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BFAD" w14:textId="2AEFA643" w:rsidR="00112048" w:rsidRPr="00896547" w:rsidRDefault="00C173AB" w:rsidP="00896547">
      <w:pPr>
        <w:snapToGrid w:val="0"/>
        <w:spacing w:after="240" w:line="360" w:lineRule="auto"/>
        <w:rPr>
          <w:rFonts w:ascii="Times New Roman" w:hAnsi="Times New Roman" w:cs="Times New Roman"/>
          <w:b/>
          <w:sz w:val="24"/>
          <w:szCs w:val="24"/>
          <w:lang w:val="fr-FR"/>
        </w:rPr>
      </w:pPr>
      <w:r w:rsidRPr="00896547">
        <w:rPr>
          <w:rFonts w:ascii="Times New Roman" w:hAnsi="Times New Roman" w:cs="Times New Roman"/>
          <w:b/>
          <w:sz w:val="24"/>
          <w:szCs w:val="24"/>
          <w:lang w:val="fr-FR"/>
        </w:rPr>
        <w:t xml:space="preserve">Le </w:t>
      </w:r>
      <w:r w:rsidR="00526ADA" w:rsidRPr="00896547">
        <w:rPr>
          <w:rFonts w:ascii="Times New Roman" w:hAnsi="Times New Roman" w:cs="Times New Roman"/>
          <w:b/>
          <w:sz w:val="24"/>
          <w:szCs w:val="24"/>
          <w:lang w:val="fr-FR"/>
        </w:rPr>
        <w:t xml:space="preserve">futur </w:t>
      </w:r>
      <w:r w:rsidRPr="00896547">
        <w:rPr>
          <w:rFonts w:ascii="Times New Roman" w:hAnsi="Times New Roman" w:cs="Times New Roman"/>
          <w:b/>
          <w:sz w:val="24"/>
          <w:szCs w:val="24"/>
          <w:lang w:val="fr-FR"/>
        </w:rPr>
        <w:t>en chantier</w:t>
      </w:r>
      <w:r w:rsidR="00741F77" w:rsidRPr="00896547">
        <w:rPr>
          <w:rFonts w:ascii="Times New Roman" w:hAnsi="Times New Roman" w:cs="Times New Roman"/>
          <w:b/>
          <w:sz w:val="24"/>
          <w:szCs w:val="24"/>
          <w:lang w:val="fr-FR"/>
        </w:rPr>
        <w:t> :</w:t>
      </w:r>
      <w:r w:rsidRPr="00896547">
        <w:rPr>
          <w:rFonts w:ascii="Times New Roman" w:hAnsi="Times New Roman" w:cs="Times New Roman"/>
          <w:b/>
          <w:sz w:val="24"/>
          <w:szCs w:val="24"/>
          <w:lang w:val="fr-FR"/>
        </w:rPr>
        <w:t xml:space="preserve"> </w:t>
      </w:r>
      <w:r w:rsidR="00C8355B" w:rsidRPr="00896547">
        <w:rPr>
          <w:rFonts w:ascii="Times New Roman" w:hAnsi="Times New Roman" w:cs="Times New Roman"/>
          <w:b/>
          <w:sz w:val="24"/>
          <w:szCs w:val="24"/>
          <w:lang w:val="fr-FR"/>
        </w:rPr>
        <w:t>s’approprier</w:t>
      </w:r>
      <w:r w:rsidR="00C8355B" w:rsidRPr="00896547">
        <w:rPr>
          <w:rFonts w:ascii="Times New Roman" w:hAnsi="Times New Roman" w:cs="Times New Roman"/>
          <w:b/>
          <w:bCs/>
          <w:sz w:val="24"/>
          <w:szCs w:val="24"/>
          <w:lang w:val="fr-FR"/>
        </w:rPr>
        <w:t> </w:t>
      </w:r>
      <w:r w:rsidRPr="00896547">
        <w:rPr>
          <w:rFonts w:ascii="Times New Roman" w:hAnsi="Times New Roman" w:cs="Times New Roman"/>
          <w:b/>
          <w:sz w:val="24"/>
          <w:szCs w:val="24"/>
          <w:lang w:val="fr-FR"/>
        </w:rPr>
        <w:t>les droits d’auteur en Afrique</w:t>
      </w:r>
    </w:p>
    <w:p w14:paraId="57FF0FE9" w14:textId="6E20583B" w:rsidR="00112048" w:rsidRPr="000D09A6" w:rsidRDefault="00112048" w:rsidP="00896547">
      <w:pPr>
        <w:snapToGrid w:val="0"/>
        <w:spacing w:after="240" w:line="360" w:lineRule="auto"/>
        <w:rPr>
          <w:rFonts w:ascii="Times New Roman" w:hAnsi="Times New Roman" w:cs="Times New Roman"/>
          <w:bCs/>
          <w:i/>
          <w:iCs/>
          <w:sz w:val="24"/>
          <w:szCs w:val="24"/>
          <w:lang w:val="fr-FR"/>
        </w:rPr>
      </w:pPr>
      <w:r w:rsidRPr="000D09A6">
        <w:rPr>
          <w:rFonts w:ascii="Times New Roman" w:hAnsi="Times New Roman" w:cs="Times New Roman"/>
          <w:bCs/>
          <w:i/>
          <w:iCs/>
          <w:sz w:val="24"/>
          <w:szCs w:val="24"/>
          <w:lang w:val="fr-FR"/>
        </w:rPr>
        <w:t>Mamadou Diawara</w:t>
      </w:r>
    </w:p>
    <w:p w14:paraId="1B3C8B71" w14:textId="77777777" w:rsidR="00112048" w:rsidRPr="00896547" w:rsidRDefault="00112048" w:rsidP="00896547">
      <w:pPr>
        <w:snapToGrid w:val="0"/>
        <w:spacing w:after="240" w:line="360" w:lineRule="auto"/>
        <w:rPr>
          <w:rFonts w:ascii="Times New Roman" w:hAnsi="Times New Roman" w:cs="Times New Roman"/>
          <w:bCs/>
          <w:i/>
          <w:iCs/>
          <w:sz w:val="24"/>
          <w:szCs w:val="24"/>
          <w:lang w:val="fr-FR"/>
        </w:rPr>
      </w:pPr>
    </w:p>
    <w:p w14:paraId="2BD055F5" w14:textId="77777777" w:rsidR="00112048" w:rsidRPr="00896547" w:rsidRDefault="00112048" w:rsidP="00896547">
      <w:pPr>
        <w:snapToGrid w:val="0"/>
        <w:spacing w:after="240" w:line="360" w:lineRule="auto"/>
        <w:rPr>
          <w:rFonts w:ascii="Times New Roman" w:hAnsi="Times New Roman" w:cs="Times New Roman"/>
          <w:b/>
          <w:bCs/>
          <w:sz w:val="24"/>
          <w:szCs w:val="24"/>
          <w:lang w:val="fr-FR"/>
        </w:rPr>
      </w:pPr>
      <w:r w:rsidRPr="00896547">
        <w:rPr>
          <w:rFonts w:ascii="Times New Roman" w:hAnsi="Times New Roman" w:cs="Times New Roman"/>
          <w:b/>
          <w:bCs/>
          <w:sz w:val="24"/>
          <w:szCs w:val="24"/>
          <w:lang w:val="fr-FR"/>
        </w:rPr>
        <w:t>Résumé</w:t>
      </w:r>
    </w:p>
    <w:p w14:paraId="727E5A2A" w14:textId="5952D9F5" w:rsidR="00112048" w:rsidRPr="00896547" w:rsidRDefault="00112048" w:rsidP="00896547">
      <w:pPr>
        <w:snapToGrid w:val="0"/>
        <w:spacing w:after="240" w:line="360" w:lineRule="auto"/>
        <w:rPr>
          <w:rFonts w:ascii="Times New Roman" w:hAnsi="Times New Roman" w:cs="Times New Roman"/>
          <w:bCs/>
          <w:sz w:val="24"/>
          <w:szCs w:val="24"/>
          <w:lang w:val="fr-FR"/>
        </w:rPr>
      </w:pPr>
      <w:r w:rsidRPr="00896547">
        <w:rPr>
          <w:rFonts w:ascii="Times New Roman" w:hAnsi="Times New Roman" w:cs="Times New Roman"/>
          <w:sz w:val="24"/>
          <w:szCs w:val="24"/>
          <w:lang w:val="fr-FR"/>
        </w:rPr>
        <w:t xml:space="preserve">Quelle est aujourd’hui la situation des </w:t>
      </w:r>
      <w:r w:rsidRPr="00896547">
        <w:rPr>
          <w:rFonts w:ascii="Times New Roman" w:hAnsi="Times New Roman" w:cs="Times New Roman"/>
          <w:iCs/>
          <w:sz w:val="24"/>
          <w:szCs w:val="24"/>
          <w:lang w:val="fr-FR"/>
        </w:rPr>
        <w:t>droits d’auteur</w:t>
      </w:r>
      <w:r w:rsidRPr="00896547">
        <w:rPr>
          <w:rFonts w:ascii="Times New Roman" w:hAnsi="Times New Roman" w:cs="Times New Roman"/>
          <w:sz w:val="24"/>
          <w:szCs w:val="24"/>
          <w:lang w:val="fr-FR"/>
        </w:rPr>
        <w:t xml:space="preserve"> en Afrique, lorsque des spécialistes de la question, notamment aux </w:t>
      </w:r>
      <w:r w:rsidR="00E11046" w:rsidRPr="00896547">
        <w:rPr>
          <w:rFonts w:ascii="Times New Roman" w:hAnsi="Times New Roman" w:cs="Times New Roman"/>
          <w:sz w:val="24"/>
          <w:szCs w:val="24"/>
          <w:lang w:val="fr-FR"/>
        </w:rPr>
        <w:t>É</w:t>
      </w:r>
      <w:r w:rsidR="00B02C05" w:rsidRPr="00896547">
        <w:rPr>
          <w:rFonts w:ascii="Times New Roman" w:hAnsi="Times New Roman" w:cs="Times New Roman"/>
          <w:sz w:val="24"/>
          <w:szCs w:val="24"/>
          <w:lang w:val="fr-FR"/>
        </w:rPr>
        <w:t xml:space="preserve">tats-Unis </w:t>
      </w:r>
      <w:r w:rsidRPr="00896547">
        <w:rPr>
          <w:rFonts w:ascii="Times New Roman" w:hAnsi="Times New Roman" w:cs="Times New Roman"/>
          <w:sz w:val="24"/>
          <w:szCs w:val="24"/>
          <w:lang w:val="fr-FR"/>
        </w:rPr>
        <w:t>en tirent le tocsin ? Partant d’un droit en gestation au crépuscule du XIX</w:t>
      </w:r>
      <w:r w:rsidRPr="00896547">
        <w:rPr>
          <w:rFonts w:ascii="Times New Roman" w:hAnsi="Times New Roman" w:cs="Times New Roman"/>
          <w:sz w:val="24"/>
          <w:szCs w:val="24"/>
          <w:vertAlign w:val="superscript"/>
          <w:lang w:val="fr-FR"/>
        </w:rPr>
        <w:t>e</w:t>
      </w:r>
      <w:r w:rsidRPr="00896547">
        <w:rPr>
          <w:rFonts w:ascii="Times New Roman" w:hAnsi="Times New Roman" w:cs="Times New Roman"/>
          <w:sz w:val="24"/>
          <w:szCs w:val="24"/>
          <w:lang w:val="fr-FR"/>
        </w:rPr>
        <w:t xml:space="preserve"> siècle en Occident, ce texte propose de réfléchir à la manière dont se discute</w:t>
      </w:r>
      <w:r w:rsidRPr="00896547">
        <w:rPr>
          <w:rFonts w:ascii="Times New Roman" w:hAnsi="Times New Roman" w:cs="Times New Roman"/>
          <w:bCs/>
          <w:sz w:val="24"/>
          <w:szCs w:val="24"/>
          <w:lang w:val="fr-FR"/>
        </w:rPr>
        <w:t>nt,</w:t>
      </w:r>
      <w:r w:rsidRPr="00896547">
        <w:rPr>
          <w:rFonts w:ascii="Times New Roman" w:hAnsi="Times New Roman" w:cs="Times New Roman"/>
          <w:sz w:val="24"/>
          <w:szCs w:val="24"/>
          <w:lang w:val="fr-FR"/>
        </w:rPr>
        <w:t xml:space="preserve"> s’instaure</w:t>
      </w:r>
      <w:r w:rsidRPr="00896547">
        <w:rPr>
          <w:rFonts w:ascii="Times New Roman" w:hAnsi="Times New Roman" w:cs="Times New Roman"/>
          <w:bCs/>
          <w:sz w:val="24"/>
          <w:szCs w:val="24"/>
          <w:lang w:val="fr-FR"/>
        </w:rPr>
        <w:t>nt</w:t>
      </w:r>
      <w:r w:rsidRPr="00896547">
        <w:rPr>
          <w:rFonts w:ascii="Times New Roman" w:hAnsi="Times New Roman" w:cs="Times New Roman"/>
          <w:sz w:val="24"/>
          <w:szCs w:val="24"/>
          <w:lang w:val="fr-FR"/>
        </w:rPr>
        <w:t xml:space="preserve"> et se vivent les droits d’auteur en Afrique subsaharienne. L’article interroge la pertinence du vocabulaire mis en œuvre et se demande comment rendre ainsi l’Afrique intelligible dans le contexte d’un monde hétérogène. Les organisations internationales promeuvent et imposent la notion économique des biens matériels à partir des années 1990, pour inventer une tradition nouvelle. Il en résulte un </w:t>
      </w:r>
      <w:r w:rsidRPr="00896547">
        <w:rPr>
          <w:rFonts w:ascii="Times New Roman" w:hAnsi="Times New Roman" w:cs="Times New Roman"/>
          <w:iCs/>
          <w:sz w:val="24"/>
          <w:szCs w:val="24"/>
          <w:lang w:val="fr-FR"/>
        </w:rPr>
        <w:t>patrimoine</w:t>
      </w:r>
      <w:r w:rsidRPr="00896547">
        <w:rPr>
          <w:rFonts w:ascii="Times New Roman" w:hAnsi="Times New Roman" w:cs="Times New Roman"/>
          <w:sz w:val="24"/>
          <w:szCs w:val="24"/>
          <w:lang w:val="fr-FR"/>
        </w:rPr>
        <w:t xml:space="preserve">, des </w:t>
      </w:r>
      <w:r w:rsidRPr="00896547">
        <w:rPr>
          <w:rFonts w:ascii="Times New Roman" w:hAnsi="Times New Roman" w:cs="Times New Roman"/>
          <w:iCs/>
          <w:sz w:val="24"/>
          <w:szCs w:val="24"/>
          <w:lang w:val="fr-FR"/>
        </w:rPr>
        <w:t>communs</w:t>
      </w:r>
      <w:r w:rsidRPr="00896547">
        <w:rPr>
          <w:rFonts w:ascii="Times New Roman" w:hAnsi="Times New Roman" w:cs="Times New Roman"/>
          <w:sz w:val="24"/>
          <w:szCs w:val="24"/>
          <w:lang w:val="fr-FR"/>
        </w:rPr>
        <w:t>, réduits à une ressource coupée de tout contexte historique et social. Comment dépasser ce droit, source d’</w:t>
      </w:r>
      <w:r w:rsidRPr="00896547">
        <w:rPr>
          <w:rFonts w:ascii="Times New Roman" w:hAnsi="Times New Roman" w:cs="Times New Roman"/>
          <w:iCs/>
          <w:sz w:val="24"/>
          <w:szCs w:val="24"/>
          <w:lang w:val="fr-FR"/>
        </w:rPr>
        <w:t>économie de la promesse</w:t>
      </w:r>
      <w:r w:rsidRPr="00896547">
        <w:rPr>
          <w:rFonts w:ascii="Times New Roman" w:hAnsi="Times New Roman" w:cs="Times New Roman"/>
          <w:sz w:val="24"/>
          <w:szCs w:val="24"/>
          <w:lang w:val="fr-FR"/>
        </w:rPr>
        <w:t xml:space="preserve"> qu’on miroite aux créateurs, pour promouvoir des </w:t>
      </w:r>
      <w:r w:rsidRPr="00896547">
        <w:rPr>
          <w:rFonts w:ascii="Times New Roman" w:hAnsi="Times New Roman" w:cs="Times New Roman"/>
          <w:iCs/>
          <w:sz w:val="24"/>
          <w:szCs w:val="24"/>
          <w:lang w:val="fr-FR"/>
        </w:rPr>
        <w:t>droits humain</w:t>
      </w:r>
      <w:r w:rsidRPr="00896547">
        <w:rPr>
          <w:rFonts w:ascii="Times New Roman" w:hAnsi="Times New Roman" w:cs="Times New Roman"/>
          <w:bCs/>
          <w:iCs/>
          <w:sz w:val="24"/>
          <w:szCs w:val="24"/>
          <w:lang w:val="fr-FR"/>
        </w:rPr>
        <w:t>s imprescriptibles et inaliénables</w:t>
      </w:r>
      <w:r w:rsidRPr="00896547">
        <w:rPr>
          <w:rFonts w:ascii="Times New Roman" w:hAnsi="Times New Roman" w:cs="Times New Roman"/>
          <w:bCs/>
          <w:sz w:val="24"/>
          <w:szCs w:val="24"/>
          <w:lang w:val="fr-FR"/>
        </w:rPr>
        <w:t> ? Comment des créateurs et créatrices aguerris deviennent-ils rétifs au droit d’auteur qui les renvoie à un certain Moyen Âge ?</w:t>
      </w:r>
      <w:r w:rsidR="009460F1">
        <w:rPr>
          <w:rFonts w:ascii="Times New Roman" w:hAnsi="Times New Roman" w:cs="Times New Roman"/>
          <w:bCs/>
          <w:sz w:val="24"/>
          <w:szCs w:val="24"/>
          <w:lang w:val="fr-FR"/>
        </w:rPr>
        <w:t xml:space="preserve"> </w:t>
      </w:r>
    </w:p>
    <w:p w14:paraId="495C7BDD" w14:textId="77777777" w:rsidR="00656D5F" w:rsidRDefault="00656D5F" w:rsidP="00896547">
      <w:pPr>
        <w:snapToGrid w:val="0"/>
        <w:spacing w:after="240" w:line="360" w:lineRule="auto"/>
        <w:rPr>
          <w:rFonts w:ascii="Times New Roman" w:hAnsi="Times New Roman" w:cs="Times New Roman"/>
          <w:sz w:val="24"/>
          <w:szCs w:val="24"/>
          <w:lang w:val="fr-FR"/>
        </w:rPr>
      </w:pPr>
    </w:p>
    <w:p w14:paraId="6F124318" w14:textId="7F522059"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John Perry Barlow (2019), juriste libertaire d’Internet et fin observateur des droits d’auteur depuis plus d’un quart de siècle, </w:t>
      </w:r>
      <w:r w:rsidRPr="00896547">
        <w:rPr>
          <w:rFonts w:ascii="Times New Roman" w:hAnsi="Times New Roman" w:cs="Times New Roman"/>
          <w:bCs/>
          <w:sz w:val="24"/>
          <w:szCs w:val="24"/>
          <w:lang w:val="fr-FR"/>
        </w:rPr>
        <w:t>formule une thèse hardie</w:t>
      </w:r>
      <w:r w:rsidRPr="00896547">
        <w:rPr>
          <w:rFonts w:ascii="Times New Roman" w:hAnsi="Times New Roman" w:cs="Times New Roman"/>
          <w:sz w:val="24"/>
          <w:szCs w:val="24"/>
          <w:lang w:val="fr-FR"/>
        </w:rPr>
        <w:t xml:space="preserve"> : « </w:t>
      </w:r>
      <w:r w:rsidR="0087792C" w:rsidRPr="00896547">
        <w:rPr>
          <w:rFonts w:ascii="Times New Roman" w:hAnsi="Times New Roman" w:cs="Times New Roman"/>
          <w:sz w:val="24"/>
          <w:szCs w:val="24"/>
          <w:lang w:val="fr-FR"/>
        </w:rPr>
        <w:t>La propriété intellectuelle est un “navire en perdition” et les juristes qui préparent la propriété intellectuelle à la numérisation ne font que réarranger les transats </w:t>
      </w:r>
      <w:r w:rsidRPr="00896547">
        <w:rPr>
          <w:rFonts w:ascii="Times New Roman" w:hAnsi="Times New Roman" w:cs="Times New Roman"/>
          <w:sz w:val="24"/>
          <w:szCs w:val="24"/>
          <w:lang w:val="fr-FR"/>
        </w:rPr>
        <w:t>»</w:t>
      </w:r>
      <w:r w:rsidR="0087792C" w:rsidRPr="00896547">
        <w:rPr>
          <w:rFonts w:ascii="Times New Roman" w:hAnsi="Times New Roman" w:cs="Times New Roman"/>
          <w:sz w:val="24"/>
          <w:szCs w:val="24"/>
          <w:lang w:val="fr-FR"/>
        </w:rPr>
        <w:t xml:space="preserve"> (ma traduction)</w:t>
      </w:r>
      <w:r w:rsidR="00CE09D3">
        <w:rPr>
          <w:rFonts w:ascii="Times New Roman" w:hAnsi="Times New Roman" w:cs="Times New Roman"/>
          <w:sz w:val="24"/>
          <w:szCs w:val="24"/>
          <w:lang w:val="fr-FR"/>
        </w:rPr>
        <w:t>.</w:t>
      </w:r>
      <w:r w:rsidR="0087792C" w:rsidRPr="00896547">
        <w:rPr>
          <w:rStyle w:val="EndnoteReference"/>
          <w:rFonts w:ascii="Times New Roman" w:hAnsi="Times New Roman" w:cs="Times New Roman"/>
          <w:sz w:val="24"/>
          <w:szCs w:val="24"/>
          <w:lang w:val="en-GB"/>
        </w:rPr>
        <w:endnoteReference w:id="1"/>
      </w:r>
      <w:r w:rsidRPr="00896547">
        <w:rPr>
          <w:rFonts w:ascii="Times New Roman" w:hAnsi="Times New Roman" w:cs="Times New Roman"/>
          <w:sz w:val="24"/>
          <w:szCs w:val="24"/>
          <w:lang w:val="fr-FR"/>
        </w:rPr>
        <w:t xml:space="preserve"> </w:t>
      </w:r>
      <w:r w:rsidRPr="00896547">
        <w:rPr>
          <w:rFonts w:ascii="Times New Roman" w:hAnsi="Times New Roman" w:cs="Times New Roman"/>
          <w:bCs/>
          <w:sz w:val="24"/>
          <w:szCs w:val="24"/>
          <w:lang w:val="fr-FR"/>
        </w:rPr>
        <w:t>Et</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Chander et Sunder </w:t>
      </w:r>
      <w:r w:rsidRPr="00896547">
        <w:rPr>
          <w:rFonts w:ascii="Times New Roman" w:hAnsi="Times New Roman" w:cs="Times New Roman"/>
          <w:bCs/>
          <w:sz w:val="24"/>
          <w:szCs w:val="24"/>
          <w:lang w:val="fr-FR"/>
        </w:rPr>
        <w:t>(2019 : 143)</w:t>
      </w:r>
      <w:r w:rsidRPr="00896547">
        <w:rPr>
          <w:rFonts w:ascii="Times New Roman" w:hAnsi="Times New Roman" w:cs="Times New Roman"/>
          <w:sz w:val="24"/>
          <w:szCs w:val="24"/>
          <w:lang w:val="fr-FR"/>
        </w:rPr>
        <w:t xml:space="preserve">, deux éminents juristes, de s’interroger sur la pertinence de danser sur la tombe des droits d’auteur ! Évidemment, puisque nous sommes à Cologne, je garde aussi le titre original de l’œuvre de Barlow citée : </w:t>
      </w:r>
      <w:r w:rsidR="0087792C" w:rsidRPr="00896547">
        <w:rPr>
          <w:rFonts w:ascii="Times New Roman" w:hAnsi="Times New Roman" w:cs="Times New Roman"/>
          <w:sz w:val="24"/>
          <w:szCs w:val="24"/>
          <w:lang w:val="fr-FR"/>
        </w:rPr>
        <w:t>« </w:t>
      </w:r>
      <w:proofErr w:type="spellStart"/>
      <w:r w:rsidRPr="00896547">
        <w:rPr>
          <w:rFonts w:ascii="Times New Roman" w:hAnsi="Times New Roman" w:cs="Times New Roman"/>
          <w:i/>
          <w:sz w:val="24"/>
          <w:szCs w:val="24"/>
          <w:lang w:val="fr-FR"/>
        </w:rPr>
        <w:t>Selling</w:t>
      </w:r>
      <w:proofErr w:type="spellEnd"/>
      <w:r w:rsidRPr="00896547">
        <w:rPr>
          <w:rFonts w:ascii="Times New Roman" w:hAnsi="Times New Roman" w:cs="Times New Roman"/>
          <w:i/>
          <w:sz w:val="24"/>
          <w:szCs w:val="24"/>
          <w:lang w:val="fr-FR"/>
        </w:rPr>
        <w:t xml:space="preserve"> </w:t>
      </w:r>
      <w:proofErr w:type="spellStart"/>
      <w:r w:rsidRPr="00896547">
        <w:rPr>
          <w:rFonts w:ascii="Times New Roman" w:hAnsi="Times New Roman" w:cs="Times New Roman"/>
          <w:i/>
          <w:sz w:val="24"/>
          <w:szCs w:val="24"/>
          <w:lang w:val="fr-FR"/>
        </w:rPr>
        <w:t>Wine</w:t>
      </w:r>
      <w:proofErr w:type="spellEnd"/>
      <w:r w:rsidRPr="00896547">
        <w:rPr>
          <w:rFonts w:ascii="Times New Roman" w:hAnsi="Times New Roman" w:cs="Times New Roman"/>
          <w:i/>
          <w:sz w:val="24"/>
          <w:szCs w:val="24"/>
          <w:lang w:val="fr-FR"/>
        </w:rPr>
        <w:t xml:space="preserve"> </w:t>
      </w:r>
      <w:proofErr w:type="spellStart"/>
      <w:r w:rsidRPr="00896547">
        <w:rPr>
          <w:rFonts w:ascii="Times New Roman" w:hAnsi="Times New Roman" w:cs="Times New Roman"/>
          <w:i/>
          <w:sz w:val="24"/>
          <w:szCs w:val="24"/>
          <w:lang w:val="fr-FR"/>
        </w:rPr>
        <w:t>Without</w:t>
      </w:r>
      <w:proofErr w:type="spellEnd"/>
      <w:r w:rsidRPr="00896547">
        <w:rPr>
          <w:rFonts w:ascii="Times New Roman" w:hAnsi="Times New Roman" w:cs="Times New Roman"/>
          <w:i/>
          <w:sz w:val="24"/>
          <w:szCs w:val="24"/>
          <w:lang w:val="fr-FR"/>
        </w:rPr>
        <w:t xml:space="preserve"> </w:t>
      </w:r>
      <w:proofErr w:type="spellStart"/>
      <w:r w:rsidRPr="00896547">
        <w:rPr>
          <w:rFonts w:ascii="Times New Roman" w:hAnsi="Times New Roman" w:cs="Times New Roman"/>
          <w:i/>
          <w:sz w:val="24"/>
          <w:szCs w:val="24"/>
          <w:lang w:val="fr-FR"/>
        </w:rPr>
        <w:t>Bottles</w:t>
      </w:r>
      <w:proofErr w:type="spellEnd"/>
      <w:r w:rsidR="0087792C" w:rsidRPr="00896547">
        <w:rPr>
          <w:rFonts w:ascii="Times New Roman" w:hAnsi="Times New Roman" w:cs="Times New Roman"/>
          <w:iCs/>
          <w:sz w:val="24"/>
          <w:szCs w:val="24"/>
          <w:lang w:val="fr-FR"/>
        </w:rPr>
        <w:t> </w:t>
      </w:r>
      <w:r w:rsidR="0087792C" w:rsidRPr="00896547">
        <w:rPr>
          <w:rFonts w:ascii="Times New Roman" w:hAnsi="Times New Roman" w:cs="Times New Roman"/>
          <w:i/>
          <w:sz w:val="24"/>
          <w:szCs w:val="24"/>
          <w:lang w:val="fr-FR"/>
        </w:rPr>
        <w:t>»</w:t>
      </w:r>
      <w:r w:rsidRPr="00896547">
        <w:rPr>
          <w:rFonts w:ascii="Times New Roman" w:hAnsi="Times New Roman" w:cs="Times New Roman"/>
          <w:i/>
          <w:sz w:val="24"/>
          <w:szCs w:val="24"/>
          <w:lang w:val="fr-FR"/>
        </w:rPr>
        <w:t xml:space="preserve"> </w:t>
      </w:r>
      <w:r w:rsidRPr="00896547">
        <w:rPr>
          <w:rFonts w:ascii="Times New Roman" w:hAnsi="Times New Roman" w:cs="Times New Roman"/>
          <w:iCs/>
          <w:sz w:val="24"/>
          <w:szCs w:val="24"/>
          <w:lang w:val="fr-FR"/>
        </w:rPr>
        <w:t>(</w:t>
      </w:r>
      <w:r w:rsidR="00B02C05" w:rsidRPr="00896547">
        <w:rPr>
          <w:rFonts w:ascii="Times New Roman" w:hAnsi="Times New Roman" w:cs="Times New Roman"/>
          <w:iCs/>
          <w:sz w:val="24"/>
          <w:szCs w:val="24"/>
          <w:lang w:val="fr-FR"/>
        </w:rPr>
        <w:t>« V</w:t>
      </w:r>
      <w:r w:rsidRPr="00896547">
        <w:rPr>
          <w:rFonts w:ascii="Times New Roman" w:hAnsi="Times New Roman" w:cs="Times New Roman"/>
          <w:iCs/>
          <w:sz w:val="24"/>
          <w:szCs w:val="24"/>
          <w:lang w:val="fr-FR"/>
        </w:rPr>
        <w:t>endre le vin sans bouteilles</w:t>
      </w:r>
      <w:r w:rsidR="00B02C05" w:rsidRPr="00896547">
        <w:rPr>
          <w:rFonts w:ascii="Times New Roman" w:hAnsi="Times New Roman" w:cs="Times New Roman"/>
          <w:iCs/>
          <w:sz w:val="24"/>
          <w:szCs w:val="24"/>
          <w:lang w:val="fr-FR"/>
        </w:rPr>
        <w:t> »</w:t>
      </w:r>
      <w:r w:rsidRPr="00896547">
        <w:rPr>
          <w:rFonts w:ascii="Times New Roman" w:hAnsi="Times New Roman" w:cs="Times New Roman"/>
          <w:iCs/>
          <w:sz w:val="24"/>
          <w:szCs w:val="24"/>
          <w:lang w:val="fr-FR"/>
        </w:rPr>
        <w:t>)</w:t>
      </w:r>
      <w:r w:rsidRPr="00896547">
        <w:rPr>
          <w:rFonts w:ascii="Times New Roman" w:hAnsi="Times New Roman" w:cs="Times New Roman"/>
          <w:sz w:val="24"/>
          <w:szCs w:val="24"/>
          <w:lang w:val="fr-FR"/>
        </w:rPr>
        <w:t xml:space="preserve">. De quoi s’agit-il ? Barlow sonne le tocsin des droits dans son pays, les États-Unis d’Amérique, </w:t>
      </w:r>
      <w:r w:rsidRPr="00896547">
        <w:rPr>
          <w:rFonts w:ascii="Times New Roman" w:hAnsi="Times New Roman" w:cs="Times New Roman"/>
          <w:bCs/>
          <w:sz w:val="24"/>
          <w:szCs w:val="24"/>
          <w:lang w:val="fr-FR"/>
        </w:rPr>
        <w:t>c’est-à-dire en Occident</w:t>
      </w:r>
      <w:r w:rsidRPr="00896547">
        <w:rPr>
          <w:rFonts w:ascii="Times New Roman" w:hAnsi="Times New Roman" w:cs="Times New Roman"/>
          <w:sz w:val="24"/>
          <w:szCs w:val="24"/>
          <w:lang w:val="fr-FR"/>
        </w:rPr>
        <w:t>. Peut-on en faire de même dans un contexte proche du sien, en l’occurrence l’Afrique du XX</w:t>
      </w:r>
      <w:r w:rsidRPr="00896547">
        <w:rPr>
          <w:rFonts w:ascii="Times New Roman" w:hAnsi="Times New Roman" w:cs="Times New Roman"/>
          <w:sz w:val="24"/>
          <w:szCs w:val="24"/>
          <w:vertAlign w:val="superscript"/>
          <w:lang w:val="fr-FR"/>
        </w:rPr>
        <w:t>e</w:t>
      </w:r>
      <w:r w:rsidRPr="00896547">
        <w:rPr>
          <w:rFonts w:ascii="Times New Roman" w:hAnsi="Times New Roman" w:cs="Times New Roman"/>
          <w:sz w:val="24"/>
          <w:szCs w:val="24"/>
          <w:lang w:val="fr-FR"/>
        </w:rPr>
        <w:t xml:space="preserve"> siècle finissant et du début de notre ère ? Quel est l’état du bateau nommé </w:t>
      </w:r>
      <w:r w:rsidR="00B02C05" w:rsidRPr="00896547">
        <w:rPr>
          <w:rFonts w:ascii="Times New Roman" w:hAnsi="Times New Roman" w:cs="Times New Roman"/>
          <w:sz w:val="24"/>
          <w:szCs w:val="24"/>
          <w:lang w:val="fr-FR"/>
        </w:rPr>
        <w:t>« p</w:t>
      </w:r>
      <w:r w:rsidRPr="00896547">
        <w:rPr>
          <w:rFonts w:ascii="Times New Roman" w:hAnsi="Times New Roman" w:cs="Times New Roman"/>
          <w:sz w:val="24"/>
          <w:szCs w:val="24"/>
          <w:lang w:val="fr-FR"/>
        </w:rPr>
        <w:t>ropriété intellectuelle</w:t>
      </w:r>
      <w:r w:rsidR="00B02C05" w:rsidRPr="00896547">
        <w:rPr>
          <w:rFonts w:ascii="Times New Roman" w:hAnsi="Times New Roman" w:cs="Times New Roman"/>
          <w:sz w:val="24"/>
          <w:szCs w:val="24"/>
          <w:lang w:val="fr-FR"/>
        </w:rPr>
        <w:t> »</w:t>
      </w:r>
      <w:r w:rsidRPr="00896547">
        <w:rPr>
          <w:rFonts w:ascii="Times New Roman" w:hAnsi="Times New Roman" w:cs="Times New Roman"/>
          <w:sz w:val="24"/>
          <w:szCs w:val="24"/>
          <w:lang w:val="fr-FR"/>
        </w:rPr>
        <w:t> ? Avons-nous des bouteilles (</w:t>
      </w:r>
      <w:r w:rsidR="0087792C" w:rsidRPr="00896547">
        <w:rPr>
          <w:rFonts w:ascii="Times New Roman" w:hAnsi="Times New Roman" w:cs="Times New Roman"/>
          <w:sz w:val="24"/>
          <w:szCs w:val="24"/>
          <w:lang w:val="fr-FR"/>
        </w:rPr>
        <w:t>ou des procédés de stockage d’informations [</w:t>
      </w:r>
      <w:r w:rsidRPr="00896547">
        <w:rPr>
          <w:rFonts w:ascii="Times New Roman" w:hAnsi="Times New Roman" w:cs="Times New Roman"/>
          <w:i/>
          <w:iCs/>
          <w:sz w:val="24"/>
          <w:szCs w:val="24"/>
          <w:lang w:val="fr-FR"/>
        </w:rPr>
        <w:t xml:space="preserve">information </w:t>
      </w:r>
      <w:proofErr w:type="spellStart"/>
      <w:r w:rsidRPr="00896547">
        <w:rPr>
          <w:rFonts w:ascii="Times New Roman" w:hAnsi="Times New Roman" w:cs="Times New Roman"/>
          <w:i/>
          <w:iCs/>
          <w:sz w:val="24"/>
          <w:szCs w:val="24"/>
          <w:lang w:val="fr-FR"/>
        </w:rPr>
        <w:t>storage</w:t>
      </w:r>
      <w:proofErr w:type="spellEnd"/>
      <w:r w:rsidRPr="00896547">
        <w:rPr>
          <w:rFonts w:ascii="Times New Roman" w:hAnsi="Times New Roman" w:cs="Times New Roman"/>
          <w:i/>
          <w:iCs/>
          <w:sz w:val="24"/>
          <w:szCs w:val="24"/>
          <w:lang w:val="fr-FR"/>
        </w:rPr>
        <w:t xml:space="preserve"> </w:t>
      </w:r>
      <w:proofErr w:type="spellStart"/>
      <w:r w:rsidRPr="00896547">
        <w:rPr>
          <w:rFonts w:ascii="Times New Roman" w:hAnsi="Times New Roman" w:cs="Times New Roman"/>
          <w:i/>
          <w:iCs/>
          <w:sz w:val="24"/>
          <w:szCs w:val="24"/>
          <w:lang w:val="fr-FR"/>
        </w:rPr>
        <w:t>forms</w:t>
      </w:r>
      <w:proofErr w:type="spellEnd"/>
      <w:r w:rsidR="0087792C" w:rsidRPr="00896547">
        <w:rPr>
          <w:rFonts w:ascii="Times New Roman" w:hAnsi="Times New Roman" w:cs="Times New Roman"/>
          <w:sz w:val="24"/>
          <w:szCs w:val="24"/>
          <w:lang w:val="fr-FR"/>
        </w:rPr>
        <w:t>]</w:t>
      </w:r>
      <w:r w:rsidR="00C8355B" w:rsidRPr="00896547">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 pour le vin à vendre ?</w:t>
      </w:r>
    </w:p>
    <w:p w14:paraId="2AA4EDAD" w14:textId="3BBBEF37" w:rsidR="00112048" w:rsidRPr="00896547" w:rsidRDefault="0087792C"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lastRenderedPageBreak/>
        <w:t>Je suis arrivé</w:t>
      </w:r>
      <w:r w:rsidR="00112048" w:rsidRPr="00896547">
        <w:rPr>
          <w:rFonts w:ascii="Times New Roman" w:hAnsi="Times New Roman" w:cs="Times New Roman"/>
          <w:sz w:val="24"/>
          <w:szCs w:val="24"/>
          <w:lang w:val="fr-FR"/>
        </w:rPr>
        <w:t xml:space="preserve"> à Bamako</w:t>
      </w:r>
      <w:r w:rsidR="00112048" w:rsidRPr="00896547">
        <w:rPr>
          <w:rFonts w:ascii="Times New Roman" w:hAnsi="Times New Roman" w:cs="Times New Roman"/>
          <w:b/>
          <w:bCs/>
          <w:sz w:val="24"/>
          <w:szCs w:val="24"/>
          <w:lang w:val="fr-FR"/>
        </w:rPr>
        <w:t xml:space="preserve"> </w:t>
      </w:r>
      <w:r w:rsidR="00B02C05" w:rsidRPr="00896547">
        <w:rPr>
          <w:rFonts w:ascii="Times New Roman" w:hAnsi="Times New Roman" w:cs="Times New Roman"/>
          <w:sz w:val="24"/>
          <w:szCs w:val="24"/>
          <w:lang w:val="fr-FR"/>
        </w:rPr>
        <w:t xml:space="preserve">en juillet 2008 </w:t>
      </w:r>
      <w:r w:rsidR="00112048" w:rsidRPr="00896547">
        <w:rPr>
          <w:rFonts w:ascii="Times New Roman" w:hAnsi="Times New Roman" w:cs="Times New Roman"/>
          <w:sz w:val="24"/>
          <w:szCs w:val="24"/>
          <w:lang w:val="fr-FR"/>
        </w:rPr>
        <w:t xml:space="preserve">pour </w:t>
      </w:r>
      <w:r w:rsidR="00112048" w:rsidRPr="00896547">
        <w:rPr>
          <w:rFonts w:ascii="Times New Roman" w:hAnsi="Times New Roman" w:cs="Times New Roman"/>
          <w:bCs/>
          <w:sz w:val="24"/>
          <w:szCs w:val="24"/>
          <w:lang w:val="fr-FR"/>
        </w:rPr>
        <w:t xml:space="preserve">mener </w:t>
      </w:r>
      <w:r w:rsidR="00112048" w:rsidRPr="00896547">
        <w:rPr>
          <w:rFonts w:ascii="Times New Roman" w:hAnsi="Times New Roman" w:cs="Times New Roman"/>
          <w:sz w:val="24"/>
          <w:szCs w:val="24"/>
          <w:lang w:val="fr-FR"/>
        </w:rPr>
        <w:t xml:space="preserve">des enquêtes dans le domaine de la propriété intellectuelle au Mali, puis, en 2013, au Burkina Faso, où </w:t>
      </w:r>
      <w:r w:rsidR="00112048" w:rsidRPr="00896547">
        <w:rPr>
          <w:rFonts w:ascii="Times New Roman" w:hAnsi="Times New Roman" w:cs="Times New Roman"/>
          <w:bCs/>
          <w:sz w:val="24"/>
          <w:szCs w:val="24"/>
          <w:lang w:val="fr-FR"/>
        </w:rPr>
        <w:t>j</w:t>
      </w:r>
      <w:r w:rsidR="00B02C05" w:rsidRPr="00896547">
        <w:rPr>
          <w:rFonts w:ascii="Times New Roman" w:hAnsi="Times New Roman" w:cs="Times New Roman"/>
          <w:bCs/>
          <w:sz w:val="24"/>
          <w:szCs w:val="24"/>
          <w:lang w:val="fr-FR"/>
        </w:rPr>
        <w:t>’ai</w:t>
      </w:r>
      <w:r w:rsidR="00112048" w:rsidRPr="00896547">
        <w:rPr>
          <w:rFonts w:ascii="Times New Roman" w:hAnsi="Times New Roman" w:cs="Times New Roman"/>
          <w:bCs/>
          <w:sz w:val="24"/>
          <w:szCs w:val="24"/>
          <w:lang w:val="fr-FR"/>
        </w:rPr>
        <w:t xml:space="preserve"> </w:t>
      </w:r>
      <w:r w:rsidR="00B02C05" w:rsidRPr="00896547">
        <w:rPr>
          <w:rFonts w:ascii="Times New Roman" w:hAnsi="Times New Roman" w:cs="Times New Roman"/>
          <w:bCs/>
          <w:sz w:val="24"/>
          <w:szCs w:val="24"/>
          <w:lang w:val="fr-FR"/>
        </w:rPr>
        <w:t xml:space="preserve">dirigé </w:t>
      </w:r>
      <w:r w:rsidR="00112048" w:rsidRPr="00896547">
        <w:rPr>
          <w:rFonts w:ascii="Times New Roman" w:hAnsi="Times New Roman" w:cs="Times New Roman"/>
          <w:sz w:val="24"/>
          <w:szCs w:val="24"/>
          <w:lang w:val="fr-FR"/>
        </w:rPr>
        <w:t xml:space="preserve">d’autres enquêtes (Krebs 2013). Le contexte lourd était marqué par ce que James Boyle (1996) appelait le « second mouvement de clôture des communs ». Chander et Sunder (2013) constatent que peu de juristes s’étaient penchés sur l’importance des « produits culturels », à l’exception notable de Keith Aoki (1996) et </w:t>
      </w:r>
      <w:r w:rsidR="00B02C05" w:rsidRPr="00896547">
        <w:rPr>
          <w:rFonts w:ascii="Times New Roman" w:hAnsi="Times New Roman" w:cs="Times New Roman"/>
          <w:sz w:val="24"/>
          <w:szCs w:val="24"/>
          <w:lang w:val="fr-FR"/>
        </w:rPr>
        <w:t xml:space="preserve">de </w:t>
      </w:r>
      <w:r w:rsidR="00112048" w:rsidRPr="00896547">
        <w:rPr>
          <w:rFonts w:ascii="Times New Roman" w:hAnsi="Times New Roman" w:cs="Times New Roman"/>
          <w:sz w:val="24"/>
          <w:szCs w:val="24"/>
          <w:lang w:val="fr-FR"/>
        </w:rPr>
        <w:t xml:space="preserve">Rosemary </w:t>
      </w:r>
      <w:proofErr w:type="spellStart"/>
      <w:r w:rsidR="00112048" w:rsidRPr="00896547">
        <w:rPr>
          <w:rFonts w:ascii="Times New Roman" w:hAnsi="Times New Roman" w:cs="Times New Roman"/>
          <w:sz w:val="24"/>
          <w:szCs w:val="24"/>
          <w:lang w:val="fr-FR"/>
        </w:rPr>
        <w:t>Coombe</w:t>
      </w:r>
      <w:proofErr w:type="spellEnd"/>
      <w:r w:rsidR="00112048" w:rsidRPr="00896547">
        <w:rPr>
          <w:rFonts w:ascii="Times New Roman" w:hAnsi="Times New Roman" w:cs="Times New Roman"/>
          <w:sz w:val="24"/>
          <w:szCs w:val="24"/>
          <w:lang w:val="fr-FR"/>
        </w:rPr>
        <w:t xml:space="preserve"> (1998). Marc Getty, le plus grand détenteur de droits d’auteur du monde les appelle « </w:t>
      </w:r>
      <w:r w:rsidRPr="00896547">
        <w:rPr>
          <w:rFonts w:ascii="Times New Roman" w:hAnsi="Times New Roman" w:cs="Times New Roman"/>
          <w:sz w:val="24"/>
          <w:szCs w:val="24"/>
          <w:lang w:val="fr-FR"/>
        </w:rPr>
        <w:t>le pétrole du XX</w:t>
      </w:r>
      <w:r w:rsidR="005D6A12" w:rsidRPr="00896547">
        <w:rPr>
          <w:rFonts w:ascii="Times New Roman" w:hAnsi="Times New Roman" w:cs="Times New Roman"/>
          <w:sz w:val="24"/>
          <w:szCs w:val="24"/>
          <w:lang w:val="fr-FR"/>
        </w:rPr>
        <w:t>I</w:t>
      </w:r>
      <w:r w:rsidRPr="00896547">
        <w:rPr>
          <w:rFonts w:ascii="Times New Roman" w:hAnsi="Times New Roman" w:cs="Times New Roman"/>
          <w:sz w:val="24"/>
          <w:szCs w:val="24"/>
          <w:vertAlign w:val="superscript"/>
          <w:lang w:val="fr-FR"/>
        </w:rPr>
        <w:t>e</w:t>
      </w:r>
      <w:r w:rsidRPr="00896547">
        <w:rPr>
          <w:rFonts w:ascii="Times New Roman" w:hAnsi="Times New Roman" w:cs="Times New Roman"/>
          <w:sz w:val="24"/>
          <w:szCs w:val="24"/>
          <w:lang w:val="fr-FR"/>
        </w:rPr>
        <w:t xml:space="preserve"> siècle »</w:t>
      </w:r>
      <w:r w:rsidR="00112048" w:rsidRPr="00896547">
        <w:rPr>
          <w:rFonts w:ascii="Times New Roman" w:hAnsi="Times New Roman" w:cs="Times New Roman"/>
          <w:sz w:val="24"/>
          <w:szCs w:val="24"/>
          <w:lang w:val="fr-FR"/>
        </w:rPr>
        <w:t xml:space="preserve"> (</w:t>
      </w:r>
      <w:proofErr w:type="spellStart"/>
      <w:r w:rsidR="00112048" w:rsidRPr="00896547">
        <w:rPr>
          <w:rFonts w:ascii="Times New Roman" w:hAnsi="Times New Roman" w:cs="Times New Roman"/>
          <w:sz w:val="24"/>
          <w:szCs w:val="24"/>
          <w:lang w:val="fr-FR"/>
        </w:rPr>
        <w:t>Fredriksson</w:t>
      </w:r>
      <w:proofErr w:type="spellEnd"/>
      <w:r w:rsidR="00112048" w:rsidRPr="00896547">
        <w:rPr>
          <w:rFonts w:ascii="Times New Roman" w:hAnsi="Times New Roman" w:cs="Times New Roman"/>
          <w:sz w:val="24"/>
          <w:szCs w:val="24"/>
          <w:lang w:val="fr-FR"/>
        </w:rPr>
        <w:t xml:space="preserve"> 2018). La saga du futur, telle que vue par les organisations internationales et l’État, s’emballe.</w:t>
      </w:r>
    </w:p>
    <w:p w14:paraId="4160B1A7" w14:textId="4F920A74"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Dans une série d’articles publiés en 1992, 1995 et 1996, Simon Harrison et Marilyn </w:t>
      </w:r>
      <w:proofErr w:type="spellStart"/>
      <w:r w:rsidRPr="00896547">
        <w:rPr>
          <w:rFonts w:ascii="Times New Roman" w:hAnsi="Times New Roman" w:cs="Times New Roman"/>
          <w:sz w:val="24"/>
          <w:szCs w:val="24"/>
          <w:lang w:val="fr-FR"/>
        </w:rPr>
        <w:t>Strathern</w:t>
      </w:r>
      <w:proofErr w:type="spellEnd"/>
      <w:r w:rsidRPr="00896547">
        <w:rPr>
          <w:rFonts w:ascii="Times New Roman" w:hAnsi="Times New Roman" w:cs="Times New Roman"/>
          <w:sz w:val="24"/>
          <w:szCs w:val="24"/>
          <w:lang w:val="fr-FR"/>
        </w:rPr>
        <w:t xml:space="preserve"> attirent l’attention de la communauté savante sur l’importance du thème de la propriété intellectuelle pour l’anthropologie (Born 1996 : 101). Répliquant dans un article publié en 1996 consacré à la dynamique de la propriété intellectuelle dans le domaine des logiciels informatiques, Georgina Born thématise la « dynamique conflictuelle de la propriété intellectuelle en cours ». Ce droit en gestation au crépuscule du XIX</w:t>
      </w:r>
      <w:r w:rsidRPr="00896547">
        <w:rPr>
          <w:rFonts w:ascii="Times New Roman" w:hAnsi="Times New Roman" w:cs="Times New Roman"/>
          <w:sz w:val="24"/>
          <w:szCs w:val="24"/>
          <w:vertAlign w:val="superscript"/>
          <w:lang w:val="fr-FR"/>
        </w:rPr>
        <w:t>e</w:t>
      </w:r>
      <w:r w:rsidRPr="00896547">
        <w:rPr>
          <w:rFonts w:ascii="Times New Roman" w:hAnsi="Times New Roman" w:cs="Times New Roman"/>
          <w:sz w:val="24"/>
          <w:szCs w:val="24"/>
          <w:lang w:val="fr-FR"/>
        </w:rPr>
        <w:t xml:space="preserve"> siècle en Occident donne à réfléchir à la manière dont se discute</w:t>
      </w:r>
      <w:r w:rsidRPr="00896547">
        <w:rPr>
          <w:rFonts w:ascii="Times New Roman" w:hAnsi="Times New Roman" w:cs="Times New Roman"/>
          <w:bCs/>
          <w:sz w:val="24"/>
          <w:szCs w:val="24"/>
          <w:lang w:val="fr-FR"/>
        </w:rPr>
        <w:t>nt,</w:t>
      </w:r>
      <w:r w:rsidRPr="00896547">
        <w:rPr>
          <w:rFonts w:ascii="Times New Roman" w:hAnsi="Times New Roman" w:cs="Times New Roman"/>
          <w:sz w:val="24"/>
          <w:szCs w:val="24"/>
          <w:lang w:val="fr-FR"/>
        </w:rPr>
        <w:t xml:space="preserve"> s’instaure</w:t>
      </w:r>
      <w:r w:rsidRPr="00896547">
        <w:rPr>
          <w:rFonts w:ascii="Times New Roman" w:hAnsi="Times New Roman" w:cs="Times New Roman"/>
          <w:bCs/>
          <w:sz w:val="24"/>
          <w:szCs w:val="24"/>
          <w:lang w:val="fr-FR"/>
        </w:rPr>
        <w:t>nt</w:t>
      </w:r>
      <w:r w:rsidRPr="00896547">
        <w:rPr>
          <w:rFonts w:ascii="Times New Roman" w:hAnsi="Times New Roman" w:cs="Times New Roman"/>
          <w:sz w:val="24"/>
          <w:szCs w:val="24"/>
          <w:lang w:val="fr-FR"/>
        </w:rPr>
        <w:t xml:space="preserve"> et se vivent les droits d’auteur sur les terrains africains. </w:t>
      </w:r>
    </w:p>
    <w:p w14:paraId="143EC65D" w14:textId="30A7E686"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James Boyle (1997), Rosemary </w:t>
      </w:r>
      <w:proofErr w:type="spellStart"/>
      <w:r w:rsidRPr="00896547">
        <w:rPr>
          <w:rFonts w:ascii="Times New Roman" w:hAnsi="Times New Roman" w:cs="Times New Roman"/>
          <w:sz w:val="24"/>
          <w:szCs w:val="24"/>
          <w:lang w:val="fr-FR"/>
        </w:rPr>
        <w:t>Coombe</w:t>
      </w:r>
      <w:proofErr w:type="spellEnd"/>
      <w:r w:rsidRPr="00896547">
        <w:rPr>
          <w:rFonts w:ascii="Times New Roman" w:hAnsi="Times New Roman" w:cs="Times New Roman"/>
          <w:sz w:val="24"/>
          <w:szCs w:val="24"/>
          <w:lang w:val="fr-FR"/>
        </w:rPr>
        <w:t xml:space="preserve"> (1998) et Lawrence </w:t>
      </w:r>
      <w:proofErr w:type="spellStart"/>
      <w:r w:rsidRPr="00896547">
        <w:rPr>
          <w:rFonts w:ascii="Times New Roman" w:hAnsi="Times New Roman" w:cs="Times New Roman"/>
          <w:sz w:val="24"/>
          <w:szCs w:val="24"/>
          <w:lang w:val="fr-FR"/>
        </w:rPr>
        <w:t>Lessig</w:t>
      </w:r>
      <w:proofErr w:type="spellEnd"/>
      <w:r w:rsidRPr="00896547">
        <w:rPr>
          <w:rFonts w:ascii="Times New Roman" w:hAnsi="Times New Roman" w:cs="Times New Roman"/>
          <w:sz w:val="24"/>
          <w:szCs w:val="24"/>
          <w:lang w:val="fr-FR"/>
        </w:rPr>
        <w:t xml:space="preserve"> (1999, 2001) flétrissent ce qu’ils désignent comme « </w:t>
      </w:r>
      <w:r w:rsidRPr="00896547">
        <w:rPr>
          <w:rFonts w:ascii="Times New Roman" w:hAnsi="Times New Roman" w:cs="Times New Roman"/>
          <w:iCs/>
          <w:sz w:val="24"/>
          <w:szCs w:val="24"/>
          <w:lang w:val="fr-FR"/>
        </w:rPr>
        <w:t>l’expansionnisme des droits d’auteur »,</w:t>
      </w:r>
      <w:r w:rsidRPr="00896547">
        <w:rPr>
          <w:rFonts w:ascii="Times New Roman" w:hAnsi="Times New Roman" w:cs="Times New Roman"/>
          <w:sz w:val="24"/>
          <w:szCs w:val="24"/>
          <w:lang w:val="fr-FR"/>
        </w:rPr>
        <w:t xml:space="preserve"> dont le seul dessein est</w:t>
      </w:r>
      <w:r w:rsidRPr="00896547">
        <w:rPr>
          <w:rFonts w:ascii="Times New Roman" w:hAnsi="Times New Roman" w:cs="Times New Roman"/>
          <w:i/>
          <w:sz w:val="24"/>
          <w:szCs w:val="24"/>
          <w:lang w:val="fr-FR"/>
        </w:rPr>
        <w:t xml:space="preserve"> </w:t>
      </w:r>
      <w:r w:rsidRPr="00896547">
        <w:rPr>
          <w:rFonts w:ascii="Times New Roman" w:hAnsi="Times New Roman" w:cs="Times New Roman"/>
          <w:sz w:val="24"/>
          <w:szCs w:val="24"/>
          <w:lang w:val="fr-FR"/>
        </w:rPr>
        <w:t xml:space="preserve">de contribuer à privatiser la culture et l’information. Ils ont engendré le champ disciplinaire dit des « </w:t>
      </w:r>
      <w:r w:rsidR="0087792C" w:rsidRPr="00896547">
        <w:rPr>
          <w:rFonts w:ascii="Times New Roman" w:hAnsi="Times New Roman" w:cs="Times New Roman"/>
          <w:sz w:val="24"/>
          <w:szCs w:val="24"/>
          <w:lang w:val="fr-FR"/>
        </w:rPr>
        <w:t xml:space="preserve">études critiques sur les droits de propriété intellectuelle » </w:t>
      </w:r>
      <w:r w:rsidRPr="00896547">
        <w:rPr>
          <w:rFonts w:ascii="Times New Roman" w:hAnsi="Times New Roman" w:cs="Times New Roman"/>
          <w:sz w:val="24"/>
          <w:szCs w:val="24"/>
          <w:lang w:val="fr-FR"/>
        </w:rPr>
        <w:t>(</w:t>
      </w:r>
      <w:proofErr w:type="spellStart"/>
      <w:r w:rsidRPr="00896547">
        <w:rPr>
          <w:rFonts w:ascii="Times New Roman" w:hAnsi="Times New Roman" w:cs="Times New Roman"/>
          <w:sz w:val="24"/>
          <w:szCs w:val="24"/>
          <w:lang w:val="fr-FR"/>
        </w:rPr>
        <w:t>Fredriksson</w:t>
      </w:r>
      <w:proofErr w:type="spellEnd"/>
      <w:r w:rsidRPr="00896547">
        <w:rPr>
          <w:rFonts w:ascii="Times New Roman" w:hAnsi="Times New Roman" w:cs="Times New Roman"/>
          <w:sz w:val="24"/>
          <w:szCs w:val="24"/>
          <w:lang w:val="fr-FR"/>
        </w:rPr>
        <w:t xml:space="preserve"> 2018).</w:t>
      </w:r>
    </w:p>
    <w:p w14:paraId="474CA052" w14:textId="110DFAFC" w:rsidR="00112048" w:rsidRPr="00896547" w:rsidRDefault="00112048" w:rsidP="00896547">
      <w:pPr>
        <w:snapToGrid w:val="0"/>
        <w:spacing w:after="240" w:line="360" w:lineRule="auto"/>
        <w:rPr>
          <w:rFonts w:ascii="Times New Roman" w:eastAsia="Calibri" w:hAnsi="Times New Roman" w:cs="Times New Roman"/>
          <w:sz w:val="24"/>
          <w:szCs w:val="24"/>
          <w:lang w:val="fr-FR"/>
        </w:rPr>
      </w:pPr>
      <w:r w:rsidRPr="00896547">
        <w:rPr>
          <w:rFonts w:ascii="Times New Roman" w:hAnsi="Times New Roman" w:cs="Times New Roman"/>
          <w:sz w:val="24"/>
          <w:szCs w:val="24"/>
          <w:lang w:val="fr-FR"/>
        </w:rPr>
        <w:t>L</w:t>
      </w:r>
      <w:r w:rsidR="00E00748" w:rsidRPr="00896547">
        <w:rPr>
          <w:rFonts w:ascii="Times New Roman" w:hAnsi="Times New Roman" w:cs="Times New Roman"/>
          <w:sz w:val="24"/>
          <w:szCs w:val="24"/>
          <w:lang w:val="fr-FR"/>
        </w:rPr>
        <w:t>’Accord sur les a</w:t>
      </w:r>
      <w:r w:rsidRPr="00896547">
        <w:rPr>
          <w:rFonts w:ascii="Times New Roman" w:hAnsi="Times New Roman" w:cs="Times New Roman"/>
          <w:iCs/>
          <w:sz w:val="24"/>
          <w:szCs w:val="24"/>
          <w:lang w:val="fr-FR"/>
        </w:rPr>
        <w:t xml:space="preserve">spects des droits de propriété intellectuelle </w:t>
      </w:r>
      <w:r w:rsidR="00E00748" w:rsidRPr="00896547">
        <w:rPr>
          <w:rFonts w:ascii="Times New Roman" w:hAnsi="Times New Roman" w:cs="Times New Roman"/>
          <w:iCs/>
          <w:sz w:val="24"/>
          <w:szCs w:val="24"/>
          <w:lang w:val="fr-FR"/>
        </w:rPr>
        <w:t xml:space="preserve">qui touchent </w:t>
      </w:r>
      <w:r w:rsidRPr="00896547">
        <w:rPr>
          <w:rFonts w:ascii="Times New Roman" w:hAnsi="Times New Roman" w:cs="Times New Roman"/>
          <w:iCs/>
          <w:sz w:val="24"/>
          <w:szCs w:val="24"/>
          <w:lang w:val="fr-FR"/>
        </w:rPr>
        <w:t>au commerce</w:t>
      </w:r>
      <w:r w:rsidRPr="00896547">
        <w:rPr>
          <w:rFonts w:ascii="Times New Roman" w:hAnsi="Times New Roman" w:cs="Times New Roman"/>
          <w:sz w:val="24"/>
          <w:szCs w:val="24"/>
          <w:lang w:val="fr-FR"/>
        </w:rPr>
        <w:t xml:space="preserve"> (ADPIC) du 1</w:t>
      </w:r>
      <w:r w:rsidRPr="00896547">
        <w:rPr>
          <w:rFonts w:ascii="Times New Roman" w:hAnsi="Times New Roman" w:cs="Times New Roman"/>
          <w:sz w:val="24"/>
          <w:szCs w:val="24"/>
          <w:vertAlign w:val="superscript"/>
          <w:lang w:val="fr-FR"/>
        </w:rPr>
        <w:t>er</w:t>
      </w:r>
      <w:r w:rsidRPr="00896547">
        <w:rPr>
          <w:rFonts w:ascii="Times New Roman" w:hAnsi="Times New Roman" w:cs="Times New Roman"/>
          <w:sz w:val="24"/>
          <w:szCs w:val="24"/>
          <w:lang w:val="fr-FR"/>
        </w:rPr>
        <w:t xml:space="preserve"> janvier 2005, </w:t>
      </w:r>
      <w:r w:rsidR="00E00748" w:rsidRPr="00896547">
        <w:rPr>
          <w:rFonts w:ascii="Times New Roman" w:hAnsi="Times New Roman" w:cs="Times New Roman"/>
          <w:sz w:val="24"/>
          <w:szCs w:val="24"/>
          <w:lang w:val="fr-FR"/>
        </w:rPr>
        <w:t>a été</w:t>
      </w:r>
      <w:r w:rsidRPr="00896547">
        <w:rPr>
          <w:rFonts w:ascii="Times New Roman" w:hAnsi="Times New Roman" w:cs="Times New Roman"/>
          <w:sz w:val="24"/>
          <w:szCs w:val="24"/>
          <w:lang w:val="fr-FR"/>
        </w:rPr>
        <w:t xml:space="preserve"> présenté comme une avancée majeure. Cependant, en 2009, </w:t>
      </w:r>
      <w:proofErr w:type="spellStart"/>
      <w:r w:rsidRPr="00896547">
        <w:rPr>
          <w:rFonts w:ascii="Times New Roman" w:hAnsi="Times New Roman" w:cs="Times New Roman"/>
          <w:sz w:val="24"/>
          <w:szCs w:val="24"/>
          <w:lang w:val="fr-FR"/>
        </w:rPr>
        <w:t>Netanel</w:t>
      </w:r>
      <w:proofErr w:type="spellEnd"/>
      <w:r w:rsidRPr="00896547">
        <w:rPr>
          <w:rFonts w:ascii="Times New Roman" w:hAnsi="Times New Roman" w:cs="Times New Roman"/>
          <w:sz w:val="24"/>
          <w:szCs w:val="24"/>
          <w:lang w:val="fr-FR"/>
        </w:rPr>
        <w:t xml:space="preserve"> </w:t>
      </w:r>
      <w:r w:rsidR="00B02C05" w:rsidRPr="00896547">
        <w:rPr>
          <w:rFonts w:ascii="Times New Roman" w:hAnsi="Times New Roman" w:cs="Times New Roman"/>
          <w:sz w:val="24"/>
          <w:szCs w:val="24"/>
          <w:lang w:val="fr-FR"/>
        </w:rPr>
        <w:t>(2009 : 2</w:t>
      </w:r>
      <w:r w:rsidR="006E5378">
        <w:rPr>
          <w:rFonts w:ascii="Times New Roman" w:hAnsi="Times New Roman" w:cs="Times New Roman"/>
          <w:sz w:val="24"/>
          <w:szCs w:val="24"/>
          <w:lang w:val="fr-FR"/>
        </w:rPr>
        <w:t>–</w:t>
      </w:r>
      <w:r w:rsidR="00B02C05" w:rsidRPr="00896547">
        <w:rPr>
          <w:rFonts w:ascii="Times New Roman" w:hAnsi="Times New Roman" w:cs="Times New Roman"/>
          <w:sz w:val="24"/>
          <w:szCs w:val="24"/>
          <w:lang w:val="fr-FR"/>
        </w:rPr>
        <w:t xml:space="preserve">3) </w:t>
      </w:r>
      <w:r w:rsidRPr="00896547">
        <w:rPr>
          <w:rFonts w:ascii="Times New Roman" w:hAnsi="Times New Roman" w:cs="Times New Roman"/>
          <w:sz w:val="24"/>
          <w:szCs w:val="24"/>
          <w:lang w:val="fr-FR"/>
        </w:rPr>
        <w:t xml:space="preserve">constate que les critiques de l’Organisation </w:t>
      </w:r>
      <w:r w:rsidR="00B21BAB" w:rsidRPr="00896547">
        <w:rPr>
          <w:rFonts w:ascii="Times New Roman" w:hAnsi="Times New Roman" w:cs="Times New Roman"/>
          <w:sz w:val="24"/>
          <w:szCs w:val="24"/>
          <w:lang w:val="fr-FR"/>
        </w:rPr>
        <w:t xml:space="preserve">mondiale </w:t>
      </w:r>
      <w:r w:rsidRPr="00896547">
        <w:rPr>
          <w:rFonts w:ascii="Times New Roman" w:hAnsi="Times New Roman" w:cs="Times New Roman"/>
          <w:sz w:val="24"/>
          <w:szCs w:val="24"/>
          <w:lang w:val="fr-FR"/>
        </w:rPr>
        <w:t xml:space="preserve">de la </w:t>
      </w:r>
      <w:r w:rsidR="00B21BAB" w:rsidRPr="00896547">
        <w:rPr>
          <w:rFonts w:ascii="Times New Roman" w:hAnsi="Times New Roman" w:cs="Times New Roman"/>
          <w:sz w:val="24"/>
          <w:szCs w:val="24"/>
          <w:lang w:val="fr-FR"/>
        </w:rPr>
        <w:t xml:space="preserve">propriété intellectuelle </w:t>
      </w:r>
      <w:r w:rsidRPr="00896547">
        <w:rPr>
          <w:rFonts w:ascii="Times New Roman" w:hAnsi="Times New Roman" w:cs="Times New Roman"/>
          <w:sz w:val="24"/>
          <w:szCs w:val="24"/>
          <w:lang w:val="fr-FR"/>
        </w:rPr>
        <w:t>(</w:t>
      </w:r>
      <w:proofErr w:type="spellStart"/>
      <w:r w:rsidRPr="00896547">
        <w:rPr>
          <w:rFonts w:ascii="Times New Roman" w:hAnsi="Times New Roman" w:cs="Times New Roman"/>
          <w:sz w:val="24"/>
          <w:szCs w:val="24"/>
          <w:lang w:val="fr-FR"/>
        </w:rPr>
        <w:t>OMPI</w:t>
      </w:r>
      <w:proofErr w:type="spellEnd"/>
      <w:r w:rsidRPr="00896547">
        <w:rPr>
          <w:rFonts w:ascii="Times New Roman" w:hAnsi="Times New Roman" w:cs="Times New Roman"/>
          <w:sz w:val="24"/>
          <w:szCs w:val="24"/>
          <w:lang w:val="fr-FR"/>
        </w:rPr>
        <w:t xml:space="preserve">) ne </w:t>
      </w:r>
      <w:r w:rsidRPr="00896547">
        <w:rPr>
          <w:rFonts w:ascii="Times New Roman" w:hAnsi="Times New Roman" w:cs="Times New Roman"/>
          <w:bCs/>
          <w:sz w:val="24"/>
          <w:szCs w:val="24"/>
          <w:lang w:val="fr-FR"/>
        </w:rPr>
        <w:t>l’amènent nullement</w:t>
      </w:r>
      <w:r w:rsidRPr="00896547">
        <w:rPr>
          <w:rFonts w:ascii="Times New Roman" w:hAnsi="Times New Roman" w:cs="Times New Roman"/>
          <w:b/>
          <w:bCs/>
          <w:sz w:val="24"/>
          <w:szCs w:val="24"/>
          <w:lang w:val="fr-FR"/>
        </w:rPr>
        <w:t xml:space="preserve"> </w:t>
      </w:r>
      <w:r w:rsidRPr="00896547">
        <w:rPr>
          <w:rFonts w:ascii="Times New Roman" w:hAnsi="Times New Roman" w:cs="Times New Roman"/>
          <w:bCs/>
          <w:sz w:val="24"/>
          <w:szCs w:val="24"/>
          <w:lang w:val="fr-FR"/>
        </w:rPr>
        <w:t xml:space="preserve">à </w:t>
      </w:r>
      <w:r w:rsidRPr="00896547">
        <w:rPr>
          <w:rFonts w:ascii="Times New Roman" w:hAnsi="Times New Roman" w:cs="Times New Roman"/>
          <w:sz w:val="24"/>
          <w:szCs w:val="24"/>
          <w:lang w:val="fr-FR"/>
        </w:rPr>
        <w:t>renoncer à son credo centré sur la propriété intellectuelle comme « puissant outil » de développement. C</w:t>
      </w:r>
      <w:r w:rsidRPr="00896547">
        <w:rPr>
          <w:rFonts w:ascii="Times New Roman" w:eastAsia="Calibri" w:hAnsi="Times New Roman" w:cs="Times New Roman"/>
          <w:sz w:val="24"/>
          <w:szCs w:val="24"/>
          <w:lang w:val="fr-FR"/>
        </w:rPr>
        <w:t xml:space="preserve">e paradigme originel est dénoncé avec force par d’autres spécialistes dont </w:t>
      </w:r>
      <w:proofErr w:type="spellStart"/>
      <w:r w:rsidRPr="00896547">
        <w:rPr>
          <w:rFonts w:ascii="Times New Roman" w:eastAsia="Calibri" w:hAnsi="Times New Roman" w:cs="Times New Roman"/>
          <w:sz w:val="24"/>
          <w:szCs w:val="24"/>
          <w:lang w:val="fr-FR"/>
        </w:rPr>
        <w:t>DeBeer</w:t>
      </w:r>
      <w:proofErr w:type="spellEnd"/>
      <w:r w:rsidRPr="00896547">
        <w:rPr>
          <w:rFonts w:ascii="Times New Roman" w:eastAsia="Calibri" w:hAnsi="Times New Roman" w:cs="Times New Roman"/>
          <w:sz w:val="24"/>
          <w:szCs w:val="24"/>
          <w:lang w:val="fr-FR"/>
        </w:rPr>
        <w:t xml:space="preserve">, Armstrong, </w:t>
      </w:r>
      <w:proofErr w:type="spellStart"/>
      <w:r w:rsidRPr="00896547">
        <w:rPr>
          <w:rFonts w:ascii="Times New Roman" w:eastAsia="Calibri" w:hAnsi="Times New Roman" w:cs="Times New Roman"/>
          <w:sz w:val="24"/>
          <w:szCs w:val="24"/>
          <w:lang w:val="fr-FR"/>
        </w:rPr>
        <w:t>Oguamanam</w:t>
      </w:r>
      <w:proofErr w:type="spellEnd"/>
      <w:r w:rsidRPr="00896547">
        <w:rPr>
          <w:rFonts w:ascii="Times New Roman" w:eastAsia="Calibri" w:hAnsi="Times New Roman" w:cs="Times New Roman"/>
          <w:sz w:val="24"/>
          <w:szCs w:val="24"/>
          <w:lang w:val="fr-FR"/>
        </w:rPr>
        <w:t xml:space="preserve"> </w:t>
      </w:r>
      <w:r w:rsidR="008F4041">
        <w:rPr>
          <w:rFonts w:ascii="Times New Roman" w:eastAsia="Calibri" w:hAnsi="Times New Roman" w:cs="Times New Roman"/>
          <w:sz w:val="24"/>
          <w:szCs w:val="24"/>
          <w:lang w:val="fr-FR"/>
        </w:rPr>
        <w:t>et</w:t>
      </w:r>
      <w:r w:rsidRPr="00896547">
        <w:rPr>
          <w:rFonts w:ascii="Times New Roman" w:eastAsia="Calibri" w:hAnsi="Times New Roman" w:cs="Times New Roman"/>
          <w:sz w:val="24"/>
          <w:szCs w:val="24"/>
          <w:lang w:val="fr-FR"/>
        </w:rPr>
        <w:t xml:space="preserve"> </w:t>
      </w:r>
      <w:proofErr w:type="spellStart"/>
      <w:r w:rsidRPr="00896547">
        <w:rPr>
          <w:rFonts w:ascii="Times New Roman" w:eastAsia="Calibri" w:hAnsi="Times New Roman" w:cs="Times New Roman"/>
          <w:sz w:val="24"/>
          <w:szCs w:val="24"/>
          <w:lang w:val="fr-FR"/>
        </w:rPr>
        <w:t>Schonwetter</w:t>
      </w:r>
      <w:proofErr w:type="spellEnd"/>
      <w:r w:rsidRPr="00896547">
        <w:rPr>
          <w:rFonts w:ascii="Times New Roman" w:eastAsia="Calibri" w:hAnsi="Times New Roman" w:cs="Times New Roman"/>
          <w:sz w:val="24"/>
          <w:szCs w:val="24"/>
          <w:lang w:val="fr-FR"/>
        </w:rPr>
        <w:t xml:space="preserve"> (2014 : 7). Miranda Forsyth (2016 : 4, 8) le confirme, prenant exemple sur les Îles du Pacifique, et au-delà :</w:t>
      </w:r>
    </w:p>
    <w:p w14:paraId="4CDFE3C1" w14:textId="7B261DC9" w:rsidR="00E559BE" w:rsidRPr="00896547" w:rsidRDefault="00E559BE" w:rsidP="00896547">
      <w:pPr>
        <w:snapToGrid w:val="0"/>
        <w:spacing w:after="240" w:line="360" w:lineRule="auto"/>
        <w:ind w:left="708"/>
        <w:rPr>
          <w:rFonts w:ascii="Times New Roman" w:eastAsia="Calibri" w:hAnsi="Times New Roman" w:cs="Times New Roman"/>
          <w:sz w:val="24"/>
          <w:szCs w:val="24"/>
          <w:lang w:val="fr-FR"/>
        </w:rPr>
      </w:pPr>
      <w:r w:rsidRPr="00896547">
        <w:rPr>
          <w:rFonts w:ascii="Times New Roman" w:eastAsia="Calibri" w:hAnsi="Times New Roman" w:cs="Times New Roman"/>
          <w:sz w:val="24"/>
          <w:szCs w:val="24"/>
          <w:lang w:val="fr-FR"/>
        </w:rPr>
        <w:t xml:space="preserve">Les régimes mondiaux </w:t>
      </w:r>
      <w:r w:rsidR="00E00748" w:rsidRPr="00896547">
        <w:rPr>
          <w:rFonts w:ascii="Times New Roman" w:eastAsia="Calibri" w:hAnsi="Times New Roman" w:cs="Times New Roman"/>
          <w:sz w:val="24"/>
          <w:szCs w:val="24"/>
          <w:lang w:val="fr-FR"/>
        </w:rPr>
        <w:t>régulant les droits de propriété intellectuelle</w:t>
      </w:r>
      <w:r w:rsidRPr="00896547">
        <w:rPr>
          <w:rFonts w:ascii="Times New Roman" w:eastAsia="Calibri" w:hAnsi="Times New Roman" w:cs="Times New Roman"/>
          <w:sz w:val="24"/>
          <w:szCs w:val="24"/>
          <w:lang w:val="fr-FR"/>
        </w:rPr>
        <w:t xml:space="preserve"> </w:t>
      </w:r>
      <w:r w:rsidR="00E00748" w:rsidRPr="00896547">
        <w:rPr>
          <w:rFonts w:ascii="Times New Roman" w:eastAsia="Calibri" w:hAnsi="Times New Roman" w:cs="Times New Roman"/>
          <w:sz w:val="24"/>
          <w:szCs w:val="24"/>
          <w:lang w:val="fr-FR"/>
        </w:rPr>
        <w:t>[</w:t>
      </w:r>
      <w:r w:rsidRPr="00896547">
        <w:rPr>
          <w:rFonts w:ascii="Times New Roman" w:eastAsia="Calibri" w:hAnsi="Times New Roman" w:cs="Times New Roman"/>
          <w:sz w:val="24"/>
          <w:szCs w:val="24"/>
          <w:lang w:val="fr-FR"/>
        </w:rPr>
        <w:t>DPI</w:t>
      </w:r>
      <w:r w:rsidR="00E00748" w:rsidRPr="00896547">
        <w:rPr>
          <w:rFonts w:ascii="Times New Roman" w:eastAsia="Calibri" w:hAnsi="Times New Roman" w:cs="Times New Roman"/>
          <w:sz w:val="24"/>
          <w:szCs w:val="24"/>
          <w:lang w:val="fr-FR"/>
        </w:rPr>
        <w:t>]</w:t>
      </w:r>
      <w:r w:rsidRPr="00896547">
        <w:rPr>
          <w:rFonts w:ascii="Times New Roman" w:eastAsia="Calibri" w:hAnsi="Times New Roman" w:cs="Times New Roman"/>
          <w:sz w:val="24"/>
          <w:szCs w:val="24"/>
          <w:lang w:val="fr-FR"/>
        </w:rPr>
        <w:t xml:space="preserve"> sont présentés comme </w:t>
      </w:r>
      <w:r w:rsidRPr="00896547">
        <w:rPr>
          <w:rFonts w:ascii="Times New Roman" w:eastAsia="Calibri" w:hAnsi="Times New Roman" w:cs="Times New Roman"/>
          <w:i/>
          <w:iCs/>
          <w:sz w:val="24"/>
          <w:szCs w:val="24"/>
          <w:lang w:val="fr-FR"/>
        </w:rPr>
        <w:t xml:space="preserve">le meilleur moyen pour les pays en développement de stimuler leur </w:t>
      </w:r>
      <w:r w:rsidRPr="00896547">
        <w:rPr>
          <w:rFonts w:ascii="Times New Roman" w:eastAsia="Calibri" w:hAnsi="Times New Roman" w:cs="Times New Roman"/>
          <w:i/>
          <w:iCs/>
          <w:sz w:val="24"/>
          <w:szCs w:val="24"/>
          <w:lang w:val="fr-FR"/>
        </w:rPr>
        <w:lastRenderedPageBreak/>
        <w:t>propre innovation nationale</w:t>
      </w:r>
      <w:r w:rsidRPr="00896547">
        <w:rPr>
          <w:rFonts w:ascii="Times New Roman" w:eastAsia="Calibri" w:hAnsi="Times New Roman" w:cs="Times New Roman"/>
          <w:sz w:val="24"/>
          <w:szCs w:val="24"/>
          <w:lang w:val="fr-FR"/>
        </w:rPr>
        <w:t>. Ils sont aussi supposés créer de nouvelles sources de richesse, telles que le développement des industries culturelles et la commercialisation des savoirs traditionnels, et stimuler les investissements étrangers […]</w:t>
      </w:r>
      <w:r w:rsidR="00A0781A" w:rsidRPr="00896547">
        <w:rPr>
          <w:rFonts w:ascii="Times New Roman" w:eastAsia="Calibri" w:hAnsi="Times New Roman" w:cs="Times New Roman"/>
          <w:sz w:val="24"/>
          <w:szCs w:val="24"/>
          <w:lang w:val="fr-FR"/>
        </w:rPr>
        <w:t xml:space="preserve"> (mes italiques).</w:t>
      </w:r>
      <w:r w:rsidRPr="00896547">
        <w:rPr>
          <w:rStyle w:val="EndnoteReference"/>
          <w:rFonts w:ascii="Times New Roman" w:eastAsia="Calibri" w:hAnsi="Times New Roman" w:cs="Times New Roman"/>
          <w:sz w:val="24"/>
          <w:szCs w:val="24"/>
          <w:lang w:val="fr-FR"/>
        </w:rPr>
        <w:endnoteReference w:id="2"/>
      </w:r>
    </w:p>
    <w:p w14:paraId="014AE39B" w14:textId="60625C0E"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Les conséquences sur le terrain, nombreuses et décisives, </w:t>
      </w:r>
      <w:r w:rsidRPr="00896547">
        <w:rPr>
          <w:rFonts w:ascii="Times New Roman" w:hAnsi="Times New Roman" w:cs="Times New Roman"/>
          <w:bCs/>
          <w:sz w:val="24"/>
          <w:szCs w:val="24"/>
          <w:lang w:val="fr-FR"/>
        </w:rPr>
        <w:t>consistent</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d’abord à créer des bureaux des droits d’auteur ; ensuite, à populariser un phénomène appelé la piraterie. Une bibliographie dense discute de la question aux quatre coins du monde, notamment en Afrique dans un ouvrage collectif publié par Ute </w:t>
      </w:r>
      <w:proofErr w:type="spellStart"/>
      <w:r w:rsidRPr="00896547">
        <w:rPr>
          <w:rFonts w:ascii="Times New Roman" w:hAnsi="Times New Roman" w:cs="Times New Roman"/>
          <w:sz w:val="24"/>
          <w:szCs w:val="24"/>
          <w:lang w:val="fr-FR"/>
        </w:rPr>
        <w:t>Röschenthaler</w:t>
      </w:r>
      <w:proofErr w:type="spellEnd"/>
      <w:r w:rsidRPr="00896547">
        <w:rPr>
          <w:rFonts w:ascii="Times New Roman" w:hAnsi="Times New Roman" w:cs="Times New Roman"/>
          <w:sz w:val="24"/>
          <w:szCs w:val="24"/>
          <w:lang w:val="fr-FR"/>
        </w:rPr>
        <w:t xml:space="preserve"> et Mamadou Diawara (2016 : 1</w:t>
      </w:r>
      <w:r w:rsidR="006E5378">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34). Le livre répond aux interrogations topiques que pose le monde de la propriété intellectuelle des biens immatériels. On constate trois tendances essentielles. D’abord, ceux, y compris des organisations non gouvernementales qui exigent d’appliquer ces droits afin de mieux protéger le patrimoine et les sociétés qui les engendrent (notamment Brush </w:t>
      </w:r>
      <w:r w:rsidR="002B05B6" w:rsidRPr="00896547">
        <w:rPr>
          <w:rFonts w:ascii="Times New Roman" w:hAnsi="Times New Roman" w:cs="Times New Roman"/>
          <w:sz w:val="24"/>
          <w:szCs w:val="24"/>
          <w:lang w:val="fr-FR"/>
        </w:rPr>
        <w:t xml:space="preserve">et </w:t>
      </w:r>
      <w:proofErr w:type="spellStart"/>
      <w:r w:rsidRPr="00896547">
        <w:rPr>
          <w:rFonts w:ascii="Times New Roman" w:hAnsi="Times New Roman" w:cs="Times New Roman"/>
          <w:sz w:val="24"/>
          <w:szCs w:val="24"/>
          <w:lang w:val="fr-FR"/>
        </w:rPr>
        <w:t>Stabisky</w:t>
      </w:r>
      <w:proofErr w:type="spellEnd"/>
      <w:r w:rsidRPr="00896547">
        <w:rPr>
          <w:rFonts w:ascii="Times New Roman" w:hAnsi="Times New Roman" w:cs="Times New Roman"/>
          <w:sz w:val="24"/>
          <w:szCs w:val="24"/>
          <w:lang w:val="fr-FR"/>
        </w:rPr>
        <w:t xml:space="preserve"> 1996 ; </w:t>
      </w:r>
      <w:proofErr w:type="spellStart"/>
      <w:r w:rsidRPr="00896547">
        <w:rPr>
          <w:rFonts w:ascii="Times New Roman" w:hAnsi="Times New Roman" w:cs="Times New Roman"/>
          <w:sz w:val="24"/>
          <w:szCs w:val="24"/>
          <w:lang w:val="fr-FR"/>
        </w:rPr>
        <w:t>Dutfield</w:t>
      </w:r>
      <w:proofErr w:type="spellEnd"/>
      <w:r w:rsidRPr="00896547">
        <w:rPr>
          <w:rFonts w:ascii="Times New Roman" w:hAnsi="Times New Roman" w:cs="Times New Roman"/>
          <w:sz w:val="24"/>
          <w:szCs w:val="24"/>
          <w:lang w:val="fr-FR"/>
        </w:rPr>
        <w:t xml:space="preserve"> 1999 ; </w:t>
      </w:r>
      <w:proofErr w:type="spellStart"/>
      <w:r w:rsidRPr="00896547">
        <w:rPr>
          <w:rFonts w:ascii="Times New Roman" w:hAnsi="Times New Roman" w:cs="Times New Roman"/>
          <w:sz w:val="24"/>
          <w:szCs w:val="24"/>
          <w:lang w:val="fr-FR"/>
        </w:rPr>
        <w:t>Globerman</w:t>
      </w:r>
      <w:proofErr w:type="spellEnd"/>
      <w:r w:rsidRPr="00896547">
        <w:rPr>
          <w:rFonts w:ascii="Times New Roman" w:hAnsi="Times New Roman" w:cs="Times New Roman"/>
          <w:sz w:val="24"/>
          <w:szCs w:val="24"/>
          <w:lang w:val="fr-FR"/>
        </w:rPr>
        <w:t xml:space="preserve"> 1988 ; Hewitt 2007 ; Mills 1996 ; </w:t>
      </w:r>
      <w:proofErr w:type="spellStart"/>
      <w:r w:rsidRPr="00896547">
        <w:rPr>
          <w:rFonts w:ascii="Times New Roman" w:hAnsi="Times New Roman" w:cs="Times New Roman"/>
          <w:sz w:val="24"/>
          <w:szCs w:val="24"/>
          <w:lang w:val="fr-FR"/>
        </w:rPr>
        <w:t>Ouma</w:t>
      </w:r>
      <w:proofErr w:type="spellEnd"/>
      <w:r w:rsidRPr="00896547">
        <w:rPr>
          <w:rFonts w:ascii="Times New Roman" w:hAnsi="Times New Roman" w:cs="Times New Roman"/>
          <w:sz w:val="24"/>
          <w:szCs w:val="24"/>
          <w:lang w:val="fr-FR"/>
        </w:rPr>
        <w:t xml:space="preserve"> 2006 ; </w:t>
      </w:r>
      <w:proofErr w:type="spellStart"/>
      <w:r w:rsidRPr="00896547">
        <w:rPr>
          <w:rFonts w:ascii="Times New Roman" w:hAnsi="Times New Roman" w:cs="Times New Roman"/>
          <w:sz w:val="24"/>
          <w:szCs w:val="24"/>
          <w:lang w:val="fr-FR"/>
        </w:rPr>
        <w:t>Strathern</w:t>
      </w:r>
      <w:proofErr w:type="spellEnd"/>
      <w:r w:rsidRPr="00896547">
        <w:rPr>
          <w:rFonts w:ascii="Times New Roman" w:hAnsi="Times New Roman" w:cs="Times New Roman"/>
          <w:sz w:val="24"/>
          <w:szCs w:val="24"/>
          <w:lang w:val="fr-FR"/>
        </w:rPr>
        <w:t xml:space="preserve"> et al. 1998, 2006). Ensuite, les partisans du libre accès à ce patrimoine, présenté comme une ressource potentielle (entre autres Anon. 2005 ; </w:t>
      </w:r>
      <w:proofErr w:type="spellStart"/>
      <w:r w:rsidRPr="00896547">
        <w:rPr>
          <w:rFonts w:ascii="Times New Roman" w:hAnsi="Times New Roman" w:cs="Times New Roman"/>
          <w:sz w:val="24"/>
          <w:szCs w:val="24"/>
          <w:lang w:val="fr-FR"/>
        </w:rPr>
        <w:t>Benthall</w:t>
      </w:r>
      <w:proofErr w:type="spellEnd"/>
      <w:r w:rsidRPr="00896547">
        <w:rPr>
          <w:rFonts w:ascii="Times New Roman" w:hAnsi="Times New Roman" w:cs="Times New Roman"/>
          <w:sz w:val="24"/>
          <w:szCs w:val="24"/>
          <w:lang w:val="fr-FR"/>
        </w:rPr>
        <w:t xml:space="preserve"> 1999 ; </w:t>
      </w:r>
      <w:proofErr w:type="spellStart"/>
      <w:r w:rsidRPr="00896547">
        <w:rPr>
          <w:rFonts w:ascii="Times New Roman" w:hAnsi="Times New Roman" w:cs="Times New Roman"/>
          <w:sz w:val="24"/>
          <w:szCs w:val="24"/>
          <w:lang w:val="fr-FR"/>
        </w:rPr>
        <w:t>Guillebaud</w:t>
      </w:r>
      <w:proofErr w:type="spellEnd"/>
      <w:r w:rsidRPr="00896547">
        <w:rPr>
          <w:rFonts w:ascii="Times New Roman" w:hAnsi="Times New Roman" w:cs="Times New Roman"/>
          <w:sz w:val="24"/>
          <w:szCs w:val="24"/>
          <w:lang w:val="fr-FR"/>
        </w:rPr>
        <w:t xml:space="preserve">, </w:t>
      </w:r>
      <w:proofErr w:type="spellStart"/>
      <w:r w:rsidRPr="00896547">
        <w:rPr>
          <w:rFonts w:ascii="Times New Roman" w:hAnsi="Times New Roman" w:cs="Times New Roman"/>
          <w:sz w:val="24"/>
          <w:szCs w:val="24"/>
          <w:lang w:val="fr-FR"/>
        </w:rPr>
        <w:t>Stoichita</w:t>
      </w:r>
      <w:proofErr w:type="spellEnd"/>
      <w:r w:rsidRPr="00896547">
        <w:rPr>
          <w:rFonts w:ascii="Times New Roman" w:hAnsi="Times New Roman" w:cs="Times New Roman"/>
          <w:sz w:val="24"/>
          <w:szCs w:val="24"/>
          <w:lang w:val="fr-FR"/>
        </w:rPr>
        <w:t xml:space="preserve"> </w:t>
      </w:r>
      <w:r w:rsidR="002B05B6" w:rsidRPr="00896547">
        <w:rPr>
          <w:rFonts w:ascii="Times New Roman" w:hAnsi="Times New Roman" w:cs="Times New Roman"/>
          <w:sz w:val="24"/>
          <w:szCs w:val="24"/>
          <w:lang w:val="fr-FR"/>
        </w:rPr>
        <w:t xml:space="preserve">et </w:t>
      </w:r>
      <w:r w:rsidRPr="00896547">
        <w:rPr>
          <w:rFonts w:ascii="Times New Roman" w:hAnsi="Times New Roman" w:cs="Times New Roman"/>
          <w:sz w:val="24"/>
          <w:szCs w:val="24"/>
          <w:lang w:val="fr-FR"/>
        </w:rPr>
        <w:t xml:space="preserve">Mallet 2010 ; </w:t>
      </w:r>
      <w:proofErr w:type="spellStart"/>
      <w:r w:rsidRPr="00896547">
        <w:rPr>
          <w:rFonts w:ascii="Times New Roman" w:hAnsi="Times New Roman" w:cs="Times New Roman"/>
          <w:sz w:val="24"/>
          <w:szCs w:val="24"/>
          <w:lang w:val="fr-FR"/>
        </w:rPr>
        <w:t>McLeod</w:t>
      </w:r>
      <w:proofErr w:type="spellEnd"/>
      <w:r w:rsidRPr="00896547">
        <w:rPr>
          <w:rFonts w:ascii="Times New Roman" w:hAnsi="Times New Roman" w:cs="Times New Roman"/>
          <w:sz w:val="24"/>
          <w:szCs w:val="24"/>
          <w:lang w:val="fr-FR"/>
        </w:rPr>
        <w:t xml:space="preserve"> 2005 ; Rowlands 2004 ; </w:t>
      </w:r>
      <w:proofErr w:type="spellStart"/>
      <w:r w:rsidRPr="00896547">
        <w:rPr>
          <w:rFonts w:ascii="Times New Roman" w:hAnsi="Times New Roman" w:cs="Times New Roman"/>
          <w:sz w:val="24"/>
          <w:szCs w:val="24"/>
          <w:lang w:val="fr-FR"/>
        </w:rPr>
        <w:t>Vaidhyanathan</w:t>
      </w:r>
      <w:proofErr w:type="spellEnd"/>
      <w:r w:rsidRPr="00896547">
        <w:rPr>
          <w:rFonts w:ascii="Times New Roman" w:hAnsi="Times New Roman" w:cs="Times New Roman"/>
          <w:sz w:val="24"/>
          <w:szCs w:val="24"/>
          <w:lang w:val="fr-FR"/>
        </w:rPr>
        <w:t xml:space="preserve"> 2001). Enfin, certaines analystes qui critiquent une législation étrangère à la majorité du monde qui la subit. Les exemples sont légion, notamment en Afrique (Diawara 2011, 2011a, 2011b ; Diawara 2016 ; Boateng 2004, 2011 ; Geyer 2010), en Amérique (Seeger 1992), en Asie (Lehmann 2006 ; Yung 2009) et bien au-delà (</w:t>
      </w:r>
      <w:proofErr w:type="spellStart"/>
      <w:r w:rsidRPr="00896547">
        <w:rPr>
          <w:rFonts w:ascii="Times New Roman" w:hAnsi="Times New Roman" w:cs="Times New Roman"/>
          <w:sz w:val="24"/>
          <w:szCs w:val="24"/>
          <w:lang w:val="fr-FR"/>
        </w:rPr>
        <w:t>Strathern</w:t>
      </w:r>
      <w:proofErr w:type="spellEnd"/>
      <w:r w:rsidRPr="00896547">
        <w:rPr>
          <w:rFonts w:ascii="Times New Roman" w:hAnsi="Times New Roman" w:cs="Times New Roman"/>
          <w:sz w:val="24"/>
          <w:szCs w:val="24"/>
          <w:lang w:val="fr-FR"/>
        </w:rPr>
        <w:t xml:space="preserve"> 1998, 2006 ; </w:t>
      </w:r>
      <w:proofErr w:type="spellStart"/>
      <w:r w:rsidRPr="00896547">
        <w:rPr>
          <w:rFonts w:ascii="Times New Roman" w:hAnsi="Times New Roman" w:cs="Times New Roman"/>
          <w:sz w:val="24"/>
          <w:szCs w:val="24"/>
          <w:lang w:val="fr-FR"/>
        </w:rPr>
        <w:t>Sundaraman</w:t>
      </w:r>
      <w:proofErr w:type="spellEnd"/>
      <w:r w:rsidRPr="00896547">
        <w:rPr>
          <w:rFonts w:ascii="Times New Roman" w:hAnsi="Times New Roman" w:cs="Times New Roman"/>
          <w:sz w:val="24"/>
          <w:szCs w:val="24"/>
          <w:lang w:val="fr-FR"/>
        </w:rPr>
        <w:t xml:space="preserve"> 2010).</w:t>
      </w:r>
    </w:p>
    <w:p w14:paraId="014C62AB" w14:textId="66A0AD9D"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Parmi les innombrables nouvelles normes qui défient les limites de la propriété intellectuelle, Chander et Sunder (2019 : 144) citent de nouveaux phénomènes apparus sur Internet, les jeux ou la danse notamment. J’aimerais ajouter à cette </w:t>
      </w:r>
      <w:r w:rsidRPr="00896547">
        <w:rPr>
          <w:rFonts w:ascii="Times New Roman" w:hAnsi="Times New Roman" w:cs="Times New Roman"/>
          <w:bCs/>
          <w:sz w:val="24"/>
          <w:szCs w:val="24"/>
          <w:lang w:val="fr-FR"/>
        </w:rPr>
        <w:t>diversité d’objets</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ce qu’on appelle dans le jargon onusien les « </w:t>
      </w:r>
      <w:r w:rsidRPr="00896547">
        <w:rPr>
          <w:rFonts w:ascii="Times New Roman" w:hAnsi="Times New Roman" w:cs="Times New Roman"/>
          <w:iCs/>
          <w:sz w:val="24"/>
          <w:szCs w:val="24"/>
          <w:lang w:val="fr-FR"/>
        </w:rPr>
        <w:t>biens immatériels du Sud</w:t>
      </w:r>
      <w:r w:rsidRPr="00896547">
        <w:rPr>
          <w:rFonts w:ascii="Times New Roman" w:hAnsi="Times New Roman" w:cs="Times New Roman"/>
          <w:sz w:val="24"/>
          <w:szCs w:val="24"/>
          <w:lang w:val="fr-FR"/>
        </w:rPr>
        <w:t> », en l’occurrence la musique, les traditions orales, les performances et tant d’autres qui remettent en question la propriété intellectuelle comme jusque-là conçue par l’</w:t>
      </w:r>
      <w:proofErr w:type="spellStart"/>
      <w:r w:rsidRPr="00896547">
        <w:rPr>
          <w:rFonts w:ascii="Times New Roman" w:hAnsi="Times New Roman" w:cs="Times New Roman"/>
          <w:sz w:val="24"/>
          <w:szCs w:val="24"/>
          <w:lang w:val="fr-FR"/>
        </w:rPr>
        <w:t>OMPI</w:t>
      </w:r>
      <w:proofErr w:type="spellEnd"/>
      <w:r w:rsidRPr="00896547">
        <w:rPr>
          <w:rFonts w:ascii="Times New Roman" w:hAnsi="Times New Roman" w:cs="Times New Roman"/>
          <w:sz w:val="24"/>
          <w:szCs w:val="24"/>
          <w:lang w:val="fr-FR"/>
        </w:rPr>
        <w:t xml:space="preserve"> et les juristes occidentaux.</w:t>
      </w:r>
    </w:p>
    <w:p w14:paraId="6A71F490" w14:textId="38725C01"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En lisant Chander et Sunder (2019), on se demande si les artistes africains n’ont pas anticipé ce rejet. </w:t>
      </w:r>
      <w:r w:rsidRPr="00896547">
        <w:rPr>
          <w:rFonts w:ascii="Times New Roman" w:hAnsi="Times New Roman" w:cs="Times New Roman"/>
          <w:bCs/>
          <w:sz w:val="24"/>
          <w:szCs w:val="24"/>
          <w:lang w:val="fr-FR"/>
        </w:rPr>
        <w:t>E</w:t>
      </w:r>
      <w:r w:rsidRPr="00896547">
        <w:rPr>
          <w:rFonts w:ascii="Times New Roman" w:hAnsi="Times New Roman" w:cs="Times New Roman"/>
          <w:sz w:val="24"/>
          <w:szCs w:val="24"/>
          <w:lang w:val="fr-FR"/>
        </w:rPr>
        <w:t xml:space="preserve">n observant de près nombre d’artistes, de gens d’affaires, </w:t>
      </w:r>
      <w:r w:rsidRPr="00896547">
        <w:rPr>
          <w:rFonts w:ascii="Times New Roman" w:hAnsi="Times New Roman" w:cs="Times New Roman"/>
          <w:bCs/>
          <w:sz w:val="24"/>
          <w:szCs w:val="24"/>
          <w:lang w:val="fr-FR"/>
        </w:rPr>
        <w:t xml:space="preserve">on constate </w:t>
      </w:r>
      <w:r w:rsidRPr="00896547">
        <w:rPr>
          <w:rFonts w:ascii="Times New Roman" w:hAnsi="Times New Roman" w:cs="Times New Roman"/>
          <w:sz w:val="24"/>
          <w:szCs w:val="24"/>
          <w:lang w:val="fr-FR"/>
        </w:rPr>
        <w:t xml:space="preserve">qu’ils </w:t>
      </w:r>
      <w:r w:rsidRPr="00896547">
        <w:rPr>
          <w:rFonts w:ascii="Times New Roman" w:hAnsi="Times New Roman" w:cs="Times New Roman"/>
          <w:bCs/>
          <w:sz w:val="24"/>
          <w:szCs w:val="24"/>
          <w:lang w:val="fr-FR"/>
        </w:rPr>
        <w:t xml:space="preserve">acceptent volontiers </w:t>
      </w:r>
      <w:r w:rsidRPr="00896547">
        <w:rPr>
          <w:rFonts w:ascii="Times New Roman" w:hAnsi="Times New Roman" w:cs="Times New Roman"/>
          <w:sz w:val="24"/>
          <w:szCs w:val="24"/>
          <w:lang w:val="fr-FR"/>
        </w:rPr>
        <w:t>la piraterie, voire de se faire pirater, de renoncer à leurs droits</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pourvu qu’ils soient </w:t>
      </w:r>
      <w:r w:rsidRPr="00896547">
        <w:rPr>
          <w:rFonts w:ascii="Times New Roman" w:hAnsi="Times New Roman" w:cs="Times New Roman"/>
          <w:bCs/>
          <w:sz w:val="24"/>
          <w:szCs w:val="24"/>
          <w:lang w:val="fr-FR"/>
        </w:rPr>
        <w:t xml:space="preserve">promus, </w:t>
      </w:r>
      <w:r w:rsidRPr="00896547">
        <w:rPr>
          <w:rFonts w:ascii="Times New Roman" w:hAnsi="Times New Roman" w:cs="Times New Roman"/>
          <w:sz w:val="24"/>
          <w:szCs w:val="24"/>
          <w:lang w:val="fr-FR"/>
        </w:rPr>
        <w:t xml:space="preserve">connus. Ainsi peuvent-ils se produire ailleurs, par exemple à l’étranger. Cumuler les prestations dans les familles, dans les salles de spectacle avec de potentiels droits d’auteur, voilà l’objectif. </w:t>
      </w:r>
      <w:r w:rsidRPr="00896547">
        <w:rPr>
          <w:rFonts w:ascii="Times New Roman" w:hAnsi="Times New Roman" w:cs="Times New Roman"/>
          <w:bCs/>
          <w:sz w:val="24"/>
          <w:szCs w:val="24"/>
          <w:lang w:val="fr-FR"/>
        </w:rPr>
        <w:t xml:space="preserve">On ne se contente surtout pas </w:t>
      </w:r>
      <w:r w:rsidRPr="00896547">
        <w:rPr>
          <w:rFonts w:ascii="Times New Roman" w:hAnsi="Times New Roman" w:cs="Times New Roman"/>
          <w:sz w:val="24"/>
          <w:szCs w:val="24"/>
          <w:lang w:val="fr-FR"/>
        </w:rPr>
        <w:t xml:space="preserve">de droits </w:t>
      </w:r>
      <w:r w:rsidRPr="00896547">
        <w:rPr>
          <w:rFonts w:ascii="Times New Roman" w:hAnsi="Times New Roman" w:cs="Times New Roman"/>
          <w:bCs/>
          <w:sz w:val="24"/>
          <w:szCs w:val="24"/>
          <w:lang w:val="fr-FR"/>
        </w:rPr>
        <w:t>d’auteur</w:t>
      </w:r>
      <w:r w:rsidRPr="00896547">
        <w:rPr>
          <w:rFonts w:ascii="Times New Roman" w:hAnsi="Times New Roman" w:cs="Times New Roman"/>
          <w:sz w:val="24"/>
          <w:szCs w:val="24"/>
          <w:lang w:val="fr-FR"/>
        </w:rPr>
        <w:t xml:space="preserve">. </w:t>
      </w:r>
    </w:p>
    <w:p w14:paraId="30C02C3B" w14:textId="54B4618C"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lastRenderedPageBreak/>
        <w:t xml:space="preserve">Veit </w:t>
      </w:r>
      <w:proofErr w:type="spellStart"/>
      <w:r w:rsidRPr="00896547">
        <w:rPr>
          <w:rFonts w:ascii="Times New Roman" w:hAnsi="Times New Roman" w:cs="Times New Roman"/>
          <w:sz w:val="24"/>
          <w:szCs w:val="24"/>
          <w:lang w:val="fr-FR"/>
        </w:rPr>
        <w:t>Erlmann</w:t>
      </w:r>
      <w:proofErr w:type="spellEnd"/>
      <w:r w:rsidRPr="00896547">
        <w:rPr>
          <w:rFonts w:ascii="Times New Roman" w:hAnsi="Times New Roman" w:cs="Times New Roman"/>
          <w:sz w:val="24"/>
          <w:szCs w:val="24"/>
          <w:lang w:val="fr-FR"/>
        </w:rPr>
        <w:t xml:space="preserve"> (2022 : 18), ethnomusicologue et anthropologue, dans un ouvrage de belle </w:t>
      </w:r>
      <w:r w:rsidRPr="00896547">
        <w:rPr>
          <w:rFonts w:ascii="Times New Roman" w:hAnsi="Times New Roman" w:cs="Times New Roman"/>
          <w:bCs/>
          <w:sz w:val="24"/>
          <w:szCs w:val="24"/>
          <w:lang w:val="fr-FR"/>
        </w:rPr>
        <w:t xml:space="preserve">tenue, </w:t>
      </w:r>
      <w:r w:rsidRPr="00896547">
        <w:rPr>
          <w:rFonts w:ascii="Times New Roman" w:hAnsi="Times New Roman" w:cs="Times New Roman"/>
          <w:sz w:val="24"/>
          <w:szCs w:val="24"/>
          <w:lang w:val="fr-FR"/>
        </w:rPr>
        <w:t xml:space="preserve">pose </w:t>
      </w:r>
      <w:r w:rsidRPr="00896547">
        <w:rPr>
          <w:rFonts w:ascii="Times New Roman" w:hAnsi="Times New Roman" w:cs="Times New Roman"/>
          <w:bCs/>
          <w:sz w:val="24"/>
          <w:szCs w:val="24"/>
          <w:lang w:val="fr-FR"/>
        </w:rPr>
        <w:t>avec justesse</w:t>
      </w:r>
      <w:r w:rsidRPr="00896547">
        <w:rPr>
          <w:rFonts w:ascii="Times New Roman" w:hAnsi="Times New Roman" w:cs="Times New Roman"/>
          <w:sz w:val="24"/>
          <w:szCs w:val="24"/>
          <w:lang w:val="fr-FR"/>
        </w:rPr>
        <w:t xml:space="preserve"> la question fondamentale suivante : « Comment le</w:t>
      </w:r>
      <w:r w:rsidR="00E559BE" w:rsidRPr="00896547">
        <w:rPr>
          <w:rFonts w:ascii="Times New Roman" w:hAnsi="Times New Roman" w:cs="Times New Roman"/>
          <w:sz w:val="24"/>
          <w:szCs w:val="24"/>
          <w:lang w:val="fr-FR"/>
        </w:rPr>
        <w:t>s</w:t>
      </w:r>
      <w:r w:rsidRPr="00896547">
        <w:rPr>
          <w:rFonts w:ascii="Times New Roman" w:hAnsi="Times New Roman" w:cs="Times New Roman"/>
          <w:sz w:val="24"/>
          <w:szCs w:val="24"/>
          <w:lang w:val="fr-FR"/>
        </w:rPr>
        <w:t xml:space="preserve"> droit</w:t>
      </w:r>
      <w:r w:rsidR="00E559BE" w:rsidRPr="00896547">
        <w:rPr>
          <w:rFonts w:ascii="Times New Roman" w:hAnsi="Times New Roman" w:cs="Times New Roman"/>
          <w:sz w:val="24"/>
          <w:szCs w:val="24"/>
          <w:lang w:val="fr-FR"/>
        </w:rPr>
        <w:t>s</w:t>
      </w:r>
      <w:r w:rsidRPr="00896547">
        <w:rPr>
          <w:rFonts w:ascii="Times New Roman" w:hAnsi="Times New Roman" w:cs="Times New Roman"/>
          <w:sz w:val="24"/>
          <w:szCs w:val="24"/>
          <w:lang w:val="fr-FR"/>
        </w:rPr>
        <w:t xml:space="preserve"> d’auteur </w:t>
      </w:r>
      <w:r w:rsidR="00E559BE" w:rsidRPr="00896547">
        <w:rPr>
          <w:rFonts w:ascii="Times New Roman" w:hAnsi="Times New Roman" w:cs="Times New Roman"/>
          <w:sz w:val="24"/>
          <w:szCs w:val="24"/>
          <w:lang w:val="fr-FR"/>
        </w:rPr>
        <w:t>rendent-ils</w:t>
      </w:r>
      <w:r w:rsidRPr="00896547">
        <w:rPr>
          <w:rFonts w:ascii="Times New Roman" w:hAnsi="Times New Roman" w:cs="Times New Roman"/>
          <w:sz w:val="24"/>
          <w:szCs w:val="24"/>
          <w:lang w:val="fr-FR"/>
        </w:rPr>
        <w:t xml:space="preserve"> obsolète</w:t>
      </w:r>
      <w:r w:rsidR="00E559BE" w:rsidRPr="00896547">
        <w:rPr>
          <w:rFonts w:ascii="Times New Roman" w:hAnsi="Times New Roman" w:cs="Times New Roman"/>
          <w:sz w:val="24"/>
          <w:szCs w:val="24"/>
          <w:lang w:val="fr-FR"/>
        </w:rPr>
        <w:t>s</w:t>
      </w:r>
      <w:r w:rsidRPr="00896547">
        <w:rPr>
          <w:rFonts w:ascii="Times New Roman" w:hAnsi="Times New Roman" w:cs="Times New Roman"/>
          <w:sz w:val="24"/>
          <w:szCs w:val="24"/>
          <w:lang w:val="fr-FR"/>
        </w:rPr>
        <w:t xml:space="preserve"> les anciennes formes de l’ordre social</w:t>
      </w:r>
      <w:r w:rsidR="00E559BE" w:rsidRPr="00896547">
        <w:rPr>
          <w:rFonts w:ascii="Times New Roman" w:hAnsi="Times New Roman" w:cs="Times New Roman"/>
          <w:sz w:val="24"/>
          <w:szCs w:val="24"/>
          <w:lang w:val="fr-FR"/>
        </w:rPr>
        <w:t xml:space="preserve"> tout en en créant de nouvelles </w:t>
      </w:r>
      <w:r w:rsidRPr="00896547">
        <w:rPr>
          <w:rFonts w:ascii="Times New Roman" w:hAnsi="Times New Roman" w:cs="Times New Roman"/>
          <w:sz w:val="24"/>
          <w:szCs w:val="24"/>
          <w:lang w:val="fr-FR"/>
        </w:rPr>
        <w:t>presque de toutes pièces ? »</w:t>
      </w:r>
      <w:r w:rsidR="00CE09D3">
        <w:rPr>
          <w:rFonts w:ascii="Times New Roman" w:hAnsi="Times New Roman" w:cs="Times New Roman"/>
          <w:sz w:val="24"/>
          <w:szCs w:val="24"/>
          <w:lang w:val="fr-FR"/>
        </w:rPr>
        <w:t>.</w:t>
      </w:r>
      <w:r w:rsidRPr="00896547">
        <w:rPr>
          <w:rStyle w:val="EndnoteReference"/>
          <w:rFonts w:ascii="Times New Roman" w:hAnsi="Times New Roman" w:cs="Times New Roman"/>
          <w:sz w:val="24"/>
          <w:szCs w:val="24"/>
          <w:lang w:val="fr-FR"/>
        </w:rPr>
        <w:endnoteReference w:id="3"/>
      </w:r>
      <w:r w:rsidRPr="00896547">
        <w:rPr>
          <w:rFonts w:ascii="Times New Roman" w:hAnsi="Times New Roman" w:cs="Times New Roman"/>
          <w:sz w:val="24"/>
          <w:szCs w:val="24"/>
          <w:lang w:val="fr-FR"/>
        </w:rPr>
        <w:t xml:space="preserve"> </w:t>
      </w:r>
      <w:r w:rsidRPr="00896547">
        <w:rPr>
          <w:rFonts w:ascii="Times New Roman" w:hAnsi="Times New Roman" w:cs="Times New Roman"/>
          <w:bCs/>
          <w:sz w:val="24"/>
          <w:szCs w:val="24"/>
          <w:lang w:val="fr-FR"/>
        </w:rPr>
        <w:t>Je souligne que</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le premier élément renvoie à </w:t>
      </w:r>
      <w:r w:rsidR="00B61006" w:rsidRPr="00896547">
        <w:rPr>
          <w:rFonts w:ascii="Times New Roman" w:hAnsi="Times New Roman" w:cs="Times New Roman"/>
          <w:sz w:val="24"/>
          <w:szCs w:val="24"/>
          <w:lang w:val="fr-FR"/>
        </w:rPr>
        <w:t>l’Histoire</w:t>
      </w:r>
      <w:r w:rsidRPr="00896547">
        <w:rPr>
          <w:rFonts w:ascii="Times New Roman" w:hAnsi="Times New Roman" w:cs="Times New Roman"/>
          <w:sz w:val="24"/>
          <w:szCs w:val="24"/>
          <w:lang w:val="fr-FR"/>
        </w:rPr>
        <w:t xml:space="preserve">, parent pauvre des analystes des droits d’auteur. En effet, les spécialistes du passé sont rares sur ce chantier qu’ils se contentent de parcourir à l’aune des œuvres écrites, objet originel desdits droits. Le livre qu’Isabella </w:t>
      </w:r>
      <w:proofErr w:type="spellStart"/>
      <w:r w:rsidRPr="00896547">
        <w:rPr>
          <w:rFonts w:ascii="Times New Roman" w:hAnsi="Times New Roman" w:cs="Times New Roman"/>
          <w:sz w:val="24"/>
          <w:szCs w:val="24"/>
          <w:lang w:val="fr-FR"/>
        </w:rPr>
        <w:t>Löhr</w:t>
      </w:r>
      <w:proofErr w:type="spellEnd"/>
      <w:r w:rsidRPr="00896547">
        <w:rPr>
          <w:rFonts w:ascii="Times New Roman" w:hAnsi="Times New Roman" w:cs="Times New Roman"/>
          <w:sz w:val="24"/>
          <w:szCs w:val="24"/>
          <w:lang w:val="fr-FR"/>
        </w:rPr>
        <w:t xml:space="preserve"> (2010) a consacré à la propriété intellectuelle </w:t>
      </w:r>
      <w:r w:rsidRPr="00896547">
        <w:rPr>
          <w:rFonts w:ascii="Times New Roman" w:hAnsi="Times New Roman" w:cs="Times New Roman"/>
          <w:bCs/>
          <w:sz w:val="24"/>
          <w:szCs w:val="24"/>
          <w:lang w:val="fr-FR"/>
        </w:rPr>
        <w:t>en est une belle illustration, mais il ne porte pas sur</w:t>
      </w:r>
      <w:r w:rsidRPr="00896547">
        <w:rPr>
          <w:rFonts w:ascii="Times New Roman" w:hAnsi="Times New Roman" w:cs="Times New Roman"/>
          <w:sz w:val="24"/>
          <w:szCs w:val="24"/>
          <w:lang w:val="fr-FR"/>
        </w:rPr>
        <w:t xml:space="preserve"> l’Afrique. Toutefois, l’autrice évite l’oralité, en l’occurrence la radio. C’est pourtant le biais qu’empruntent les pionniers qui s’intéressent à la question en Afrique. En effet</w:t>
      </w:r>
      <w:r w:rsidR="008A0AB6" w:rsidRPr="00896547">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 le truchement de la radio, comme média moderne, conduit </w:t>
      </w:r>
      <w:r w:rsidRPr="00896547">
        <w:rPr>
          <w:rFonts w:ascii="Times New Roman" w:hAnsi="Times New Roman" w:cs="Times New Roman"/>
          <w:bCs/>
          <w:sz w:val="24"/>
          <w:szCs w:val="24"/>
          <w:lang w:val="fr-FR"/>
        </w:rPr>
        <w:t>des</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africanistes, des anthropologues notamment, à étudier l’histoire de la radio sur le continent, sans toutefois traiter la question des droits d’auteur (</w:t>
      </w:r>
      <w:proofErr w:type="spellStart"/>
      <w:r w:rsidRPr="00896547">
        <w:rPr>
          <w:rFonts w:ascii="Times New Roman" w:hAnsi="Times New Roman" w:cs="Times New Roman"/>
          <w:sz w:val="24"/>
          <w:szCs w:val="24"/>
          <w:lang w:val="fr-FR"/>
        </w:rPr>
        <w:t>Leyris</w:t>
      </w:r>
      <w:proofErr w:type="spellEnd"/>
      <w:r w:rsidRPr="00896547">
        <w:rPr>
          <w:rFonts w:ascii="Times New Roman" w:hAnsi="Times New Roman" w:cs="Times New Roman"/>
          <w:sz w:val="24"/>
          <w:szCs w:val="24"/>
          <w:lang w:val="fr-FR"/>
        </w:rPr>
        <w:t xml:space="preserve"> 2018 ; </w:t>
      </w:r>
      <w:proofErr w:type="spellStart"/>
      <w:r w:rsidRPr="00896547">
        <w:rPr>
          <w:rFonts w:ascii="Times New Roman" w:hAnsi="Times New Roman" w:cs="Times New Roman"/>
          <w:sz w:val="24"/>
          <w:szCs w:val="24"/>
          <w:lang w:val="fr-FR"/>
        </w:rPr>
        <w:t>Losch</w:t>
      </w:r>
      <w:proofErr w:type="spellEnd"/>
      <w:r w:rsidRPr="00896547">
        <w:rPr>
          <w:rFonts w:ascii="Times New Roman" w:hAnsi="Times New Roman" w:cs="Times New Roman"/>
          <w:sz w:val="24"/>
          <w:szCs w:val="24"/>
          <w:lang w:val="fr-FR"/>
        </w:rPr>
        <w:t xml:space="preserve"> 2020 ; White 2022).</w:t>
      </w:r>
    </w:p>
    <w:p w14:paraId="576D924C" w14:textId="5AEB43A0" w:rsidR="00112048" w:rsidRPr="00896547" w:rsidRDefault="00112048" w:rsidP="00896547">
      <w:pPr>
        <w:snapToGrid w:val="0"/>
        <w:spacing w:after="240" w:line="360" w:lineRule="auto"/>
        <w:rPr>
          <w:rFonts w:ascii="Times New Roman" w:hAnsi="Times New Roman" w:cs="Times New Roman"/>
          <w:b/>
          <w:bCs/>
          <w:sz w:val="24"/>
          <w:szCs w:val="24"/>
          <w:lang w:val="fr-FR"/>
        </w:rPr>
      </w:pPr>
      <w:r w:rsidRPr="00896547">
        <w:rPr>
          <w:rFonts w:ascii="Times New Roman" w:hAnsi="Times New Roman" w:cs="Times New Roman"/>
          <w:sz w:val="24"/>
          <w:szCs w:val="24"/>
          <w:lang w:val="fr-FR"/>
        </w:rPr>
        <w:t xml:space="preserve">Comment s’explique la timidité des spécialistes de l’Histoire face à ce qu’on pourrait appeler l’histoire des droits d’auteur ? Leur silence est d’autant plus paradoxal qu’ils sont les premiers, après les ethnologues, à s’intéresser de près aux sources de l’Histoire, voire aux conditions de production des textes entre autres oraux qu’ils ont célébrés, critiqués et analysés depuis Jan </w:t>
      </w:r>
      <w:proofErr w:type="spellStart"/>
      <w:r w:rsidRPr="00896547">
        <w:rPr>
          <w:rFonts w:ascii="Times New Roman" w:hAnsi="Times New Roman" w:cs="Times New Roman"/>
          <w:sz w:val="24"/>
          <w:szCs w:val="24"/>
          <w:lang w:val="fr-FR"/>
        </w:rPr>
        <w:t>Vansina</w:t>
      </w:r>
      <w:proofErr w:type="spellEnd"/>
      <w:r w:rsidRPr="00896547">
        <w:rPr>
          <w:rFonts w:ascii="Times New Roman" w:hAnsi="Times New Roman" w:cs="Times New Roman"/>
          <w:sz w:val="24"/>
          <w:szCs w:val="24"/>
          <w:lang w:val="fr-FR"/>
        </w:rPr>
        <w:t xml:space="preserve"> (1961). </w:t>
      </w:r>
    </w:p>
    <w:p w14:paraId="325807CC" w14:textId="71AC35B0" w:rsidR="00112048" w:rsidRPr="00896547" w:rsidRDefault="00112048" w:rsidP="00896547">
      <w:pPr>
        <w:snapToGrid w:val="0"/>
        <w:spacing w:after="240" w:line="360" w:lineRule="auto"/>
        <w:rPr>
          <w:rFonts w:ascii="Times New Roman" w:hAnsi="Times New Roman" w:cs="Times New Roman"/>
          <w:strike/>
          <w:sz w:val="24"/>
          <w:szCs w:val="24"/>
          <w:lang w:val="fr-FR"/>
        </w:rPr>
      </w:pPr>
      <w:r w:rsidRPr="00896547">
        <w:rPr>
          <w:rFonts w:ascii="Times New Roman" w:hAnsi="Times New Roman" w:cs="Times New Roman"/>
          <w:bCs/>
          <w:sz w:val="24"/>
          <w:szCs w:val="24"/>
          <w:lang w:val="fr-FR"/>
        </w:rPr>
        <w:t xml:space="preserve">D’abord la question de méthode. </w:t>
      </w:r>
    </w:p>
    <w:p w14:paraId="06135E33" w14:textId="5F8C8538" w:rsidR="00112048" w:rsidRPr="00896547" w:rsidRDefault="00112048" w:rsidP="00896547">
      <w:pPr>
        <w:keepNext/>
        <w:keepLines/>
        <w:snapToGrid w:val="0"/>
        <w:spacing w:after="240" w:line="360" w:lineRule="auto"/>
        <w:outlineLvl w:val="0"/>
        <w:rPr>
          <w:rFonts w:ascii="Times New Roman" w:eastAsiaTheme="majorEastAsia" w:hAnsi="Times New Roman" w:cs="Times New Roman"/>
          <w:b/>
          <w:sz w:val="24"/>
          <w:szCs w:val="24"/>
          <w:lang w:val="fr-FR"/>
        </w:rPr>
      </w:pPr>
      <w:r w:rsidRPr="00896547">
        <w:rPr>
          <w:rFonts w:ascii="Times New Roman" w:eastAsiaTheme="majorEastAsia" w:hAnsi="Times New Roman" w:cs="Times New Roman"/>
          <w:b/>
          <w:sz w:val="24"/>
          <w:szCs w:val="24"/>
          <w:lang w:val="fr-FR"/>
        </w:rPr>
        <w:t>De la méthode</w:t>
      </w:r>
    </w:p>
    <w:p w14:paraId="301184F9" w14:textId="1A267157"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Évoquer cette question me renvoie à deux problèmes, la langue parlée par les actrices et acteurs de la scène des droits que je rencontre au quotidien, les gens du commun, et la langue des analystes que nous sommes. Parler du premier me conduit à Bamako, </w:t>
      </w:r>
      <w:r w:rsidRPr="00896547">
        <w:rPr>
          <w:rFonts w:ascii="Times New Roman" w:hAnsi="Times New Roman" w:cs="Times New Roman"/>
          <w:bCs/>
          <w:sz w:val="24"/>
          <w:szCs w:val="24"/>
          <w:lang w:val="fr-FR"/>
        </w:rPr>
        <w:t>au Sahel. Le</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second me </w:t>
      </w:r>
      <w:r w:rsidRPr="00896547">
        <w:rPr>
          <w:rFonts w:ascii="Times New Roman" w:hAnsi="Times New Roman" w:cs="Times New Roman"/>
          <w:bCs/>
          <w:sz w:val="24"/>
          <w:szCs w:val="24"/>
          <w:lang w:val="fr-FR"/>
        </w:rPr>
        <w:t>ramène</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sur les sentiers du droit. </w:t>
      </w:r>
    </w:p>
    <w:p w14:paraId="2B271202" w14:textId="77777777" w:rsidR="00112048" w:rsidRPr="00896547" w:rsidRDefault="00112048" w:rsidP="00896547">
      <w:pPr>
        <w:pStyle w:val="Heading2"/>
        <w:snapToGrid w:val="0"/>
        <w:spacing w:before="0" w:after="240" w:line="360" w:lineRule="auto"/>
        <w:rPr>
          <w:rFonts w:ascii="Times New Roman" w:hAnsi="Times New Roman" w:cs="Times New Roman"/>
          <w:b/>
          <w:i/>
          <w:iCs/>
          <w:color w:val="auto"/>
          <w:sz w:val="24"/>
          <w:szCs w:val="24"/>
          <w:lang w:val="fr-FR"/>
        </w:rPr>
      </w:pPr>
      <w:r w:rsidRPr="00896547">
        <w:rPr>
          <w:rFonts w:ascii="Times New Roman" w:hAnsi="Times New Roman" w:cs="Times New Roman"/>
          <w:b/>
          <w:i/>
          <w:iCs/>
          <w:color w:val="auto"/>
          <w:sz w:val="24"/>
          <w:szCs w:val="24"/>
          <w:lang w:val="fr-FR"/>
        </w:rPr>
        <w:t>La langue des gens du commun</w:t>
      </w:r>
    </w:p>
    <w:p w14:paraId="14EAB07E" w14:textId="77777777"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Salutations d’usage, voire plus</w:t>
      </w:r>
    </w:p>
    <w:p w14:paraId="0A819C7B" w14:textId="77777777" w:rsidR="00112048" w:rsidRPr="00896547" w:rsidRDefault="00112048" w:rsidP="00896547">
      <w:pPr>
        <w:snapToGrid w:val="0"/>
        <w:spacing w:after="240" w:line="360" w:lineRule="auto"/>
        <w:rPr>
          <w:rFonts w:ascii="Times New Roman" w:hAnsi="Times New Roman" w:cs="Times New Roman"/>
          <w:sz w:val="24"/>
          <w:szCs w:val="24"/>
          <w:lang w:val="fr-FR"/>
        </w:rPr>
      </w:pPr>
      <w:proofErr w:type="spellStart"/>
      <w:r w:rsidRPr="00896547">
        <w:rPr>
          <w:rFonts w:ascii="Times New Roman" w:hAnsi="Times New Roman" w:cs="Times New Roman"/>
          <w:i/>
          <w:sz w:val="24"/>
          <w:szCs w:val="24"/>
          <w:lang w:val="fr-FR"/>
        </w:rPr>
        <w:t>Aw</w:t>
      </w:r>
      <w:proofErr w:type="spellEnd"/>
      <w:r w:rsidRPr="00896547">
        <w:rPr>
          <w:rFonts w:ascii="Times New Roman" w:hAnsi="Times New Roman" w:cs="Times New Roman"/>
          <w:i/>
          <w:sz w:val="24"/>
          <w:szCs w:val="24"/>
          <w:lang w:val="fr-FR"/>
        </w:rPr>
        <w:t xml:space="preserve"> ni </w:t>
      </w:r>
      <w:proofErr w:type="spellStart"/>
      <w:r w:rsidRPr="00896547">
        <w:rPr>
          <w:rFonts w:ascii="Times New Roman" w:hAnsi="Times New Roman" w:cs="Times New Roman"/>
          <w:i/>
          <w:sz w:val="24"/>
          <w:szCs w:val="24"/>
          <w:lang w:val="fr-FR"/>
        </w:rPr>
        <w:t>sogoma</w:t>
      </w:r>
      <w:proofErr w:type="spellEnd"/>
      <w:r w:rsidRPr="00896547">
        <w:rPr>
          <w:rFonts w:ascii="Times New Roman" w:hAnsi="Times New Roman" w:cs="Times New Roman"/>
          <w:sz w:val="24"/>
          <w:szCs w:val="24"/>
          <w:lang w:val="fr-FR"/>
        </w:rPr>
        <w:t>!</w:t>
      </w:r>
      <w:r w:rsidRPr="00896547">
        <w:rPr>
          <w:rFonts w:ascii="Times New Roman" w:hAnsi="Times New Roman" w:cs="Times New Roman"/>
          <w:sz w:val="24"/>
          <w:szCs w:val="24"/>
          <w:lang w:val="fr-FR"/>
        </w:rPr>
        <w:tab/>
      </w:r>
      <w:r w:rsidRPr="00896547">
        <w:rPr>
          <w:rFonts w:ascii="Times New Roman" w:hAnsi="Times New Roman" w:cs="Times New Roman"/>
          <w:sz w:val="24"/>
          <w:szCs w:val="24"/>
          <w:lang w:val="fr-FR"/>
        </w:rPr>
        <w:tab/>
      </w:r>
      <w:r w:rsidRPr="00896547">
        <w:rPr>
          <w:rFonts w:ascii="Times New Roman" w:hAnsi="Times New Roman" w:cs="Times New Roman"/>
          <w:sz w:val="24"/>
          <w:szCs w:val="24"/>
          <w:lang w:val="fr-FR"/>
        </w:rPr>
        <w:tab/>
      </w:r>
      <w:r w:rsidRPr="00896547">
        <w:rPr>
          <w:rFonts w:ascii="Times New Roman" w:hAnsi="Times New Roman" w:cs="Times New Roman"/>
          <w:sz w:val="24"/>
          <w:szCs w:val="24"/>
          <w:lang w:val="fr-FR"/>
        </w:rPr>
        <w:tab/>
        <w:t>Bonjour !</w:t>
      </w:r>
    </w:p>
    <w:p w14:paraId="295CD1D5" w14:textId="77777777"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i/>
          <w:sz w:val="24"/>
          <w:szCs w:val="24"/>
          <w:lang w:val="fr-FR"/>
        </w:rPr>
        <w:t xml:space="preserve">M </w:t>
      </w:r>
      <w:proofErr w:type="spellStart"/>
      <w:r w:rsidRPr="00896547">
        <w:rPr>
          <w:rFonts w:ascii="Times New Roman" w:hAnsi="Times New Roman" w:cs="Times New Roman"/>
          <w:i/>
          <w:sz w:val="24"/>
          <w:szCs w:val="24"/>
          <w:lang w:val="fr-FR"/>
        </w:rPr>
        <w:t>ba</w:t>
      </w:r>
      <w:proofErr w:type="spellEnd"/>
      <w:r w:rsidRPr="00896547">
        <w:rPr>
          <w:rFonts w:ascii="Times New Roman" w:hAnsi="Times New Roman" w:cs="Times New Roman"/>
          <w:i/>
          <w:sz w:val="24"/>
          <w:szCs w:val="24"/>
          <w:lang w:val="fr-FR"/>
        </w:rPr>
        <w:t xml:space="preserve">, a ni </w:t>
      </w:r>
      <w:proofErr w:type="spellStart"/>
      <w:r w:rsidRPr="00896547">
        <w:rPr>
          <w:rFonts w:ascii="Times New Roman" w:hAnsi="Times New Roman" w:cs="Times New Roman"/>
          <w:i/>
          <w:sz w:val="24"/>
          <w:szCs w:val="24"/>
          <w:lang w:val="fr-FR"/>
        </w:rPr>
        <w:t>sogoma</w:t>
      </w:r>
      <w:proofErr w:type="spellEnd"/>
      <w:r w:rsidRPr="00896547">
        <w:rPr>
          <w:rFonts w:ascii="Times New Roman" w:hAnsi="Times New Roman" w:cs="Times New Roman"/>
          <w:sz w:val="24"/>
          <w:szCs w:val="24"/>
          <w:lang w:val="fr-FR"/>
        </w:rPr>
        <w:t>.</w:t>
      </w:r>
      <w:r w:rsidRPr="00896547">
        <w:rPr>
          <w:rFonts w:ascii="Times New Roman" w:hAnsi="Times New Roman" w:cs="Times New Roman"/>
          <w:sz w:val="24"/>
          <w:szCs w:val="24"/>
          <w:lang w:val="fr-FR"/>
        </w:rPr>
        <w:tab/>
      </w:r>
      <w:r w:rsidRPr="00896547">
        <w:rPr>
          <w:rFonts w:ascii="Times New Roman" w:hAnsi="Times New Roman" w:cs="Times New Roman"/>
          <w:sz w:val="24"/>
          <w:szCs w:val="24"/>
          <w:lang w:val="fr-FR"/>
        </w:rPr>
        <w:tab/>
      </w:r>
      <w:r w:rsidRPr="00896547">
        <w:rPr>
          <w:rFonts w:ascii="Times New Roman" w:hAnsi="Times New Roman" w:cs="Times New Roman"/>
          <w:sz w:val="24"/>
          <w:szCs w:val="24"/>
          <w:lang w:val="fr-FR"/>
        </w:rPr>
        <w:tab/>
      </w:r>
      <w:r w:rsidRPr="00896547">
        <w:rPr>
          <w:rFonts w:ascii="Times New Roman" w:hAnsi="Times New Roman" w:cs="Times New Roman"/>
          <w:sz w:val="24"/>
          <w:szCs w:val="24"/>
          <w:lang w:val="fr-FR"/>
        </w:rPr>
        <w:tab/>
        <w:t>Bonjour.</w:t>
      </w:r>
    </w:p>
    <w:p w14:paraId="68EAA63A" w14:textId="77777777" w:rsidR="00112048" w:rsidRPr="00896547" w:rsidRDefault="00112048" w:rsidP="00896547">
      <w:pPr>
        <w:snapToGrid w:val="0"/>
        <w:spacing w:after="240" w:line="360" w:lineRule="auto"/>
        <w:rPr>
          <w:rFonts w:ascii="Times New Roman" w:hAnsi="Times New Roman" w:cs="Times New Roman"/>
          <w:sz w:val="24"/>
          <w:szCs w:val="24"/>
          <w:lang w:val="fr-FR"/>
        </w:rPr>
      </w:pPr>
      <w:proofErr w:type="spellStart"/>
      <w:r w:rsidRPr="00896547">
        <w:rPr>
          <w:rFonts w:ascii="Times New Roman" w:hAnsi="Times New Roman" w:cs="Times New Roman"/>
          <w:i/>
          <w:sz w:val="24"/>
          <w:szCs w:val="24"/>
          <w:lang w:val="fr-FR"/>
        </w:rPr>
        <w:t>Ntogo</w:t>
      </w:r>
      <w:proofErr w:type="spellEnd"/>
      <w:r w:rsidRPr="00896547">
        <w:rPr>
          <w:rFonts w:ascii="Times New Roman" w:hAnsi="Times New Roman" w:cs="Times New Roman"/>
          <w:i/>
          <w:sz w:val="24"/>
          <w:szCs w:val="24"/>
          <w:lang w:val="fr-FR"/>
        </w:rPr>
        <w:t xml:space="preserve"> ye</w:t>
      </w:r>
      <w:r w:rsidRPr="00896547">
        <w:rPr>
          <w:rFonts w:ascii="Times New Roman" w:hAnsi="Times New Roman" w:cs="Times New Roman"/>
          <w:sz w:val="24"/>
          <w:szCs w:val="24"/>
          <w:lang w:val="fr-FR"/>
        </w:rPr>
        <w:t xml:space="preserve"> </w:t>
      </w:r>
      <w:proofErr w:type="spellStart"/>
      <w:r w:rsidRPr="00896547">
        <w:rPr>
          <w:rFonts w:ascii="Times New Roman" w:hAnsi="Times New Roman" w:cs="Times New Roman"/>
          <w:sz w:val="24"/>
          <w:szCs w:val="24"/>
          <w:lang w:val="fr-FR"/>
        </w:rPr>
        <w:t>XY</w:t>
      </w:r>
      <w:proofErr w:type="spellEnd"/>
      <w:r w:rsidRPr="00896547">
        <w:rPr>
          <w:rFonts w:ascii="Times New Roman" w:hAnsi="Times New Roman" w:cs="Times New Roman"/>
          <w:sz w:val="24"/>
          <w:szCs w:val="24"/>
          <w:lang w:val="fr-FR"/>
        </w:rPr>
        <w:t xml:space="preserve">. </w:t>
      </w:r>
      <w:r w:rsidRPr="00896547">
        <w:rPr>
          <w:rFonts w:ascii="Times New Roman" w:hAnsi="Times New Roman" w:cs="Times New Roman"/>
          <w:sz w:val="24"/>
          <w:szCs w:val="24"/>
          <w:lang w:val="fr-FR"/>
        </w:rPr>
        <w:tab/>
      </w:r>
      <w:r w:rsidRPr="00896547">
        <w:rPr>
          <w:rFonts w:ascii="Times New Roman" w:hAnsi="Times New Roman" w:cs="Times New Roman"/>
          <w:sz w:val="24"/>
          <w:szCs w:val="24"/>
          <w:lang w:val="fr-FR"/>
        </w:rPr>
        <w:tab/>
      </w:r>
      <w:r w:rsidRPr="00896547">
        <w:rPr>
          <w:rFonts w:ascii="Times New Roman" w:hAnsi="Times New Roman" w:cs="Times New Roman"/>
          <w:sz w:val="24"/>
          <w:szCs w:val="24"/>
          <w:lang w:val="fr-FR"/>
        </w:rPr>
        <w:tab/>
      </w:r>
      <w:r w:rsidRPr="00896547">
        <w:rPr>
          <w:rFonts w:ascii="Times New Roman" w:hAnsi="Times New Roman" w:cs="Times New Roman"/>
          <w:sz w:val="24"/>
          <w:szCs w:val="24"/>
          <w:lang w:val="fr-FR"/>
        </w:rPr>
        <w:tab/>
      </w:r>
      <w:r w:rsidRPr="00896547">
        <w:rPr>
          <w:rFonts w:ascii="Times New Roman" w:hAnsi="Times New Roman" w:cs="Times New Roman"/>
          <w:sz w:val="24"/>
          <w:szCs w:val="24"/>
          <w:lang w:val="fr-FR"/>
        </w:rPr>
        <w:tab/>
        <w:t xml:space="preserve">Je m’appelle </w:t>
      </w:r>
      <w:proofErr w:type="spellStart"/>
      <w:r w:rsidRPr="00896547">
        <w:rPr>
          <w:rFonts w:ascii="Times New Roman" w:hAnsi="Times New Roman" w:cs="Times New Roman"/>
          <w:sz w:val="24"/>
          <w:szCs w:val="24"/>
          <w:lang w:val="fr-FR"/>
        </w:rPr>
        <w:t>XY</w:t>
      </w:r>
      <w:proofErr w:type="spellEnd"/>
      <w:r w:rsidRPr="00896547">
        <w:rPr>
          <w:rFonts w:ascii="Times New Roman" w:hAnsi="Times New Roman" w:cs="Times New Roman"/>
          <w:sz w:val="24"/>
          <w:szCs w:val="24"/>
          <w:lang w:val="fr-FR"/>
        </w:rPr>
        <w:t>.</w:t>
      </w:r>
    </w:p>
    <w:p w14:paraId="0CF7F4B6" w14:textId="77777777"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i/>
          <w:sz w:val="24"/>
          <w:szCs w:val="24"/>
          <w:lang w:val="en-GB"/>
        </w:rPr>
        <w:lastRenderedPageBreak/>
        <w:t xml:space="preserve">I </w:t>
      </w:r>
      <w:proofErr w:type="spellStart"/>
      <w:r w:rsidRPr="00896547">
        <w:rPr>
          <w:rFonts w:ascii="Times New Roman" w:hAnsi="Times New Roman" w:cs="Times New Roman"/>
          <w:i/>
          <w:sz w:val="24"/>
          <w:szCs w:val="24"/>
          <w:lang w:val="en-GB"/>
        </w:rPr>
        <w:t>bisimilla</w:t>
      </w:r>
      <w:proofErr w:type="spellEnd"/>
      <w:r w:rsidRPr="00896547">
        <w:rPr>
          <w:rFonts w:ascii="Times New Roman" w:hAnsi="Times New Roman" w:cs="Times New Roman"/>
          <w:i/>
          <w:sz w:val="24"/>
          <w:szCs w:val="24"/>
          <w:lang w:val="en-GB"/>
        </w:rPr>
        <w:t xml:space="preserve">. Ko </w:t>
      </w:r>
      <w:proofErr w:type="spellStart"/>
      <w:r w:rsidRPr="00896547">
        <w:rPr>
          <w:rFonts w:ascii="Times New Roman" w:hAnsi="Times New Roman" w:cs="Times New Roman"/>
          <w:i/>
          <w:sz w:val="24"/>
          <w:szCs w:val="24"/>
          <w:lang w:val="en-GB"/>
        </w:rPr>
        <w:t>cogo</w:t>
      </w:r>
      <w:proofErr w:type="spellEnd"/>
      <w:r w:rsidRPr="00896547">
        <w:rPr>
          <w:rFonts w:ascii="Times New Roman" w:hAnsi="Times New Roman" w:cs="Times New Roman"/>
          <w:i/>
          <w:sz w:val="24"/>
          <w:szCs w:val="24"/>
          <w:lang w:val="en-GB"/>
        </w:rPr>
        <w:t xml:space="preserve"> di?</w:t>
      </w:r>
      <w:r w:rsidRPr="00896547">
        <w:rPr>
          <w:rFonts w:ascii="Times New Roman" w:hAnsi="Times New Roman" w:cs="Times New Roman"/>
          <w:sz w:val="24"/>
          <w:szCs w:val="24"/>
          <w:lang w:val="en-GB"/>
        </w:rPr>
        <w:tab/>
      </w:r>
      <w:r w:rsidRPr="00896547">
        <w:rPr>
          <w:rFonts w:ascii="Times New Roman" w:hAnsi="Times New Roman" w:cs="Times New Roman"/>
          <w:sz w:val="24"/>
          <w:szCs w:val="24"/>
          <w:lang w:val="en-GB"/>
        </w:rPr>
        <w:tab/>
      </w:r>
      <w:r w:rsidRPr="00896547">
        <w:rPr>
          <w:rFonts w:ascii="Times New Roman" w:hAnsi="Times New Roman" w:cs="Times New Roman"/>
          <w:sz w:val="24"/>
          <w:szCs w:val="24"/>
          <w:lang w:val="en-GB"/>
        </w:rPr>
        <w:tab/>
      </w:r>
      <w:r w:rsidRPr="00896547">
        <w:rPr>
          <w:rFonts w:ascii="Times New Roman" w:hAnsi="Times New Roman" w:cs="Times New Roman"/>
          <w:sz w:val="24"/>
          <w:szCs w:val="24"/>
          <w:lang w:val="fr-FR"/>
        </w:rPr>
        <w:t>Bienvenue. Que puis-je pour vous ?</w:t>
      </w:r>
    </w:p>
    <w:p w14:paraId="1F73A457" w14:textId="77777777"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i/>
          <w:sz w:val="24"/>
          <w:szCs w:val="24"/>
          <w:lang w:val="fr-FR"/>
        </w:rPr>
        <w:t xml:space="preserve">Ni yen </w:t>
      </w:r>
      <w:proofErr w:type="spellStart"/>
      <w:r w:rsidRPr="00896547">
        <w:rPr>
          <w:rFonts w:ascii="Times New Roman" w:hAnsi="Times New Roman" w:cs="Times New Roman"/>
          <w:i/>
          <w:sz w:val="24"/>
          <w:szCs w:val="24"/>
          <w:lang w:val="fr-FR"/>
        </w:rPr>
        <w:t>nka</w:t>
      </w:r>
      <w:proofErr w:type="spellEnd"/>
      <w:r w:rsidRPr="00896547">
        <w:rPr>
          <w:rFonts w:ascii="Times New Roman" w:hAnsi="Times New Roman" w:cs="Times New Roman"/>
          <w:i/>
          <w:sz w:val="24"/>
          <w:szCs w:val="24"/>
          <w:lang w:val="fr-FR"/>
        </w:rPr>
        <w:t xml:space="preserve"> </w:t>
      </w:r>
      <w:proofErr w:type="spellStart"/>
      <w:r w:rsidRPr="00896547">
        <w:rPr>
          <w:rFonts w:ascii="Times New Roman" w:hAnsi="Times New Roman" w:cs="Times New Roman"/>
          <w:i/>
          <w:sz w:val="24"/>
          <w:szCs w:val="24"/>
          <w:u w:val="single"/>
          <w:lang w:val="fr-FR"/>
        </w:rPr>
        <w:t>kaseti</w:t>
      </w:r>
      <w:proofErr w:type="spellEnd"/>
      <w:r w:rsidRPr="00896547">
        <w:rPr>
          <w:rFonts w:ascii="Times New Roman" w:hAnsi="Times New Roman" w:cs="Times New Roman"/>
          <w:i/>
          <w:sz w:val="24"/>
          <w:szCs w:val="24"/>
          <w:lang w:val="fr-FR"/>
        </w:rPr>
        <w:t xml:space="preserve"> </w:t>
      </w:r>
      <w:proofErr w:type="spellStart"/>
      <w:r w:rsidRPr="00896547">
        <w:rPr>
          <w:rFonts w:ascii="Times New Roman" w:hAnsi="Times New Roman" w:cs="Times New Roman"/>
          <w:i/>
          <w:sz w:val="24"/>
          <w:szCs w:val="24"/>
          <w:lang w:val="fr-FR"/>
        </w:rPr>
        <w:t>ye</w:t>
      </w:r>
      <w:proofErr w:type="spellEnd"/>
      <w:r w:rsidRPr="00896547">
        <w:rPr>
          <w:rFonts w:ascii="Times New Roman" w:hAnsi="Times New Roman" w:cs="Times New Roman"/>
          <w:i/>
          <w:sz w:val="24"/>
          <w:szCs w:val="24"/>
          <w:lang w:val="fr-FR"/>
        </w:rPr>
        <w:t xml:space="preserve">. N </w:t>
      </w:r>
      <w:proofErr w:type="spellStart"/>
      <w:r w:rsidRPr="00896547">
        <w:rPr>
          <w:rFonts w:ascii="Times New Roman" w:hAnsi="Times New Roman" w:cs="Times New Roman"/>
          <w:i/>
          <w:sz w:val="24"/>
          <w:szCs w:val="24"/>
          <w:lang w:val="fr-FR"/>
        </w:rPr>
        <w:t>b’a</w:t>
      </w:r>
      <w:proofErr w:type="spellEnd"/>
      <w:r w:rsidRPr="00896547">
        <w:rPr>
          <w:rFonts w:ascii="Times New Roman" w:hAnsi="Times New Roman" w:cs="Times New Roman"/>
          <w:i/>
          <w:sz w:val="24"/>
          <w:szCs w:val="24"/>
          <w:lang w:val="fr-FR"/>
        </w:rPr>
        <w:t xml:space="preserve"> </w:t>
      </w:r>
      <w:proofErr w:type="spellStart"/>
      <w:r w:rsidRPr="00896547">
        <w:rPr>
          <w:rFonts w:ascii="Times New Roman" w:hAnsi="Times New Roman" w:cs="Times New Roman"/>
          <w:i/>
          <w:sz w:val="24"/>
          <w:szCs w:val="24"/>
          <w:lang w:val="fr-FR"/>
        </w:rPr>
        <w:t>fe</w:t>
      </w:r>
      <w:proofErr w:type="spellEnd"/>
      <w:r w:rsidRPr="00896547">
        <w:rPr>
          <w:rFonts w:ascii="Times New Roman" w:hAnsi="Times New Roman" w:cs="Times New Roman"/>
          <w:i/>
          <w:sz w:val="24"/>
          <w:szCs w:val="24"/>
          <w:lang w:val="fr-FR"/>
        </w:rPr>
        <w:t xml:space="preserve"> </w:t>
      </w:r>
      <w:proofErr w:type="spellStart"/>
      <w:r w:rsidRPr="00896547">
        <w:rPr>
          <w:rFonts w:ascii="Times New Roman" w:hAnsi="Times New Roman" w:cs="Times New Roman"/>
          <w:i/>
          <w:sz w:val="24"/>
          <w:szCs w:val="24"/>
          <w:lang w:val="fr-FR"/>
        </w:rPr>
        <w:t>k’a</w:t>
      </w:r>
      <w:proofErr w:type="spellEnd"/>
      <w:r w:rsidRPr="00896547">
        <w:rPr>
          <w:rFonts w:ascii="Times New Roman" w:hAnsi="Times New Roman" w:cs="Times New Roman"/>
          <w:i/>
          <w:sz w:val="24"/>
          <w:szCs w:val="24"/>
          <w:lang w:val="fr-FR"/>
        </w:rPr>
        <w:t xml:space="preserve"> </w:t>
      </w:r>
      <w:proofErr w:type="spellStart"/>
      <w:r w:rsidRPr="00896547">
        <w:rPr>
          <w:rFonts w:ascii="Times New Roman" w:hAnsi="Times New Roman" w:cs="Times New Roman"/>
          <w:i/>
          <w:sz w:val="24"/>
          <w:szCs w:val="24"/>
          <w:u w:val="single"/>
          <w:lang w:val="fr-FR"/>
        </w:rPr>
        <w:t>declare</w:t>
      </w:r>
      <w:proofErr w:type="spellEnd"/>
      <w:r w:rsidRPr="00896547">
        <w:rPr>
          <w:rFonts w:ascii="Times New Roman" w:hAnsi="Times New Roman" w:cs="Times New Roman"/>
          <w:i/>
          <w:sz w:val="24"/>
          <w:szCs w:val="24"/>
          <w:lang w:val="fr-FR"/>
        </w:rPr>
        <w:tab/>
      </w:r>
      <w:r w:rsidRPr="00896547">
        <w:rPr>
          <w:rFonts w:ascii="Times New Roman" w:hAnsi="Times New Roman" w:cs="Times New Roman"/>
          <w:sz w:val="24"/>
          <w:szCs w:val="24"/>
          <w:lang w:val="fr-FR"/>
        </w:rPr>
        <w:t>Voici ma cassette. J’aimerais la déclarer.</w:t>
      </w:r>
    </w:p>
    <w:p w14:paraId="32745641" w14:textId="6935C6B6"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i/>
          <w:sz w:val="24"/>
          <w:szCs w:val="24"/>
          <w:lang w:val="en-GB"/>
        </w:rPr>
        <w:t xml:space="preserve">O </w:t>
      </w:r>
      <w:proofErr w:type="spellStart"/>
      <w:r w:rsidRPr="00896547">
        <w:rPr>
          <w:rFonts w:ascii="Times New Roman" w:hAnsi="Times New Roman" w:cs="Times New Roman"/>
          <w:i/>
          <w:sz w:val="24"/>
          <w:szCs w:val="24"/>
          <w:lang w:val="en-GB"/>
        </w:rPr>
        <w:t>kanyin</w:t>
      </w:r>
      <w:proofErr w:type="spellEnd"/>
      <w:r w:rsidRPr="00896547">
        <w:rPr>
          <w:rFonts w:ascii="Times New Roman" w:hAnsi="Times New Roman" w:cs="Times New Roman"/>
          <w:i/>
          <w:sz w:val="24"/>
          <w:szCs w:val="24"/>
          <w:lang w:val="en-GB"/>
        </w:rPr>
        <w:t xml:space="preserve">. I </w:t>
      </w:r>
      <w:proofErr w:type="spellStart"/>
      <w:r w:rsidRPr="00896547">
        <w:rPr>
          <w:rFonts w:ascii="Times New Roman" w:hAnsi="Times New Roman" w:cs="Times New Roman"/>
          <w:i/>
          <w:sz w:val="24"/>
          <w:szCs w:val="24"/>
          <w:lang w:val="en-GB"/>
        </w:rPr>
        <w:t>ni</w:t>
      </w:r>
      <w:proofErr w:type="spellEnd"/>
      <w:r w:rsidRPr="00896547">
        <w:rPr>
          <w:rFonts w:ascii="Times New Roman" w:hAnsi="Times New Roman" w:cs="Times New Roman"/>
          <w:i/>
          <w:sz w:val="24"/>
          <w:szCs w:val="24"/>
          <w:lang w:val="en-GB"/>
        </w:rPr>
        <w:t xml:space="preserve"> </w:t>
      </w:r>
      <w:proofErr w:type="spellStart"/>
      <w:r w:rsidRPr="00896547">
        <w:rPr>
          <w:rFonts w:ascii="Times New Roman" w:hAnsi="Times New Roman" w:cs="Times New Roman"/>
          <w:i/>
          <w:sz w:val="24"/>
          <w:szCs w:val="24"/>
          <w:lang w:val="en-GB"/>
        </w:rPr>
        <w:t>jon</w:t>
      </w:r>
      <w:proofErr w:type="spellEnd"/>
      <w:r w:rsidRPr="00896547">
        <w:rPr>
          <w:rFonts w:ascii="Times New Roman" w:hAnsi="Times New Roman" w:cs="Times New Roman"/>
          <w:i/>
          <w:sz w:val="24"/>
          <w:szCs w:val="24"/>
          <w:lang w:val="en-GB"/>
        </w:rPr>
        <w:t>?</w:t>
      </w:r>
      <w:r w:rsidRPr="00896547">
        <w:rPr>
          <w:rFonts w:ascii="Times New Roman" w:hAnsi="Times New Roman" w:cs="Times New Roman"/>
          <w:sz w:val="24"/>
          <w:szCs w:val="24"/>
          <w:lang w:val="en-GB"/>
        </w:rPr>
        <w:tab/>
      </w:r>
      <w:r w:rsidRPr="00896547">
        <w:rPr>
          <w:rFonts w:ascii="Times New Roman" w:hAnsi="Times New Roman" w:cs="Times New Roman"/>
          <w:sz w:val="24"/>
          <w:szCs w:val="24"/>
          <w:lang w:val="en-GB"/>
        </w:rPr>
        <w:tab/>
      </w:r>
      <w:r w:rsidRPr="00896547">
        <w:rPr>
          <w:rFonts w:ascii="Times New Roman" w:hAnsi="Times New Roman" w:cs="Times New Roman"/>
          <w:sz w:val="24"/>
          <w:szCs w:val="24"/>
          <w:lang w:val="en-GB"/>
        </w:rPr>
        <w:tab/>
      </w:r>
      <w:r w:rsidRPr="00896547">
        <w:rPr>
          <w:rFonts w:ascii="Times New Roman" w:hAnsi="Times New Roman" w:cs="Times New Roman"/>
          <w:sz w:val="24"/>
          <w:szCs w:val="24"/>
          <w:lang w:val="en-GB"/>
        </w:rPr>
        <w:tab/>
      </w:r>
      <w:r w:rsidRPr="00896547">
        <w:rPr>
          <w:rFonts w:ascii="Times New Roman" w:hAnsi="Times New Roman" w:cs="Times New Roman"/>
          <w:sz w:val="24"/>
          <w:szCs w:val="24"/>
          <w:lang w:val="fr-FR"/>
        </w:rPr>
        <w:t xml:space="preserve">Très bien. Avec qui </w:t>
      </w:r>
      <w:r w:rsidR="007205F2" w:rsidRPr="00896547">
        <w:rPr>
          <w:rFonts w:ascii="Times New Roman" w:hAnsi="Times New Roman" w:cs="Times New Roman"/>
          <w:sz w:val="24"/>
          <w:szCs w:val="24"/>
          <w:lang w:val="fr-FR"/>
        </w:rPr>
        <w:t>voudriez</w:t>
      </w:r>
      <w:r w:rsidRPr="00896547">
        <w:rPr>
          <w:rFonts w:ascii="Times New Roman" w:hAnsi="Times New Roman" w:cs="Times New Roman"/>
          <w:sz w:val="24"/>
          <w:szCs w:val="24"/>
          <w:lang w:val="fr-FR"/>
        </w:rPr>
        <w:t>-</w:t>
      </w:r>
      <w:r w:rsidR="007205F2" w:rsidRPr="00896547">
        <w:rPr>
          <w:rFonts w:ascii="Times New Roman" w:hAnsi="Times New Roman" w:cs="Times New Roman"/>
          <w:sz w:val="24"/>
          <w:szCs w:val="24"/>
          <w:lang w:val="fr-FR"/>
        </w:rPr>
        <w:t xml:space="preserve">vous </w:t>
      </w:r>
      <w:r w:rsidRPr="00896547">
        <w:rPr>
          <w:rFonts w:ascii="Times New Roman" w:hAnsi="Times New Roman" w:cs="Times New Roman"/>
          <w:sz w:val="24"/>
          <w:szCs w:val="24"/>
          <w:lang w:val="fr-FR"/>
        </w:rPr>
        <w:t>le faire ?</w:t>
      </w:r>
    </w:p>
    <w:p w14:paraId="341DBB61" w14:textId="77777777" w:rsidR="00112048" w:rsidRPr="00896547" w:rsidRDefault="00112048" w:rsidP="00896547">
      <w:pPr>
        <w:snapToGrid w:val="0"/>
        <w:spacing w:after="240" w:line="360" w:lineRule="auto"/>
        <w:rPr>
          <w:rFonts w:ascii="Times New Roman" w:hAnsi="Times New Roman" w:cs="Times New Roman"/>
          <w:sz w:val="24"/>
          <w:szCs w:val="24"/>
          <w:lang w:val="fr-FR"/>
        </w:rPr>
      </w:pPr>
      <w:proofErr w:type="spellStart"/>
      <w:r w:rsidRPr="00896547">
        <w:rPr>
          <w:rFonts w:ascii="Times New Roman" w:hAnsi="Times New Roman" w:cs="Times New Roman"/>
          <w:i/>
          <w:sz w:val="24"/>
          <w:szCs w:val="24"/>
          <w:lang w:val="fr-FR"/>
        </w:rPr>
        <w:t>Nkelen</w:t>
      </w:r>
      <w:proofErr w:type="spellEnd"/>
      <w:r w:rsidRPr="00896547">
        <w:rPr>
          <w:rFonts w:ascii="Times New Roman" w:hAnsi="Times New Roman" w:cs="Times New Roman"/>
          <w:sz w:val="24"/>
          <w:szCs w:val="24"/>
          <w:lang w:val="fr-FR"/>
        </w:rPr>
        <w:tab/>
      </w:r>
      <w:r w:rsidRPr="00896547">
        <w:rPr>
          <w:rFonts w:ascii="Times New Roman" w:hAnsi="Times New Roman" w:cs="Times New Roman"/>
          <w:sz w:val="24"/>
          <w:szCs w:val="24"/>
          <w:lang w:val="fr-FR"/>
        </w:rPr>
        <w:tab/>
      </w:r>
      <w:r w:rsidRPr="00896547">
        <w:rPr>
          <w:rFonts w:ascii="Times New Roman" w:hAnsi="Times New Roman" w:cs="Times New Roman"/>
          <w:sz w:val="24"/>
          <w:szCs w:val="24"/>
          <w:lang w:val="fr-FR"/>
        </w:rPr>
        <w:tab/>
      </w:r>
      <w:r w:rsidRPr="00896547">
        <w:rPr>
          <w:rFonts w:ascii="Times New Roman" w:hAnsi="Times New Roman" w:cs="Times New Roman"/>
          <w:sz w:val="24"/>
          <w:szCs w:val="24"/>
          <w:lang w:val="fr-FR"/>
        </w:rPr>
        <w:tab/>
      </w:r>
      <w:r w:rsidRPr="00896547">
        <w:rPr>
          <w:rFonts w:ascii="Times New Roman" w:hAnsi="Times New Roman" w:cs="Times New Roman"/>
          <w:sz w:val="24"/>
          <w:szCs w:val="24"/>
          <w:lang w:val="fr-FR"/>
        </w:rPr>
        <w:tab/>
      </w:r>
      <w:r w:rsidRPr="00896547">
        <w:rPr>
          <w:rFonts w:ascii="Times New Roman" w:hAnsi="Times New Roman" w:cs="Times New Roman"/>
          <w:sz w:val="24"/>
          <w:szCs w:val="24"/>
          <w:lang w:val="fr-FR"/>
        </w:rPr>
        <w:tab/>
        <w:t>Je suis seul.</w:t>
      </w:r>
    </w:p>
    <w:p w14:paraId="73AA41D1" w14:textId="164060D1"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Ainsi commence</w:t>
      </w:r>
      <w:r w:rsidRPr="00896547">
        <w:rPr>
          <w:rFonts w:ascii="Times New Roman" w:hAnsi="Times New Roman" w:cs="Times New Roman"/>
          <w:bCs/>
          <w:sz w:val="24"/>
          <w:szCs w:val="24"/>
          <w:lang w:val="fr-FR"/>
        </w:rPr>
        <w:t>nt</w:t>
      </w:r>
      <w:r w:rsidRPr="00896547">
        <w:rPr>
          <w:rFonts w:ascii="Times New Roman" w:hAnsi="Times New Roman" w:cs="Times New Roman"/>
          <w:sz w:val="24"/>
          <w:szCs w:val="24"/>
          <w:lang w:val="fr-FR"/>
        </w:rPr>
        <w:t xml:space="preserve"> les conversations quotidiennes que j’ai pu suivre discrètement, lorsque le candidat artiste vient en langue </w:t>
      </w:r>
      <w:proofErr w:type="spellStart"/>
      <w:r w:rsidRPr="00896547">
        <w:rPr>
          <w:rFonts w:ascii="Times New Roman" w:hAnsi="Times New Roman" w:cs="Times New Roman"/>
          <w:sz w:val="24"/>
          <w:szCs w:val="24"/>
          <w:lang w:val="fr-FR"/>
        </w:rPr>
        <w:t>bamana</w:t>
      </w:r>
      <w:proofErr w:type="spellEnd"/>
      <w:r w:rsidRPr="00896547">
        <w:rPr>
          <w:rFonts w:ascii="Times New Roman" w:hAnsi="Times New Roman" w:cs="Times New Roman"/>
          <w:sz w:val="24"/>
          <w:szCs w:val="24"/>
          <w:lang w:val="fr-FR"/>
        </w:rPr>
        <w:t xml:space="preserve"> déclarer son œuvre au Bureau malien du droit d’auteur (</w:t>
      </w:r>
      <w:proofErr w:type="spellStart"/>
      <w:r w:rsidRPr="00896547">
        <w:rPr>
          <w:rFonts w:ascii="Times New Roman" w:hAnsi="Times New Roman" w:cs="Times New Roman"/>
          <w:sz w:val="24"/>
          <w:szCs w:val="24"/>
          <w:lang w:val="fr-FR"/>
        </w:rPr>
        <w:t>BUMDA</w:t>
      </w:r>
      <w:proofErr w:type="spellEnd"/>
      <w:r w:rsidRPr="00896547">
        <w:rPr>
          <w:rFonts w:ascii="Times New Roman" w:hAnsi="Times New Roman" w:cs="Times New Roman"/>
          <w:sz w:val="24"/>
          <w:szCs w:val="24"/>
          <w:lang w:val="fr-FR"/>
        </w:rPr>
        <w:t xml:space="preserve">). </w:t>
      </w:r>
      <w:r w:rsidRPr="00896547">
        <w:rPr>
          <w:rFonts w:ascii="Times New Roman" w:hAnsi="Times New Roman" w:cs="Times New Roman"/>
          <w:bCs/>
          <w:sz w:val="24"/>
          <w:szCs w:val="24"/>
          <w:lang w:val="fr-FR"/>
        </w:rPr>
        <w:t xml:space="preserve">Il est intéressant de noter les deux emprunts linguistiques du </w:t>
      </w:r>
      <w:proofErr w:type="spellStart"/>
      <w:r w:rsidRPr="00896547">
        <w:rPr>
          <w:rFonts w:ascii="Times New Roman" w:hAnsi="Times New Roman" w:cs="Times New Roman"/>
          <w:bCs/>
          <w:sz w:val="24"/>
          <w:szCs w:val="24"/>
          <w:lang w:val="fr-FR"/>
        </w:rPr>
        <w:t>bamana</w:t>
      </w:r>
      <w:proofErr w:type="spellEnd"/>
      <w:r w:rsidRPr="00896547">
        <w:rPr>
          <w:rFonts w:ascii="Times New Roman" w:hAnsi="Times New Roman" w:cs="Times New Roman"/>
          <w:bCs/>
          <w:sz w:val="24"/>
          <w:szCs w:val="24"/>
          <w:lang w:val="fr-FR"/>
        </w:rPr>
        <w:t xml:space="preserve"> au français à travers deux termes </w:t>
      </w:r>
      <w:r w:rsidRPr="00896547">
        <w:rPr>
          <w:rFonts w:ascii="Times New Roman" w:hAnsi="Times New Roman" w:cs="Times New Roman"/>
          <w:sz w:val="24"/>
          <w:szCs w:val="24"/>
          <w:lang w:val="fr-FR"/>
        </w:rPr>
        <w:t xml:space="preserve">: </w:t>
      </w:r>
      <w:proofErr w:type="spellStart"/>
      <w:r w:rsidRPr="00896547">
        <w:rPr>
          <w:rFonts w:ascii="Times New Roman" w:hAnsi="Times New Roman" w:cs="Times New Roman"/>
          <w:i/>
          <w:sz w:val="24"/>
          <w:szCs w:val="24"/>
          <w:lang w:val="fr-FR"/>
        </w:rPr>
        <w:t>kaseti</w:t>
      </w:r>
      <w:proofErr w:type="spellEnd"/>
      <w:r w:rsidRPr="00896547">
        <w:rPr>
          <w:rFonts w:ascii="Times New Roman" w:hAnsi="Times New Roman" w:cs="Times New Roman"/>
          <w:sz w:val="24"/>
          <w:szCs w:val="24"/>
          <w:lang w:val="fr-FR"/>
        </w:rPr>
        <w:t xml:space="preserve"> et </w:t>
      </w:r>
      <w:proofErr w:type="spellStart"/>
      <w:r w:rsidRPr="00896547">
        <w:rPr>
          <w:rFonts w:ascii="Times New Roman" w:hAnsi="Times New Roman" w:cs="Times New Roman"/>
          <w:i/>
          <w:sz w:val="24"/>
          <w:szCs w:val="24"/>
          <w:lang w:val="fr-FR"/>
        </w:rPr>
        <w:t>deklare</w:t>
      </w:r>
      <w:proofErr w:type="spellEnd"/>
      <w:r w:rsidRPr="00896547">
        <w:rPr>
          <w:rFonts w:ascii="Times New Roman" w:hAnsi="Times New Roman" w:cs="Times New Roman"/>
          <w:sz w:val="24"/>
          <w:szCs w:val="24"/>
          <w:lang w:val="fr-FR"/>
        </w:rPr>
        <w:t xml:space="preserve">. La cassette est le support des morceaux </w:t>
      </w:r>
      <w:r w:rsidRPr="00896547">
        <w:rPr>
          <w:rFonts w:ascii="Times New Roman" w:hAnsi="Times New Roman" w:cs="Times New Roman"/>
          <w:bCs/>
          <w:sz w:val="24"/>
          <w:szCs w:val="24"/>
          <w:lang w:val="fr-FR"/>
        </w:rPr>
        <w:t>de musique</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que l’artiste veut déclarer. </w:t>
      </w:r>
      <w:r w:rsidRPr="00896547">
        <w:rPr>
          <w:rFonts w:ascii="Times New Roman" w:hAnsi="Times New Roman" w:cs="Times New Roman"/>
          <w:i/>
          <w:sz w:val="24"/>
          <w:szCs w:val="24"/>
          <w:lang w:val="fr-FR"/>
        </w:rPr>
        <w:t>Déclarer</w:t>
      </w:r>
      <w:r w:rsidRPr="00896547">
        <w:rPr>
          <w:rFonts w:ascii="Times New Roman" w:hAnsi="Times New Roman" w:cs="Times New Roman"/>
          <w:sz w:val="24"/>
          <w:szCs w:val="24"/>
          <w:lang w:val="fr-FR"/>
        </w:rPr>
        <w:t xml:space="preserve"> renvoie forcément aux droits d’auteur qu’il veut désormais réclamer sur le produit. Surgissent deux notions chargées, qui ne vont pas de soi, </w:t>
      </w:r>
      <w:r w:rsidRPr="00896547">
        <w:rPr>
          <w:rFonts w:ascii="Times New Roman" w:hAnsi="Times New Roman" w:cs="Times New Roman"/>
          <w:i/>
          <w:sz w:val="24"/>
          <w:szCs w:val="24"/>
          <w:lang w:val="fr-FR"/>
        </w:rPr>
        <w:t>l’auteur</w:t>
      </w:r>
      <w:r w:rsidRPr="00896547">
        <w:rPr>
          <w:rFonts w:ascii="Times New Roman" w:hAnsi="Times New Roman" w:cs="Times New Roman"/>
          <w:sz w:val="24"/>
          <w:szCs w:val="24"/>
          <w:lang w:val="fr-FR"/>
        </w:rPr>
        <w:t xml:space="preserve"> et son </w:t>
      </w:r>
      <w:r w:rsidRPr="00896547">
        <w:rPr>
          <w:rFonts w:ascii="Times New Roman" w:hAnsi="Times New Roman" w:cs="Times New Roman"/>
          <w:i/>
          <w:sz w:val="24"/>
          <w:szCs w:val="24"/>
          <w:lang w:val="fr-FR"/>
        </w:rPr>
        <w:t>droit</w:t>
      </w:r>
      <w:r w:rsidRPr="00896547">
        <w:rPr>
          <w:rFonts w:ascii="Times New Roman" w:hAnsi="Times New Roman" w:cs="Times New Roman"/>
          <w:sz w:val="24"/>
          <w:szCs w:val="24"/>
          <w:lang w:val="fr-FR"/>
        </w:rPr>
        <w:t>. À cela s’ajoute la question de la traduction que l’artiste, illettré en français, résout sans coup férir, en adoptant les termes d’origine française, comme cela se fait au quotidien.</w:t>
      </w:r>
      <w:r w:rsidR="009460F1">
        <w:rPr>
          <w:rFonts w:ascii="Times New Roman" w:hAnsi="Times New Roman" w:cs="Times New Roman"/>
          <w:sz w:val="24"/>
          <w:szCs w:val="24"/>
          <w:lang w:val="fr-FR"/>
        </w:rPr>
        <w:t xml:space="preserve"> </w:t>
      </w:r>
      <w:r w:rsidRPr="00896547">
        <w:rPr>
          <w:rFonts w:ascii="Times New Roman" w:hAnsi="Times New Roman" w:cs="Times New Roman"/>
          <w:sz w:val="24"/>
          <w:szCs w:val="24"/>
          <w:lang w:val="fr-FR"/>
        </w:rPr>
        <w:t xml:space="preserve">L’anthropologue, confronté à cette expérience, se pose </w:t>
      </w:r>
      <w:r w:rsidRPr="00896547">
        <w:rPr>
          <w:rFonts w:ascii="Times New Roman" w:hAnsi="Times New Roman" w:cs="Times New Roman"/>
          <w:bCs/>
          <w:sz w:val="24"/>
          <w:szCs w:val="24"/>
          <w:lang w:val="fr-FR"/>
        </w:rPr>
        <w:t>rapidement</w:t>
      </w:r>
      <w:r w:rsidRPr="00896547">
        <w:rPr>
          <w:rFonts w:ascii="Times New Roman" w:hAnsi="Times New Roman" w:cs="Times New Roman"/>
          <w:sz w:val="24"/>
          <w:szCs w:val="24"/>
          <w:lang w:val="fr-FR"/>
        </w:rPr>
        <w:t xml:space="preserve"> des questions de méthode qui renvoient à trois figures majeures, notamment </w:t>
      </w:r>
      <w:proofErr w:type="spellStart"/>
      <w:r w:rsidRPr="00896547">
        <w:rPr>
          <w:rFonts w:ascii="Times New Roman" w:hAnsi="Times New Roman" w:cs="Times New Roman"/>
          <w:sz w:val="24"/>
          <w:szCs w:val="24"/>
          <w:lang w:val="fr-FR"/>
        </w:rPr>
        <w:t>Elísio</w:t>
      </w:r>
      <w:proofErr w:type="spellEnd"/>
      <w:r w:rsidRPr="00896547">
        <w:rPr>
          <w:rFonts w:ascii="Times New Roman" w:hAnsi="Times New Roman" w:cs="Times New Roman"/>
          <w:sz w:val="24"/>
          <w:szCs w:val="24"/>
          <w:lang w:val="fr-FR"/>
        </w:rPr>
        <w:t xml:space="preserve"> S. </w:t>
      </w:r>
      <w:proofErr w:type="spellStart"/>
      <w:r w:rsidRPr="00896547">
        <w:rPr>
          <w:rFonts w:ascii="Times New Roman" w:hAnsi="Times New Roman" w:cs="Times New Roman"/>
          <w:sz w:val="24"/>
          <w:szCs w:val="24"/>
          <w:lang w:val="fr-FR"/>
        </w:rPr>
        <w:t>Macamo</w:t>
      </w:r>
      <w:proofErr w:type="spellEnd"/>
      <w:r w:rsidRPr="00896547">
        <w:rPr>
          <w:rFonts w:ascii="Times New Roman" w:hAnsi="Times New Roman" w:cs="Times New Roman"/>
          <w:sz w:val="24"/>
          <w:szCs w:val="24"/>
          <w:lang w:val="fr-FR"/>
        </w:rPr>
        <w:t xml:space="preserve"> (2018), Katherine </w:t>
      </w:r>
      <w:proofErr w:type="spellStart"/>
      <w:r w:rsidRPr="00896547">
        <w:rPr>
          <w:rFonts w:ascii="Times New Roman" w:hAnsi="Times New Roman" w:cs="Times New Roman"/>
          <w:sz w:val="24"/>
          <w:szCs w:val="24"/>
          <w:lang w:val="fr-FR"/>
        </w:rPr>
        <w:t>Verdery</w:t>
      </w:r>
      <w:proofErr w:type="spellEnd"/>
      <w:r w:rsidRPr="00896547">
        <w:rPr>
          <w:rFonts w:ascii="Times New Roman" w:hAnsi="Times New Roman" w:cs="Times New Roman"/>
          <w:sz w:val="24"/>
          <w:szCs w:val="24"/>
          <w:lang w:val="fr-FR"/>
        </w:rPr>
        <w:t xml:space="preserve"> et Caroline Humphrey (2004).</w:t>
      </w:r>
    </w:p>
    <w:p w14:paraId="65ABD700" w14:textId="57CF031B" w:rsidR="00112048" w:rsidRPr="00896547" w:rsidRDefault="00112048" w:rsidP="00896547">
      <w:pPr>
        <w:snapToGrid w:val="0"/>
        <w:spacing w:after="240" w:line="360" w:lineRule="auto"/>
        <w:rPr>
          <w:rFonts w:ascii="Times New Roman" w:hAnsi="Times New Roman" w:cs="Times New Roman"/>
          <w:sz w:val="24"/>
          <w:szCs w:val="24"/>
          <w:lang w:val="fr-FR"/>
        </w:rPr>
      </w:pPr>
      <w:bookmarkStart w:id="0" w:name="_Hlk181700602"/>
      <w:proofErr w:type="spellStart"/>
      <w:r w:rsidRPr="00896547">
        <w:rPr>
          <w:rFonts w:ascii="Times New Roman" w:hAnsi="Times New Roman" w:cs="Times New Roman"/>
          <w:sz w:val="24"/>
          <w:szCs w:val="24"/>
          <w:lang w:val="fr-FR"/>
        </w:rPr>
        <w:t>Macamo</w:t>
      </w:r>
      <w:proofErr w:type="spellEnd"/>
      <w:r w:rsidRPr="00896547">
        <w:rPr>
          <w:rFonts w:ascii="Times New Roman" w:hAnsi="Times New Roman" w:cs="Times New Roman"/>
          <w:sz w:val="24"/>
          <w:szCs w:val="24"/>
          <w:lang w:val="fr-FR"/>
        </w:rPr>
        <w:t xml:space="preserve"> (2018 : 343) s’interroge : </w:t>
      </w:r>
      <w:r w:rsidR="00A0781A" w:rsidRPr="00896547">
        <w:rPr>
          <w:rFonts w:ascii="Times New Roman" w:hAnsi="Times New Roman" w:cs="Times New Roman"/>
          <w:sz w:val="24"/>
          <w:szCs w:val="24"/>
          <w:lang w:val="fr-FR"/>
        </w:rPr>
        <w:t>c</w:t>
      </w:r>
      <w:r w:rsidRPr="00896547">
        <w:rPr>
          <w:rFonts w:ascii="Times New Roman" w:hAnsi="Times New Roman" w:cs="Times New Roman"/>
          <w:sz w:val="24"/>
          <w:szCs w:val="24"/>
          <w:lang w:val="fr-FR"/>
        </w:rPr>
        <w:t xml:space="preserve">omment rendre l’Afrique intelligible </w:t>
      </w:r>
      <w:r w:rsidRPr="00896547">
        <w:rPr>
          <w:rFonts w:ascii="Times New Roman" w:hAnsi="Times New Roman" w:cs="Times New Roman"/>
          <w:bCs/>
          <w:sz w:val="24"/>
          <w:szCs w:val="24"/>
          <w:lang w:val="fr-FR"/>
        </w:rPr>
        <w:t>en utilisant des</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termes forgés ailleurs, en l’occurrence l’empire ? Pour ce faire, il prend l’exemple du terme « démocratie » et étudie l’itinéraire de cet « appareil social conceptuel » lorsqu’il est, sans critique, appliqué à l’Afrique. </w:t>
      </w:r>
      <w:r w:rsidRPr="00896547">
        <w:rPr>
          <w:rFonts w:ascii="Times New Roman" w:hAnsi="Times New Roman" w:cs="Times New Roman"/>
          <w:bCs/>
          <w:sz w:val="24"/>
          <w:szCs w:val="24"/>
          <w:lang w:val="fr-FR"/>
        </w:rPr>
        <w:t>L</w:t>
      </w:r>
      <w:r w:rsidRPr="00896547">
        <w:rPr>
          <w:rFonts w:ascii="Times New Roman" w:hAnsi="Times New Roman" w:cs="Times New Roman"/>
          <w:sz w:val="24"/>
          <w:szCs w:val="24"/>
          <w:lang w:val="fr-FR"/>
        </w:rPr>
        <w:t xml:space="preserve">’auteur constate que le concept est largement appliqué, en ignorant l’histoire dont il est le produit. Il en découle un processus de réduction en « boite noire », un concept que </w:t>
      </w:r>
      <w:proofErr w:type="spellStart"/>
      <w:r w:rsidRPr="00896547">
        <w:rPr>
          <w:rFonts w:ascii="Times New Roman" w:hAnsi="Times New Roman" w:cs="Times New Roman"/>
          <w:sz w:val="24"/>
          <w:szCs w:val="24"/>
          <w:lang w:val="fr-FR"/>
        </w:rPr>
        <w:t>Macamo</w:t>
      </w:r>
      <w:proofErr w:type="spellEnd"/>
      <w:r w:rsidRPr="00896547">
        <w:rPr>
          <w:rFonts w:ascii="Times New Roman" w:hAnsi="Times New Roman" w:cs="Times New Roman"/>
          <w:sz w:val="24"/>
          <w:szCs w:val="24"/>
          <w:lang w:val="fr-FR"/>
        </w:rPr>
        <w:t xml:space="preserve"> emprunte à Bruno Latour (1999). Il en découle ce mode de pensée par raccourci. </w:t>
      </w:r>
      <w:r w:rsidRPr="00896547">
        <w:rPr>
          <w:rFonts w:ascii="Times New Roman" w:hAnsi="Times New Roman" w:cs="Times New Roman"/>
          <w:bCs/>
          <w:sz w:val="24"/>
          <w:szCs w:val="24"/>
          <w:lang w:val="fr-FR"/>
        </w:rPr>
        <w:t>P</w:t>
      </w:r>
      <w:r w:rsidRPr="00896547">
        <w:rPr>
          <w:rFonts w:ascii="Times New Roman" w:hAnsi="Times New Roman" w:cs="Times New Roman"/>
          <w:sz w:val="24"/>
          <w:szCs w:val="24"/>
          <w:lang w:val="fr-FR"/>
        </w:rPr>
        <w:t xml:space="preserve">uisque « valide » et « réussie » en Europe, la démocratie doit s’imposer partout, en Afrique notamment. En outre, les conditions sociales et politiques actuelles de l’Europe sont considérées comme le produit d’une ingénierie sociale planifiée d’avance. </w:t>
      </w:r>
      <w:proofErr w:type="spellStart"/>
      <w:r w:rsidRPr="00896547">
        <w:rPr>
          <w:rFonts w:ascii="Times New Roman" w:hAnsi="Times New Roman" w:cs="Times New Roman"/>
          <w:sz w:val="24"/>
          <w:szCs w:val="24"/>
          <w:lang w:val="fr-FR"/>
        </w:rPr>
        <w:t>Macamo</w:t>
      </w:r>
      <w:proofErr w:type="spellEnd"/>
      <w:r w:rsidRPr="00896547">
        <w:rPr>
          <w:rFonts w:ascii="Times New Roman" w:hAnsi="Times New Roman" w:cs="Times New Roman"/>
          <w:sz w:val="24"/>
          <w:szCs w:val="24"/>
          <w:lang w:val="fr-FR"/>
        </w:rPr>
        <w:t xml:space="preserve"> recommande donc de considérer la </w:t>
      </w:r>
      <w:r w:rsidRPr="00896547">
        <w:rPr>
          <w:rFonts w:ascii="Times New Roman" w:hAnsi="Times New Roman" w:cs="Times New Roman"/>
          <w:iCs/>
          <w:sz w:val="24"/>
          <w:szCs w:val="24"/>
          <w:lang w:val="fr-FR"/>
        </w:rPr>
        <w:t>démocratie</w:t>
      </w:r>
      <w:r w:rsidRPr="00896547">
        <w:rPr>
          <w:rFonts w:ascii="Times New Roman" w:hAnsi="Times New Roman" w:cs="Times New Roman"/>
          <w:sz w:val="24"/>
          <w:szCs w:val="24"/>
          <w:lang w:val="fr-FR"/>
        </w:rPr>
        <w:t xml:space="preserve"> comme un objet ethnographique qu’il convient d’analyser, afin d’en assurer la traduction et le meilleur usage possible, au lieu de la considérer comme un produit fini, prêt à exporter à travers le monde. Cette perspective nous guidera quant aux termes « droit » et « droits d’auteur ».</w:t>
      </w:r>
    </w:p>
    <w:bookmarkEnd w:id="0"/>
    <w:p w14:paraId="0C640062" w14:textId="09FCEDF5" w:rsidR="00112048" w:rsidRPr="00896547" w:rsidRDefault="00112048" w:rsidP="00896547">
      <w:pPr>
        <w:snapToGrid w:val="0"/>
        <w:spacing w:after="240" w:line="360" w:lineRule="auto"/>
        <w:rPr>
          <w:rFonts w:ascii="Times New Roman" w:hAnsi="Times New Roman" w:cs="Times New Roman"/>
          <w:bCs/>
          <w:sz w:val="24"/>
          <w:szCs w:val="24"/>
          <w:lang w:val="fr-FR"/>
        </w:rPr>
      </w:pPr>
      <w:r w:rsidRPr="00896547">
        <w:rPr>
          <w:rFonts w:ascii="Times New Roman" w:hAnsi="Times New Roman" w:cs="Times New Roman"/>
          <w:bCs/>
          <w:sz w:val="24"/>
          <w:szCs w:val="24"/>
          <w:lang w:val="fr-FR"/>
        </w:rPr>
        <w:t xml:space="preserve">Katherine </w:t>
      </w:r>
      <w:proofErr w:type="spellStart"/>
      <w:r w:rsidRPr="00896547">
        <w:rPr>
          <w:rFonts w:ascii="Times New Roman" w:hAnsi="Times New Roman" w:cs="Times New Roman"/>
          <w:bCs/>
          <w:sz w:val="24"/>
          <w:szCs w:val="24"/>
          <w:lang w:val="fr-FR"/>
        </w:rPr>
        <w:t>Verdery</w:t>
      </w:r>
      <w:proofErr w:type="spellEnd"/>
      <w:r w:rsidRPr="00896547">
        <w:rPr>
          <w:rFonts w:ascii="Times New Roman" w:hAnsi="Times New Roman" w:cs="Times New Roman"/>
          <w:bCs/>
          <w:sz w:val="24"/>
          <w:szCs w:val="24"/>
          <w:lang w:val="fr-FR"/>
        </w:rPr>
        <w:t xml:space="preserve"> </w:t>
      </w:r>
      <w:r w:rsidRPr="00896547">
        <w:rPr>
          <w:rFonts w:ascii="Times New Roman" w:hAnsi="Times New Roman" w:cs="Times New Roman"/>
          <w:sz w:val="24"/>
          <w:szCs w:val="24"/>
          <w:lang w:val="fr-FR"/>
        </w:rPr>
        <w:t>et </w:t>
      </w:r>
      <w:r w:rsidRPr="00896547">
        <w:rPr>
          <w:rFonts w:ascii="Times New Roman" w:hAnsi="Times New Roman" w:cs="Times New Roman"/>
          <w:bCs/>
          <w:sz w:val="24"/>
          <w:szCs w:val="24"/>
          <w:lang w:val="fr-FR"/>
        </w:rPr>
        <w:t xml:space="preserve">Caroline Humphrey (2004 : 2), dans l’ouvrage qu’elles consacrent à </w:t>
      </w:r>
      <w:r w:rsidRPr="00896547">
        <w:rPr>
          <w:rFonts w:ascii="Times New Roman" w:hAnsi="Times New Roman" w:cs="Times New Roman"/>
          <w:bCs/>
          <w:iCs/>
          <w:sz w:val="24"/>
          <w:szCs w:val="24"/>
          <w:lang w:val="fr-FR"/>
        </w:rPr>
        <w:t>la « propriété »</w:t>
      </w:r>
      <w:r w:rsidRPr="00896547">
        <w:rPr>
          <w:rFonts w:ascii="Times New Roman" w:hAnsi="Times New Roman" w:cs="Times New Roman"/>
          <w:bCs/>
          <w:sz w:val="24"/>
          <w:szCs w:val="24"/>
          <w:lang w:val="fr-FR"/>
        </w:rPr>
        <w:t xml:space="preserve">, affirment d’entrée de jeu que </w:t>
      </w:r>
      <w:bookmarkStart w:id="1" w:name="_Hlk181701219"/>
      <w:r w:rsidRPr="00896547">
        <w:rPr>
          <w:rFonts w:ascii="Times New Roman" w:hAnsi="Times New Roman" w:cs="Times New Roman"/>
          <w:bCs/>
          <w:sz w:val="24"/>
          <w:szCs w:val="24"/>
          <w:lang w:val="fr-FR"/>
        </w:rPr>
        <w:t xml:space="preserve">le terme ne va pas de soi. Elles exigent avant tout </w:t>
      </w:r>
      <w:r w:rsidRPr="00896547">
        <w:rPr>
          <w:rFonts w:ascii="Times New Roman" w:hAnsi="Times New Roman" w:cs="Times New Roman"/>
          <w:bCs/>
          <w:sz w:val="24"/>
          <w:szCs w:val="24"/>
          <w:lang w:val="fr-FR"/>
        </w:rPr>
        <w:lastRenderedPageBreak/>
        <w:t xml:space="preserve">usage de le problématiser. </w:t>
      </w:r>
      <w:bookmarkEnd w:id="1"/>
      <w:r w:rsidRPr="00896547">
        <w:rPr>
          <w:rFonts w:ascii="Times New Roman" w:hAnsi="Times New Roman" w:cs="Times New Roman"/>
          <w:bCs/>
          <w:sz w:val="24"/>
          <w:szCs w:val="24"/>
          <w:lang w:val="fr-FR"/>
        </w:rPr>
        <w:t xml:space="preserve">Pour ce faire, à la différence des autres livres consacrés à la question, celui-ci </w:t>
      </w:r>
      <w:r w:rsidRPr="00896547">
        <w:rPr>
          <w:rFonts w:ascii="Times New Roman" w:hAnsi="Times New Roman" w:cs="Times New Roman"/>
          <w:sz w:val="24"/>
          <w:szCs w:val="24"/>
          <w:lang w:val="fr-FR"/>
        </w:rPr>
        <w:t>examine</w:t>
      </w:r>
      <w:r w:rsidRPr="00896547">
        <w:rPr>
          <w:rFonts w:ascii="Times New Roman" w:hAnsi="Times New Roman" w:cs="Times New Roman"/>
          <w:b/>
          <w:sz w:val="24"/>
          <w:szCs w:val="24"/>
          <w:lang w:val="fr-FR"/>
        </w:rPr>
        <w:t xml:space="preserve"> </w:t>
      </w:r>
      <w:r w:rsidRPr="00896547">
        <w:rPr>
          <w:rFonts w:ascii="Times New Roman" w:hAnsi="Times New Roman" w:cs="Times New Roman"/>
          <w:bCs/>
          <w:sz w:val="24"/>
          <w:szCs w:val="24"/>
          <w:lang w:val="fr-FR"/>
        </w:rPr>
        <w:t xml:space="preserve">le concept à la lumière de l’usage qu’en font les différentes sociétés étudiées. Au lieu d’en chercher une meilleure définition, les deux </w:t>
      </w:r>
      <w:r w:rsidR="00961F55" w:rsidRPr="00896547">
        <w:rPr>
          <w:rFonts w:ascii="Times New Roman" w:hAnsi="Times New Roman" w:cs="Times New Roman"/>
          <w:bCs/>
          <w:sz w:val="24"/>
          <w:szCs w:val="24"/>
          <w:lang w:val="fr-FR"/>
        </w:rPr>
        <w:t xml:space="preserve">autrices </w:t>
      </w:r>
      <w:r w:rsidRPr="00896547">
        <w:rPr>
          <w:rFonts w:ascii="Times New Roman" w:hAnsi="Times New Roman" w:cs="Times New Roman"/>
          <w:bCs/>
          <w:sz w:val="24"/>
          <w:szCs w:val="24"/>
          <w:lang w:val="fr-FR"/>
        </w:rPr>
        <w:t>préfèrent savoir « comment fonctionne le concept, qui en fait usage, à quelle fin et avec quels effets »</w:t>
      </w:r>
      <w:r w:rsidR="00613945">
        <w:rPr>
          <w:rFonts w:ascii="Times New Roman" w:hAnsi="Times New Roman" w:cs="Times New Roman"/>
          <w:bCs/>
          <w:sz w:val="24"/>
          <w:szCs w:val="24"/>
          <w:lang w:val="fr-FR"/>
        </w:rPr>
        <w:t>.</w:t>
      </w:r>
      <w:r w:rsidR="00E559BE" w:rsidRPr="00896547">
        <w:rPr>
          <w:rStyle w:val="EndnoteReference"/>
          <w:rFonts w:ascii="Times New Roman" w:hAnsi="Times New Roman" w:cs="Times New Roman"/>
          <w:bCs/>
          <w:sz w:val="24"/>
          <w:szCs w:val="24"/>
          <w:lang w:val="fr-FR"/>
        </w:rPr>
        <w:endnoteReference w:id="4"/>
      </w:r>
      <w:r w:rsidRPr="00896547">
        <w:rPr>
          <w:rFonts w:ascii="Times New Roman" w:hAnsi="Times New Roman" w:cs="Times New Roman"/>
          <w:bCs/>
          <w:sz w:val="24"/>
          <w:szCs w:val="24"/>
          <w:lang w:val="fr-FR"/>
        </w:rPr>
        <w:t xml:space="preserve"> </w:t>
      </w:r>
      <w:bookmarkStart w:id="2" w:name="_Hlk181701338"/>
      <w:proofErr w:type="spellStart"/>
      <w:r w:rsidRPr="00896547">
        <w:rPr>
          <w:rFonts w:ascii="Times New Roman" w:hAnsi="Times New Roman" w:cs="Times New Roman"/>
          <w:bCs/>
          <w:sz w:val="24"/>
          <w:szCs w:val="24"/>
          <w:lang w:val="fr-FR"/>
        </w:rPr>
        <w:t>Verdery</w:t>
      </w:r>
      <w:proofErr w:type="spellEnd"/>
      <w:r w:rsidRPr="00896547">
        <w:rPr>
          <w:rFonts w:ascii="Times New Roman" w:hAnsi="Times New Roman" w:cs="Times New Roman"/>
          <w:bCs/>
          <w:sz w:val="24"/>
          <w:szCs w:val="24"/>
          <w:lang w:val="fr-FR"/>
        </w:rPr>
        <w:t xml:space="preserve"> et Humphrey précisent que le terme </w:t>
      </w:r>
      <w:r w:rsidR="00E559BE" w:rsidRPr="00896547">
        <w:rPr>
          <w:rFonts w:ascii="Times New Roman" w:hAnsi="Times New Roman" w:cs="Times New Roman"/>
          <w:bCs/>
          <w:sz w:val="24"/>
          <w:szCs w:val="24"/>
          <w:lang w:val="fr-FR"/>
        </w:rPr>
        <w:t xml:space="preserve">de </w:t>
      </w:r>
      <w:r w:rsidRPr="00896547">
        <w:rPr>
          <w:rFonts w:ascii="Times New Roman" w:hAnsi="Times New Roman" w:cs="Times New Roman"/>
          <w:bCs/>
          <w:sz w:val="24"/>
          <w:szCs w:val="24"/>
          <w:lang w:val="fr-FR"/>
        </w:rPr>
        <w:t xml:space="preserve">« propriété », si omniprésent à travers le monde, est bien d’origine occidentale. Même si son contenu, écrivent-elles, varie d’après les cas et les disciplines, il charrie ses propres théories implicites et leurs idéologies. </w:t>
      </w:r>
      <w:proofErr w:type="spellStart"/>
      <w:r w:rsidRPr="00896547">
        <w:rPr>
          <w:rFonts w:ascii="Times New Roman" w:hAnsi="Times New Roman" w:cs="Times New Roman"/>
          <w:bCs/>
          <w:sz w:val="24"/>
          <w:szCs w:val="24"/>
          <w:lang w:val="fr-FR"/>
        </w:rPr>
        <w:t>Verdery</w:t>
      </w:r>
      <w:proofErr w:type="spellEnd"/>
      <w:r w:rsidRPr="00896547">
        <w:rPr>
          <w:rFonts w:ascii="Times New Roman" w:hAnsi="Times New Roman" w:cs="Times New Roman"/>
          <w:bCs/>
          <w:sz w:val="24"/>
          <w:szCs w:val="24"/>
          <w:lang w:val="fr-FR"/>
        </w:rPr>
        <w:t xml:space="preserve"> et Humphrey (2004 : 2</w:t>
      </w:r>
      <w:r w:rsidR="006E5378">
        <w:rPr>
          <w:rFonts w:ascii="Times New Roman" w:hAnsi="Times New Roman" w:cs="Times New Roman"/>
          <w:bCs/>
          <w:sz w:val="24"/>
          <w:szCs w:val="24"/>
          <w:lang w:val="fr-FR"/>
        </w:rPr>
        <w:t>–</w:t>
      </w:r>
      <w:r w:rsidRPr="00896547">
        <w:rPr>
          <w:rFonts w:ascii="Times New Roman" w:hAnsi="Times New Roman" w:cs="Times New Roman"/>
          <w:bCs/>
          <w:sz w:val="24"/>
          <w:szCs w:val="24"/>
          <w:lang w:val="fr-FR"/>
        </w:rPr>
        <w:t xml:space="preserve">3) nous invitent à interroger le travail effectué par le concept de propriété dans la nouvelle </w:t>
      </w:r>
      <w:r w:rsidRPr="00896547">
        <w:rPr>
          <w:rFonts w:ascii="Times New Roman" w:hAnsi="Times New Roman" w:cs="Times New Roman"/>
          <w:sz w:val="24"/>
          <w:szCs w:val="24"/>
          <w:lang w:val="fr-FR"/>
        </w:rPr>
        <w:t>configuration</w:t>
      </w:r>
      <w:r w:rsidRPr="00896547">
        <w:rPr>
          <w:rFonts w:ascii="Times New Roman" w:hAnsi="Times New Roman" w:cs="Times New Roman"/>
          <w:b/>
          <w:sz w:val="24"/>
          <w:szCs w:val="24"/>
          <w:lang w:val="fr-FR"/>
        </w:rPr>
        <w:t xml:space="preserve"> </w:t>
      </w:r>
      <w:r w:rsidRPr="00896547">
        <w:rPr>
          <w:rFonts w:ascii="Times New Roman" w:hAnsi="Times New Roman" w:cs="Times New Roman"/>
          <w:bCs/>
          <w:sz w:val="24"/>
          <w:szCs w:val="24"/>
          <w:lang w:val="fr-FR"/>
        </w:rPr>
        <w:t xml:space="preserve">euro-américaine qu’il déploie. Pour comprendre ces dimensions sous-jacentes, il nous faut considérer le droit d’auteur lui-même et l’ensemble de notions connexes comme un objet ethnographique, </w:t>
      </w:r>
      <w:r w:rsidRPr="00896547">
        <w:rPr>
          <w:rFonts w:ascii="Times New Roman" w:hAnsi="Times New Roman" w:cs="Times New Roman"/>
          <w:sz w:val="24"/>
          <w:szCs w:val="24"/>
          <w:lang w:val="fr-FR"/>
        </w:rPr>
        <w:t>et, selon l’exigence de</w:t>
      </w:r>
      <w:r w:rsidRPr="00896547">
        <w:rPr>
          <w:rFonts w:ascii="Times New Roman" w:hAnsi="Times New Roman" w:cs="Times New Roman"/>
          <w:bCs/>
          <w:sz w:val="24"/>
          <w:szCs w:val="24"/>
          <w:lang w:val="fr-FR"/>
        </w:rPr>
        <w:t xml:space="preserve"> </w:t>
      </w:r>
      <w:proofErr w:type="spellStart"/>
      <w:r w:rsidRPr="00896547">
        <w:rPr>
          <w:rFonts w:ascii="Times New Roman" w:hAnsi="Times New Roman" w:cs="Times New Roman"/>
          <w:bCs/>
          <w:sz w:val="24"/>
          <w:szCs w:val="24"/>
          <w:lang w:val="fr-FR"/>
        </w:rPr>
        <w:t>Macamo</w:t>
      </w:r>
      <w:proofErr w:type="spellEnd"/>
      <w:r w:rsidRPr="00896547">
        <w:rPr>
          <w:rFonts w:ascii="Times New Roman" w:hAnsi="Times New Roman" w:cs="Times New Roman"/>
          <w:bCs/>
          <w:sz w:val="24"/>
          <w:szCs w:val="24"/>
          <w:lang w:val="fr-FR"/>
        </w:rPr>
        <w:t xml:space="preserve"> (2018), tenir compte de l’histoire de sa construction comme concept. Il s’agit, comme l’écrit l’auteur, de traduire la boite noire détectée. </w:t>
      </w:r>
      <w:bookmarkEnd w:id="2"/>
    </w:p>
    <w:p w14:paraId="736F59DC" w14:textId="6411721F" w:rsidR="00112048" w:rsidRPr="00896547" w:rsidRDefault="00112048" w:rsidP="00896547">
      <w:pPr>
        <w:snapToGrid w:val="0"/>
        <w:spacing w:after="240" w:line="360" w:lineRule="auto"/>
        <w:rPr>
          <w:rFonts w:ascii="Times New Roman" w:hAnsi="Times New Roman" w:cs="Times New Roman"/>
          <w:bCs/>
          <w:sz w:val="24"/>
          <w:szCs w:val="24"/>
          <w:lang w:val="fr-FR"/>
        </w:rPr>
      </w:pPr>
      <w:r w:rsidRPr="00896547">
        <w:rPr>
          <w:rFonts w:ascii="Times New Roman" w:hAnsi="Times New Roman" w:cs="Times New Roman"/>
          <w:sz w:val="24"/>
          <w:szCs w:val="24"/>
          <w:lang w:val="fr-FR"/>
        </w:rPr>
        <w:t>Le nouveau contexte</w:t>
      </w:r>
      <w:r w:rsidRPr="00896547">
        <w:rPr>
          <w:rFonts w:ascii="Times New Roman" w:hAnsi="Times New Roman" w:cs="Times New Roman"/>
          <w:b/>
          <w:sz w:val="24"/>
          <w:szCs w:val="24"/>
          <w:lang w:val="fr-FR"/>
        </w:rPr>
        <w:t xml:space="preserve"> </w:t>
      </w:r>
      <w:r w:rsidRPr="00896547">
        <w:rPr>
          <w:rFonts w:ascii="Times New Roman" w:hAnsi="Times New Roman" w:cs="Times New Roman"/>
          <w:bCs/>
          <w:sz w:val="24"/>
          <w:szCs w:val="24"/>
          <w:lang w:val="fr-FR"/>
        </w:rPr>
        <w:t xml:space="preserve">de la notion de propriété rappelle sans doute l’engouement pour les droits d’auteur sur le continent africain et au-delà. Il y a donc lieu de considérer </w:t>
      </w:r>
      <w:r w:rsidRPr="00896547">
        <w:rPr>
          <w:rFonts w:ascii="Times New Roman" w:hAnsi="Times New Roman" w:cs="Times New Roman"/>
          <w:sz w:val="24"/>
          <w:szCs w:val="24"/>
          <w:lang w:val="fr-FR"/>
        </w:rPr>
        <w:t>les droits d’auteur</w:t>
      </w:r>
      <w:r w:rsidRPr="00896547">
        <w:rPr>
          <w:rFonts w:ascii="Times New Roman" w:hAnsi="Times New Roman" w:cs="Times New Roman"/>
          <w:b/>
          <w:sz w:val="24"/>
          <w:szCs w:val="24"/>
          <w:lang w:val="fr-FR"/>
        </w:rPr>
        <w:t xml:space="preserve"> </w:t>
      </w:r>
      <w:r w:rsidRPr="00896547">
        <w:rPr>
          <w:rFonts w:ascii="Times New Roman" w:hAnsi="Times New Roman" w:cs="Times New Roman"/>
          <w:bCs/>
          <w:sz w:val="24"/>
          <w:szCs w:val="24"/>
          <w:lang w:val="fr-FR"/>
        </w:rPr>
        <w:t xml:space="preserve">dès lors </w:t>
      </w:r>
      <w:r w:rsidRPr="00896547">
        <w:rPr>
          <w:rFonts w:ascii="Times New Roman" w:hAnsi="Times New Roman" w:cs="Times New Roman"/>
          <w:sz w:val="24"/>
          <w:szCs w:val="24"/>
          <w:lang w:val="fr-FR"/>
        </w:rPr>
        <w:t>que la réalité</w:t>
      </w:r>
      <w:r w:rsidRPr="00896547">
        <w:rPr>
          <w:rFonts w:ascii="Times New Roman" w:hAnsi="Times New Roman" w:cs="Times New Roman"/>
          <w:b/>
          <w:sz w:val="24"/>
          <w:szCs w:val="24"/>
          <w:lang w:val="fr-FR"/>
        </w:rPr>
        <w:t xml:space="preserve"> </w:t>
      </w:r>
      <w:r w:rsidRPr="00896547">
        <w:rPr>
          <w:rFonts w:ascii="Times New Roman" w:hAnsi="Times New Roman" w:cs="Times New Roman"/>
          <w:bCs/>
          <w:sz w:val="24"/>
          <w:szCs w:val="24"/>
          <w:lang w:val="fr-FR"/>
        </w:rPr>
        <w:t>se répand sur le terrain, à partir de la fin des années 1970 en Afrique subsaharienne.</w:t>
      </w:r>
    </w:p>
    <w:p w14:paraId="08863B1B" w14:textId="0B105DE8" w:rsidR="00112048" w:rsidRPr="00896547" w:rsidRDefault="00112048" w:rsidP="00896547">
      <w:pPr>
        <w:snapToGrid w:val="0"/>
        <w:spacing w:after="240" w:line="360" w:lineRule="auto"/>
        <w:rPr>
          <w:rFonts w:ascii="Times New Roman" w:hAnsi="Times New Roman" w:cs="Times New Roman"/>
          <w:bCs/>
          <w:sz w:val="24"/>
          <w:szCs w:val="24"/>
          <w:lang w:val="fr-FR"/>
        </w:rPr>
      </w:pPr>
      <w:r w:rsidRPr="00896547">
        <w:rPr>
          <w:rFonts w:ascii="Times New Roman" w:hAnsi="Times New Roman" w:cs="Times New Roman"/>
          <w:sz w:val="24"/>
          <w:szCs w:val="24"/>
          <w:lang w:val="fr-FR"/>
        </w:rPr>
        <w:t xml:space="preserve">L’avènement des droits d’auteur dans un contexte dominé par l’oralité rappelle deux études indépendantes, mais non moins parallèles, publiées en 1996 par Georgina Born et, en 2006, par Jean-Paul </w:t>
      </w:r>
      <w:proofErr w:type="spellStart"/>
      <w:r w:rsidRPr="00896547">
        <w:rPr>
          <w:rFonts w:ascii="Times New Roman" w:hAnsi="Times New Roman" w:cs="Times New Roman"/>
          <w:sz w:val="24"/>
          <w:szCs w:val="24"/>
          <w:lang w:val="fr-FR"/>
        </w:rPr>
        <w:t>Gaudillière</w:t>
      </w:r>
      <w:proofErr w:type="spellEnd"/>
      <w:r w:rsidRPr="00896547">
        <w:rPr>
          <w:rFonts w:ascii="Times New Roman" w:hAnsi="Times New Roman" w:cs="Times New Roman"/>
          <w:sz w:val="24"/>
          <w:szCs w:val="24"/>
          <w:lang w:val="fr-FR"/>
        </w:rPr>
        <w:t xml:space="preserve"> et Pierre-Benoît Joly. Born (1996) traite de la dynamique de la propriété intellectuelle dans le microcosme des recherches menées dans le domaine des logiciels aux États-Unis d’Amérique. Elle pointe dans le cas spécifique des programmes informatiques, « la dynamique conflictuelle de la propriété intellectuelle dans son évolution »</w:t>
      </w:r>
      <w:r w:rsidR="00E559BE" w:rsidRPr="00896547">
        <w:rPr>
          <w:rFonts w:ascii="Times New Roman" w:hAnsi="Times New Roman" w:cs="Times New Roman"/>
          <w:sz w:val="24"/>
          <w:szCs w:val="24"/>
          <w:lang w:val="fr-FR"/>
        </w:rPr>
        <w:t xml:space="preserve">. </w:t>
      </w:r>
      <w:proofErr w:type="spellStart"/>
      <w:r w:rsidRPr="00896547">
        <w:rPr>
          <w:rFonts w:ascii="Times New Roman" w:hAnsi="Times New Roman" w:cs="Times New Roman"/>
          <w:sz w:val="24"/>
          <w:szCs w:val="24"/>
          <w:lang w:val="fr-FR"/>
        </w:rPr>
        <w:t>Gaudillière</w:t>
      </w:r>
      <w:proofErr w:type="spellEnd"/>
      <w:r w:rsidRPr="00896547">
        <w:rPr>
          <w:rFonts w:ascii="Times New Roman" w:hAnsi="Times New Roman" w:cs="Times New Roman"/>
          <w:sz w:val="24"/>
          <w:szCs w:val="24"/>
          <w:lang w:val="fr-FR"/>
        </w:rPr>
        <w:t xml:space="preserve"> et Joly étudient l’appropriation et la régulation des innovations biotechnologiques, afin de dégager une comparaison transatlantique. Born définit deux domaines distincts, même si, se fondant sur Appadurai (1986 : 13), elle relativise la dichotomie. Quoi qu’il en soit, retenons les deux, le deuxième, en particulier, que </w:t>
      </w:r>
      <w:r w:rsidR="00961F55" w:rsidRPr="00896547">
        <w:rPr>
          <w:rFonts w:ascii="Times New Roman" w:hAnsi="Times New Roman" w:cs="Times New Roman"/>
          <w:sz w:val="24"/>
          <w:szCs w:val="24"/>
          <w:lang w:val="fr-FR"/>
        </w:rPr>
        <w:t xml:space="preserve">l’autrice </w:t>
      </w:r>
      <w:r w:rsidRPr="00896547">
        <w:rPr>
          <w:rFonts w:ascii="Times New Roman" w:hAnsi="Times New Roman" w:cs="Times New Roman"/>
          <w:sz w:val="24"/>
          <w:szCs w:val="24"/>
          <w:lang w:val="fr-FR"/>
        </w:rPr>
        <w:t xml:space="preserve">appelle </w:t>
      </w:r>
      <w:r w:rsidRPr="00896547">
        <w:rPr>
          <w:rFonts w:ascii="Times New Roman" w:hAnsi="Times New Roman" w:cs="Times New Roman"/>
          <w:iCs/>
          <w:sz w:val="24"/>
          <w:szCs w:val="24"/>
          <w:lang w:val="fr-FR"/>
        </w:rPr>
        <w:t>les</w:t>
      </w:r>
      <w:r w:rsidRPr="00896547">
        <w:rPr>
          <w:rFonts w:ascii="Times New Roman" w:hAnsi="Times New Roman" w:cs="Times New Roman"/>
          <w:i/>
          <w:sz w:val="24"/>
          <w:szCs w:val="24"/>
          <w:lang w:val="fr-FR"/>
        </w:rPr>
        <w:t xml:space="preserve"> </w:t>
      </w:r>
      <w:r w:rsidRPr="00896547">
        <w:rPr>
          <w:rFonts w:ascii="Times New Roman" w:hAnsi="Times New Roman" w:cs="Times New Roman"/>
          <w:iCs/>
          <w:sz w:val="24"/>
          <w:szCs w:val="24"/>
          <w:lang w:val="fr-FR"/>
        </w:rPr>
        <w:t>« discours informels et pratiques relatifs à la propriété intellectuelle »</w:t>
      </w:r>
      <w:r w:rsidRPr="00896547">
        <w:rPr>
          <w:rFonts w:ascii="Times New Roman" w:hAnsi="Times New Roman" w:cs="Times New Roman"/>
          <w:sz w:val="24"/>
          <w:szCs w:val="24"/>
          <w:lang w:val="fr-FR"/>
        </w:rPr>
        <w:t xml:space="preserve">. Sans vouloir relancer le vieux débat fécond de la dichotomie formel vs informel appliqué à la propriété intellectuelle, la notion d’informalité renvoie au concept du </w:t>
      </w:r>
      <w:r w:rsidRPr="00896547">
        <w:rPr>
          <w:rFonts w:ascii="Times New Roman" w:hAnsi="Times New Roman" w:cs="Times New Roman"/>
          <w:iCs/>
          <w:sz w:val="24"/>
          <w:szCs w:val="24"/>
          <w:lang w:val="fr-FR"/>
        </w:rPr>
        <w:t>discours</w:t>
      </w:r>
      <w:r w:rsidRPr="00896547">
        <w:rPr>
          <w:rFonts w:ascii="Times New Roman" w:hAnsi="Times New Roman" w:cs="Times New Roman"/>
          <w:sz w:val="24"/>
          <w:szCs w:val="24"/>
          <w:lang w:val="fr-FR"/>
        </w:rPr>
        <w:t xml:space="preserve"> en cours sur le terrain. </w:t>
      </w:r>
      <w:r w:rsidR="00961F55" w:rsidRPr="00896547">
        <w:rPr>
          <w:rFonts w:ascii="Times New Roman" w:hAnsi="Times New Roman" w:cs="Times New Roman"/>
          <w:sz w:val="24"/>
          <w:szCs w:val="24"/>
          <w:lang w:val="fr-FR"/>
        </w:rPr>
        <w:t xml:space="preserve">Born </w:t>
      </w:r>
      <w:r w:rsidRPr="00896547">
        <w:rPr>
          <w:rFonts w:ascii="Times New Roman" w:hAnsi="Times New Roman" w:cs="Times New Roman"/>
          <w:sz w:val="24"/>
          <w:szCs w:val="24"/>
          <w:lang w:val="fr-FR"/>
        </w:rPr>
        <w:t xml:space="preserve">se réfère à la fois à la bibliothèque coloniale férue de propriété intellectuelle et aux pratiques ancestrales des gens du cru que nous interrogeons. Les chercheurs français, </w:t>
      </w:r>
      <w:r w:rsidRPr="00896547">
        <w:rPr>
          <w:rFonts w:ascii="Times New Roman" w:hAnsi="Times New Roman" w:cs="Times New Roman"/>
          <w:sz w:val="24"/>
          <w:szCs w:val="24"/>
          <w:lang w:val="fr-FR"/>
        </w:rPr>
        <w:lastRenderedPageBreak/>
        <w:t xml:space="preserve">eux, essayent de contribuer à « l’émergence d’un nouveau régime de production des savoirs caractérisé par les tensions entre régulation “marchande” [en France] et régulation “consumériste-civique” [aux États-Unis d’Amérique] ». Nous </w:t>
      </w:r>
      <w:r w:rsidRPr="00896547">
        <w:rPr>
          <w:rFonts w:ascii="Times New Roman" w:hAnsi="Times New Roman" w:cs="Times New Roman"/>
          <w:bCs/>
          <w:sz w:val="24"/>
          <w:szCs w:val="24"/>
          <w:lang w:val="fr-FR"/>
        </w:rPr>
        <w:t>connaissons suffisamment</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la grande proximité entre les deux pays, comparativement à la relation entre chacun de ces pays et le Sud, en particulier l’Afrique. Si la différence entre ces deux pays aussi proches suscite tant de curiosité scientifique, dans le domaine de la production du savoir et de sa gestion, que dire du champ qui se crée dès lors que le droit d’auteur, venu du Nord par le biais de la colonisation, du GATT ou de l’</w:t>
      </w:r>
      <w:proofErr w:type="spellStart"/>
      <w:r w:rsidRPr="00896547">
        <w:rPr>
          <w:rFonts w:ascii="Times New Roman" w:hAnsi="Times New Roman" w:cs="Times New Roman"/>
          <w:sz w:val="24"/>
          <w:szCs w:val="24"/>
          <w:lang w:val="fr-FR"/>
        </w:rPr>
        <w:t>OMPI</w:t>
      </w:r>
      <w:proofErr w:type="spellEnd"/>
      <w:r w:rsidRPr="00896547">
        <w:rPr>
          <w:rFonts w:ascii="Times New Roman" w:hAnsi="Times New Roman" w:cs="Times New Roman"/>
          <w:sz w:val="24"/>
          <w:szCs w:val="24"/>
          <w:lang w:val="fr-FR"/>
        </w:rPr>
        <w:t>, s’implante au Sud</w:t>
      </w:r>
      <w:r w:rsidR="00F77D7E" w:rsidRPr="00896547">
        <w:rPr>
          <w:rFonts w:ascii="Times New Roman" w:hAnsi="Times New Roman" w:cs="Times New Roman"/>
          <w:sz w:val="24"/>
          <w:szCs w:val="24"/>
          <w:lang w:val="fr-FR"/>
        </w:rPr>
        <w:t> ?</w:t>
      </w:r>
      <w:r w:rsidRPr="00896547">
        <w:rPr>
          <w:rStyle w:val="EndnoteReference"/>
          <w:rFonts w:ascii="Times New Roman" w:hAnsi="Times New Roman" w:cs="Times New Roman"/>
          <w:sz w:val="24"/>
          <w:szCs w:val="24"/>
          <w:lang w:val="fr-FR"/>
        </w:rPr>
        <w:endnoteReference w:id="5"/>
      </w:r>
      <w:r w:rsidRPr="00896547">
        <w:rPr>
          <w:rFonts w:ascii="Times New Roman" w:hAnsi="Times New Roman" w:cs="Times New Roman"/>
          <w:sz w:val="24"/>
          <w:szCs w:val="24"/>
          <w:lang w:val="fr-FR"/>
        </w:rPr>
        <w:t xml:space="preserve"> </w:t>
      </w:r>
    </w:p>
    <w:p w14:paraId="209621EC" w14:textId="0DEF3645" w:rsidR="00112048" w:rsidRPr="00896547" w:rsidRDefault="00112048" w:rsidP="00896547">
      <w:pPr>
        <w:snapToGrid w:val="0"/>
        <w:spacing w:after="240" w:line="360" w:lineRule="auto"/>
        <w:rPr>
          <w:rFonts w:ascii="Times New Roman" w:hAnsi="Times New Roman" w:cs="Times New Roman"/>
          <w:bCs/>
          <w:sz w:val="24"/>
          <w:szCs w:val="24"/>
          <w:lang w:val="fr-FR"/>
        </w:rPr>
      </w:pPr>
      <w:r w:rsidRPr="00896547">
        <w:rPr>
          <w:rFonts w:ascii="Times New Roman" w:hAnsi="Times New Roman" w:cs="Times New Roman"/>
          <w:bCs/>
          <w:sz w:val="24"/>
          <w:szCs w:val="24"/>
          <w:lang w:val="fr-FR"/>
        </w:rPr>
        <w:t xml:space="preserve">Suite à l’emprise des nouvelles technologies de l’information, John </w:t>
      </w:r>
      <w:proofErr w:type="spellStart"/>
      <w:r w:rsidRPr="00896547">
        <w:rPr>
          <w:rFonts w:ascii="Times New Roman" w:hAnsi="Times New Roman" w:cs="Times New Roman"/>
          <w:bCs/>
          <w:sz w:val="24"/>
          <w:szCs w:val="24"/>
          <w:lang w:val="fr-FR"/>
        </w:rPr>
        <w:t>Frow</w:t>
      </w:r>
      <w:proofErr w:type="spellEnd"/>
      <w:r w:rsidRPr="00896547">
        <w:rPr>
          <w:rFonts w:ascii="Times New Roman" w:hAnsi="Times New Roman" w:cs="Times New Roman"/>
          <w:bCs/>
          <w:sz w:val="24"/>
          <w:szCs w:val="24"/>
          <w:lang w:val="fr-FR"/>
        </w:rPr>
        <w:t xml:space="preserve"> (1988)</w:t>
      </w:r>
      <w:r w:rsidRPr="00896547">
        <w:rPr>
          <w:rFonts w:ascii="Times New Roman" w:hAnsi="Times New Roman" w:cs="Times New Roman"/>
          <w:sz w:val="24"/>
          <w:szCs w:val="24"/>
          <w:lang w:val="fr-FR"/>
        </w:rPr>
        <w:t>, spécialiste des questions relatives aux logiciels informatiques et du droit d’auteur,</w:t>
      </w:r>
      <w:r w:rsidRPr="00896547">
        <w:rPr>
          <w:rFonts w:ascii="Times New Roman" w:hAnsi="Times New Roman" w:cs="Times New Roman"/>
          <w:bCs/>
          <w:sz w:val="24"/>
          <w:szCs w:val="24"/>
          <w:lang w:val="fr-FR"/>
        </w:rPr>
        <w:t xml:space="preserve"> constate la volonté</w:t>
      </w:r>
      <w:r w:rsidRPr="00896547">
        <w:rPr>
          <w:rFonts w:ascii="Times New Roman" w:hAnsi="Times New Roman" w:cs="Times New Roman"/>
          <w:sz w:val="24"/>
          <w:szCs w:val="24"/>
          <w:lang w:val="fr-FR"/>
        </w:rPr>
        <w:t>, aux États-Unis,</w:t>
      </w:r>
      <w:r w:rsidRPr="00896547">
        <w:rPr>
          <w:rFonts w:ascii="Times New Roman" w:hAnsi="Times New Roman" w:cs="Times New Roman"/>
          <w:bCs/>
          <w:sz w:val="24"/>
          <w:szCs w:val="24"/>
          <w:lang w:val="fr-FR"/>
        </w:rPr>
        <w:t xml:space="preserve"> de fonder l’économie sur la « marchandisation/réification » de l’information, au prix de contradictions majeures en matière de </w:t>
      </w:r>
      <w:r w:rsidRPr="00896547">
        <w:rPr>
          <w:rFonts w:ascii="Times New Roman" w:hAnsi="Times New Roman" w:cs="Times New Roman"/>
          <w:bCs/>
          <w:i/>
          <w:sz w:val="24"/>
          <w:szCs w:val="24"/>
          <w:lang w:val="fr-FR"/>
        </w:rPr>
        <w:t>copyright</w:t>
      </w:r>
      <w:r w:rsidRPr="00896547">
        <w:rPr>
          <w:rFonts w:ascii="Times New Roman" w:hAnsi="Times New Roman" w:cs="Times New Roman"/>
          <w:bCs/>
          <w:sz w:val="24"/>
          <w:szCs w:val="24"/>
          <w:lang w:val="fr-FR"/>
        </w:rPr>
        <w:t xml:space="preserve"> étatsunien. </w:t>
      </w:r>
      <w:proofErr w:type="spellStart"/>
      <w:r w:rsidRPr="00896547">
        <w:rPr>
          <w:rFonts w:ascii="Times New Roman" w:hAnsi="Times New Roman" w:cs="Times New Roman"/>
          <w:sz w:val="24"/>
          <w:szCs w:val="24"/>
          <w:lang w:val="fr-FR"/>
        </w:rPr>
        <w:t>Frow</w:t>
      </w:r>
      <w:proofErr w:type="spellEnd"/>
      <w:r w:rsidRPr="00896547">
        <w:rPr>
          <w:rFonts w:ascii="Times New Roman" w:hAnsi="Times New Roman" w:cs="Times New Roman"/>
          <w:sz w:val="24"/>
          <w:szCs w:val="24"/>
          <w:lang w:val="fr-FR"/>
        </w:rPr>
        <w:t xml:space="preserve"> justement (1988 : 4</w:t>
      </w:r>
      <w:r w:rsidR="006E5378">
        <w:rPr>
          <w:rFonts w:ascii="Times New Roman" w:hAnsi="Times New Roman" w:cs="Times New Roman"/>
          <w:sz w:val="24"/>
          <w:szCs w:val="24"/>
          <w:lang w:val="fr-FR"/>
        </w:rPr>
        <w:t>–</w:t>
      </w:r>
      <w:r w:rsidRPr="00896547">
        <w:rPr>
          <w:rFonts w:ascii="Times New Roman" w:hAnsi="Times New Roman" w:cs="Times New Roman"/>
          <w:sz w:val="24"/>
          <w:szCs w:val="24"/>
          <w:lang w:val="fr-FR"/>
        </w:rPr>
        <w:t>11) critique « le statut conceptuel et la viabilité juridique des termes clés du droit de la propriété intellectuelle – “auteur”, “œuvre”, “originalité”, “idée”, “expression” – termes qui, par ailleurs révèlent leur instabilité dans les différents systèmes juridiques. »</w:t>
      </w:r>
      <w:r w:rsidRPr="00896547">
        <w:rPr>
          <w:rStyle w:val="EndnoteReference"/>
          <w:rFonts w:ascii="Times New Roman" w:hAnsi="Times New Roman" w:cs="Times New Roman"/>
          <w:sz w:val="24"/>
          <w:szCs w:val="24"/>
          <w:lang w:val="fr-FR"/>
        </w:rPr>
        <w:endnoteReference w:id="6"/>
      </w:r>
      <w:r w:rsidRPr="00896547">
        <w:rPr>
          <w:rFonts w:ascii="Times New Roman" w:hAnsi="Times New Roman" w:cs="Times New Roman"/>
          <w:sz w:val="24"/>
          <w:szCs w:val="24"/>
          <w:lang w:val="fr-FR"/>
        </w:rPr>
        <w:t xml:space="preserve"> </w:t>
      </w:r>
      <w:r w:rsidRPr="00896547">
        <w:rPr>
          <w:rFonts w:ascii="Times New Roman" w:hAnsi="Times New Roman" w:cs="Times New Roman"/>
          <w:bCs/>
          <w:sz w:val="24"/>
          <w:szCs w:val="24"/>
          <w:lang w:val="fr-FR"/>
        </w:rPr>
        <w:t>O</w:t>
      </w:r>
      <w:r w:rsidRPr="00896547">
        <w:rPr>
          <w:rFonts w:ascii="Times New Roman" w:hAnsi="Times New Roman" w:cs="Times New Roman"/>
          <w:sz w:val="24"/>
          <w:szCs w:val="24"/>
          <w:lang w:val="fr-FR"/>
        </w:rPr>
        <w:t>n sait bien</w:t>
      </w:r>
      <w:r w:rsidR="00E00748" w:rsidRPr="00896547">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 par ailleur</w:t>
      </w:r>
      <w:r w:rsidR="00E00748" w:rsidRPr="00896547">
        <w:rPr>
          <w:rFonts w:ascii="Times New Roman" w:hAnsi="Times New Roman" w:cs="Times New Roman"/>
          <w:sz w:val="24"/>
          <w:szCs w:val="24"/>
          <w:lang w:val="fr-FR"/>
        </w:rPr>
        <w:t>s</w:t>
      </w:r>
      <w:r w:rsidRPr="00896547">
        <w:rPr>
          <w:rFonts w:ascii="Times New Roman" w:hAnsi="Times New Roman" w:cs="Times New Roman"/>
          <w:sz w:val="24"/>
          <w:szCs w:val="24"/>
          <w:lang w:val="fr-FR"/>
        </w:rPr>
        <w:t xml:space="preserve">, que ces notions s’appliquent à des sociétés et à des textes bien plus différents des occidentaux que </w:t>
      </w:r>
      <w:r w:rsidR="00643B94" w:rsidRPr="00896547">
        <w:rPr>
          <w:rFonts w:ascii="Times New Roman" w:hAnsi="Times New Roman" w:cs="Times New Roman"/>
          <w:sz w:val="24"/>
          <w:szCs w:val="24"/>
          <w:lang w:val="fr-FR"/>
        </w:rPr>
        <w:t xml:space="preserve">les sociétés et textes </w:t>
      </w:r>
      <w:r w:rsidRPr="00896547">
        <w:rPr>
          <w:rFonts w:ascii="Times New Roman" w:hAnsi="Times New Roman" w:cs="Times New Roman"/>
          <w:sz w:val="24"/>
          <w:szCs w:val="24"/>
          <w:lang w:val="fr-FR"/>
        </w:rPr>
        <w:t xml:space="preserve">occidentaux entre eux ? </w:t>
      </w:r>
      <w:r w:rsidRPr="00896547">
        <w:rPr>
          <w:rFonts w:ascii="Times New Roman" w:hAnsi="Times New Roman" w:cs="Times New Roman"/>
          <w:bCs/>
          <w:sz w:val="24"/>
          <w:szCs w:val="24"/>
          <w:lang w:val="fr-FR"/>
        </w:rPr>
        <w:t xml:space="preserve">À lire </w:t>
      </w:r>
      <w:proofErr w:type="spellStart"/>
      <w:r w:rsidRPr="00896547">
        <w:rPr>
          <w:rFonts w:ascii="Times New Roman" w:hAnsi="Times New Roman" w:cs="Times New Roman"/>
          <w:bCs/>
          <w:sz w:val="24"/>
          <w:szCs w:val="24"/>
          <w:lang w:val="fr-FR"/>
        </w:rPr>
        <w:t>Frow</w:t>
      </w:r>
      <w:proofErr w:type="spellEnd"/>
      <w:r w:rsidRPr="00896547">
        <w:rPr>
          <w:rFonts w:ascii="Times New Roman" w:hAnsi="Times New Roman" w:cs="Times New Roman"/>
          <w:bCs/>
          <w:sz w:val="24"/>
          <w:szCs w:val="24"/>
          <w:lang w:val="fr-FR"/>
        </w:rPr>
        <w:t>, on croirait entendre un observateur de la scène africaine à partir des années 1980, à un</w:t>
      </w:r>
      <w:r w:rsidRPr="00896547">
        <w:rPr>
          <w:rFonts w:ascii="Times New Roman" w:hAnsi="Times New Roman" w:cs="Times New Roman"/>
          <w:sz w:val="24"/>
          <w:szCs w:val="24"/>
          <w:lang w:val="fr-FR"/>
        </w:rPr>
        <w:t>e différence</w:t>
      </w:r>
      <w:r w:rsidRPr="00896547">
        <w:rPr>
          <w:rFonts w:ascii="Times New Roman" w:hAnsi="Times New Roman" w:cs="Times New Roman"/>
          <w:bCs/>
          <w:sz w:val="24"/>
          <w:szCs w:val="24"/>
          <w:lang w:val="fr-FR"/>
        </w:rPr>
        <w:t xml:space="preserve"> près. Que répondre à ce constat sans appel de l’anthropologue étasunien sur sa propre société, lorsqu’on étudie la réalité africaine ? La nouvelle donne juridique contredit certes des aspects du </w:t>
      </w:r>
      <w:r w:rsidRPr="00896547">
        <w:rPr>
          <w:rFonts w:ascii="Times New Roman" w:hAnsi="Times New Roman" w:cs="Times New Roman"/>
          <w:bCs/>
          <w:i/>
          <w:sz w:val="24"/>
          <w:szCs w:val="24"/>
          <w:lang w:val="fr-FR"/>
        </w:rPr>
        <w:t>copyright</w:t>
      </w:r>
      <w:r w:rsidRPr="00896547">
        <w:rPr>
          <w:rFonts w:ascii="Times New Roman" w:hAnsi="Times New Roman" w:cs="Times New Roman"/>
          <w:bCs/>
          <w:sz w:val="24"/>
          <w:szCs w:val="24"/>
          <w:lang w:val="fr-FR"/>
        </w:rPr>
        <w:t xml:space="preserve"> et des droits d’auteur hérités de l’époque coloniale. Mais ils contredisent davantage le socle de la gestion précoloniale de la production intellectuelle que nombre d’autrices et d’auteurs ont analysée, notamment dans le monde mandé, au Cameroun (Diawara 1990, 2003 ; </w:t>
      </w:r>
      <w:proofErr w:type="spellStart"/>
      <w:r w:rsidRPr="00896547">
        <w:rPr>
          <w:rFonts w:ascii="Times New Roman" w:hAnsi="Times New Roman" w:cs="Times New Roman"/>
          <w:bCs/>
          <w:sz w:val="24"/>
          <w:szCs w:val="24"/>
          <w:lang w:val="fr-FR"/>
        </w:rPr>
        <w:t>Röschenthaler</w:t>
      </w:r>
      <w:proofErr w:type="spellEnd"/>
      <w:r w:rsidRPr="00896547">
        <w:rPr>
          <w:rFonts w:ascii="Times New Roman" w:hAnsi="Times New Roman" w:cs="Times New Roman"/>
          <w:bCs/>
          <w:sz w:val="24"/>
          <w:szCs w:val="24"/>
          <w:lang w:val="fr-FR"/>
        </w:rPr>
        <w:t xml:space="preserve"> 2011).</w:t>
      </w:r>
    </w:p>
    <w:p w14:paraId="3AA02D88" w14:textId="12EB7C44" w:rsidR="00112048" w:rsidRPr="000D09A6" w:rsidRDefault="00112048" w:rsidP="00896547">
      <w:pPr>
        <w:pStyle w:val="Heading2"/>
        <w:snapToGrid w:val="0"/>
        <w:spacing w:before="0" w:after="240" w:line="360" w:lineRule="auto"/>
        <w:rPr>
          <w:rFonts w:ascii="Times New Roman" w:hAnsi="Times New Roman" w:cs="Times New Roman"/>
          <w:b/>
          <w:i/>
          <w:iCs/>
          <w:color w:val="auto"/>
          <w:sz w:val="24"/>
          <w:szCs w:val="24"/>
          <w:lang w:val="fr-FR"/>
        </w:rPr>
      </w:pPr>
      <w:r w:rsidRPr="000D09A6">
        <w:rPr>
          <w:rFonts w:ascii="Times New Roman" w:hAnsi="Times New Roman" w:cs="Times New Roman"/>
          <w:b/>
          <w:i/>
          <w:iCs/>
          <w:color w:val="auto"/>
          <w:sz w:val="24"/>
          <w:szCs w:val="24"/>
          <w:lang w:val="fr-FR"/>
        </w:rPr>
        <w:t xml:space="preserve">La langue des analystes </w:t>
      </w:r>
    </w:p>
    <w:p w14:paraId="2DFF893B" w14:textId="39CD9B4B"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bCs/>
          <w:sz w:val="24"/>
          <w:szCs w:val="24"/>
          <w:lang w:val="fr-FR"/>
        </w:rPr>
        <w:t>Il est naturel</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que le chercheur s’interroge sur sa dette auprès de ses collègues et de leurs disciplines respectives. </w:t>
      </w:r>
      <w:r w:rsidRPr="00896547">
        <w:rPr>
          <w:rFonts w:ascii="Times New Roman" w:hAnsi="Times New Roman" w:cs="Times New Roman"/>
          <w:bCs/>
          <w:sz w:val="24"/>
          <w:szCs w:val="24"/>
          <w:lang w:val="fr-FR"/>
        </w:rPr>
        <w:t>Il est évident</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que l’empirie s’impose à la théorie dans les disciplines que je </w:t>
      </w:r>
      <w:r w:rsidRPr="00896547">
        <w:rPr>
          <w:rFonts w:ascii="Times New Roman" w:hAnsi="Times New Roman" w:cs="Times New Roman"/>
          <w:bCs/>
          <w:sz w:val="24"/>
          <w:szCs w:val="24"/>
          <w:lang w:val="fr-FR"/>
        </w:rPr>
        <w:t>pratique. Pourtant,</w:t>
      </w:r>
      <w:r w:rsidRPr="00896547">
        <w:rPr>
          <w:rFonts w:ascii="Times New Roman" w:hAnsi="Times New Roman" w:cs="Times New Roman"/>
          <w:sz w:val="24"/>
          <w:szCs w:val="24"/>
          <w:lang w:val="fr-FR"/>
        </w:rPr>
        <w:t xml:space="preserve"> c’est l’inverse que deux éminents juristes Anupam Chander </w:t>
      </w:r>
      <w:r w:rsidR="002B05B6" w:rsidRPr="00896547">
        <w:rPr>
          <w:rFonts w:ascii="Times New Roman" w:hAnsi="Times New Roman" w:cs="Times New Roman"/>
          <w:sz w:val="24"/>
          <w:szCs w:val="24"/>
          <w:lang w:val="fr-FR"/>
        </w:rPr>
        <w:t xml:space="preserve">et </w:t>
      </w:r>
      <w:r w:rsidRPr="00896547">
        <w:rPr>
          <w:rFonts w:ascii="Times New Roman" w:hAnsi="Times New Roman" w:cs="Times New Roman"/>
          <w:sz w:val="24"/>
          <w:szCs w:val="24"/>
          <w:lang w:val="fr-FR"/>
        </w:rPr>
        <w:t xml:space="preserve">Madhavi Sunder, rendant compte de l’ouvrage de Julie E. Cohen, constatent en droit. Dépités, ils écrivent : </w:t>
      </w:r>
      <w:bookmarkStart w:id="3" w:name="_Hlk163640974"/>
      <w:bookmarkStart w:id="4" w:name="_Hlk163640905"/>
      <w:r w:rsidRPr="00896547">
        <w:rPr>
          <w:rFonts w:ascii="Times New Roman" w:hAnsi="Times New Roman" w:cs="Times New Roman"/>
          <w:sz w:val="24"/>
          <w:szCs w:val="24"/>
          <w:lang w:val="fr-FR"/>
        </w:rPr>
        <w:t>« Quelle ironie que la recherche consacrée au droit qui réglemente le plus directement les industries culturelles ait longtemps résisté à apprendre des sciences qui traitent de la culture ! »</w:t>
      </w:r>
      <w:bookmarkEnd w:id="3"/>
      <w:r w:rsidRPr="00896547">
        <w:rPr>
          <w:rFonts w:ascii="Times New Roman" w:hAnsi="Times New Roman" w:cs="Times New Roman"/>
          <w:sz w:val="24"/>
          <w:szCs w:val="24"/>
          <w:lang w:val="fr-FR"/>
        </w:rPr>
        <w:t xml:space="preserve"> </w:t>
      </w:r>
      <w:bookmarkEnd w:id="4"/>
      <w:r w:rsidRPr="00896547">
        <w:rPr>
          <w:rFonts w:ascii="Times New Roman" w:hAnsi="Times New Roman" w:cs="Times New Roman"/>
          <w:sz w:val="24"/>
          <w:szCs w:val="24"/>
          <w:lang w:val="fr-FR"/>
        </w:rPr>
        <w:t>(2013 : 1397)</w:t>
      </w:r>
      <w:r w:rsidR="00613945">
        <w:rPr>
          <w:rFonts w:ascii="Times New Roman" w:hAnsi="Times New Roman" w:cs="Times New Roman"/>
          <w:sz w:val="24"/>
          <w:szCs w:val="24"/>
          <w:lang w:val="fr-FR"/>
        </w:rPr>
        <w:t>.</w:t>
      </w:r>
      <w:r w:rsidRPr="00896547">
        <w:rPr>
          <w:rStyle w:val="EndnoteReference"/>
          <w:rFonts w:ascii="Times New Roman" w:hAnsi="Times New Roman" w:cs="Times New Roman"/>
          <w:sz w:val="24"/>
          <w:szCs w:val="24"/>
          <w:lang w:val="fr-FR"/>
        </w:rPr>
        <w:endnoteReference w:id="7"/>
      </w:r>
    </w:p>
    <w:p w14:paraId="3F407992" w14:textId="573DE100" w:rsidR="00112048" w:rsidRPr="00896547" w:rsidRDefault="00112048" w:rsidP="00896547">
      <w:pPr>
        <w:tabs>
          <w:tab w:val="left" w:pos="993"/>
        </w:tabs>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lastRenderedPageBreak/>
        <w:t xml:space="preserve">Ma dette d’anthropologue et historien à l’égard des juristes est immense, même si deux de leurs éminents représentants, Chander et Sunder (2013), soulignent le paradoxe </w:t>
      </w:r>
      <w:r w:rsidR="00961F55" w:rsidRPr="00896547">
        <w:rPr>
          <w:rFonts w:ascii="Times New Roman" w:hAnsi="Times New Roman" w:cs="Times New Roman"/>
          <w:sz w:val="24"/>
          <w:szCs w:val="24"/>
          <w:lang w:val="fr-FR"/>
        </w:rPr>
        <w:t xml:space="preserve">selon lequel </w:t>
      </w:r>
      <w:r w:rsidRPr="00896547">
        <w:rPr>
          <w:rFonts w:ascii="Times New Roman" w:hAnsi="Times New Roman" w:cs="Times New Roman"/>
          <w:sz w:val="24"/>
          <w:szCs w:val="24"/>
          <w:lang w:val="fr-FR"/>
        </w:rPr>
        <w:t xml:space="preserve">leurs collègues se </w:t>
      </w:r>
      <w:r w:rsidRPr="00896547">
        <w:rPr>
          <w:rFonts w:ascii="Times New Roman" w:hAnsi="Times New Roman" w:cs="Times New Roman"/>
          <w:bCs/>
          <w:sz w:val="24"/>
          <w:szCs w:val="24"/>
          <w:lang w:val="fr-FR"/>
        </w:rPr>
        <w:t>sont</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jusqu’ici plutôt tournés vers l’économie que vers les « sciences de la culture », pour fonder leur méthode</w:t>
      </w:r>
      <w:r w:rsidR="00613945">
        <w:rPr>
          <w:rFonts w:ascii="Times New Roman" w:hAnsi="Times New Roman" w:cs="Times New Roman"/>
          <w:sz w:val="24"/>
          <w:szCs w:val="24"/>
          <w:lang w:val="fr-FR"/>
        </w:rPr>
        <w:t>.</w:t>
      </w:r>
      <w:r w:rsidRPr="00896547">
        <w:rPr>
          <w:rStyle w:val="EndnoteReference"/>
          <w:rFonts w:ascii="Times New Roman" w:hAnsi="Times New Roman" w:cs="Times New Roman"/>
          <w:sz w:val="24"/>
          <w:szCs w:val="24"/>
          <w:lang w:val="fr-FR"/>
        </w:rPr>
        <w:endnoteReference w:id="8"/>
      </w:r>
      <w:r w:rsidRPr="00896547">
        <w:rPr>
          <w:rFonts w:ascii="Times New Roman" w:hAnsi="Times New Roman" w:cs="Times New Roman"/>
          <w:sz w:val="24"/>
          <w:szCs w:val="24"/>
          <w:lang w:val="fr-FR"/>
        </w:rPr>
        <w:t xml:space="preserve"> Le biais que j’emprunte pour argumenter </w:t>
      </w:r>
      <w:r w:rsidRPr="00896547">
        <w:rPr>
          <w:rFonts w:ascii="Times New Roman" w:hAnsi="Times New Roman" w:cs="Times New Roman"/>
          <w:bCs/>
          <w:sz w:val="24"/>
          <w:szCs w:val="24"/>
          <w:lang w:val="fr-FR"/>
        </w:rPr>
        <w:t>sur</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ma méthode s’explique peut-être par le terme « droit » qui marque la notion de droits d’auteur. Dès lors qu’on l’évoque, surgit le droit comme discipline. Pour Chander et Sunder (2013), l’inspiration devrait plutôt venir des disciplines centrées sur la culture, que je traduis par les sciences sociales et les humanités. Prenant au sérieux leur critique </w:t>
      </w:r>
      <w:r w:rsidRPr="00896547">
        <w:rPr>
          <w:rFonts w:ascii="Times New Roman" w:hAnsi="Times New Roman" w:cs="Times New Roman"/>
          <w:bCs/>
          <w:sz w:val="24"/>
          <w:szCs w:val="24"/>
          <w:lang w:val="fr-FR"/>
        </w:rPr>
        <w:t>fondée</w:t>
      </w:r>
      <w:r w:rsidRPr="00896547">
        <w:rPr>
          <w:rFonts w:ascii="Times New Roman" w:hAnsi="Times New Roman" w:cs="Times New Roman"/>
          <w:sz w:val="24"/>
          <w:szCs w:val="24"/>
          <w:lang w:val="fr-FR"/>
        </w:rPr>
        <w:t>, j’observe, cependant, qu’on ne saurait évacuer la question de l’appropriation de ce qu’il est convenu d’appeler les biens immatériels.</w:t>
      </w:r>
    </w:p>
    <w:p w14:paraId="6E2A8F28" w14:textId="0951FF37" w:rsidR="00FF47C7"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Lisons, à cet effet, notamment le philosophe Paul Ricœur</w:t>
      </w:r>
      <w:r w:rsidRPr="00896547" w:rsidDel="004404A7">
        <w:rPr>
          <w:rFonts w:ascii="Times New Roman" w:hAnsi="Times New Roman" w:cs="Times New Roman"/>
          <w:sz w:val="24"/>
          <w:szCs w:val="24"/>
          <w:lang w:val="fr-FR"/>
        </w:rPr>
        <w:t xml:space="preserve"> </w:t>
      </w:r>
      <w:r w:rsidRPr="00896547">
        <w:rPr>
          <w:rFonts w:ascii="Times New Roman" w:hAnsi="Times New Roman" w:cs="Times New Roman"/>
          <w:sz w:val="24"/>
          <w:szCs w:val="24"/>
          <w:lang w:val="fr-FR"/>
        </w:rPr>
        <w:t xml:space="preserve">(1969a, 1969b) et l’anthropologue Denis-Constant </w:t>
      </w:r>
      <w:r w:rsidR="00FF47C7" w:rsidRPr="00896547">
        <w:rPr>
          <w:rFonts w:ascii="Times New Roman" w:hAnsi="Times New Roman" w:cs="Times New Roman"/>
          <w:sz w:val="24"/>
          <w:szCs w:val="24"/>
          <w:lang w:val="fr-FR"/>
        </w:rPr>
        <w:t xml:space="preserve">Martin </w:t>
      </w:r>
      <w:r w:rsidRPr="00896547">
        <w:rPr>
          <w:rFonts w:ascii="Times New Roman" w:hAnsi="Times New Roman" w:cs="Times New Roman"/>
          <w:sz w:val="24"/>
          <w:szCs w:val="24"/>
          <w:lang w:val="fr-FR"/>
        </w:rPr>
        <w:t xml:space="preserve">(2014) pour nous en convaincre, avant de revenir à l’humain, à la société au cœur du débat. Selon </w:t>
      </w:r>
      <w:r w:rsidR="00FF47C7" w:rsidRPr="00896547">
        <w:rPr>
          <w:rFonts w:ascii="Times New Roman" w:hAnsi="Times New Roman" w:cs="Times New Roman"/>
          <w:sz w:val="24"/>
          <w:szCs w:val="24"/>
          <w:lang w:val="fr-FR"/>
        </w:rPr>
        <w:t xml:space="preserve">Martin </w:t>
      </w:r>
      <w:r w:rsidRPr="00896547">
        <w:rPr>
          <w:rFonts w:ascii="Times New Roman" w:hAnsi="Times New Roman" w:cs="Times New Roman"/>
          <w:sz w:val="24"/>
          <w:szCs w:val="24"/>
          <w:lang w:val="fr-FR"/>
        </w:rPr>
        <w:t>(2</w:t>
      </w:r>
      <w:r w:rsidR="00472BCF">
        <w:rPr>
          <w:rFonts w:ascii="Times New Roman" w:hAnsi="Times New Roman" w:cs="Times New Roman"/>
          <w:sz w:val="24"/>
          <w:szCs w:val="24"/>
          <w:lang w:val="fr-FR"/>
        </w:rPr>
        <w:t>0</w:t>
      </w:r>
      <w:r w:rsidRPr="00896547">
        <w:rPr>
          <w:rFonts w:ascii="Times New Roman" w:hAnsi="Times New Roman" w:cs="Times New Roman"/>
          <w:sz w:val="24"/>
          <w:szCs w:val="24"/>
          <w:lang w:val="fr-FR"/>
        </w:rPr>
        <w:t xml:space="preserve">14 : 47), l’appropriation, phénomène courant dans le domaine de la musique, désigne </w:t>
      </w:r>
    </w:p>
    <w:p w14:paraId="27174B07" w14:textId="4D00736C" w:rsidR="00112048" w:rsidRPr="00896547" w:rsidRDefault="00112048" w:rsidP="00896547">
      <w:pPr>
        <w:snapToGrid w:val="0"/>
        <w:spacing w:after="240" w:line="360" w:lineRule="auto"/>
        <w:ind w:left="708"/>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en général </w:t>
      </w:r>
      <w:r w:rsidRPr="00896547">
        <w:rPr>
          <w:rFonts w:ascii="Times New Roman" w:hAnsi="Times New Roman" w:cs="Times New Roman"/>
          <w:iCs/>
          <w:sz w:val="24"/>
          <w:szCs w:val="24"/>
          <w:lang w:val="fr-FR"/>
        </w:rPr>
        <w:t>toutes sortes de copies, d’emprunts ou de recyclages qui aboutissent à constituer une pièce musicale en utilisant des éléments préexistants</w:t>
      </w:r>
      <w:r w:rsidRPr="00896547">
        <w:rPr>
          <w:rFonts w:ascii="Times New Roman" w:hAnsi="Times New Roman" w:cs="Times New Roman"/>
          <w:sz w:val="24"/>
          <w:szCs w:val="24"/>
          <w:lang w:val="fr-FR"/>
        </w:rPr>
        <w:t>. </w:t>
      </w:r>
      <w:r w:rsidR="00B11EF7" w:rsidRPr="00896547">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 </w:t>
      </w:r>
      <w:r w:rsidR="00B11EF7" w:rsidRPr="00896547">
        <w:rPr>
          <w:rFonts w:ascii="Times New Roman" w:hAnsi="Times New Roman" w:cs="Times New Roman"/>
          <w:sz w:val="24"/>
          <w:szCs w:val="24"/>
          <w:lang w:val="fr-FR"/>
        </w:rPr>
        <w:t xml:space="preserve">L’appropriation, c’est, pour Paul Ricœur, </w:t>
      </w:r>
      <w:r w:rsidRPr="00896547">
        <w:rPr>
          <w:rFonts w:ascii="Times New Roman" w:hAnsi="Times New Roman" w:cs="Times New Roman"/>
          <w:iCs/>
          <w:sz w:val="24"/>
          <w:szCs w:val="24"/>
          <w:lang w:val="fr-FR"/>
        </w:rPr>
        <w:t>faire sien (</w:t>
      </w:r>
      <w:r w:rsidR="00B11EF7" w:rsidRPr="00896547">
        <w:rPr>
          <w:rFonts w:ascii="Times New Roman" w:hAnsi="Times New Roman" w:cs="Times New Roman"/>
          <w:iCs/>
          <w:sz w:val="24"/>
          <w:szCs w:val="24"/>
          <w:lang w:val="fr-FR"/>
        </w:rPr>
        <w:t>« </w:t>
      </w:r>
      <w:r w:rsidRPr="00896547">
        <w:rPr>
          <w:rFonts w:ascii="Times New Roman" w:hAnsi="Times New Roman" w:cs="Times New Roman"/>
          <w:iCs/>
          <w:sz w:val="24"/>
          <w:szCs w:val="24"/>
          <w:lang w:val="fr-FR"/>
        </w:rPr>
        <w:t>propre</w:t>
      </w:r>
      <w:r w:rsidR="00B11EF7" w:rsidRPr="00896547">
        <w:rPr>
          <w:rFonts w:ascii="Times New Roman" w:hAnsi="Times New Roman" w:cs="Times New Roman"/>
          <w:iCs/>
          <w:sz w:val="24"/>
          <w:szCs w:val="24"/>
          <w:lang w:val="fr-FR"/>
        </w:rPr>
        <w:t> »</w:t>
      </w:r>
      <w:r w:rsidRPr="00896547">
        <w:rPr>
          <w:rFonts w:ascii="Times New Roman" w:hAnsi="Times New Roman" w:cs="Times New Roman"/>
          <w:iCs/>
          <w:sz w:val="24"/>
          <w:szCs w:val="24"/>
          <w:lang w:val="fr-FR"/>
        </w:rPr>
        <w:t>) quelque chose pour affirmer ou recouvrer l’acte d’exister, pour proclamer un désir d’être</w:t>
      </w:r>
      <w:r w:rsidRPr="00896547">
        <w:rPr>
          <w:rFonts w:ascii="Times New Roman" w:hAnsi="Times New Roman" w:cs="Times New Roman"/>
          <w:sz w:val="24"/>
          <w:szCs w:val="24"/>
          <w:lang w:val="fr-FR"/>
        </w:rPr>
        <w:t> » (Ricœur 1969b</w:t>
      </w:r>
      <w:r w:rsidR="00B11EF7" w:rsidRPr="00896547">
        <w:rPr>
          <w:rFonts w:ascii="Times New Roman" w:hAnsi="Times New Roman" w:cs="Times New Roman"/>
          <w:sz w:val="24"/>
          <w:szCs w:val="24"/>
          <w:lang w:val="fr-FR"/>
        </w:rPr>
        <w:t> </w:t>
      </w:r>
      <w:r w:rsidRPr="00896547">
        <w:rPr>
          <w:rFonts w:ascii="Times New Roman" w:hAnsi="Times New Roman" w:cs="Times New Roman"/>
          <w:sz w:val="24"/>
          <w:szCs w:val="24"/>
          <w:lang w:val="fr-FR"/>
        </w:rPr>
        <w:t>: 323</w:t>
      </w:r>
      <w:r w:rsidR="006E5378">
        <w:rPr>
          <w:rFonts w:ascii="Times New Roman" w:hAnsi="Times New Roman" w:cs="Times New Roman"/>
          <w:sz w:val="24"/>
          <w:szCs w:val="24"/>
          <w:lang w:val="fr-FR"/>
        </w:rPr>
        <w:t>–</w:t>
      </w:r>
      <w:r w:rsidRPr="00896547">
        <w:rPr>
          <w:rFonts w:ascii="Times New Roman" w:hAnsi="Times New Roman" w:cs="Times New Roman"/>
          <w:sz w:val="24"/>
          <w:szCs w:val="24"/>
          <w:lang w:val="fr-FR"/>
        </w:rPr>
        <w:t>325) ; elle indique qu’être et exister, plus encore, se comprendre, dépendent de l’Autre, de la compréhension de l’Autre (Ricœur 1969a</w:t>
      </w:r>
      <w:r w:rsidR="006E5378">
        <w:rPr>
          <w:rFonts w:ascii="Times New Roman" w:hAnsi="Times New Roman" w:cs="Times New Roman"/>
          <w:sz w:val="24"/>
          <w:szCs w:val="24"/>
          <w:lang w:val="fr-FR"/>
        </w:rPr>
        <w:t> </w:t>
      </w:r>
      <w:r w:rsidRPr="00896547">
        <w:rPr>
          <w:rFonts w:ascii="Times New Roman" w:hAnsi="Times New Roman" w:cs="Times New Roman"/>
          <w:sz w:val="24"/>
          <w:szCs w:val="24"/>
          <w:lang w:val="fr-FR"/>
        </w:rPr>
        <w:t>: 20</w:t>
      </w:r>
      <w:r w:rsidR="006E5378">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21), </w:t>
      </w:r>
      <w:r w:rsidRPr="00896547">
        <w:rPr>
          <w:rFonts w:ascii="Times New Roman" w:hAnsi="Times New Roman" w:cs="Times New Roman"/>
          <w:i/>
          <w:sz w:val="24"/>
          <w:szCs w:val="24"/>
          <w:lang w:val="fr-FR"/>
        </w:rPr>
        <w:t>des relations que le Soi entretient avec cet Autre qui</w:t>
      </w:r>
      <w:r w:rsidRPr="00896547">
        <w:rPr>
          <w:rFonts w:ascii="Times New Roman" w:hAnsi="Times New Roman" w:cs="Times New Roman"/>
          <w:sz w:val="24"/>
          <w:szCs w:val="24"/>
          <w:lang w:val="fr-FR"/>
        </w:rPr>
        <w:t xml:space="preserve">, à la fois, </w:t>
      </w:r>
      <w:r w:rsidRPr="00896547">
        <w:rPr>
          <w:rFonts w:ascii="Times New Roman" w:hAnsi="Times New Roman" w:cs="Times New Roman"/>
          <w:i/>
          <w:sz w:val="24"/>
          <w:szCs w:val="24"/>
          <w:lang w:val="fr-FR"/>
        </w:rPr>
        <w:t>est en Soi</w:t>
      </w:r>
      <w:r w:rsidRPr="00896547">
        <w:rPr>
          <w:rFonts w:ascii="Times New Roman" w:hAnsi="Times New Roman" w:cs="Times New Roman"/>
          <w:sz w:val="24"/>
          <w:szCs w:val="24"/>
          <w:lang w:val="fr-FR"/>
        </w:rPr>
        <w:t xml:space="preserve"> et, dans son altérité, est </w:t>
      </w:r>
      <w:r w:rsidRPr="00896547">
        <w:rPr>
          <w:rFonts w:ascii="Times New Roman" w:hAnsi="Times New Roman" w:cs="Times New Roman"/>
          <w:i/>
          <w:sz w:val="24"/>
          <w:szCs w:val="24"/>
          <w:lang w:val="fr-FR"/>
        </w:rPr>
        <w:t>un autre Soi-même</w:t>
      </w:r>
      <w:r w:rsidR="00643B94" w:rsidRPr="00896547">
        <w:rPr>
          <w:rFonts w:ascii="Times New Roman" w:hAnsi="Times New Roman" w:cs="Times New Roman"/>
          <w:i/>
          <w:sz w:val="24"/>
          <w:szCs w:val="24"/>
          <w:lang w:val="fr-FR"/>
        </w:rPr>
        <w:t xml:space="preserve"> </w:t>
      </w:r>
      <w:r w:rsidR="00643B94" w:rsidRPr="00896547">
        <w:rPr>
          <w:rFonts w:ascii="Times New Roman" w:hAnsi="Times New Roman" w:cs="Times New Roman"/>
          <w:iCs/>
          <w:sz w:val="24"/>
          <w:szCs w:val="24"/>
          <w:lang w:val="fr-FR"/>
        </w:rPr>
        <w:t>(mes italiques)</w:t>
      </w:r>
      <w:r w:rsidRPr="00896547">
        <w:rPr>
          <w:rFonts w:ascii="Times New Roman" w:hAnsi="Times New Roman" w:cs="Times New Roman"/>
          <w:i/>
          <w:sz w:val="24"/>
          <w:szCs w:val="24"/>
          <w:lang w:val="fr-FR"/>
        </w:rPr>
        <w:t>.</w:t>
      </w:r>
    </w:p>
    <w:p w14:paraId="43A603E4" w14:textId="147284D2"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La question de l’appropriation est donc intimement liée aux droits d’auteur, autant qu’aux actrices et acteurs au centre de la création. C’est pourquoi les juristes comme les spécialistes des sciences sociales et des humanités ont tous un rôle essentiel à jouer, pour répondre à Chander et Sunder (2019). Cela ne dispense tout de même pas les mêmes juristes d’autres reproches.</w:t>
      </w:r>
    </w:p>
    <w:p w14:paraId="52F00C15" w14:textId="4A9186CD"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Julie E. Cohen (2012) critique sans </w:t>
      </w:r>
      <w:r w:rsidRPr="00896547">
        <w:rPr>
          <w:rFonts w:ascii="Times New Roman" w:hAnsi="Times New Roman" w:cs="Times New Roman"/>
          <w:bCs/>
          <w:sz w:val="24"/>
          <w:szCs w:val="24"/>
          <w:lang w:val="fr-FR"/>
        </w:rPr>
        <w:t>concession et</w:t>
      </w:r>
      <w:r w:rsidRPr="00896547">
        <w:rPr>
          <w:rFonts w:ascii="Times New Roman" w:hAnsi="Times New Roman" w:cs="Times New Roman"/>
          <w:sz w:val="24"/>
          <w:szCs w:val="24"/>
          <w:lang w:val="fr-FR"/>
        </w:rPr>
        <w:t xml:space="preserve"> avec justesse l’approche économico-juridique des juristes des droits d’auteur. Elle leur recommande d’accepter la flexibilité et les </w:t>
      </w:r>
      <w:r w:rsidRPr="00896547">
        <w:rPr>
          <w:rFonts w:ascii="Times New Roman" w:hAnsi="Times New Roman" w:cs="Times New Roman"/>
          <w:bCs/>
          <w:sz w:val="24"/>
          <w:szCs w:val="24"/>
          <w:lang w:val="fr-FR"/>
        </w:rPr>
        <w:t>failles.</w:t>
      </w:r>
      <w:r w:rsidRPr="00896547">
        <w:rPr>
          <w:rFonts w:ascii="Times New Roman" w:hAnsi="Times New Roman" w:cs="Times New Roman"/>
          <w:sz w:val="24"/>
          <w:szCs w:val="24"/>
          <w:lang w:val="fr-FR"/>
        </w:rPr>
        <w:t xml:space="preserve"> Pour ce faire, Cohen indique trois stratégies, d’abord l’accès au savoir, ensuite la transparence opérationnelle et</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enfin</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la discontinuité sémantique. Pour la troisième</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Cohen </w:t>
      </w:r>
      <w:r w:rsidRPr="00896547">
        <w:rPr>
          <w:rFonts w:ascii="Times New Roman" w:hAnsi="Times New Roman" w:cs="Times New Roman"/>
          <w:sz w:val="24"/>
          <w:szCs w:val="24"/>
          <w:lang w:val="fr-FR"/>
        </w:rPr>
        <w:lastRenderedPageBreak/>
        <w:t xml:space="preserve">(2012 : 31; voir Chander </w:t>
      </w:r>
      <w:r w:rsidR="002B05B6" w:rsidRPr="00896547">
        <w:rPr>
          <w:rFonts w:ascii="Times New Roman" w:hAnsi="Times New Roman" w:cs="Times New Roman"/>
          <w:sz w:val="24"/>
          <w:szCs w:val="24"/>
          <w:lang w:val="fr-FR"/>
        </w:rPr>
        <w:t xml:space="preserve">et </w:t>
      </w:r>
      <w:r w:rsidRPr="00896547">
        <w:rPr>
          <w:rFonts w:ascii="Times New Roman" w:hAnsi="Times New Roman" w:cs="Times New Roman"/>
          <w:sz w:val="24"/>
          <w:szCs w:val="24"/>
          <w:lang w:val="fr-FR"/>
        </w:rPr>
        <w:t>Sunder 2013 : 1399) constate «</w:t>
      </w:r>
      <w:r w:rsidR="009A0F5A" w:rsidRPr="00896547">
        <w:rPr>
          <w:rFonts w:ascii="Times New Roman" w:hAnsi="Times New Roman" w:cs="Times New Roman"/>
          <w:sz w:val="24"/>
          <w:szCs w:val="24"/>
          <w:lang w:val="fr-FR"/>
        </w:rPr>
        <w:t xml:space="preserve"> une incomplétude du paysage juridique et technique qui laisse des espaces non réglementés pour l'action individuelle […]</w:t>
      </w:r>
      <w:r w:rsidR="009460F1">
        <w:rPr>
          <w:rFonts w:ascii="Times New Roman" w:hAnsi="Times New Roman" w:cs="Times New Roman"/>
          <w:sz w:val="24"/>
          <w:szCs w:val="24"/>
          <w:lang w:val="fr-FR"/>
        </w:rPr>
        <w:t xml:space="preserve"> </w:t>
      </w:r>
      <w:r w:rsidR="009A0F5A" w:rsidRPr="00896547">
        <w:rPr>
          <w:rFonts w:ascii="Times New Roman" w:hAnsi="Times New Roman" w:cs="Times New Roman"/>
          <w:sz w:val="24"/>
          <w:szCs w:val="24"/>
          <w:lang w:val="fr-FR"/>
        </w:rPr>
        <w:t>»</w:t>
      </w:r>
      <w:r w:rsidR="00CE09D3">
        <w:rPr>
          <w:rFonts w:ascii="Times New Roman" w:hAnsi="Times New Roman" w:cs="Times New Roman"/>
          <w:sz w:val="24"/>
          <w:szCs w:val="24"/>
          <w:lang w:val="fr-FR"/>
        </w:rPr>
        <w:t>.</w:t>
      </w:r>
      <w:r w:rsidR="009A0F5A" w:rsidRPr="00896547">
        <w:rPr>
          <w:rStyle w:val="EndnoteReference"/>
          <w:rFonts w:ascii="Times New Roman" w:hAnsi="Times New Roman" w:cs="Times New Roman"/>
          <w:sz w:val="24"/>
          <w:szCs w:val="24"/>
          <w:lang w:val="fr-FR"/>
        </w:rPr>
        <w:endnoteReference w:id="9"/>
      </w:r>
      <w:r w:rsidRPr="00896547">
        <w:rPr>
          <w:rFonts w:ascii="Times New Roman" w:hAnsi="Times New Roman" w:cs="Times New Roman"/>
          <w:sz w:val="24"/>
          <w:szCs w:val="24"/>
          <w:lang w:val="fr-FR"/>
        </w:rPr>
        <w:t xml:space="preserve"> Elle concède l’incomplétude</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w:t>
      </w:r>
      <w:r w:rsidRPr="00896547">
        <w:rPr>
          <w:rFonts w:ascii="Times New Roman" w:hAnsi="Times New Roman" w:cs="Times New Roman"/>
          <w:b/>
          <w:bCs/>
          <w:sz w:val="24"/>
          <w:szCs w:val="24"/>
          <w:lang w:val="fr-FR"/>
        </w:rPr>
        <w:t xml:space="preserve"> </w:t>
      </w:r>
      <w:r w:rsidRPr="00896547">
        <w:rPr>
          <w:rFonts w:ascii="Times New Roman" w:hAnsi="Times New Roman" w:cs="Times New Roman"/>
          <w:bCs/>
          <w:sz w:val="24"/>
          <w:szCs w:val="24"/>
          <w:lang w:val="fr-FR"/>
        </w:rPr>
        <w:t xml:space="preserve">qui mériterait d’être creusée </w:t>
      </w:r>
      <w:r w:rsidRPr="00896547">
        <w:rPr>
          <w:rFonts w:ascii="Times New Roman" w:hAnsi="Times New Roman" w:cs="Times New Roman"/>
          <w:sz w:val="24"/>
          <w:szCs w:val="24"/>
          <w:lang w:val="fr-FR"/>
        </w:rPr>
        <w:t xml:space="preserve">–, afin de capitaliser sur l’initiative et l’action des individus. </w:t>
      </w:r>
      <w:r w:rsidRPr="00896547">
        <w:rPr>
          <w:rFonts w:ascii="Times New Roman" w:hAnsi="Times New Roman" w:cs="Times New Roman"/>
          <w:bCs/>
          <w:sz w:val="24"/>
          <w:szCs w:val="24"/>
          <w:lang w:val="fr-FR"/>
        </w:rPr>
        <w:t>M</w:t>
      </w:r>
      <w:r w:rsidRPr="00896547">
        <w:rPr>
          <w:rFonts w:ascii="Times New Roman" w:hAnsi="Times New Roman" w:cs="Times New Roman"/>
          <w:sz w:val="24"/>
          <w:szCs w:val="24"/>
          <w:lang w:val="fr-FR"/>
        </w:rPr>
        <w:t xml:space="preserve">ais </w:t>
      </w:r>
      <w:r w:rsidRPr="00896547">
        <w:rPr>
          <w:rFonts w:ascii="Times New Roman" w:hAnsi="Times New Roman" w:cs="Times New Roman"/>
          <w:bCs/>
          <w:sz w:val="24"/>
          <w:szCs w:val="24"/>
          <w:lang w:val="fr-FR"/>
        </w:rPr>
        <w:t>signalons que l’incomplétude</w:t>
      </w:r>
      <w:r w:rsidRPr="00896547">
        <w:rPr>
          <w:rFonts w:ascii="Times New Roman" w:hAnsi="Times New Roman" w:cs="Times New Roman"/>
          <w:sz w:val="24"/>
          <w:szCs w:val="24"/>
          <w:lang w:val="fr-FR"/>
        </w:rPr>
        <w:t xml:space="preserve"> me paraît essentielle, y compris dans les deux premières stratégies que Chander et Sunder (2019) considèrent comme acquises. Si le droit s’applique aux autres dans un domaine aussi </w:t>
      </w:r>
      <w:r w:rsidRPr="00896547">
        <w:rPr>
          <w:rFonts w:ascii="Times New Roman" w:hAnsi="Times New Roman" w:cs="Times New Roman"/>
          <w:bCs/>
          <w:sz w:val="24"/>
          <w:szCs w:val="24"/>
          <w:lang w:val="fr-FR"/>
        </w:rPr>
        <w:t>nouveau</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que la propriété intellectuelle, il y a lieu que les juristes, peut-être le droit, dans un accès de modestie, acceptent leur incomplétude. Produit des Lumières, ce droit ne saurait s’appliquer aveuglement à l’empire qui n’est plus. Ce que </w:t>
      </w:r>
      <w:proofErr w:type="spellStart"/>
      <w:r w:rsidRPr="00896547">
        <w:rPr>
          <w:rFonts w:ascii="Times New Roman" w:hAnsi="Times New Roman" w:cs="Times New Roman"/>
          <w:sz w:val="24"/>
          <w:szCs w:val="24"/>
          <w:lang w:val="fr-FR"/>
        </w:rPr>
        <w:t>Netanel</w:t>
      </w:r>
      <w:proofErr w:type="spellEnd"/>
      <w:r w:rsidRPr="00896547">
        <w:rPr>
          <w:rFonts w:ascii="Times New Roman" w:hAnsi="Times New Roman" w:cs="Times New Roman"/>
          <w:sz w:val="24"/>
          <w:szCs w:val="24"/>
          <w:lang w:val="fr-FR"/>
        </w:rPr>
        <w:t xml:space="preserve"> (2009) appelle le « </w:t>
      </w:r>
      <w:proofErr w:type="spellStart"/>
      <w:r w:rsidRPr="00896547">
        <w:rPr>
          <w:rFonts w:ascii="Times New Roman" w:hAnsi="Times New Roman" w:cs="Times New Roman"/>
          <w:i/>
          <w:iCs/>
          <w:sz w:val="24"/>
          <w:szCs w:val="24"/>
          <w:lang w:val="fr-FR"/>
        </w:rPr>
        <w:t>neoliberal</w:t>
      </w:r>
      <w:proofErr w:type="spellEnd"/>
      <w:r w:rsidRPr="00896547">
        <w:rPr>
          <w:rFonts w:ascii="Times New Roman" w:hAnsi="Times New Roman" w:cs="Times New Roman"/>
          <w:i/>
          <w:iCs/>
          <w:sz w:val="24"/>
          <w:szCs w:val="24"/>
          <w:lang w:val="fr-FR"/>
        </w:rPr>
        <w:t xml:space="preserve"> one-size-</w:t>
      </w:r>
      <w:proofErr w:type="spellStart"/>
      <w:r w:rsidRPr="00896547">
        <w:rPr>
          <w:rFonts w:ascii="Times New Roman" w:hAnsi="Times New Roman" w:cs="Times New Roman"/>
          <w:i/>
          <w:iCs/>
          <w:sz w:val="24"/>
          <w:szCs w:val="24"/>
          <w:lang w:val="fr-FR"/>
        </w:rPr>
        <w:t>fits</w:t>
      </w:r>
      <w:proofErr w:type="spellEnd"/>
      <w:r w:rsidRPr="00896547">
        <w:rPr>
          <w:rFonts w:ascii="Times New Roman" w:hAnsi="Times New Roman" w:cs="Times New Roman"/>
          <w:i/>
          <w:iCs/>
          <w:sz w:val="24"/>
          <w:szCs w:val="24"/>
          <w:lang w:val="fr-FR"/>
        </w:rPr>
        <w:t>-all</w:t>
      </w:r>
      <w:r w:rsidRPr="00896547">
        <w:rPr>
          <w:rFonts w:ascii="Times New Roman" w:hAnsi="Times New Roman" w:cs="Times New Roman"/>
          <w:sz w:val="24"/>
          <w:szCs w:val="24"/>
          <w:lang w:val="fr-FR"/>
        </w:rPr>
        <w:t> » n’est plus de mise.</w:t>
      </w:r>
    </w:p>
    <w:p w14:paraId="5E0C5BB1" w14:textId="001B0BFF"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Qu’est-ce ce </w:t>
      </w:r>
      <w:r w:rsidRPr="00896547">
        <w:rPr>
          <w:rFonts w:ascii="Times New Roman" w:hAnsi="Times New Roman" w:cs="Times New Roman"/>
          <w:i/>
          <w:sz w:val="24"/>
          <w:szCs w:val="24"/>
          <w:lang w:val="fr-FR"/>
        </w:rPr>
        <w:t xml:space="preserve">one size </w:t>
      </w:r>
      <w:proofErr w:type="spellStart"/>
      <w:r w:rsidRPr="00896547">
        <w:rPr>
          <w:rFonts w:ascii="Times New Roman" w:hAnsi="Times New Roman" w:cs="Times New Roman"/>
          <w:i/>
          <w:sz w:val="24"/>
          <w:szCs w:val="24"/>
          <w:lang w:val="fr-FR"/>
        </w:rPr>
        <w:t>fits</w:t>
      </w:r>
      <w:proofErr w:type="spellEnd"/>
      <w:r w:rsidRPr="00896547">
        <w:rPr>
          <w:rFonts w:ascii="Times New Roman" w:hAnsi="Times New Roman" w:cs="Times New Roman"/>
          <w:i/>
          <w:sz w:val="24"/>
          <w:szCs w:val="24"/>
          <w:lang w:val="fr-FR"/>
        </w:rPr>
        <w:t xml:space="preserve"> all</w:t>
      </w:r>
      <w:r w:rsidRPr="00896547">
        <w:rPr>
          <w:rFonts w:ascii="Times New Roman" w:hAnsi="Times New Roman" w:cs="Times New Roman"/>
          <w:sz w:val="24"/>
          <w:szCs w:val="24"/>
          <w:lang w:val="fr-FR"/>
        </w:rPr>
        <w:t> ? Comment les acteurs et actrices ont-ils réagi ?</w:t>
      </w:r>
    </w:p>
    <w:p w14:paraId="2E6B33C4" w14:textId="4D108DE9" w:rsidR="00112048" w:rsidRPr="00896547" w:rsidRDefault="00112048" w:rsidP="00896547">
      <w:pPr>
        <w:keepNext/>
        <w:keepLines/>
        <w:snapToGrid w:val="0"/>
        <w:spacing w:after="240" w:line="360" w:lineRule="auto"/>
        <w:outlineLvl w:val="0"/>
        <w:rPr>
          <w:rFonts w:ascii="Times New Roman" w:eastAsiaTheme="majorEastAsia" w:hAnsi="Times New Roman" w:cs="Times New Roman"/>
          <w:b/>
          <w:sz w:val="24"/>
          <w:szCs w:val="24"/>
          <w:lang w:val="fr-FR"/>
        </w:rPr>
      </w:pPr>
      <w:r w:rsidRPr="00896547">
        <w:rPr>
          <w:rFonts w:ascii="Times New Roman" w:eastAsiaTheme="majorEastAsia" w:hAnsi="Times New Roman" w:cs="Times New Roman"/>
          <w:b/>
          <w:sz w:val="24"/>
          <w:szCs w:val="24"/>
          <w:lang w:val="fr-FR"/>
        </w:rPr>
        <w:t>Berne : l’expansion de la propriété intellectuelle</w:t>
      </w:r>
      <w:r w:rsidR="009A0F5A" w:rsidRPr="00896547">
        <w:rPr>
          <w:rFonts w:ascii="Times New Roman" w:eastAsiaTheme="majorEastAsia" w:hAnsi="Times New Roman" w:cs="Times New Roman"/>
          <w:b/>
          <w:sz w:val="24"/>
          <w:szCs w:val="24"/>
          <w:lang w:val="fr-FR"/>
        </w:rPr>
        <w:t xml:space="preserve"> ou l’invention de la tradition</w:t>
      </w:r>
      <w:r w:rsidR="008428C9" w:rsidRPr="00896547">
        <w:rPr>
          <w:rFonts w:ascii="Times New Roman" w:eastAsiaTheme="majorEastAsia" w:hAnsi="Times New Roman" w:cs="Times New Roman"/>
          <w:b/>
          <w:sz w:val="24"/>
          <w:szCs w:val="24"/>
          <w:lang w:val="fr-FR"/>
        </w:rPr>
        <w:t xml:space="preserve"> (IT)</w:t>
      </w:r>
      <w:r w:rsidR="009A0F5A" w:rsidRPr="00896547">
        <w:rPr>
          <w:rFonts w:ascii="Times New Roman" w:eastAsiaTheme="majorEastAsia" w:hAnsi="Times New Roman" w:cs="Times New Roman"/>
          <w:b/>
          <w:sz w:val="24"/>
          <w:szCs w:val="24"/>
          <w:lang w:val="fr-FR"/>
        </w:rPr>
        <w:t xml:space="preserve"> 2</w:t>
      </w:r>
      <w:r w:rsidR="003C0844" w:rsidRPr="00896547">
        <w:rPr>
          <w:rFonts w:ascii="Times New Roman" w:eastAsiaTheme="majorEastAsia" w:hAnsi="Times New Roman" w:cs="Times New Roman"/>
          <w:b/>
          <w:sz w:val="24"/>
          <w:szCs w:val="24"/>
          <w:lang w:val="fr-FR"/>
        </w:rPr>
        <w:t>.0</w:t>
      </w:r>
    </w:p>
    <w:p w14:paraId="4C73CBF9" w14:textId="39F9CA16"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Berne est connue pour sa Convention éponyme, celle de la protection des œuvres littéraires et artistiques. En 1886, dix pays européens se sont mis d'accord sur un ensemble de principes juridiques pour la protection des œuvres originales. Cette législation avait évidemment cour dans les colonies. Une abondante bibliographie discute de ce sujet du milieu du XIX</w:t>
      </w:r>
      <w:r w:rsidRPr="00896547">
        <w:rPr>
          <w:rFonts w:ascii="Times New Roman" w:hAnsi="Times New Roman" w:cs="Times New Roman"/>
          <w:sz w:val="24"/>
          <w:szCs w:val="24"/>
          <w:vertAlign w:val="superscript"/>
          <w:lang w:val="fr-FR"/>
        </w:rPr>
        <w:t>e</w:t>
      </w:r>
      <w:r w:rsidRPr="00896547">
        <w:rPr>
          <w:rFonts w:ascii="Times New Roman" w:hAnsi="Times New Roman" w:cs="Times New Roman"/>
          <w:sz w:val="24"/>
          <w:szCs w:val="24"/>
          <w:lang w:val="fr-FR"/>
        </w:rPr>
        <w:t xml:space="preserve"> siècle aux indépendances de la majorité des pays africains dans les années 1960 (voir entre autres </w:t>
      </w:r>
      <w:proofErr w:type="spellStart"/>
      <w:r w:rsidR="00135E40" w:rsidRPr="00896547">
        <w:rPr>
          <w:rFonts w:ascii="Times New Roman" w:hAnsi="Times New Roman" w:cs="Times New Roman"/>
          <w:sz w:val="24"/>
          <w:szCs w:val="24"/>
          <w:lang w:val="fr-FR"/>
        </w:rPr>
        <w:t>Masouyé</w:t>
      </w:r>
      <w:proofErr w:type="spellEnd"/>
      <w:r w:rsidR="00135E40" w:rsidRPr="00896547">
        <w:rPr>
          <w:rFonts w:ascii="Times New Roman" w:hAnsi="Times New Roman" w:cs="Times New Roman"/>
          <w:sz w:val="24"/>
          <w:szCs w:val="24"/>
          <w:lang w:val="fr-FR"/>
        </w:rPr>
        <w:t xml:space="preserve"> 1962</w:t>
      </w:r>
      <w:r w:rsidR="00135E40">
        <w:rPr>
          <w:rFonts w:ascii="Times New Roman" w:hAnsi="Times New Roman" w:cs="Times New Roman"/>
          <w:sz w:val="24"/>
          <w:szCs w:val="24"/>
          <w:lang w:val="fr-FR"/>
        </w:rPr>
        <w:t> </w:t>
      </w:r>
      <w:r w:rsidRPr="00896547">
        <w:rPr>
          <w:rFonts w:ascii="Times New Roman" w:hAnsi="Times New Roman" w:cs="Times New Roman"/>
          <w:sz w:val="24"/>
          <w:szCs w:val="24"/>
          <w:lang w:val="fr-FR"/>
        </w:rPr>
        <w:t xml:space="preserve">; </w:t>
      </w:r>
      <w:proofErr w:type="spellStart"/>
      <w:r w:rsidRPr="00896547">
        <w:rPr>
          <w:rFonts w:ascii="Times New Roman" w:hAnsi="Times New Roman" w:cs="Times New Roman"/>
          <w:sz w:val="24"/>
          <w:szCs w:val="24"/>
          <w:lang w:val="fr-FR"/>
        </w:rPr>
        <w:t>Okediji</w:t>
      </w:r>
      <w:proofErr w:type="spellEnd"/>
      <w:r w:rsidRPr="00896547">
        <w:rPr>
          <w:rFonts w:ascii="Times New Roman" w:hAnsi="Times New Roman" w:cs="Times New Roman"/>
          <w:sz w:val="24"/>
          <w:szCs w:val="24"/>
          <w:lang w:val="fr-FR"/>
        </w:rPr>
        <w:t> 2003, 2004</w:t>
      </w:r>
      <w:r w:rsidR="00135E40">
        <w:rPr>
          <w:rFonts w:ascii="Times New Roman" w:hAnsi="Times New Roman" w:cs="Times New Roman"/>
          <w:sz w:val="24"/>
          <w:szCs w:val="24"/>
          <w:lang w:val="fr-FR"/>
        </w:rPr>
        <w:t> </w:t>
      </w:r>
      <w:r w:rsidRPr="00896547">
        <w:rPr>
          <w:rFonts w:ascii="Times New Roman" w:hAnsi="Times New Roman" w:cs="Times New Roman"/>
          <w:sz w:val="24"/>
          <w:szCs w:val="24"/>
          <w:lang w:val="fr-FR"/>
        </w:rPr>
        <w:t xml:space="preserve">; </w:t>
      </w:r>
      <w:proofErr w:type="spellStart"/>
      <w:r w:rsidRPr="00896547">
        <w:rPr>
          <w:rFonts w:ascii="Times New Roman" w:hAnsi="Times New Roman" w:cs="Times New Roman"/>
          <w:sz w:val="24"/>
          <w:szCs w:val="24"/>
          <w:lang w:val="fr-FR"/>
        </w:rPr>
        <w:t>Peukert</w:t>
      </w:r>
      <w:proofErr w:type="spellEnd"/>
      <w:r w:rsidRPr="00896547">
        <w:rPr>
          <w:rFonts w:ascii="Times New Roman" w:hAnsi="Times New Roman" w:cs="Times New Roman"/>
          <w:sz w:val="24"/>
          <w:szCs w:val="24"/>
          <w:lang w:val="fr-FR"/>
        </w:rPr>
        <w:t xml:space="preserve"> 2012, 2015 ; </w:t>
      </w:r>
      <w:proofErr w:type="spellStart"/>
      <w:r w:rsidRPr="00896547">
        <w:rPr>
          <w:rFonts w:ascii="Times New Roman" w:hAnsi="Times New Roman" w:cs="Times New Roman"/>
          <w:sz w:val="24"/>
          <w:szCs w:val="24"/>
          <w:lang w:val="fr-FR"/>
        </w:rPr>
        <w:t>Rahmatian</w:t>
      </w:r>
      <w:proofErr w:type="spellEnd"/>
      <w:r w:rsidRPr="00896547">
        <w:rPr>
          <w:rFonts w:ascii="Times New Roman" w:hAnsi="Times New Roman" w:cs="Times New Roman"/>
          <w:sz w:val="24"/>
          <w:szCs w:val="24"/>
          <w:lang w:val="fr-FR"/>
        </w:rPr>
        <w:t xml:space="preserve"> 2009 ; </w:t>
      </w:r>
      <w:proofErr w:type="spellStart"/>
      <w:r w:rsidRPr="00896547">
        <w:rPr>
          <w:rFonts w:ascii="Times New Roman" w:hAnsi="Times New Roman" w:cs="Times New Roman"/>
          <w:sz w:val="24"/>
          <w:szCs w:val="24"/>
          <w:lang w:val="fr-FR"/>
        </w:rPr>
        <w:t>Sherkin</w:t>
      </w:r>
      <w:proofErr w:type="spellEnd"/>
      <w:r w:rsidRPr="00896547">
        <w:rPr>
          <w:rFonts w:ascii="Times New Roman" w:hAnsi="Times New Roman" w:cs="Times New Roman"/>
          <w:sz w:val="24"/>
          <w:szCs w:val="24"/>
          <w:lang w:val="fr-FR"/>
        </w:rPr>
        <w:t xml:space="preserve"> 2001). Quoi que passionnant ce débat puisse être, mon intérêt ici est autre. Dès 1967, la mission « de promouvoir la protection de la propriété intellectuelle dans le monde entier » est lancée. Elle vise sans ambages une « harmonisation vers le haut des lois sur la propriété intellectuelle », marquée d’une tendance maximaliste qui demeure au-delà de 1974, </w:t>
      </w:r>
      <w:bookmarkStart w:id="5" w:name="_Hlk163641740"/>
      <w:r w:rsidRPr="00896547">
        <w:rPr>
          <w:rFonts w:ascii="Times New Roman" w:hAnsi="Times New Roman" w:cs="Times New Roman"/>
          <w:sz w:val="24"/>
          <w:szCs w:val="24"/>
          <w:lang w:val="fr-FR"/>
        </w:rPr>
        <w:t>lorsque l’</w:t>
      </w:r>
      <w:proofErr w:type="spellStart"/>
      <w:r w:rsidRPr="00896547">
        <w:rPr>
          <w:rFonts w:ascii="Times New Roman" w:hAnsi="Times New Roman" w:cs="Times New Roman"/>
          <w:sz w:val="24"/>
          <w:szCs w:val="24"/>
          <w:lang w:val="fr-FR"/>
        </w:rPr>
        <w:t>OMPI</w:t>
      </w:r>
      <w:proofErr w:type="spellEnd"/>
      <w:r w:rsidRPr="00896547">
        <w:rPr>
          <w:rFonts w:ascii="Times New Roman" w:hAnsi="Times New Roman" w:cs="Times New Roman"/>
          <w:sz w:val="24"/>
          <w:szCs w:val="24"/>
          <w:lang w:val="fr-FR"/>
        </w:rPr>
        <w:t xml:space="preserve"> </w:t>
      </w:r>
      <w:bookmarkEnd w:id="5"/>
      <w:r w:rsidRPr="00896547">
        <w:rPr>
          <w:rFonts w:ascii="Times New Roman" w:hAnsi="Times New Roman" w:cs="Times New Roman"/>
          <w:sz w:val="24"/>
          <w:szCs w:val="24"/>
          <w:lang w:val="fr-FR"/>
        </w:rPr>
        <w:t>passe sous le contrôle des Nations Unis (</w:t>
      </w:r>
      <w:proofErr w:type="spellStart"/>
      <w:r w:rsidRPr="00896547">
        <w:rPr>
          <w:rFonts w:ascii="Times New Roman" w:hAnsi="Times New Roman" w:cs="Times New Roman"/>
          <w:sz w:val="24"/>
          <w:szCs w:val="24"/>
          <w:lang w:val="fr-FR"/>
        </w:rPr>
        <w:t>Netanel</w:t>
      </w:r>
      <w:proofErr w:type="spellEnd"/>
      <w:r w:rsidRPr="00896547">
        <w:rPr>
          <w:rFonts w:ascii="Times New Roman" w:hAnsi="Times New Roman" w:cs="Times New Roman"/>
          <w:sz w:val="24"/>
          <w:szCs w:val="24"/>
          <w:lang w:val="fr-FR"/>
        </w:rPr>
        <w:t xml:space="preserve"> 2009). </w:t>
      </w:r>
    </w:p>
    <w:p w14:paraId="58BC71BE" w14:textId="2B0F8FCD"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Les années 1990 et l’aube du troisième millénaire marquent un tournant historique, qui consacre l’intérêt pour l’intime relation qui lie le savoir local </w:t>
      </w:r>
      <w:r w:rsidRPr="00896547">
        <w:rPr>
          <w:rFonts w:ascii="Times New Roman" w:hAnsi="Times New Roman" w:cs="Times New Roman"/>
          <w:bCs/>
          <w:sz w:val="24"/>
          <w:szCs w:val="24"/>
          <w:lang w:val="fr-FR"/>
        </w:rPr>
        <w:t xml:space="preserve">à </w:t>
      </w:r>
      <w:r w:rsidRPr="00896547">
        <w:rPr>
          <w:rFonts w:ascii="Times New Roman" w:hAnsi="Times New Roman" w:cs="Times New Roman"/>
          <w:sz w:val="24"/>
          <w:szCs w:val="24"/>
          <w:lang w:val="fr-FR"/>
        </w:rPr>
        <w:t xml:space="preserve">la biodiversité ainsi que la nécessité de protéger les sociétés qui les génèrent. Une large coalition d’environnementalistes, d’indigénistes amplifie le discours juridique </w:t>
      </w:r>
      <w:r w:rsidRPr="00896547">
        <w:rPr>
          <w:rFonts w:ascii="Times New Roman" w:hAnsi="Times New Roman" w:cs="Times New Roman"/>
          <w:bCs/>
          <w:sz w:val="24"/>
          <w:szCs w:val="24"/>
          <w:lang w:val="fr-FR"/>
        </w:rPr>
        <w:t>au sujet des</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droits sur les savoirs locaux et les expressions dites du folklore. Ce combat fut couronné par la Convention sur la biodiversité signée en 1992 (</w:t>
      </w:r>
      <w:proofErr w:type="spellStart"/>
      <w:r w:rsidRPr="00896547">
        <w:rPr>
          <w:rFonts w:ascii="Times New Roman" w:hAnsi="Times New Roman" w:cs="Times New Roman"/>
          <w:sz w:val="24"/>
          <w:szCs w:val="24"/>
          <w:lang w:val="fr-FR"/>
        </w:rPr>
        <w:t>Erlmann</w:t>
      </w:r>
      <w:proofErr w:type="spellEnd"/>
      <w:r w:rsidRPr="00896547">
        <w:rPr>
          <w:rFonts w:ascii="Times New Roman" w:hAnsi="Times New Roman" w:cs="Times New Roman"/>
          <w:sz w:val="24"/>
          <w:szCs w:val="24"/>
          <w:lang w:val="fr-FR"/>
        </w:rPr>
        <w:t xml:space="preserve"> 2022 : 124). Les recoupements entre ces intérêts, jusque-là considérés séparément, sont conclus par la conférence de l’UNESCO et de l’</w:t>
      </w:r>
      <w:proofErr w:type="spellStart"/>
      <w:r w:rsidRPr="00896547">
        <w:rPr>
          <w:rFonts w:ascii="Times New Roman" w:hAnsi="Times New Roman" w:cs="Times New Roman"/>
          <w:sz w:val="24"/>
          <w:szCs w:val="24"/>
          <w:lang w:val="fr-FR"/>
        </w:rPr>
        <w:t>OMPI</w:t>
      </w:r>
      <w:proofErr w:type="spellEnd"/>
      <w:r w:rsidRPr="00896547">
        <w:rPr>
          <w:rFonts w:ascii="Times New Roman" w:hAnsi="Times New Roman" w:cs="Times New Roman"/>
          <w:sz w:val="24"/>
          <w:szCs w:val="24"/>
          <w:lang w:val="fr-FR"/>
        </w:rPr>
        <w:t xml:space="preserve"> de Phuket, en Thaïlande en 1997. </w:t>
      </w:r>
    </w:p>
    <w:p w14:paraId="61ADB58D" w14:textId="68D9B892"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lastRenderedPageBreak/>
        <w:t>En 2022, 181 des 195 pays du monde l’avaient ratifiée, offrant aux auteurs, musiciens et poètes les moyens légaux de protéger l’usage de leurs œuvres</w:t>
      </w:r>
      <w:r w:rsidR="00613945">
        <w:rPr>
          <w:rFonts w:ascii="Times New Roman" w:hAnsi="Times New Roman" w:cs="Times New Roman"/>
          <w:sz w:val="24"/>
          <w:szCs w:val="24"/>
          <w:lang w:val="fr-FR"/>
        </w:rPr>
        <w:t>.</w:t>
      </w:r>
      <w:r w:rsidRPr="00896547">
        <w:rPr>
          <w:rStyle w:val="EndnoteReference"/>
          <w:rFonts w:ascii="Times New Roman" w:hAnsi="Times New Roman" w:cs="Times New Roman"/>
          <w:sz w:val="24"/>
          <w:szCs w:val="24"/>
          <w:lang w:val="fr-FR"/>
        </w:rPr>
        <w:endnoteReference w:id="10"/>
      </w:r>
      <w:r w:rsidRPr="00896547">
        <w:rPr>
          <w:rFonts w:ascii="Times New Roman" w:hAnsi="Times New Roman" w:cs="Times New Roman"/>
          <w:sz w:val="24"/>
          <w:szCs w:val="24"/>
          <w:lang w:val="fr-FR"/>
        </w:rPr>
        <w:t xml:space="preserve"> Comme il ne s’agit plus simplement de textes écrits, il fallait trouver un cadre commun pour ledit savoir, en inventant une « </w:t>
      </w:r>
      <w:r w:rsidRPr="00896547">
        <w:rPr>
          <w:rFonts w:ascii="Times New Roman" w:hAnsi="Times New Roman" w:cs="Times New Roman"/>
          <w:iCs/>
          <w:sz w:val="24"/>
          <w:szCs w:val="24"/>
          <w:lang w:val="fr-FR"/>
        </w:rPr>
        <w:t>tradition »</w:t>
      </w:r>
      <w:r w:rsidRPr="00896547">
        <w:rPr>
          <w:rFonts w:ascii="Times New Roman" w:hAnsi="Times New Roman" w:cs="Times New Roman"/>
          <w:sz w:val="24"/>
          <w:szCs w:val="24"/>
          <w:lang w:val="fr-FR"/>
        </w:rPr>
        <w:t xml:space="preserve">. </w:t>
      </w:r>
    </w:p>
    <w:p w14:paraId="7EBB8BD0" w14:textId="7AAF5FAD"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Sous la férule de l’ONU, la Convention de Berne est élargie aux pays du Sud, sous couvert de droits d’auteur. C’est une véritable IT 2.0 (IT </w:t>
      </w:r>
      <w:r w:rsidR="008428C9" w:rsidRPr="00896547">
        <w:rPr>
          <w:rFonts w:ascii="Times New Roman" w:hAnsi="Times New Roman" w:cs="Times New Roman"/>
          <w:sz w:val="24"/>
          <w:szCs w:val="24"/>
          <w:lang w:val="fr-FR"/>
        </w:rPr>
        <w:t>pour</w:t>
      </w:r>
      <w:r w:rsidRPr="00896547">
        <w:rPr>
          <w:rFonts w:ascii="Times New Roman" w:hAnsi="Times New Roman" w:cs="Times New Roman"/>
          <w:sz w:val="24"/>
          <w:szCs w:val="24"/>
          <w:lang w:val="fr-FR"/>
        </w:rPr>
        <w:t xml:space="preserve"> </w:t>
      </w:r>
      <w:r w:rsidRPr="00896547">
        <w:rPr>
          <w:rFonts w:ascii="Times New Roman" w:hAnsi="Times New Roman" w:cs="Times New Roman"/>
          <w:i/>
          <w:sz w:val="24"/>
          <w:szCs w:val="24"/>
          <w:lang w:val="fr-FR"/>
        </w:rPr>
        <w:t>Invention of Tradition</w:t>
      </w:r>
      <w:r w:rsidRPr="00896547">
        <w:rPr>
          <w:rFonts w:ascii="Times New Roman" w:hAnsi="Times New Roman" w:cs="Times New Roman"/>
          <w:iCs/>
          <w:sz w:val="24"/>
          <w:szCs w:val="24"/>
          <w:lang w:val="fr-FR"/>
        </w:rPr>
        <w:t>)</w:t>
      </w:r>
      <w:r w:rsidR="00613945">
        <w:rPr>
          <w:rFonts w:ascii="Times New Roman" w:hAnsi="Times New Roman" w:cs="Times New Roman"/>
          <w:iCs/>
          <w:sz w:val="24"/>
          <w:szCs w:val="24"/>
          <w:lang w:val="fr-FR"/>
        </w:rPr>
        <w:t>.</w:t>
      </w:r>
      <w:r w:rsidRPr="00896547">
        <w:rPr>
          <w:rStyle w:val="EndnoteReference"/>
          <w:rFonts w:ascii="Times New Roman" w:hAnsi="Times New Roman" w:cs="Times New Roman"/>
          <w:iCs/>
          <w:sz w:val="24"/>
          <w:szCs w:val="24"/>
          <w:lang w:val="fr-FR"/>
        </w:rPr>
        <w:endnoteReference w:id="11"/>
      </w:r>
      <w:r w:rsidRPr="00896547">
        <w:rPr>
          <w:rFonts w:ascii="Times New Roman" w:hAnsi="Times New Roman" w:cs="Times New Roman"/>
          <w:sz w:val="24"/>
          <w:szCs w:val="24"/>
          <w:lang w:val="fr-FR"/>
        </w:rPr>
        <w:t xml:space="preserve"> En effet, le débat sur l’administration et l’appropriation de « savoirs traditionnels » faisait rage dans les années 1970 et 1980. Il s’agissait d’opter pour une philosophie holistique et un mode d’appropriation traditionnelle défendu par les Peuples Premiers d’anciennes colonies de peuplement comme l’Australie et la Nouvelle Zélande, ou pour la vision partagée par l’Union Européenne et certains pays du Moyen Orient et d’Afrique qui choisissent « le principe de la souveraineté nationale des États sur leurs ressources ». Voici renaître la tradition, cette fois-ci en version IT 2.0. On les appelle « </w:t>
      </w:r>
      <w:r w:rsidR="002463F7" w:rsidRPr="00896547">
        <w:rPr>
          <w:rFonts w:ascii="Times New Roman" w:hAnsi="Times New Roman" w:cs="Times New Roman"/>
          <w:sz w:val="24"/>
          <w:szCs w:val="24"/>
          <w:lang w:val="fr-FR"/>
        </w:rPr>
        <w:t xml:space="preserve">savoirs </w:t>
      </w:r>
      <w:r w:rsidRPr="00896547">
        <w:rPr>
          <w:rFonts w:ascii="Times New Roman" w:hAnsi="Times New Roman" w:cs="Times New Roman"/>
          <w:sz w:val="24"/>
          <w:szCs w:val="24"/>
          <w:lang w:val="fr-FR"/>
        </w:rPr>
        <w:t>traditionnels » et « </w:t>
      </w:r>
      <w:r w:rsidR="002463F7" w:rsidRPr="00896547">
        <w:rPr>
          <w:rFonts w:ascii="Times New Roman" w:hAnsi="Times New Roman" w:cs="Times New Roman"/>
          <w:sz w:val="24"/>
          <w:szCs w:val="24"/>
          <w:lang w:val="fr-FR"/>
        </w:rPr>
        <w:t xml:space="preserve">expressions </w:t>
      </w:r>
      <w:r w:rsidRPr="00896547">
        <w:rPr>
          <w:rFonts w:ascii="Times New Roman" w:hAnsi="Times New Roman" w:cs="Times New Roman"/>
          <w:sz w:val="24"/>
          <w:szCs w:val="24"/>
          <w:lang w:val="fr-FR"/>
        </w:rPr>
        <w:t>culturelles traditionnelles » qu’on subsume sous l’expression « </w:t>
      </w:r>
      <w:r w:rsidR="005C2023" w:rsidRPr="00896547">
        <w:rPr>
          <w:rFonts w:ascii="Times New Roman" w:hAnsi="Times New Roman" w:cs="Times New Roman"/>
          <w:sz w:val="24"/>
          <w:szCs w:val="24"/>
          <w:lang w:val="fr-FR"/>
        </w:rPr>
        <w:t>p</w:t>
      </w:r>
      <w:r w:rsidRPr="00896547">
        <w:rPr>
          <w:rFonts w:ascii="Times New Roman" w:hAnsi="Times New Roman" w:cs="Times New Roman"/>
          <w:sz w:val="24"/>
          <w:szCs w:val="24"/>
          <w:lang w:val="fr-FR"/>
        </w:rPr>
        <w:t>atrimoine culturel autochtone »</w:t>
      </w:r>
      <w:r w:rsidR="003C0844" w:rsidRPr="00896547">
        <w:rPr>
          <w:rFonts w:ascii="Times New Roman" w:hAnsi="Times New Roman" w:cs="Times New Roman"/>
          <w:sz w:val="24"/>
          <w:szCs w:val="24"/>
          <w:lang w:val="fr-FR"/>
        </w:rPr>
        <w:t xml:space="preserve">). </w:t>
      </w:r>
      <w:r w:rsidRPr="00896547">
        <w:rPr>
          <w:rFonts w:ascii="Times New Roman" w:hAnsi="Times New Roman" w:cs="Times New Roman"/>
          <w:sz w:val="24"/>
          <w:szCs w:val="24"/>
          <w:lang w:val="fr-FR"/>
        </w:rPr>
        <w:t xml:space="preserve">La musique et les droits d’auteur accordés à l’auteur relèvent de cette catégorie. </w:t>
      </w:r>
    </w:p>
    <w:p w14:paraId="365CBD05" w14:textId="3AD9EDD1" w:rsidR="00112048" w:rsidRPr="00896547" w:rsidRDefault="00112048" w:rsidP="00896547">
      <w:pPr>
        <w:snapToGrid w:val="0"/>
        <w:spacing w:after="240" w:line="360" w:lineRule="auto"/>
        <w:rPr>
          <w:rFonts w:ascii="Times New Roman" w:hAnsi="Times New Roman" w:cs="Times New Roman"/>
          <w:b/>
          <w:bCs/>
          <w:sz w:val="24"/>
          <w:szCs w:val="24"/>
          <w:lang w:val="fr-FR"/>
        </w:rPr>
      </w:pPr>
      <w:r w:rsidRPr="00896547">
        <w:rPr>
          <w:rFonts w:ascii="Times New Roman" w:hAnsi="Times New Roman" w:cs="Times New Roman"/>
          <w:sz w:val="24"/>
          <w:szCs w:val="24"/>
          <w:lang w:val="fr-FR"/>
        </w:rPr>
        <w:t>La notion de communauté autochtone (</w:t>
      </w:r>
      <w:proofErr w:type="spellStart"/>
      <w:r w:rsidRPr="00896547">
        <w:rPr>
          <w:rFonts w:ascii="Times New Roman" w:hAnsi="Times New Roman" w:cs="Times New Roman"/>
          <w:i/>
          <w:sz w:val="24"/>
          <w:szCs w:val="24"/>
          <w:lang w:val="fr-FR"/>
        </w:rPr>
        <w:t>indigenous</w:t>
      </w:r>
      <w:proofErr w:type="spellEnd"/>
      <w:r w:rsidRPr="00896547">
        <w:rPr>
          <w:rFonts w:ascii="Times New Roman" w:hAnsi="Times New Roman" w:cs="Times New Roman"/>
          <w:i/>
          <w:sz w:val="24"/>
          <w:szCs w:val="24"/>
          <w:lang w:val="fr-FR"/>
        </w:rPr>
        <w:t xml:space="preserve"> </w:t>
      </w:r>
      <w:proofErr w:type="spellStart"/>
      <w:r w:rsidRPr="00896547">
        <w:rPr>
          <w:rFonts w:ascii="Times New Roman" w:hAnsi="Times New Roman" w:cs="Times New Roman"/>
          <w:i/>
          <w:sz w:val="24"/>
          <w:szCs w:val="24"/>
          <w:lang w:val="fr-FR"/>
        </w:rPr>
        <w:t>community</w:t>
      </w:r>
      <w:proofErr w:type="spellEnd"/>
      <w:r w:rsidRPr="00896547">
        <w:rPr>
          <w:rFonts w:ascii="Times New Roman" w:hAnsi="Times New Roman" w:cs="Times New Roman"/>
          <w:sz w:val="24"/>
          <w:szCs w:val="24"/>
          <w:lang w:val="fr-FR"/>
        </w:rPr>
        <w:t>), « bricolage discursif » par excellence (</w:t>
      </w:r>
      <w:proofErr w:type="spellStart"/>
      <w:r w:rsidRPr="00896547">
        <w:rPr>
          <w:rFonts w:ascii="Times New Roman" w:hAnsi="Times New Roman" w:cs="Times New Roman"/>
          <w:sz w:val="24"/>
          <w:szCs w:val="24"/>
          <w:lang w:val="fr-FR"/>
        </w:rPr>
        <w:t>Erlmann</w:t>
      </w:r>
      <w:proofErr w:type="spellEnd"/>
      <w:r w:rsidRPr="00896547">
        <w:rPr>
          <w:rFonts w:ascii="Times New Roman" w:hAnsi="Times New Roman" w:cs="Times New Roman"/>
          <w:sz w:val="24"/>
          <w:szCs w:val="24"/>
          <w:lang w:val="fr-FR"/>
        </w:rPr>
        <w:t xml:space="preserve"> 2022 : 114, 124), sert un double objectif. D’abord, justifier l’existence d’un département en charge de la thématique et</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ensuite, se dédouaner face aux Peuples Premiers. Ces derniers sont</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du reste, quasi inexistants, puisque le spécialiste des droits d’auteur s’affaire autour des véritables titulaires des droits. L’UNESCO et l’</w:t>
      </w:r>
      <w:proofErr w:type="spellStart"/>
      <w:r w:rsidRPr="00896547">
        <w:rPr>
          <w:rFonts w:ascii="Times New Roman" w:hAnsi="Times New Roman" w:cs="Times New Roman"/>
          <w:sz w:val="24"/>
          <w:szCs w:val="24"/>
          <w:lang w:val="fr-FR"/>
        </w:rPr>
        <w:t>OMPI</w:t>
      </w:r>
      <w:proofErr w:type="spellEnd"/>
      <w:r w:rsidRPr="00896547">
        <w:rPr>
          <w:rFonts w:ascii="Times New Roman" w:hAnsi="Times New Roman" w:cs="Times New Roman"/>
          <w:sz w:val="24"/>
          <w:szCs w:val="24"/>
          <w:lang w:val="fr-FR"/>
        </w:rPr>
        <w:t xml:space="preserve"> accordent au législateur national l’option de gérer un bien qu’il pare entre-temps de l’épithète « expression folklorique ».</w:t>
      </w:r>
    </w:p>
    <w:p w14:paraId="1ECC3C5D" w14:textId="55853926"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Les gouvernements se voient investis de la mission de veiller sur leurs biens ; mieux, de donner aux communautés les moyens de commercialiser leur « savoir traditionnel ». </w:t>
      </w:r>
      <w:r w:rsidRPr="00896547">
        <w:rPr>
          <w:rFonts w:ascii="Times New Roman" w:hAnsi="Times New Roman" w:cs="Times New Roman"/>
          <w:bCs/>
          <w:sz w:val="24"/>
          <w:szCs w:val="24"/>
          <w:lang w:val="fr-FR"/>
        </w:rPr>
        <w:t>C’est dans ce contexte qu’</w:t>
      </w:r>
      <w:r w:rsidRPr="00896547">
        <w:rPr>
          <w:rFonts w:ascii="Times New Roman" w:hAnsi="Times New Roman" w:cs="Times New Roman"/>
          <w:sz w:val="24"/>
          <w:szCs w:val="24"/>
          <w:lang w:val="fr-FR"/>
        </w:rPr>
        <w:t>é</w:t>
      </w:r>
      <w:r w:rsidRPr="00896547">
        <w:rPr>
          <w:rFonts w:ascii="Times New Roman" w:hAnsi="Times New Roman" w:cs="Times New Roman"/>
          <w:bCs/>
          <w:sz w:val="24"/>
          <w:szCs w:val="24"/>
          <w:lang w:val="fr-FR"/>
        </w:rPr>
        <w:t>merge</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l’attitude qui consiste à ériger la culture en second fondement de l’économie nationale. Il n’y a plus qu’à la fructifier ; les ethno-entrepreneurs prospèrent (</w:t>
      </w:r>
      <w:proofErr w:type="spellStart"/>
      <w:r w:rsidRPr="00896547">
        <w:rPr>
          <w:rFonts w:ascii="Times New Roman" w:hAnsi="Times New Roman" w:cs="Times New Roman"/>
          <w:sz w:val="24"/>
          <w:szCs w:val="24"/>
          <w:lang w:val="fr-FR"/>
        </w:rPr>
        <w:t>Comaroff</w:t>
      </w:r>
      <w:proofErr w:type="spellEnd"/>
      <w:r w:rsidRPr="00896547">
        <w:rPr>
          <w:rFonts w:ascii="Times New Roman" w:hAnsi="Times New Roman" w:cs="Times New Roman"/>
          <w:sz w:val="24"/>
          <w:szCs w:val="24"/>
          <w:lang w:val="fr-FR"/>
        </w:rPr>
        <w:t xml:space="preserve"> et </w:t>
      </w:r>
      <w:proofErr w:type="spellStart"/>
      <w:r w:rsidRPr="00896547">
        <w:rPr>
          <w:rFonts w:ascii="Times New Roman" w:hAnsi="Times New Roman" w:cs="Times New Roman"/>
          <w:sz w:val="24"/>
          <w:szCs w:val="24"/>
          <w:lang w:val="fr-FR"/>
        </w:rPr>
        <w:t>Comaroff</w:t>
      </w:r>
      <w:proofErr w:type="spellEnd"/>
      <w:r w:rsidRPr="00896547">
        <w:rPr>
          <w:rFonts w:ascii="Times New Roman" w:hAnsi="Times New Roman" w:cs="Times New Roman"/>
          <w:sz w:val="24"/>
          <w:szCs w:val="24"/>
          <w:lang w:val="fr-FR"/>
        </w:rPr>
        <w:t xml:space="preserve"> 2009). La marchandise culturelle (</w:t>
      </w:r>
      <w:r w:rsidRPr="00896547">
        <w:rPr>
          <w:rFonts w:ascii="Times New Roman" w:hAnsi="Times New Roman" w:cs="Times New Roman"/>
          <w:i/>
          <w:sz w:val="24"/>
          <w:szCs w:val="24"/>
          <w:lang w:val="fr-FR"/>
        </w:rPr>
        <w:t xml:space="preserve">cultural </w:t>
      </w:r>
      <w:proofErr w:type="spellStart"/>
      <w:r w:rsidRPr="00896547">
        <w:rPr>
          <w:rFonts w:ascii="Times New Roman" w:hAnsi="Times New Roman" w:cs="Times New Roman"/>
          <w:i/>
          <w:sz w:val="24"/>
          <w:szCs w:val="24"/>
          <w:lang w:val="fr-FR"/>
        </w:rPr>
        <w:t>commodity</w:t>
      </w:r>
      <w:proofErr w:type="spellEnd"/>
      <w:r w:rsidRPr="00896547">
        <w:rPr>
          <w:rFonts w:ascii="Times New Roman" w:hAnsi="Times New Roman" w:cs="Times New Roman"/>
          <w:sz w:val="24"/>
          <w:szCs w:val="24"/>
          <w:lang w:val="fr-FR"/>
        </w:rPr>
        <w:t>) qui en résulte pousse les gens du cru à se formater comme des individus, des entrepreneurs culturels prêts à servir une clientèle en quête d’exotisme (</w:t>
      </w:r>
      <w:proofErr w:type="spellStart"/>
      <w:r w:rsidRPr="00896547">
        <w:rPr>
          <w:rFonts w:ascii="Times New Roman" w:hAnsi="Times New Roman" w:cs="Times New Roman"/>
          <w:sz w:val="24"/>
          <w:szCs w:val="24"/>
          <w:lang w:val="fr-FR"/>
        </w:rPr>
        <w:t>Erlmann</w:t>
      </w:r>
      <w:proofErr w:type="spellEnd"/>
      <w:r w:rsidRPr="00896547">
        <w:rPr>
          <w:rFonts w:ascii="Times New Roman" w:hAnsi="Times New Roman" w:cs="Times New Roman"/>
          <w:sz w:val="24"/>
          <w:szCs w:val="24"/>
          <w:lang w:val="fr-FR"/>
        </w:rPr>
        <w:t xml:space="preserve"> 2022 : 133 ; cf. </w:t>
      </w:r>
      <w:proofErr w:type="spellStart"/>
      <w:r w:rsidRPr="00896547">
        <w:rPr>
          <w:rFonts w:ascii="Times New Roman" w:hAnsi="Times New Roman" w:cs="Times New Roman"/>
          <w:sz w:val="24"/>
          <w:szCs w:val="24"/>
          <w:lang w:val="fr-FR"/>
        </w:rPr>
        <w:t>Coombe</w:t>
      </w:r>
      <w:proofErr w:type="spellEnd"/>
      <w:r w:rsidRPr="00896547">
        <w:rPr>
          <w:rFonts w:ascii="Times New Roman" w:hAnsi="Times New Roman" w:cs="Times New Roman"/>
          <w:sz w:val="24"/>
          <w:szCs w:val="24"/>
          <w:lang w:val="fr-FR"/>
        </w:rPr>
        <w:t xml:space="preserve"> 1997 : 85 ; Boateng 2011 : 180). Le secteur privé s’en prend à rêver de vitaliser une économie informelle dormante (</w:t>
      </w:r>
      <w:proofErr w:type="spellStart"/>
      <w:r w:rsidRPr="00896547">
        <w:rPr>
          <w:rFonts w:ascii="Times New Roman" w:hAnsi="Times New Roman" w:cs="Times New Roman"/>
          <w:sz w:val="24"/>
          <w:szCs w:val="24"/>
          <w:lang w:val="fr-FR"/>
        </w:rPr>
        <w:t>Erlmann</w:t>
      </w:r>
      <w:proofErr w:type="spellEnd"/>
      <w:r w:rsidRPr="00896547">
        <w:rPr>
          <w:rFonts w:ascii="Times New Roman" w:hAnsi="Times New Roman" w:cs="Times New Roman"/>
          <w:sz w:val="24"/>
          <w:szCs w:val="24"/>
          <w:lang w:val="fr-FR"/>
        </w:rPr>
        <w:t xml:space="preserve"> 2022). </w:t>
      </w:r>
    </w:p>
    <w:p w14:paraId="197E2DB3" w14:textId="34F670CD" w:rsidR="00656D5F"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lastRenderedPageBreak/>
        <w:t>Le désenchantement ne tardera pas face aux discours universalisants des juristes</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qu’ils relèvent de la tendance socio-légale (</w:t>
      </w:r>
      <w:r w:rsidRPr="00896547">
        <w:rPr>
          <w:rFonts w:ascii="Times New Roman" w:hAnsi="Times New Roman" w:cs="Times New Roman"/>
          <w:i/>
          <w:sz w:val="24"/>
          <w:szCs w:val="24"/>
          <w:lang w:val="fr-FR"/>
        </w:rPr>
        <w:t>socio-</w:t>
      </w:r>
      <w:proofErr w:type="spellStart"/>
      <w:r w:rsidRPr="00896547">
        <w:rPr>
          <w:rFonts w:ascii="Times New Roman" w:hAnsi="Times New Roman" w:cs="Times New Roman"/>
          <w:i/>
          <w:sz w:val="24"/>
          <w:szCs w:val="24"/>
          <w:lang w:val="fr-FR"/>
        </w:rPr>
        <w:t>legal</w:t>
      </w:r>
      <w:proofErr w:type="spellEnd"/>
      <w:r w:rsidRPr="00896547">
        <w:rPr>
          <w:rFonts w:ascii="Times New Roman" w:hAnsi="Times New Roman" w:cs="Times New Roman"/>
          <w:i/>
          <w:sz w:val="24"/>
          <w:szCs w:val="24"/>
          <w:lang w:val="fr-FR"/>
        </w:rPr>
        <w:t xml:space="preserve"> </w:t>
      </w:r>
      <w:proofErr w:type="spellStart"/>
      <w:r w:rsidRPr="00896547">
        <w:rPr>
          <w:rFonts w:ascii="Times New Roman" w:hAnsi="Times New Roman" w:cs="Times New Roman"/>
          <w:i/>
          <w:sz w:val="24"/>
          <w:szCs w:val="24"/>
          <w:lang w:val="fr-FR"/>
        </w:rPr>
        <w:t>studies</w:t>
      </w:r>
      <w:proofErr w:type="spellEnd"/>
      <w:r w:rsidRPr="00896547">
        <w:rPr>
          <w:rFonts w:ascii="Times New Roman" w:hAnsi="Times New Roman" w:cs="Times New Roman"/>
          <w:sz w:val="24"/>
          <w:szCs w:val="24"/>
          <w:lang w:val="fr-FR"/>
        </w:rPr>
        <w:t>) ou juridico-critique (</w:t>
      </w:r>
      <w:proofErr w:type="spellStart"/>
      <w:r w:rsidRPr="00896547">
        <w:rPr>
          <w:rFonts w:ascii="Times New Roman" w:hAnsi="Times New Roman" w:cs="Times New Roman"/>
          <w:i/>
          <w:sz w:val="24"/>
          <w:szCs w:val="24"/>
          <w:lang w:val="fr-FR"/>
        </w:rPr>
        <w:t>critical</w:t>
      </w:r>
      <w:proofErr w:type="spellEnd"/>
      <w:r w:rsidRPr="00896547">
        <w:rPr>
          <w:rFonts w:ascii="Times New Roman" w:hAnsi="Times New Roman" w:cs="Times New Roman"/>
          <w:i/>
          <w:sz w:val="24"/>
          <w:szCs w:val="24"/>
          <w:lang w:val="fr-FR"/>
        </w:rPr>
        <w:t xml:space="preserve"> </w:t>
      </w:r>
      <w:proofErr w:type="spellStart"/>
      <w:r w:rsidRPr="00896547">
        <w:rPr>
          <w:rFonts w:ascii="Times New Roman" w:hAnsi="Times New Roman" w:cs="Times New Roman"/>
          <w:i/>
          <w:sz w:val="24"/>
          <w:szCs w:val="24"/>
          <w:lang w:val="fr-FR"/>
        </w:rPr>
        <w:t>legal</w:t>
      </w:r>
      <w:proofErr w:type="spellEnd"/>
      <w:r w:rsidRPr="00896547">
        <w:rPr>
          <w:rFonts w:ascii="Times New Roman" w:hAnsi="Times New Roman" w:cs="Times New Roman"/>
          <w:i/>
          <w:sz w:val="24"/>
          <w:szCs w:val="24"/>
          <w:lang w:val="fr-FR"/>
        </w:rPr>
        <w:t xml:space="preserve"> </w:t>
      </w:r>
      <w:proofErr w:type="spellStart"/>
      <w:r w:rsidRPr="00896547">
        <w:rPr>
          <w:rFonts w:ascii="Times New Roman" w:hAnsi="Times New Roman" w:cs="Times New Roman"/>
          <w:i/>
          <w:sz w:val="24"/>
          <w:szCs w:val="24"/>
          <w:lang w:val="fr-FR"/>
        </w:rPr>
        <w:t>studies</w:t>
      </w:r>
      <w:proofErr w:type="spellEnd"/>
      <w:r w:rsidRPr="00896547">
        <w:rPr>
          <w:rFonts w:ascii="Times New Roman" w:hAnsi="Times New Roman" w:cs="Times New Roman"/>
          <w:sz w:val="24"/>
          <w:szCs w:val="24"/>
          <w:lang w:val="fr-FR"/>
        </w:rPr>
        <w:t>), obnubilés par la logique instrumentale des moyens et de la fin (</w:t>
      </w:r>
      <w:proofErr w:type="spellStart"/>
      <w:r w:rsidRPr="00896547">
        <w:rPr>
          <w:rFonts w:ascii="Times New Roman" w:hAnsi="Times New Roman" w:cs="Times New Roman"/>
          <w:sz w:val="24"/>
          <w:szCs w:val="24"/>
          <w:lang w:val="fr-FR"/>
        </w:rPr>
        <w:t>Erlmann</w:t>
      </w:r>
      <w:proofErr w:type="spellEnd"/>
      <w:r w:rsidRPr="00896547">
        <w:rPr>
          <w:rFonts w:ascii="Times New Roman" w:hAnsi="Times New Roman" w:cs="Times New Roman"/>
          <w:sz w:val="24"/>
          <w:szCs w:val="24"/>
          <w:lang w:val="fr-FR"/>
        </w:rPr>
        <w:t xml:space="preserve"> 2022 : 21, 23).</w:t>
      </w:r>
      <w:r w:rsidR="009A0F5A" w:rsidRPr="00896547">
        <w:rPr>
          <w:rFonts w:ascii="Times New Roman" w:hAnsi="Times New Roman" w:cs="Times New Roman"/>
          <w:sz w:val="24"/>
          <w:szCs w:val="24"/>
          <w:lang w:val="fr-FR"/>
        </w:rPr>
        <w:t xml:space="preserve"> Les savoirs traditionnels sont considérés comme </w:t>
      </w:r>
      <w:r w:rsidR="005D6A12" w:rsidRPr="00896547">
        <w:rPr>
          <w:rFonts w:ascii="Times New Roman" w:hAnsi="Times New Roman" w:cs="Times New Roman"/>
          <w:sz w:val="24"/>
          <w:szCs w:val="24"/>
          <w:lang w:val="fr-FR"/>
        </w:rPr>
        <w:t xml:space="preserve">« […] </w:t>
      </w:r>
      <w:r w:rsidR="009A0F5A" w:rsidRPr="00896547">
        <w:rPr>
          <w:rFonts w:ascii="Times New Roman" w:hAnsi="Times New Roman" w:cs="Times New Roman"/>
          <w:sz w:val="24"/>
          <w:szCs w:val="24"/>
          <w:lang w:val="fr-FR"/>
        </w:rPr>
        <w:t>les connaissances, le savoir-faire, les compétences et pratiques développés, entretenus et transmis de génération en génération au sein d’une communauté […] mais il n’existe pas de définition internationale reconnue. Les savoirs traditionnels et les expressions culturelles traditionnelles sont souvent regroupés sous l</w:t>
      </w:r>
      <w:r w:rsidR="00265D0C" w:rsidRPr="00896547">
        <w:rPr>
          <w:rFonts w:ascii="Times New Roman" w:hAnsi="Times New Roman" w:cs="Times New Roman"/>
          <w:sz w:val="24"/>
          <w:szCs w:val="24"/>
          <w:lang w:val="fr-FR"/>
        </w:rPr>
        <w:t>e terme</w:t>
      </w:r>
      <w:r w:rsidR="009A0F5A" w:rsidRPr="00896547">
        <w:rPr>
          <w:rFonts w:ascii="Times New Roman" w:hAnsi="Times New Roman" w:cs="Times New Roman"/>
          <w:sz w:val="24"/>
          <w:szCs w:val="24"/>
          <w:lang w:val="fr-FR"/>
        </w:rPr>
        <w:t xml:space="preserve"> général </w:t>
      </w:r>
      <w:r w:rsidR="00265D0C" w:rsidRPr="00896547">
        <w:rPr>
          <w:rFonts w:ascii="Times New Roman" w:hAnsi="Times New Roman" w:cs="Times New Roman"/>
          <w:sz w:val="24"/>
          <w:szCs w:val="24"/>
          <w:lang w:val="fr-FR"/>
        </w:rPr>
        <w:t xml:space="preserve">de </w:t>
      </w:r>
      <w:r w:rsidR="009A0F5A" w:rsidRPr="00896547">
        <w:rPr>
          <w:rFonts w:ascii="Times New Roman" w:hAnsi="Times New Roman" w:cs="Times New Roman"/>
          <w:sz w:val="24"/>
          <w:szCs w:val="24"/>
          <w:lang w:val="fr-FR"/>
        </w:rPr>
        <w:t>Patrimoine culturel autochtone (PCI)</w:t>
      </w:r>
      <w:r w:rsidR="002D6AE5" w:rsidRPr="00896547">
        <w:rPr>
          <w:rFonts w:ascii="Times New Roman" w:hAnsi="Times New Roman" w:cs="Times New Roman"/>
          <w:sz w:val="24"/>
          <w:szCs w:val="24"/>
          <w:lang w:val="fr-FR"/>
        </w:rPr>
        <w:t> »</w:t>
      </w:r>
      <w:r w:rsidR="009A0F5A" w:rsidRPr="00896547">
        <w:rPr>
          <w:rFonts w:ascii="Times New Roman" w:hAnsi="Times New Roman" w:cs="Times New Roman"/>
          <w:sz w:val="24"/>
          <w:szCs w:val="24"/>
          <w:lang w:val="fr-FR"/>
        </w:rPr>
        <w:t xml:space="preserve"> (</w:t>
      </w:r>
      <w:proofErr w:type="spellStart"/>
      <w:r w:rsidR="009A0F5A" w:rsidRPr="00896547">
        <w:rPr>
          <w:rFonts w:ascii="Times New Roman" w:hAnsi="Times New Roman" w:cs="Times New Roman"/>
          <w:sz w:val="24"/>
          <w:szCs w:val="24"/>
          <w:lang w:val="fr-FR"/>
        </w:rPr>
        <w:t>Rahmatian</w:t>
      </w:r>
      <w:proofErr w:type="spellEnd"/>
      <w:r w:rsidR="009A0F5A" w:rsidRPr="00896547">
        <w:rPr>
          <w:rFonts w:ascii="Times New Roman" w:hAnsi="Times New Roman" w:cs="Times New Roman"/>
          <w:sz w:val="24"/>
          <w:szCs w:val="24"/>
          <w:lang w:val="fr-FR"/>
        </w:rPr>
        <w:t xml:space="preserve"> 2021</w:t>
      </w:r>
      <w:r w:rsidR="00656D5F">
        <w:rPr>
          <w:rFonts w:ascii="Times New Roman" w:hAnsi="Times New Roman" w:cs="Times New Roman"/>
          <w:sz w:val="24"/>
          <w:szCs w:val="24"/>
          <w:lang w:val="fr-FR"/>
        </w:rPr>
        <w:t> </w:t>
      </w:r>
      <w:r w:rsidR="009A0F5A" w:rsidRPr="00896547">
        <w:rPr>
          <w:rFonts w:ascii="Times New Roman" w:hAnsi="Times New Roman" w:cs="Times New Roman"/>
          <w:sz w:val="24"/>
          <w:szCs w:val="24"/>
          <w:lang w:val="fr-FR"/>
        </w:rPr>
        <w:t>: 125)</w:t>
      </w:r>
      <w:r w:rsidR="00613945">
        <w:rPr>
          <w:rFonts w:ascii="Times New Roman" w:hAnsi="Times New Roman" w:cs="Times New Roman"/>
          <w:sz w:val="24"/>
          <w:szCs w:val="24"/>
          <w:lang w:val="fr-FR"/>
        </w:rPr>
        <w:t>.</w:t>
      </w:r>
      <w:r w:rsidR="002D6AE5" w:rsidRPr="00896547">
        <w:rPr>
          <w:rStyle w:val="EndnoteReference"/>
          <w:rFonts w:ascii="Times New Roman" w:hAnsi="Times New Roman" w:cs="Times New Roman"/>
          <w:sz w:val="24"/>
          <w:szCs w:val="24"/>
          <w:lang w:val="fr-FR"/>
        </w:rPr>
        <w:endnoteReference w:id="12"/>
      </w:r>
    </w:p>
    <w:p w14:paraId="3FAB77D9" w14:textId="5A89FD0C"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Comme le terme « tradition » est très vague, comment donc le protéger </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w:t>
      </w:r>
      <w:r w:rsidRPr="00896547">
        <w:rPr>
          <w:rFonts w:ascii="Times New Roman" w:hAnsi="Times New Roman" w:cs="Times New Roman"/>
          <w:bCs/>
          <w:sz w:val="24"/>
          <w:szCs w:val="24"/>
          <w:lang w:val="fr-FR"/>
        </w:rPr>
        <w:t>Pour</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le juriste Andreas </w:t>
      </w:r>
      <w:proofErr w:type="spellStart"/>
      <w:r w:rsidRPr="00896547">
        <w:rPr>
          <w:rFonts w:ascii="Times New Roman" w:hAnsi="Times New Roman" w:cs="Times New Roman"/>
          <w:sz w:val="24"/>
          <w:szCs w:val="24"/>
          <w:lang w:val="fr-FR"/>
        </w:rPr>
        <w:t>Rahmatian</w:t>
      </w:r>
      <w:proofErr w:type="spellEnd"/>
      <w:r w:rsidRPr="00896547">
        <w:rPr>
          <w:rFonts w:ascii="Times New Roman" w:hAnsi="Times New Roman" w:cs="Times New Roman"/>
          <w:sz w:val="24"/>
          <w:szCs w:val="24"/>
          <w:lang w:val="fr-FR"/>
        </w:rPr>
        <w:t xml:space="preserve"> (2021 : 136</w:t>
      </w:r>
      <w:r w:rsidR="006E5378">
        <w:rPr>
          <w:rFonts w:ascii="Times New Roman" w:hAnsi="Times New Roman" w:cs="Times New Roman"/>
          <w:sz w:val="24"/>
          <w:szCs w:val="24"/>
          <w:lang w:val="fr-FR"/>
        </w:rPr>
        <w:t>–</w:t>
      </w:r>
      <w:r w:rsidRPr="00896547">
        <w:rPr>
          <w:rFonts w:ascii="Times New Roman" w:hAnsi="Times New Roman" w:cs="Times New Roman"/>
          <w:sz w:val="24"/>
          <w:szCs w:val="24"/>
          <w:lang w:val="fr-FR"/>
        </w:rPr>
        <w:t>137)</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w:t>
      </w:r>
      <w:r w:rsidR="002463F7" w:rsidRPr="00896547">
        <w:rPr>
          <w:rFonts w:ascii="Times New Roman" w:hAnsi="Times New Roman" w:cs="Times New Roman"/>
          <w:sz w:val="24"/>
          <w:szCs w:val="24"/>
          <w:lang w:val="fr-FR"/>
        </w:rPr>
        <w:t>cette</w:t>
      </w:r>
      <w:r w:rsidRPr="00896547">
        <w:rPr>
          <w:rFonts w:ascii="Times New Roman" w:hAnsi="Times New Roman" w:cs="Times New Roman"/>
          <w:sz w:val="24"/>
          <w:szCs w:val="24"/>
          <w:lang w:val="fr-FR"/>
        </w:rPr>
        <w:t xml:space="preserve"> </w:t>
      </w:r>
      <w:proofErr w:type="spellStart"/>
      <w:r w:rsidRPr="00896547">
        <w:rPr>
          <w:rFonts w:ascii="Times New Roman" w:hAnsi="Times New Roman" w:cs="Times New Roman"/>
          <w:sz w:val="24"/>
          <w:szCs w:val="24"/>
          <w:lang w:val="fr-FR"/>
        </w:rPr>
        <w:t>soi-disant</w:t>
      </w:r>
      <w:r w:rsidRPr="00896547">
        <w:rPr>
          <w:rFonts w:ascii="Times New Roman" w:hAnsi="Times New Roman" w:cs="Times New Roman"/>
          <w:bCs/>
          <w:sz w:val="24"/>
          <w:szCs w:val="24"/>
          <w:lang w:val="fr-FR"/>
        </w:rPr>
        <w:t>e</w:t>
      </w:r>
      <w:proofErr w:type="spellEnd"/>
      <w:r w:rsidRPr="00896547">
        <w:rPr>
          <w:rFonts w:ascii="Times New Roman" w:hAnsi="Times New Roman" w:cs="Times New Roman"/>
          <w:sz w:val="24"/>
          <w:szCs w:val="24"/>
          <w:lang w:val="fr-FR"/>
        </w:rPr>
        <w:t xml:space="preserve"> tradition juridiquement protégée n’est qu’un « construit juridique arbitraire » différente d’une « tradition vécue ». En outre, écrit l’auteur, protéger les </w:t>
      </w:r>
      <w:proofErr w:type="spellStart"/>
      <w:r w:rsidRPr="00896547">
        <w:rPr>
          <w:rFonts w:ascii="Times New Roman" w:hAnsi="Times New Roman" w:cs="Times New Roman"/>
          <w:sz w:val="24"/>
          <w:szCs w:val="24"/>
          <w:lang w:val="fr-FR"/>
        </w:rPr>
        <w:t>TCE</w:t>
      </w:r>
      <w:proofErr w:type="spellEnd"/>
      <w:r w:rsidRPr="00896547">
        <w:rPr>
          <w:rFonts w:ascii="Times New Roman" w:hAnsi="Times New Roman" w:cs="Times New Roman"/>
          <w:sz w:val="24"/>
          <w:szCs w:val="24"/>
          <w:lang w:val="fr-FR"/>
        </w:rPr>
        <w:t xml:space="preserve"> se conjugue avec les peuples ex-colonisés. Les TEC portent ce relent du droit coutumier adapté pour assurer la domination coloniale. En effet, toute protection d’une minorité ethnique court le danger inhérent de la différence qui conduit fatalement à la discrimination par les dominants. La grille protectrice de la minorité se mue inexorablement en cage. Mais est-ce pour autant renoncer </w:t>
      </w:r>
      <w:r w:rsidRPr="00896547">
        <w:rPr>
          <w:rFonts w:ascii="Times New Roman" w:hAnsi="Times New Roman" w:cs="Times New Roman"/>
          <w:bCs/>
          <w:sz w:val="24"/>
          <w:szCs w:val="24"/>
          <w:lang w:val="fr-FR"/>
        </w:rPr>
        <w:t>à</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protéger lesdites populations ? Non</w:t>
      </w:r>
      <w:r w:rsidRPr="00896547">
        <w:rPr>
          <w:rFonts w:ascii="Times New Roman" w:hAnsi="Times New Roman" w:cs="Times New Roman"/>
          <w:bCs/>
          <w:sz w:val="24"/>
          <w:szCs w:val="24"/>
          <w:lang w:val="fr-FR"/>
        </w:rPr>
        <w:t>,</w:t>
      </w:r>
      <w:r w:rsidRPr="00896547">
        <w:rPr>
          <w:rFonts w:ascii="Times New Roman" w:hAnsi="Times New Roman" w:cs="Times New Roman"/>
          <w:b/>
          <w:bCs/>
          <w:sz w:val="24"/>
          <w:szCs w:val="24"/>
          <w:lang w:val="fr-FR"/>
        </w:rPr>
        <w:t xml:space="preserve"> </w:t>
      </w:r>
      <w:r w:rsidRPr="00896547">
        <w:rPr>
          <w:rFonts w:ascii="Times New Roman" w:hAnsi="Times New Roman" w:cs="Times New Roman"/>
          <w:bCs/>
          <w:sz w:val="24"/>
          <w:szCs w:val="24"/>
          <w:lang w:val="fr-FR"/>
        </w:rPr>
        <w:t>il</w:t>
      </w:r>
      <w:r w:rsidRPr="00896547">
        <w:rPr>
          <w:rFonts w:ascii="Times New Roman" w:hAnsi="Times New Roman" w:cs="Times New Roman"/>
          <w:sz w:val="24"/>
          <w:szCs w:val="24"/>
          <w:lang w:val="fr-FR"/>
        </w:rPr>
        <w:t xml:space="preserve"> devra s’agir d’une protection individuelle inscrite dans la Constitution, et non d’une « protection collective nébuleuse » (</w:t>
      </w:r>
      <w:proofErr w:type="spellStart"/>
      <w:r w:rsidRPr="00896547">
        <w:rPr>
          <w:rFonts w:ascii="Times New Roman" w:hAnsi="Times New Roman" w:cs="Times New Roman"/>
          <w:sz w:val="24"/>
          <w:szCs w:val="24"/>
          <w:lang w:val="fr-FR"/>
        </w:rPr>
        <w:t>Rahmatian</w:t>
      </w:r>
      <w:proofErr w:type="spellEnd"/>
      <w:r w:rsidRPr="00896547">
        <w:rPr>
          <w:rFonts w:ascii="Times New Roman" w:hAnsi="Times New Roman" w:cs="Times New Roman"/>
          <w:sz w:val="24"/>
          <w:szCs w:val="24"/>
          <w:lang w:val="fr-FR"/>
        </w:rPr>
        <w:t xml:space="preserve"> 2021 : 145). </w:t>
      </w:r>
    </w:p>
    <w:p w14:paraId="3021A6DC" w14:textId="3B681D13"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bCs/>
          <w:sz w:val="24"/>
          <w:szCs w:val="24"/>
          <w:lang w:val="fr-FR"/>
        </w:rPr>
        <w:t>D</w:t>
      </w:r>
      <w:r w:rsidRPr="00896547">
        <w:rPr>
          <w:rFonts w:ascii="Times New Roman" w:hAnsi="Times New Roman" w:cs="Times New Roman"/>
          <w:sz w:val="24"/>
          <w:szCs w:val="24"/>
          <w:lang w:val="fr-FR"/>
        </w:rPr>
        <w:t xml:space="preserve">e là surgit un autre point de vue de juriste, </w:t>
      </w:r>
      <w:r w:rsidR="003C0844" w:rsidRPr="00896547">
        <w:rPr>
          <w:rFonts w:ascii="Times New Roman" w:hAnsi="Times New Roman" w:cs="Times New Roman"/>
          <w:sz w:val="24"/>
          <w:szCs w:val="24"/>
          <w:lang w:val="fr-FR"/>
        </w:rPr>
        <w:t xml:space="preserve">celui de </w:t>
      </w:r>
      <w:r w:rsidRPr="00896547">
        <w:rPr>
          <w:rFonts w:ascii="Times New Roman" w:hAnsi="Times New Roman" w:cs="Times New Roman"/>
          <w:sz w:val="24"/>
          <w:szCs w:val="24"/>
          <w:lang w:val="fr-FR"/>
        </w:rPr>
        <w:t xml:space="preserve">Samantha Besson, qui y consacre au Collège de France une belle leçon intitulée « Le droit international de la science ». Pour </w:t>
      </w:r>
      <w:r w:rsidR="003C0844" w:rsidRPr="00896547">
        <w:rPr>
          <w:rFonts w:ascii="Times New Roman" w:hAnsi="Times New Roman" w:cs="Times New Roman"/>
          <w:sz w:val="24"/>
          <w:szCs w:val="24"/>
          <w:lang w:val="fr-FR"/>
        </w:rPr>
        <w:t>cette professeure de droit</w:t>
      </w:r>
      <w:r w:rsidRPr="00896547">
        <w:rPr>
          <w:rFonts w:ascii="Times New Roman" w:hAnsi="Times New Roman" w:cs="Times New Roman"/>
          <w:sz w:val="24"/>
          <w:szCs w:val="24"/>
          <w:lang w:val="fr-FR"/>
        </w:rPr>
        <w:t xml:space="preserve">, la notion économique des biens matériels, qui s’impose à partir des années 1990, cultive celle du patrimoine, des communs, et qui participe plus d’une logique d’appropriation que de protection. Une fois lesdits biens séparés de leurs contextes historique et culturel, ils sont réduits à de piètres ressources. Pour contrer cette tendance, rien de mieux que de </w:t>
      </w:r>
      <w:bookmarkStart w:id="6" w:name="_Hlk165379383"/>
      <w:r w:rsidRPr="00896547">
        <w:rPr>
          <w:rFonts w:ascii="Times New Roman" w:hAnsi="Times New Roman" w:cs="Times New Roman"/>
          <w:sz w:val="24"/>
          <w:szCs w:val="24"/>
          <w:lang w:val="fr-FR"/>
        </w:rPr>
        <w:t>« briser le cercle vicieux de la commercialisation du savoir scientifique », d’aller au-delà de la « logique propriétaire ». Pour Besson, il s’agit de promouvoir un autre droit, celui des créateurs scientifiques, synonyme de droits humain</w:t>
      </w:r>
      <w:r w:rsidRPr="00896547">
        <w:rPr>
          <w:rFonts w:ascii="Times New Roman" w:hAnsi="Times New Roman" w:cs="Times New Roman"/>
          <w:bCs/>
          <w:sz w:val="24"/>
          <w:szCs w:val="24"/>
          <w:lang w:val="fr-FR"/>
        </w:rPr>
        <w:t>s imprescriptibles et inaliénables</w:t>
      </w:r>
      <w:r w:rsidRPr="00896547">
        <w:rPr>
          <w:rFonts w:ascii="Times New Roman" w:hAnsi="Times New Roman" w:cs="Times New Roman"/>
          <w:sz w:val="24"/>
          <w:szCs w:val="24"/>
          <w:lang w:val="fr-FR"/>
        </w:rPr>
        <w:t xml:space="preserve">. </w:t>
      </w:r>
      <w:bookmarkEnd w:id="6"/>
      <w:r w:rsidRPr="00896547">
        <w:rPr>
          <w:rFonts w:ascii="Times New Roman" w:hAnsi="Times New Roman" w:cs="Times New Roman"/>
          <w:sz w:val="24"/>
          <w:szCs w:val="24"/>
          <w:lang w:val="fr-FR"/>
        </w:rPr>
        <w:t>Ce droit des créateurs confirme le droit de l’Humain à vivre de sa création.</w:t>
      </w:r>
      <w:r w:rsidRPr="00896547">
        <w:rPr>
          <w:rStyle w:val="EndnoteReference"/>
          <w:rFonts w:ascii="Times New Roman" w:hAnsi="Times New Roman" w:cs="Times New Roman"/>
          <w:sz w:val="24"/>
          <w:szCs w:val="24"/>
          <w:lang w:val="fr-FR"/>
        </w:rPr>
        <w:endnoteReference w:id="13"/>
      </w:r>
    </w:p>
    <w:p w14:paraId="4266FDAD" w14:textId="7CE7FB6C" w:rsidR="00112048" w:rsidRPr="00896547" w:rsidRDefault="00112048" w:rsidP="00896547">
      <w:pPr>
        <w:keepNext/>
        <w:keepLines/>
        <w:snapToGrid w:val="0"/>
        <w:spacing w:after="240" w:line="360" w:lineRule="auto"/>
        <w:outlineLvl w:val="0"/>
        <w:rPr>
          <w:rFonts w:ascii="Times New Roman" w:eastAsiaTheme="majorEastAsia" w:hAnsi="Times New Roman" w:cs="Times New Roman"/>
          <w:b/>
          <w:sz w:val="24"/>
          <w:szCs w:val="24"/>
          <w:lang w:val="fr-FR"/>
        </w:rPr>
      </w:pPr>
      <w:r w:rsidRPr="00896547">
        <w:rPr>
          <w:rFonts w:ascii="Times New Roman" w:eastAsiaTheme="majorEastAsia" w:hAnsi="Times New Roman" w:cs="Times New Roman"/>
          <w:b/>
          <w:sz w:val="24"/>
          <w:szCs w:val="24"/>
          <w:lang w:val="fr-FR"/>
        </w:rPr>
        <w:t>L’économie de la promesse</w:t>
      </w:r>
    </w:p>
    <w:p w14:paraId="041EBFA6" w14:textId="243026FD"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bCs/>
          <w:sz w:val="24"/>
          <w:szCs w:val="24"/>
          <w:lang w:val="fr-FR"/>
        </w:rPr>
        <w:t>On doit</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le concept d’économie de la promesse au sociologue des sciences Pierre-Benoît Joly (2010), repris par Foyer et al. (2017). Ces derniers définissent le régime d’économie de la </w:t>
      </w:r>
      <w:r w:rsidRPr="00896547">
        <w:rPr>
          <w:rFonts w:ascii="Times New Roman" w:hAnsi="Times New Roman" w:cs="Times New Roman"/>
          <w:sz w:val="24"/>
          <w:szCs w:val="24"/>
          <w:lang w:val="fr-FR"/>
        </w:rPr>
        <w:lastRenderedPageBreak/>
        <w:t xml:space="preserve">promesse dans le domaine de la génétique des plantes comme la promesse d’une synergie entre </w:t>
      </w:r>
      <w:r w:rsidR="003C0844" w:rsidRPr="00896547">
        <w:rPr>
          <w:rFonts w:ascii="Times New Roman" w:hAnsi="Times New Roman" w:cs="Times New Roman"/>
          <w:sz w:val="24"/>
          <w:szCs w:val="24"/>
          <w:lang w:val="fr-FR"/>
        </w:rPr>
        <w:t xml:space="preserve">la </w:t>
      </w:r>
      <w:r w:rsidRPr="00896547">
        <w:rPr>
          <w:rFonts w:ascii="Times New Roman" w:hAnsi="Times New Roman" w:cs="Times New Roman"/>
          <w:sz w:val="24"/>
          <w:szCs w:val="24"/>
          <w:lang w:val="fr-FR"/>
        </w:rPr>
        <w:t>conservation de la biodiversité et le marché</w:t>
      </w:r>
      <w:r w:rsidRPr="00896547">
        <w:rPr>
          <w:rFonts w:ascii="Times New Roman" w:hAnsi="Times New Roman" w:cs="Times New Roman"/>
          <w:bCs/>
          <w:sz w:val="24"/>
          <w:szCs w:val="24"/>
          <w:lang w:val="fr-FR"/>
        </w:rPr>
        <w:t>, c’est-à-dire</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entre les droits d’auteur et ledit marché. </w:t>
      </w:r>
    </w:p>
    <w:p w14:paraId="2AAB0911" w14:textId="75197A3B"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Comment peut-on, partant des études de Jean Foyer, Aurore Viard-</w:t>
      </w:r>
      <w:proofErr w:type="spellStart"/>
      <w:r w:rsidRPr="00896547">
        <w:rPr>
          <w:rFonts w:ascii="Times New Roman" w:hAnsi="Times New Roman" w:cs="Times New Roman"/>
          <w:sz w:val="24"/>
          <w:szCs w:val="24"/>
          <w:lang w:val="fr-FR"/>
        </w:rPr>
        <w:t>Crétat</w:t>
      </w:r>
      <w:proofErr w:type="spellEnd"/>
      <w:r w:rsidRPr="00896547">
        <w:rPr>
          <w:rFonts w:ascii="Times New Roman" w:hAnsi="Times New Roman" w:cs="Times New Roman"/>
          <w:sz w:val="24"/>
          <w:szCs w:val="24"/>
          <w:lang w:val="fr-FR"/>
        </w:rPr>
        <w:t xml:space="preserve"> et Valérie Boisvert, analyser le cas de la propriété intellectuelle fondée essentiellement sur l’auteur romantique et imposée par l’Occident dans des sociétés qui l’ignorent (Diawara 2016b) ? Le dispositif qui exige de privatiser la culture, afin de générer une industrie dans ce domaine (Skinner 2015 : 131 sq.) qui réponde aux préoccupations du marché</w:t>
      </w:r>
      <w:r w:rsidR="003C0844" w:rsidRPr="00896547">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 est analogue à ce qui se déroule dans le domaine de la bioprospection, comme le donnent à voir Foyer et al. (2017). Les ressources génétiques comme les ressources culturelles (entre autres la musique) sont érigées en matières premières, en « biens ». En témoigne le vocabulaire mobilisé à cet effet : « bien culturel », « bien culturel immatériel ». On s’en approprie allègrement, comme le montre le titre éloquent de l’ouvrage de Michael F. Brown (2004), </w:t>
      </w:r>
      <w:proofErr w:type="spellStart"/>
      <w:r w:rsidRPr="00896547">
        <w:rPr>
          <w:rFonts w:ascii="Times New Roman" w:hAnsi="Times New Roman" w:cs="Times New Roman"/>
          <w:i/>
          <w:iCs/>
          <w:sz w:val="24"/>
          <w:szCs w:val="24"/>
          <w:lang w:val="fr-FR"/>
        </w:rPr>
        <w:t>Who</w:t>
      </w:r>
      <w:proofErr w:type="spellEnd"/>
      <w:r w:rsidRPr="00896547">
        <w:rPr>
          <w:rFonts w:ascii="Times New Roman" w:hAnsi="Times New Roman" w:cs="Times New Roman"/>
          <w:i/>
          <w:iCs/>
          <w:sz w:val="24"/>
          <w:szCs w:val="24"/>
          <w:lang w:val="fr-FR"/>
        </w:rPr>
        <w:t xml:space="preserve"> </w:t>
      </w:r>
      <w:proofErr w:type="spellStart"/>
      <w:r w:rsidRPr="00896547">
        <w:rPr>
          <w:rFonts w:ascii="Times New Roman" w:hAnsi="Times New Roman" w:cs="Times New Roman"/>
          <w:i/>
          <w:iCs/>
          <w:sz w:val="24"/>
          <w:szCs w:val="24"/>
          <w:lang w:val="fr-FR"/>
        </w:rPr>
        <w:t>Owns</w:t>
      </w:r>
      <w:proofErr w:type="spellEnd"/>
      <w:r w:rsidRPr="00896547">
        <w:rPr>
          <w:rFonts w:ascii="Times New Roman" w:hAnsi="Times New Roman" w:cs="Times New Roman"/>
          <w:i/>
          <w:iCs/>
          <w:sz w:val="24"/>
          <w:szCs w:val="24"/>
          <w:lang w:val="fr-FR"/>
        </w:rPr>
        <w:t xml:space="preserve"> Native Culture ?</w:t>
      </w:r>
      <w:r w:rsidRPr="00896547">
        <w:rPr>
          <w:rFonts w:ascii="Times New Roman" w:hAnsi="Times New Roman" w:cs="Times New Roman"/>
          <w:sz w:val="24"/>
          <w:szCs w:val="24"/>
          <w:lang w:val="fr-FR"/>
        </w:rPr>
        <w:t xml:space="preserve"> Mieux, comme la bioprospection, l’introduction des droits d’auteur « </w:t>
      </w:r>
      <w:r w:rsidRPr="00896547">
        <w:rPr>
          <w:rFonts w:ascii="Times New Roman" w:hAnsi="Times New Roman" w:cs="Times New Roman"/>
          <w:iCs/>
          <w:sz w:val="24"/>
          <w:szCs w:val="24"/>
          <w:lang w:val="fr-FR"/>
        </w:rPr>
        <w:t>doit permettre de mettre en œuvre des mécanismes de développement au profit des communautés locales</w:t>
      </w:r>
      <w:r w:rsidRPr="00896547">
        <w:rPr>
          <w:rFonts w:ascii="Times New Roman" w:hAnsi="Times New Roman" w:cs="Times New Roman"/>
          <w:sz w:val="24"/>
          <w:szCs w:val="24"/>
          <w:lang w:val="fr-FR"/>
        </w:rPr>
        <w:t xml:space="preserve"> » </w:t>
      </w:r>
      <w:bookmarkStart w:id="7" w:name="_Hlk176799121"/>
      <w:r w:rsidRPr="00896547">
        <w:rPr>
          <w:rFonts w:ascii="Times New Roman" w:hAnsi="Times New Roman" w:cs="Times New Roman"/>
          <w:sz w:val="24"/>
          <w:szCs w:val="24"/>
          <w:lang w:val="fr-FR"/>
        </w:rPr>
        <w:t>(Foyer et al. 2017 : 5)</w:t>
      </w:r>
      <w:bookmarkEnd w:id="7"/>
      <w:r w:rsidRPr="00896547">
        <w:rPr>
          <w:rFonts w:ascii="Times New Roman" w:hAnsi="Times New Roman" w:cs="Times New Roman"/>
          <w:sz w:val="24"/>
          <w:szCs w:val="24"/>
          <w:lang w:val="fr-FR"/>
        </w:rPr>
        <w:t xml:space="preserve">. </w:t>
      </w:r>
      <w:proofErr w:type="spellStart"/>
      <w:r w:rsidRPr="00896547">
        <w:rPr>
          <w:rFonts w:ascii="Times New Roman" w:hAnsi="Times New Roman" w:cs="Times New Roman"/>
          <w:sz w:val="24"/>
          <w:szCs w:val="24"/>
          <w:lang w:val="fr-FR"/>
        </w:rPr>
        <w:t>Kam</w:t>
      </w:r>
      <w:r w:rsidR="008C7EBE" w:rsidRPr="00896547">
        <w:rPr>
          <w:rFonts w:ascii="Times New Roman" w:hAnsi="Times New Roman" w:cs="Times New Roman"/>
          <w:sz w:val="24"/>
          <w:szCs w:val="24"/>
          <w:lang w:val="fr-FR"/>
        </w:rPr>
        <w:t>i</w:t>
      </w:r>
      <w:r w:rsidRPr="00896547">
        <w:rPr>
          <w:rFonts w:ascii="Times New Roman" w:hAnsi="Times New Roman" w:cs="Times New Roman"/>
          <w:sz w:val="24"/>
          <w:szCs w:val="24"/>
          <w:lang w:val="fr-FR"/>
        </w:rPr>
        <w:t>l</w:t>
      </w:r>
      <w:proofErr w:type="spellEnd"/>
      <w:r w:rsidRPr="00896547">
        <w:rPr>
          <w:rFonts w:ascii="Times New Roman" w:hAnsi="Times New Roman" w:cs="Times New Roman"/>
          <w:sz w:val="24"/>
          <w:szCs w:val="24"/>
          <w:lang w:val="fr-FR"/>
        </w:rPr>
        <w:t xml:space="preserve"> Idris, le directeur général de l’</w:t>
      </w:r>
      <w:proofErr w:type="spellStart"/>
      <w:r w:rsidRPr="00896547">
        <w:rPr>
          <w:rFonts w:ascii="Times New Roman" w:hAnsi="Times New Roman" w:cs="Times New Roman"/>
          <w:sz w:val="24"/>
          <w:szCs w:val="24"/>
          <w:lang w:val="fr-FR"/>
        </w:rPr>
        <w:t>OMPI</w:t>
      </w:r>
      <w:proofErr w:type="spellEnd"/>
      <w:r w:rsidRPr="00896547">
        <w:rPr>
          <w:rFonts w:ascii="Times New Roman" w:hAnsi="Times New Roman" w:cs="Times New Roman"/>
          <w:sz w:val="24"/>
          <w:szCs w:val="24"/>
          <w:lang w:val="fr-FR"/>
        </w:rPr>
        <w:t xml:space="preserve">, ne martelait-il pas que « la propriété intellectuelle est un “outil puissant” pour le développement économique et la création de richesses » (Idris 2003). </w:t>
      </w:r>
    </w:p>
    <w:p w14:paraId="7E8788C5" w14:textId="09C62825"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Une kyrielle de chiffres fusent dans le cas malien, afin de convaincre l’État de l’énorme potentiel culturel existant, à condition de le privatiser dans le cadre du </w:t>
      </w:r>
      <w:r w:rsidRPr="00896547">
        <w:rPr>
          <w:rFonts w:ascii="Times New Roman" w:hAnsi="Times New Roman" w:cs="Times New Roman"/>
          <w:i/>
          <w:sz w:val="24"/>
          <w:szCs w:val="24"/>
          <w:lang w:val="fr-FR"/>
        </w:rPr>
        <w:t>droit</w:t>
      </w:r>
      <w:r w:rsidRPr="00896547">
        <w:rPr>
          <w:rFonts w:ascii="Times New Roman" w:hAnsi="Times New Roman" w:cs="Times New Roman"/>
          <w:sz w:val="24"/>
          <w:szCs w:val="24"/>
          <w:lang w:val="fr-FR"/>
        </w:rPr>
        <w:t xml:space="preserve"> (Diawara 2013). Ce sont « la formulation d’un </w:t>
      </w:r>
      <w:r w:rsidRPr="00896547">
        <w:rPr>
          <w:rFonts w:ascii="Times New Roman" w:hAnsi="Times New Roman" w:cs="Times New Roman"/>
          <w:i/>
          <w:sz w:val="24"/>
          <w:szCs w:val="24"/>
          <w:lang w:val="fr-FR"/>
        </w:rPr>
        <w:t>plaidoyer épistémique</w:t>
      </w:r>
      <w:r w:rsidRPr="00896547">
        <w:rPr>
          <w:rFonts w:ascii="Times New Roman" w:hAnsi="Times New Roman" w:cs="Times New Roman"/>
          <w:sz w:val="24"/>
          <w:szCs w:val="24"/>
          <w:lang w:val="fr-FR"/>
        </w:rPr>
        <w:t xml:space="preserve"> (Hayden 2003 : 32) », d’un </w:t>
      </w:r>
      <w:r w:rsidRPr="00896547">
        <w:rPr>
          <w:rFonts w:ascii="Times New Roman" w:hAnsi="Times New Roman" w:cs="Times New Roman"/>
          <w:i/>
          <w:sz w:val="24"/>
          <w:szCs w:val="24"/>
          <w:lang w:val="fr-FR"/>
        </w:rPr>
        <w:t>discours promotionnel, de chiffres »</w:t>
      </w:r>
      <w:r w:rsidRPr="00896547">
        <w:rPr>
          <w:rFonts w:ascii="Times New Roman" w:hAnsi="Times New Roman" w:cs="Times New Roman"/>
          <w:sz w:val="24"/>
          <w:szCs w:val="24"/>
          <w:lang w:val="fr-FR"/>
        </w:rPr>
        <w:t xml:space="preserve"> pour consolider ladite promesse</w:t>
      </w:r>
      <w:r w:rsidR="00CC6027" w:rsidRPr="00896547">
        <w:rPr>
          <w:rFonts w:ascii="Times New Roman" w:hAnsi="Times New Roman" w:cs="Times New Roman"/>
          <w:sz w:val="24"/>
          <w:szCs w:val="24"/>
          <w:lang w:val="fr-FR"/>
        </w:rPr>
        <w:t xml:space="preserve"> (mes italiques)</w:t>
      </w:r>
      <w:r w:rsidRPr="00896547">
        <w:rPr>
          <w:rFonts w:ascii="Times New Roman" w:hAnsi="Times New Roman" w:cs="Times New Roman"/>
          <w:sz w:val="24"/>
          <w:szCs w:val="24"/>
          <w:lang w:val="fr-FR"/>
        </w:rPr>
        <w:t xml:space="preserve">. Les chiffres sont un instrument essentiel dans la politique d’expansion des droits d’auteur. Le </w:t>
      </w:r>
      <w:r w:rsidR="005D6A12" w:rsidRPr="00896547">
        <w:rPr>
          <w:rFonts w:ascii="Times New Roman" w:hAnsi="Times New Roman" w:cs="Times New Roman"/>
          <w:sz w:val="24"/>
          <w:szCs w:val="24"/>
          <w:lang w:val="fr-FR"/>
        </w:rPr>
        <w:t>b</w:t>
      </w:r>
      <w:r w:rsidRPr="00896547">
        <w:rPr>
          <w:rFonts w:ascii="Times New Roman" w:hAnsi="Times New Roman" w:cs="Times New Roman"/>
          <w:sz w:val="24"/>
          <w:szCs w:val="24"/>
          <w:lang w:val="fr-FR"/>
        </w:rPr>
        <w:t>ureau</w:t>
      </w:r>
      <w:r w:rsidR="00DF3908" w:rsidRPr="00896547">
        <w:rPr>
          <w:rFonts w:ascii="Times New Roman" w:hAnsi="Times New Roman" w:cs="Times New Roman"/>
          <w:sz w:val="24"/>
          <w:szCs w:val="24"/>
          <w:lang w:val="fr-FR"/>
        </w:rPr>
        <w:t xml:space="preserve"> responsable des droits d’auteur</w:t>
      </w:r>
      <w:r w:rsidRPr="00896547">
        <w:rPr>
          <w:rFonts w:ascii="Times New Roman" w:hAnsi="Times New Roman" w:cs="Times New Roman"/>
          <w:sz w:val="24"/>
          <w:szCs w:val="24"/>
          <w:lang w:val="fr-FR"/>
        </w:rPr>
        <w:t>, notamment au Mali, promet aux sociétaires de l’argent et à l’État des sommes mirobolantes. En outre, interviennent les tableaux annuels présentés au Conseil d’administration du Bureau qui tiennent à prouver le bienfondé du nouveau credo : « la foi dans les nombres » (</w:t>
      </w:r>
      <w:proofErr w:type="spellStart"/>
      <w:r w:rsidRPr="00896547">
        <w:rPr>
          <w:rFonts w:ascii="Times New Roman" w:hAnsi="Times New Roman" w:cs="Times New Roman"/>
          <w:sz w:val="24"/>
          <w:szCs w:val="24"/>
          <w:lang w:val="fr-FR"/>
        </w:rPr>
        <w:t>Supiot</w:t>
      </w:r>
      <w:proofErr w:type="spellEnd"/>
      <w:r w:rsidRPr="00896547">
        <w:rPr>
          <w:rFonts w:ascii="Times New Roman" w:hAnsi="Times New Roman" w:cs="Times New Roman"/>
          <w:sz w:val="24"/>
          <w:szCs w:val="24"/>
          <w:lang w:val="fr-FR"/>
        </w:rPr>
        <w:t xml:space="preserve"> 2015 : 152, 141). On en vient à rêver que « le nombre seul fait la loi et </w:t>
      </w:r>
      <w:r w:rsidRPr="00896547">
        <w:rPr>
          <w:rFonts w:ascii="Times New Roman" w:hAnsi="Times New Roman" w:cs="Times New Roman"/>
          <w:i/>
          <w:sz w:val="24"/>
          <w:szCs w:val="24"/>
          <w:lang w:val="fr-FR"/>
        </w:rPr>
        <w:t>le droit</w:t>
      </w:r>
      <w:r w:rsidRPr="00896547">
        <w:rPr>
          <w:rFonts w:ascii="Times New Roman" w:hAnsi="Times New Roman" w:cs="Times New Roman"/>
          <w:sz w:val="24"/>
          <w:szCs w:val="24"/>
          <w:lang w:val="fr-FR"/>
        </w:rPr>
        <w:t> » (</w:t>
      </w:r>
      <w:proofErr w:type="spellStart"/>
      <w:r w:rsidRPr="00896547">
        <w:rPr>
          <w:rFonts w:ascii="Times New Roman" w:hAnsi="Times New Roman" w:cs="Times New Roman"/>
          <w:sz w:val="24"/>
          <w:szCs w:val="24"/>
          <w:lang w:val="fr-FR"/>
        </w:rPr>
        <w:t>Supiot</w:t>
      </w:r>
      <w:proofErr w:type="spellEnd"/>
      <w:r w:rsidRPr="00896547">
        <w:rPr>
          <w:rFonts w:ascii="Times New Roman" w:hAnsi="Times New Roman" w:cs="Times New Roman"/>
          <w:sz w:val="24"/>
          <w:szCs w:val="24"/>
          <w:lang w:val="fr-FR"/>
        </w:rPr>
        <w:t xml:space="preserve"> 2015 : 119</w:t>
      </w:r>
      <w:r w:rsidR="00CC6027" w:rsidRPr="00896547">
        <w:rPr>
          <w:rFonts w:ascii="Times New Roman" w:hAnsi="Times New Roman" w:cs="Times New Roman"/>
          <w:sz w:val="24"/>
          <w:szCs w:val="24"/>
          <w:lang w:val="fr-FR"/>
        </w:rPr>
        <w:t>, mes italiques</w:t>
      </w:r>
      <w:r w:rsidRPr="00896547">
        <w:rPr>
          <w:rFonts w:ascii="Times New Roman" w:hAnsi="Times New Roman" w:cs="Times New Roman"/>
          <w:sz w:val="24"/>
          <w:szCs w:val="24"/>
          <w:lang w:val="fr-FR"/>
        </w:rPr>
        <w:t xml:space="preserve">). </w:t>
      </w:r>
    </w:p>
    <w:p w14:paraId="3096E53A" w14:textId="7412E624"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Ces prophètes du chiffre et leurs apôtres occultent au passage un problème de fond, la problématique des </w:t>
      </w:r>
      <w:proofErr w:type="spellStart"/>
      <w:r w:rsidRPr="00896547">
        <w:rPr>
          <w:rFonts w:ascii="Times New Roman" w:hAnsi="Times New Roman" w:cs="Times New Roman"/>
          <w:i/>
          <w:sz w:val="24"/>
          <w:szCs w:val="24"/>
          <w:lang w:val="fr-FR"/>
        </w:rPr>
        <w:t>poor</w:t>
      </w:r>
      <w:proofErr w:type="spellEnd"/>
      <w:r w:rsidRPr="00896547">
        <w:rPr>
          <w:rFonts w:ascii="Times New Roman" w:hAnsi="Times New Roman" w:cs="Times New Roman"/>
          <w:i/>
          <w:sz w:val="24"/>
          <w:szCs w:val="24"/>
          <w:lang w:val="fr-FR"/>
        </w:rPr>
        <w:t xml:space="preserve"> </w:t>
      </w:r>
      <w:proofErr w:type="spellStart"/>
      <w:r w:rsidRPr="00896547">
        <w:rPr>
          <w:rFonts w:ascii="Times New Roman" w:hAnsi="Times New Roman" w:cs="Times New Roman"/>
          <w:i/>
          <w:sz w:val="24"/>
          <w:szCs w:val="24"/>
          <w:lang w:val="fr-FR"/>
        </w:rPr>
        <w:t>numbers</w:t>
      </w:r>
      <w:proofErr w:type="spellEnd"/>
      <w:r w:rsidRPr="00896547">
        <w:rPr>
          <w:rFonts w:ascii="Times New Roman" w:hAnsi="Times New Roman" w:cs="Times New Roman"/>
          <w:sz w:val="24"/>
          <w:szCs w:val="24"/>
          <w:lang w:val="fr-FR"/>
        </w:rPr>
        <w:t xml:space="preserve"> sur laquelle </w:t>
      </w:r>
      <w:proofErr w:type="spellStart"/>
      <w:r w:rsidRPr="00896547">
        <w:rPr>
          <w:rFonts w:ascii="Times New Roman" w:hAnsi="Times New Roman" w:cs="Times New Roman"/>
          <w:sz w:val="24"/>
          <w:szCs w:val="24"/>
          <w:lang w:val="fr-FR"/>
        </w:rPr>
        <w:t>Morten</w:t>
      </w:r>
      <w:proofErr w:type="spellEnd"/>
      <w:r w:rsidRPr="00896547">
        <w:rPr>
          <w:rFonts w:ascii="Times New Roman" w:hAnsi="Times New Roman" w:cs="Times New Roman"/>
          <w:sz w:val="24"/>
          <w:szCs w:val="24"/>
          <w:lang w:val="fr-FR"/>
        </w:rPr>
        <w:t xml:space="preserve"> </w:t>
      </w:r>
      <w:proofErr w:type="spellStart"/>
      <w:r w:rsidRPr="00896547">
        <w:rPr>
          <w:rFonts w:ascii="Times New Roman" w:hAnsi="Times New Roman" w:cs="Times New Roman"/>
          <w:sz w:val="24"/>
          <w:szCs w:val="24"/>
          <w:lang w:val="fr-FR"/>
        </w:rPr>
        <w:t>Jerven</w:t>
      </w:r>
      <w:proofErr w:type="spellEnd"/>
      <w:r w:rsidRPr="00896547">
        <w:rPr>
          <w:rFonts w:ascii="Times New Roman" w:hAnsi="Times New Roman" w:cs="Times New Roman"/>
          <w:sz w:val="24"/>
          <w:szCs w:val="24"/>
          <w:lang w:val="fr-FR"/>
        </w:rPr>
        <w:t xml:space="preserve"> (2013) attire opportunément notre attention. Les cas du Mali, de l’Afrique du Sud et du Burkina Faso illustrent cette erreur.</w:t>
      </w:r>
    </w:p>
    <w:p w14:paraId="27E4BF0F" w14:textId="1E71D559" w:rsidR="00112048" w:rsidRPr="00896547" w:rsidRDefault="00112048" w:rsidP="00896547">
      <w:pPr>
        <w:snapToGrid w:val="0"/>
        <w:spacing w:after="240" w:line="360" w:lineRule="auto"/>
        <w:rPr>
          <w:rFonts w:ascii="Times New Roman" w:hAnsi="Times New Roman" w:cs="Times New Roman"/>
          <w:sz w:val="24"/>
          <w:szCs w:val="24"/>
          <w:highlight w:val="lightGray"/>
          <w:lang w:val="fr-FR"/>
        </w:rPr>
      </w:pPr>
      <w:r w:rsidRPr="00896547">
        <w:rPr>
          <w:rFonts w:ascii="Times New Roman" w:hAnsi="Times New Roman" w:cs="Times New Roman"/>
          <w:sz w:val="24"/>
          <w:szCs w:val="24"/>
          <w:lang w:val="fr-FR"/>
        </w:rPr>
        <w:lastRenderedPageBreak/>
        <w:t>Au Mali</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le </w:t>
      </w:r>
      <w:proofErr w:type="spellStart"/>
      <w:r w:rsidRPr="00896547">
        <w:rPr>
          <w:rFonts w:ascii="Times New Roman" w:hAnsi="Times New Roman" w:cs="Times New Roman"/>
          <w:sz w:val="24"/>
          <w:szCs w:val="24"/>
          <w:lang w:val="fr-FR"/>
        </w:rPr>
        <w:t>BUMDA</w:t>
      </w:r>
      <w:proofErr w:type="spellEnd"/>
      <w:r w:rsidRPr="00896547">
        <w:rPr>
          <w:rFonts w:ascii="Times New Roman" w:hAnsi="Times New Roman" w:cs="Times New Roman"/>
          <w:sz w:val="24"/>
          <w:szCs w:val="24"/>
          <w:lang w:val="fr-FR"/>
        </w:rPr>
        <w:t xml:space="preserve"> estime en 2005 le potentiel du marché des cassettes à 7</w:t>
      </w:r>
      <w:r w:rsidR="00FB3A1D" w:rsidRPr="00896547">
        <w:rPr>
          <w:rFonts w:ascii="Times New Roman" w:hAnsi="Times New Roman" w:cs="Times New Roman"/>
          <w:sz w:val="24"/>
          <w:szCs w:val="24"/>
          <w:lang w:val="fr-FR"/>
        </w:rPr>
        <w:t>,</w:t>
      </w:r>
      <w:r w:rsidRPr="00896547">
        <w:rPr>
          <w:rFonts w:ascii="Times New Roman" w:hAnsi="Times New Roman" w:cs="Times New Roman"/>
          <w:sz w:val="24"/>
          <w:szCs w:val="24"/>
          <w:lang w:val="fr-FR"/>
        </w:rPr>
        <w:t>3</w:t>
      </w:r>
      <w:r w:rsidR="00FB3A1D" w:rsidRPr="00896547">
        <w:rPr>
          <w:rFonts w:ascii="Times New Roman" w:hAnsi="Times New Roman" w:cs="Times New Roman"/>
          <w:sz w:val="24"/>
          <w:szCs w:val="24"/>
          <w:lang w:val="fr-FR"/>
        </w:rPr>
        <w:t xml:space="preserve"> </w:t>
      </w:r>
      <w:r w:rsidRPr="00896547">
        <w:rPr>
          <w:rFonts w:ascii="Times New Roman" w:hAnsi="Times New Roman" w:cs="Times New Roman"/>
          <w:sz w:val="24"/>
          <w:szCs w:val="24"/>
          <w:lang w:val="fr-FR"/>
        </w:rPr>
        <w:t xml:space="preserve">milliards </w:t>
      </w:r>
      <w:r w:rsidR="00FB3A1D" w:rsidRPr="00896547">
        <w:rPr>
          <w:rFonts w:ascii="Times New Roman" w:hAnsi="Times New Roman" w:cs="Times New Roman"/>
          <w:sz w:val="24"/>
          <w:szCs w:val="24"/>
          <w:lang w:val="fr-FR"/>
        </w:rPr>
        <w:t xml:space="preserve">de francs </w:t>
      </w:r>
      <w:r w:rsidRPr="00896547">
        <w:rPr>
          <w:rFonts w:ascii="Times New Roman" w:hAnsi="Times New Roman" w:cs="Times New Roman"/>
          <w:sz w:val="24"/>
          <w:szCs w:val="24"/>
          <w:lang w:val="fr-FR"/>
        </w:rPr>
        <w:t>CFA (15</w:t>
      </w:r>
      <w:r w:rsidR="00FB3A1D" w:rsidRPr="00896547">
        <w:rPr>
          <w:rFonts w:ascii="Times New Roman" w:hAnsi="Times New Roman" w:cs="Times New Roman"/>
          <w:sz w:val="24"/>
          <w:szCs w:val="24"/>
          <w:lang w:val="fr-FR"/>
        </w:rPr>
        <w:t>,</w:t>
      </w:r>
      <w:r w:rsidRPr="00896547">
        <w:rPr>
          <w:rFonts w:ascii="Times New Roman" w:hAnsi="Times New Roman" w:cs="Times New Roman"/>
          <w:sz w:val="24"/>
          <w:szCs w:val="24"/>
          <w:lang w:val="fr-FR"/>
        </w:rPr>
        <w:t>6</w:t>
      </w:r>
      <w:r w:rsidR="00FB3A1D" w:rsidRPr="00896547">
        <w:rPr>
          <w:rFonts w:ascii="Times New Roman" w:hAnsi="Times New Roman" w:cs="Times New Roman"/>
          <w:sz w:val="24"/>
          <w:szCs w:val="24"/>
          <w:lang w:val="fr-FR"/>
        </w:rPr>
        <w:t xml:space="preserve"> millions de </w:t>
      </w:r>
      <w:r w:rsidRPr="00896547">
        <w:rPr>
          <w:rFonts w:ascii="Times New Roman" w:hAnsi="Times New Roman" w:cs="Times New Roman"/>
          <w:sz w:val="24"/>
          <w:szCs w:val="24"/>
          <w:lang w:val="fr-FR"/>
        </w:rPr>
        <w:t xml:space="preserve">dollars US) dont 20 % légales. Le reste, soit </w:t>
      </w:r>
      <w:r w:rsidR="00FB3A1D" w:rsidRPr="00896547">
        <w:rPr>
          <w:rFonts w:ascii="Times New Roman" w:hAnsi="Times New Roman" w:cs="Times New Roman"/>
          <w:sz w:val="24"/>
          <w:szCs w:val="24"/>
          <w:lang w:val="fr-FR"/>
        </w:rPr>
        <w:t xml:space="preserve">environ 6,6 milliards de francs </w:t>
      </w:r>
      <w:r w:rsidRPr="00896547">
        <w:rPr>
          <w:rFonts w:ascii="Times New Roman" w:hAnsi="Times New Roman" w:cs="Times New Roman"/>
          <w:sz w:val="24"/>
          <w:szCs w:val="24"/>
          <w:lang w:val="fr-FR"/>
        </w:rPr>
        <w:t>CFA (14</w:t>
      </w:r>
      <w:r w:rsidR="00FB3A1D" w:rsidRPr="00896547">
        <w:rPr>
          <w:rFonts w:ascii="Times New Roman" w:hAnsi="Times New Roman" w:cs="Times New Roman"/>
          <w:sz w:val="24"/>
          <w:szCs w:val="24"/>
          <w:lang w:val="fr-FR"/>
        </w:rPr>
        <w:t xml:space="preserve"> millions de </w:t>
      </w:r>
      <w:r w:rsidRPr="00896547">
        <w:rPr>
          <w:rFonts w:ascii="Times New Roman" w:hAnsi="Times New Roman" w:cs="Times New Roman"/>
          <w:sz w:val="24"/>
          <w:szCs w:val="24"/>
          <w:lang w:val="fr-FR"/>
        </w:rPr>
        <w:t>dollars</w:t>
      </w:r>
      <w:r w:rsidR="00265D0C" w:rsidRPr="00896547">
        <w:rPr>
          <w:rFonts w:ascii="Times New Roman" w:hAnsi="Times New Roman" w:cs="Times New Roman"/>
          <w:sz w:val="24"/>
          <w:szCs w:val="24"/>
          <w:lang w:val="fr-FR"/>
        </w:rPr>
        <w:t xml:space="preserve"> US</w:t>
      </w:r>
      <w:r w:rsidR="00FB3A1D" w:rsidRPr="00896547">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 est livré aux contrefacteurs</w:t>
      </w:r>
      <w:r w:rsidR="0002318D">
        <w:rPr>
          <w:rFonts w:ascii="Times New Roman" w:hAnsi="Times New Roman" w:cs="Times New Roman"/>
          <w:sz w:val="24"/>
          <w:szCs w:val="24"/>
          <w:lang w:val="fr-FR"/>
        </w:rPr>
        <w:t>.</w:t>
      </w:r>
      <w:r w:rsidRPr="00896547">
        <w:rPr>
          <w:rStyle w:val="EndnoteReference"/>
          <w:rFonts w:ascii="Times New Roman" w:hAnsi="Times New Roman" w:cs="Times New Roman"/>
          <w:sz w:val="24"/>
          <w:szCs w:val="24"/>
          <w:lang w:val="fr-FR"/>
        </w:rPr>
        <w:endnoteReference w:id="14"/>
      </w:r>
      <w:r w:rsidRPr="00896547">
        <w:rPr>
          <w:rFonts w:ascii="Times New Roman" w:hAnsi="Times New Roman" w:cs="Times New Roman"/>
          <w:sz w:val="24"/>
          <w:szCs w:val="24"/>
          <w:lang w:val="fr-FR"/>
        </w:rPr>
        <w:t xml:space="preserve"> En faisant surveiller son marché, on explique à l’État combien il a à gagner.</w:t>
      </w:r>
      <w:r w:rsidR="00783E25">
        <w:rPr>
          <w:rStyle w:val="EndnoteReference"/>
          <w:rFonts w:ascii="Times New Roman" w:hAnsi="Times New Roman" w:cs="Times New Roman"/>
          <w:sz w:val="24"/>
          <w:szCs w:val="24"/>
          <w:lang w:val="fr-FR"/>
        </w:rPr>
        <w:endnoteReference w:id="15"/>
      </w:r>
    </w:p>
    <w:p w14:paraId="0D8265E3" w14:textId="77777777"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Retenons que le clan de ces poètes, qu’on appelle « gens de la parole » (Camara Sory 1975), a toujours eu un patron attitré dont il est le spécialiste incontesté de l’histoire. Cependant, ils développaient en même temps une érudition sur le passé de bien d’autres clans dont ils peuvent rendre compte du passé. Quoi qu’il en soit, leur savoir, qu’ils développent au fil des générations, appartient à leur patron qui se doit en retour de les combler de cadeaux à vie. Que se passe-t-il dès lors que l’État postcolonial sous la houlette des organisations internationales décide d’octroyer des droits d’auteur aux créateurs que sont notamment les griots ?</w:t>
      </w:r>
    </w:p>
    <w:p w14:paraId="5E8B7B39" w14:textId="10128C14"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L’Afrique du Sud ne demeure pas en reste. Le discours politique officiel comptait sur l’absorption par l’économie dominante de l’économie (culturelle) informelle dormante pour annoncer une aube synonyme d’industrie créative, de plein emploi et de sécurité sociale (</w:t>
      </w:r>
      <w:proofErr w:type="spellStart"/>
      <w:r w:rsidRPr="00896547">
        <w:rPr>
          <w:rFonts w:ascii="Times New Roman" w:hAnsi="Times New Roman" w:cs="Times New Roman"/>
          <w:sz w:val="24"/>
          <w:szCs w:val="24"/>
          <w:lang w:val="fr-FR"/>
        </w:rPr>
        <w:t>Erlmann</w:t>
      </w:r>
      <w:proofErr w:type="spellEnd"/>
      <w:r w:rsidRPr="00896547">
        <w:rPr>
          <w:rFonts w:ascii="Times New Roman" w:hAnsi="Times New Roman" w:cs="Times New Roman"/>
          <w:sz w:val="24"/>
          <w:szCs w:val="24"/>
          <w:lang w:val="fr-FR"/>
        </w:rPr>
        <w:t xml:space="preserve"> 2022 : 31). En décembre 2011, le </w:t>
      </w:r>
      <w:r w:rsidR="00DF3908" w:rsidRPr="00896547">
        <w:rPr>
          <w:rFonts w:ascii="Times New Roman" w:hAnsi="Times New Roman" w:cs="Times New Roman"/>
          <w:sz w:val="24"/>
          <w:szCs w:val="24"/>
          <w:lang w:val="fr-FR"/>
        </w:rPr>
        <w:t>m</w:t>
      </w:r>
      <w:r w:rsidRPr="00896547">
        <w:rPr>
          <w:rFonts w:ascii="Times New Roman" w:hAnsi="Times New Roman" w:cs="Times New Roman"/>
          <w:sz w:val="24"/>
          <w:szCs w:val="24"/>
          <w:lang w:val="fr-FR"/>
        </w:rPr>
        <w:t xml:space="preserve">inistre </w:t>
      </w:r>
      <w:r w:rsidR="00DF3908" w:rsidRPr="00896547">
        <w:rPr>
          <w:rFonts w:ascii="Times New Roman" w:hAnsi="Times New Roman" w:cs="Times New Roman"/>
          <w:sz w:val="24"/>
          <w:szCs w:val="24"/>
          <w:lang w:val="fr-FR"/>
        </w:rPr>
        <w:t xml:space="preserve">sud-africain </w:t>
      </w:r>
      <w:r w:rsidRPr="00896547">
        <w:rPr>
          <w:rFonts w:ascii="Times New Roman" w:hAnsi="Times New Roman" w:cs="Times New Roman"/>
          <w:sz w:val="24"/>
          <w:szCs w:val="24"/>
          <w:lang w:val="fr-FR"/>
        </w:rPr>
        <w:t>de la police déclarait « </w:t>
      </w:r>
      <w:r w:rsidR="00265D0C" w:rsidRPr="00896547">
        <w:rPr>
          <w:rFonts w:ascii="Times New Roman" w:hAnsi="Times New Roman" w:cs="Times New Roman"/>
          <w:sz w:val="24"/>
          <w:szCs w:val="24"/>
          <w:lang w:val="fr-FR"/>
        </w:rPr>
        <w:t xml:space="preserve">une “guerre </w:t>
      </w:r>
      <w:r w:rsidR="00DF3908" w:rsidRPr="00896547">
        <w:rPr>
          <w:rFonts w:ascii="Times New Roman" w:hAnsi="Times New Roman" w:cs="Times New Roman"/>
          <w:sz w:val="24"/>
          <w:szCs w:val="24"/>
          <w:lang w:val="fr-FR"/>
        </w:rPr>
        <w:t>populaire</w:t>
      </w:r>
      <w:r w:rsidR="00265D0C" w:rsidRPr="00896547">
        <w:rPr>
          <w:rFonts w:ascii="Times New Roman" w:hAnsi="Times New Roman" w:cs="Times New Roman"/>
          <w:sz w:val="24"/>
          <w:szCs w:val="24"/>
          <w:lang w:val="fr-FR"/>
        </w:rPr>
        <w:t xml:space="preserve">” contre </w:t>
      </w:r>
      <w:r w:rsidR="00B61006" w:rsidRPr="00896547">
        <w:rPr>
          <w:rFonts w:ascii="Times New Roman" w:hAnsi="Times New Roman" w:cs="Times New Roman"/>
          <w:sz w:val="24"/>
          <w:szCs w:val="24"/>
          <w:lang w:val="fr-FR"/>
        </w:rPr>
        <w:t>la piraterie</w:t>
      </w:r>
      <w:r w:rsidR="00265D0C" w:rsidRPr="00896547">
        <w:rPr>
          <w:rFonts w:ascii="Times New Roman" w:hAnsi="Times New Roman" w:cs="Times New Roman"/>
          <w:sz w:val="24"/>
          <w:szCs w:val="24"/>
          <w:lang w:val="fr-FR"/>
        </w:rPr>
        <w:t xml:space="preserve">, celle-ci étant l’équivalent d’un vol en plein jour » </w:t>
      </w:r>
      <w:r w:rsidRPr="00896547">
        <w:rPr>
          <w:rFonts w:ascii="Times New Roman" w:hAnsi="Times New Roman" w:cs="Times New Roman"/>
          <w:sz w:val="24"/>
          <w:szCs w:val="24"/>
          <w:lang w:val="fr-FR"/>
        </w:rPr>
        <w:t>(</w:t>
      </w:r>
      <w:proofErr w:type="spellStart"/>
      <w:r w:rsidRPr="00896547">
        <w:rPr>
          <w:rFonts w:ascii="Times New Roman" w:hAnsi="Times New Roman" w:cs="Times New Roman"/>
          <w:sz w:val="24"/>
          <w:szCs w:val="24"/>
          <w:lang w:val="fr-FR"/>
        </w:rPr>
        <w:t>Erlmann</w:t>
      </w:r>
      <w:proofErr w:type="spellEnd"/>
      <w:r w:rsidRPr="00896547">
        <w:rPr>
          <w:rFonts w:ascii="Times New Roman" w:hAnsi="Times New Roman" w:cs="Times New Roman"/>
          <w:sz w:val="24"/>
          <w:szCs w:val="24"/>
          <w:lang w:val="fr-FR"/>
        </w:rPr>
        <w:t xml:space="preserve"> 2022 : 175). Déjà, au début des années 2000, des entrepôts entiers de CD et de DVD en provenance</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entre autres</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de Singapore ont été perquisitionnés. Rien qu’en 2004, 1,9 million de CD ont été saisis. Une campagne conduite par le Syndicat des industries de la création d’Afrique du Sud (</w:t>
      </w:r>
      <w:r w:rsidRPr="00896547">
        <w:rPr>
          <w:rFonts w:ascii="Times New Roman" w:hAnsi="Times New Roman" w:cs="Times New Roman"/>
          <w:iCs/>
          <w:sz w:val="24"/>
          <w:szCs w:val="24"/>
          <w:lang w:val="fr-FR"/>
        </w:rPr>
        <w:t xml:space="preserve">Creative </w:t>
      </w:r>
      <w:proofErr w:type="spellStart"/>
      <w:r w:rsidRPr="00896547">
        <w:rPr>
          <w:rFonts w:ascii="Times New Roman" w:hAnsi="Times New Roman" w:cs="Times New Roman"/>
          <w:iCs/>
          <w:sz w:val="24"/>
          <w:szCs w:val="24"/>
          <w:lang w:val="fr-FR"/>
        </w:rPr>
        <w:t>Workers</w:t>
      </w:r>
      <w:proofErr w:type="spellEnd"/>
      <w:r w:rsidRPr="00896547">
        <w:rPr>
          <w:rFonts w:ascii="Times New Roman" w:hAnsi="Times New Roman" w:cs="Times New Roman"/>
          <w:iCs/>
          <w:sz w:val="24"/>
          <w:szCs w:val="24"/>
          <w:lang w:val="fr-FR"/>
        </w:rPr>
        <w:t xml:space="preserve"> Union of South </w:t>
      </w:r>
      <w:proofErr w:type="spellStart"/>
      <w:r w:rsidRPr="00896547">
        <w:rPr>
          <w:rFonts w:ascii="Times New Roman" w:hAnsi="Times New Roman" w:cs="Times New Roman"/>
          <w:iCs/>
          <w:sz w:val="24"/>
          <w:szCs w:val="24"/>
          <w:lang w:val="fr-FR"/>
        </w:rPr>
        <w:t>Africa</w:t>
      </w:r>
      <w:proofErr w:type="spellEnd"/>
      <w:r w:rsidRPr="00896547">
        <w:rPr>
          <w:rFonts w:ascii="Times New Roman" w:hAnsi="Times New Roman" w:cs="Times New Roman"/>
          <w:sz w:val="24"/>
          <w:szCs w:val="24"/>
          <w:lang w:val="fr-FR"/>
        </w:rPr>
        <w:t xml:space="preserve">) </w:t>
      </w:r>
      <w:r w:rsidRPr="00896547">
        <w:rPr>
          <w:rFonts w:ascii="Times New Roman" w:hAnsi="Times New Roman" w:cs="Times New Roman"/>
          <w:bCs/>
          <w:sz w:val="24"/>
          <w:szCs w:val="24"/>
          <w:lang w:val="fr-FR"/>
        </w:rPr>
        <w:t>soutenue par</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une couverture médiatique généreuse prédisait l’apocalypse avec 3,6 millions de téléchargement mensuels et une perte annuelle de 24 millions de dollars. Des unités de l’armée </w:t>
      </w:r>
      <w:r w:rsidRPr="00896547">
        <w:rPr>
          <w:rFonts w:ascii="Times New Roman" w:hAnsi="Times New Roman" w:cs="Times New Roman"/>
          <w:bCs/>
          <w:sz w:val="24"/>
          <w:szCs w:val="24"/>
          <w:lang w:val="fr-FR"/>
        </w:rPr>
        <w:t>sud-africaine</w:t>
      </w:r>
      <w:r w:rsidRPr="00896547">
        <w:rPr>
          <w:rFonts w:ascii="Times New Roman" w:hAnsi="Times New Roman" w:cs="Times New Roman"/>
          <w:sz w:val="24"/>
          <w:szCs w:val="24"/>
          <w:lang w:val="fr-FR"/>
        </w:rPr>
        <w:t xml:space="preserve"> (South </w:t>
      </w:r>
      <w:proofErr w:type="spellStart"/>
      <w:r w:rsidRPr="00896547">
        <w:rPr>
          <w:rFonts w:ascii="Times New Roman" w:hAnsi="Times New Roman" w:cs="Times New Roman"/>
          <w:sz w:val="24"/>
          <w:szCs w:val="24"/>
          <w:lang w:val="fr-FR"/>
        </w:rPr>
        <w:t>Africa</w:t>
      </w:r>
      <w:proofErr w:type="spellEnd"/>
      <w:r w:rsidRPr="00896547">
        <w:rPr>
          <w:rFonts w:ascii="Times New Roman" w:hAnsi="Times New Roman" w:cs="Times New Roman"/>
          <w:sz w:val="24"/>
          <w:szCs w:val="24"/>
          <w:lang w:val="fr-FR"/>
        </w:rPr>
        <w:t xml:space="preserve"> </w:t>
      </w:r>
      <w:proofErr w:type="spellStart"/>
      <w:r w:rsidRPr="00896547">
        <w:rPr>
          <w:rFonts w:ascii="Times New Roman" w:hAnsi="Times New Roman" w:cs="Times New Roman"/>
          <w:sz w:val="24"/>
          <w:szCs w:val="24"/>
          <w:lang w:val="fr-FR"/>
        </w:rPr>
        <w:t>Armed</w:t>
      </w:r>
      <w:proofErr w:type="spellEnd"/>
      <w:r w:rsidRPr="00896547">
        <w:rPr>
          <w:rFonts w:ascii="Times New Roman" w:hAnsi="Times New Roman" w:cs="Times New Roman"/>
          <w:sz w:val="24"/>
          <w:szCs w:val="24"/>
          <w:lang w:val="fr-FR"/>
        </w:rPr>
        <w:t xml:space="preserve"> Forces), de la South </w:t>
      </w:r>
      <w:proofErr w:type="spellStart"/>
      <w:r w:rsidRPr="00896547">
        <w:rPr>
          <w:rFonts w:ascii="Times New Roman" w:hAnsi="Times New Roman" w:cs="Times New Roman"/>
          <w:sz w:val="24"/>
          <w:szCs w:val="24"/>
          <w:lang w:val="fr-FR"/>
        </w:rPr>
        <w:t>African</w:t>
      </w:r>
      <w:proofErr w:type="spellEnd"/>
      <w:r w:rsidRPr="00896547">
        <w:rPr>
          <w:rFonts w:ascii="Times New Roman" w:hAnsi="Times New Roman" w:cs="Times New Roman"/>
          <w:sz w:val="24"/>
          <w:szCs w:val="24"/>
          <w:lang w:val="fr-FR"/>
        </w:rPr>
        <w:t xml:space="preserve"> Police (SAP), une alliance d’associations d’industriels, ont saisi 21 000 enregistrements de musique sur support physique pendant les seuls deux premiers mois de 2012. Deux ans plus tard, la ferveur s’était largement émoussée (</w:t>
      </w:r>
      <w:proofErr w:type="spellStart"/>
      <w:r w:rsidRPr="00896547">
        <w:rPr>
          <w:rFonts w:ascii="Times New Roman" w:hAnsi="Times New Roman" w:cs="Times New Roman"/>
          <w:sz w:val="24"/>
          <w:szCs w:val="24"/>
          <w:lang w:val="fr-FR"/>
        </w:rPr>
        <w:t>Erlmann</w:t>
      </w:r>
      <w:proofErr w:type="spellEnd"/>
      <w:r w:rsidRPr="00896547">
        <w:rPr>
          <w:rFonts w:ascii="Times New Roman" w:hAnsi="Times New Roman" w:cs="Times New Roman"/>
          <w:sz w:val="24"/>
          <w:szCs w:val="24"/>
          <w:lang w:val="fr-FR"/>
        </w:rPr>
        <w:t xml:space="preserve"> 2022 : 178</w:t>
      </w:r>
      <w:r w:rsidR="006E5378">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179). </w:t>
      </w:r>
    </w:p>
    <w:p w14:paraId="5E782D58" w14:textId="59A51B2F" w:rsidR="00112048" w:rsidRPr="00896547" w:rsidRDefault="00112048" w:rsidP="00896547">
      <w:pPr>
        <w:snapToGrid w:val="0"/>
        <w:spacing w:after="240" w:line="360" w:lineRule="auto"/>
        <w:rPr>
          <w:rFonts w:ascii="Times New Roman" w:hAnsi="Times New Roman" w:cs="Times New Roman"/>
          <w:sz w:val="24"/>
          <w:szCs w:val="24"/>
          <w:lang w:val="fr-FR"/>
        </w:rPr>
      </w:pPr>
      <w:proofErr w:type="spellStart"/>
      <w:r w:rsidRPr="00896547">
        <w:rPr>
          <w:rFonts w:ascii="Times New Roman" w:hAnsi="Times New Roman" w:cs="Times New Roman"/>
          <w:sz w:val="24"/>
          <w:szCs w:val="24"/>
          <w:lang w:val="fr-FR"/>
        </w:rPr>
        <w:t>Erlmann</w:t>
      </w:r>
      <w:proofErr w:type="spellEnd"/>
      <w:r w:rsidRPr="00896547">
        <w:rPr>
          <w:rFonts w:ascii="Times New Roman" w:hAnsi="Times New Roman" w:cs="Times New Roman"/>
          <w:sz w:val="24"/>
          <w:szCs w:val="24"/>
          <w:lang w:val="fr-FR"/>
        </w:rPr>
        <w:t xml:space="preserve"> (2022 : 22, 195) rend compte d’une expérience qui dure de 2010 à 2018. De 2010 à 2014, l’essentiel des interventions étaient coordonnées par </w:t>
      </w:r>
      <w:r w:rsidR="00CB6DE8" w:rsidRPr="00896547">
        <w:rPr>
          <w:rFonts w:ascii="Times New Roman" w:hAnsi="Times New Roman" w:cs="Times New Roman"/>
          <w:sz w:val="24"/>
          <w:szCs w:val="24"/>
          <w:lang w:val="fr-FR"/>
        </w:rPr>
        <w:t>l’Unité anti-piratage de l’Industrie du disque sud-africaine (</w:t>
      </w:r>
      <w:r w:rsidRPr="00896547">
        <w:rPr>
          <w:rFonts w:ascii="Times New Roman" w:hAnsi="Times New Roman" w:cs="Times New Roman"/>
          <w:iCs/>
          <w:sz w:val="24"/>
          <w:szCs w:val="24"/>
          <w:lang w:val="fr-FR"/>
        </w:rPr>
        <w:t>Anti-</w:t>
      </w:r>
      <w:proofErr w:type="spellStart"/>
      <w:r w:rsidRPr="00896547">
        <w:rPr>
          <w:rFonts w:ascii="Times New Roman" w:hAnsi="Times New Roman" w:cs="Times New Roman"/>
          <w:iCs/>
          <w:sz w:val="24"/>
          <w:szCs w:val="24"/>
          <w:lang w:val="fr-FR"/>
        </w:rPr>
        <w:t>Piracy</w:t>
      </w:r>
      <w:proofErr w:type="spellEnd"/>
      <w:r w:rsidRPr="00896547">
        <w:rPr>
          <w:rFonts w:ascii="Times New Roman" w:hAnsi="Times New Roman" w:cs="Times New Roman"/>
          <w:iCs/>
          <w:sz w:val="24"/>
          <w:szCs w:val="24"/>
          <w:lang w:val="fr-FR"/>
        </w:rPr>
        <w:t xml:space="preserve"> Unit </w:t>
      </w:r>
      <w:r w:rsidR="00CB6DE8" w:rsidRPr="00896547">
        <w:rPr>
          <w:rFonts w:ascii="Times New Roman" w:hAnsi="Times New Roman" w:cs="Times New Roman"/>
          <w:iCs/>
          <w:sz w:val="24"/>
          <w:szCs w:val="24"/>
          <w:lang w:val="fr-FR"/>
        </w:rPr>
        <w:t>[</w:t>
      </w:r>
      <w:proofErr w:type="spellStart"/>
      <w:r w:rsidRPr="00896547">
        <w:rPr>
          <w:rFonts w:ascii="Times New Roman" w:hAnsi="Times New Roman" w:cs="Times New Roman"/>
          <w:iCs/>
          <w:sz w:val="24"/>
          <w:szCs w:val="24"/>
          <w:lang w:val="fr-FR"/>
        </w:rPr>
        <w:t>RAPU</w:t>
      </w:r>
      <w:proofErr w:type="spellEnd"/>
      <w:r w:rsidR="00CB6DE8" w:rsidRPr="00896547">
        <w:rPr>
          <w:rFonts w:ascii="Times New Roman" w:hAnsi="Times New Roman" w:cs="Times New Roman"/>
          <w:iCs/>
          <w:sz w:val="24"/>
          <w:szCs w:val="24"/>
          <w:lang w:val="fr-FR"/>
        </w:rPr>
        <w:t xml:space="preserve">] of the </w:t>
      </w:r>
      <w:r w:rsidRPr="00896547">
        <w:rPr>
          <w:rFonts w:ascii="Times New Roman" w:hAnsi="Times New Roman" w:cs="Times New Roman"/>
          <w:iCs/>
          <w:sz w:val="24"/>
          <w:szCs w:val="24"/>
          <w:lang w:val="fr-FR"/>
        </w:rPr>
        <w:t xml:space="preserve">Record </w:t>
      </w:r>
      <w:proofErr w:type="spellStart"/>
      <w:r w:rsidRPr="00896547">
        <w:rPr>
          <w:rFonts w:ascii="Times New Roman" w:hAnsi="Times New Roman" w:cs="Times New Roman"/>
          <w:iCs/>
          <w:sz w:val="24"/>
          <w:szCs w:val="24"/>
          <w:lang w:val="fr-FR"/>
        </w:rPr>
        <w:t>Industry</w:t>
      </w:r>
      <w:proofErr w:type="spellEnd"/>
      <w:r w:rsidRPr="00896547">
        <w:rPr>
          <w:rFonts w:ascii="Times New Roman" w:hAnsi="Times New Roman" w:cs="Times New Roman"/>
          <w:iCs/>
          <w:sz w:val="24"/>
          <w:szCs w:val="24"/>
          <w:lang w:val="fr-FR"/>
        </w:rPr>
        <w:t xml:space="preserve"> of South </w:t>
      </w:r>
      <w:proofErr w:type="spellStart"/>
      <w:r w:rsidRPr="00896547">
        <w:rPr>
          <w:rFonts w:ascii="Times New Roman" w:hAnsi="Times New Roman" w:cs="Times New Roman"/>
          <w:iCs/>
          <w:sz w:val="24"/>
          <w:szCs w:val="24"/>
          <w:lang w:val="fr-FR"/>
        </w:rPr>
        <w:t>Africa</w:t>
      </w:r>
      <w:proofErr w:type="spellEnd"/>
      <w:r w:rsidRPr="00896547">
        <w:rPr>
          <w:rFonts w:ascii="Times New Roman" w:hAnsi="Times New Roman" w:cs="Times New Roman"/>
          <w:iCs/>
          <w:sz w:val="24"/>
          <w:szCs w:val="24"/>
          <w:lang w:val="fr-FR"/>
        </w:rPr>
        <w:t xml:space="preserve"> </w:t>
      </w:r>
      <w:r w:rsidR="00CB6DE8" w:rsidRPr="00896547">
        <w:rPr>
          <w:rFonts w:ascii="Times New Roman" w:hAnsi="Times New Roman" w:cs="Times New Roman"/>
          <w:iCs/>
          <w:sz w:val="24"/>
          <w:szCs w:val="24"/>
          <w:lang w:val="fr-FR"/>
        </w:rPr>
        <w:t>[</w:t>
      </w:r>
      <w:proofErr w:type="spellStart"/>
      <w:r w:rsidRPr="00896547">
        <w:rPr>
          <w:rFonts w:ascii="Times New Roman" w:hAnsi="Times New Roman" w:cs="Times New Roman"/>
          <w:iCs/>
          <w:sz w:val="24"/>
          <w:szCs w:val="24"/>
          <w:lang w:val="fr-FR"/>
        </w:rPr>
        <w:t>RiSA</w:t>
      </w:r>
      <w:proofErr w:type="spellEnd"/>
      <w:r w:rsidR="00CB6DE8" w:rsidRPr="00896547">
        <w:rPr>
          <w:rFonts w:ascii="Times New Roman" w:hAnsi="Times New Roman" w:cs="Times New Roman"/>
          <w:iCs/>
          <w:sz w:val="24"/>
          <w:szCs w:val="24"/>
          <w:lang w:val="fr-FR"/>
        </w:rPr>
        <w:t>]</w:t>
      </w:r>
      <w:r w:rsidR="00CB6DE8" w:rsidRPr="00896547">
        <w:rPr>
          <w:rFonts w:ascii="Times New Roman" w:hAnsi="Times New Roman" w:cs="Times New Roman"/>
          <w:sz w:val="24"/>
          <w:szCs w:val="24"/>
          <w:lang w:val="fr-FR"/>
        </w:rPr>
        <w:t xml:space="preserve">. La </w:t>
      </w:r>
      <w:proofErr w:type="spellStart"/>
      <w:r w:rsidRPr="00896547">
        <w:rPr>
          <w:rFonts w:ascii="Times New Roman" w:hAnsi="Times New Roman" w:cs="Times New Roman"/>
          <w:sz w:val="24"/>
          <w:szCs w:val="24"/>
          <w:lang w:val="fr-FR"/>
        </w:rPr>
        <w:t>RAPU</w:t>
      </w:r>
      <w:proofErr w:type="spellEnd"/>
      <w:r w:rsidRPr="00896547">
        <w:rPr>
          <w:rFonts w:ascii="Times New Roman" w:hAnsi="Times New Roman" w:cs="Times New Roman"/>
          <w:sz w:val="24"/>
          <w:szCs w:val="24"/>
          <w:lang w:val="fr-FR"/>
        </w:rPr>
        <w:t xml:space="preserve"> comptait un</w:t>
      </w:r>
      <w:r w:rsidRPr="00896547">
        <w:rPr>
          <w:rFonts w:ascii="Times New Roman" w:hAnsi="Times New Roman" w:cs="Times New Roman"/>
          <w:b/>
          <w:bCs/>
          <w:strike/>
          <w:sz w:val="24"/>
          <w:szCs w:val="24"/>
          <w:lang w:val="fr-FR"/>
        </w:rPr>
        <w:t xml:space="preserve"> </w:t>
      </w:r>
      <w:r w:rsidRPr="00896547">
        <w:rPr>
          <w:rFonts w:ascii="Times New Roman" w:hAnsi="Times New Roman" w:cs="Times New Roman"/>
          <w:sz w:val="24"/>
          <w:szCs w:val="24"/>
          <w:lang w:val="fr-FR"/>
        </w:rPr>
        <w:t xml:space="preserve">officier-assistant et quatre investigateurs. À la </w:t>
      </w:r>
      <w:r w:rsidRPr="00896547">
        <w:rPr>
          <w:rFonts w:ascii="Times New Roman" w:hAnsi="Times New Roman" w:cs="Times New Roman"/>
          <w:bCs/>
          <w:sz w:val="24"/>
          <w:szCs w:val="24"/>
          <w:lang w:val="fr-FR"/>
        </w:rPr>
        <w:t>s</w:t>
      </w:r>
      <w:r w:rsidRPr="00896547">
        <w:rPr>
          <w:rFonts w:ascii="Times New Roman" w:hAnsi="Times New Roman" w:cs="Times New Roman"/>
          <w:sz w:val="24"/>
          <w:szCs w:val="24"/>
          <w:lang w:val="fr-FR"/>
        </w:rPr>
        <w:t xml:space="preserve">uite de coupes budgétaires et d’un changement de politique, </w:t>
      </w:r>
      <w:proofErr w:type="spellStart"/>
      <w:r w:rsidRPr="00896547">
        <w:rPr>
          <w:rFonts w:ascii="Times New Roman" w:hAnsi="Times New Roman" w:cs="Times New Roman"/>
          <w:sz w:val="24"/>
          <w:szCs w:val="24"/>
          <w:lang w:val="fr-FR"/>
        </w:rPr>
        <w:t>RiSA</w:t>
      </w:r>
      <w:proofErr w:type="spellEnd"/>
      <w:r w:rsidRPr="00896547">
        <w:rPr>
          <w:rFonts w:ascii="Times New Roman" w:hAnsi="Times New Roman" w:cs="Times New Roman"/>
          <w:sz w:val="24"/>
          <w:szCs w:val="24"/>
          <w:lang w:val="fr-FR"/>
        </w:rPr>
        <w:t xml:space="preserve"> a réduit le nombre de ses investigateurs à </w:t>
      </w:r>
      <w:r w:rsidRPr="00896547">
        <w:rPr>
          <w:rFonts w:ascii="Times New Roman" w:hAnsi="Times New Roman" w:cs="Times New Roman"/>
          <w:sz w:val="24"/>
          <w:szCs w:val="24"/>
          <w:lang w:val="fr-FR"/>
        </w:rPr>
        <w:lastRenderedPageBreak/>
        <w:t>un seul. À partir de 2012</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les interventions contre les vendeurs de rue </w:t>
      </w:r>
      <w:r w:rsidR="00CB6DE8" w:rsidRPr="00896547">
        <w:rPr>
          <w:rFonts w:ascii="Times New Roman" w:hAnsi="Times New Roman" w:cs="Times New Roman"/>
          <w:sz w:val="24"/>
          <w:szCs w:val="24"/>
          <w:lang w:val="fr-FR"/>
        </w:rPr>
        <w:t xml:space="preserve">furent confiées </w:t>
      </w:r>
      <w:r w:rsidRPr="00896547">
        <w:rPr>
          <w:rFonts w:ascii="Times New Roman" w:hAnsi="Times New Roman" w:cs="Times New Roman"/>
          <w:sz w:val="24"/>
          <w:szCs w:val="24"/>
          <w:lang w:val="fr-FR"/>
        </w:rPr>
        <w:t xml:space="preserve">à un sous-traitant, la </w:t>
      </w:r>
      <w:r w:rsidR="00CB6DE8" w:rsidRPr="00896547">
        <w:rPr>
          <w:rFonts w:ascii="Times New Roman" w:hAnsi="Times New Roman" w:cs="Times New Roman"/>
          <w:sz w:val="24"/>
          <w:szCs w:val="24"/>
          <w:lang w:val="fr-FR"/>
        </w:rPr>
        <w:t>Fédération sud-africaine contre les enfreintes aux droits d’auteur (</w:t>
      </w:r>
      <w:r w:rsidRPr="00896547">
        <w:rPr>
          <w:rFonts w:ascii="Times New Roman" w:hAnsi="Times New Roman" w:cs="Times New Roman"/>
          <w:iCs/>
          <w:sz w:val="24"/>
          <w:szCs w:val="24"/>
          <w:lang w:val="fr-FR"/>
        </w:rPr>
        <w:t xml:space="preserve">South </w:t>
      </w:r>
      <w:proofErr w:type="spellStart"/>
      <w:r w:rsidRPr="00896547">
        <w:rPr>
          <w:rFonts w:ascii="Times New Roman" w:hAnsi="Times New Roman" w:cs="Times New Roman"/>
          <w:iCs/>
          <w:sz w:val="24"/>
          <w:szCs w:val="24"/>
          <w:lang w:val="fr-FR"/>
        </w:rPr>
        <w:t>African</w:t>
      </w:r>
      <w:proofErr w:type="spellEnd"/>
      <w:r w:rsidRPr="00896547">
        <w:rPr>
          <w:rFonts w:ascii="Times New Roman" w:hAnsi="Times New Roman" w:cs="Times New Roman"/>
          <w:iCs/>
          <w:sz w:val="24"/>
          <w:szCs w:val="24"/>
          <w:lang w:val="fr-FR"/>
        </w:rPr>
        <w:t xml:space="preserve"> </w:t>
      </w:r>
      <w:proofErr w:type="spellStart"/>
      <w:r w:rsidRPr="00896547">
        <w:rPr>
          <w:rFonts w:ascii="Times New Roman" w:hAnsi="Times New Roman" w:cs="Times New Roman"/>
          <w:iCs/>
          <w:sz w:val="24"/>
          <w:szCs w:val="24"/>
          <w:lang w:val="fr-FR"/>
        </w:rPr>
        <w:t>Federation</w:t>
      </w:r>
      <w:proofErr w:type="spellEnd"/>
      <w:r w:rsidRPr="00896547">
        <w:rPr>
          <w:rFonts w:ascii="Times New Roman" w:hAnsi="Times New Roman" w:cs="Times New Roman"/>
          <w:iCs/>
          <w:sz w:val="24"/>
          <w:szCs w:val="24"/>
          <w:lang w:val="fr-FR"/>
        </w:rPr>
        <w:t xml:space="preserve"> Against Copyright Theft </w:t>
      </w:r>
      <w:r w:rsidR="00CB6DE8" w:rsidRPr="00896547">
        <w:rPr>
          <w:rFonts w:ascii="Times New Roman" w:hAnsi="Times New Roman" w:cs="Times New Roman"/>
          <w:iCs/>
          <w:sz w:val="24"/>
          <w:szCs w:val="24"/>
          <w:lang w:val="fr-FR"/>
        </w:rPr>
        <w:t>[</w:t>
      </w:r>
      <w:proofErr w:type="spellStart"/>
      <w:r w:rsidRPr="00896547">
        <w:rPr>
          <w:rFonts w:ascii="Times New Roman" w:hAnsi="Times New Roman" w:cs="Times New Roman"/>
          <w:iCs/>
          <w:sz w:val="24"/>
          <w:szCs w:val="24"/>
          <w:lang w:val="fr-FR"/>
        </w:rPr>
        <w:t>SAFACT</w:t>
      </w:r>
      <w:proofErr w:type="spellEnd"/>
      <w:r w:rsidR="00CB6DE8" w:rsidRPr="00896547">
        <w:rPr>
          <w:rFonts w:ascii="Times New Roman" w:hAnsi="Times New Roman" w:cs="Times New Roman"/>
          <w:iCs/>
          <w:sz w:val="24"/>
          <w:szCs w:val="24"/>
          <w:lang w:val="fr-FR"/>
        </w:rPr>
        <w:t>]).</w:t>
      </w:r>
    </w:p>
    <w:p w14:paraId="280317AB" w14:textId="32949F74" w:rsidR="00112048" w:rsidRPr="00896547" w:rsidRDefault="00112048" w:rsidP="00896547">
      <w:pPr>
        <w:snapToGrid w:val="0"/>
        <w:spacing w:after="240" w:line="360" w:lineRule="auto"/>
        <w:rPr>
          <w:rFonts w:ascii="Times New Roman" w:hAnsi="Times New Roman" w:cs="Times New Roman"/>
          <w:sz w:val="24"/>
          <w:szCs w:val="24"/>
          <w:lang w:val="fr-FR"/>
        </w:rPr>
      </w:pPr>
      <w:proofErr w:type="spellStart"/>
      <w:r w:rsidRPr="00896547">
        <w:rPr>
          <w:rFonts w:ascii="Times New Roman" w:hAnsi="Times New Roman" w:cs="Times New Roman"/>
          <w:sz w:val="24"/>
          <w:szCs w:val="24"/>
          <w:lang w:val="fr-FR"/>
        </w:rPr>
        <w:t>Erlmann</w:t>
      </w:r>
      <w:proofErr w:type="spellEnd"/>
      <w:r w:rsidRPr="00896547">
        <w:rPr>
          <w:rFonts w:ascii="Times New Roman" w:hAnsi="Times New Roman" w:cs="Times New Roman"/>
          <w:sz w:val="24"/>
          <w:szCs w:val="24"/>
          <w:lang w:val="fr-FR"/>
        </w:rPr>
        <w:t xml:space="preserve"> (2022 : 283, 286</w:t>
      </w:r>
      <w:r w:rsidR="006E5378">
        <w:rPr>
          <w:rFonts w:ascii="Times New Roman" w:hAnsi="Times New Roman" w:cs="Times New Roman"/>
          <w:sz w:val="24"/>
          <w:szCs w:val="24"/>
          <w:lang w:val="fr-FR"/>
        </w:rPr>
        <w:t>–</w:t>
      </w:r>
      <w:r w:rsidRPr="00896547">
        <w:rPr>
          <w:rFonts w:ascii="Times New Roman" w:hAnsi="Times New Roman" w:cs="Times New Roman"/>
          <w:sz w:val="24"/>
          <w:szCs w:val="24"/>
          <w:lang w:val="fr-FR"/>
        </w:rPr>
        <w:t>290) relate la triste saga de la Société sud-africaine de collecte des droits d’auteur (</w:t>
      </w:r>
      <w:proofErr w:type="spellStart"/>
      <w:r w:rsidRPr="00896547">
        <w:rPr>
          <w:rFonts w:ascii="Times New Roman" w:hAnsi="Times New Roman" w:cs="Times New Roman"/>
          <w:iCs/>
          <w:sz w:val="24"/>
          <w:szCs w:val="24"/>
          <w:lang w:val="fr-FR"/>
        </w:rPr>
        <w:t>Southern</w:t>
      </w:r>
      <w:proofErr w:type="spellEnd"/>
      <w:r w:rsidRPr="00896547">
        <w:rPr>
          <w:rFonts w:ascii="Times New Roman" w:hAnsi="Times New Roman" w:cs="Times New Roman"/>
          <w:iCs/>
          <w:sz w:val="24"/>
          <w:szCs w:val="24"/>
          <w:lang w:val="fr-FR"/>
        </w:rPr>
        <w:t xml:space="preserve"> </w:t>
      </w:r>
      <w:proofErr w:type="spellStart"/>
      <w:r w:rsidRPr="00896547">
        <w:rPr>
          <w:rFonts w:ascii="Times New Roman" w:hAnsi="Times New Roman" w:cs="Times New Roman"/>
          <w:iCs/>
          <w:sz w:val="24"/>
          <w:szCs w:val="24"/>
          <w:lang w:val="fr-FR"/>
        </w:rPr>
        <w:t>African</w:t>
      </w:r>
      <w:proofErr w:type="spellEnd"/>
      <w:r w:rsidRPr="00896547">
        <w:rPr>
          <w:rFonts w:ascii="Times New Roman" w:hAnsi="Times New Roman" w:cs="Times New Roman"/>
          <w:iCs/>
          <w:sz w:val="24"/>
          <w:szCs w:val="24"/>
          <w:lang w:val="fr-FR"/>
        </w:rPr>
        <w:t xml:space="preserve"> Music </w:t>
      </w:r>
      <w:proofErr w:type="spellStart"/>
      <w:r w:rsidRPr="00896547">
        <w:rPr>
          <w:rFonts w:ascii="Times New Roman" w:hAnsi="Times New Roman" w:cs="Times New Roman"/>
          <w:iCs/>
          <w:sz w:val="24"/>
          <w:szCs w:val="24"/>
          <w:lang w:val="fr-FR"/>
        </w:rPr>
        <w:t>Rights</w:t>
      </w:r>
      <w:proofErr w:type="spellEnd"/>
      <w:r w:rsidRPr="00896547">
        <w:rPr>
          <w:rFonts w:ascii="Times New Roman" w:hAnsi="Times New Roman" w:cs="Times New Roman"/>
          <w:iCs/>
          <w:sz w:val="24"/>
          <w:szCs w:val="24"/>
          <w:lang w:val="fr-FR"/>
        </w:rPr>
        <w:t xml:space="preserve"> Organisation </w:t>
      </w:r>
      <w:r w:rsidR="00921F4E" w:rsidRPr="00896547">
        <w:rPr>
          <w:rFonts w:ascii="Times New Roman" w:hAnsi="Times New Roman" w:cs="Times New Roman"/>
          <w:iCs/>
          <w:sz w:val="24"/>
          <w:szCs w:val="24"/>
          <w:lang w:val="fr-FR"/>
        </w:rPr>
        <w:t>[</w:t>
      </w:r>
      <w:proofErr w:type="spellStart"/>
      <w:r w:rsidRPr="00896547">
        <w:rPr>
          <w:rFonts w:ascii="Times New Roman" w:hAnsi="Times New Roman" w:cs="Times New Roman"/>
          <w:iCs/>
          <w:sz w:val="24"/>
          <w:szCs w:val="24"/>
          <w:lang w:val="fr-FR"/>
        </w:rPr>
        <w:t>SAMRO</w:t>
      </w:r>
      <w:proofErr w:type="spellEnd"/>
      <w:r w:rsidR="00921F4E" w:rsidRPr="00896547">
        <w:rPr>
          <w:rFonts w:ascii="Times New Roman" w:hAnsi="Times New Roman" w:cs="Times New Roman"/>
          <w:iCs/>
          <w:sz w:val="24"/>
          <w:szCs w:val="24"/>
          <w:lang w:val="fr-FR"/>
        </w:rPr>
        <w:t>]</w:t>
      </w:r>
      <w:r w:rsidRPr="00896547">
        <w:rPr>
          <w:rFonts w:ascii="Times New Roman" w:hAnsi="Times New Roman" w:cs="Times New Roman"/>
          <w:sz w:val="24"/>
          <w:szCs w:val="24"/>
          <w:lang w:val="fr-FR"/>
        </w:rPr>
        <w:t xml:space="preserve">) en août 2018, soit trois ans après les faits. </w:t>
      </w:r>
      <w:r w:rsidRPr="00896547">
        <w:rPr>
          <w:rFonts w:ascii="Times New Roman" w:hAnsi="Times New Roman" w:cs="Times New Roman"/>
          <w:bCs/>
          <w:sz w:val="24"/>
          <w:szCs w:val="24"/>
          <w:lang w:val="fr-FR"/>
        </w:rPr>
        <w:t xml:space="preserve">Le </w:t>
      </w:r>
      <w:r w:rsidR="00921F4E" w:rsidRPr="00896547">
        <w:rPr>
          <w:rFonts w:ascii="Times New Roman" w:hAnsi="Times New Roman" w:cs="Times New Roman"/>
          <w:sz w:val="24"/>
          <w:szCs w:val="24"/>
          <w:lang w:val="fr-FR"/>
        </w:rPr>
        <w:t>p</w:t>
      </w:r>
      <w:r w:rsidRPr="00896547">
        <w:rPr>
          <w:rFonts w:ascii="Times New Roman" w:hAnsi="Times New Roman" w:cs="Times New Roman"/>
          <w:sz w:val="24"/>
          <w:szCs w:val="24"/>
          <w:lang w:val="fr-FR"/>
        </w:rPr>
        <w:t xml:space="preserve">résident directeur général de </w:t>
      </w:r>
      <w:r w:rsidR="00921F4E" w:rsidRPr="00896547">
        <w:rPr>
          <w:rFonts w:ascii="Times New Roman" w:hAnsi="Times New Roman" w:cs="Times New Roman"/>
          <w:sz w:val="24"/>
          <w:szCs w:val="24"/>
          <w:lang w:val="fr-FR"/>
        </w:rPr>
        <w:t xml:space="preserve">la </w:t>
      </w:r>
      <w:proofErr w:type="spellStart"/>
      <w:r w:rsidRPr="00896547">
        <w:rPr>
          <w:rFonts w:ascii="Times New Roman" w:hAnsi="Times New Roman" w:cs="Times New Roman"/>
          <w:sz w:val="24"/>
          <w:szCs w:val="24"/>
          <w:lang w:val="fr-FR"/>
        </w:rPr>
        <w:t>SAMRO</w:t>
      </w:r>
      <w:proofErr w:type="spellEnd"/>
      <w:r w:rsidRPr="00896547">
        <w:rPr>
          <w:rFonts w:ascii="Times New Roman" w:hAnsi="Times New Roman" w:cs="Times New Roman"/>
          <w:sz w:val="24"/>
          <w:szCs w:val="24"/>
          <w:lang w:val="fr-FR"/>
        </w:rPr>
        <w:t xml:space="preserve"> </w:t>
      </w:r>
      <w:r w:rsidRPr="00896547">
        <w:rPr>
          <w:rFonts w:ascii="Times New Roman" w:hAnsi="Times New Roman" w:cs="Times New Roman"/>
          <w:bCs/>
          <w:sz w:val="24"/>
          <w:szCs w:val="24"/>
          <w:lang w:val="fr-FR"/>
        </w:rPr>
        <w:t xml:space="preserve">exprima le </w:t>
      </w:r>
      <w:r w:rsidR="00921F4E" w:rsidRPr="00896547">
        <w:rPr>
          <w:rFonts w:ascii="Times New Roman" w:hAnsi="Times New Roman" w:cs="Times New Roman"/>
          <w:bCs/>
          <w:sz w:val="24"/>
          <w:szCs w:val="24"/>
          <w:lang w:val="fr-FR"/>
        </w:rPr>
        <w:t xml:space="preserve">souhait </w:t>
      </w:r>
      <w:r w:rsidRPr="00896547">
        <w:rPr>
          <w:rFonts w:ascii="Times New Roman" w:hAnsi="Times New Roman" w:cs="Times New Roman"/>
          <w:sz w:val="24"/>
          <w:szCs w:val="24"/>
          <w:lang w:val="fr-FR"/>
        </w:rPr>
        <w:t>de créer une société de collecte des droits d’auteur en partenariat avec une compagnie basée aux Émirat</w:t>
      </w:r>
      <w:r w:rsidRPr="00896547">
        <w:rPr>
          <w:rFonts w:ascii="Times New Roman" w:hAnsi="Times New Roman" w:cs="Times New Roman"/>
          <w:bCs/>
          <w:sz w:val="24"/>
          <w:szCs w:val="24"/>
          <w:lang w:val="fr-FR"/>
        </w:rPr>
        <w:t>s</w:t>
      </w:r>
      <w:r w:rsidRPr="00896547">
        <w:rPr>
          <w:rFonts w:ascii="Times New Roman" w:hAnsi="Times New Roman" w:cs="Times New Roman"/>
          <w:sz w:val="24"/>
          <w:szCs w:val="24"/>
          <w:lang w:val="fr-FR"/>
        </w:rPr>
        <w:t xml:space="preserve"> arabes unis, </w:t>
      </w:r>
      <w:r w:rsidRPr="00896547">
        <w:rPr>
          <w:rFonts w:ascii="Times New Roman" w:hAnsi="Times New Roman" w:cs="Times New Roman"/>
          <w:iCs/>
          <w:sz w:val="24"/>
          <w:szCs w:val="24"/>
          <w:lang w:val="fr-FR"/>
        </w:rPr>
        <w:t xml:space="preserve">The Arab Emirates Music </w:t>
      </w:r>
      <w:proofErr w:type="spellStart"/>
      <w:r w:rsidRPr="00896547">
        <w:rPr>
          <w:rFonts w:ascii="Times New Roman" w:hAnsi="Times New Roman" w:cs="Times New Roman"/>
          <w:iCs/>
          <w:sz w:val="24"/>
          <w:szCs w:val="24"/>
          <w:lang w:val="fr-FR"/>
        </w:rPr>
        <w:t>Rights</w:t>
      </w:r>
      <w:proofErr w:type="spellEnd"/>
      <w:r w:rsidRPr="00896547">
        <w:rPr>
          <w:rFonts w:ascii="Times New Roman" w:hAnsi="Times New Roman" w:cs="Times New Roman"/>
          <w:iCs/>
          <w:sz w:val="24"/>
          <w:szCs w:val="24"/>
          <w:lang w:val="fr-FR"/>
        </w:rPr>
        <w:t xml:space="preserve"> Organisation (</w:t>
      </w:r>
      <w:proofErr w:type="spellStart"/>
      <w:r w:rsidRPr="00896547">
        <w:rPr>
          <w:rFonts w:ascii="Times New Roman" w:hAnsi="Times New Roman" w:cs="Times New Roman"/>
          <w:iCs/>
          <w:sz w:val="24"/>
          <w:szCs w:val="24"/>
          <w:lang w:val="fr-FR"/>
        </w:rPr>
        <w:t>AEMRO</w:t>
      </w:r>
      <w:proofErr w:type="spellEnd"/>
      <w:r w:rsidRPr="00896547">
        <w:rPr>
          <w:rFonts w:ascii="Times New Roman" w:hAnsi="Times New Roman" w:cs="Times New Roman"/>
          <w:iCs/>
          <w:sz w:val="24"/>
          <w:szCs w:val="24"/>
          <w:lang w:val="fr-FR"/>
        </w:rPr>
        <w:t>)</w:t>
      </w:r>
      <w:r w:rsidRPr="00896547">
        <w:rPr>
          <w:rFonts w:ascii="Times New Roman" w:hAnsi="Times New Roman" w:cs="Times New Roman"/>
          <w:sz w:val="24"/>
          <w:szCs w:val="24"/>
          <w:lang w:val="fr-FR"/>
        </w:rPr>
        <w:t xml:space="preserve">, en coopération avec le gouvernement de l’Émirat. Le scandale coûta la somme de 2,8 millions de dollars à </w:t>
      </w:r>
      <w:proofErr w:type="spellStart"/>
      <w:r w:rsidRPr="00896547">
        <w:rPr>
          <w:rFonts w:ascii="Times New Roman" w:hAnsi="Times New Roman" w:cs="Times New Roman"/>
          <w:sz w:val="24"/>
          <w:szCs w:val="24"/>
          <w:lang w:val="fr-FR"/>
        </w:rPr>
        <w:t>SAMRO</w:t>
      </w:r>
      <w:proofErr w:type="spellEnd"/>
      <w:r w:rsidRPr="00896547">
        <w:rPr>
          <w:rFonts w:ascii="Times New Roman" w:hAnsi="Times New Roman" w:cs="Times New Roman"/>
          <w:sz w:val="24"/>
          <w:szCs w:val="24"/>
          <w:lang w:val="fr-FR"/>
        </w:rPr>
        <w:t>.</w:t>
      </w:r>
    </w:p>
    <w:p w14:paraId="674B387C" w14:textId="50AC5287"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bCs/>
          <w:sz w:val="24"/>
          <w:szCs w:val="24"/>
          <w:lang w:val="fr-FR"/>
        </w:rPr>
        <w:t xml:space="preserve">Dans le même ordre d’idées, </w:t>
      </w:r>
      <w:r w:rsidRPr="00896547">
        <w:rPr>
          <w:rFonts w:ascii="Times New Roman" w:hAnsi="Times New Roman" w:cs="Times New Roman"/>
          <w:sz w:val="24"/>
          <w:szCs w:val="24"/>
          <w:lang w:val="fr-FR"/>
        </w:rPr>
        <w:t xml:space="preserve">le responsable burkinabè du Bureau des droits d’auteur </w:t>
      </w:r>
      <w:r w:rsidRPr="00896547">
        <w:rPr>
          <w:rFonts w:ascii="Times New Roman" w:hAnsi="Times New Roman" w:cs="Times New Roman"/>
          <w:bCs/>
          <w:sz w:val="24"/>
          <w:szCs w:val="24"/>
          <w:lang w:val="fr-FR"/>
        </w:rPr>
        <w:t xml:space="preserve">traduisait la même désillusion, en </w:t>
      </w:r>
      <w:r w:rsidRPr="00896547">
        <w:rPr>
          <w:rFonts w:ascii="Times New Roman" w:hAnsi="Times New Roman" w:cs="Times New Roman"/>
          <w:sz w:val="24"/>
          <w:szCs w:val="24"/>
          <w:lang w:val="fr-FR"/>
        </w:rPr>
        <w:t xml:space="preserve">octobre 2015, </w:t>
      </w:r>
      <w:r w:rsidRPr="00896547">
        <w:rPr>
          <w:rFonts w:ascii="Times New Roman" w:hAnsi="Times New Roman" w:cs="Times New Roman"/>
          <w:bCs/>
          <w:sz w:val="24"/>
          <w:szCs w:val="24"/>
          <w:lang w:val="fr-FR"/>
        </w:rPr>
        <w:t>lors d’une entrevue qu’il m’a accordée</w:t>
      </w:r>
      <w:r w:rsidRPr="00896547">
        <w:rPr>
          <w:rFonts w:ascii="Times New Roman" w:hAnsi="Times New Roman" w:cs="Times New Roman"/>
          <w:sz w:val="24"/>
          <w:szCs w:val="24"/>
          <w:lang w:val="fr-FR"/>
        </w:rPr>
        <w:t xml:space="preserve"> dans ses locaux à Ouagadougou : « Nous laissons [désormais] faire. » Il précisait que les dépenses engagées pour une descente de police </w:t>
      </w:r>
      <w:r w:rsidRPr="00896547">
        <w:rPr>
          <w:rFonts w:ascii="Times New Roman" w:hAnsi="Times New Roman" w:cs="Times New Roman"/>
          <w:bCs/>
          <w:sz w:val="24"/>
          <w:szCs w:val="24"/>
          <w:lang w:val="fr-FR"/>
        </w:rPr>
        <w:t xml:space="preserve">étaient </w:t>
      </w:r>
      <w:r w:rsidRPr="00896547">
        <w:rPr>
          <w:rFonts w:ascii="Times New Roman" w:hAnsi="Times New Roman" w:cs="Times New Roman"/>
          <w:sz w:val="24"/>
          <w:szCs w:val="24"/>
          <w:lang w:val="fr-FR"/>
        </w:rPr>
        <w:t xml:space="preserve">loin d’être compensées par les amendes et les confiscations infligées aux contrefacteurs. Que </w:t>
      </w:r>
      <w:r w:rsidRPr="00896547">
        <w:rPr>
          <w:rFonts w:ascii="Times New Roman" w:hAnsi="Times New Roman" w:cs="Times New Roman"/>
          <w:bCs/>
          <w:sz w:val="24"/>
          <w:szCs w:val="24"/>
          <w:lang w:val="fr-FR"/>
        </w:rPr>
        <w:t xml:space="preserve">pouvait-il </w:t>
      </w:r>
      <w:r w:rsidRPr="00896547">
        <w:rPr>
          <w:rFonts w:ascii="Times New Roman" w:hAnsi="Times New Roman" w:cs="Times New Roman"/>
          <w:sz w:val="24"/>
          <w:szCs w:val="24"/>
          <w:lang w:val="fr-FR"/>
        </w:rPr>
        <w:t>faire face aux petits revendeurs qui essayent d’entreprendre et de gagner leur vie, pendant que les gros bonnets de la contrefaçon vivaient dans la quiétude ? Au Mali</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la situation est analogue. A. </w:t>
      </w:r>
      <w:proofErr w:type="spellStart"/>
      <w:r w:rsidRPr="00896547">
        <w:rPr>
          <w:rFonts w:ascii="Times New Roman" w:hAnsi="Times New Roman" w:cs="Times New Roman"/>
          <w:sz w:val="24"/>
          <w:szCs w:val="24"/>
          <w:lang w:val="fr-FR"/>
        </w:rPr>
        <w:t>Kéïta</w:t>
      </w:r>
      <w:proofErr w:type="spellEnd"/>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qui coordonnait </w:t>
      </w:r>
      <w:r w:rsidR="00921F4E" w:rsidRPr="00896547">
        <w:rPr>
          <w:rFonts w:ascii="Times New Roman" w:hAnsi="Times New Roman" w:cs="Times New Roman"/>
          <w:sz w:val="24"/>
          <w:szCs w:val="24"/>
          <w:lang w:val="fr-FR"/>
        </w:rPr>
        <w:t xml:space="preserve">jadis </w:t>
      </w:r>
      <w:r w:rsidRPr="00896547">
        <w:rPr>
          <w:rFonts w:ascii="Times New Roman" w:hAnsi="Times New Roman" w:cs="Times New Roman"/>
          <w:sz w:val="24"/>
          <w:szCs w:val="24"/>
          <w:lang w:val="fr-FR"/>
        </w:rPr>
        <w:t>les antennes régionales du Bureau malien des droits d’auteur</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w:t>
      </w:r>
      <w:r w:rsidRPr="00896547">
        <w:rPr>
          <w:rFonts w:ascii="Times New Roman" w:hAnsi="Times New Roman" w:cs="Times New Roman"/>
          <w:bCs/>
          <w:sz w:val="24"/>
          <w:szCs w:val="24"/>
          <w:lang w:val="fr-FR"/>
        </w:rPr>
        <w:t>faisait</w:t>
      </w:r>
      <w:r w:rsidRPr="00896547">
        <w:rPr>
          <w:rFonts w:ascii="Times New Roman" w:hAnsi="Times New Roman" w:cs="Times New Roman"/>
          <w:sz w:val="24"/>
          <w:szCs w:val="24"/>
          <w:lang w:val="fr-FR"/>
        </w:rPr>
        <w:t xml:space="preserve"> </w:t>
      </w:r>
      <w:r w:rsidRPr="00896547">
        <w:rPr>
          <w:rFonts w:ascii="Times New Roman" w:hAnsi="Times New Roman" w:cs="Times New Roman"/>
          <w:bCs/>
          <w:sz w:val="24"/>
          <w:szCs w:val="24"/>
          <w:lang w:val="fr-FR"/>
        </w:rPr>
        <w:t>la remarque suivante, t</w:t>
      </w:r>
      <w:r w:rsidR="00921F4E" w:rsidRPr="00896547">
        <w:rPr>
          <w:rFonts w:ascii="Times New Roman" w:hAnsi="Times New Roman" w:cs="Times New Roman"/>
          <w:bCs/>
          <w:sz w:val="24"/>
          <w:szCs w:val="24"/>
          <w:lang w:val="fr-FR"/>
        </w:rPr>
        <w:t>e</w:t>
      </w:r>
      <w:r w:rsidRPr="00896547">
        <w:rPr>
          <w:rFonts w:ascii="Times New Roman" w:hAnsi="Times New Roman" w:cs="Times New Roman"/>
          <w:bCs/>
          <w:sz w:val="24"/>
          <w:szCs w:val="24"/>
          <w:lang w:val="fr-FR"/>
        </w:rPr>
        <w:t xml:space="preserve">intée d’amertume, </w:t>
      </w:r>
      <w:r w:rsidRPr="00896547">
        <w:rPr>
          <w:rFonts w:ascii="Times New Roman" w:hAnsi="Times New Roman" w:cs="Times New Roman"/>
          <w:sz w:val="24"/>
          <w:szCs w:val="24"/>
          <w:lang w:val="fr-FR"/>
        </w:rPr>
        <w:t xml:space="preserve">au sujet des actions de la douane </w:t>
      </w:r>
      <w:r w:rsidR="00921F4E" w:rsidRPr="00896547">
        <w:rPr>
          <w:rFonts w:ascii="Times New Roman" w:hAnsi="Times New Roman" w:cs="Times New Roman"/>
          <w:sz w:val="24"/>
          <w:szCs w:val="24"/>
          <w:lang w:val="fr-FR"/>
        </w:rPr>
        <w:t xml:space="preserve">censée </w:t>
      </w:r>
      <w:r w:rsidRPr="00896547">
        <w:rPr>
          <w:rFonts w:ascii="Times New Roman" w:hAnsi="Times New Roman" w:cs="Times New Roman"/>
          <w:sz w:val="24"/>
          <w:szCs w:val="24"/>
          <w:lang w:val="fr-FR"/>
        </w:rPr>
        <w:t xml:space="preserve">arrêter les contrefacteurs : « La contrefaçon qui intéresse les douaniers </w:t>
      </w:r>
      <w:r w:rsidRPr="00896547">
        <w:rPr>
          <w:rFonts w:ascii="Times New Roman" w:hAnsi="Times New Roman" w:cs="Times New Roman"/>
          <w:bCs/>
          <w:sz w:val="24"/>
          <w:szCs w:val="24"/>
          <w:lang w:val="fr-FR"/>
        </w:rPr>
        <w:t>est celle</w:t>
      </w:r>
      <w:r w:rsidRPr="00896547">
        <w:rPr>
          <w:rFonts w:ascii="Times New Roman" w:hAnsi="Times New Roman" w:cs="Times New Roman"/>
          <w:sz w:val="24"/>
          <w:szCs w:val="24"/>
          <w:lang w:val="fr-FR"/>
        </w:rPr>
        <w:t xml:space="preserve"> qui </w:t>
      </w:r>
      <w:r w:rsidRPr="00896547">
        <w:rPr>
          <w:rFonts w:ascii="Times New Roman" w:hAnsi="Times New Roman" w:cs="Times New Roman"/>
          <w:bCs/>
          <w:sz w:val="24"/>
          <w:szCs w:val="24"/>
          <w:lang w:val="fr-FR"/>
        </w:rPr>
        <w:t xml:space="preserve">rapporte </w:t>
      </w:r>
      <w:r w:rsidRPr="00896547">
        <w:rPr>
          <w:rFonts w:ascii="Times New Roman" w:hAnsi="Times New Roman" w:cs="Times New Roman"/>
          <w:sz w:val="24"/>
          <w:szCs w:val="24"/>
          <w:lang w:val="fr-FR"/>
        </w:rPr>
        <w:t>des milliards. »</w:t>
      </w:r>
      <w:r w:rsidR="00F160D1">
        <w:rPr>
          <w:rStyle w:val="EndnoteReference"/>
          <w:rFonts w:ascii="Times New Roman" w:hAnsi="Times New Roman" w:cs="Times New Roman"/>
          <w:sz w:val="24"/>
          <w:szCs w:val="24"/>
          <w:lang w:val="fr-FR"/>
        </w:rPr>
        <w:endnoteReference w:id="16"/>
      </w:r>
      <w:r w:rsidRPr="00896547">
        <w:rPr>
          <w:rFonts w:ascii="Times New Roman" w:hAnsi="Times New Roman" w:cs="Times New Roman"/>
          <w:sz w:val="24"/>
          <w:szCs w:val="24"/>
          <w:lang w:val="fr-FR"/>
        </w:rPr>
        <w:t xml:space="preserve"> En fait, la promesse de libérer l’artiste romantique tout à la fois génial </w:t>
      </w:r>
      <w:r w:rsidRPr="00896547">
        <w:rPr>
          <w:rFonts w:ascii="Times New Roman" w:hAnsi="Times New Roman" w:cs="Times New Roman"/>
          <w:bCs/>
          <w:sz w:val="24"/>
          <w:szCs w:val="24"/>
          <w:lang w:val="fr-FR"/>
        </w:rPr>
        <w:t xml:space="preserve">et </w:t>
      </w:r>
      <w:r w:rsidRPr="00896547">
        <w:rPr>
          <w:rFonts w:ascii="Times New Roman" w:hAnsi="Times New Roman" w:cs="Times New Roman"/>
          <w:sz w:val="24"/>
          <w:szCs w:val="24"/>
          <w:lang w:val="fr-FR"/>
        </w:rPr>
        <w:t xml:space="preserve">individuel échoue sur le récif de la précarité qui marque la société postindustrielle. L’Afrique du Sud et le reste du continent vivent </w:t>
      </w:r>
      <w:r w:rsidRPr="00896547">
        <w:rPr>
          <w:rFonts w:ascii="Times New Roman" w:hAnsi="Times New Roman" w:cs="Times New Roman"/>
          <w:bCs/>
          <w:sz w:val="24"/>
          <w:szCs w:val="24"/>
          <w:lang w:val="fr-FR"/>
        </w:rPr>
        <w:t xml:space="preserve">cette illusion perdue </w:t>
      </w:r>
      <w:r w:rsidRPr="00896547">
        <w:rPr>
          <w:rFonts w:ascii="Times New Roman" w:hAnsi="Times New Roman" w:cs="Times New Roman"/>
          <w:sz w:val="24"/>
          <w:szCs w:val="24"/>
          <w:lang w:val="fr-FR"/>
        </w:rPr>
        <w:t xml:space="preserve">dont rendait compte Matt Stahl (2013 : 11.15 ; </w:t>
      </w:r>
      <w:proofErr w:type="spellStart"/>
      <w:r w:rsidRPr="00896547">
        <w:rPr>
          <w:rFonts w:ascii="Times New Roman" w:hAnsi="Times New Roman" w:cs="Times New Roman"/>
          <w:sz w:val="24"/>
          <w:szCs w:val="24"/>
          <w:lang w:val="fr-FR"/>
        </w:rPr>
        <w:t>Erlmann</w:t>
      </w:r>
      <w:proofErr w:type="spellEnd"/>
      <w:r w:rsidRPr="00896547">
        <w:rPr>
          <w:rFonts w:ascii="Times New Roman" w:hAnsi="Times New Roman" w:cs="Times New Roman"/>
          <w:sz w:val="24"/>
          <w:szCs w:val="24"/>
          <w:lang w:val="fr-FR"/>
        </w:rPr>
        <w:t xml:space="preserve"> 2022 : 31) au sujet de l’Occident</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y compris les États-Unis.</w:t>
      </w:r>
    </w:p>
    <w:p w14:paraId="4BC2DD4A" w14:textId="71CD8C50" w:rsidR="00112048" w:rsidRPr="00896547" w:rsidRDefault="00112048" w:rsidP="00896547">
      <w:pPr>
        <w:keepNext/>
        <w:keepLines/>
        <w:snapToGrid w:val="0"/>
        <w:spacing w:after="240" w:line="360" w:lineRule="auto"/>
        <w:outlineLvl w:val="0"/>
        <w:rPr>
          <w:rFonts w:ascii="Times New Roman" w:eastAsiaTheme="majorEastAsia" w:hAnsi="Times New Roman" w:cs="Times New Roman"/>
          <w:b/>
          <w:sz w:val="24"/>
          <w:szCs w:val="24"/>
          <w:lang w:val="fr-FR"/>
        </w:rPr>
      </w:pPr>
      <w:r w:rsidRPr="00896547">
        <w:rPr>
          <w:rFonts w:ascii="Times New Roman" w:eastAsiaTheme="majorEastAsia" w:hAnsi="Times New Roman" w:cs="Times New Roman"/>
          <w:b/>
          <w:sz w:val="24"/>
          <w:szCs w:val="24"/>
          <w:lang w:val="fr-FR"/>
        </w:rPr>
        <w:t>Le refus du retour au Moyen Âge</w:t>
      </w:r>
    </w:p>
    <w:p w14:paraId="0DB03D79" w14:textId="7DE6E52C" w:rsidR="00112048" w:rsidRPr="00896547" w:rsidRDefault="00112048" w:rsidP="00896547">
      <w:pPr>
        <w:snapToGrid w:val="0"/>
        <w:spacing w:after="240" w:line="360" w:lineRule="auto"/>
        <w:rPr>
          <w:rFonts w:ascii="Times New Roman" w:hAnsi="Times New Roman" w:cs="Times New Roman"/>
          <w:strike/>
          <w:sz w:val="24"/>
          <w:szCs w:val="24"/>
          <w:lang w:val="fr-FR"/>
        </w:rPr>
      </w:pPr>
      <w:r w:rsidRPr="00896547">
        <w:rPr>
          <w:rFonts w:ascii="Times New Roman" w:hAnsi="Times New Roman" w:cs="Times New Roman"/>
          <w:bCs/>
          <w:sz w:val="24"/>
          <w:szCs w:val="24"/>
          <w:lang w:val="fr-FR"/>
        </w:rPr>
        <w:t xml:space="preserve">Prenant pour illustration le monde mandé, que dire du </w:t>
      </w:r>
      <w:r w:rsidRPr="00896547">
        <w:rPr>
          <w:rFonts w:ascii="Times New Roman" w:hAnsi="Times New Roman" w:cs="Times New Roman"/>
          <w:sz w:val="24"/>
          <w:szCs w:val="24"/>
          <w:lang w:val="fr-FR"/>
        </w:rPr>
        <w:t xml:space="preserve">rôle de </w:t>
      </w:r>
      <w:r w:rsidR="00921F4E" w:rsidRPr="00896547">
        <w:rPr>
          <w:rFonts w:ascii="Times New Roman" w:hAnsi="Times New Roman" w:cs="Times New Roman"/>
          <w:sz w:val="24"/>
          <w:szCs w:val="24"/>
          <w:lang w:val="fr-FR"/>
        </w:rPr>
        <w:t xml:space="preserve">l’Histoire </w:t>
      </w:r>
      <w:r w:rsidRPr="00896547">
        <w:rPr>
          <w:rFonts w:ascii="Times New Roman" w:hAnsi="Times New Roman" w:cs="Times New Roman"/>
          <w:sz w:val="24"/>
          <w:szCs w:val="24"/>
          <w:lang w:val="fr-FR"/>
        </w:rPr>
        <w:t xml:space="preserve">et </w:t>
      </w:r>
      <w:r w:rsidRPr="00896547">
        <w:rPr>
          <w:rFonts w:ascii="Times New Roman" w:hAnsi="Times New Roman" w:cs="Times New Roman"/>
          <w:bCs/>
          <w:sz w:val="24"/>
          <w:szCs w:val="24"/>
          <w:lang w:val="fr-FR"/>
        </w:rPr>
        <w:t xml:space="preserve">de </w:t>
      </w:r>
      <w:r w:rsidRPr="00896547">
        <w:rPr>
          <w:rFonts w:ascii="Times New Roman" w:hAnsi="Times New Roman" w:cs="Times New Roman"/>
          <w:sz w:val="24"/>
          <w:szCs w:val="24"/>
          <w:lang w:val="fr-FR"/>
        </w:rPr>
        <w:t>la timidité des spécialistes dans le débat </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Le monde mandé couvre l’ancienne zone d’influence culturelle de l’empire du Mali. Cette zone concerne des pays aussi divers que </w:t>
      </w:r>
      <w:r w:rsidRPr="00896547">
        <w:rPr>
          <w:rFonts w:ascii="Times New Roman" w:hAnsi="Times New Roman" w:cs="Times New Roman"/>
          <w:bCs/>
          <w:sz w:val="24"/>
          <w:szCs w:val="24"/>
          <w:lang w:val="fr-FR"/>
        </w:rPr>
        <w:t>le</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Burkina Faso, le nord de la Côte d’Ivoire, la Gambie, la Guinée, la Guinée Bissau, le Mali, la Mauritanie, le Sénégal, le nord du Libéria et le nord de la Sierra Leone. Nous avions remarqué ailleurs qu’à l’origine, chaque clan de poètes, qu’on appelle griots, dépend, en tant que client, d’un clan de patrons </w:t>
      </w:r>
      <w:r w:rsidRPr="00896547">
        <w:rPr>
          <w:rFonts w:ascii="Times New Roman" w:hAnsi="Times New Roman" w:cs="Times New Roman"/>
          <w:sz w:val="24"/>
          <w:szCs w:val="24"/>
          <w:lang w:val="fr-FR"/>
        </w:rPr>
        <w:lastRenderedPageBreak/>
        <w:t>attitré (Diawara 1990). Il documente à vie les faits et gestes de ses patrons, dont il est spécialiste reconnu</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(Camara 1992, Conrad et al. 1995 ; Diawara 1990, 1996, 2003 ; Hoffman 2000 ; Jansen 2000a, 2000b ; Schulz 2001). Cependant, </w:t>
      </w:r>
      <w:r w:rsidRPr="00896547">
        <w:rPr>
          <w:rFonts w:ascii="Times New Roman" w:hAnsi="Times New Roman" w:cs="Times New Roman"/>
          <w:bCs/>
          <w:sz w:val="24"/>
          <w:szCs w:val="24"/>
          <w:lang w:val="fr-FR"/>
        </w:rPr>
        <w:t>les</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griots développaient en même temps une érudition sur le passé de bien d’autres clans. Quoi qu’il en soit, leur savoir, qu’ils </w:t>
      </w:r>
      <w:r w:rsidRPr="00896547">
        <w:rPr>
          <w:rFonts w:ascii="Times New Roman" w:hAnsi="Times New Roman" w:cs="Times New Roman"/>
          <w:bCs/>
          <w:sz w:val="24"/>
          <w:szCs w:val="24"/>
          <w:lang w:val="fr-FR"/>
        </w:rPr>
        <w:t>transmettent</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au fil des générations, appartient à leur patron qui se doit en retour de les combler de cadeaux à vie. Il en est de même dans les récits et chants produits dans le cadre d’associations de jeunes, de cérémonies marquant les moments-clés de l’existence</w:t>
      </w:r>
      <w:r w:rsidRPr="00896547">
        <w:rPr>
          <w:rFonts w:ascii="Times New Roman" w:hAnsi="Times New Roman" w:cs="Times New Roman"/>
          <w:bCs/>
          <w:sz w:val="24"/>
          <w:szCs w:val="24"/>
          <w:lang w:val="fr-FR"/>
        </w:rPr>
        <w:t>, comme celles de</w:t>
      </w:r>
      <w:r w:rsidRPr="00896547">
        <w:rPr>
          <w:rFonts w:ascii="Times New Roman" w:hAnsi="Times New Roman" w:cs="Times New Roman"/>
          <w:sz w:val="24"/>
          <w:szCs w:val="24"/>
          <w:lang w:val="fr-FR"/>
        </w:rPr>
        <w:t xml:space="preserve"> dation de prénoms, d’initiation, de mariage et de décès. </w:t>
      </w:r>
      <w:r w:rsidRPr="00896547">
        <w:rPr>
          <w:rFonts w:ascii="Times New Roman" w:hAnsi="Times New Roman" w:cs="Times New Roman"/>
          <w:bCs/>
          <w:sz w:val="24"/>
          <w:szCs w:val="24"/>
          <w:lang w:val="fr-FR"/>
        </w:rPr>
        <w:t>On se souviendra de</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la belle description d’Ibn </w:t>
      </w:r>
      <w:proofErr w:type="spellStart"/>
      <w:r w:rsidRPr="00896547">
        <w:rPr>
          <w:rFonts w:ascii="Times New Roman" w:hAnsi="Times New Roman" w:cs="Times New Roman"/>
          <w:sz w:val="24"/>
          <w:szCs w:val="24"/>
          <w:lang w:val="fr-FR"/>
        </w:rPr>
        <w:t>Batt</w:t>
      </w:r>
      <w:r w:rsidR="00921F4E" w:rsidRPr="00896547">
        <w:rPr>
          <w:rFonts w:ascii="Times New Roman" w:hAnsi="Times New Roman" w:cs="Times New Roman"/>
          <w:sz w:val="24"/>
          <w:szCs w:val="24"/>
          <w:lang w:val="fr-FR"/>
        </w:rPr>
        <w:t>û</w:t>
      </w:r>
      <w:r w:rsidRPr="00896547">
        <w:rPr>
          <w:rFonts w:ascii="Times New Roman" w:hAnsi="Times New Roman" w:cs="Times New Roman"/>
          <w:sz w:val="24"/>
          <w:szCs w:val="24"/>
          <w:lang w:val="fr-FR"/>
        </w:rPr>
        <w:t>ta</w:t>
      </w:r>
      <w:proofErr w:type="spellEnd"/>
      <w:r w:rsidR="00921F4E" w:rsidRPr="00896547">
        <w:rPr>
          <w:rFonts w:ascii="Times New Roman" w:hAnsi="Times New Roman" w:cs="Times New Roman"/>
          <w:sz w:val="24"/>
          <w:szCs w:val="24"/>
          <w:lang w:val="fr-FR"/>
        </w:rPr>
        <w:t xml:space="preserve"> (1304</w:t>
      </w:r>
      <w:r w:rsidR="006E5378">
        <w:rPr>
          <w:rFonts w:ascii="Times New Roman" w:hAnsi="Times New Roman" w:cs="Times New Roman"/>
          <w:sz w:val="24"/>
          <w:szCs w:val="24"/>
          <w:lang w:val="fr-FR"/>
        </w:rPr>
        <w:t>–</w:t>
      </w:r>
      <w:r w:rsidR="00921F4E" w:rsidRPr="00896547">
        <w:rPr>
          <w:rFonts w:ascii="Times New Roman" w:hAnsi="Times New Roman" w:cs="Times New Roman"/>
          <w:sz w:val="24"/>
          <w:szCs w:val="24"/>
          <w:lang w:val="fr-FR"/>
        </w:rPr>
        <w:t>1369</w:t>
      </w:r>
      <w:r w:rsidR="00E875B4" w:rsidRPr="00896547">
        <w:rPr>
          <w:rFonts w:ascii="Times New Roman" w:hAnsi="Times New Roman" w:cs="Times New Roman"/>
          <w:sz w:val="24"/>
          <w:szCs w:val="24"/>
          <w:lang w:val="fr-FR"/>
        </w:rPr>
        <w:t> </w:t>
      </w:r>
      <w:r w:rsidR="00921F4E" w:rsidRPr="00896547">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 </w:t>
      </w:r>
      <w:r w:rsidRPr="00896547">
        <w:rPr>
          <w:rFonts w:ascii="Times New Roman" w:hAnsi="Times New Roman" w:cs="Times New Roman"/>
          <w:bCs/>
          <w:sz w:val="24"/>
          <w:szCs w:val="24"/>
          <w:lang w:val="fr-FR"/>
        </w:rPr>
        <w:t xml:space="preserve">à propos de </w:t>
      </w:r>
      <w:r w:rsidRPr="00896547">
        <w:rPr>
          <w:rFonts w:ascii="Times New Roman" w:hAnsi="Times New Roman" w:cs="Times New Roman"/>
          <w:sz w:val="24"/>
          <w:szCs w:val="24"/>
          <w:lang w:val="fr-FR"/>
        </w:rPr>
        <w:t xml:space="preserve">la visite du Chef des griots du Mali à la cour du souverain Mansa Suleyman (1341–1360). Ibn </w:t>
      </w:r>
      <w:proofErr w:type="spellStart"/>
      <w:r w:rsidR="00921F4E" w:rsidRPr="00896547">
        <w:rPr>
          <w:rFonts w:ascii="Times New Roman" w:hAnsi="Times New Roman" w:cs="Times New Roman"/>
          <w:sz w:val="24"/>
          <w:szCs w:val="24"/>
          <w:lang w:val="fr-FR"/>
        </w:rPr>
        <w:t>Battûta</w:t>
      </w:r>
      <w:proofErr w:type="spellEnd"/>
      <w:r w:rsidR="00921F4E" w:rsidRPr="00896547">
        <w:rPr>
          <w:rFonts w:ascii="Times New Roman" w:hAnsi="Times New Roman" w:cs="Times New Roman"/>
          <w:sz w:val="24"/>
          <w:szCs w:val="24"/>
          <w:lang w:val="fr-FR"/>
        </w:rPr>
        <w:t xml:space="preserve"> </w:t>
      </w:r>
      <w:r w:rsidRPr="00896547">
        <w:rPr>
          <w:rFonts w:ascii="Times New Roman" w:hAnsi="Times New Roman" w:cs="Times New Roman"/>
          <w:sz w:val="24"/>
          <w:szCs w:val="24"/>
          <w:lang w:val="fr-FR"/>
        </w:rPr>
        <w:t xml:space="preserve">passa huit mois à la cour de Mansa Suleyman (en 1352 et 1353), empereur du Mali. Le souverain lui </w:t>
      </w:r>
      <w:r w:rsidR="00921F4E" w:rsidRPr="00896547">
        <w:rPr>
          <w:rFonts w:ascii="Times New Roman" w:hAnsi="Times New Roman" w:cs="Times New Roman"/>
          <w:sz w:val="24"/>
          <w:szCs w:val="24"/>
          <w:lang w:val="fr-FR"/>
        </w:rPr>
        <w:t>offrit</w:t>
      </w:r>
      <w:r w:rsidRPr="00896547">
        <w:rPr>
          <w:rFonts w:ascii="Times New Roman" w:hAnsi="Times New Roman" w:cs="Times New Roman"/>
          <w:sz w:val="24"/>
          <w:szCs w:val="24"/>
          <w:lang w:val="fr-FR"/>
        </w:rPr>
        <w:t xml:space="preserve"> 900 grammes d’or</w:t>
      </w:r>
      <w:r w:rsidR="00CC78CC" w:rsidRPr="00896547">
        <w:rPr>
          <w:rFonts w:ascii="Times New Roman" w:hAnsi="Times New Roman" w:cs="Times New Roman"/>
          <w:sz w:val="24"/>
          <w:szCs w:val="24"/>
          <w:lang w:val="fr-FR"/>
        </w:rPr>
        <w:t xml:space="preserve"> (</w:t>
      </w:r>
      <w:proofErr w:type="spellStart"/>
      <w:r w:rsidR="00CC78CC" w:rsidRPr="00896547">
        <w:rPr>
          <w:rFonts w:ascii="Times New Roman" w:hAnsi="Times New Roman" w:cs="Times New Roman"/>
          <w:sz w:val="24"/>
          <w:szCs w:val="24"/>
          <w:lang w:val="fr-FR"/>
        </w:rPr>
        <w:t>Battûta</w:t>
      </w:r>
      <w:proofErr w:type="spellEnd"/>
      <w:r w:rsidR="00CC78CC" w:rsidRPr="00896547">
        <w:rPr>
          <w:rFonts w:ascii="Times New Roman" w:hAnsi="Times New Roman" w:cs="Times New Roman"/>
          <w:sz w:val="24"/>
          <w:szCs w:val="24"/>
          <w:lang w:val="fr-FR"/>
        </w:rPr>
        <w:t xml:space="preserve"> 1982)</w:t>
      </w:r>
      <w:r w:rsidRPr="00896547">
        <w:rPr>
          <w:rFonts w:ascii="Times New Roman" w:hAnsi="Times New Roman" w:cs="Times New Roman"/>
          <w:sz w:val="24"/>
          <w:szCs w:val="24"/>
          <w:lang w:val="fr-FR"/>
        </w:rPr>
        <w:t xml:space="preserve"> ! Le lendemain de ce cadeau impérial, chaque patron </w:t>
      </w:r>
      <w:r w:rsidRPr="00896547">
        <w:rPr>
          <w:rFonts w:ascii="Times New Roman" w:hAnsi="Times New Roman" w:cs="Times New Roman"/>
          <w:bCs/>
          <w:sz w:val="24"/>
          <w:szCs w:val="24"/>
          <w:lang w:val="fr-FR"/>
        </w:rPr>
        <w:t xml:space="preserve">était libre </w:t>
      </w:r>
      <w:r w:rsidRPr="00896547">
        <w:rPr>
          <w:rFonts w:ascii="Times New Roman" w:hAnsi="Times New Roman" w:cs="Times New Roman"/>
          <w:sz w:val="24"/>
          <w:szCs w:val="24"/>
          <w:lang w:val="fr-FR"/>
        </w:rPr>
        <w:t xml:space="preserve">de gratifier son client qui venait le saluer. </w:t>
      </w:r>
      <w:r w:rsidRPr="00896547">
        <w:rPr>
          <w:rFonts w:ascii="Times New Roman" w:hAnsi="Times New Roman" w:cs="Times New Roman"/>
          <w:bCs/>
          <w:sz w:val="24"/>
          <w:szCs w:val="24"/>
          <w:lang w:val="fr-FR"/>
        </w:rPr>
        <w:t xml:space="preserve">Il serait intéressant d’examiner ce qui advient </w:t>
      </w:r>
      <w:r w:rsidRPr="00896547">
        <w:rPr>
          <w:rFonts w:ascii="Times New Roman" w:hAnsi="Times New Roman" w:cs="Times New Roman"/>
          <w:sz w:val="24"/>
          <w:szCs w:val="24"/>
          <w:lang w:val="fr-FR"/>
        </w:rPr>
        <w:t>dès lors que l’État postcolonial</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sous la houlette des organisations internationales</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décide d’octroyer des droits d’auteur aux créateurs</w:t>
      </w:r>
      <w:r w:rsidR="00E11046" w:rsidRPr="00896547">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 dont certains sont des griots. </w:t>
      </w:r>
    </w:p>
    <w:p w14:paraId="3D32F96A" w14:textId="46245DEE"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Ces poètes disent, jouent et chantent leurs textes à l’intention de patrons réels ou </w:t>
      </w:r>
      <w:r w:rsidRPr="00896547">
        <w:rPr>
          <w:rFonts w:ascii="Times New Roman" w:hAnsi="Times New Roman" w:cs="Times New Roman"/>
          <w:bCs/>
          <w:sz w:val="24"/>
          <w:szCs w:val="24"/>
          <w:lang w:val="fr-FR"/>
        </w:rPr>
        <w:t>non,</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et bénéficient en retour de gratifications de toutes sortes qui, de nos jours, peuvent friser la fantaisie (Diawara 1996). Ces créateurs détiennent un patrimoine millénaire qui se renouvelle. Les plus renommés comptent à la fois sur ces revenus et sur ceux que pourraient générer leurs droits. Au </w:t>
      </w:r>
      <w:r w:rsidRPr="00896547">
        <w:rPr>
          <w:rFonts w:ascii="Times New Roman" w:hAnsi="Times New Roman" w:cs="Times New Roman"/>
          <w:bCs/>
          <w:sz w:val="24"/>
          <w:szCs w:val="24"/>
          <w:lang w:val="fr-FR"/>
        </w:rPr>
        <w:t>cas</w:t>
      </w:r>
      <w:r w:rsidRPr="00896547">
        <w:rPr>
          <w:rFonts w:ascii="Times New Roman" w:hAnsi="Times New Roman" w:cs="Times New Roman"/>
          <w:sz w:val="24"/>
          <w:szCs w:val="24"/>
          <w:lang w:val="fr-FR"/>
        </w:rPr>
        <w:t xml:space="preserve"> où ils </w:t>
      </w:r>
      <w:r w:rsidRPr="00896547">
        <w:rPr>
          <w:rFonts w:ascii="Times New Roman" w:hAnsi="Times New Roman" w:cs="Times New Roman"/>
          <w:bCs/>
          <w:sz w:val="24"/>
          <w:szCs w:val="24"/>
          <w:lang w:val="fr-FR"/>
        </w:rPr>
        <w:t xml:space="preserve">accepteraient de </w:t>
      </w:r>
      <w:r w:rsidRPr="00896547">
        <w:rPr>
          <w:rFonts w:ascii="Times New Roman" w:hAnsi="Times New Roman" w:cs="Times New Roman"/>
          <w:sz w:val="24"/>
          <w:szCs w:val="24"/>
          <w:lang w:val="fr-FR"/>
        </w:rPr>
        <w:t xml:space="preserve">jouer le jeu des droits, ces néo-artistes cumulent joyeusement les deux statuts. On peut penser aux grandes dames de la scène malienne qui réduisent leur impresario au rang de porte-sacoche, </w:t>
      </w:r>
      <w:r w:rsidRPr="00896547">
        <w:rPr>
          <w:rFonts w:ascii="Times New Roman" w:hAnsi="Times New Roman" w:cs="Times New Roman"/>
          <w:bCs/>
          <w:sz w:val="24"/>
          <w:szCs w:val="24"/>
          <w:lang w:val="fr-FR"/>
        </w:rPr>
        <w:t xml:space="preserve">aussitôt </w:t>
      </w:r>
      <w:r w:rsidRPr="00896547">
        <w:rPr>
          <w:rFonts w:ascii="Times New Roman" w:hAnsi="Times New Roman" w:cs="Times New Roman"/>
          <w:sz w:val="24"/>
          <w:szCs w:val="24"/>
          <w:lang w:val="fr-FR"/>
        </w:rPr>
        <w:t xml:space="preserve">que l’artiste se retrouve dans les salons ou dans la cour d’un grand et généreux donateur. </w:t>
      </w:r>
    </w:p>
    <w:p w14:paraId="39B54645" w14:textId="77777777" w:rsidR="00112048" w:rsidRPr="00896547" w:rsidRDefault="00112048" w:rsidP="00896547">
      <w:pPr>
        <w:snapToGrid w:val="0"/>
        <w:spacing w:after="240" w:line="360" w:lineRule="auto"/>
        <w:rPr>
          <w:rFonts w:ascii="Times New Roman" w:hAnsi="Times New Roman" w:cs="Times New Roman"/>
          <w:bCs/>
          <w:sz w:val="24"/>
          <w:szCs w:val="24"/>
          <w:lang w:val="fr-FR"/>
        </w:rPr>
      </w:pPr>
      <w:r w:rsidRPr="00896547">
        <w:rPr>
          <w:rFonts w:ascii="Times New Roman" w:hAnsi="Times New Roman" w:cs="Times New Roman"/>
          <w:bCs/>
          <w:sz w:val="24"/>
          <w:szCs w:val="24"/>
          <w:lang w:val="fr-FR"/>
        </w:rPr>
        <w:t xml:space="preserve">L’un d’entre eux, amère, se rappelle : </w:t>
      </w:r>
    </w:p>
    <w:p w14:paraId="679722A9" w14:textId="553C26B0" w:rsidR="00112048" w:rsidRPr="00896547" w:rsidRDefault="00112048" w:rsidP="00896547">
      <w:pPr>
        <w:snapToGrid w:val="0"/>
        <w:spacing w:after="240" w:line="360" w:lineRule="auto"/>
        <w:ind w:left="708"/>
        <w:rPr>
          <w:rFonts w:ascii="Times New Roman" w:hAnsi="Times New Roman" w:cs="Times New Roman"/>
          <w:bCs/>
          <w:sz w:val="24"/>
          <w:szCs w:val="24"/>
          <w:lang w:val="fr-FR"/>
        </w:rPr>
      </w:pPr>
      <w:r w:rsidRPr="00896547">
        <w:rPr>
          <w:rFonts w:ascii="Times New Roman" w:hAnsi="Times New Roman" w:cs="Times New Roman"/>
          <w:bCs/>
          <w:sz w:val="24"/>
          <w:szCs w:val="24"/>
          <w:lang w:val="fr-FR"/>
        </w:rPr>
        <w:t xml:space="preserve">Je suis A. J’ai travaillé pendant </w:t>
      </w:r>
      <w:r w:rsidR="00C66C41" w:rsidRPr="00896547">
        <w:rPr>
          <w:rFonts w:ascii="Times New Roman" w:hAnsi="Times New Roman" w:cs="Times New Roman"/>
          <w:bCs/>
          <w:sz w:val="24"/>
          <w:szCs w:val="24"/>
          <w:lang w:val="fr-FR"/>
        </w:rPr>
        <w:t xml:space="preserve">des années </w:t>
      </w:r>
      <w:r w:rsidRPr="00896547">
        <w:rPr>
          <w:rFonts w:ascii="Times New Roman" w:hAnsi="Times New Roman" w:cs="Times New Roman"/>
          <w:bCs/>
          <w:sz w:val="24"/>
          <w:szCs w:val="24"/>
          <w:lang w:val="fr-FR"/>
        </w:rPr>
        <w:t xml:space="preserve">avec D. D. à cause de D. Kane, directeur de Mali K7, l’entreprise qui produit ses cassettes à Bamako, et directeur des exploitations à </w:t>
      </w:r>
      <w:proofErr w:type="spellStart"/>
      <w:r w:rsidRPr="00896547">
        <w:rPr>
          <w:rFonts w:ascii="Times New Roman" w:hAnsi="Times New Roman" w:cs="Times New Roman"/>
          <w:bCs/>
          <w:sz w:val="24"/>
          <w:szCs w:val="24"/>
          <w:lang w:val="fr-FR"/>
        </w:rPr>
        <w:t>Seydoni</w:t>
      </w:r>
      <w:proofErr w:type="spellEnd"/>
      <w:r w:rsidRPr="00896547">
        <w:rPr>
          <w:rFonts w:ascii="Times New Roman" w:hAnsi="Times New Roman" w:cs="Times New Roman"/>
          <w:bCs/>
          <w:sz w:val="24"/>
          <w:szCs w:val="24"/>
          <w:lang w:val="fr-FR"/>
        </w:rPr>
        <w:t xml:space="preserve"> ! Évidemment, j’ai travaillé sans contrat avec cette grande diva, non sans conséquence. Je l’ai mise en valeur, même en tenant </w:t>
      </w:r>
      <w:r w:rsidR="00CC6027" w:rsidRPr="00896547">
        <w:rPr>
          <w:rFonts w:ascii="Times New Roman" w:hAnsi="Times New Roman" w:cs="Times New Roman"/>
          <w:bCs/>
          <w:sz w:val="24"/>
          <w:szCs w:val="24"/>
          <w:lang w:val="fr-FR"/>
        </w:rPr>
        <w:t xml:space="preserve">la </w:t>
      </w:r>
      <w:r w:rsidRPr="00896547">
        <w:rPr>
          <w:rFonts w:ascii="Times New Roman" w:hAnsi="Times New Roman" w:cs="Times New Roman"/>
          <w:bCs/>
          <w:sz w:val="24"/>
          <w:szCs w:val="24"/>
          <w:lang w:val="fr-FR"/>
        </w:rPr>
        <w:t xml:space="preserve">porte de </w:t>
      </w:r>
      <w:r w:rsidR="00CC6027" w:rsidRPr="00896547">
        <w:rPr>
          <w:rFonts w:ascii="Times New Roman" w:hAnsi="Times New Roman" w:cs="Times New Roman"/>
          <w:bCs/>
          <w:sz w:val="24"/>
          <w:szCs w:val="24"/>
          <w:lang w:val="fr-FR"/>
        </w:rPr>
        <w:t xml:space="preserve">leur </w:t>
      </w:r>
      <w:r w:rsidRPr="00896547">
        <w:rPr>
          <w:rFonts w:ascii="Times New Roman" w:hAnsi="Times New Roman" w:cs="Times New Roman"/>
          <w:bCs/>
          <w:sz w:val="24"/>
          <w:szCs w:val="24"/>
          <w:lang w:val="fr-FR"/>
        </w:rPr>
        <w:t xml:space="preserve">voiture. J’ai négocié le poste TV en direct…. Ils [la diva, ses instrumentistes et autres accompagnateurs] ont eu des spectacles à Port Gentil, au Gabon. Ils ont eu droit à plusieurs soirées récréatives dites </w:t>
      </w:r>
      <w:proofErr w:type="spellStart"/>
      <w:r w:rsidRPr="00896547">
        <w:rPr>
          <w:rFonts w:ascii="Times New Roman" w:hAnsi="Times New Roman" w:cs="Times New Roman"/>
          <w:bCs/>
          <w:i/>
          <w:sz w:val="24"/>
          <w:szCs w:val="24"/>
          <w:lang w:val="fr-FR"/>
        </w:rPr>
        <w:t>sumu</w:t>
      </w:r>
      <w:proofErr w:type="spellEnd"/>
      <w:r w:rsidRPr="00896547">
        <w:rPr>
          <w:rFonts w:ascii="Times New Roman" w:hAnsi="Times New Roman" w:cs="Times New Roman"/>
          <w:bCs/>
          <w:sz w:val="24"/>
          <w:szCs w:val="24"/>
          <w:lang w:val="fr-FR"/>
        </w:rPr>
        <w:t xml:space="preserve"> dont une chez le magnat Habib Sylla. J’ai réclamé mon cachet, elle et les siens me l’ont refusé. J’ai quitté le soir </w:t>
      </w:r>
      <w:r w:rsidRPr="00896547">
        <w:rPr>
          <w:rFonts w:ascii="Times New Roman" w:hAnsi="Times New Roman" w:cs="Times New Roman"/>
          <w:bCs/>
          <w:sz w:val="24"/>
          <w:szCs w:val="24"/>
          <w:lang w:val="fr-FR"/>
        </w:rPr>
        <w:lastRenderedPageBreak/>
        <w:t>immédiatement. Il était prévu de continuer sur les USA, mais au regard du succès et de gros revenus gabonais, ils ont refusé…. Le mari m’a insulté et ils sont restés un mois au Gabon ! Moralité : Il faut toujours former ces gens, les aider, pour en faire de véritables professionnels ! (</w:t>
      </w:r>
      <w:r w:rsidR="00CC6027" w:rsidRPr="00896547">
        <w:rPr>
          <w:rFonts w:ascii="Times New Roman" w:hAnsi="Times New Roman" w:cs="Times New Roman"/>
          <w:bCs/>
          <w:sz w:val="24"/>
          <w:szCs w:val="24"/>
          <w:lang w:val="fr-FR"/>
        </w:rPr>
        <w:t>Entretien avec</w:t>
      </w:r>
      <w:r w:rsidR="00A00B94" w:rsidRPr="00896547">
        <w:rPr>
          <w:rFonts w:ascii="Times New Roman" w:hAnsi="Times New Roman" w:cs="Times New Roman"/>
          <w:bCs/>
          <w:sz w:val="24"/>
          <w:szCs w:val="24"/>
          <w:lang w:val="fr-FR"/>
        </w:rPr>
        <w:t xml:space="preserve"> </w:t>
      </w:r>
      <w:proofErr w:type="spellStart"/>
      <w:r w:rsidR="00A00B94" w:rsidRPr="00896547">
        <w:rPr>
          <w:rFonts w:ascii="Times New Roman" w:hAnsi="Times New Roman" w:cs="Times New Roman"/>
          <w:bCs/>
          <w:sz w:val="24"/>
          <w:szCs w:val="24"/>
          <w:lang w:val="fr-FR"/>
        </w:rPr>
        <w:t>A.T</w:t>
      </w:r>
      <w:proofErr w:type="spellEnd"/>
      <w:r w:rsidR="00A00B94" w:rsidRPr="00896547">
        <w:rPr>
          <w:rFonts w:ascii="Times New Roman" w:hAnsi="Times New Roman" w:cs="Times New Roman"/>
          <w:bCs/>
          <w:sz w:val="24"/>
          <w:szCs w:val="24"/>
          <w:lang w:val="fr-FR"/>
        </w:rPr>
        <w:t>, Bamako</w:t>
      </w:r>
      <w:r w:rsidR="007F4A83" w:rsidRPr="00896547">
        <w:rPr>
          <w:rFonts w:ascii="Times New Roman" w:hAnsi="Times New Roman" w:cs="Times New Roman"/>
          <w:bCs/>
          <w:sz w:val="24"/>
          <w:szCs w:val="24"/>
          <w:lang w:val="fr-FR"/>
        </w:rPr>
        <w:t>,</w:t>
      </w:r>
      <w:r w:rsidR="00A00B94" w:rsidRPr="00896547">
        <w:rPr>
          <w:rFonts w:ascii="Times New Roman" w:hAnsi="Times New Roman" w:cs="Times New Roman"/>
          <w:bCs/>
          <w:sz w:val="24"/>
          <w:szCs w:val="24"/>
          <w:lang w:val="fr-FR"/>
        </w:rPr>
        <w:t xml:space="preserve"> mars</w:t>
      </w:r>
      <w:r w:rsidR="007F4A83" w:rsidRPr="00896547">
        <w:rPr>
          <w:rFonts w:ascii="Times New Roman" w:hAnsi="Times New Roman" w:cs="Times New Roman"/>
          <w:bCs/>
          <w:sz w:val="24"/>
          <w:szCs w:val="24"/>
          <w:lang w:val="fr-FR"/>
        </w:rPr>
        <w:t xml:space="preserve"> 2010</w:t>
      </w:r>
      <w:r w:rsidRPr="00896547">
        <w:rPr>
          <w:rFonts w:ascii="Times New Roman" w:hAnsi="Times New Roman" w:cs="Times New Roman"/>
          <w:bCs/>
          <w:sz w:val="24"/>
          <w:szCs w:val="24"/>
          <w:lang w:val="fr-FR"/>
        </w:rPr>
        <w:t>)</w:t>
      </w:r>
    </w:p>
    <w:p w14:paraId="2C198E5A" w14:textId="723F8864"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bCs/>
          <w:sz w:val="24"/>
          <w:szCs w:val="24"/>
          <w:lang w:val="fr-FR"/>
        </w:rPr>
        <w:t xml:space="preserve">La </w:t>
      </w:r>
      <w:r w:rsidRPr="00896547">
        <w:rPr>
          <w:rFonts w:ascii="Times New Roman" w:hAnsi="Times New Roman" w:cs="Times New Roman"/>
          <w:sz w:val="24"/>
          <w:szCs w:val="24"/>
          <w:lang w:val="fr-FR"/>
        </w:rPr>
        <w:t xml:space="preserve">créatrice garde </w:t>
      </w:r>
      <w:r w:rsidRPr="00896547">
        <w:rPr>
          <w:rFonts w:ascii="Times New Roman" w:hAnsi="Times New Roman" w:cs="Times New Roman"/>
          <w:bCs/>
          <w:sz w:val="24"/>
          <w:szCs w:val="24"/>
          <w:lang w:val="fr-FR"/>
        </w:rPr>
        <w:t>ainsi</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la haute main sur son patron, le </w:t>
      </w:r>
      <w:proofErr w:type="spellStart"/>
      <w:r w:rsidRPr="00896547">
        <w:rPr>
          <w:rFonts w:ascii="Times New Roman" w:hAnsi="Times New Roman" w:cs="Times New Roman"/>
          <w:i/>
          <w:sz w:val="24"/>
          <w:szCs w:val="24"/>
          <w:lang w:val="fr-FR"/>
        </w:rPr>
        <w:t>jaatigi</w:t>
      </w:r>
      <w:proofErr w:type="spellEnd"/>
      <w:r w:rsidRPr="00896547">
        <w:rPr>
          <w:rFonts w:ascii="Times New Roman" w:hAnsi="Times New Roman" w:cs="Times New Roman"/>
          <w:sz w:val="24"/>
          <w:szCs w:val="24"/>
          <w:lang w:val="fr-FR"/>
        </w:rPr>
        <w:t xml:space="preserve"> ou </w:t>
      </w:r>
      <w:proofErr w:type="spellStart"/>
      <w:r w:rsidRPr="00896547">
        <w:rPr>
          <w:rFonts w:ascii="Times New Roman" w:hAnsi="Times New Roman" w:cs="Times New Roman"/>
          <w:i/>
          <w:sz w:val="24"/>
          <w:szCs w:val="24"/>
          <w:lang w:val="fr-FR"/>
        </w:rPr>
        <w:t>jatigi</w:t>
      </w:r>
      <w:proofErr w:type="spellEnd"/>
      <w:r w:rsidRPr="00896547">
        <w:rPr>
          <w:rFonts w:ascii="Times New Roman" w:hAnsi="Times New Roman" w:cs="Times New Roman"/>
          <w:sz w:val="24"/>
          <w:szCs w:val="24"/>
          <w:lang w:val="fr-FR"/>
        </w:rPr>
        <w:t xml:space="preserve">. Quant au droit, il renvoie l’artiste à un </w:t>
      </w:r>
      <w:r w:rsidR="00FB3A1D" w:rsidRPr="00896547">
        <w:rPr>
          <w:rFonts w:ascii="Times New Roman" w:hAnsi="Times New Roman" w:cs="Times New Roman"/>
          <w:iCs/>
          <w:sz w:val="24"/>
          <w:szCs w:val="24"/>
          <w:lang w:val="fr-FR"/>
        </w:rPr>
        <w:t>b</w:t>
      </w:r>
      <w:r w:rsidRPr="00896547">
        <w:rPr>
          <w:rFonts w:ascii="Times New Roman" w:hAnsi="Times New Roman" w:cs="Times New Roman"/>
          <w:iCs/>
          <w:sz w:val="24"/>
          <w:szCs w:val="24"/>
          <w:lang w:val="fr-FR"/>
        </w:rPr>
        <w:t>ureau des droits d’auteur</w:t>
      </w:r>
      <w:r w:rsidRPr="00896547">
        <w:rPr>
          <w:rFonts w:ascii="Times New Roman" w:hAnsi="Times New Roman" w:cs="Times New Roman"/>
          <w:sz w:val="24"/>
          <w:szCs w:val="24"/>
          <w:lang w:val="fr-FR"/>
        </w:rPr>
        <w:t xml:space="preserve">. Cette institution s’érige en nouveau patron que le néophyte analyse froidement. Ce nouveau patron renvoie l’artiste au Moyen Âge avec </w:t>
      </w:r>
      <w:r w:rsidRPr="00896547">
        <w:rPr>
          <w:rFonts w:ascii="Times New Roman" w:hAnsi="Times New Roman" w:cs="Times New Roman"/>
          <w:bCs/>
          <w:sz w:val="24"/>
          <w:szCs w:val="24"/>
          <w:lang w:val="fr-FR"/>
        </w:rPr>
        <w:t>des</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 xml:space="preserve">inconvénients. Sans avoir lu Ruth </w:t>
      </w:r>
      <w:proofErr w:type="spellStart"/>
      <w:r w:rsidRPr="00896547">
        <w:rPr>
          <w:rFonts w:ascii="Times New Roman" w:hAnsi="Times New Roman" w:cs="Times New Roman"/>
          <w:sz w:val="24"/>
          <w:szCs w:val="24"/>
          <w:lang w:val="fr-FR"/>
        </w:rPr>
        <w:t>Towse</w:t>
      </w:r>
      <w:proofErr w:type="spellEnd"/>
      <w:r w:rsidRPr="00896547">
        <w:rPr>
          <w:rFonts w:ascii="Times New Roman" w:hAnsi="Times New Roman" w:cs="Times New Roman"/>
          <w:sz w:val="24"/>
          <w:szCs w:val="24"/>
          <w:lang w:val="fr-FR"/>
        </w:rPr>
        <w:t xml:space="preserve"> (2005), économiste et spécialiste des industries culturelles et des droits d’auteur, sur la relation entre les droits d’auteur et l’économie, l’artiste sait que le droit n’est pas son unique outil de gratification. Il sait qu’on peut le récompenser par « d’autres formes de patronage » qui lui permettent de contourner les industries culturelles (2005 : 3). L’artiste réalise comme </w:t>
      </w:r>
      <w:proofErr w:type="spellStart"/>
      <w:r w:rsidRPr="00896547">
        <w:rPr>
          <w:rFonts w:ascii="Times New Roman" w:hAnsi="Times New Roman" w:cs="Times New Roman"/>
          <w:sz w:val="24"/>
          <w:szCs w:val="24"/>
          <w:lang w:val="fr-FR"/>
        </w:rPr>
        <w:t>Towse</w:t>
      </w:r>
      <w:proofErr w:type="spellEnd"/>
      <w:r w:rsidRPr="00896547">
        <w:rPr>
          <w:rFonts w:ascii="Times New Roman" w:hAnsi="Times New Roman" w:cs="Times New Roman"/>
          <w:sz w:val="24"/>
          <w:szCs w:val="24"/>
          <w:lang w:val="fr-FR"/>
        </w:rPr>
        <w:t xml:space="preserve"> qu’une fois les avantages économiques attribués, il</w:t>
      </w:r>
      <w:r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n’a plus aucun contrôle sur eux. D’abord, les revenus</w:t>
      </w:r>
      <w:r w:rsidRPr="00896547">
        <w:rPr>
          <w:rFonts w:ascii="Times New Roman" w:hAnsi="Times New Roman" w:cs="Times New Roman"/>
          <w:bCs/>
          <w:sz w:val="24"/>
          <w:szCs w:val="24"/>
          <w:lang w:val="fr-FR"/>
        </w:rPr>
        <w:t xml:space="preserve">, selon </w:t>
      </w:r>
      <w:proofErr w:type="spellStart"/>
      <w:r w:rsidRPr="00896547">
        <w:rPr>
          <w:rFonts w:ascii="Times New Roman" w:hAnsi="Times New Roman" w:cs="Times New Roman"/>
          <w:bCs/>
          <w:sz w:val="24"/>
          <w:szCs w:val="24"/>
          <w:lang w:val="fr-FR"/>
        </w:rPr>
        <w:t>Towse</w:t>
      </w:r>
      <w:proofErr w:type="spellEnd"/>
      <w:r w:rsidRPr="00896547">
        <w:rPr>
          <w:rFonts w:ascii="Times New Roman" w:hAnsi="Times New Roman" w:cs="Times New Roman"/>
          <w:bCs/>
          <w:sz w:val="24"/>
          <w:szCs w:val="24"/>
          <w:lang w:val="fr-FR"/>
        </w:rPr>
        <w:t xml:space="preserve"> (2001),</w:t>
      </w:r>
      <w:r w:rsidRPr="00896547">
        <w:rPr>
          <w:rFonts w:ascii="Times New Roman" w:hAnsi="Times New Roman" w:cs="Times New Roman"/>
          <w:sz w:val="24"/>
          <w:szCs w:val="24"/>
          <w:lang w:val="fr-FR"/>
        </w:rPr>
        <w:t xml:space="preserve"> de l’artiste moyen sont habituellement bas. Ensuite, </w:t>
      </w:r>
      <w:r w:rsidRPr="00896547">
        <w:rPr>
          <w:rFonts w:ascii="Times New Roman" w:hAnsi="Times New Roman" w:cs="Times New Roman"/>
          <w:bCs/>
          <w:sz w:val="24"/>
          <w:szCs w:val="24"/>
          <w:lang w:val="fr-FR"/>
        </w:rPr>
        <w:t>l’artiste est impuissant si l</w:t>
      </w:r>
      <w:r w:rsidRPr="00896547">
        <w:rPr>
          <w:rFonts w:ascii="Times New Roman" w:hAnsi="Times New Roman" w:cs="Times New Roman"/>
          <w:sz w:val="24"/>
          <w:szCs w:val="24"/>
          <w:lang w:val="fr-FR"/>
        </w:rPr>
        <w:t xml:space="preserve">’éditeur décide de supprimer l’œuvre de son catalogue. Comme </w:t>
      </w:r>
      <w:r w:rsidRPr="00896547">
        <w:rPr>
          <w:rFonts w:ascii="Times New Roman" w:hAnsi="Times New Roman" w:cs="Times New Roman"/>
          <w:bCs/>
          <w:sz w:val="24"/>
          <w:szCs w:val="24"/>
          <w:lang w:val="fr-FR"/>
        </w:rPr>
        <w:t xml:space="preserve">les </w:t>
      </w:r>
      <w:r w:rsidRPr="00896547">
        <w:rPr>
          <w:rFonts w:ascii="Times New Roman" w:hAnsi="Times New Roman" w:cs="Times New Roman"/>
          <w:sz w:val="24"/>
          <w:szCs w:val="24"/>
          <w:lang w:val="fr-FR"/>
        </w:rPr>
        <w:t xml:space="preserve">artistes relèvent </w:t>
      </w:r>
      <w:r w:rsidRPr="00896547">
        <w:rPr>
          <w:rFonts w:ascii="Times New Roman" w:hAnsi="Times New Roman" w:cs="Times New Roman"/>
          <w:bCs/>
          <w:sz w:val="24"/>
          <w:szCs w:val="24"/>
          <w:lang w:val="fr-FR"/>
        </w:rPr>
        <w:t xml:space="preserve">généralement </w:t>
      </w:r>
      <w:r w:rsidRPr="00896547">
        <w:rPr>
          <w:rFonts w:ascii="Times New Roman" w:hAnsi="Times New Roman" w:cs="Times New Roman"/>
          <w:sz w:val="24"/>
          <w:szCs w:val="24"/>
          <w:lang w:val="fr-FR"/>
        </w:rPr>
        <w:t xml:space="preserve">tout au plus de cette moyenne, le nouveau patron garde sûrement la haute main sur le produit, tandis que le contrôle du client sur le </w:t>
      </w:r>
      <w:r w:rsidRPr="00896547">
        <w:rPr>
          <w:rFonts w:ascii="Times New Roman" w:hAnsi="Times New Roman" w:cs="Times New Roman"/>
          <w:bCs/>
          <w:sz w:val="24"/>
          <w:szCs w:val="24"/>
          <w:lang w:val="fr-FR"/>
        </w:rPr>
        <w:t>patron s’évanouit</w:t>
      </w:r>
      <w:r w:rsidRPr="00896547">
        <w:rPr>
          <w:rFonts w:ascii="Times New Roman" w:hAnsi="Times New Roman" w:cs="Times New Roman"/>
          <w:sz w:val="24"/>
          <w:szCs w:val="24"/>
          <w:lang w:val="fr-FR"/>
        </w:rPr>
        <w:t>.</w:t>
      </w:r>
    </w:p>
    <w:p w14:paraId="6B76EE2E" w14:textId="23E9CCD7"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Ruth </w:t>
      </w:r>
      <w:proofErr w:type="spellStart"/>
      <w:r w:rsidRPr="00896547">
        <w:rPr>
          <w:rFonts w:ascii="Times New Roman" w:hAnsi="Times New Roman" w:cs="Times New Roman"/>
          <w:sz w:val="24"/>
          <w:szCs w:val="24"/>
          <w:lang w:val="fr-FR"/>
        </w:rPr>
        <w:t>Towse</w:t>
      </w:r>
      <w:proofErr w:type="spellEnd"/>
      <w:r w:rsidRPr="00896547">
        <w:rPr>
          <w:rFonts w:ascii="Times New Roman" w:hAnsi="Times New Roman" w:cs="Times New Roman"/>
          <w:sz w:val="24"/>
          <w:szCs w:val="24"/>
          <w:lang w:val="fr-FR"/>
        </w:rPr>
        <w:t xml:space="preserve"> (2005 : 5) résume de façon saisissante la gestion des droits d’auteur,</w:t>
      </w:r>
      <w:r w:rsidRPr="00896547">
        <w:rPr>
          <w:rFonts w:ascii="Times New Roman" w:hAnsi="Times New Roman" w:cs="Times New Roman"/>
          <w:b/>
          <w:bCs/>
          <w:sz w:val="24"/>
          <w:szCs w:val="24"/>
          <w:lang w:val="fr-FR"/>
        </w:rPr>
        <w:t xml:space="preserve"> </w:t>
      </w:r>
      <w:r w:rsidRPr="00896547">
        <w:rPr>
          <w:rFonts w:ascii="Times New Roman" w:hAnsi="Times New Roman" w:cs="Times New Roman"/>
          <w:bCs/>
          <w:sz w:val="24"/>
          <w:szCs w:val="24"/>
          <w:lang w:val="fr-FR"/>
        </w:rPr>
        <w:t>comme on peut le lire à travers ces</w:t>
      </w:r>
      <w:r w:rsidRPr="00896547">
        <w:rPr>
          <w:rFonts w:ascii="Times New Roman" w:hAnsi="Times New Roman" w:cs="Times New Roman"/>
          <w:sz w:val="24"/>
          <w:szCs w:val="24"/>
          <w:lang w:val="fr-FR"/>
        </w:rPr>
        <w:t xml:space="preserve"> lignes </w:t>
      </w:r>
      <w:r w:rsidRPr="00896547">
        <w:rPr>
          <w:rFonts w:ascii="Times New Roman" w:hAnsi="Times New Roman" w:cs="Times New Roman"/>
          <w:bCs/>
          <w:sz w:val="24"/>
          <w:szCs w:val="24"/>
          <w:lang w:val="fr-FR"/>
        </w:rPr>
        <w:t xml:space="preserve">qui </w:t>
      </w:r>
      <w:r w:rsidRPr="00896547">
        <w:rPr>
          <w:rFonts w:ascii="Times New Roman" w:hAnsi="Times New Roman" w:cs="Times New Roman"/>
          <w:sz w:val="24"/>
          <w:szCs w:val="24"/>
          <w:lang w:val="fr-FR"/>
        </w:rPr>
        <w:t xml:space="preserve">résonnent comme une ode d’artistes du Sahel à leur propre corporation : </w:t>
      </w:r>
    </w:p>
    <w:p w14:paraId="4C9C5299" w14:textId="70A18A50" w:rsidR="00112048" w:rsidRPr="00896547" w:rsidRDefault="00112048" w:rsidP="00896547">
      <w:pPr>
        <w:snapToGrid w:val="0"/>
        <w:spacing w:after="240" w:line="360" w:lineRule="auto"/>
        <w:ind w:left="708"/>
        <w:rPr>
          <w:rFonts w:ascii="Times New Roman" w:hAnsi="Times New Roman" w:cs="Times New Roman"/>
          <w:sz w:val="24"/>
          <w:szCs w:val="24"/>
          <w:lang w:val="fr-FR"/>
        </w:rPr>
      </w:pPr>
      <w:r w:rsidRPr="00896547">
        <w:rPr>
          <w:rFonts w:ascii="Times New Roman" w:hAnsi="Times New Roman" w:cs="Times New Roman"/>
          <w:i/>
          <w:sz w:val="24"/>
          <w:szCs w:val="24"/>
          <w:lang w:val="fr-FR"/>
        </w:rPr>
        <w:t>Le droit d'auteur donne des droits, mais il ne peut pas garantir les récompenses</w:t>
      </w:r>
      <w:r w:rsidRPr="00896547">
        <w:rPr>
          <w:rFonts w:ascii="Times New Roman" w:hAnsi="Times New Roman" w:cs="Times New Roman"/>
          <w:sz w:val="24"/>
          <w:szCs w:val="24"/>
          <w:lang w:val="fr-FR"/>
        </w:rPr>
        <w:t xml:space="preserve"> [</w:t>
      </w:r>
      <w:r w:rsidR="00990321">
        <w:rPr>
          <w:rFonts w:ascii="Times New Roman" w:hAnsi="Times New Roman" w:cs="Times New Roman"/>
          <w:sz w:val="24"/>
          <w:szCs w:val="24"/>
          <w:lang w:val="fr-FR"/>
        </w:rPr>
        <w:t>…</w:t>
      </w:r>
      <w:r w:rsidRPr="00896547">
        <w:rPr>
          <w:rFonts w:ascii="Times New Roman" w:hAnsi="Times New Roman" w:cs="Times New Roman"/>
          <w:sz w:val="24"/>
          <w:szCs w:val="24"/>
          <w:lang w:val="fr-FR"/>
        </w:rPr>
        <w:t>] Le droit d'auteur accorde des droits aux auteurs et aux interprètes, mais ils n'ont de valeur financière que lorsqu'ils sont transférés d'une manière ou d'une autre aux industries culturelles : le contrôle des œuvres suit la logique économique de l'attribution des droits de propriété, qui échoient généralement à l'industrie plutôt qu'à l'artiste (Caves 2000) [</w:t>
      </w:r>
      <w:r w:rsidR="00990321">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 « </w:t>
      </w:r>
      <w:r w:rsidRPr="00896547">
        <w:rPr>
          <w:rFonts w:ascii="Times New Roman" w:hAnsi="Times New Roman" w:cs="Times New Roman"/>
          <w:i/>
          <w:sz w:val="24"/>
          <w:szCs w:val="24"/>
          <w:lang w:val="fr-FR"/>
        </w:rPr>
        <w:t xml:space="preserve">Le droit d'auteur donne et le droit d'auteur retire </w:t>
      </w:r>
      <w:r w:rsidRPr="00896547">
        <w:rPr>
          <w:rFonts w:ascii="Times New Roman" w:hAnsi="Times New Roman" w:cs="Times New Roman"/>
          <w:sz w:val="24"/>
          <w:szCs w:val="24"/>
          <w:lang w:val="fr-FR"/>
        </w:rPr>
        <w:t>»</w:t>
      </w:r>
      <w:r w:rsidRPr="00896547">
        <w:rPr>
          <w:rFonts w:ascii="Times New Roman" w:hAnsi="Times New Roman" w:cs="Times New Roman"/>
          <w:i/>
          <w:sz w:val="24"/>
          <w:szCs w:val="24"/>
          <w:lang w:val="fr-FR"/>
        </w:rPr>
        <w:t>. Les conséquences involontaires menacent les conséquences voulues</w:t>
      </w:r>
      <w:r w:rsidRPr="00896547">
        <w:rPr>
          <w:rFonts w:ascii="Times New Roman" w:hAnsi="Times New Roman" w:cs="Times New Roman"/>
          <w:sz w:val="24"/>
          <w:szCs w:val="24"/>
          <w:lang w:val="fr-FR"/>
        </w:rPr>
        <w:t xml:space="preserve"> […]</w:t>
      </w:r>
      <w:r w:rsidRPr="00896547">
        <w:rPr>
          <w:rStyle w:val="EndnoteReference"/>
          <w:rFonts w:ascii="Times New Roman" w:hAnsi="Times New Roman" w:cs="Times New Roman"/>
          <w:sz w:val="24"/>
          <w:szCs w:val="24"/>
          <w:lang w:val="fr-FR"/>
        </w:rPr>
        <w:endnoteReference w:id="17"/>
      </w:r>
      <w:r w:rsidRPr="00896547">
        <w:rPr>
          <w:rFonts w:ascii="Times New Roman" w:hAnsi="Times New Roman" w:cs="Times New Roman"/>
          <w:sz w:val="24"/>
          <w:szCs w:val="24"/>
          <w:lang w:val="fr-FR"/>
        </w:rPr>
        <w:t xml:space="preserve"> (</w:t>
      </w:r>
      <w:r w:rsidR="00CC6027" w:rsidRPr="00896547">
        <w:rPr>
          <w:rFonts w:ascii="Times New Roman" w:hAnsi="Times New Roman" w:cs="Times New Roman"/>
          <w:sz w:val="24"/>
          <w:szCs w:val="24"/>
          <w:lang w:val="fr-FR"/>
        </w:rPr>
        <w:t>mes italiques</w:t>
      </w:r>
      <w:r w:rsidRPr="00896547">
        <w:rPr>
          <w:rFonts w:ascii="Times New Roman" w:hAnsi="Times New Roman" w:cs="Times New Roman"/>
          <w:sz w:val="24"/>
          <w:szCs w:val="24"/>
          <w:lang w:val="fr-FR"/>
        </w:rPr>
        <w:t>)</w:t>
      </w:r>
      <w:r w:rsidR="00CC6027" w:rsidRPr="00896547">
        <w:rPr>
          <w:rFonts w:ascii="Times New Roman" w:hAnsi="Times New Roman" w:cs="Times New Roman"/>
          <w:sz w:val="24"/>
          <w:szCs w:val="24"/>
          <w:lang w:val="fr-FR"/>
        </w:rPr>
        <w:t>.</w:t>
      </w:r>
    </w:p>
    <w:p w14:paraId="24198309" w14:textId="4769F444"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L’artiste qui adhère au système des droits d’auteur, entend en bénéficier, immédiatement si possible. Il veut des résultats comme avec son patron d’antan, du temps d’Ibn </w:t>
      </w:r>
      <w:proofErr w:type="spellStart"/>
      <w:r w:rsidRPr="00896547">
        <w:rPr>
          <w:rFonts w:ascii="Times New Roman" w:hAnsi="Times New Roman" w:cs="Times New Roman"/>
          <w:sz w:val="24"/>
          <w:szCs w:val="24"/>
          <w:lang w:val="fr-FR"/>
        </w:rPr>
        <w:t>Batt</w:t>
      </w:r>
      <w:r w:rsidR="00E11046" w:rsidRPr="00896547">
        <w:rPr>
          <w:rFonts w:ascii="Times New Roman" w:hAnsi="Times New Roman" w:cs="Times New Roman"/>
          <w:sz w:val="24"/>
          <w:szCs w:val="24"/>
          <w:lang w:val="fr-FR"/>
        </w:rPr>
        <w:t>û</w:t>
      </w:r>
      <w:r w:rsidRPr="00896547">
        <w:rPr>
          <w:rFonts w:ascii="Times New Roman" w:hAnsi="Times New Roman" w:cs="Times New Roman"/>
          <w:sz w:val="24"/>
          <w:szCs w:val="24"/>
          <w:lang w:val="fr-FR"/>
        </w:rPr>
        <w:t>ta</w:t>
      </w:r>
      <w:proofErr w:type="spellEnd"/>
      <w:r w:rsidRPr="00896547">
        <w:rPr>
          <w:rFonts w:ascii="Times New Roman" w:hAnsi="Times New Roman" w:cs="Times New Roman"/>
          <w:sz w:val="24"/>
          <w:szCs w:val="24"/>
          <w:lang w:val="fr-FR"/>
        </w:rPr>
        <w:t xml:space="preserve"> ou à la manière du Gabon. Comment peut-il accepter cette incertitude que </w:t>
      </w:r>
      <w:proofErr w:type="spellStart"/>
      <w:r w:rsidRPr="00896547">
        <w:rPr>
          <w:rFonts w:ascii="Times New Roman" w:hAnsi="Times New Roman" w:cs="Times New Roman"/>
          <w:sz w:val="24"/>
          <w:szCs w:val="24"/>
          <w:lang w:val="fr-FR"/>
        </w:rPr>
        <w:t>Towse</w:t>
      </w:r>
      <w:proofErr w:type="spellEnd"/>
      <w:r w:rsidRPr="00896547">
        <w:rPr>
          <w:rFonts w:ascii="Times New Roman" w:hAnsi="Times New Roman" w:cs="Times New Roman"/>
          <w:sz w:val="24"/>
          <w:szCs w:val="24"/>
          <w:lang w:val="fr-FR"/>
        </w:rPr>
        <w:t xml:space="preserve"> (2005) décrit si bien ? Mieux, comment accepter l’amère réalité que </w:t>
      </w:r>
      <w:proofErr w:type="spellStart"/>
      <w:r w:rsidRPr="00896547">
        <w:rPr>
          <w:rFonts w:ascii="Times New Roman" w:hAnsi="Times New Roman" w:cs="Times New Roman"/>
          <w:sz w:val="24"/>
          <w:szCs w:val="24"/>
          <w:lang w:val="fr-FR"/>
        </w:rPr>
        <w:t>Towse</w:t>
      </w:r>
      <w:proofErr w:type="spellEnd"/>
      <w:r w:rsidRPr="00896547">
        <w:rPr>
          <w:rFonts w:ascii="Times New Roman" w:hAnsi="Times New Roman" w:cs="Times New Roman"/>
          <w:sz w:val="24"/>
          <w:szCs w:val="24"/>
          <w:lang w:val="fr-FR"/>
        </w:rPr>
        <w:t xml:space="preserve"> concède : le droit d’auteur retire </w:t>
      </w:r>
      <w:r w:rsidRPr="00896547">
        <w:rPr>
          <w:rFonts w:ascii="Times New Roman" w:hAnsi="Times New Roman" w:cs="Times New Roman"/>
          <w:sz w:val="24"/>
          <w:szCs w:val="24"/>
          <w:lang w:val="fr-FR"/>
        </w:rPr>
        <w:lastRenderedPageBreak/>
        <w:t>ce qu’il donne</w:t>
      </w:r>
      <w:r w:rsidR="008A0AB6" w:rsidRPr="00896547">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 Cette conséquence inattendue alerte le néophyte des droits. Elle l’effarouche d’autant plus que les droits lui intiment l’ordre de perdre les avantages naguère assurés. À quoi bon s’arrimer à un système qui vous cheville à un marché, désormais maître, qui vous dépouille de vos avantages séculaires ? Pourquoi donc se fier à un nouveau patron, institution synonyme de tant d’inconvénients ? </w:t>
      </w:r>
    </w:p>
    <w:p w14:paraId="01C4C6BE" w14:textId="40B29B67" w:rsidR="00112048"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D’abord, les droits d’auteur sont impersonnels. Tout au plus, celui ou celle qui </w:t>
      </w:r>
      <w:r w:rsidR="00E11046" w:rsidRPr="00896547">
        <w:rPr>
          <w:rFonts w:ascii="Times New Roman" w:hAnsi="Times New Roman" w:cs="Times New Roman"/>
          <w:sz w:val="24"/>
          <w:szCs w:val="24"/>
          <w:lang w:val="fr-FR"/>
        </w:rPr>
        <w:t>se qualifie d’</w:t>
      </w:r>
      <w:r w:rsidRPr="00896547">
        <w:rPr>
          <w:rFonts w:ascii="Times New Roman" w:hAnsi="Times New Roman" w:cs="Times New Roman"/>
          <w:sz w:val="24"/>
          <w:szCs w:val="24"/>
          <w:lang w:val="fr-FR"/>
        </w:rPr>
        <w:t xml:space="preserve">artiste fait face à un bureau, quitte à ce qu’il </w:t>
      </w:r>
      <w:r w:rsidR="00E11046" w:rsidRPr="00896547">
        <w:rPr>
          <w:rFonts w:ascii="Times New Roman" w:hAnsi="Times New Roman" w:cs="Times New Roman"/>
          <w:sz w:val="24"/>
          <w:szCs w:val="24"/>
          <w:lang w:val="fr-FR"/>
        </w:rPr>
        <w:t xml:space="preserve">ou elle </w:t>
      </w:r>
      <w:r w:rsidRPr="00896547">
        <w:rPr>
          <w:rFonts w:ascii="Times New Roman" w:hAnsi="Times New Roman" w:cs="Times New Roman"/>
          <w:sz w:val="24"/>
          <w:szCs w:val="24"/>
          <w:lang w:val="fr-FR"/>
        </w:rPr>
        <w:t>cherche à le domestiquer en lui donnant un visage.</w:t>
      </w:r>
    </w:p>
    <w:p w14:paraId="75090BA9" w14:textId="058222DD" w:rsidR="00551234" w:rsidRPr="00896547" w:rsidRDefault="0011204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Ensuite, l’absence. On ne réclame le droit qu’une fois l’an, même si l’artiste, grâce à ce droit, accède en tant qu’individu à une assurance santé</w:t>
      </w:r>
      <w:r w:rsidR="00613945">
        <w:rPr>
          <w:rFonts w:ascii="Times New Roman" w:hAnsi="Times New Roman" w:cs="Times New Roman"/>
          <w:sz w:val="24"/>
          <w:szCs w:val="24"/>
          <w:lang w:val="fr-FR"/>
        </w:rPr>
        <w:t>.</w:t>
      </w:r>
      <w:r w:rsidRPr="00896547">
        <w:rPr>
          <w:rStyle w:val="EndnoteReference"/>
          <w:rFonts w:ascii="Times New Roman" w:hAnsi="Times New Roman" w:cs="Times New Roman"/>
          <w:sz w:val="24"/>
          <w:szCs w:val="24"/>
          <w:lang w:val="fr-FR"/>
        </w:rPr>
        <w:endnoteReference w:id="18"/>
      </w:r>
      <w:r w:rsidR="00551234" w:rsidRPr="00896547">
        <w:rPr>
          <w:rFonts w:ascii="Times New Roman" w:hAnsi="Times New Roman" w:cs="Times New Roman"/>
          <w:sz w:val="24"/>
          <w:szCs w:val="24"/>
          <w:lang w:val="fr-FR"/>
        </w:rPr>
        <w:t xml:space="preserve"> En outre le </w:t>
      </w:r>
      <w:proofErr w:type="spellStart"/>
      <w:r w:rsidR="00551234" w:rsidRPr="00896547">
        <w:rPr>
          <w:rFonts w:ascii="Times New Roman" w:hAnsi="Times New Roman" w:cs="Times New Roman"/>
          <w:i/>
          <w:sz w:val="24"/>
          <w:szCs w:val="24"/>
          <w:lang w:val="fr-FR"/>
        </w:rPr>
        <w:t>jeli</w:t>
      </w:r>
      <w:proofErr w:type="spellEnd"/>
      <w:r w:rsidR="00551234" w:rsidRPr="00896547">
        <w:rPr>
          <w:rFonts w:ascii="Times New Roman" w:hAnsi="Times New Roman" w:cs="Times New Roman"/>
          <w:sz w:val="24"/>
          <w:szCs w:val="24"/>
          <w:lang w:val="fr-FR"/>
        </w:rPr>
        <w:t xml:space="preserve">, ou tout autre artiste habitué en tant que client à </w:t>
      </w:r>
      <w:r w:rsidR="00FF59ED" w:rsidRPr="00896547">
        <w:rPr>
          <w:rFonts w:ascii="Times New Roman" w:hAnsi="Times New Roman" w:cs="Times New Roman"/>
          <w:sz w:val="24"/>
          <w:szCs w:val="24"/>
          <w:lang w:val="fr-FR"/>
        </w:rPr>
        <w:t xml:space="preserve">compter sur </w:t>
      </w:r>
      <w:r w:rsidR="00551234" w:rsidRPr="00896547">
        <w:rPr>
          <w:rFonts w:ascii="Times New Roman" w:hAnsi="Times New Roman" w:cs="Times New Roman"/>
          <w:sz w:val="24"/>
          <w:szCs w:val="24"/>
          <w:lang w:val="fr-FR"/>
        </w:rPr>
        <w:t>ses patrons</w:t>
      </w:r>
      <w:r w:rsidR="006A1F21" w:rsidRPr="00896547">
        <w:rPr>
          <w:rFonts w:ascii="Times New Roman" w:hAnsi="Times New Roman" w:cs="Times New Roman"/>
          <w:sz w:val="24"/>
          <w:szCs w:val="24"/>
          <w:lang w:val="fr-FR"/>
        </w:rPr>
        <w:t>,</w:t>
      </w:r>
      <w:r w:rsidR="00FF59ED" w:rsidRPr="00896547">
        <w:rPr>
          <w:rFonts w:ascii="Times New Roman" w:hAnsi="Times New Roman" w:cs="Times New Roman"/>
          <w:sz w:val="24"/>
          <w:szCs w:val="24"/>
          <w:lang w:val="fr-FR"/>
        </w:rPr>
        <w:t xml:space="preserve"> et réciproquement</w:t>
      </w:r>
      <w:r w:rsidR="00551234" w:rsidRPr="00896547">
        <w:rPr>
          <w:rFonts w:ascii="Times New Roman" w:hAnsi="Times New Roman" w:cs="Times New Roman"/>
          <w:sz w:val="24"/>
          <w:szCs w:val="24"/>
          <w:lang w:val="fr-FR"/>
        </w:rPr>
        <w:t>, en tout temps et en toute circonstance, adhère à un système qui le met face à lui-même ou à ses droits. Où sont donc les patrons</w:t>
      </w:r>
      <w:r w:rsidR="00D2650C" w:rsidRPr="00896547">
        <w:rPr>
          <w:rFonts w:ascii="Times New Roman" w:hAnsi="Times New Roman" w:cs="Times New Roman"/>
          <w:sz w:val="24"/>
          <w:szCs w:val="24"/>
          <w:lang w:val="fr-FR"/>
        </w:rPr>
        <w:t>, ces personnes, familles et villages</w:t>
      </w:r>
      <w:r w:rsidR="00551234" w:rsidRPr="00896547">
        <w:rPr>
          <w:rFonts w:ascii="Times New Roman" w:hAnsi="Times New Roman" w:cs="Times New Roman"/>
          <w:sz w:val="24"/>
          <w:szCs w:val="24"/>
          <w:lang w:val="fr-FR"/>
        </w:rPr>
        <w:t xml:space="preserve"> que l’on fréquente </w:t>
      </w:r>
      <w:r w:rsidR="00144DFC" w:rsidRPr="00896547">
        <w:rPr>
          <w:rFonts w:ascii="Times New Roman" w:hAnsi="Times New Roman" w:cs="Times New Roman"/>
          <w:sz w:val="24"/>
          <w:szCs w:val="24"/>
          <w:lang w:val="fr-FR"/>
        </w:rPr>
        <w:t>pendant des générations</w:t>
      </w:r>
      <w:r w:rsidR="00551234" w:rsidRPr="00896547">
        <w:rPr>
          <w:rFonts w:ascii="Times New Roman" w:hAnsi="Times New Roman" w:cs="Times New Roman"/>
          <w:sz w:val="24"/>
          <w:szCs w:val="24"/>
          <w:lang w:val="fr-FR"/>
        </w:rPr>
        <w:t> ?</w:t>
      </w:r>
    </w:p>
    <w:p w14:paraId="77114BC7" w14:textId="1F009A95" w:rsidR="00551234" w:rsidRPr="00896547" w:rsidRDefault="000863F6"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Enfin, l</w:t>
      </w:r>
      <w:r w:rsidR="00551234" w:rsidRPr="00896547">
        <w:rPr>
          <w:rFonts w:ascii="Times New Roman" w:hAnsi="Times New Roman" w:cs="Times New Roman"/>
          <w:sz w:val="24"/>
          <w:szCs w:val="24"/>
          <w:lang w:val="fr-FR"/>
        </w:rPr>
        <w:t>a rupture</w:t>
      </w:r>
      <w:r w:rsidRPr="00896547">
        <w:rPr>
          <w:rFonts w:ascii="Times New Roman" w:hAnsi="Times New Roman" w:cs="Times New Roman"/>
          <w:sz w:val="24"/>
          <w:szCs w:val="24"/>
          <w:lang w:val="fr-FR"/>
        </w:rPr>
        <w:t>. T</w:t>
      </w:r>
      <w:r w:rsidR="00551234" w:rsidRPr="00896547">
        <w:rPr>
          <w:rFonts w:ascii="Times New Roman" w:hAnsi="Times New Roman" w:cs="Times New Roman"/>
          <w:sz w:val="24"/>
          <w:szCs w:val="24"/>
          <w:lang w:val="fr-FR"/>
        </w:rPr>
        <w:t>out semble dans les droits d’auteur se réduire à une transaction financière, où l’individu doté de droit</w:t>
      </w:r>
      <w:r w:rsidR="00D639DF" w:rsidRPr="00896547">
        <w:rPr>
          <w:rFonts w:ascii="Times New Roman" w:hAnsi="Times New Roman" w:cs="Times New Roman"/>
          <w:sz w:val="24"/>
          <w:szCs w:val="24"/>
          <w:lang w:val="fr-FR"/>
        </w:rPr>
        <w:t>s</w:t>
      </w:r>
      <w:r w:rsidR="00551234" w:rsidRPr="00896547">
        <w:rPr>
          <w:rFonts w:ascii="Times New Roman" w:hAnsi="Times New Roman" w:cs="Times New Roman"/>
          <w:sz w:val="24"/>
          <w:szCs w:val="24"/>
          <w:lang w:val="fr-FR"/>
        </w:rPr>
        <w:t xml:space="preserve"> les encaisse et les gère où et comme</w:t>
      </w:r>
      <w:r w:rsidR="00236C21" w:rsidRPr="00896547">
        <w:rPr>
          <w:rFonts w:ascii="Times New Roman" w:hAnsi="Times New Roman" w:cs="Times New Roman"/>
          <w:sz w:val="24"/>
          <w:szCs w:val="24"/>
          <w:lang w:val="fr-FR"/>
        </w:rPr>
        <w:t xml:space="preserve"> il </w:t>
      </w:r>
      <w:r w:rsidR="00551234" w:rsidRPr="00896547">
        <w:rPr>
          <w:rFonts w:ascii="Times New Roman" w:hAnsi="Times New Roman" w:cs="Times New Roman"/>
          <w:sz w:val="24"/>
          <w:szCs w:val="24"/>
          <w:lang w:val="fr-FR"/>
        </w:rPr>
        <w:t>l’entend. Mais que reste-</w:t>
      </w:r>
      <w:r w:rsidR="006A1F21" w:rsidRPr="00896547">
        <w:rPr>
          <w:rFonts w:ascii="Times New Roman" w:hAnsi="Times New Roman" w:cs="Times New Roman"/>
          <w:bCs/>
          <w:sz w:val="24"/>
          <w:szCs w:val="24"/>
          <w:lang w:val="fr-FR"/>
        </w:rPr>
        <w:t>t</w:t>
      </w:r>
      <w:r w:rsidR="006A1F21" w:rsidRPr="00896547">
        <w:rPr>
          <w:rFonts w:ascii="Times New Roman" w:hAnsi="Times New Roman" w:cs="Times New Roman"/>
          <w:b/>
          <w:bCs/>
          <w:sz w:val="24"/>
          <w:szCs w:val="24"/>
          <w:lang w:val="fr-FR"/>
        </w:rPr>
        <w:t>-</w:t>
      </w:r>
      <w:r w:rsidR="00551234" w:rsidRPr="00896547">
        <w:rPr>
          <w:rFonts w:ascii="Times New Roman" w:hAnsi="Times New Roman" w:cs="Times New Roman"/>
          <w:sz w:val="24"/>
          <w:szCs w:val="24"/>
          <w:lang w:val="fr-FR"/>
        </w:rPr>
        <w:t>il</w:t>
      </w:r>
      <w:r w:rsidR="00586518" w:rsidRPr="00896547">
        <w:rPr>
          <w:rFonts w:ascii="Times New Roman" w:hAnsi="Times New Roman" w:cs="Times New Roman"/>
          <w:sz w:val="24"/>
          <w:szCs w:val="24"/>
          <w:lang w:val="fr-FR"/>
        </w:rPr>
        <w:t>,</w:t>
      </w:r>
      <w:r w:rsidR="00551234" w:rsidRPr="00896547">
        <w:rPr>
          <w:rFonts w:ascii="Times New Roman" w:hAnsi="Times New Roman" w:cs="Times New Roman"/>
          <w:sz w:val="24"/>
          <w:szCs w:val="24"/>
          <w:lang w:val="fr-FR"/>
        </w:rPr>
        <w:t xml:space="preserve"> dès lors que l’argent n’est plus ? Ou que </w:t>
      </w:r>
      <w:r w:rsidR="00A2345B" w:rsidRPr="00896547">
        <w:rPr>
          <w:rFonts w:ascii="Times New Roman" w:hAnsi="Times New Roman" w:cs="Times New Roman"/>
          <w:sz w:val="24"/>
          <w:szCs w:val="24"/>
          <w:lang w:val="fr-FR"/>
        </w:rPr>
        <w:t>faire</w:t>
      </w:r>
      <w:r w:rsidR="00587BD3" w:rsidRPr="00896547">
        <w:rPr>
          <w:rFonts w:ascii="Times New Roman" w:hAnsi="Times New Roman" w:cs="Times New Roman"/>
          <w:sz w:val="24"/>
          <w:szCs w:val="24"/>
          <w:lang w:val="fr-FR"/>
        </w:rPr>
        <w:t>,</w:t>
      </w:r>
      <w:r w:rsidR="00A2345B" w:rsidRPr="00896547">
        <w:rPr>
          <w:rFonts w:ascii="Times New Roman" w:hAnsi="Times New Roman" w:cs="Times New Roman"/>
          <w:sz w:val="24"/>
          <w:szCs w:val="24"/>
          <w:lang w:val="fr-FR"/>
        </w:rPr>
        <w:t xml:space="preserve"> dès lors que la promesse faite</w:t>
      </w:r>
      <w:r w:rsidR="00551234" w:rsidRPr="00896547">
        <w:rPr>
          <w:rFonts w:ascii="Times New Roman" w:hAnsi="Times New Roman" w:cs="Times New Roman"/>
          <w:sz w:val="24"/>
          <w:szCs w:val="24"/>
          <w:lang w:val="fr-FR"/>
        </w:rPr>
        <w:t xml:space="preserve"> n’est pas tenue, comme le montre si bien </w:t>
      </w:r>
      <w:proofErr w:type="spellStart"/>
      <w:r w:rsidR="00551234" w:rsidRPr="00896547">
        <w:rPr>
          <w:rFonts w:ascii="Times New Roman" w:hAnsi="Times New Roman" w:cs="Times New Roman"/>
          <w:sz w:val="24"/>
          <w:szCs w:val="24"/>
          <w:lang w:val="fr-FR"/>
        </w:rPr>
        <w:t>Towse</w:t>
      </w:r>
      <w:proofErr w:type="spellEnd"/>
      <w:r w:rsidR="00551234" w:rsidRPr="00896547">
        <w:rPr>
          <w:rFonts w:ascii="Times New Roman" w:hAnsi="Times New Roman" w:cs="Times New Roman"/>
          <w:sz w:val="24"/>
          <w:szCs w:val="24"/>
          <w:lang w:val="fr-FR"/>
        </w:rPr>
        <w:t> ?</w:t>
      </w:r>
    </w:p>
    <w:p w14:paraId="6D950C19" w14:textId="03F77C36" w:rsidR="00EB3819" w:rsidRPr="00896547" w:rsidRDefault="00E52000"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Sachant tout cela, </w:t>
      </w:r>
      <w:r w:rsidR="009B029C" w:rsidRPr="00896547">
        <w:rPr>
          <w:rFonts w:ascii="Times New Roman" w:hAnsi="Times New Roman" w:cs="Times New Roman"/>
          <w:bCs/>
          <w:sz w:val="24"/>
          <w:szCs w:val="24"/>
          <w:lang w:val="fr-FR"/>
        </w:rPr>
        <w:t xml:space="preserve">le </w:t>
      </w:r>
      <w:r w:rsidRPr="00896547">
        <w:rPr>
          <w:rFonts w:ascii="Times New Roman" w:hAnsi="Times New Roman" w:cs="Times New Roman"/>
          <w:sz w:val="24"/>
          <w:szCs w:val="24"/>
          <w:lang w:val="fr-FR"/>
        </w:rPr>
        <w:t>néo-</w:t>
      </w:r>
      <w:r w:rsidR="00EB3819" w:rsidRPr="00896547">
        <w:rPr>
          <w:rFonts w:ascii="Times New Roman" w:hAnsi="Times New Roman" w:cs="Times New Roman"/>
          <w:sz w:val="24"/>
          <w:szCs w:val="24"/>
          <w:lang w:val="fr-FR"/>
        </w:rPr>
        <w:t>artiste</w:t>
      </w:r>
      <w:r w:rsidR="009B029C" w:rsidRPr="00896547">
        <w:rPr>
          <w:rFonts w:ascii="Times New Roman" w:hAnsi="Times New Roman" w:cs="Times New Roman"/>
          <w:sz w:val="24"/>
          <w:szCs w:val="24"/>
          <w:lang w:val="fr-FR"/>
        </w:rPr>
        <w:t>, femme ou homme,</w:t>
      </w:r>
      <w:r w:rsidR="00EB3819" w:rsidRPr="00896547">
        <w:rPr>
          <w:rFonts w:ascii="Times New Roman" w:hAnsi="Times New Roman" w:cs="Times New Roman"/>
          <w:sz w:val="24"/>
          <w:szCs w:val="24"/>
          <w:lang w:val="fr-FR"/>
        </w:rPr>
        <w:t xml:space="preserve"> refuse de revenir </w:t>
      </w:r>
      <w:r w:rsidR="00C408DA" w:rsidRPr="00896547">
        <w:rPr>
          <w:rFonts w:ascii="Times New Roman" w:hAnsi="Times New Roman" w:cs="Times New Roman"/>
          <w:sz w:val="24"/>
          <w:szCs w:val="24"/>
          <w:lang w:val="fr-FR"/>
        </w:rPr>
        <w:t xml:space="preserve">à ce </w:t>
      </w:r>
      <w:r w:rsidR="00EB3819" w:rsidRPr="00896547">
        <w:rPr>
          <w:rFonts w:ascii="Times New Roman" w:hAnsi="Times New Roman" w:cs="Times New Roman"/>
          <w:sz w:val="24"/>
          <w:szCs w:val="24"/>
          <w:lang w:val="fr-FR"/>
        </w:rPr>
        <w:t xml:space="preserve">Moyen Âge </w:t>
      </w:r>
      <w:r w:rsidR="00C408DA" w:rsidRPr="00896547">
        <w:rPr>
          <w:rFonts w:ascii="Times New Roman" w:hAnsi="Times New Roman" w:cs="Times New Roman"/>
          <w:sz w:val="24"/>
          <w:szCs w:val="24"/>
          <w:lang w:val="fr-FR"/>
        </w:rPr>
        <w:t xml:space="preserve">inventé </w:t>
      </w:r>
      <w:r w:rsidR="00B952AA" w:rsidRPr="00896547">
        <w:rPr>
          <w:rFonts w:ascii="Times New Roman" w:hAnsi="Times New Roman" w:cs="Times New Roman"/>
          <w:sz w:val="24"/>
          <w:szCs w:val="24"/>
          <w:lang w:val="fr-FR"/>
        </w:rPr>
        <w:t>au XIX</w:t>
      </w:r>
      <w:r w:rsidR="00B952AA" w:rsidRPr="00896547">
        <w:rPr>
          <w:rFonts w:ascii="Times New Roman" w:hAnsi="Times New Roman" w:cs="Times New Roman"/>
          <w:sz w:val="24"/>
          <w:szCs w:val="24"/>
          <w:vertAlign w:val="superscript"/>
          <w:lang w:val="fr-FR"/>
        </w:rPr>
        <w:t>e</w:t>
      </w:r>
      <w:r w:rsidR="00B952AA" w:rsidRPr="00896547">
        <w:rPr>
          <w:rFonts w:ascii="Times New Roman" w:hAnsi="Times New Roman" w:cs="Times New Roman"/>
          <w:sz w:val="24"/>
          <w:szCs w:val="24"/>
          <w:lang w:val="fr-FR"/>
        </w:rPr>
        <w:t xml:space="preserve"> siècle </w:t>
      </w:r>
      <w:r w:rsidR="00D639DF" w:rsidRPr="00896547">
        <w:rPr>
          <w:rFonts w:ascii="Times New Roman" w:hAnsi="Times New Roman" w:cs="Times New Roman"/>
          <w:sz w:val="24"/>
          <w:szCs w:val="24"/>
          <w:lang w:val="fr-FR"/>
        </w:rPr>
        <w:t xml:space="preserve">et </w:t>
      </w:r>
      <w:r w:rsidR="00B952AA" w:rsidRPr="00896547">
        <w:rPr>
          <w:rFonts w:ascii="Times New Roman" w:hAnsi="Times New Roman" w:cs="Times New Roman"/>
          <w:sz w:val="24"/>
          <w:szCs w:val="24"/>
          <w:lang w:val="fr-FR"/>
        </w:rPr>
        <w:t xml:space="preserve">finissant </w:t>
      </w:r>
      <w:r w:rsidR="00150816" w:rsidRPr="00896547">
        <w:rPr>
          <w:rFonts w:ascii="Times New Roman" w:hAnsi="Times New Roman" w:cs="Times New Roman"/>
          <w:sz w:val="24"/>
          <w:szCs w:val="24"/>
          <w:lang w:val="fr-FR"/>
        </w:rPr>
        <w:t xml:space="preserve">à </w:t>
      </w:r>
      <w:r w:rsidR="00C408DA" w:rsidRPr="00896547">
        <w:rPr>
          <w:rFonts w:ascii="Times New Roman" w:hAnsi="Times New Roman" w:cs="Times New Roman"/>
          <w:sz w:val="24"/>
          <w:szCs w:val="24"/>
          <w:lang w:val="fr-FR"/>
        </w:rPr>
        <w:t>Berne.</w:t>
      </w:r>
      <w:r w:rsidR="001B2332" w:rsidRPr="00896547">
        <w:rPr>
          <w:rFonts w:ascii="Times New Roman" w:hAnsi="Times New Roman" w:cs="Times New Roman"/>
          <w:sz w:val="24"/>
          <w:szCs w:val="24"/>
          <w:lang w:val="fr-FR"/>
        </w:rPr>
        <w:t xml:space="preserve"> </w:t>
      </w:r>
      <w:r w:rsidR="009B029C" w:rsidRPr="00896547">
        <w:rPr>
          <w:rFonts w:ascii="Times New Roman" w:hAnsi="Times New Roman" w:cs="Times New Roman"/>
          <w:sz w:val="24"/>
          <w:szCs w:val="24"/>
          <w:lang w:val="fr-FR"/>
        </w:rPr>
        <w:t xml:space="preserve">L’artiste </w:t>
      </w:r>
      <w:r w:rsidR="001B2332" w:rsidRPr="00896547">
        <w:rPr>
          <w:rFonts w:ascii="Times New Roman" w:hAnsi="Times New Roman" w:cs="Times New Roman"/>
          <w:sz w:val="24"/>
          <w:szCs w:val="24"/>
          <w:lang w:val="fr-FR"/>
        </w:rPr>
        <w:t>cumule si possible les avantages.</w:t>
      </w:r>
    </w:p>
    <w:p w14:paraId="72C02467" w14:textId="469B7193" w:rsidR="008422CC" w:rsidRPr="00896547" w:rsidRDefault="006A1F21" w:rsidP="00896547">
      <w:pPr>
        <w:keepNext/>
        <w:keepLines/>
        <w:snapToGrid w:val="0"/>
        <w:spacing w:after="240" w:line="360" w:lineRule="auto"/>
        <w:outlineLvl w:val="0"/>
        <w:rPr>
          <w:rFonts w:ascii="Times New Roman" w:eastAsiaTheme="majorEastAsia" w:hAnsi="Times New Roman" w:cs="Times New Roman"/>
          <w:b/>
          <w:sz w:val="24"/>
          <w:szCs w:val="24"/>
          <w:lang w:val="fr-FR"/>
        </w:rPr>
      </w:pPr>
      <w:r w:rsidRPr="00896547">
        <w:rPr>
          <w:rFonts w:ascii="Times New Roman" w:eastAsiaTheme="majorEastAsia" w:hAnsi="Times New Roman" w:cs="Times New Roman"/>
          <w:b/>
          <w:sz w:val="24"/>
          <w:szCs w:val="24"/>
          <w:lang w:val="fr-FR"/>
        </w:rPr>
        <w:t>Conclusion</w:t>
      </w:r>
    </w:p>
    <w:p w14:paraId="5041863E" w14:textId="065F254A" w:rsidR="00A67FC6" w:rsidRPr="00896547" w:rsidRDefault="00A67FC6"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Pour </w:t>
      </w:r>
      <w:r w:rsidR="006A1F21" w:rsidRPr="00896547">
        <w:rPr>
          <w:rFonts w:ascii="Times New Roman" w:hAnsi="Times New Roman" w:cs="Times New Roman"/>
          <w:bCs/>
          <w:sz w:val="24"/>
          <w:szCs w:val="24"/>
          <w:lang w:val="fr-FR"/>
        </w:rPr>
        <w:t>élargir</w:t>
      </w:r>
      <w:r w:rsidR="006A1F21"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au monde les droits d’auteur à partir des indépendances se propage une « économie de la promesse »</w:t>
      </w:r>
      <w:r w:rsidR="00584C3B" w:rsidRPr="00896547">
        <w:rPr>
          <w:rFonts w:ascii="Times New Roman" w:hAnsi="Times New Roman" w:cs="Times New Roman"/>
          <w:sz w:val="24"/>
          <w:szCs w:val="24"/>
          <w:lang w:val="fr-FR"/>
        </w:rPr>
        <w:t xml:space="preserve"> annonçant un </w:t>
      </w:r>
      <w:r w:rsidR="00536187" w:rsidRPr="00896547">
        <w:rPr>
          <w:rFonts w:ascii="Times New Roman" w:hAnsi="Times New Roman" w:cs="Times New Roman"/>
          <w:sz w:val="24"/>
          <w:szCs w:val="24"/>
          <w:lang w:val="fr-FR"/>
        </w:rPr>
        <w:t>futu</w:t>
      </w:r>
      <w:r w:rsidR="00584C3B" w:rsidRPr="00896547">
        <w:rPr>
          <w:rFonts w:ascii="Times New Roman" w:hAnsi="Times New Roman" w:cs="Times New Roman"/>
          <w:sz w:val="24"/>
          <w:szCs w:val="24"/>
          <w:lang w:val="fr-FR"/>
        </w:rPr>
        <w:t>r radieux</w:t>
      </w:r>
      <w:r w:rsidR="00476681" w:rsidRPr="00896547">
        <w:rPr>
          <w:rFonts w:ascii="Times New Roman" w:hAnsi="Times New Roman" w:cs="Times New Roman"/>
          <w:sz w:val="24"/>
          <w:szCs w:val="24"/>
          <w:lang w:val="fr-FR"/>
        </w:rPr>
        <w:t>, pour l’auteur romantique, pour l’Afrique et au-delà</w:t>
      </w:r>
      <w:r w:rsidRPr="00896547">
        <w:rPr>
          <w:rFonts w:ascii="Times New Roman" w:hAnsi="Times New Roman" w:cs="Times New Roman"/>
          <w:sz w:val="24"/>
          <w:szCs w:val="24"/>
          <w:lang w:val="fr-FR"/>
        </w:rPr>
        <w:t>. Comme la « romance du développement »</w:t>
      </w:r>
      <w:r w:rsidR="00B23F24" w:rsidRPr="00896547">
        <w:rPr>
          <w:rFonts w:ascii="Times New Roman" w:hAnsi="Times New Roman" w:cs="Times New Roman"/>
          <w:sz w:val="24"/>
          <w:szCs w:val="24"/>
          <w:lang w:val="fr-FR"/>
        </w:rPr>
        <w:t xml:space="preserve"> (</w:t>
      </w:r>
      <w:r w:rsidR="000B6F36" w:rsidRPr="00896547">
        <w:rPr>
          <w:rFonts w:ascii="Times New Roman" w:hAnsi="Times New Roman" w:cs="Times New Roman"/>
          <w:sz w:val="24"/>
          <w:szCs w:val="24"/>
          <w:lang w:val="fr-FR"/>
        </w:rPr>
        <w:t>Diawara 201</w:t>
      </w:r>
      <w:r w:rsidR="001F4C7D" w:rsidRPr="00896547">
        <w:rPr>
          <w:rFonts w:ascii="Times New Roman" w:hAnsi="Times New Roman" w:cs="Times New Roman"/>
          <w:sz w:val="24"/>
          <w:szCs w:val="24"/>
          <w:lang w:val="fr-FR"/>
        </w:rPr>
        <w:t>4</w:t>
      </w:r>
      <w:r w:rsidR="006E5378">
        <w:rPr>
          <w:rFonts w:ascii="Times New Roman" w:hAnsi="Times New Roman" w:cs="Times New Roman"/>
          <w:sz w:val="24"/>
          <w:szCs w:val="24"/>
          <w:lang w:val="fr-FR"/>
        </w:rPr>
        <w:t>–</w:t>
      </w:r>
      <w:r w:rsidR="001F4C7D" w:rsidRPr="00896547">
        <w:rPr>
          <w:rFonts w:ascii="Times New Roman" w:hAnsi="Times New Roman" w:cs="Times New Roman"/>
          <w:sz w:val="24"/>
          <w:szCs w:val="24"/>
          <w:lang w:val="fr-FR"/>
        </w:rPr>
        <w:t>2015</w:t>
      </w:r>
      <w:r w:rsidR="00BD27BF" w:rsidRPr="00896547">
        <w:rPr>
          <w:rFonts w:ascii="Times New Roman" w:hAnsi="Times New Roman" w:cs="Times New Roman"/>
          <w:sz w:val="24"/>
          <w:szCs w:val="24"/>
          <w:lang w:val="fr-FR"/>
        </w:rPr>
        <w:t> ;</w:t>
      </w:r>
      <w:r w:rsidR="000B6F36" w:rsidRPr="00896547">
        <w:rPr>
          <w:rFonts w:ascii="Times New Roman" w:hAnsi="Times New Roman" w:cs="Times New Roman"/>
          <w:sz w:val="24"/>
          <w:szCs w:val="24"/>
          <w:lang w:val="fr-FR"/>
        </w:rPr>
        <w:t xml:space="preserve"> </w:t>
      </w:r>
      <w:r w:rsidR="00B23F24" w:rsidRPr="00896547">
        <w:rPr>
          <w:rFonts w:ascii="Times New Roman" w:hAnsi="Times New Roman" w:cs="Times New Roman"/>
          <w:sz w:val="24"/>
          <w:szCs w:val="24"/>
          <w:lang w:val="fr-FR"/>
        </w:rPr>
        <w:t>Chander et Sunder 200</w:t>
      </w:r>
      <w:r w:rsidR="000B6F36" w:rsidRPr="00896547">
        <w:rPr>
          <w:rFonts w:ascii="Times New Roman" w:hAnsi="Times New Roman" w:cs="Times New Roman"/>
          <w:sz w:val="24"/>
          <w:szCs w:val="24"/>
          <w:lang w:val="fr-FR"/>
        </w:rPr>
        <w:t>4</w:t>
      </w:r>
      <w:r w:rsidR="00B23F24" w:rsidRPr="00896547">
        <w:rPr>
          <w:rFonts w:ascii="Times New Roman" w:hAnsi="Times New Roman" w:cs="Times New Roman"/>
          <w:sz w:val="24"/>
          <w:szCs w:val="24"/>
          <w:lang w:val="fr-FR"/>
        </w:rPr>
        <w:t>)</w:t>
      </w:r>
      <w:r w:rsidR="001679F6" w:rsidRPr="00896547">
        <w:rPr>
          <w:rFonts w:ascii="Times New Roman" w:hAnsi="Times New Roman" w:cs="Times New Roman"/>
          <w:sz w:val="24"/>
          <w:szCs w:val="24"/>
          <w:lang w:val="fr-FR"/>
        </w:rPr>
        <w:t xml:space="preserve">, les </w:t>
      </w:r>
      <w:r w:rsidR="00B2046E" w:rsidRPr="00896547">
        <w:rPr>
          <w:rFonts w:ascii="Times New Roman" w:hAnsi="Times New Roman" w:cs="Times New Roman"/>
          <w:sz w:val="24"/>
          <w:szCs w:val="24"/>
          <w:lang w:val="fr-FR"/>
        </w:rPr>
        <w:t xml:space="preserve">droits d’auteur sont </w:t>
      </w:r>
      <w:r w:rsidRPr="00896547">
        <w:rPr>
          <w:rFonts w:ascii="Times New Roman" w:hAnsi="Times New Roman" w:cs="Times New Roman"/>
          <w:sz w:val="24"/>
          <w:szCs w:val="24"/>
          <w:lang w:val="fr-FR"/>
        </w:rPr>
        <w:t>vendu</w:t>
      </w:r>
      <w:r w:rsidR="00B2046E" w:rsidRPr="00896547">
        <w:rPr>
          <w:rFonts w:ascii="Times New Roman" w:hAnsi="Times New Roman" w:cs="Times New Roman"/>
          <w:sz w:val="24"/>
          <w:szCs w:val="24"/>
          <w:lang w:val="fr-FR"/>
        </w:rPr>
        <w:t>s</w:t>
      </w:r>
      <w:r w:rsidRPr="00896547">
        <w:rPr>
          <w:rFonts w:ascii="Times New Roman" w:hAnsi="Times New Roman" w:cs="Times New Roman"/>
          <w:sz w:val="24"/>
          <w:szCs w:val="24"/>
          <w:lang w:val="fr-FR"/>
        </w:rPr>
        <w:t xml:space="preserve"> à des gouvernements, mais </w:t>
      </w:r>
      <w:r w:rsidR="00E67CC4" w:rsidRPr="00896547">
        <w:rPr>
          <w:rFonts w:ascii="Times New Roman" w:hAnsi="Times New Roman" w:cs="Times New Roman"/>
          <w:sz w:val="24"/>
          <w:szCs w:val="24"/>
          <w:lang w:val="fr-FR"/>
        </w:rPr>
        <w:t>aussi</w:t>
      </w:r>
      <w:r w:rsidRPr="00896547">
        <w:rPr>
          <w:rFonts w:ascii="Times New Roman" w:hAnsi="Times New Roman" w:cs="Times New Roman"/>
          <w:sz w:val="24"/>
          <w:szCs w:val="24"/>
          <w:lang w:val="fr-FR"/>
        </w:rPr>
        <w:t xml:space="preserve"> à des populations. Qu’ont</w:t>
      </w:r>
      <w:r w:rsidR="00B2046E" w:rsidRPr="00896547">
        <w:rPr>
          <w:rFonts w:ascii="Times New Roman" w:hAnsi="Times New Roman" w:cs="Times New Roman"/>
          <w:sz w:val="24"/>
          <w:szCs w:val="24"/>
          <w:lang w:val="fr-FR"/>
        </w:rPr>
        <w:t xml:space="preserve"> </w:t>
      </w:r>
      <w:r w:rsidRPr="00896547">
        <w:rPr>
          <w:rFonts w:ascii="Times New Roman" w:hAnsi="Times New Roman" w:cs="Times New Roman"/>
          <w:sz w:val="24"/>
          <w:szCs w:val="24"/>
          <w:lang w:val="fr-FR"/>
        </w:rPr>
        <w:t xml:space="preserve">fait </w:t>
      </w:r>
      <w:r w:rsidR="006A1F21" w:rsidRPr="00896547">
        <w:rPr>
          <w:rFonts w:ascii="Times New Roman" w:hAnsi="Times New Roman" w:cs="Times New Roman"/>
          <w:bCs/>
          <w:sz w:val="24"/>
          <w:szCs w:val="24"/>
          <w:lang w:val="fr-FR"/>
        </w:rPr>
        <w:t>celles-ci</w:t>
      </w:r>
      <w:r w:rsidR="006A1F21" w:rsidRPr="00896547">
        <w:rPr>
          <w:rFonts w:ascii="Times New Roman" w:hAnsi="Times New Roman" w:cs="Times New Roman"/>
          <w:b/>
          <w:bCs/>
          <w:sz w:val="24"/>
          <w:szCs w:val="24"/>
          <w:lang w:val="fr-FR"/>
        </w:rPr>
        <w:t xml:space="preserve"> </w:t>
      </w:r>
      <w:r w:rsidRPr="00896547">
        <w:rPr>
          <w:rFonts w:ascii="Times New Roman" w:hAnsi="Times New Roman" w:cs="Times New Roman"/>
          <w:sz w:val="24"/>
          <w:szCs w:val="24"/>
          <w:lang w:val="fr-FR"/>
        </w:rPr>
        <w:t>de ce qu’on a bien voulu faire d’e</w:t>
      </w:r>
      <w:r w:rsidR="00181AFC" w:rsidRPr="00896547">
        <w:rPr>
          <w:rFonts w:ascii="Times New Roman" w:hAnsi="Times New Roman" w:cs="Times New Roman"/>
          <w:sz w:val="24"/>
          <w:szCs w:val="24"/>
          <w:lang w:val="fr-FR"/>
        </w:rPr>
        <w:t>lles</w:t>
      </w:r>
      <w:r w:rsidR="00ED1E51" w:rsidRPr="00896547">
        <w:rPr>
          <w:rFonts w:ascii="Times New Roman" w:hAnsi="Times New Roman" w:cs="Times New Roman"/>
          <w:sz w:val="24"/>
          <w:szCs w:val="24"/>
          <w:lang w:val="fr-FR"/>
        </w:rPr>
        <w:t>, pour parler comme Jean-Paul Sartre</w:t>
      </w:r>
      <w:r w:rsidRPr="00896547">
        <w:rPr>
          <w:rFonts w:ascii="Times New Roman" w:hAnsi="Times New Roman" w:cs="Times New Roman"/>
          <w:sz w:val="24"/>
          <w:szCs w:val="24"/>
          <w:lang w:val="fr-FR"/>
        </w:rPr>
        <w:t xml:space="preserve"> ? </w:t>
      </w:r>
      <w:r w:rsidR="00402E01" w:rsidRPr="00896547">
        <w:rPr>
          <w:rFonts w:ascii="Times New Roman" w:hAnsi="Times New Roman" w:cs="Times New Roman"/>
          <w:sz w:val="24"/>
          <w:szCs w:val="24"/>
          <w:lang w:val="fr-FR"/>
        </w:rPr>
        <w:t>Rétives, elles gardent les avantages séculaires accumulés et subvertissent les réponses et solutions édictées par l’État colonial et p</w:t>
      </w:r>
      <w:r w:rsidR="00CB500D" w:rsidRPr="00896547">
        <w:rPr>
          <w:rFonts w:ascii="Times New Roman" w:hAnsi="Times New Roman" w:cs="Times New Roman"/>
          <w:sz w:val="24"/>
          <w:szCs w:val="24"/>
          <w:lang w:val="fr-FR"/>
        </w:rPr>
        <w:t>ost</w:t>
      </w:r>
      <w:r w:rsidR="00402E01" w:rsidRPr="00896547">
        <w:rPr>
          <w:rFonts w:ascii="Times New Roman" w:hAnsi="Times New Roman" w:cs="Times New Roman"/>
          <w:sz w:val="24"/>
          <w:szCs w:val="24"/>
          <w:lang w:val="fr-FR"/>
        </w:rPr>
        <w:t>colonial.</w:t>
      </w:r>
      <w:r w:rsidR="00DE59A1" w:rsidRPr="00896547">
        <w:rPr>
          <w:rFonts w:ascii="Times New Roman" w:hAnsi="Times New Roman" w:cs="Times New Roman"/>
          <w:sz w:val="24"/>
          <w:szCs w:val="24"/>
          <w:lang w:val="fr-FR"/>
        </w:rPr>
        <w:t xml:space="preserve"> Elles continuent d’affiner une stratégie qui, jusque-là, le</w:t>
      </w:r>
      <w:r w:rsidR="007F0D2E" w:rsidRPr="00896547">
        <w:rPr>
          <w:rFonts w:ascii="Times New Roman" w:hAnsi="Times New Roman" w:cs="Times New Roman"/>
          <w:sz w:val="24"/>
          <w:szCs w:val="24"/>
          <w:lang w:val="fr-FR"/>
        </w:rPr>
        <w:t>ur</w:t>
      </w:r>
      <w:r w:rsidR="00DE59A1" w:rsidRPr="00896547">
        <w:rPr>
          <w:rFonts w:ascii="Times New Roman" w:hAnsi="Times New Roman" w:cs="Times New Roman"/>
          <w:sz w:val="24"/>
          <w:szCs w:val="24"/>
          <w:lang w:val="fr-FR"/>
        </w:rPr>
        <w:t xml:space="preserve"> a réussi : cumuler</w:t>
      </w:r>
      <w:r w:rsidR="00E67CC4" w:rsidRPr="00896547">
        <w:rPr>
          <w:rFonts w:ascii="Times New Roman" w:hAnsi="Times New Roman" w:cs="Times New Roman"/>
          <w:sz w:val="24"/>
          <w:szCs w:val="24"/>
          <w:lang w:val="fr-FR"/>
        </w:rPr>
        <w:t xml:space="preserve"> et </w:t>
      </w:r>
      <w:r w:rsidR="00B040E7" w:rsidRPr="00896547">
        <w:rPr>
          <w:rFonts w:ascii="Times New Roman" w:hAnsi="Times New Roman" w:cs="Times New Roman"/>
          <w:sz w:val="24"/>
          <w:szCs w:val="24"/>
          <w:lang w:val="fr-FR"/>
        </w:rPr>
        <w:t>trier</w:t>
      </w:r>
      <w:r w:rsidR="00DE59A1" w:rsidRPr="00896547">
        <w:rPr>
          <w:rFonts w:ascii="Times New Roman" w:hAnsi="Times New Roman" w:cs="Times New Roman"/>
          <w:sz w:val="24"/>
          <w:szCs w:val="24"/>
          <w:lang w:val="fr-FR"/>
        </w:rPr>
        <w:t xml:space="preserve">. </w:t>
      </w:r>
      <w:r w:rsidR="007F0D2E" w:rsidRPr="00896547">
        <w:rPr>
          <w:rFonts w:ascii="Times New Roman" w:hAnsi="Times New Roman" w:cs="Times New Roman"/>
          <w:sz w:val="24"/>
          <w:szCs w:val="24"/>
          <w:lang w:val="fr-FR"/>
        </w:rPr>
        <w:t>Les</w:t>
      </w:r>
      <w:r w:rsidR="00144622" w:rsidRPr="00896547">
        <w:rPr>
          <w:rFonts w:ascii="Times New Roman" w:hAnsi="Times New Roman" w:cs="Times New Roman"/>
          <w:sz w:val="24"/>
          <w:szCs w:val="24"/>
          <w:lang w:val="fr-FR"/>
        </w:rPr>
        <w:t xml:space="preserve"> modèles qui voyagent</w:t>
      </w:r>
      <w:r w:rsidR="007F0D2E" w:rsidRPr="00896547">
        <w:rPr>
          <w:rFonts w:ascii="Times New Roman" w:hAnsi="Times New Roman" w:cs="Times New Roman"/>
          <w:sz w:val="24"/>
          <w:szCs w:val="24"/>
          <w:lang w:val="fr-FR"/>
        </w:rPr>
        <w:t xml:space="preserve"> </w:t>
      </w:r>
      <w:r w:rsidR="00144622" w:rsidRPr="00896547">
        <w:rPr>
          <w:rFonts w:ascii="Times New Roman" w:hAnsi="Times New Roman" w:cs="Times New Roman"/>
          <w:sz w:val="24"/>
          <w:szCs w:val="24"/>
          <w:lang w:val="fr-FR"/>
        </w:rPr>
        <w:t>(</w:t>
      </w:r>
      <w:r w:rsidR="007F0D2E" w:rsidRPr="00896547">
        <w:rPr>
          <w:rFonts w:ascii="Times New Roman" w:hAnsi="Times New Roman" w:cs="Times New Roman"/>
          <w:i/>
          <w:sz w:val="24"/>
          <w:szCs w:val="24"/>
          <w:lang w:val="fr-FR"/>
        </w:rPr>
        <w:t>trave</w:t>
      </w:r>
      <w:r w:rsidR="00CC6027" w:rsidRPr="00896547">
        <w:rPr>
          <w:rFonts w:ascii="Times New Roman" w:hAnsi="Times New Roman" w:cs="Times New Roman"/>
          <w:i/>
          <w:sz w:val="24"/>
          <w:szCs w:val="24"/>
          <w:lang w:val="fr-FR"/>
        </w:rPr>
        <w:t>l</w:t>
      </w:r>
      <w:r w:rsidR="007F0D2E" w:rsidRPr="00896547">
        <w:rPr>
          <w:rFonts w:ascii="Times New Roman" w:hAnsi="Times New Roman" w:cs="Times New Roman"/>
          <w:i/>
          <w:sz w:val="24"/>
          <w:szCs w:val="24"/>
          <w:lang w:val="fr-FR"/>
        </w:rPr>
        <w:t xml:space="preserve">ling </w:t>
      </w:r>
      <w:proofErr w:type="spellStart"/>
      <w:r w:rsidR="007F0D2E" w:rsidRPr="00896547">
        <w:rPr>
          <w:rFonts w:ascii="Times New Roman" w:hAnsi="Times New Roman" w:cs="Times New Roman"/>
          <w:i/>
          <w:sz w:val="24"/>
          <w:szCs w:val="24"/>
          <w:lang w:val="fr-FR"/>
        </w:rPr>
        <w:t>models</w:t>
      </w:r>
      <w:proofErr w:type="spellEnd"/>
      <w:r w:rsidR="00144622" w:rsidRPr="00896547">
        <w:rPr>
          <w:rFonts w:ascii="Times New Roman" w:hAnsi="Times New Roman" w:cs="Times New Roman"/>
          <w:sz w:val="24"/>
          <w:szCs w:val="24"/>
          <w:lang w:val="fr-FR"/>
        </w:rPr>
        <w:t>)</w:t>
      </w:r>
      <w:r w:rsidR="007F0D2E" w:rsidRPr="00896547">
        <w:rPr>
          <w:rFonts w:ascii="Times New Roman" w:hAnsi="Times New Roman" w:cs="Times New Roman"/>
          <w:sz w:val="24"/>
          <w:szCs w:val="24"/>
          <w:lang w:val="fr-FR"/>
        </w:rPr>
        <w:t xml:space="preserve"> ne les effarouche</w:t>
      </w:r>
      <w:r w:rsidR="00B07305" w:rsidRPr="00896547">
        <w:rPr>
          <w:rFonts w:ascii="Times New Roman" w:hAnsi="Times New Roman" w:cs="Times New Roman"/>
          <w:sz w:val="24"/>
          <w:szCs w:val="24"/>
          <w:lang w:val="fr-FR"/>
        </w:rPr>
        <w:t>nt</w:t>
      </w:r>
      <w:r w:rsidR="007F0D2E" w:rsidRPr="00896547">
        <w:rPr>
          <w:rFonts w:ascii="Times New Roman" w:hAnsi="Times New Roman" w:cs="Times New Roman"/>
          <w:sz w:val="24"/>
          <w:szCs w:val="24"/>
          <w:lang w:val="fr-FR"/>
        </w:rPr>
        <w:t xml:space="preserve"> guère.</w:t>
      </w:r>
    </w:p>
    <w:p w14:paraId="7CC7D80E" w14:textId="78D02B18" w:rsidR="00EB4C51" w:rsidRPr="00896547" w:rsidRDefault="00D639DF"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lastRenderedPageBreak/>
        <w:t xml:space="preserve">Mon intérêt </w:t>
      </w:r>
      <w:r w:rsidR="00B07305" w:rsidRPr="00896547">
        <w:rPr>
          <w:rFonts w:ascii="Times New Roman" w:hAnsi="Times New Roman" w:cs="Times New Roman"/>
          <w:sz w:val="24"/>
          <w:szCs w:val="24"/>
          <w:lang w:val="fr-FR"/>
        </w:rPr>
        <w:t xml:space="preserve">pour le </w:t>
      </w:r>
      <w:r w:rsidR="008E63E1" w:rsidRPr="00896547">
        <w:rPr>
          <w:rFonts w:ascii="Times New Roman" w:hAnsi="Times New Roman" w:cs="Times New Roman"/>
          <w:sz w:val="24"/>
          <w:szCs w:val="24"/>
          <w:lang w:val="fr-FR"/>
        </w:rPr>
        <w:t xml:space="preserve">droit d’auteur </w:t>
      </w:r>
      <w:r w:rsidRPr="00896547">
        <w:rPr>
          <w:rFonts w:ascii="Times New Roman" w:hAnsi="Times New Roman" w:cs="Times New Roman"/>
          <w:sz w:val="24"/>
          <w:szCs w:val="24"/>
          <w:lang w:val="fr-FR"/>
        </w:rPr>
        <w:t>en tant qu’</w:t>
      </w:r>
      <w:r w:rsidR="008E63E1" w:rsidRPr="00896547">
        <w:rPr>
          <w:rFonts w:ascii="Times New Roman" w:hAnsi="Times New Roman" w:cs="Times New Roman"/>
          <w:sz w:val="24"/>
          <w:szCs w:val="24"/>
          <w:lang w:val="fr-FR"/>
        </w:rPr>
        <w:t>anthropologue et historien de l’Afrique m’a rapidement mis face à la pauvreté de mon outillage. Les deux disciplines universitaires que j’ai apprises étaient mise</w:t>
      </w:r>
      <w:r w:rsidR="00A2018C" w:rsidRPr="00896547">
        <w:rPr>
          <w:rFonts w:ascii="Times New Roman" w:hAnsi="Times New Roman" w:cs="Times New Roman"/>
          <w:sz w:val="24"/>
          <w:szCs w:val="24"/>
          <w:lang w:val="fr-FR"/>
        </w:rPr>
        <w:t>s</w:t>
      </w:r>
      <w:r w:rsidR="008E63E1" w:rsidRPr="00896547">
        <w:rPr>
          <w:rFonts w:ascii="Times New Roman" w:hAnsi="Times New Roman" w:cs="Times New Roman"/>
          <w:sz w:val="24"/>
          <w:szCs w:val="24"/>
          <w:lang w:val="fr-FR"/>
        </w:rPr>
        <w:t xml:space="preserve"> au défi </w:t>
      </w:r>
      <w:r w:rsidR="00A2018C" w:rsidRPr="00896547">
        <w:rPr>
          <w:rFonts w:ascii="Times New Roman" w:hAnsi="Times New Roman" w:cs="Times New Roman"/>
          <w:sz w:val="24"/>
          <w:szCs w:val="24"/>
          <w:lang w:val="fr-FR"/>
        </w:rPr>
        <w:t xml:space="preserve">de </w:t>
      </w:r>
      <w:r w:rsidR="008E63E1" w:rsidRPr="00896547">
        <w:rPr>
          <w:rFonts w:ascii="Times New Roman" w:hAnsi="Times New Roman" w:cs="Times New Roman"/>
          <w:sz w:val="24"/>
          <w:szCs w:val="24"/>
          <w:lang w:val="fr-FR"/>
        </w:rPr>
        <w:t xml:space="preserve">la complexité des faits. Ma dette à l’égard des littéraires, des sociologues et des juristes, pour ne citer </w:t>
      </w:r>
      <w:r w:rsidR="000A6390" w:rsidRPr="00896547">
        <w:rPr>
          <w:rFonts w:ascii="Times New Roman" w:hAnsi="Times New Roman" w:cs="Times New Roman"/>
          <w:sz w:val="24"/>
          <w:szCs w:val="24"/>
          <w:lang w:val="fr-FR"/>
        </w:rPr>
        <w:t>qu’eux</w:t>
      </w:r>
      <w:r w:rsidR="005F4551" w:rsidRPr="00896547">
        <w:rPr>
          <w:rFonts w:ascii="Times New Roman" w:hAnsi="Times New Roman" w:cs="Times New Roman"/>
          <w:sz w:val="24"/>
          <w:szCs w:val="24"/>
          <w:lang w:val="fr-FR"/>
        </w:rPr>
        <w:t xml:space="preserve">, </w:t>
      </w:r>
      <w:r w:rsidR="008E63E1" w:rsidRPr="00896547">
        <w:rPr>
          <w:rFonts w:ascii="Times New Roman" w:hAnsi="Times New Roman" w:cs="Times New Roman"/>
          <w:sz w:val="24"/>
          <w:szCs w:val="24"/>
          <w:lang w:val="fr-FR"/>
        </w:rPr>
        <w:t xml:space="preserve">est immense. </w:t>
      </w:r>
      <w:r w:rsidR="00AF2726" w:rsidRPr="00896547">
        <w:rPr>
          <w:rFonts w:ascii="Times New Roman" w:hAnsi="Times New Roman" w:cs="Times New Roman"/>
          <w:sz w:val="24"/>
          <w:szCs w:val="24"/>
          <w:lang w:val="fr-FR"/>
        </w:rPr>
        <w:t>C</w:t>
      </w:r>
      <w:r w:rsidR="00AD4331" w:rsidRPr="00896547">
        <w:rPr>
          <w:rFonts w:ascii="Times New Roman" w:hAnsi="Times New Roman" w:cs="Times New Roman"/>
          <w:sz w:val="24"/>
          <w:szCs w:val="24"/>
          <w:lang w:val="fr-FR"/>
        </w:rPr>
        <w:t xml:space="preserve">es derniers </w:t>
      </w:r>
      <w:r w:rsidR="00AF2726" w:rsidRPr="00896547">
        <w:rPr>
          <w:rFonts w:ascii="Times New Roman" w:hAnsi="Times New Roman" w:cs="Times New Roman"/>
          <w:sz w:val="24"/>
          <w:szCs w:val="24"/>
          <w:lang w:val="fr-FR"/>
        </w:rPr>
        <w:t xml:space="preserve">cultivent </w:t>
      </w:r>
      <w:r w:rsidR="00AD4331" w:rsidRPr="00896547">
        <w:rPr>
          <w:rFonts w:ascii="Times New Roman" w:hAnsi="Times New Roman" w:cs="Times New Roman"/>
          <w:sz w:val="24"/>
          <w:szCs w:val="24"/>
          <w:lang w:val="fr-FR"/>
        </w:rPr>
        <w:t xml:space="preserve">l’espoir </w:t>
      </w:r>
      <w:r w:rsidR="007D7B2C" w:rsidRPr="00896547">
        <w:rPr>
          <w:rFonts w:ascii="Times New Roman" w:hAnsi="Times New Roman" w:cs="Times New Roman"/>
          <w:sz w:val="24"/>
          <w:szCs w:val="24"/>
          <w:lang w:val="fr-FR"/>
        </w:rPr>
        <w:t xml:space="preserve">de dépasser </w:t>
      </w:r>
      <w:r w:rsidR="00AF2726" w:rsidRPr="00896547">
        <w:rPr>
          <w:rFonts w:ascii="Times New Roman" w:hAnsi="Times New Roman" w:cs="Times New Roman"/>
          <w:sz w:val="24"/>
          <w:szCs w:val="24"/>
          <w:lang w:val="fr-FR"/>
        </w:rPr>
        <w:t xml:space="preserve">dans le futur </w:t>
      </w:r>
      <w:r w:rsidR="007D7B2C" w:rsidRPr="00896547">
        <w:rPr>
          <w:rFonts w:ascii="Times New Roman" w:hAnsi="Times New Roman" w:cs="Times New Roman"/>
          <w:sz w:val="24"/>
          <w:szCs w:val="24"/>
          <w:lang w:val="fr-FR"/>
        </w:rPr>
        <w:t>la « logique propriétaire » et de promouvoir le droit des créateurs, synonyme de droits humain</w:t>
      </w:r>
      <w:r w:rsidR="007D7B2C" w:rsidRPr="00896547">
        <w:rPr>
          <w:rFonts w:ascii="Times New Roman" w:hAnsi="Times New Roman" w:cs="Times New Roman"/>
          <w:bCs/>
          <w:sz w:val="24"/>
          <w:szCs w:val="24"/>
          <w:lang w:val="fr-FR"/>
        </w:rPr>
        <w:t>s imprescriptibles et inaliénables</w:t>
      </w:r>
      <w:r w:rsidR="00A01370" w:rsidRPr="00896547">
        <w:rPr>
          <w:rFonts w:ascii="Times New Roman" w:hAnsi="Times New Roman" w:cs="Times New Roman"/>
          <w:bCs/>
          <w:sz w:val="24"/>
          <w:szCs w:val="24"/>
          <w:lang w:val="fr-FR"/>
        </w:rPr>
        <w:t xml:space="preserve"> (Besson 2024)</w:t>
      </w:r>
      <w:r w:rsidR="007D7B2C" w:rsidRPr="00896547">
        <w:rPr>
          <w:rFonts w:ascii="Times New Roman" w:hAnsi="Times New Roman" w:cs="Times New Roman"/>
          <w:sz w:val="24"/>
          <w:szCs w:val="24"/>
          <w:lang w:val="fr-FR"/>
        </w:rPr>
        <w:t xml:space="preserve">. </w:t>
      </w:r>
      <w:r w:rsidR="00F4163B" w:rsidRPr="00896547">
        <w:rPr>
          <w:rFonts w:ascii="Times New Roman" w:hAnsi="Times New Roman" w:cs="Times New Roman"/>
          <w:sz w:val="24"/>
          <w:szCs w:val="24"/>
          <w:lang w:val="fr-FR"/>
        </w:rPr>
        <w:t xml:space="preserve">La </w:t>
      </w:r>
      <w:r w:rsidR="00686495" w:rsidRPr="00896547">
        <w:rPr>
          <w:rFonts w:ascii="Times New Roman" w:hAnsi="Times New Roman" w:cs="Times New Roman"/>
          <w:sz w:val="24"/>
          <w:szCs w:val="24"/>
          <w:lang w:val="fr-FR"/>
        </w:rPr>
        <w:t>pauvreté de l’</w:t>
      </w:r>
      <w:r w:rsidR="00F4163B" w:rsidRPr="00896547">
        <w:rPr>
          <w:rFonts w:ascii="Times New Roman" w:hAnsi="Times New Roman" w:cs="Times New Roman"/>
          <w:sz w:val="24"/>
          <w:szCs w:val="24"/>
          <w:lang w:val="fr-FR"/>
        </w:rPr>
        <w:t xml:space="preserve">outil </w:t>
      </w:r>
      <w:r w:rsidR="00AF2726" w:rsidRPr="00896547">
        <w:rPr>
          <w:rFonts w:ascii="Times New Roman" w:hAnsi="Times New Roman" w:cs="Times New Roman"/>
          <w:sz w:val="24"/>
          <w:szCs w:val="24"/>
          <w:lang w:val="fr-FR"/>
        </w:rPr>
        <w:t xml:space="preserve">universitaire </w:t>
      </w:r>
      <w:r w:rsidR="008E63E1" w:rsidRPr="00896547">
        <w:rPr>
          <w:rFonts w:ascii="Times New Roman" w:hAnsi="Times New Roman" w:cs="Times New Roman"/>
          <w:sz w:val="24"/>
          <w:szCs w:val="24"/>
          <w:lang w:val="fr-FR"/>
        </w:rPr>
        <w:t>souligne l’</w:t>
      </w:r>
      <w:r w:rsidR="008E63E1" w:rsidRPr="00896547">
        <w:rPr>
          <w:rFonts w:ascii="Times New Roman" w:hAnsi="Times New Roman" w:cs="Times New Roman"/>
          <w:i/>
          <w:sz w:val="24"/>
          <w:szCs w:val="24"/>
          <w:lang w:val="fr-FR"/>
        </w:rPr>
        <w:t>incomplétude</w:t>
      </w:r>
      <w:r w:rsidR="006525C4" w:rsidRPr="00896547">
        <w:rPr>
          <w:rFonts w:ascii="Times New Roman" w:hAnsi="Times New Roman" w:cs="Times New Roman"/>
          <w:sz w:val="24"/>
          <w:szCs w:val="24"/>
          <w:lang w:val="fr-FR"/>
        </w:rPr>
        <w:t xml:space="preserve"> </w:t>
      </w:r>
      <w:r w:rsidR="008E63E1" w:rsidRPr="00896547">
        <w:rPr>
          <w:rFonts w:ascii="Times New Roman" w:hAnsi="Times New Roman" w:cs="Times New Roman"/>
          <w:sz w:val="24"/>
          <w:szCs w:val="24"/>
          <w:lang w:val="fr-FR"/>
        </w:rPr>
        <w:t>de nos discipline</w:t>
      </w:r>
      <w:r w:rsidR="008C6AC7" w:rsidRPr="00896547">
        <w:rPr>
          <w:rFonts w:ascii="Times New Roman" w:hAnsi="Times New Roman" w:cs="Times New Roman"/>
          <w:sz w:val="24"/>
          <w:szCs w:val="24"/>
          <w:lang w:val="fr-FR"/>
        </w:rPr>
        <w:t>s</w:t>
      </w:r>
      <w:r w:rsidR="006525C4" w:rsidRPr="00896547">
        <w:rPr>
          <w:rFonts w:ascii="Times New Roman" w:hAnsi="Times New Roman" w:cs="Times New Roman"/>
          <w:sz w:val="24"/>
          <w:szCs w:val="24"/>
          <w:lang w:val="fr-FR"/>
        </w:rPr>
        <w:t xml:space="preserve">, comme le dirait Francis </w:t>
      </w:r>
      <w:proofErr w:type="spellStart"/>
      <w:r w:rsidR="006525C4" w:rsidRPr="00896547">
        <w:rPr>
          <w:rFonts w:ascii="Times New Roman" w:hAnsi="Times New Roman" w:cs="Times New Roman"/>
          <w:sz w:val="24"/>
          <w:szCs w:val="24"/>
          <w:lang w:val="fr-FR"/>
        </w:rPr>
        <w:t>Nyamnjoh</w:t>
      </w:r>
      <w:proofErr w:type="spellEnd"/>
      <w:r w:rsidR="006525C4" w:rsidRPr="00896547">
        <w:rPr>
          <w:rFonts w:ascii="Times New Roman" w:hAnsi="Times New Roman" w:cs="Times New Roman"/>
          <w:sz w:val="24"/>
          <w:szCs w:val="24"/>
          <w:lang w:val="fr-FR"/>
        </w:rPr>
        <w:t xml:space="preserve"> (</w:t>
      </w:r>
      <w:r w:rsidR="00CB500D" w:rsidRPr="00896547">
        <w:rPr>
          <w:rFonts w:ascii="Times New Roman" w:hAnsi="Times New Roman" w:cs="Times New Roman"/>
          <w:sz w:val="24"/>
          <w:szCs w:val="24"/>
          <w:lang w:val="fr-FR"/>
        </w:rPr>
        <w:t>2024</w:t>
      </w:r>
      <w:r w:rsidR="006525C4" w:rsidRPr="00896547">
        <w:rPr>
          <w:rFonts w:ascii="Times New Roman" w:hAnsi="Times New Roman" w:cs="Times New Roman"/>
          <w:sz w:val="24"/>
          <w:szCs w:val="24"/>
          <w:lang w:val="fr-FR"/>
        </w:rPr>
        <w:t>),</w:t>
      </w:r>
      <w:r w:rsidR="008E63E1" w:rsidRPr="00896547">
        <w:rPr>
          <w:rFonts w:ascii="Times New Roman" w:hAnsi="Times New Roman" w:cs="Times New Roman"/>
          <w:sz w:val="24"/>
          <w:szCs w:val="24"/>
          <w:lang w:val="fr-FR"/>
        </w:rPr>
        <w:t xml:space="preserve"> et rappelle l’</w:t>
      </w:r>
      <w:r w:rsidR="00053252" w:rsidRPr="00896547">
        <w:rPr>
          <w:rFonts w:ascii="Times New Roman" w:hAnsi="Times New Roman" w:cs="Times New Roman"/>
          <w:sz w:val="24"/>
          <w:szCs w:val="24"/>
          <w:lang w:val="fr-FR"/>
        </w:rPr>
        <w:t>impérieuse nécessité</w:t>
      </w:r>
      <w:r w:rsidR="008C6AC7" w:rsidRPr="00896547">
        <w:rPr>
          <w:rFonts w:ascii="Times New Roman" w:hAnsi="Times New Roman" w:cs="Times New Roman"/>
          <w:sz w:val="24"/>
          <w:szCs w:val="24"/>
          <w:lang w:val="fr-FR"/>
        </w:rPr>
        <w:t xml:space="preserve"> des travaux empiriques qui, hélas, se réduisent comme une peau de chagrin. </w:t>
      </w:r>
      <w:r w:rsidR="0089372E" w:rsidRPr="00896547">
        <w:rPr>
          <w:rFonts w:ascii="Times New Roman" w:hAnsi="Times New Roman" w:cs="Times New Roman"/>
          <w:sz w:val="24"/>
          <w:szCs w:val="24"/>
          <w:lang w:val="fr-FR"/>
        </w:rPr>
        <w:t>Tous les prétextes sont bons pour expliquer, voire justifier</w:t>
      </w:r>
      <w:r w:rsidR="000A6390" w:rsidRPr="00896547">
        <w:rPr>
          <w:rFonts w:ascii="Times New Roman" w:hAnsi="Times New Roman" w:cs="Times New Roman"/>
          <w:sz w:val="24"/>
          <w:szCs w:val="24"/>
          <w:lang w:val="fr-FR"/>
        </w:rPr>
        <w:t>,</w:t>
      </w:r>
      <w:r w:rsidR="00CA7C83" w:rsidRPr="00896547">
        <w:rPr>
          <w:rFonts w:ascii="Times New Roman" w:hAnsi="Times New Roman" w:cs="Times New Roman"/>
          <w:sz w:val="24"/>
          <w:szCs w:val="24"/>
          <w:lang w:val="fr-FR"/>
        </w:rPr>
        <w:t xml:space="preserve"> ce travers</w:t>
      </w:r>
      <w:r w:rsidR="0089372E" w:rsidRPr="00896547">
        <w:rPr>
          <w:rFonts w:ascii="Times New Roman" w:hAnsi="Times New Roman" w:cs="Times New Roman"/>
          <w:sz w:val="24"/>
          <w:szCs w:val="24"/>
          <w:lang w:val="fr-FR"/>
        </w:rPr>
        <w:t xml:space="preserve">. </w:t>
      </w:r>
      <w:r w:rsidR="002A69F9" w:rsidRPr="00896547">
        <w:rPr>
          <w:rFonts w:ascii="Times New Roman" w:hAnsi="Times New Roman" w:cs="Times New Roman"/>
          <w:sz w:val="24"/>
          <w:szCs w:val="24"/>
          <w:lang w:val="fr-FR"/>
        </w:rPr>
        <w:t xml:space="preserve">Pour ma part, </w:t>
      </w:r>
      <w:r w:rsidR="0089372E" w:rsidRPr="00896547">
        <w:rPr>
          <w:rFonts w:ascii="Times New Roman" w:hAnsi="Times New Roman" w:cs="Times New Roman"/>
          <w:sz w:val="24"/>
          <w:szCs w:val="24"/>
          <w:lang w:val="fr-FR"/>
        </w:rPr>
        <w:t xml:space="preserve">je retiens la force des modes académiques </w:t>
      </w:r>
      <w:r w:rsidR="00164C4F" w:rsidRPr="00896547">
        <w:rPr>
          <w:rFonts w:ascii="Times New Roman" w:hAnsi="Times New Roman" w:cs="Times New Roman"/>
          <w:sz w:val="24"/>
          <w:szCs w:val="24"/>
          <w:lang w:val="fr-FR"/>
        </w:rPr>
        <w:t xml:space="preserve">actuelles </w:t>
      </w:r>
      <w:r w:rsidR="0089372E" w:rsidRPr="00896547">
        <w:rPr>
          <w:rFonts w:ascii="Times New Roman" w:hAnsi="Times New Roman" w:cs="Times New Roman"/>
          <w:sz w:val="24"/>
          <w:szCs w:val="24"/>
          <w:lang w:val="fr-FR"/>
        </w:rPr>
        <w:t>qui s’appuient sur l’argument de l’insécurité sur le continent.</w:t>
      </w:r>
      <w:r w:rsidR="002A69F9" w:rsidRPr="00896547">
        <w:rPr>
          <w:rFonts w:ascii="Times New Roman" w:hAnsi="Times New Roman" w:cs="Times New Roman"/>
          <w:sz w:val="24"/>
          <w:szCs w:val="24"/>
          <w:lang w:val="fr-FR"/>
        </w:rPr>
        <w:t xml:space="preserve"> </w:t>
      </w:r>
    </w:p>
    <w:p w14:paraId="19B881A2" w14:textId="685191BE" w:rsidR="0025205C" w:rsidRPr="00896547" w:rsidRDefault="006C0452"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J’ai essayé de considérer les droits d’auteur comme un objet ethnographique, pour reprendre </w:t>
      </w:r>
      <w:proofErr w:type="spellStart"/>
      <w:r w:rsidRPr="00896547">
        <w:rPr>
          <w:rFonts w:ascii="Times New Roman" w:hAnsi="Times New Roman" w:cs="Times New Roman"/>
          <w:sz w:val="24"/>
          <w:szCs w:val="24"/>
          <w:lang w:val="fr-FR"/>
        </w:rPr>
        <w:t>Elísio</w:t>
      </w:r>
      <w:proofErr w:type="spellEnd"/>
      <w:r w:rsidRPr="00896547">
        <w:rPr>
          <w:rFonts w:ascii="Times New Roman" w:hAnsi="Times New Roman" w:cs="Times New Roman"/>
          <w:sz w:val="24"/>
          <w:szCs w:val="24"/>
          <w:lang w:val="fr-FR"/>
        </w:rPr>
        <w:t xml:space="preserve"> </w:t>
      </w:r>
      <w:proofErr w:type="spellStart"/>
      <w:r w:rsidRPr="00896547">
        <w:rPr>
          <w:rFonts w:ascii="Times New Roman" w:hAnsi="Times New Roman" w:cs="Times New Roman"/>
          <w:sz w:val="24"/>
          <w:szCs w:val="24"/>
          <w:lang w:val="fr-FR"/>
        </w:rPr>
        <w:t>Macamo</w:t>
      </w:r>
      <w:proofErr w:type="spellEnd"/>
      <w:r w:rsidRPr="00896547">
        <w:rPr>
          <w:rFonts w:ascii="Times New Roman" w:hAnsi="Times New Roman" w:cs="Times New Roman"/>
          <w:sz w:val="24"/>
          <w:szCs w:val="24"/>
          <w:lang w:val="fr-FR"/>
        </w:rPr>
        <w:t xml:space="preserve">, </w:t>
      </w:r>
      <w:r w:rsidR="00F11606" w:rsidRPr="00896547">
        <w:rPr>
          <w:rFonts w:ascii="Times New Roman" w:hAnsi="Times New Roman" w:cs="Times New Roman"/>
          <w:sz w:val="24"/>
          <w:szCs w:val="24"/>
          <w:lang w:val="fr-FR"/>
        </w:rPr>
        <w:t>tentant d’</w:t>
      </w:r>
      <w:r w:rsidRPr="00896547">
        <w:rPr>
          <w:rFonts w:ascii="Times New Roman" w:hAnsi="Times New Roman" w:cs="Times New Roman"/>
          <w:sz w:val="24"/>
          <w:szCs w:val="24"/>
          <w:lang w:val="fr-FR"/>
        </w:rPr>
        <w:t>interroger à partir d</w:t>
      </w:r>
      <w:r w:rsidR="00F11606" w:rsidRPr="00896547">
        <w:rPr>
          <w:rFonts w:ascii="Times New Roman" w:hAnsi="Times New Roman" w:cs="Times New Roman"/>
          <w:sz w:val="24"/>
          <w:szCs w:val="24"/>
          <w:lang w:val="fr-FR"/>
        </w:rPr>
        <w:t>’</w:t>
      </w:r>
      <w:r w:rsidRPr="00896547">
        <w:rPr>
          <w:rFonts w:ascii="Times New Roman" w:hAnsi="Times New Roman" w:cs="Times New Roman"/>
          <w:sz w:val="24"/>
          <w:szCs w:val="24"/>
          <w:lang w:val="fr-FR"/>
        </w:rPr>
        <w:t>enqu</w:t>
      </w:r>
      <w:r w:rsidR="00C53138" w:rsidRPr="00896547">
        <w:rPr>
          <w:rFonts w:ascii="Times New Roman" w:hAnsi="Times New Roman" w:cs="Times New Roman"/>
          <w:sz w:val="24"/>
          <w:szCs w:val="24"/>
          <w:lang w:val="fr-FR"/>
        </w:rPr>
        <w:t>êtes empiri</w:t>
      </w:r>
      <w:r w:rsidRPr="00896547">
        <w:rPr>
          <w:rFonts w:ascii="Times New Roman" w:hAnsi="Times New Roman" w:cs="Times New Roman"/>
          <w:sz w:val="24"/>
          <w:szCs w:val="24"/>
          <w:lang w:val="fr-FR"/>
        </w:rPr>
        <w:t xml:space="preserve">ques </w:t>
      </w:r>
      <w:r w:rsidR="00AD697C" w:rsidRPr="00896547">
        <w:rPr>
          <w:rFonts w:ascii="Times New Roman" w:hAnsi="Times New Roman" w:cs="Times New Roman"/>
          <w:sz w:val="24"/>
          <w:szCs w:val="24"/>
          <w:lang w:val="fr-FR"/>
        </w:rPr>
        <w:t xml:space="preserve">notre </w:t>
      </w:r>
      <w:r w:rsidRPr="00896547">
        <w:rPr>
          <w:rFonts w:ascii="Times New Roman" w:hAnsi="Times New Roman" w:cs="Times New Roman"/>
          <w:sz w:val="24"/>
          <w:szCs w:val="24"/>
          <w:lang w:val="fr-FR"/>
        </w:rPr>
        <w:t>app</w:t>
      </w:r>
      <w:r w:rsidR="00C53138" w:rsidRPr="00896547">
        <w:rPr>
          <w:rFonts w:ascii="Times New Roman" w:hAnsi="Times New Roman" w:cs="Times New Roman"/>
          <w:sz w:val="24"/>
          <w:szCs w:val="24"/>
          <w:lang w:val="fr-FR"/>
        </w:rPr>
        <w:t>a</w:t>
      </w:r>
      <w:r w:rsidRPr="00896547">
        <w:rPr>
          <w:rFonts w:ascii="Times New Roman" w:hAnsi="Times New Roman" w:cs="Times New Roman"/>
          <w:sz w:val="24"/>
          <w:szCs w:val="24"/>
          <w:lang w:val="fr-FR"/>
        </w:rPr>
        <w:t>reil conceptuel.</w:t>
      </w:r>
      <w:r w:rsidR="00511899" w:rsidRPr="00896547">
        <w:rPr>
          <w:rFonts w:ascii="Times New Roman" w:hAnsi="Times New Roman" w:cs="Times New Roman"/>
          <w:sz w:val="24"/>
          <w:szCs w:val="24"/>
          <w:lang w:val="fr-FR"/>
        </w:rPr>
        <w:t xml:space="preserve"> Comme une boite noire, </w:t>
      </w:r>
      <w:r w:rsidR="00C53138" w:rsidRPr="00896547">
        <w:rPr>
          <w:rFonts w:ascii="Times New Roman" w:hAnsi="Times New Roman" w:cs="Times New Roman"/>
          <w:sz w:val="24"/>
          <w:szCs w:val="24"/>
          <w:lang w:val="fr-FR"/>
        </w:rPr>
        <w:t>les concepts et notions que char</w:t>
      </w:r>
      <w:r w:rsidR="00511899" w:rsidRPr="00896547">
        <w:rPr>
          <w:rFonts w:ascii="Times New Roman" w:hAnsi="Times New Roman" w:cs="Times New Roman"/>
          <w:sz w:val="24"/>
          <w:szCs w:val="24"/>
          <w:lang w:val="fr-FR"/>
        </w:rPr>
        <w:t>rient le</w:t>
      </w:r>
      <w:r w:rsidR="00007893" w:rsidRPr="00896547">
        <w:rPr>
          <w:rFonts w:ascii="Times New Roman" w:hAnsi="Times New Roman" w:cs="Times New Roman"/>
          <w:sz w:val="24"/>
          <w:szCs w:val="24"/>
          <w:lang w:val="fr-FR"/>
        </w:rPr>
        <w:t>s</w:t>
      </w:r>
      <w:r w:rsidR="00511899" w:rsidRPr="00896547">
        <w:rPr>
          <w:rFonts w:ascii="Times New Roman" w:hAnsi="Times New Roman" w:cs="Times New Roman"/>
          <w:sz w:val="24"/>
          <w:szCs w:val="24"/>
          <w:lang w:val="fr-FR"/>
        </w:rPr>
        <w:t xml:space="preserve"> droit</w:t>
      </w:r>
      <w:r w:rsidR="00007893" w:rsidRPr="00896547">
        <w:rPr>
          <w:rFonts w:ascii="Times New Roman" w:hAnsi="Times New Roman" w:cs="Times New Roman"/>
          <w:sz w:val="24"/>
          <w:szCs w:val="24"/>
          <w:lang w:val="fr-FR"/>
        </w:rPr>
        <w:t>s</w:t>
      </w:r>
      <w:r w:rsidR="00511899" w:rsidRPr="00896547">
        <w:rPr>
          <w:rFonts w:ascii="Times New Roman" w:hAnsi="Times New Roman" w:cs="Times New Roman"/>
          <w:sz w:val="24"/>
          <w:szCs w:val="24"/>
          <w:lang w:val="fr-FR"/>
        </w:rPr>
        <w:t xml:space="preserve"> d’auteur sont dépiautés</w:t>
      </w:r>
      <w:r w:rsidR="002C3425" w:rsidRPr="00896547">
        <w:rPr>
          <w:rFonts w:ascii="Times New Roman" w:hAnsi="Times New Roman" w:cs="Times New Roman"/>
          <w:sz w:val="24"/>
          <w:szCs w:val="24"/>
          <w:lang w:val="fr-FR"/>
        </w:rPr>
        <w:t>, replacés dans leur contexte</w:t>
      </w:r>
      <w:r w:rsidR="00511899" w:rsidRPr="00896547">
        <w:rPr>
          <w:rFonts w:ascii="Times New Roman" w:hAnsi="Times New Roman" w:cs="Times New Roman"/>
          <w:sz w:val="24"/>
          <w:szCs w:val="24"/>
          <w:lang w:val="fr-FR"/>
        </w:rPr>
        <w:t>.</w:t>
      </w:r>
      <w:r w:rsidR="00C53138" w:rsidRPr="00896547">
        <w:rPr>
          <w:rFonts w:ascii="Times New Roman" w:hAnsi="Times New Roman" w:cs="Times New Roman"/>
          <w:sz w:val="24"/>
          <w:szCs w:val="24"/>
          <w:lang w:val="fr-FR"/>
        </w:rPr>
        <w:t xml:space="preserve"> </w:t>
      </w:r>
      <w:r w:rsidR="00D73F73" w:rsidRPr="00896547">
        <w:rPr>
          <w:rFonts w:ascii="Times New Roman" w:hAnsi="Times New Roman" w:cs="Times New Roman"/>
          <w:sz w:val="24"/>
          <w:szCs w:val="24"/>
          <w:lang w:val="fr-FR"/>
        </w:rPr>
        <w:t>J’ai essayé de travaill</w:t>
      </w:r>
      <w:r w:rsidR="002630AD" w:rsidRPr="00896547">
        <w:rPr>
          <w:rFonts w:ascii="Times New Roman" w:hAnsi="Times New Roman" w:cs="Times New Roman"/>
          <w:sz w:val="24"/>
          <w:szCs w:val="24"/>
          <w:lang w:val="fr-FR"/>
        </w:rPr>
        <w:t>er</w:t>
      </w:r>
      <w:r w:rsidR="00D73F73" w:rsidRPr="00896547">
        <w:rPr>
          <w:rFonts w:ascii="Times New Roman" w:hAnsi="Times New Roman" w:cs="Times New Roman"/>
          <w:sz w:val="24"/>
          <w:szCs w:val="24"/>
          <w:lang w:val="fr-FR"/>
        </w:rPr>
        <w:t xml:space="preserve"> comme je l’ai appris </w:t>
      </w:r>
      <w:r w:rsidR="000A6390" w:rsidRPr="00896547">
        <w:rPr>
          <w:rFonts w:ascii="Times New Roman" w:hAnsi="Times New Roman" w:cs="Times New Roman"/>
          <w:sz w:val="24"/>
          <w:szCs w:val="24"/>
          <w:lang w:val="fr-FR"/>
        </w:rPr>
        <w:t xml:space="preserve">à l’Académie pilote </w:t>
      </w:r>
      <w:proofErr w:type="spellStart"/>
      <w:r w:rsidR="000A6390" w:rsidRPr="00896547">
        <w:rPr>
          <w:rFonts w:ascii="Times New Roman" w:hAnsi="Times New Roman" w:cs="Times New Roman"/>
          <w:sz w:val="24"/>
          <w:szCs w:val="24"/>
          <w:lang w:val="fr-FR"/>
        </w:rPr>
        <w:t>post-docto</w:t>
      </w:r>
      <w:r w:rsidR="00BF033E" w:rsidRPr="00896547">
        <w:rPr>
          <w:rFonts w:ascii="Times New Roman" w:hAnsi="Times New Roman" w:cs="Times New Roman"/>
          <w:sz w:val="24"/>
          <w:szCs w:val="24"/>
          <w:lang w:val="fr-FR"/>
        </w:rPr>
        <w:t>rale</w:t>
      </w:r>
      <w:proofErr w:type="spellEnd"/>
      <w:r w:rsidR="000A6390" w:rsidRPr="00896547">
        <w:rPr>
          <w:rFonts w:ascii="Times New Roman" w:hAnsi="Times New Roman" w:cs="Times New Roman"/>
          <w:sz w:val="24"/>
          <w:szCs w:val="24"/>
          <w:lang w:val="fr-FR"/>
        </w:rPr>
        <w:t xml:space="preserve"> </w:t>
      </w:r>
      <w:r w:rsidR="00BF033E" w:rsidRPr="00896547">
        <w:rPr>
          <w:rFonts w:ascii="Times New Roman" w:hAnsi="Times New Roman" w:cs="Times New Roman"/>
          <w:sz w:val="24"/>
          <w:szCs w:val="24"/>
          <w:lang w:val="fr-FR"/>
        </w:rPr>
        <w:t>a</w:t>
      </w:r>
      <w:r w:rsidR="000A6390" w:rsidRPr="00896547">
        <w:rPr>
          <w:rFonts w:ascii="Times New Roman" w:hAnsi="Times New Roman" w:cs="Times New Roman"/>
          <w:sz w:val="24"/>
          <w:szCs w:val="24"/>
          <w:lang w:val="fr-FR"/>
        </w:rPr>
        <w:t>fricaine (</w:t>
      </w:r>
      <w:r w:rsidR="00D73F73" w:rsidRPr="00896547">
        <w:rPr>
          <w:rFonts w:ascii="Times New Roman" w:hAnsi="Times New Roman" w:cs="Times New Roman"/>
          <w:iCs/>
          <w:sz w:val="24"/>
          <w:szCs w:val="24"/>
          <w:lang w:val="fr-FR"/>
        </w:rPr>
        <w:t xml:space="preserve">Pilot </w:t>
      </w:r>
      <w:proofErr w:type="spellStart"/>
      <w:r w:rsidR="00D73F73" w:rsidRPr="00896547">
        <w:rPr>
          <w:rFonts w:ascii="Times New Roman" w:hAnsi="Times New Roman" w:cs="Times New Roman"/>
          <w:iCs/>
          <w:sz w:val="24"/>
          <w:szCs w:val="24"/>
          <w:lang w:val="fr-FR"/>
        </w:rPr>
        <w:t>African</w:t>
      </w:r>
      <w:proofErr w:type="spellEnd"/>
      <w:r w:rsidR="00D73F73" w:rsidRPr="00896547">
        <w:rPr>
          <w:rFonts w:ascii="Times New Roman" w:hAnsi="Times New Roman" w:cs="Times New Roman"/>
          <w:iCs/>
          <w:sz w:val="24"/>
          <w:szCs w:val="24"/>
          <w:lang w:val="fr-FR"/>
        </w:rPr>
        <w:t xml:space="preserve"> </w:t>
      </w:r>
      <w:proofErr w:type="spellStart"/>
      <w:r w:rsidR="00D73F73" w:rsidRPr="00896547">
        <w:rPr>
          <w:rFonts w:ascii="Times New Roman" w:hAnsi="Times New Roman" w:cs="Times New Roman"/>
          <w:iCs/>
          <w:sz w:val="24"/>
          <w:szCs w:val="24"/>
          <w:lang w:val="fr-FR"/>
        </w:rPr>
        <w:t>Postgraduate</w:t>
      </w:r>
      <w:proofErr w:type="spellEnd"/>
      <w:r w:rsidR="00D73F73" w:rsidRPr="00896547">
        <w:rPr>
          <w:rFonts w:ascii="Times New Roman" w:hAnsi="Times New Roman" w:cs="Times New Roman"/>
          <w:iCs/>
          <w:sz w:val="24"/>
          <w:szCs w:val="24"/>
          <w:lang w:val="fr-FR"/>
        </w:rPr>
        <w:t xml:space="preserve"> </w:t>
      </w:r>
      <w:proofErr w:type="spellStart"/>
      <w:r w:rsidR="00D73F73" w:rsidRPr="00896547">
        <w:rPr>
          <w:rFonts w:ascii="Times New Roman" w:hAnsi="Times New Roman" w:cs="Times New Roman"/>
          <w:iCs/>
          <w:sz w:val="24"/>
          <w:szCs w:val="24"/>
          <w:lang w:val="fr-FR"/>
        </w:rPr>
        <w:t>Academy</w:t>
      </w:r>
      <w:proofErr w:type="spellEnd"/>
      <w:r w:rsidR="00BF033E" w:rsidRPr="00896547">
        <w:rPr>
          <w:rFonts w:ascii="Times New Roman" w:hAnsi="Times New Roman" w:cs="Times New Roman"/>
          <w:iCs/>
          <w:sz w:val="24"/>
          <w:szCs w:val="24"/>
          <w:lang w:val="fr-FR"/>
        </w:rPr>
        <w:t>,</w:t>
      </w:r>
      <w:r w:rsidR="00D73F73" w:rsidRPr="00896547">
        <w:rPr>
          <w:rFonts w:ascii="Times New Roman" w:hAnsi="Times New Roman" w:cs="Times New Roman"/>
          <w:iCs/>
          <w:sz w:val="24"/>
          <w:szCs w:val="24"/>
          <w:lang w:val="fr-FR"/>
        </w:rPr>
        <w:t xml:space="preserve"> PAPA</w:t>
      </w:r>
      <w:r w:rsidR="00D73F73" w:rsidRPr="00896547">
        <w:rPr>
          <w:rFonts w:ascii="Times New Roman" w:hAnsi="Times New Roman" w:cs="Times New Roman"/>
          <w:sz w:val="24"/>
          <w:szCs w:val="24"/>
          <w:lang w:val="fr-FR"/>
        </w:rPr>
        <w:t>) de Bamako.</w:t>
      </w:r>
    </w:p>
    <w:p w14:paraId="5651D0BC" w14:textId="1C511DE9" w:rsidR="008422CC" w:rsidRPr="00896547" w:rsidRDefault="00D71638"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Cette recherche m’a mis face à un paradoxe : l’« invention de la tradition » IT</w:t>
      </w:r>
      <w:r w:rsidR="00BB205A" w:rsidRPr="00896547">
        <w:rPr>
          <w:rFonts w:ascii="Times New Roman" w:hAnsi="Times New Roman" w:cs="Times New Roman"/>
          <w:sz w:val="24"/>
          <w:szCs w:val="24"/>
          <w:lang w:val="fr-FR"/>
        </w:rPr>
        <w:t xml:space="preserve"> </w:t>
      </w:r>
      <w:r w:rsidR="00263FA4" w:rsidRPr="00896547">
        <w:rPr>
          <w:rFonts w:ascii="Times New Roman" w:hAnsi="Times New Roman" w:cs="Times New Roman"/>
          <w:sz w:val="24"/>
          <w:szCs w:val="24"/>
          <w:lang w:val="fr-FR"/>
        </w:rPr>
        <w:t>2</w:t>
      </w:r>
      <w:r w:rsidR="00BB205A" w:rsidRPr="00896547">
        <w:rPr>
          <w:rFonts w:ascii="Times New Roman" w:hAnsi="Times New Roman" w:cs="Times New Roman"/>
          <w:sz w:val="24"/>
          <w:szCs w:val="24"/>
          <w:lang w:val="fr-FR"/>
        </w:rPr>
        <w:t>.0</w:t>
      </w:r>
      <w:r w:rsidRPr="00896547">
        <w:rPr>
          <w:rFonts w:ascii="Times New Roman" w:hAnsi="Times New Roman" w:cs="Times New Roman"/>
          <w:sz w:val="24"/>
          <w:szCs w:val="24"/>
          <w:lang w:val="fr-FR"/>
        </w:rPr>
        <w:t xml:space="preserve"> à l’usage de la </w:t>
      </w:r>
      <w:proofErr w:type="spellStart"/>
      <w:r w:rsidRPr="00896547">
        <w:rPr>
          <w:rFonts w:ascii="Times New Roman" w:hAnsi="Times New Roman" w:cs="Times New Roman"/>
          <w:sz w:val="24"/>
          <w:szCs w:val="24"/>
          <w:lang w:val="fr-FR"/>
        </w:rPr>
        <w:t>postcolonie</w:t>
      </w:r>
      <w:proofErr w:type="spellEnd"/>
      <w:r w:rsidRPr="00896547">
        <w:rPr>
          <w:rFonts w:ascii="Times New Roman" w:hAnsi="Times New Roman" w:cs="Times New Roman"/>
          <w:sz w:val="24"/>
          <w:szCs w:val="24"/>
          <w:lang w:val="fr-FR"/>
        </w:rPr>
        <w:t xml:space="preserve"> au XX</w:t>
      </w:r>
      <w:r w:rsidRPr="00896547">
        <w:rPr>
          <w:rFonts w:ascii="Times New Roman" w:hAnsi="Times New Roman" w:cs="Times New Roman"/>
          <w:sz w:val="24"/>
          <w:szCs w:val="24"/>
          <w:vertAlign w:val="superscript"/>
          <w:lang w:val="fr-FR"/>
        </w:rPr>
        <w:t>e</w:t>
      </w:r>
      <w:r w:rsidRPr="00896547">
        <w:rPr>
          <w:rFonts w:ascii="Times New Roman" w:hAnsi="Times New Roman" w:cs="Times New Roman"/>
          <w:sz w:val="24"/>
          <w:szCs w:val="24"/>
          <w:lang w:val="fr-FR"/>
        </w:rPr>
        <w:t xml:space="preserve"> siècle</w:t>
      </w:r>
      <w:r w:rsidR="0025205C" w:rsidRPr="00896547">
        <w:rPr>
          <w:rFonts w:ascii="Times New Roman" w:hAnsi="Times New Roman" w:cs="Times New Roman"/>
          <w:sz w:val="24"/>
          <w:szCs w:val="24"/>
          <w:lang w:val="fr-FR"/>
        </w:rPr>
        <w:t xml:space="preserve">, </w:t>
      </w:r>
      <w:r w:rsidR="009520D1" w:rsidRPr="00896547">
        <w:rPr>
          <w:rFonts w:ascii="Times New Roman" w:hAnsi="Times New Roman" w:cs="Times New Roman"/>
          <w:sz w:val="24"/>
          <w:szCs w:val="24"/>
          <w:lang w:val="fr-FR"/>
        </w:rPr>
        <w:t xml:space="preserve">a eu lieu </w:t>
      </w:r>
      <w:r w:rsidR="0025205C" w:rsidRPr="00896547">
        <w:rPr>
          <w:rFonts w:ascii="Times New Roman" w:hAnsi="Times New Roman" w:cs="Times New Roman"/>
          <w:sz w:val="24"/>
          <w:szCs w:val="24"/>
          <w:lang w:val="fr-FR"/>
        </w:rPr>
        <w:t>non pas à Bamako, mais à Berne</w:t>
      </w:r>
      <w:r w:rsidRPr="00896547">
        <w:rPr>
          <w:rFonts w:ascii="Times New Roman" w:hAnsi="Times New Roman" w:cs="Times New Roman"/>
          <w:sz w:val="24"/>
          <w:szCs w:val="24"/>
          <w:lang w:val="fr-FR"/>
        </w:rPr>
        <w:t>.</w:t>
      </w:r>
      <w:r w:rsidR="0025205C" w:rsidRPr="00896547">
        <w:rPr>
          <w:rFonts w:ascii="Times New Roman" w:hAnsi="Times New Roman" w:cs="Times New Roman"/>
          <w:sz w:val="24"/>
          <w:szCs w:val="24"/>
          <w:lang w:val="fr-FR"/>
        </w:rPr>
        <w:t xml:space="preserve"> </w:t>
      </w:r>
      <w:r w:rsidR="00566E33" w:rsidRPr="00896547">
        <w:rPr>
          <w:rFonts w:ascii="Times New Roman" w:hAnsi="Times New Roman" w:cs="Times New Roman"/>
          <w:sz w:val="24"/>
          <w:szCs w:val="24"/>
          <w:lang w:val="fr-FR"/>
        </w:rPr>
        <w:t>Cette tradition a du mal à se vendre, même si des millions</w:t>
      </w:r>
      <w:r w:rsidR="00ED6C86" w:rsidRPr="00896547">
        <w:rPr>
          <w:rFonts w:ascii="Times New Roman" w:hAnsi="Times New Roman" w:cs="Times New Roman"/>
          <w:sz w:val="24"/>
          <w:szCs w:val="24"/>
          <w:lang w:val="fr-FR"/>
        </w:rPr>
        <w:t xml:space="preserve"> de femmes et d’hommes</w:t>
      </w:r>
      <w:r w:rsidR="00720A17" w:rsidRPr="00896547">
        <w:rPr>
          <w:rFonts w:ascii="Times New Roman" w:hAnsi="Times New Roman" w:cs="Times New Roman"/>
          <w:sz w:val="24"/>
          <w:szCs w:val="24"/>
          <w:lang w:val="fr-FR"/>
        </w:rPr>
        <w:t>,</w:t>
      </w:r>
      <w:r w:rsidR="00ED6C86" w:rsidRPr="00896547">
        <w:rPr>
          <w:rFonts w:ascii="Times New Roman" w:hAnsi="Times New Roman" w:cs="Times New Roman"/>
          <w:sz w:val="24"/>
          <w:szCs w:val="24"/>
          <w:lang w:val="fr-FR"/>
        </w:rPr>
        <w:t xml:space="preserve"> promus artistes,</w:t>
      </w:r>
      <w:r w:rsidR="004E0130" w:rsidRPr="00896547">
        <w:rPr>
          <w:rFonts w:ascii="Times New Roman" w:hAnsi="Times New Roman" w:cs="Times New Roman"/>
          <w:sz w:val="24"/>
          <w:szCs w:val="24"/>
          <w:lang w:val="fr-FR"/>
        </w:rPr>
        <w:t xml:space="preserve"> </w:t>
      </w:r>
      <w:r w:rsidR="00566E33" w:rsidRPr="00896547">
        <w:rPr>
          <w:rFonts w:ascii="Times New Roman" w:hAnsi="Times New Roman" w:cs="Times New Roman"/>
          <w:sz w:val="24"/>
          <w:szCs w:val="24"/>
          <w:lang w:val="fr-FR"/>
        </w:rPr>
        <w:t xml:space="preserve">en brandissent l’étendard. </w:t>
      </w:r>
    </w:p>
    <w:p w14:paraId="0375B58F" w14:textId="2D9CF45D" w:rsidR="00643B94" w:rsidRPr="00896547" w:rsidRDefault="00643B94"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b/>
          <w:bCs/>
          <w:sz w:val="24"/>
          <w:szCs w:val="24"/>
          <w:lang w:val="fr-FR"/>
        </w:rPr>
        <w:t>Remerciements</w:t>
      </w:r>
      <w:r w:rsidRPr="00896547">
        <w:rPr>
          <w:rFonts w:ascii="Times New Roman" w:hAnsi="Times New Roman" w:cs="Times New Roman"/>
          <w:sz w:val="24"/>
          <w:szCs w:val="24"/>
          <w:lang w:val="fr-FR"/>
        </w:rPr>
        <w:t xml:space="preserve"> : Ce texte est le résultat de multiples conversations avec mon ami, le professeur Justin K. </w:t>
      </w:r>
      <w:proofErr w:type="spellStart"/>
      <w:r w:rsidRPr="00896547">
        <w:rPr>
          <w:rFonts w:ascii="Times New Roman" w:hAnsi="Times New Roman" w:cs="Times New Roman"/>
          <w:sz w:val="24"/>
          <w:szCs w:val="24"/>
          <w:lang w:val="fr-FR"/>
        </w:rPr>
        <w:t>Bisanswa</w:t>
      </w:r>
      <w:proofErr w:type="spellEnd"/>
      <w:r w:rsidRPr="00896547">
        <w:rPr>
          <w:rFonts w:ascii="Times New Roman" w:hAnsi="Times New Roman" w:cs="Times New Roman"/>
          <w:sz w:val="24"/>
          <w:szCs w:val="24"/>
          <w:lang w:val="fr-FR"/>
        </w:rPr>
        <w:t>. Je lui sais gré de tout ce qu’il m’a apporté.</w:t>
      </w:r>
    </w:p>
    <w:p w14:paraId="6B873B72" w14:textId="6EF53F18" w:rsidR="00F0643D" w:rsidRPr="00896547" w:rsidRDefault="00BF033E"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b/>
          <w:sz w:val="24"/>
          <w:szCs w:val="24"/>
          <w:lang w:val="fr-FR"/>
        </w:rPr>
        <w:t>Références</w:t>
      </w:r>
      <w:r w:rsidR="00112048" w:rsidRPr="00896547">
        <w:rPr>
          <w:rFonts w:ascii="Times New Roman" w:hAnsi="Times New Roman" w:cs="Times New Roman"/>
          <w:b/>
          <w:sz w:val="24"/>
          <w:szCs w:val="24"/>
          <w:lang w:val="fr-FR"/>
        </w:rPr>
        <w:t> </w:t>
      </w:r>
      <w:r w:rsidR="00AA6B9A" w:rsidRPr="00896547">
        <w:rPr>
          <w:rFonts w:ascii="Times New Roman" w:hAnsi="Times New Roman" w:cs="Times New Roman"/>
          <w:b/>
          <w:sz w:val="24"/>
          <w:szCs w:val="24"/>
          <w:lang w:val="fr-FR"/>
        </w:rPr>
        <w:t>:</w:t>
      </w:r>
    </w:p>
    <w:p w14:paraId="2166BCFF" w14:textId="14C6C945" w:rsidR="001E4613" w:rsidRPr="00E75F64" w:rsidRDefault="001E4613" w:rsidP="001E4613">
      <w:pPr>
        <w:spacing w:after="240" w:line="360" w:lineRule="auto"/>
        <w:rPr>
          <w:rFonts w:ascii="Times New Roman" w:hAnsi="Times New Roman" w:cs="Times New Roman"/>
          <w:bCs/>
          <w:sz w:val="24"/>
          <w:szCs w:val="24"/>
        </w:rPr>
      </w:pPr>
      <w:r w:rsidRPr="0007755B">
        <w:rPr>
          <w:rFonts w:ascii="Times New Roman" w:hAnsi="Times New Roman" w:cs="Times New Roman"/>
          <w:sz w:val="24"/>
          <w:szCs w:val="24"/>
        </w:rPr>
        <w:t>Aoki</w:t>
      </w:r>
      <w:r w:rsidRPr="00E75F64">
        <w:rPr>
          <w:rFonts w:ascii="Times New Roman" w:hAnsi="Times New Roman" w:cs="Times New Roman"/>
          <w:sz w:val="24"/>
          <w:szCs w:val="24"/>
        </w:rPr>
        <w:t xml:space="preserve">, K. (1996) ‘(Intellectual) </w:t>
      </w:r>
      <w:r>
        <w:rPr>
          <w:rFonts w:ascii="Times New Roman" w:hAnsi="Times New Roman" w:cs="Times New Roman"/>
          <w:sz w:val="24"/>
          <w:szCs w:val="24"/>
        </w:rPr>
        <w:t>p</w:t>
      </w:r>
      <w:r w:rsidRPr="00E75F64">
        <w:rPr>
          <w:rFonts w:ascii="Times New Roman" w:hAnsi="Times New Roman" w:cs="Times New Roman"/>
          <w:sz w:val="24"/>
          <w:szCs w:val="24"/>
        </w:rPr>
        <w:t>roperty and sovereignty</w:t>
      </w:r>
      <w:r w:rsidR="00C179D6">
        <w:rPr>
          <w:rFonts w:ascii="Times New Roman" w:hAnsi="Times New Roman" w:cs="Times New Roman"/>
          <w:sz w:val="24"/>
          <w:szCs w:val="24"/>
        </w:rPr>
        <w:t> </w:t>
      </w:r>
      <w:r w:rsidRPr="00E75F64">
        <w:rPr>
          <w:rFonts w:ascii="Times New Roman" w:hAnsi="Times New Roman" w:cs="Times New Roman"/>
          <w:sz w:val="24"/>
          <w:szCs w:val="24"/>
        </w:rPr>
        <w:t>: notes towards a cultural geography of authorship</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Stanford Law Review</w:t>
      </w:r>
      <w:r w:rsidRPr="00E75F64">
        <w:rPr>
          <w:rFonts w:ascii="Times New Roman" w:hAnsi="Times New Roman" w:cs="Times New Roman"/>
          <w:sz w:val="24"/>
          <w:szCs w:val="24"/>
        </w:rPr>
        <w:t xml:space="preserve"> 48 (5)</w:t>
      </w:r>
      <w:r w:rsidR="00C179D6">
        <w:rPr>
          <w:rFonts w:ascii="Times New Roman" w:hAnsi="Times New Roman" w:cs="Times New Roman"/>
          <w:sz w:val="24"/>
          <w:szCs w:val="24"/>
        </w:rPr>
        <w:t> </w:t>
      </w:r>
      <w:r w:rsidRPr="00E75F64">
        <w:rPr>
          <w:rFonts w:ascii="Times New Roman" w:hAnsi="Times New Roman" w:cs="Times New Roman"/>
          <w:sz w:val="24"/>
          <w:szCs w:val="24"/>
        </w:rPr>
        <w:t>: 1293–355.</w:t>
      </w:r>
    </w:p>
    <w:p w14:paraId="50349EC0" w14:textId="3966F6C3" w:rsidR="001E4613" w:rsidRPr="00E75F64" w:rsidRDefault="001E4613" w:rsidP="001E4613">
      <w:pPr>
        <w:spacing w:after="240" w:line="360" w:lineRule="auto"/>
        <w:rPr>
          <w:rFonts w:ascii="Times New Roman" w:hAnsi="Times New Roman" w:cs="Times New Roman"/>
          <w:bCs/>
          <w:sz w:val="24"/>
          <w:szCs w:val="24"/>
        </w:rPr>
      </w:pPr>
      <w:r w:rsidRPr="0007755B">
        <w:rPr>
          <w:rFonts w:ascii="Times New Roman" w:hAnsi="Times New Roman" w:cs="Times New Roman"/>
          <w:sz w:val="24"/>
          <w:szCs w:val="24"/>
        </w:rPr>
        <w:t>Appadurai</w:t>
      </w:r>
      <w:r w:rsidRPr="00E75F64">
        <w:rPr>
          <w:rFonts w:ascii="Times New Roman" w:hAnsi="Times New Roman" w:cs="Times New Roman"/>
          <w:sz w:val="24"/>
          <w:szCs w:val="24"/>
        </w:rPr>
        <w:t>, A. (1986) ‘Introduction</w:t>
      </w:r>
      <w:r w:rsidR="00472BCF">
        <w:rPr>
          <w:rFonts w:ascii="Times New Roman" w:hAnsi="Times New Roman" w:cs="Times New Roman"/>
          <w:sz w:val="24"/>
          <w:szCs w:val="24"/>
        </w:rPr>
        <w:t> :</w:t>
      </w:r>
      <w:r w:rsidRPr="00E75F64">
        <w:rPr>
          <w:rFonts w:ascii="Times New Roman" w:hAnsi="Times New Roman" w:cs="Times New Roman"/>
          <w:sz w:val="24"/>
          <w:szCs w:val="24"/>
        </w:rPr>
        <w:t xml:space="preserve"> commodities and the politics of value’ </w:t>
      </w:r>
      <w:r>
        <w:rPr>
          <w:rFonts w:ascii="Times New Roman" w:hAnsi="Times New Roman" w:cs="Times New Roman"/>
          <w:sz w:val="24"/>
          <w:szCs w:val="24"/>
        </w:rPr>
        <w:t>i</w:t>
      </w:r>
      <w:r w:rsidRPr="00E75F64">
        <w:rPr>
          <w:rFonts w:ascii="Times New Roman" w:hAnsi="Times New Roman" w:cs="Times New Roman"/>
          <w:sz w:val="24"/>
          <w:szCs w:val="24"/>
        </w:rPr>
        <w:t>n A. Appadurai (ed.)</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The Social Life of Things</w:t>
      </w:r>
      <w:r w:rsidR="00472BCF">
        <w:rPr>
          <w:rFonts w:ascii="Times New Roman" w:hAnsi="Times New Roman" w:cs="Times New Roman"/>
          <w:i/>
          <w:sz w:val="24"/>
          <w:szCs w:val="24"/>
        </w:rPr>
        <w:t> </w:t>
      </w:r>
      <w:r w:rsidRPr="00E75F64">
        <w:rPr>
          <w:rFonts w:ascii="Times New Roman" w:hAnsi="Times New Roman" w:cs="Times New Roman"/>
          <w:i/>
          <w:sz w:val="24"/>
          <w:szCs w:val="24"/>
        </w:rPr>
        <w:t>: commodities in a cultural perspective</w:t>
      </w:r>
      <w:r>
        <w:rPr>
          <w:rFonts w:ascii="Times New Roman" w:hAnsi="Times New Roman" w:cs="Times New Roman"/>
          <w:sz w:val="24"/>
          <w:szCs w:val="24"/>
        </w:rPr>
        <w:t>.</w:t>
      </w:r>
      <w:r w:rsidRPr="00E75F64">
        <w:rPr>
          <w:rFonts w:ascii="Times New Roman" w:hAnsi="Times New Roman" w:cs="Times New Roman"/>
          <w:sz w:val="24"/>
          <w:szCs w:val="24"/>
        </w:rPr>
        <w:t xml:space="preserve"> Cambridge</w:t>
      </w:r>
      <w:r w:rsidR="009F38DA">
        <w:rPr>
          <w:rFonts w:ascii="Times New Roman" w:hAnsi="Times New Roman" w:cs="Times New Roman"/>
          <w:sz w:val="24"/>
          <w:szCs w:val="24"/>
        </w:rPr>
        <w:t> </w:t>
      </w:r>
      <w:r w:rsidRPr="00E75F64">
        <w:rPr>
          <w:rFonts w:ascii="Times New Roman" w:hAnsi="Times New Roman" w:cs="Times New Roman"/>
          <w:sz w:val="24"/>
          <w:szCs w:val="24"/>
        </w:rPr>
        <w:t>: Cambridge University Press.</w:t>
      </w:r>
    </w:p>
    <w:p w14:paraId="777C249A" w14:textId="33D283A8" w:rsidR="001E4613" w:rsidRDefault="001E4613" w:rsidP="001E4613">
      <w:pPr>
        <w:spacing w:after="240" w:line="360" w:lineRule="auto"/>
        <w:rPr>
          <w:rFonts w:ascii="Times New Roman" w:hAnsi="Times New Roman" w:cs="Times New Roman"/>
          <w:sz w:val="24"/>
          <w:szCs w:val="24"/>
        </w:rPr>
      </w:pPr>
      <w:r w:rsidRPr="0007755B">
        <w:rPr>
          <w:rFonts w:ascii="Times New Roman" w:hAnsi="Times New Roman" w:cs="Times New Roman"/>
          <w:sz w:val="24"/>
          <w:szCs w:val="24"/>
        </w:rPr>
        <w:lastRenderedPageBreak/>
        <w:t>Barlow</w:t>
      </w:r>
      <w:r w:rsidRPr="00E75F64">
        <w:rPr>
          <w:rFonts w:ascii="Times New Roman" w:hAnsi="Times New Roman" w:cs="Times New Roman"/>
          <w:sz w:val="24"/>
          <w:szCs w:val="24"/>
        </w:rPr>
        <w:t>, J. P. (2019) ‘Selling wine without bottles</w:t>
      </w:r>
      <w:r w:rsidR="009F38DA">
        <w:rPr>
          <w:rFonts w:ascii="Times New Roman" w:hAnsi="Times New Roman" w:cs="Times New Roman"/>
          <w:sz w:val="24"/>
          <w:szCs w:val="24"/>
        </w:rPr>
        <w:t> </w:t>
      </w:r>
      <w:r w:rsidRPr="00E75F64">
        <w:rPr>
          <w:rFonts w:ascii="Times New Roman" w:hAnsi="Times New Roman" w:cs="Times New Roman"/>
          <w:sz w:val="24"/>
          <w:szCs w:val="24"/>
        </w:rPr>
        <w:t>: the economy of mind on the global net</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 xml:space="preserve">Duke Law </w:t>
      </w:r>
      <w:r>
        <w:rPr>
          <w:rFonts w:ascii="Times New Roman" w:hAnsi="Times New Roman" w:cs="Times New Roman"/>
          <w:i/>
          <w:sz w:val="24"/>
          <w:szCs w:val="24"/>
        </w:rPr>
        <w:t>and</w:t>
      </w:r>
      <w:r w:rsidRPr="00E75F64">
        <w:rPr>
          <w:rFonts w:ascii="Times New Roman" w:hAnsi="Times New Roman" w:cs="Times New Roman"/>
          <w:i/>
          <w:sz w:val="24"/>
          <w:szCs w:val="24"/>
        </w:rPr>
        <w:t xml:space="preserve"> Technology Review</w:t>
      </w:r>
      <w:r w:rsidRPr="00E75F64">
        <w:rPr>
          <w:rFonts w:ascii="Times New Roman" w:hAnsi="Times New Roman" w:cs="Times New Roman"/>
          <w:sz w:val="24"/>
          <w:szCs w:val="24"/>
        </w:rPr>
        <w:t xml:space="preserve"> </w:t>
      </w:r>
      <w:r w:rsidRPr="00D1020F">
        <w:rPr>
          <w:rFonts w:ascii="Times New Roman" w:hAnsi="Times New Roman" w:cs="Times New Roman"/>
          <w:iCs/>
          <w:sz w:val="24"/>
          <w:szCs w:val="24"/>
        </w:rPr>
        <w:t>18</w:t>
      </w:r>
      <w:r w:rsidR="00472BCF">
        <w:rPr>
          <w:rFonts w:ascii="Times New Roman" w:hAnsi="Times New Roman" w:cs="Times New Roman"/>
          <w:iCs/>
          <w:sz w:val="24"/>
          <w:szCs w:val="24"/>
        </w:rPr>
        <w:t> </w:t>
      </w:r>
      <w:r w:rsidRPr="00D1020F">
        <w:rPr>
          <w:rFonts w:ascii="Times New Roman" w:hAnsi="Times New Roman" w:cs="Times New Roman"/>
          <w:iCs/>
          <w:sz w:val="24"/>
          <w:szCs w:val="24"/>
        </w:rPr>
        <w:t>: 8–31.</w:t>
      </w:r>
    </w:p>
    <w:p w14:paraId="709519C2" w14:textId="374A5361" w:rsidR="001E4613" w:rsidRPr="00E75F64" w:rsidRDefault="001E4613" w:rsidP="001E4613">
      <w:pPr>
        <w:spacing w:after="240" w:line="360" w:lineRule="auto"/>
        <w:rPr>
          <w:rFonts w:ascii="Times New Roman" w:hAnsi="Times New Roman" w:cs="Times New Roman"/>
          <w:bCs/>
          <w:sz w:val="24"/>
          <w:szCs w:val="24"/>
        </w:rPr>
      </w:pPr>
      <w:proofErr w:type="spellStart"/>
      <w:r w:rsidRPr="008E445D">
        <w:rPr>
          <w:rFonts w:ascii="Times New Roman" w:hAnsi="Times New Roman" w:cs="Times New Roman"/>
          <w:sz w:val="24"/>
          <w:szCs w:val="24"/>
        </w:rPr>
        <w:t>Baṭṭūṭa</w:t>
      </w:r>
      <w:proofErr w:type="spellEnd"/>
      <w:r w:rsidRPr="008E445D">
        <w:rPr>
          <w:rFonts w:ascii="Times New Roman" w:hAnsi="Times New Roman" w:cs="Times New Roman"/>
          <w:sz w:val="24"/>
          <w:szCs w:val="24"/>
          <w:lang w:val="fr-FR"/>
        </w:rPr>
        <w:t xml:space="preserve">, I. (1982) </w:t>
      </w:r>
      <w:r w:rsidRPr="008E445D">
        <w:rPr>
          <w:rFonts w:ascii="Times New Roman" w:hAnsi="Times New Roman" w:cs="Times New Roman"/>
          <w:i/>
          <w:sz w:val="24"/>
          <w:szCs w:val="24"/>
          <w:lang w:val="fr-FR"/>
        </w:rPr>
        <w:t>Voyages III</w:t>
      </w:r>
      <w:r>
        <w:rPr>
          <w:rFonts w:ascii="Times New Roman" w:hAnsi="Times New Roman" w:cs="Times New Roman"/>
          <w:i/>
          <w:sz w:val="24"/>
          <w:szCs w:val="24"/>
          <w:lang w:val="fr-FR"/>
        </w:rPr>
        <w:t> :</w:t>
      </w:r>
      <w:r w:rsidRPr="008E445D">
        <w:rPr>
          <w:rFonts w:ascii="Times New Roman" w:hAnsi="Times New Roman" w:cs="Times New Roman"/>
          <w:i/>
          <w:sz w:val="24"/>
          <w:szCs w:val="24"/>
          <w:lang w:val="fr-FR"/>
        </w:rPr>
        <w:t xml:space="preserve"> Inde, Extrême-Orient</w:t>
      </w:r>
      <w:r>
        <w:rPr>
          <w:rFonts w:ascii="Times New Roman" w:hAnsi="Times New Roman" w:cs="Times New Roman"/>
          <w:i/>
          <w:sz w:val="24"/>
          <w:szCs w:val="24"/>
          <w:lang w:val="fr-FR"/>
        </w:rPr>
        <w:t>,</w:t>
      </w:r>
      <w:r w:rsidRPr="00BF7519">
        <w:t xml:space="preserve"> </w:t>
      </w:r>
      <w:r w:rsidRPr="00BF7519">
        <w:rPr>
          <w:rFonts w:ascii="Times New Roman" w:hAnsi="Times New Roman" w:cs="Times New Roman"/>
          <w:i/>
          <w:sz w:val="24"/>
          <w:szCs w:val="24"/>
          <w:lang w:val="fr-FR"/>
        </w:rPr>
        <w:t xml:space="preserve">Espagne </w:t>
      </w:r>
      <w:r>
        <w:rPr>
          <w:rFonts w:ascii="Times New Roman" w:hAnsi="Times New Roman" w:cs="Times New Roman"/>
          <w:i/>
          <w:sz w:val="24"/>
          <w:szCs w:val="24"/>
          <w:lang w:val="fr-FR"/>
        </w:rPr>
        <w:t>et</w:t>
      </w:r>
      <w:r w:rsidRPr="00BF7519">
        <w:rPr>
          <w:rFonts w:ascii="Times New Roman" w:hAnsi="Times New Roman" w:cs="Times New Roman"/>
          <w:i/>
          <w:sz w:val="24"/>
          <w:szCs w:val="24"/>
          <w:lang w:val="fr-FR"/>
        </w:rPr>
        <w:t xml:space="preserve"> Soudan</w:t>
      </w:r>
      <w:r w:rsidRPr="008E445D">
        <w:rPr>
          <w:rFonts w:ascii="Times New Roman" w:hAnsi="Times New Roman" w:cs="Times New Roman"/>
          <w:sz w:val="24"/>
          <w:szCs w:val="24"/>
          <w:lang w:val="fr-FR"/>
        </w:rPr>
        <w:t xml:space="preserve">. </w:t>
      </w:r>
      <w:r w:rsidRPr="008E445D">
        <w:rPr>
          <w:rFonts w:ascii="Times New Roman" w:hAnsi="Times New Roman" w:cs="Times New Roman"/>
          <w:sz w:val="24"/>
          <w:szCs w:val="24"/>
        </w:rPr>
        <w:t>Paris</w:t>
      </w:r>
      <w:r w:rsidR="009F38DA">
        <w:rPr>
          <w:rFonts w:ascii="Times New Roman" w:hAnsi="Times New Roman" w:cs="Times New Roman"/>
          <w:sz w:val="24"/>
          <w:szCs w:val="24"/>
        </w:rPr>
        <w:t> </w:t>
      </w:r>
      <w:r>
        <w:rPr>
          <w:rFonts w:ascii="Times New Roman" w:hAnsi="Times New Roman" w:cs="Times New Roman"/>
          <w:sz w:val="24"/>
          <w:szCs w:val="24"/>
        </w:rPr>
        <w:t>:</w:t>
      </w:r>
      <w:r w:rsidRPr="008E445D">
        <w:rPr>
          <w:rFonts w:ascii="Times New Roman" w:hAnsi="Times New Roman" w:cs="Times New Roman"/>
          <w:sz w:val="24"/>
          <w:szCs w:val="24"/>
        </w:rPr>
        <w:t xml:space="preserve"> </w:t>
      </w:r>
      <w:r>
        <w:rPr>
          <w:rFonts w:ascii="Times New Roman" w:hAnsi="Times New Roman" w:cs="Times New Roman"/>
          <w:sz w:val="24"/>
          <w:szCs w:val="24"/>
        </w:rPr>
        <w:t xml:space="preserve">La </w:t>
      </w:r>
      <w:proofErr w:type="spellStart"/>
      <w:r>
        <w:rPr>
          <w:rFonts w:ascii="Times New Roman" w:hAnsi="Times New Roman" w:cs="Times New Roman"/>
          <w:sz w:val="24"/>
          <w:szCs w:val="24"/>
        </w:rPr>
        <w:t>Découverte</w:t>
      </w:r>
      <w:proofErr w:type="spellEnd"/>
      <w:r w:rsidRPr="008E445D">
        <w:rPr>
          <w:rFonts w:ascii="Times New Roman" w:hAnsi="Times New Roman" w:cs="Times New Roman"/>
          <w:sz w:val="24"/>
          <w:szCs w:val="24"/>
        </w:rPr>
        <w:t>.</w:t>
      </w:r>
    </w:p>
    <w:p w14:paraId="230A2462" w14:textId="36C97FAF" w:rsidR="001E4613" w:rsidRPr="00E75F64" w:rsidRDefault="001E4613" w:rsidP="001E4613">
      <w:pPr>
        <w:spacing w:after="240" w:line="360" w:lineRule="auto"/>
        <w:rPr>
          <w:rFonts w:ascii="Times New Roman" w:hAnsi="Times New Roman" w:cs="Times New Roman"/>
          <w:bCs/>
          <w:sz w:val="24"/>
          <w:szCs w:val="24"/>
        </w:rPr>
      </w:pPr>
      <w:r w:rsidRPr="0007755B">
        <w:rPr>
          <w:rFonts w:ascii="Times New Roman" w:hAnsi="Times New Roman" w:cs="Times New Roman"/>
          <w:sz w:val="24"/>
          <w:szCs w:val="24"/>
        </w:rPr>
        <w:t>Benthall,</w:t>
      </w:r>
      <w:r w:rsidRPr="00E75F64">
        <w:rPr>
          <w:rFonts w:ascii="Times New Roman" w:hAnsi="Times New Roman" w:cs="Times New Roman"/>
          <w:sz w:val="24"/>
          <w:szCs w:val="24"/>
        </w:rPr>
        <w:t xml:space="preserve"> J. (1999) ‘The critique of intellectual property’</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 xml:space="preserve">Anthropology Today </w:t>
      </w:r>
      <w:r w:rsidRPr="00E75F64">
        <w:rPr>
          <w:rFonts w:ascii="Times New Roman" w:hAnsi="Times New Roman" w:cs="Times New Roman"/>
          <w:sz w:val="24"/>
          <w:szCs w:val="24"/>
        </w:rPr>
        <w:t>15</w:t>
      </w:r>
      <w:r>
        <w:rPr>
          <w:rFonts w:ascii="Times New Roman" w:hAnsi="Times New Roman" w:cs="Times New Roman"/>
          <w:sz w:val="24"/>
          <w:szCs w:val="24"/>
        </w:rPr>
        <w:t xml:space="preserve"> (</w:t>
      </w:r>
      <w:r w:rsidRPr="00E75F64">
        <w:rPr>
          <w:rFonts w:ascii="Times New Roman" w:hAnsi="Times New Roman" w:cs="Times New Roman"/>
          <w:sz w:val="24"/>
          <w:szCs w:val="24"/>
        </w:rPr>
        <w:t>6</w:t>
      </w:r>
      <w:r>
        <w:rPr>
          <w:rFonts w:ascii="Times New Roman" w:hAnsi="Times New Roman" w:cs="Times New Roman"/>
          <w:sz w:val="24"/>
          <w:szCs w:val="24"/>
        </w:rPr>
        <w:t>)</w:t>
      </w:r>
      <w:r w:rsidR="00C179D6">
        <w:rPr>
          <w:rFonts w:ascii="Times New Roman" w:hAnsi="Times New Roman" w:cs="Times New Roman"/>
          <w:sz w:val="24"/>
          <w:szCs w:val="24"/>
        </w:rPr>
        <w:t> </w:t>
      </w:r>
      <w:r>
        <w:rPr>
          <w:rFonts w:ascii="Times New Roman" w:hAnsi="Times New Roman" w:cs="Times New Roman"/>
          <w:sz w:val="24"/>
          <w:szCs w:val="24"/>
        </w:rPr>
        <w:t xml:space="preserve">: </w:t>
      </w:r>
      <w:r w:rsidRPr="00E75F64">
        <w:rPr>
          <w:rFonts w:ascii="Times New Roman" w:hAnsi="Times New Roman" w:cs="Times New Roman"/>
          <w:sz w:val="24"/>
          <w:szCs w:val="24"/>
        </w:rPr>
        <w:t>1–3.</w:t>
      </w:r>
    </w:p>
    <w:p w14:paraId="0BFC0EDC" w14:textId="2FE5D92D" w:rsidR="000B73CB" w:rsidRPr="00896547" w:rsidRDefault="000B73CB" w:rsidP="00896547">
      <w:pPr>
        <w:snapToGrid w:val="0"/>
        <w:spacing w:after="240" w:line="360" w:lineRule="auto"/>
        <w:rPr>
          <w:rFonts w:ascii="Times New Roman" w:hAnsi="Times New Roman" w:cs="Times New Roman"/>
          <w:bCs/>
          <w:sz w:val="24"/>
          <w:szCs w:val="24"/>
          <w:lang w:val="fr-FR"/>
        </w:rPr>
      </w:pPr>
      <w:r w:rsidRPr="00896547">
        <w:rPr>
          <w:rFonts w:ascii="Times New Roman" w:hAnsi="Times New Roman" w:cs="Times New Roman"/>
          <w:bCs/>
          <w:sz w:val="24"/>
          <w:szCs w:val="24"/>
          <w:lang w:val="fr-FR"/>
        </w:rPr>
        <w:t xml:space="preserve">Besson, S. (2024) ‘Le droit international de la science (4)’ </w:t>
      </w:r>
      <w:hyperlink r:id="rId8" w:history="1">
        <w:r w:rsidR="00A0781A" w:rsidRPr="00896547">
          <w:rPr>
            <w:rStyle w:val="Hyperlink"/>
            <w:rFonts w:ascii="Times New Roman" w:hAnsi="Times New Roman" w:cs="Times New Roman"/>
            <w:bCs/>
            <w:sz w:val="24"/>
            <w:szCs w:val="24"/>
            <w:lang w:val="fr-FR"/>
          </w:rPr>
          <w:t>https://www.youtube.com/watch?v=f4YNhXLxGIY</w:t>
        </w:r>
      </w:hyperlink>
      <w:r w:rsidR="00A0781A" w:rsidRPr="00896547">
        <w:rPr>
          <w:rFonts w:ascii="Times New Roman" w:hAnsi="Times New Roman" w:cs="Times New Roman"/>
          <w:bCs/>
          <w:sz w:val="24"/>
          <w:szCs w:val="24"/>
          <w:lang w:val="fr-FR"/>
        </w:rPr>
        <w:t>,</w:t>
      </w:r>
      <w:r w:rsidRPr="00896547">
        <w:rPr>
          <w:rFonts w:ascii="Times New Roman" w:hAnsi="Times New Roman" w:cs="Times New Roman"/>
          <w:bCs/>
          <w:sz w:val="24"/>
          <w:szCs w:val="24"/>
          <w:lang w:val="fr-FR"/>
        </w:rPr>
        <w:t xml:space="preserve"> visionné le 10</w:t>
      </w:r>
      <w:r w:rsidR="00F54D5B" w:rsidRPr="00896547">
        <w:rPr>
          <w:rFonts w:ascii="Times New Roman" w:hAnsi="Times New Roman" w:cs="Times New Roman"/>
          <w:bCs/>
          <w:sz w:val="24"/>
          <w:szCs w:val="24"/>
          <w:lang w:val="fr-FR"/>
        </w:rPr>
        <w:t xml:space="preserve"> avril </w:t>
      </w:r>
      <w:r w:rsidRPr="00896547">
        <w:rPr>
          <w:rFonts w:ascii="Times New Roman" w:hAnsi="Times New Roman" w:cs="Times New Roman"/>
          <w:bCs/>
          <w:sz w:val="24"/>
          <w:szCs w:val="24"/>
          <w:lang w:val="fr-FR"/>
        </w:rPr>
        <w:t>2024</w:t>
      </w:r>
      <w:r w:rsidR="00F54D5B" w:rsidRPr="00896547">
        <w:rPr>
          <w:rFonts w:ascii="Times New Roman" w:hAnsi="Times New Roman" w:cs="Times New Roman"/>
          <w:bCs/>
          <w:sz w:val="24"/>
          <w:szCs w:val="24"/>
          <w:lang w:val="fr-FR"/>
        </w:rPr>
        <w:t>.</w:t>
      </w:r>
    </w:p>
    <w:p w14:paraId="108B5D43" w14:textId="1E448559" w:rsidR="008232B0" w:rsidRPr="00E75F64" w:rsidRDefault="008232B0" w:rsidP="008232B0">
      <w:pPr>
        <w:spacing w:after="240" w:line="360" w:lineRule="auto"/>
        <w:rPr>
          <w:rFonts w:ascii="Times New Roman" w:hAnsi="Times New Roman" w:cs="Times New Roman"/>
          <w:bCs/>
          <w:sz w:val="24"/>
          <w:szCs w:val="24"/>
        </w:rPr>
      </w:pPr>
      <w:r w:rsidRPr="0007755B">
        <w:rPr>
          <w:rFonts w:ascii="Times New Roman" w:hAnsi="Times New Roman" w:cs="Times New Roman"/>
          <w:sz w:val="24"/>
          <w:szCs w:val="24"/>
        </w:rPr>
        <w:t>Boateng</w:t>
      </w:r>
      <w:r w:rsidRPr="00E75F64">
        <w:rPr>
          <w:rFonts w:ascii="Times New Roman" w:hAnsi="Times New Roman" w:cs="Times New Roman"/>
          <w:sz w:val="24"/>
          <w:szCs w:val="24"/>
        </w:rPr>
        <w:t xml:space="preserve">, B. (2004) ‘African textiles and the politics of diasporic identity-making’ </w:t>
      </w:r>
      <w:r>
        <w:rPr>
          <w:rFonts w:ascii="Times New Roman" w:hAnsi="Times New Roman" w:cs="Times New Roman"/>
          <w:sz w:val="24"/>
          <w:szCs w:val="24"/>
        </w:rPr>
        <w:t>i</w:t>
      </w:r>
      <w:r w:rsidRPr="00E75F64">
        <w:rPr>
          <w:rFonts w:ascii="Times New Roman" w:hAnsi="Times New Roman" w:cs="Times New Roman"/>
          <w:sz w:val="24"/>
          <w:szCs w:val="24"/>
        </w:rPr>
        <w:t>n J</w:t>
      </w:r>
      <w:r>
        <w:rPr>
          <w:rFonts w:ascii="Times New Roman" w:hAnsi="Times New Roman" w:cs="Times New Roman"/>
          <w:sz w:val="24"/>
          <w:szCs w:val="24"/>
        </w:rPr>
        <w:t>.</w:t>
      </w:r>
      <w:r w:rsidRPr="00E75F64">
        <w:rPr>
          <w:rFonts w:ascii="Times New Roman" w:hAnsi="Times New Roman" w:cs="Times New Roman"/>
          <w:sz w:val="24"/>
          <w:szCs w:val="24"/>
        </w:rPr>
        <w:t xml:space="preserve"> Allman (ed.)</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Fashioning Africa</w:t>
      </w:r>
      <w:r w:rsidR="00472BCF">
        <w:rPr>
          <w:rFonts w:ascii="Times New Roman" w:hAnsi="Times New Roman" w:cs="Times New Roman"/>
          <w:i/>
          <w:sz w:val="24"/>
          <w:szCs w:val="24"/>
        </w:rPr>
        <w:t> </w:t>
      </w:r>
      <w:r w:rsidRPr="00E75F64">
        <w:rPr>
          <w:rFonts w:ascii="Times New Roman" w:hAnsi="Times New Roman" w:cs="Times New Roman"/>
          <w:i/>
          <w:sz w:val="24"/>
          <w:szCs w:val="24"/>
        </w:rPr>
        <w:t>: power and the politics of dress</w:t>
      </w:r>
      <w:r w:rsidRPr="00E75F64">
        <w:rPr>
          <w:rFonts w:ascii="Times New Roman" w:hAnsi="Times New Roman" w:cs="Times New Roman"/>
          <w:sz w:val="24"/>
          <w:szCs w:val="24"/>
        </w:rPr>
        <w:t>. Bloomington</w:t>
      </w:r>
      <w:r>
        <w:rPr>
          <w:rFonts w:ascii="Times New Roman" w:hAnsi="Times New Roman" w:cs="Times New Roman"/>
          <w:sz w:val="24"/>
          <w:szCs w:val="24"/>
        </w:rPr>
        <w:t xml:space="preserve"> IN</w:t>
      </w:r>
      <w:r w:rsidR="009F38DA">
        <w:rPr>
          <w:rFonts w:ascii="Times New Roman" w:hAnsi="Times New Roman" w:cs="Times New Roman"/>
          <w:sz w:val="24"/>
          <w:szCs w:val="24"/>
        </w:rPr>
        <w:t> </w:t>
      </w:r>
      <w:r w:rsidRPr="00E75F64">
        <w:rPr>
          <w:rFonts w:ascii="Times New Roman" w:hAnsi="Times New Roman" w:cs="Times New Roman"/>
          <w:sz w:val="24"/>
          <w:szCs w:val="24"/>
        </w:rPr>
        <w:t>: Indiana University Press.</w:t>
      </w:r>
    </w:p>
    <w:p w14:paraId="4D8586AA" w14:textId="6CFFB197" w:rsidR="008232B0" w:rsidRPr="00E75F64" w:rsidRDefault="008232B0" w:rsidP="008232B0">
      <w:pPr>
        <w:spacing w:after="240" w:line="360" w:lineRule="auto"/>
        <w:rPr>
          <w:rFonts w:ascii="Times New Roman" w:hAnsi="Times New Roman" w:cs="Times New Roman"/>
          <w:bCs/>
          <w:sz w:val="24"/>
          <w:szCs w:val="24"/>
        </w:rPr>
      </w:pPr>
      <w:r w:rsidRPr="0007755B">
        <w:rPr>
          <w:rFonts w:ascii="Times New Roman" w:hAnsi="Times New Roman" w:cs="Times New Roman"/>
          <w:sz w:val="24"/>
          <w:szCs w:val="24"/>
        </w:rPr>
        <w:t>Boateng</w:t>
      </w:r>
      <w:r w:rsidRPr="00E75F64">
        <w:rPr>
          <w:rFonts w:ascii="Times New Roman" w:hAnsi="Times New Roman" w:cs="Times New Roman"/>
          <w:sz w:val="24"/>
          <w:szCs w:val="24"/>
        </w:rPr>
        <w:t xml:space="preserve">, B. (2011) </w:t>
      </w:r>
      <w:r w:rsidRPr="00E75F64">
        <w:rPr>
          <w:rFonts w:ascii="Times New Roman" w:hAnsi="Times New Roman" w:cs="Times New Roman"/>
          <w:i/>
          <w:sz w:val="24"/>
          <w:szCs w:val="24"/>
        </w:rPr>
        <w:t>The Copyright Thing Doesn’t Work Here</w:t>
      </w:r>
      <w:r w:rsidR="00472BCF">
        <w:rPr>
          <w:rFonts w:ascii="Times New Roman" w:hAnsi="Times New Roman" w:cs="Times New Roman"/>
          <w:i/>
          <w:sz w:val="24"/>
          <w:szCs w:val="24"/>
        </w:rPr>
        <w:t> </w:t>
      </w:r>
      <w:r w:rsidRPr="00E75F64">
        <w:rPr>
          <w:rFonts w:ascii="Times New Roman" w:hAnsi="Times New Roman" w:cs="Times New Roman"/>
          <w:i/>
          <w:sz w:val="24"/>
          <w:szCs w:val="24"/>
        </w:rPr>
        <w:t>: Adinkra and Kente cloth and intellectual property in Ghana</w:t>
      </w:r>
      <w:r w:rsidRPr="00E75F64">
        <w:rPr>
          <w:rFonts w:ascii="Times New Roman" w:hAnsi="Times New Roman" w:cs="Times New Roman"/>
          <w:sz w:val="24"/>
          <w:szCs w:val="24"/>
        </w:rPr>
        <w:t xml:space="preserve">. Minneapolis </w:t>
      </w:r>
      <w:r>
        <w:rPr>
          <w:rFonts w:ascii="Times New Roman" w:hAnsi="Times New Roman" w:cs="Times New Roman"/>
          <w:sz w:val="24"/>
          <w:szCs w:val="24"/>
        </w:rPr>
        <w:t>MN</w:t>
      </w:r>
      <w:r w:rsidR="009F38DA">
        <w:rPr>
          <w:rFonts w:ascii="Times New Roman" w:hAnsi="Times New Roman" w:cs="Times New Roman"/>
          <w:sz w:val="24"/>
          <w:szCs w:val="24"/>
        </w:rPr>
        <w:t> </w:t>
      </w:r>
      <w:r>
        <w:rPr>
          <w:rFonts w:ascii="Times New Roman" w:hAnsi="Times New Roman" w:cs="Times New Roman"/>
          <w:sz w:val="24"/>
          <w:szCs w:val="24"/>
        </w:rPr>
        <w:t xml:space="preserve">: </w:t>
      </w:r>
      <w:r w:rsidRPr="00E75F64">
        <w:rPr>
          <w:rFonts w:ascii="Times New Roman" w:hAnsi="Times New Roman" w:cs="Times New Roman"/>
          <w:sz w:val="24"/>
          <w:szCs w:val="24"/>
        </w:rPr>
        <w:t>University of Minnesota Press.</w:t>
      </w:r>
    </w:p>
    <w:p w14:paraId="6E4D1017" w14:textId="569437CC" w:rsidR="006B2C39" w:rsidRPr="00E75F64" w:rsidRDefault="006B2C39" w:rsidP="006B2C39">
      <w:pPr>
        <w:spacing w:after="240" w:line="360" w:lineRule="auto"/>
        <w:rPr>
          <w:rFonts w:ascii="Times New Roman" w:hAnsi="Times New Roman" w:cs="Times New Roman"/>
          <w:bCs/>
          <w:sz w:val="24"/>
          <w:szCs w:val="24"/>
        </w:rPr>
      </w:pPr>
      <w:r w:rsidRPr="0007755B">
        <w:rPr>
          <w:rFonts w:ascii="Times New Roman" w:hAnsi="Times New Roman" w:cs="Times New Roman"/>
          <w:sz w:val="24"/>
          <w:szCs w:val="24"/>
        </w:rPr>
        <w:t>Born</w:t>
      </w:r>
      <w:r w:rsidRPr="00E75F64">
        <w:rPr>
          <w:rFonts w:ascii="Times New Roman" w:hAnsi="Times New Roman" w:cs="Times New Roman"/>
          <w:sz w:val="24"/>
          <w:szCs w:val="24"/>
        </w:rPr>
        <w:t>, G. (1996) ‘(</w:t>
      </w:r>
      <w:proofErr w:type="spellStart"/>
      <w:r w:rsidRPr="00E75F64">
        <w:rPr>
          <w:rFonts w:ascii="Times New Roman" w:hAnsi="Times New Roman" w:cs="Times New Roman"/>
          <w:sz w:val="24"/>
          <w:szCs w:val="24"/>
        </w:rPr>
        <w:t>Im</w:t>
      </w:r>
      <w:proofErr w:type="spellEnd"/>
      <w:r w:rsidRPr="00E75F64">
        <w:rPr>
          <w:rFonts w:ascii="Times New Roman" w:hAnsi="Times New Roman" w:cs="Times New Roman"/>
          <w:sz w:val="24"/>
          <w:szCs w:val="24"/>
        </w:rPr>
        <w:t>)materiality and sociality</w:t>
      </w:r>
      <w:r w:rsidR="00472BCF">
        <w:rPr>
          <w:rFonts w:ascii="Times New Roman" w:hAnsi="Times New Roman" w:cs="Times New Roman"/>
          <w:sz w:val="24"/>
          <w:szCs w:val="24"/>
        </w:rPr>
        <w:t> </w:t>
      </w:r>
      <w:r w:rsidRPr="00E75F64">
        <w:rPr>
          <w:rFonts w:ascii="Times New Roman" w:hAnsi="Times New Roman" w:cs="Times New Roman"/>
          <w:sz w:val="24"/>
          <w:szCs w:val="24"/>
        </w:rPr>
        <w:t xml:space="preserve">: the dynamics of intellectual property in a computer software research culture’, </w:t>
      </w:r>
      <w:r w:rsidRPr="00E75F64">
        <w:rPr>
          <w:rFonts w:ascii="Times New Roman" w:hAnsi="Times New Roman" w:cs="Times New Roman"/>
          <w:i/>
          <w:sz w:val="24"/>
          <w:szCs w:val="24"/>
        </w:rPr>
        <w:t>Social Anthropology</w:t>
      </w:r>
      <w:r w:rsidRPr="00E75F64">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E75F64">
        <w:rPr>
          <w:rFonts w:ascii="Times New Roman" w:hAnsi="Times New Roman" w:cs="Times New Roman"/>
          <w:sz w:val="24"/>
          <w:szCs w:val="24"/>
        </w:rPr>
        <w:t>(2)</w:t>
      </w:r>
      <w:r w:rsidR="00C179D6">
        <w:rPr>
          <w:rFonts w:ascii="Times New Roman" w:hAnsi="Times New Roman" w:cs="Times New Roman"/>
          <w:sz w:val="24"/>
          <w:szCs w:val="24"/>
        </w:rPr>
        <w:t> </w:t>
      </w:r>
      <w:r w:rsidRPr="00E75F64">
        <w:rPr>
          <w:rFonts w:ascii="Times New Roman" w:hAnsi="Times New Roman" w:cs="Times New Roman"/>
          <w:sz w:val="24"/>
          <w:szCs w:val="24"/>
        </w:rPr>
        <w:t>: 101–16.</w:t>
      </w:r>
    </w:p>
    <w:p w14:paraId="1D6F2D48" w14:textId="68CE0720" w:rsidR="006B2C39" w:rsidRPr="00E75F64" w:rsidRDefault="006B2C39" w:rsidP="006B2C39">
      <w:pPr>
        <w:spacing w:after="240" w:line="360" w:lineRule="auto"/>
        <w:rPr>
          <w:rFonts w:ascii="Times New Roman" w:hAnsi="Times New Roman" w:cs="Times New Roman"/>
          <w:bCs/>
          <w:sz w:val="24"/>
          <w:szCs w:val="24"/>
        </w:rPr>
      </w:pPr>
      <w:r w:rsidRPr="0007755B">
        <w:rPr>
          <w:rFonts w:ascii="Times New Roman" w:hAnsi="Times New Roman" w:cs="Times New Roman"/>
          <w:sz w:val="24"/>
          <w:szCs w:val="24"/>
        </w:rPr>
        <w:t>Boyle</w:t>
      </w:r>
      <w:r w:rsidRPr="00E75F64">
        <w:rPr>
          <w:rFonts w:ascii="Times New Roman" w:hAnsi="Times New Roman" w:cs="Times New Roman"/>
          <w:sz w:val="24"/>
          <w:szCs w:val="24"/>
        </w:rPr>
        <w:t xml:space="preserve">, J. (1996) </w:t>
      </w:r>
      <w:r w:rsidRPr="00E75F64">
        <w:rPr>
          <w:rFonts w:ascii="Times New Roman" w:hAnsi="Times New Roman" w:cs="Times New Roman"/>
          <w:i/>
          <w:sz w:val="24"/>
          <w:szCs w:val="24"/>
        </w:rPr>
        <w:t>Shamans, Software, and Spleens</w:t>
      </w:r>
      <w:r w:rsidR="00472BCF">
        <w:rPr>
          <w:rFonts w:ascii="Times New Roman" w:hAnsi="Times New Roman" w:cs="Times New Roman"/>
          <w:i/>
          <w:sz w:val="24"/>
          <w:szCs w:val="24"/>
        </w:rPr>
        <w:t> </w:t>
      </w:r>
      <w:r w:rsidRPr="00E75F64">
        <w:rPr>
          <w:rFonts w:ascii="Times New Roman" w:hAnsi="Times New Roman" w:cs="Times New Roman"/>
          <w:i/>
          <w:sz w:val="24"/>
          <w:szCs w:val="24"/>
        </w:rPr>
        <w:t>: law and the construction of the information society.</w:t>
      </w:r>
      <w:r w:rsidRPr="00E75F64">
        <w:rPr>
          <w:rFonts w:ascii="Times New Roman" w:hAnsi="Times New Roman" w:cs="Times New Roman"/>
          <w:sz w:val="24"/>
          <w:szCs w:val="24"/>
        </w:rPr>
        <w:t xml:space="preserve"> Cambridge MA</w:t>
      </w:r>
      <w:r w:rsidR="009F38DA">
        <w:rPr>
          <w:rFonts w:ascii="Times New Roman" w:hAnsi="Times New Roman" w:cs="Times New Roman"/>
          <w:sz w:val="24"/>
          <w:szCs w:val="24"/>
        </w:rPr>
        <w:t> </w:t>
      </w:r>
      <w:r w:rsidRPr="00E75F64">
        <w:rPr>
          <w:rFonts w:ascii="Times New Roman" w:hAnsi="Times New Roman" w:cs="Times New Roman"/>
          <w:sz w:val="24"/>
          <w:szCs w:val="24"/>
        </w:rPr>
        <w:t xml:space="preserve">: Harvard University Press. </w:t>
      </w:r>
    </w:p>
    <w:p w14:paraId="4D28DE6D" w14:textId="51B7AA4E" w:rsidR="006B2C39" w:rsidRPr="00E75F64" w:rsidRDefault="006B2C39" w:rsidP="006B2C39">
      <w:pPr>
        <w:spacing w:after="240" w:line="360" w:lineRule="auto"/>
        <w:rPr>
          <w:rFonts w:ascii="Times New Roman" w:hAnsi="Times New Roman" w:cs="Times New Roman"/>
          <w:bCs/>
          <w:sz w:val="24"/>
          <w:szCs w:val="24"/>
        </w:rPr>
      </w:pPr>
      <w:r w:rsidRPr="0007755B">
        <w:rPr>
          <w:rFonts w:ascii="Times New Roman" w:hAnsi="Times New Roman" w:cs="Times New Roman"/>
          <w:sz w:val="24"/>
          <w:szCs w:val="24"/>
        </w:rPr>
        <w:t>Boyle</w:t>
      </w:r>
      <w:r w:rsidRPr="00E75F64">
        <w:rPr>
          <w:rFonts w:ascii="Times New Roman" w:hAnsi="Times New Roman" w:cs="Times New Roman"/>
          <w:sz w:val="24"/>
          <w:szCs w:val="24"/>
        </w:rPr>
        <w:t>, J. (1997) ‘A politics of intellectual property</w:t>
      </w:r>
      <w:r w:rsidR="009F38DA">
        <w:rPr>
          <w:rFonts w:ascii="Times New Roman" w:hAnsi="Times New Roman" w:cs="Times New Roman"/>
          <w:sz w:val="24"/>
          <w:szCs w:val="24"/>
        </w:rPr>
        <w:t> </w:t>
      </w:r>
      <w:r w:rsidRPr="00E75F64">
        <w:rPr>
          <w:rFonts w:ascii="Times New Roman" w:hAnsi="Times New Roman" w:cs="Times New Roman"/>
          <w:sz w:val="24"/>
          <w:szCs w:val="24"/>
        </w:rPr>
        <w:t>: environmentalism for the net</w:t>
      </w:r>
      <w:r w:rsidRPr="00E75F64">
        <w:rPr>
          <w:rFonts w:ascii="Times New Roman" w:hAnsi="Times New Roman" w:cs="Times New Roman"/>
          <w:i/>
          <w:sz w:val="24"/>
          <w:szCs w:val="24"/>
        </w:rPr>
        <w:t>?</w:t>
      </w:r>
      <w:r w:rsidRPr="00E75F64">
        <w:rPr>
          <w:rFonts w:ascii="Times New Roman" w:hAnsi="Times New Roman" w:cs="Times New Roman"/>
          <w:sz w:val="24"/>
          <w:szCs w:val="24"/>
        </w:rPr>
        <w:t>’</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Duke Law Journal</w:t>
      </w:r>
      <w:r w:rsidRPr="00E75F64">
        <w:rPr>
          <w:rFonts w:ascii="Times New Roman" w:hAnsi="Times New Roman" w:cs="Times New Roman"/>
          <w:sz w:val="24"/>
          <w:szCs w:val="24"/>
        </w:rPr>
        <w:t xml:space="preserve"> 47</w:t>
      </w:r>
      <w:r w:rsidR="00472BCF">
        <w:rPr>
          <w:rFonts w:ascii="Times New Roman" w:hAnsi="Times New Roman" w:cs="Times New Roman"/>
          <w:sz w:val="24"/>
          <w:szCs w:val="24"/>
        </w:rPr>
        <w:t> </w:t>
      </w:r>
      <w:r w:rsidRPr="00E75F64">
        <w:rPr>
          <w:rFonts w:ascii="Times New Roman" w:hAnsi="Times New Roman" w:cs="Times New Roman"/>
          <w:sz w:val="24"/>
          <w:szCs w:val="24"/>
        </w:rPr>
        <w:t>:</w:t>
      </w:r>
      <w:r>
        <w:rPr>
          <w:rFonts w:ascii="Times New Roman" w:hAnsi="Times New Roman" w:cs="Times New Roman"/>
          <w:sz w:val="24"/>
          <w:szCs w:val="24"/>
        </w:rPr>
        <w:t xml:space="preserve"> </w:t>
      </w:r>
      <w:r w:rsidRPr="00E75F64">
        <w:rPr>
          <w:rFonts w:ascii="Times New Roman" w:hAnsi="Times New Roman" w:cs="Times New Roman"/>
          <w:sz w:val="24"/>
          <w:szCs w:val="24"/>
        </w:rPr>
        <w:t>87–116.</w:t>
      </w:r>
    </w:p>
    <w:p w14:paraId="408B16B0" w14:textId="02AEA5A5" w:rsidR="000E6B84" w:rsidRPr="00E75F64" w:rsidRDefault="000E6B84" w:rsidP="000E6B84">
      <w:pPr>
        <w:spacing w:after="240" w:line="360" w:lineRule="auto"/>
        <w:rPr>
          <w:rFonts w:ascii="Times New Roman" w:hAnsi="Times New Roman" w:cs="Times New Roman"/>
          <w:bCs/>
          <w:sz w:val="24"/>
          <w:szCs w:val="24"/>
        </w:rPr>
      </w:pPr>
      <w:r w:rsidRPr="0007755B">
        <w:rPr>
          <w:rFonts w:ascii="Times New Roman" w:hAnsi="Times New Roman" w:cs="Times New Roman"/>
          <w:sz w:val="24"/>
          <w:szCs w:val="24"/>
        </w:rPr>
        <w:t>Brown</w:t>
      </w:r>
      <w:r w:rsidRPr="00E75F64">
        <w:rPr>
          <w:rFonts w:ascii="Times New Roman" w:hAnsi="Times New Roman" w:cs="Times New Roman"/>
          <w:sz w:val="24"/>
          <w:szCs w:val="24"/>
        </w:rPr>
        <w:t xml:space="preserve">, M. F. (2004) </w:t>
      </w:r>
      <w:r w:rsidRPr="00E75F64">
        <w:rPr>
          <w:rFonts w:ascii="Times New Roman" w:hAnsi="Times New Roman" w:cs="Times New Roman"/>
          <w:i/>
          <w:sz w:val="24"/>
          <w:szCs w:val="24"/>
        </w:rPr>
        <w:t>Who Owns Native Culture?</w:t>
      </w:r>
      <w:r w:rsidRPr="00E75F64">
        <w:rPr>
          <w:rFonts w:ascii="Times New Roman" w:hAnsi="Times New Roman" w:cs="Times New Roman"/>
          <w:sz w:val="24"/>
          <w:szCs w:val="24"/>
        </w:rPr>
        <w:t xml:space="preserve"> Cambridge MA</w:t>
      </w:r>
      <w:r w:rsidR="009F38DA">
        <w:rPr>
          <w:rFonts w:ascii="Times New Roman" w:hAnsi="Times New Roman" w:cs="Times New Roman"/>
          <w:sz w:val="24"/>
          <w:szCs w:val="24"/>
        </w:rPr>
        <w:t> </w:t>
      </w:r>
      <w:r w:rsidRPr="00E75F64">
        <w:rPr>
          <w:rFonts w:ascii="Times New Roman" w:hAnsi="Times New Roman" w:cs="Times New Roman"/>
          <w:sz w:val="24"/>
          <w:szCs w:val="24"/>
        </w:rPr>
        <w:t>: Harvard University Press.</w:t>
      </w:r>
    </w:p>
    <w:p w14:paraId="32F246B1" w14:textId="04908B75" w:rsidR="000E6B84" w:rsidRPr="00E75F64" w:rsidRDefault="000E6B84" w:rsidP="000E6B84">
      <w:pPr>
        <w:spacing w:after="240" w:line="360" w:lineRule="auto"/>
        <w:rPr>
          <w:rFonts w:ascii="Times New Roman" w:hAnsi="Times New Roman" w:cs="Times New Roman"/>
          <w:bCs/>
          <w:sz w:val="24"/>
          <w:szCs w:val="24"/>
        </w:rPr>
      </w:pPr>
      <w:r w:rsidRPr="0007755B">
        <w:rPr>
          <w:rFonts w:ascii="Times New Roman" w:hAnsi="Times New Roman" w:cs="Times New Roman"/>
          <w:sz w:val="24"/>
          <w:szCs w:val="24"/>
        </w:rPr>
        <w:t>Brush</w:t>
      </w:r>
      <w:r w:rsidRPr="00E75F64">
        <w:rPr>
          <w:rFonts w:ascii="Times New Roman" w:hAnsi="Times New Roman" w:cs="Times New Roman"/>
          <w:sz w:val="24"/>
          <w:szCs w:val="24"/>
        </w:rPr>
        <w:t xml:space="preserve">, S. </w:t>
      </w:r>
      <w:r>
        <w:rPr>
          <w:rFonts w:ascii="Times New Roman" w:hAnsi="Times New Roman" w:cs="Times New Roman"/>
          <w:sz w:val="24"/>
          <w:szCs w:val="24"/>
        </w:rPr>
        <w:t>et</w:t>
      </w:r>
      <w:r w:rsidRPr="00E75F64">
        <w:rPr>
          <w:rFonts w:ascii="Times New Roman" w:hAnsi="Times New Roman" w:cs="Times New Roman"/>
          <w:sz w:val="24"/>
          <w:szCs w:val="24"/>
        </w:rPr>
        <w:t xml:space="preserve"> D. </w:t>
      </w:r>
      <w:proofErr w:type="spellStart"/>
      <w:r w:rsidRPr="00E75F64">
        <w:rPr>
          <w:rFonts w:ascii="Times New Roman" w:hAnsi="Times New Roman" w:cs="Times New Roman"/>
          <w:sz w:val="24"/>
          <w:szCs w:val="24"/>
        </w:rPr>
        <w:t>Stabisky</w:t>
      </w:r>
      <w:proofErr w:type="spellEnd"/>
      <w:r w:rsidRPr="00E75F64">
        <w:rPr>
          <w:rFonts w:ascii="Times New Roman" w:hAnsi="Times New Roman" w:cs="Times New Roman"/>
          <w:sz w:val="24"/>
          <w:szCs w:val="24"/>
        </w:rPr>
        <w:t xml:space="preserve"> (eds) (1996) </w:t>
      </w:r>
      <w:r w:rsidRPr="00E75F64">
        <w:rPr>
          <w:rFonts w:ascii="Times New Roman" w:hAnsi="Times New Roman" w:cs="Times New Roman"/>
          <w:i/>
          <w:sz w:val="24"/>
          <w:szCs w:val="24"/>
        </w:rPr>
        <w:t>Valuing Local Knowledge</w:t>
      </w:r>
      <w:r w:rsidR="00472BCF">
        <w:rPr>
          <w:rFonts w:ascii="Times New Roman" w:hAnsi="Times New Roman" w:cs="Times New Roman"/>
          <w:i/>
          <w:sz w:val="24"/>
          <w:szCs w:val="24"/>
        </w:rPr>
        <w:t> </w:t>
      </w:r>
      <w:r w:rsidRPr="00E75F64">
        <w:rPr>
          <w:rFonts w:ascii="Times New Roman" w:hAnsi="Times New Roman" w:cs="Times New Roman"/>
          <w:i/>
          <w:sz w:val="24"/>
          <w:szCs w:val="24"/>
        </w:rPr>
        <w:t>: indigenous people and intellectual property rights</w:t>
      </w:r>
      <w:r w:rsidRPr="00E75F64">
        <w:rPr>
          <w:rFonts w:ascii="Times New Roman" w:hAnsi="Times New Roman" w:cs="Times New Roman"/>
          <w:sz w:val="24"/>
          <w:szCs w:val="24"/>
        </w:rPr>
        <w:t>. Washington</w:t>
      </w:r>
      <w:r>
        <w:rPr>
          <w:rFonts w:ascii="Times New Roman" w:hAnsi="Times New Roman" w:cs="Times New Roman"/>
          <w:sz w:val="24"/>
          <w:szCs w:val="24"/>
        </w:rPr>
        <w:t xml:space="preserve"> DC</w:t>
      </w:r>
      <w:r w:rsidR="009F38DA">
        <w:rPr>
          <w:rFonts w:ascii="Times New Roman" w:hAnsi="Times New Roman" w:cs="Times New Roman"/>
          <w:sz w:val="24"/>
          <w:szCs w:val="24"/>
        </w:rPr>
        <w:t> </w:t>
      </w:r>
      <w:r w:rsidRPr="00E75F64">
        <w:rPr>
          <w:rFonts w:ascii="Times New Roman" w:hAnsi="Times New Roman" w:cs="Times New Roman"/>
          <w:sz w:val="24"/>
          <w:szCs w:val="24"/>
        </w:rPr>
        <w:t>: Island Press.</w:t>
      </w:r>
    </w:p>
    <w:p w14:paraId="138EB0B2" w14:textId="3115DA09" w:rsidR="000E6B84" w:rsidRDefault="000E6B84" w:rsidP="000E6B84">
      <w:pPr>
        <w:spacing w:after="240" w:line="360" w:lineRule="auto"/>
        <w:rPr>
          <w:rFonts w:ascii="Times New Roman" w:hAnsi="Times New Roman" w:cs="Times New Roman"/>
          <w:sz w:val="24"/>
          <w:szCs w:val="24"/>
        </w:rPr>
      </w:pPr>
      <w:r w:rsidRPr="0007755B">
        <w:rPr>
          <w:rFonts w:ascii="Times New Roman" w:hAnsi="Times New Roman" w:cs="Times New Roman"/>
          <w:sz w:val="24"/>
          <w:szCs w:val="24"/>
        </w:rPr>
        <w:t>Camara</w:t>
      </w:r>
      <w:r w:rsidRPr="00E75F64">
        <w:rPr>
          <w:rFonts w:ascii="Times New Roman" w:hAnsi="Times New Roman" w:cs="Times New Roman"/>
          <w:sz w:val="24"/>
          <w:szCs w:val="24"/>
        </w:rPr>
        <w:t xml:space="preserve">, S. (1975) </w:t>
      </w:r>
      <w:r w:rsidRPr="00E75F64">
        <w:rPr>
          <w:rFonts w:ascii="Times New Roman" w:hAnsi="Times New Roman" w:cs="Times New Roman"/>
          <w:i/>
          <w:sz w:val="24"/>
          <w:szCs w:val="24"/>
        </w:rPr>
        <w:t>Gens de la parole</w:t>
      </w:r>
      <w:r>
        <w:rPr>
          <w:rFonts w:ascii="Times New Roman" w:hAnsi="Times New Roman" w:cs="Times New Roman"/>
          <w:iCs/>
          <w:sz w:val="24"/>
          <w:szCs w:val="24"/>
        </w:rPr>
        <w:t>.</w:t>
      </w:r>
      <w:r w:rsidRPr="00E75F64">
        <w:rPr>
          <w:rFonts w:ascii="Times New Roman" w:hAnsi="Times New Roman" w:cs="Times New Roman"/>
          <w:sz w:val="24"/>
          <w:szCs w:val="24"/>
        </w:rPr>
        <w:t xml:space="preserve"> Paris</w:t>
      </w:r>
      <w:r w:rsidR="009F38DA">
        <w:rPr>
          <w:rFonts w:ascii="Times New Roman" w:hAnsi="Times New Roman" w:cs="Times New Roman"/>
          <w:sz w:val="24"/>
          <w:szCs w:val="24"/>
        </w:rPr>
        <w:t> </w:t>
      </w:r>
      <w:r w:rsidRPr="00E75F64">
        <w:rPr>
          <w:rFonts w:ascii="Times New Roman" w:hAnsi="Times New Roman" w:cs="Times New Roman"/>
          <w:sz w:val="24"/>
          <w:szCs w:val="24"/>
        </w:rPr>
        <w:t>: La Haye.</w:t>
      </w:r>
    </w:p>
    <w:p w14:paraId="641D5F93" w14:textId="25F070A4" w:rsidR="000E6B84" w:rsidRPr="00E75F64" w:rsidRDefault="000E6B84" w:rsidP="000E6B84">
      <w:pPr>
        <w:spacing w:after="240" w:line="360" w:lineRule="auto"/>
        <w:rPr>
          <w:rFonts w:ascii="Times New Roman" w:hAnsi="Times New Roman" w:cs="Times New Roman"/>
          <w:bCs/>
          <w:sz w:val="24"/>
          <w:szCs w:val="24"/>
        </w:rPr>
      </w:pPr>
      <w:r w:rsidRPr="00051465">
        <w:rPr>
          <w:rFonts w:ascii="Times New Roman" w:hAnsi="Times New Roman" w:cs="Times New Roman"/>
          <w:bCs/>
          <w:sz w:val="24"/>
          <w:szCs w:val="24"/>
        </w:rPr>
        <w:t>Camara, S</w:t>
      </w:r>
      <w:r>
        <w:rPr>
          <w:rFonts w:ascii="Times New Roman" w:hAnsi="Times New Roman" w:cs="Times New Roman"/>
          <w:bCs/>
          <w:sz w:val="24"/>
          <w:szCs w:val="24"/>
        </w:rPr>
        <w:t xml:space="preserve">. (1992) </w:t>
      </w:r>
      <w:r w:rsidRPr="00D1020F">
        <w:rPr>
          <w:rFonts w:ascii="Times New Roman" w:hAnsi="Times New Roman" w:cs="Times New Roman"/>
          <w:bCs/>
          <w:i/>
          <w:iCs/>
          <w:sz w:val="24"/>
          <w:szCs w:val="24"/>
        </w:rPr>
        <w:t>Gens de la Parole</w:t>
      </w:r>
      <w:r w:rsidR="00472BCF">
        <w:rPr>
          <w:rFonts w:ascii="Times New Roman" w:hAnsi="Times New Roman" w:cs="Times New Roman"/>
          <w:bCs/>
          <w:i/>
          <w:iCs/>
          <w:sz w:val="24"/>
          <w:szCs w:val="24"/>
        </w:rPr>
        <w:t> </w:t>
      </w:r>
      <w:r w:rsidRPr="00D1020F">
        <w:rPr>
          <w:rFonts w:ascii="Times New Roman" w:hAnsi="Times New Roman" w:cs="Times New Roman"/>
          <w:bCs/>
          <w:i/>
          <w:iCs/>
          <w:sz w:val="24"/>
          <w:szCs w:val="24"/>
        </w:rPr>
        <w:t xml:space="preserve">: </w:t>
      </w:r>
      <w:proofErr w:type="spellStart"/>
      <w:r w:rsidRPr="00D1020F">
        <w:rPr>
          <w:rFonts w:ascii="Times New Roman" w:hAnsi="Times New Roman" w:cs="Times New Roman"/>
          <w:bCs/>
          <w:i/>
          <w:iCs/>
          <w:sz w:val="24"/>
          <w:szCs w:val="24"/>
        </w:rPr>
        <w:t>essai</w:t>
      </w:r>
      <w:proofErr w:type="spellEnd"/>
      <w:r w:rsidRPr="00D1020F">
        <w:rPr>
          <w:rFonts w:ascii="Times New Roman" w:hAnsi="Times New Roman" w:cs="Times New Roman"/>
          <w:bCs/>
          <w:i/>
          <w:iCs/>
          <w:sz w:val="24"/>
          <w:szCs w:val="24"/>
        </w:rPr>
        <w:t xml:space="preserve"> sur la condition et le </w:t>
      </w:r>
      <w:proofErr w:type="spellStart"/>
      <w:r w:rsidRPr="00D1020F">
        <w:rPr>
          <w:rFonts w:ascii="Times New Roman" w:hAnsi="Times New Roman" w:cs="Times New Roman"/>
          <w:bCs/>
          <w:i/>
          <w:iCs/>
          <w:sz w:val="24"/>
          <w:szCs w:val="24"/>
        </w:rPr>
        <w:t>rôle</w:t>
      </w:r>
      <w:proofErr w:type="spellEnd"/>
      <w:r w:rsidRPr="00D1020F">
        <w:rPr>
          <w:rFonts w:ascii="Times New Roman" w:hAnsi="Times New Roman" w:cs="Times New Roman"/>
          <w:bCs/>
          <w:i/>
          <w:iCs/>
          <w:sz w:val="24"/>
          <w:szCs w:val="24"/>
        </w:rPr>
        <w:t xml:space="preserve"> des griots dans la </w:t>
      </w:r>
      <w:proofErr w:type="spellStart"/>
      <w:r w:rsidRPr="00D1020F">
        <w:rPr>
          <w:rFonts w:ascii="Times New Roman" w:hAnsi="Times New Roman" w:cs="Times New Roman"/>
          <w:bCs/>
          <w:i/>
          <w:iCs/>
          <w:sz w:val="24"/>
          <w:szCs w:val="24"/>
        </w:rPr>
        <w:t>société</w:t>
      </w:r>
      <w:proofErr w:type="spellEnd"/>
      <w:r w:rsidRPr="00D1020F">
        <w:rPr>
          <w:rFonts w:ascii="Times New Roman" w:hAnsi="Times New Roman" w:cs="Times New Roman"/>
          <w:bCs/>
          <w:i/>
          <w:iCs/>
          <w:sz w:val="24"/>
          <w:szCs w:val="24"/>
        </w:rPr>
        <w:t xml:space="preserve"> </w:t>
      </w:r>
      <w:proofErr w:type="spellStart"/>
      <w:r w:rsidRPr="00D1020F">
        <w:rPr>
          <w:rFonts w:ascii="Times New Roman" w:hAnsi="Times New Roman" w:cs="Times New Roman"/>
          <w:bCs/>
          <w:i/>
          <w:iCs/>
          <w:sz w:val="24"/>
          <w:szCs w:val="24"/>
        </w:rPr>
        <w:t>malinké</w:t>
      </w:r>
      <w:proofErr w:type="spellEnd"/>
      <w:r>
        <w:rPr>
          <w:rFonts w:ascii="Times New Roman" w:hAnsi="Times New Roman" w:cs="Times New Roman"/>
          <w:bCs/>
          <w:sz w:val="24"/>
          <w:szCs w:val="24"/>
        </w:rPr>
        <w:t xml:space="preserve">. </w:t>
      </w:r>
      <w:r w:rsidRPr="00051465">
        <w:rPr>
          <w:rFonts w:ascii="Times New Roman" w:hAnsi="Times New Roman" w:cs="Times New Roman"/>
          <w:bCs/>
          <w:sz w:val="24"/>
          <w:szCs w:val="24"/>
        </w:rPr>
        <w:t>Paris</w:t>
      </w:r>
      <w:r w:rsidR="009F38DA">
        <w:rPr>
          <w:rFonts w:ascii="Times New Roman" w:hAnsi="Times New Roman" w:cs="Times New Roman"/>
          <w:bCs/>
          <w:sz w:val="24"/>
          <w:szCs w:val="24"/>
        </w:rPr>
        <w:t> </w:t>
      </w:r>
      <w:r w:rsidRPr="00051465">
        <w:rPr>
          <w:rFonts w:ascii="Times New Roman" w:hAnsi="Times New Roman" w:cs="Times New Roman"/>
          <w:bCs/>
          <w:sz w:val="24"/>
          <w:szCs w:val="24"/>
        </w:rPr>
        <w:t>: Karthala.</w:t>
      </w:r>
    </w:p>
    <w:p w14:paraId="7025DAD8" w14:textId="06441E9D" w:rsidR="009F3A48" w:rsidRPr="00E75F64" w:rsidRDefault="009F3A48" w:rsidP="009F3A48">
      <w:pPr>
        <w:spacing w:after="240" w:line="360" w:lineRule="auto"/>
        <w:rPr>
          <w:rFonts w:ascii="Times New Roman" w:hAnsi="Times New Roman" w:cs="Times New Roman"/>
          <w:bCs/>
          <w:sz w:val="24"/>
          <w:szCs w:val="24"/>
        </w:rPr>
      </w:pPr>
      <w:r w:rsidRPr="0007755B">
        <w:rPr>
          <w:rFonts w:ascii="Times New Roman" w:hAnsi="Times New Roman" w:cs="Times New Roman"/>
          <w:sz w:val="24"/>
          <w:szCs w:val="24"/>
        </w:rPr>
        <w:t>Caves,</w:t>
      </w:r>
      <w:r w:rsidRPr="00E75F64">
        <w:rPr>
          <w:rFonts w:ascii="Times New Roman" w:hAnsi="Times New Roman" w:cs="Times New Roman"/>
          <w:sz w:val="24"/>
          <w:szCs w:val="24"/>
        </w:rPr>
        <w:t xml:space="preserve"> R. (2000) </w:t>
      </w:r>
      <w:r w:rsidRPr="00E75F64">
        <w:rPr>
          <w:rFonts w:ascii="Times New Roman" w:hAnsi="Times New Roman" w:cs="Times New Roman"/>
          <w:i/>
          <w:sz w:val="24"/>
          <w:szCs w:val="24"/>
        </w:rPr>
        <w:t>Creative Industries</w:t>
      </w:r>
      <w:r>
        <w:rPr>
          <w:rFonts w:ascii="Times New Roman" w:hAnsi="Times New Roman" w:cs="Times New Roman"/>
          <w:iCs/>
          <w:sz w:val="24"/>
          <w:szCs w:val="24"/>
        </w:rPr>
        <w:t>.</w:t>
      </w:r>
      <w:r w:rsidRPr="00E75F64">
        <w:rPr>
          <w:rFonts w:ascii="Times New Roman" w:hAnsi="Times New Roman" w:cs="Times New Roman"/>
          <w:sz w:val="24"/>
          <w:szCs w:val="24"/>
        </w:rPr>
        <w:t xml:space="preserve"> Cambridge M</w:t>
      </w:r>
      <w:r>
        <w:rPr>
          <w:rFonts w:ascii="Times New Roman" w:hAnsi="Times New Roman" w:cs="Times New Roman"/>
          <w:sz w:val="24"/>
          <w:szCs w:val="24"/>
        </w:rPr>
        <w:t>A</w:t>
      </w:r>
      <w:r w:rsidR="00472BCF">
        <w:rPr>
          <w:rFonts w:ascii="Times New Roman" w:hAnsi="Times New Roman" w:cs="Times New Roman"/>
          <w:sz w:val="24"/>
          <w:szCs w:val="24"/>
        </w:rPr>
        <w:t> </w:t>
      </w:r>
      <w:r w:rsidRPr="00E75F64">
        <w:rPr>
          <w:rFonts w:ascii="Times New Roman" w:hAnsi="Times New Roman" w:cs="Times New Roman"/>
          <w:sz w:val="24"/>
          <w:szCs w:val="24"/>
        </w:rPr>
        <w:t xml:space="preserve">: Harvard University Press. </w:t>
      </w:r>
    </w:p>
    <w:p w14:paraId="77498355" w14:textId="141E4569" w:rsidR="009F3A48" w:rsidRPr="00E75F64" w:rsidRDefault="009F3A48" w:rsidP="009F3A48">
      <w:pPr>
        <w:spacing w:after="240" w:line="360" w:lineRule="auto"/>
        <w:rPr>
          <w:rFonts w:ascii="Times New Roman" w:hAnsi="Times New Roman" w:cs="Times New Roman"/>
          <w:bCs/>
          <w:sz w:val="24"/>
          <w:szCs w:val="24"/>
        </w:rPr>
      </w:pPr>
      <w:r w:rsidRPr="0007755B">
        <w:rPr>
          <w:rFonts w:ascii="Times New Roman" w:hAnsi="Times New Roman" w:cs="Times New Roman"/>
          <w:sz w:val="24"/>
          <w:szCs w:val="24"/>
        </w:rPr>
        <w:lastRenderedPageBreak/>
        <w:t>Chander,</w:t>
      </w:r>
      <w:r w:rsidRPr="00E75F64">
        <w:rPr>
          <w:rFonts w:ascii="Times New Roman" w:hAnsi="Times New Roman" w:cs="Times New Roman"/>
          <w:sz w:val="24"/>
          <w:szCs w:val="24"/>
        </w:rPr>
        <w:t xml:space="preserve"> A. </w:t>
      </w:r>
      <w:r>
        <w:rPr>
          <w:rFonts w:ascii="Times New Roman" w:hAnsi="Times New Roman" w:cs="Times New Roman"/>
          <w:sz w:val="24"/>
          <w:szCs w:val="24"/>
        </w:rPr>
        <w:t>et</w:t>
      </w:r>
      <w:r w:rsidRPr="00E75F64">
        <w:rPr>
          <w:rFonts w:ascii="Times New Roman" w:hAnsi="Times New Roman" w:cs="Times New Roman"/>
          <w:sz w:val="24"/>
          <w:szCs w:val="24"/>
        </w:rPr>
        <w:t xml:space="preserve"> M. Sunder (2004) ‘The romance of the public domain’</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California Law Review</w:t>
      </w:r>
      <w:r w:rsidRPr="00E75F64">
        <w:rPr>
          <w:rFonts w:ascii="Times New Roman" w:hAnsi="Times New Roman" w:cs="Times New Roman"/>
          <w:sz w:val="24"/>
          <w:szCs w:val="24"/>
        </w:rPr>
        <w:t xml:space="preserve"> 92 (5)</w:t>
      </w:r>
      <w:r w:rsidR="00C179D6">
        <w:rPr>
          <w:rFonts w:ascii="Times New Roman" w:hAnsi="Times New Roman" w:cs="Times New Roman"/>
          <w:sz w:val="24"/>
          <w:szCs w:val="24"/>
        </w:rPr>
        <w:t> </w:t>
      </w:r>
      <w:r w:rsidRPr="00E75F64">
        <w:rPr>
          <w:rFonts w:ascii="Times New Roman" w:hAnsi="Times New Roman" w:cs="Times New Roman"/>
          <w:sz w:val="24"/>
          <w:szCs w:val="24"/>
        </w:rPr>
        <w:t>: 1331–73.</w:t>
      </w:r>
    </w:p>
    <w:p w14:paraId="5A403F40" w14:textId="10B52EC7" w:rsidR="009F3A48" w:rsidRPr="00E75F64" w:rsidRDefault="009F3A48" w:rsidP="009F3A48">
      <w:pPr>
        <w:spacing w:after="240" w:line="360" w:lineRule="auto"/>
        <w:rPr>
          <w:rFonts w:ascii="Times New Roman" w:hAnsi="Times New Roman" w:cs="Times New Roman"/>
          <w:sz w:val="24"/>
          <w:szCs w:val="24"/>
        </w:rPr>
      </w:pPr>
      <w:r w:rsidRPr="0007755B">
        <w:rPr>
          <w:rFonts w:ascii="Times New Roman" w:hAnsi="Times New Roman" w:cs="Times New Roman"/>
          <w:sz w:val="24"/>
          <w:szCs w:val="24"/>
        </w:rPr>
        <w:t>Chander</w:t>
      </w:r>
      <w:r>
        <w:rPr>
          <w:rFonts w:ascii="Times New Roman" w:hAnsi="Times New Roman" w:cs="Times New Roman"/>
          <w:sz w:val="24"/>
          <w:szCs w:val="24"/>
        </w:rPr>
        <w:t>,</w:t>
      </w:r>
      <w:r w:rsidRPr="00E75F64">
        <w:rPr>
          <w:rFonts w:ascii="Times New Roman" w:hAnsi="Times New Roman" w:cs="Times New Roman"/>
          <w:sz w:val="24"/>
          <w:szCs w:val="24"/>
        </w:rPr>
        <w:t xml:space="preserve"> A. </w:t>
      </w:r>
      <w:r>
        <w:rPr>
          <w:rFonts w:ascii="Times New Roman" w:hAnsi="Times New Roman" w:cs="Times New Roman"/>
          <w:sz w:val="24"/>
          <w:szCs w:val="24"/>
        </w:rPr>
        <w:t>et</w:t>
      </w:r>
      <w:r w:rsidRPr="00E75F64">
        <w:rPr>
          <w:rFonts w:ascii="Times New Roman" w:hAnsi="Times New Roman" w:cs="Times New Roman"/>
          <w:sz w:val="24"/>
          <w:szCs w:val="24"/>
        </w:rPr>
        <w:t xml:space="preserve"> M. Sunder (2013) ‘Copyright’s cultural turn</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Texas Law Review</w:t>
      </w:r>
      <w:r w:rsidRPr="00E75F64">
        <w:rPr>
          <w:rFonts w:ascii="Times New Roman" w:hAnsi="Times New Roman" w:cs="Times New Roman"/>
          <w:sz w:val="24"/>
          <w:szCs w:val="24"/>
        </w:rPr>
        <w:t xml:space="preserve">, </w:t>
      </w:r>
      <w:r w:rsidRPr="00D1020F">
        <w:rPr>
          <w:rFonts w:ascii="Times New Roman" w:hAnsi="Times New Roman" w:cs="Times New Roman"/>
          <w:iCs/>
          <w:sz w:val="24"/>
          <w:szCs w:val="24"/>
        </w:rPr>
        <w:t>UC Davis Legal Studies Research Paper</w:t>
      </w:r>
      <w:r w:rsidRPr="00E75F64">
        <w:rPr>
          <w:rFonts w:ascii="Times New Roman" w:hAnsi="Times New Roman" w:cs="Times New Roman"/>
          <w:sz w:val="24"/>
          <w:szCs w:val="24"/>
        </w:rPr>
        <w:t xml:space="preserve"> 341</w:t>
      </w:r>
      <w:r w:rsidR="00C179D6">
        <w:rPr>
          <w:rFonts w:ascii="Times New Roman" w:hAnsi="Times New Roman" w:cs="Times New Roman"/>
          <w:sz w:val="24"/>
          <w:szCs w:val="24"/>
        </w:rPr>
        <w:t> </w:t>
      </w:r>
      <w:r w:rsidRPr="00E75F64">
        <w:rPr>
          <w:rFonts w:ascii="Times New Roman" w:hAnsi="Times New Roman" w:cs="Times New Roman"/>
          <w:sz w:val="24"/>
          <w:szCs w:val="24"/>
        </w:rPr>
        <w:t>:</w:t>
      </w:r>
      <w:r>
        <w:rPr>
          <w:rFonts w:ascii="Times New Roman" w:hAnsi="Times New Roman" w:cs="Times New Roman"/>
          <w:sz w:val="24"/>
          <w:szCs w:val="24"/>
        </w:rPr>
        <w:t xml:space="preserve"> </w:t>
      </w:r>
      <w:r w:rsidRPr="00E75F64">
        <w:rPr>
          <w:rFonts w:ascii="Times New Roman" w:hAnsi="Times New Roman" w:cs="Times New Roman"/>
          <w:sz w:val="24"/>
          <w:szCs w:val="24"/>
        </w:rPr>
        <w:t>1398–412.</w:t>
      </w:r>
    </w:p>
    <w:p w14:paraId="6DC75F53" w14:textId="73A672A5" w:rsidR="009F3A48" w:rsidRPr="00E75F64" w:rsidRDefault="009F3A48" w:rsidP="009F3A48">
      <w:pPr>
        <w:spacing w:after="240" w:line="360" w:lineRule="auto"/>
        <w:rPr>
          <w:rFonts w:ascii="Times New Roman" w:hAnsi="Times New Roman" w:cs="Times New Roman"/>
          <w:bCs/>
          <w:sz w:val="24"/>
          <w:szCs w:val="24"/>
        </w:rPr>
      </w:pPr>
      <w:r w:rsidRPr="0007755B">
        <w:rPr>
          <w:rFonts w:ascii="Times New Roman" w:hAnsi="Times New Roman" w:cs="Times New Roman"/>
          <w:sz w:val="24"/>
          <w:szCs w:val="24"/>
        </w:rPr>
        <w:t>Chander</w:t>
      </w:r>
      <w:r w:rsidRPr="00E75F64">
        <w:rPr>
          <w:rFonts w:ascii="Times New Roman" w:hAnsi="Times New Roman" w:cs="Times New Roman"/>
          <w:sz w:val="24"/>
          <w:szCs w:val="24"/>
        </w:rPr>
        <w:t xml:space="preserve">, A. </w:t>
      </w:r>
      <w:r>
        <w:rPr>
          <w:rFonts w:ascii="Times New Roman" w:hAnsi="Times New Roman" w:cs="Times New Roman"/>
          <w:sz w:val="24"/>
          <w:szCs w:val="24"/>
        </w:rPr>
        <w:t>et</w:t>
      </w:r>
      <w:r w:rsidRPr="00E75F64">
        <w:rPr>
          <w:rFonts w:ascii="Times New Roman" w:hAnsi="Times New Roman" w:cs="Times New Roman"/>
          <w:sz w:val="24"/>
          <w:szCs w:val="24"/>
        </w:rPr>
        <w:t xml:space="preserve"> M. Sunder (2019) ‘Dancing on the grave of copyright?’,</w:t>
      </w:r>
      <w:r w:rsidRPr="00E75F64">
        <w:rPr>
          <w:rFonts w:ascii="Times New Roman" w:hAnsi="Times New Roman" w:cs="Times New Roman"/>
          <w:i/>
          <w:sz w:val="24"/>
          <w:szCs w:val="24"/>
        </w:rPr>
        <w:t xml:space="preserve"> Duke Law </w:t>
      </w:r>
      <w:r>
        <w:rPr>
          <w:rFonts w:ascii="Times New Roman" w:hAnsi="Times New Roman" w:cs="Times New Roman"/>
          <w:i/>
          <w:sz w:val="24"/>
          <w:szCs w:val="24"/>
        </w:rPr>
        <w:t>and</w:t>
      </w:r>
      <w:r w:rsidRPr="00E75F64">
        <w:rPr>
          <w:rFonts w:ascii="Times New Roman" w:hAnsi="Times New Roman" w:cs="Times New Roman"/>
          <w:i/>
          <w:sz w:val="24"/>
          <w:szCs w:val="24"/>
        </w:rPr>
        <w:t xml:space="preserve"> Technology Review </w:t>
      </w:r>
      <w:r w:rsidRPr="00D1020F">
        <w:rPr>
          <w:rFonts w:ascii="Times New Roman" w:hAnsi="Times New Roman" w:cs="Times New Roman"/>
          <w:iCs/>
          <w:sz w:val="24"/>
          <w:szCs w:val="24"/>
        </w:rPr>
        <w:t>18</w:t>
      </w:r>
      <w:r w:rsidR="00C179D6">
        <w:rPr>
          <w:rFonts w:ascii="Times New Roman" w:hAnsi="Times New Roman" w:cs="Times New Roman"/>
          <w:iCs/>
          <w:sz w:val="24"/>
          <w:szCs w:val="24"/>
        </w:rPr>
        <w:t> </w:t>
      </w:r>
      <w:r w:rsidRPr="00D1020F">
        <w:rPr>
          <w:rFonts w:ascii="Times New Roman" w:hAnsi="Times New Roman" w:cs="Times New Roman"/>
          <w:iCs/>
          <w:sz w:val="24"/>
          <w:szCs w:val="24"/>
        </w:rPr>
        <w:t>: 143</w:t>
      </w:r>
      <w:r w:rsidRPr="00E75F64">
        <w:rPr>
          <w:rFonts w:ascii="Times New Roman" w:hAnsi="Times New Roman" w:cs="Times New Roman"/>
          <w:sz w:val="24"/>
          <w:szCs w:val="24"/>
        </w:rPr>
        <w:t>–61.</w:t>
      </w:r>
    </w:p>
    <w:p w14:paraId="536ACEFD" w14:textId="39378C38" w:rsidR="009F3A48" w:rsidRPr="00E75F64" w:rsidRDefault="009F3A48" w:rsidP="009F3A48">
      <w:pPr>
        <w:spacing w:after="240" w:line="360" w:lineRule="auto"/>
        <w:rPr>
          <w:rFonts w:ascii="Times New Roman" w:hAnsi="Times New Roman" w:cs="Times New Roman"/>
          <w:sz w:val="24"/>
          <w:szCs w:val="24"/>
        </w:rPr>
      </w:pPr>
      <w:r w:rsidRPr="0007755B">
        <w:rPr>
          <w:rFonts w:ascii="Times New Roman" w:hAnsi="Times New Roman" w:cs="Times New Roman"/>
          <w:sz w:val="24"/>
          <w:szCs w:val="24"/>
        </w:rPr>
        <w:t>Cohen</w:t>
      </w:r>
      <w:r w:rsidRPr="00E75F64">
        <w:rPr>
          <w:rFonts w:ascii="Times New Roman" w:hAnsi="Times New Roman" w:cs="Times New Roman"/>
          <w:sz w:val="24"/>
          <w:szCs w:val="24"/>
        </w:rPr>
        <w:t xml:space="preserve">, J. E. (2012) </w:t>
      </w:r>
      <w:r w:rsidRPr="00E75F64">
        <w:rPr>
          <w:rFonts w:ascii="Times New Roman" w:hAnsi="Times New Roman" w:cs="Times New Roman"/>
          <w:i/>
          <w:sz w:val="24"/>
          <w:szCs w:val="24"/>
        </w:rPr>
        <w:t>Configuring the Networked Self</w:t>
      </w:r>
      <w:r w:rsidR="00472BCF">
        <w:rPr>
          <w:rFonts w:ascii="Times New Roman" w:hAnsi="Times New Roman" w:cs="Times New Roman"/>
          <w:i/>
          <w:sz w:val="24"/>
          <w:szCs w:val="24"/>
        </w:rPr>
        <w:t> </w:t>
      </w:r>
      <w:r w:rsidRPr="00E75F64">
        <w:rPr>
          <w:rFonts w:ascii="Times New Roman" w:hAnsi="Times New Roman" w:cs="Times New Roman"/>
          <w:i/>
          <w:sz w:val="24"/>
          <w:szCs w:val="24"/>
        </w:rPr>
        <w:t xml:space="preserve">: law, code, and the play of everyday practice. </w:t>
      </w:r>
      <w:r w:rsidRPr="00E75F64">
        <w:rPr>
          <w:rFonts w:ascii="Times New Roman" w:hAnsi="Times New Roman" w:cs="Times New Roman"/>
          <w:sz w:val="24"/>
          <w:szCs w:val="24"/>
        </w:rPr>
        <w:t>New Haven</w:t>
      </w:r>
      <w:r>
        <w:rPr>
          <w:rFonts w:ascii="Times New Roman" w:hAnsi="Times New Roman" w:cs="Times New Roman"/>
          <w:sz w:val="24"/>
          <w:szCs w:val="24"/>
        </w:rPr>
        <w:t xml:space="preserve"> CT</w:t>
      </w:r>
      <w:r w:rsidR="00C179D6">
        <w:rPr>
          <w:rFonts w:ascii="Times New Roman" w:hAnsi="Times New Roman" w:cs="Times New Roman"/>
          <w:sz w:val="24"/>
          <w:szCs w:val="24"/>
        </w:rPr>
        <w:t> </w:t>
      </w:r>
      <w:r w:rsidRPr="00E75F64">
        <w:rPr>
          <w:rFonts w:ascii="Times New Roman" w:hAnsi="Times New Roman" w:cs="Times New Roman"/>
          <w:sz w:val="24"/>
          <w:szCs w:val="24"/>
        </w:rPr>
        <w:t xml:space="preserve">: Yale University Press. </w:t>
      </w:r>
    </w:p>
    <w:p w14:paraId="4393939B" w14:textId="02185B5B" w:rsidR="009F3A48" w:rsidRPr="00E75F64" w:rsidRDefault="009F3A48" w:rsidP="009F3A48">
      <w:pPr>
        <w:spacing w:after="240" w:line="360" w:lineRule="auto"/>
        <w:rPr>
          <w:rFonts w:ascii="Times New Roman" w:hAnsi="Times New Roman" w:cs="Times New Roman"/>
          <w:bCs/>
          <w:sz w:val="24"/>
          <w:szCs w:val="24"/>
        </w:rPr>
      </w:pPr>
      <w:proofErr w:type="spellStart"/>
      <w:r w:rsidRPr="0007755B">
        <w:rPr>
          <w:rFonts w:ascii="Times New Roman" w:hAnsi="Times New Roman" w:cs="Times New Roman"/>
          <w:sz w:val="24"/>
          <w:szCs w:val="24"/>
        </w:rPr>
        <w:t>Comaroff</w:t>
      </w:r>
      <w:proofErr w:type="spellEnd"/>
      <w:r w:rsidRPr="00E75F64">
        <w:rPr>
          <w:rFonts w:ascii="Times New Roman" w:hAnsi="Times New Roman" w:cs="Times New Roman"/>
          <w:sz w:val="24"/>
          <w:szCs w:val="24"/>
        </w:rPr>
        <w:t xml:space="preserve">, J. L. </w:t>
      </w:r>
      <w:r>
        <w:rPr>
          <w:rFonts w:ascii="Times New Roman" w:hAnsi="Times New Roman" w:cs="Times New Roman"/>
          <w:sz w:val="24"/>
          <w:szCs w:val="24"/>
        </w:rPr>
        <w:t>et</w:t>
      </w:r>
      <w:r w:rsidRPr="00E75F64">
        <w:rPr>
          <w:rFonts w:ascii="Times New Roman" w:hAnsi="Times New Roman" w:cs="Times New Roman"/>
          <w:sz w:val="24"/>
          <w:szCs w:val="24"/>
        </w:rPr>
        <w:t xml:space="preserve"> J. </w:t>
      </w:r>
      <w:proofErr w:type="spellStart"/>
      <w:r w:rsidRPr="00E75F64">
        <w:rPr>
          <w:rFonts w:ascii="Times New Roman" w:hAnsi="Times New Roman" w:cs="Times New Roman"/>
          <w:sz w:val="24"/>
          <w:szCs w:val="24"/>
        </w:rPr>
        <w:t>Comaroff</w:t>
      </w:r>
      <w:proofErr w:type="spellEnd"/>
      <w:r w:rsidRPr="00E75F64">
        <w:rPr>
          <w:rFonts w:ascii="Times New Roman" w:hAnsi="Times New Roman" w:cs="Times New Roman"/>
          <w:sz w:val="24"/>
          <w:szCs w:val="24"/>
        </w:rPr>
        <w:t xml:space="preserve"> (2009)</w:t>
      </w:r>
      <w:r w:rsidRPr="00E75F64">
        <w:rPr>
          <w:rFonts w:ascii="Times New Roman" w:hAnsi="Times New Roman" w:cs="Times New Roman"/>
          <w:i/>
          <w:sz w:val="24"/>
          <w:szCs w:val="24"/>
        </w:rPr>
        <w:t xml:space="preserve"> Ethnicity, Inc. </w:t>
      </w:r>
      <w:r>
        <w:rPr>
          <w:rFonts w:ascii="Times New Roman" w:hAnsi="Times New Roman" w:cs="Times New Roman"/>
          <w:iCs/>
          <w:sz w:val="24"/>
          <w:szCs w:val="24"/>
        </w:rPr>
        <w:t>Chicago IL</w:t>
      </w:r>
      <w:r w:rsidR="00472BCF">
        <w:rPr>
          <w:rFonts w:ascii="Times New Roman" w:hAnsi="Times New Roman" w:cs="Times New Roman"/>
          <w:iCs/>
          <w:sz w:val="24"/>
          <w:szCs w:val="24"/>
        </w:rPr>
        <w:t> </w:t>
      </w:r>
      <w:r>
        <w:rPr>
          <w:rFonts w:ascii="Times New Roman" w:hAnsi="Times New Roman" w:cs="Times New Roman"/>
          <w:iCs/>
          <w:sz w:val="24"/>
          <w:szCs w:val="24"/>
        </w:rPr>
        <w:t xml:space="preserve">: </w:t>
      </w:r>
      <w:r w:rsidRPr="00E75F64">
        <w:rPr>
          <w:rFonts w:ascii="Times New Roman" w:hAnsi="Times New Roman" w:cs="Times New Roman"/>
          <w:sz w:val="24"/>
          <w:szCs w:val="24"/>
        </w:rPr>
        <w:t>University of Chicago Press.</w:t>
      </w:r>
    </w:p>
    <w:p w14:paraId="4BB20448" w14:textId="570C88EE" w:rsidR="00C872A1" w:rsidRPr="00E75F64" w:rsidRDefault="00C872A1" w:rsidP="00C872A1">
      <w:pPr>
        <w:spacing w:after="240" w:line="360" w:lineRule="auto"/>
        <w:rPr>
          <w:rFonts w:ascii="Times New Roman" w:hAnsi="Times New Roman" w:cs="Times New Roman"/>
          <w:bCs/>
          <w:sz w:val="24"/>
          <w:szCs w:val="24"/>
        </w:rPr>
      </w:pPr>
      <w:r w:rsidRPr="0007755B">
        <w:rPr>
          <w:rFonts w:ascii="Times New Roman" w:hAnsi="Times New Roman" w:cs="Times New Roman"/>
          <w:sz w:val="24"/>
          <w:szCs w:val="24"/>
        </w:rPr>
        <w:t>Conrad</w:t>
      </w:r>
      <w:r w:rsidRPr="00E75F64">
        <w:rPr>
          <w:rFonts w:ascii="Times New Roman" w:hAnsi="Times New Roman" w:cs="Times New Roman"/>
          <w:sz w:val="24"/>
          <w:szCs w:val="24"/>
        </w:rPr>
        <w:t>, D</w:t>
      </w:r>
      <w:r>
        <w:rPr>
          <w:rFonts w:ascii="Times New Roman" w:hAnsi="Times New Roman" w:cs="Times New Roman"/>
          <w:sz w:val="24"/>
          <w:szCs w:val="24"/>
        </w:rPr>
        <w:t>.</w:t>
      </w:r>
      <w:r w:rsidRPr="00E75F64">
        <w:rPr>
          <w:rFonts w:ascii="Times New Roman" w:hAnsi="Times New Roman" w:cs="Times New Roman"/>
          <w:sz w:val="24"/>
          <w:szCs w:val="24"/>
        </w:rPr>
        <w:t xml:space="preserve"> C. </w:t>
      </w:r>
      <w:r>
        <w:rPr>
          <w:rFonts w:ascii="Times New Roman" w:hAnsi="Times New Roman" w:cs="Times New Roman"/>
          <w:sz w:val="24"/>
          <w:szCs w:val="24"/>
        </w:rPr>
        <w:t>et</w:t>
      </w:r>
      <w:r w:rsidRPr="00E75F64">
        <w:rPr>
          <w:rFonts w:ascii="Times New Roman" w:hAnsi="Times New Roman" w:cs="Times New Roman"/>
          <w:sz w:val="24"/>
          <w:szCs w:val="24"/>
        </w:rPr>
        <w:t xml:space="preserve"> </w:t>
      </w:r>
      <w:r>
        <w:rPr>
          <w:rFonts w:ascii="Times New Roman" w:hAnsi="Times New Roman" w:cs="Times New Roman"/>
          <w:sz w:val="24"/>
          <w:szCs w:val="24"/>
        </w:rPr>
        <w:t xml:space="preserve">B. E. </w:t>
      </w:r>
      <w:r w:rsidRPr="00E75F64">
        <w:rPr>
          <w:rFonts w:ascii="Times New Roman" w:hAnsi="Times New Roman" w:cs="Times New Roman"/>
          <w:sz w:val="24"/>
          <w:szCs w:val="24"/>
        </w:rPr>
        <w:t xml:space="preserve">Frank (eds) (1995) </w:t>
      </w:r>
      <w:r w:rsidRPr="00E75F64">
        <w:rPr>
          <w:rFonts w:ascii="Times New Roman" w:hAnsi="Times New Roman" w:cs="Times New Roman"/>
          <w:i/>
          <w:sz w:val="24"/>
          <w:szCs w:val="24"/>
        </w:rPr>
        <w:t>Status and Identity in West</w:t>
      </w:r>
      <w:r w:rsidRPr="00E75F64">
        <w:rPr>
          <w:rFonts w:ascii="Times New Roman" w:hAnsi="Times New Roman" w:cs="Times New Roman"/>
          <w:bCs/>
          <w:i/>
          <w:iCs/>
          <w:sz w:val="24"/>
          <w:szCs w:val="24"/>
        </w:rPr>
        <w:t xml:space="preserve"> </w:t>
      </w:r>
      <w:r w:rsidRPr="00E75F64">
        <w:rPr>
          <w:rFonts w:ascii="Times New Roman" w:hAnsi="Times New Roman" w:cs="Times New Roman"/>
          <w:i/>
          <w:sz w:val="24"/>
          <w:szCs w:val="24"/>
        </w:rPr>
        <w:t>Africa</w:t>
      </w:r>
      <w:r w:rsidRPr="00E75F64">
        <w:rPr>
          <w:rFonts w:ascii="Times New Roman" w:hAnsi="Times New Roman" w:cs="Times New Roman"/>
          <w:sz w:val="24"/>
          <w:szCs w:val="24"/>
        </w:rPr>
        <w:t>.</w:t>
      </w:r>
      <w:r w:rsidRPr="00E75F64">
        <w:rPr>
          <w:rFonts w:ascii="Times New Roman" w:hAnsi="Times New Roman" w:cs="Times New Roman"/>
          <w:i/>
          <w:sz w:val="24"/>
          <w:szCs w:val="24"/>
        </w:rPr>
        <w:t xml:space="preserve"> </w:t>
      </w:r>
      <w:r w:rsidRPr="00E75F64">
        <w:rPr>
          <w:rFonts w:ascii="Times New Roman" w:hAnsi="Times New Roman" w:cs="Times New Roman"/>
          <w:sz w:val="24"/>
          <w:szCs w:val="24"/>
        </w:rPr>
        <w:t>Bloomington</w:t>
      </w:r>
      <w:r>
        <w:rPr>
          <w:rFonts w:ascii="Times New Roman" w:hAnsi="Times New Roman" w:cs="Times New Roman"/>
          <w:sz w:val="24"/>
          <w:szCs w:val="24"/>
        </w:rPr>
        <w:t xml:space="preserve"> IN</w:t>
      </w:r>
      <w:r w:rsidR="00472BCF">
        <w:rPr>
          <w:rFonts w:ascii="Times New Roman" w:hAnsi="Times New Roman" w:cs="Times New Roman"/>
          <w:sz w:val="24"/>
          <w:szCs w:val="24"/>
        </w:rPr>
        <w:t> </w:t>
      </w:r>
      <w:r w:rsidRPr="00E75F64">
        <w:rPr>
          <w:rFonts w:ascii="Times New Roman" w:hAnsi="Times New Roman" w:cs="Times New Roman"/>
          <w:sz w:val="24"/>
          <w:szCs w:val="24"/>
        </w:rPr>
        <w:t>: Indiana University Press.</w:t>
      </w:r>
    </w:p>
    <w:p w14:paraId="075B2DCE" w14:textId="23A21C5D" w:rsidR="00C872A1" w:rsidRPr="00E75F64" w:rsidRDefault="00C872A1" w:rsidP="00C872A1">
      <w:pPr>
        <w:spacing w:after="240" w:line="360" w:lineRule="auto"/>
        <w:rPr>
          <w:rFonts w:ascii="Times New Roman" w:hAnsi="Times New Roman" w:cs="Times New Roman"/>
          <w:bCs/>
          <w:sz w:val="24"/>
          <w:szCs w:val="24"/>
        </w:rPr>
      </w:pPr>
      <w:r w:rsidRPr="0007755B">
        <w:rPr>
          <w:rFonts w:ascii="Times New Roman" w:hAnsi="Times New Roman" w:cs="Times New Roman"/>
          <w:sz w:val="24"/>
          <w:szCs w:val="24"/>
        </w:rPr>
        <w:t>Coombe</w:t>
      </w:r>
      <w:r w:rsidRPr="00E75F64">
        <w:rPr>
          <w:rFonts w:ascii="Times New Roman" w:hAnsi="Times New Roman" w:cs="Times New Roman"/>
          <w:sz w:val="24"/>
          <w:szCs w:val="24"/>
        </w:rPr>
        <w:t>, R. (1997) ‘The properties of culture and the possession of identity</w:t>
      </w:r>
      <w:r w:rsidR="00472BCF">
        <w:rPr>
          <w:rFonts w:ascii="Times New Roman" w:hAnsi="Times New Roman" w:cs="Times New Roman"/>
          <w:sz w:val="24"/>
          <w:szCs w:val="24"/>
        </w:rPr>
        <w:t> </w:t>
      </w:r>
      <w:r w:rsidRPr="00E75F64">
        <w:rPr>
          <w:rFonts w:ascii="Times New Roman" w:hAnsi="Times New Roman" w:cs="Times New Roman"/>
          <w:sz w:val="24"/>
          <w:szCs w:val="24"/>
        </w:rPr>
        <w:t xml:space="preserve">: post-colonial struggle and the legal imagination’ in </w:t>
      </w:r>
      <w:r>
        <w:rPr>
          <w:rFonts w:ascii="Times New Roman" w:hAnsi="Times New Roman" w:cs="Times New Roman"/>
          <w:sz w:val="24"/>
          <w:szCs w:val="24"/>
        </w:rPr>
        <w:t xml:space="preserve">B. </w:t>
      </w:r>
      <w:r w:rsidRPr="00E75F64">
        <w:rPr>
          <w:rFonts w:ascii="Times New Roman" w:hAnsi="Times New Roman" w:cs="Times New Roman"/>
          <w:sz w:val="24"/>
          <w:szCs w:val="24"/>
        </w:rPr>
        <w:t>Ziff</w:t>
      </w:r>
      <w:r>
        <w:rPr>
          <w:rFonts w:ascii="Times New Roman" w:hAnsi="Times New Roman" w:cs="Times New Roman"/>
          <w:sz w:val="24"/>
          <w:szCs w:val="24"/>
        </w:rPr>
        <w:t xml:space="preserve"> et</w:t>
      </w:r>
      <w:r w:rsidRPr="00E75F64">
        <w:rPr>
          <w:rFonts w:ascii="Times New Roman" w:hAnsi="Times New Roman" w:cs="Times New Roman"/>
          <w:sz w:val="24"/>
          <w:szCs w:val="24"/>
        </w:rPr>
        <w:t xml:space="preserve"> P. V. Rao (eds)</w:t>
      </w:r>
      <w:r>
        <w:rPr>
          <w:rFonts w:ascii="Times New Roman" w:hAnsi="Times New Roman" w:cs="Times New Roman"/>
          <w:sz w:val="24"/>
          <w:szCs w:val="24"/>
        </w:rPr>
        <w:t>,</w:t>
      </w:r>
      <w:r w:rsidRPr="00E75F64">
        <w:rPr>
          <w:rFonts w:ascii="Times New Roman" w:hAnsi="Times New Roman" w:cs="Times New Roman"/>
          <w:i/>
          <w:sz w:val="24"/>
          <w:szCs w:val="24"/>
        </w:rPr>
        <w:t xml:space="preserve"> Borrowed Power</w:t>
      </w:r>
      <w:r w:rsidR="009F38DA">
        <w:rPr>
          <w:rFonts w:ascii="Times New Roman" w:hAnsi="Times New Roman" w:cs="Times New Roman"/>
          <w:i/>
          <w:sz w:val="24"/>
          <w:szCs w:val="24"/>
        </w:rPr>
        <w:t> </w:t>
      </w:r>
      <w:r w:rsidRPr="00E75F64">
        <w:rPr>
          <w:rFonts w:ascii="Times New Roman" w:hAnsi="Times New Roman" w:cs="Times New Roman"/>
          <w:i/>
          <w:sz w:val="24"/>
          <w:szCs w:val="24"/>
        </w:rPr>
        <w:t>: essays on cultural appropriation</w:t>
      </w:r>
      <w:r w:rsidRPr="00E75F64">
        <w:rPr>
          <w:rFonts w:ascii="Times New Roman" w:hAnsi="Times New Roman" w:cs="Times New Roman"/>
          <w:sz w:val="24"/>
          <w:szCs w:val="24"/>
        </w:rPr>
        <w:t>. New Brunswick NJ</w:t>
      </w:r>
      <w:r w:rsidR="009F38DA">
        <w:rPr>
          <w:rFonts w:ascii="Times New Roman" w:hAnsi="Times New Roman" w:cs="Times New Roman"/>
          <w:sz w:val="24"/>
          <w:szCs w:val="24"/>
        </w:rPr>
        <w:t> </w:t>
      </w:r>
      <w:r w:rsidRPr="00E75F64">
        <w:rPr>
          <w:rFonts w:ascii="Times New Roman" w:hAnsi="Times New Roman" w:cs="Times New Roman"/>
          <w:sz w:val="24"/>
          <w:szCs w:val="24"/>
        </w:rPr>
        <w:t>: Rutgers University Press.</w:t>
      </w:r>
    </w:p>
    <w:p w14:paraId="4FF8DDAD" w14:textId="3265E71D" w:rsidR="00C872A1" w:rsidRPr="00E75F64" w:rsidRDefault="00C872A1" w:rsidP="00C872A1">
      <w:pPr>
        <w:spacing w:after="240" w:line="360" w:lineRule="auto"/>
        <w:rPr>
          <w:rFonts w:ascii="Times New Roman" w:hAnsi="Times New Roman" w:cs="Times New Roman"/>
          <w:bCs/>
          <w:sz w:val="24"/>
          <w:szCs w:val="24"/>
        </w:rPr>
      </w:pPr>
      <w:r w:rsidRPr="0007755B">
        <w:rPr>
          <w:rFonts w:ascii="Times New Roman" w:hAnsi="Times New Roman" w:cs="Times New Roman"/>
          <w:sz w:val="24"/>
          <w:szCs w:val="24"/>
        </w:rPr>
        <w:t>Coombe</w:t>
      </w:r>
      <w:r w:rsidRPr="00E75F64">
        <w:rPr>
          <w:rFonts w:ascii="Times New Roman" w:hAnsi="Times New Roman" w:cs="Times New Roman"/>
          <w:sz w:val="24"/>
          <w:szCs w:val="24"/>
        </w:rPr>
        <w:t xml:space="preserve">, R. (1998) </w:t>
      </w:r>
      <w:r w:rsidRPr="00E75F64">
        <w:rPr>
          <w:rFonts w:ascii="Times New Roman" w:hAnsi="Times New Roman" w:cs="Times New Roman"/>
          <w:i/>
          <w:sz w:val="24"/>
          <w:szCs w:val="24"/>
        </w:rPr>
        <w:t>The Cultural Life of Intellectual Properties</w:t>
      </w:r>
      <w:r w:rsidR="00472BCF">
        <w:rPr>
          <w:rFonts w:ascii="Times New Roman" w:hAnsi="Times New Roman" w:cs="Times New Roman"/>
          <w:i/>
          <w:sz w:val="24"/>
          <w:szCs w:val="24"/>
        </w:rPr>
        <w:t> </w:t>
      </w:r>
      <w:r w:rsidRPr="00E75F64">
        <w:rPr>
          <w:rFonts w:ascii="Times New Roman" w:hAnsi="Times New Roman" w:cs="Times New Roman"/>
          <w:i/>
          <w:sz w:val="24"/>
          <w:szCs w:val="24"/>
        </w:rPr>
        <w:t>: authorship, appropriation, and the law</w:t>
      </w:r>
      <w:r>
        <w:rPr>
          <w:rFonts w:ascii="Times New Roman" w:hAnsi="Times New Roman" w:cs="Times New Roman"/>
          <w:iCs/>
          <w:sz w:val="24"/>
          <w:szCs w:val="24"/>
        </w:rPr>
        <w:t>.</w:t>
      </w:r>
      <w:r w:rsidRPr="00D1020F">
        <w:rPr>
          <w:rFonts w:ascii="Times New Roman" w:hAnsi="Times New Roman" w:cs="Times New Roman"/>
          <w:iCs/>
          <w:sz w:val="24"/>
          <w:szCs w:val="24"/>
        </w:rPr>
        <w:t xml:space="preserve"> Durha</w:t>
      </w:r>
      <w:r w:rsidRPr="00E75F64">
        <w:rPr>
          <w:rFonts w:ascii="Times New Roman" w:hAnsi="Times New Roman" w:cs="Times New Roman"/>
          <w:sz w:val="24"/>
          <w:szCs w:val="24"/>
        </w:rPr>
        <w:t>m NC</w:t>
      </w:r>
      <w:r w:rsidR="009F38DA">
        <w:rPr>
          <w:rFonts w:ascii="Times New Roman" w:hAnsi="Times New Roman" w:cs="Times New Roman"/>
          <w:sz w:val="24"/>
          <w:szCs w:val="24"/>
        </w:rPr>
        <w:t> </w:t>
      </w:r>
      <w:r w:rsidRPr="00E75F64">
        <w:rPr>
          <w:rFonts w:ascii="Times New Roman" w:hAnsi="Times New Roman" w:cs="Times New Roman"/>
          <w:sz w:val="24"/>
          <w:szCs w:val="24"/>
        </w:rPr>
        <w:t>: Duke University Press.</w:t>
      </w:r>
    </w:p>
    <w:p w14:paraId="6CDCFCAF" w14:textId="3B3ABADF" w:rsidR="000B73CB" w:rsidRPr="00896547" w:rsidRDefault="00CE56E9" w:rsidP="00896547">
      <w:pPr>
        <w:snapToGrid w:val="0"/>
        <w:spacing w:after="240" w:line="360" w:lineRule="auto"/>
        <w:rPr>
          <w:rFonts w:ascii="Times New Roman" w:hAnsi="Times New Roman" w:cs="Times New Roman"/>
          <w:bCs/>
          <w:sz w:val="24"/>
          <w:szCs w:val="24"/>
          <w:lang w:val="en-GB"/>
        </w:rPr>
      </w:pPr>
      <w:r>
        <w:rPr>
          <w:rFonts w:ascii="Times New Roman" w:hAnsi="Times New Roman" w:cs="Times New Roman"/>
          <w:sz w:val="24"/>
          <w:szCs w:val="24"/>
        </w:rPr>
        <w:t>d</w:t>
      </w:r>
      <w:r w:rsidRPr="0007755B">
        <w:rPr>
          <w:rFonts w:ascii="Times New Roman" w:hAnsi="Times New Roman" w:cs="Times New Roman"/>
          <w:sz w:val="24"/>
          <w:szCs w:val="24"/>
        </w:rPr>
        <w:t>e Beer</w:t>
      </w:r>
      <w:r w:rsidRPr="00E75F64">
        <w:rPr>
          <w:rFonts w:ascii="Times New Roman" w:hAnsi="Times New Roman" w:cs="Times New Roman"/>
          <w:sz w:val="24"/>
          <w:szCs w:val="24"/>
        </w:rPr>
        <w:t xml:space="preserve">, J., </w:t>
      </w:r>
      <w:r>
        <w:rPr>
          <w:rFonts w:ascii="Times New Roman" w:hAnsi="Times New Roman" w:cs="Times New Roman"/>
          <w:sz w:val="24"/>
          <w:szCs w:val="24"/>
        </w:rPr>
        <w:t xml:space="preserve">C. </w:t>
      </w:r>
      <w:r w:rsidRPr="00E75F64">
        <w:rPr>
          <w:rFonts w:ascii="Times New Roman" w:hAnsi="Times New Roman" w:cs="Times New Roman"/>
          <w:sz w:val="24"/>
          <w:szCs w:val="24"/>
        </w:rPr>
        <w:t xml:space="preserve">Armstrong, C. </w:t>
      </w:r>
      <w:proofErr w:type="spellStart"/>
      <w:r w:rsidRPr="00E75F64">
        <w:rPr>
          <w:rFonts w:ascii="Times New Roman" w:hAnsi="Times New Roman" w:cs="Times New Roman"/>
          <w:sz w:val="24"/>
          <w:szCs w:val="24"/>
        </w:rPr>
        <w:t>Oguamanam</w:t>
      </w:r>
      <w:proofErr w:type="spellEnd"/>
      <w:r w:rsidRPr="00E75F64">
        <w:rPr>
          <w:rFonts w:ascii="Times New Roman" w:hAnsi="Times New Roman" w:cs="Times New Roman"/>
          <w:sz w:val="24"/>
          <w:szCs w:val="24"/>
        </w:rPr>
        <w:t xml:space="preserve"> </w:t>
      </w:r>
      <w:r w:rsidR="008F4041">
        <w:rPr>
          <w:rFonts w:ascii="Times New Roman" w:hAnsi="Times New Roman" w:cs="Times New Roman"/>
          <w:sz w:val="24"/>
          <w:szCs w:val="24"/>
        </w:rPr>
        <w:t>et</w:t>
      </w:r>
      <w:r w:rsidRPr="00E75F64">
        <w:rPr>
          <w:rFonts w:ascii="Times New Roman" w:hAnsi="Times New Roman" w:cs="Times New Roman"/>
          <w:sz w:val="24"/>
          <w:szCs w:val="24"/>
        </w:rPr>
        <w:t xml:space="preserve"> </w:t>
      </w:r>
      <w:r>
        <w:rPr>
          <w:rFonts w:ascii="Times New Roman" w:hAnsi="Times New Roman" w:cs="Times New Roman"/>
          <w:sz w:val="24"/>
          <w:szCs w:val="24"/>
        </w:rPr>
        <w:t xml:space="preserve">T. </w:t>
      </w:r>
      <w:proofErr w:type="spellStart"/>
      <w:r w:rsidRPr="00E75F64">
        <w:rPr>
          <w:rFonts w:ascii="Times New Roman" w:hAnsi="Times New Roman" w:cs="Times New Roman"/>
          <w:sz w:val="24"/>
          <w:szCs w:val="24"/>
        </w:rPr>
        <w:t>Schonwetter</w:t>
      </w:r>
      <w:proofErr w:type="spellEnd"/>
      <w:r w:rsidRPr="00E75F64">
        <w:rPr>
          <w:rFonts w:ascii="Times New Roman" w:hAnsi="Times New Roman" w:cs="Times New Roman"/>
          <w:sz w:val="24"/>
          <w:szCs w:val="24"/>
        </w:rPr>
        <w:t xml:space="preserve"> (</w:t>
      </w:r>
      <w:r>
        <w:rPr>
          <w:rFonts w:ascii="Times New Roman" w:hAnsi="Times New Roman" w:cs="Times New Roman"/>
          <w:sz w:val="24"/>
          <w:szCs w:val="24"/>
        </w:rPr>
        <w:t>e</w:t>
      </w:r>
      <w:r w:rsidRPr="00E75F64">
        <w:rPr>
          <w:rFonts w:ascii="Times New Roman" w:hAnsi="Times New Roman" w:cs="Times New Roman"/>
          <w:sz w:val="24"/>
          <w:szCs w:val="24"/>
        </w:rPr>
        <w:t xml:space="preserve">ds) (2014) </w:t>
      </w:r>
      <w:r w:rsidRPr="00E75F64">
        <w:rPr>
          <w:rFonts w:ascii="Times New Roman" w:hAnsi="Times New Roman" w:cs="Times New Roman"/>
          <w:i/>
          <w:sz w:val="24"/>
          <w:szCs w:val="24"/>
        </w:rPr>
        <w:t>Innovation and Intellectual Property</w:t>
      </w:r>
      <w:r w:rsidR="00472BCF">
        <w:rPr>
          <w:rFonts w:ascii="Times New Roman" w:hAnsi="Times New Roman" w:cs="Times New Roman"/>
          <w:i/>
          <w:sz w:val="24"/>
          <w:szCs w:val="24"/>
        </w:rPr>
        <w:t> </w:t>
      </w:r>
      <w:r w:rsidRPr="00E75F64">
        <w:rPr>
          <w:rFonts w:ascii="Times New Roman" w:hAnsi="Times New Roman" w:cs="Times New Roman"/>
          <w:i/>
          <w:sz w:val="24"/>
          <w:szCs w:val="24"/>
        </w:rPr>
        <w:t>: collaborative dynamics in Africa</w:t>
      </w:r>
      <w:r>
        <w:rPr>
          <w:rFonts w:ascii="Times New Roman" w:hAnsi="Times New Roman" w:cs="Times New Roman"/>
          <w:iCs/>
          <w:sz w:val="24"/>
          <w:szCs w:val="24"/>
        </w:rPr>
        <w:t>.</w:t>
      </w:r>
      <w:r w:rsidR="000B73CB" w:rsidRPr="00896547">
        <w:rPr>
          <w:rFonts w:ascii="Times New Roman" w:hAnsi="Times New Roman" w:cs="Times New Roman"/>
          <w:bCs/>
          <w:i/>
          <w:sz w:val="24"/>
          <w:szCs w:val="24"/>
          <w:lang w:val="en-GB"/>
        </w:rPr>
        <w:t xml:space="preserve"> </w:t>
      </w:r>
      <w:r w:rsidR="00A0781A" w:rsidRPr="00896547">
        <w:rPr>
          <w:rFonts w:ascii="Times New Roman" w:hAnsi="Times New Roman" w:cs="Times New Roman"/>
          <w:bCs/>
          <w:iCs/>
          <w:sz w:val="24"/>
          <w:szCs w:val="24"/>
          <w:lang w:val="en-GB"/>
        </w:rPr>
        <w:t>Le Cap</w:t>
      </w:r>
      <w:r w:rsidR="009F38DA">
        <w:rPr>
          <w:rFonts w:ascii="Times New Roman" w:hAnsi="Times New Roman" w:cs="Times New Roman"/>
          <w:bCs/>
          <w:iCs/>
          <w:sz w:val="24"/>
          <w:szCs w:val="24"/>
          <w:lang w:val="en-GB"/>
        </w:rPr>
        <w:t> </w:t>
      </w:r>
      <w:r w:rsidR="00A0781A" w:rsidRPr="00896547">
        <w:rPr>
          <w:rFonts w:ascii="Times New Roman" w:hAnsi="Times New Roman" w:cs="Times New Roman"/>
          <w:bCs/>
          <w:iCs/>
          <w:sz w:val="24"/>
          <w:szCs w:val="24"/>
          <w:lang w:val="en-GB"/>
        </w:rPr>
        <w:t>:</w:t>
      </w:r>
      <w:r w:rsidR="00A0781A" w:rsidRPr="00896547">
        <w:rPr>
          <w:rFonts w:ascii="Times New Roman" w:hAnsi="Times New Roman" w:cs="Times New Roman"/>
          <w:bCs/>
          <w:i/>
          <w:sz w:val="24"/>
          <w:szCs w:val="24"/>
          <w:lang w:val="en-GB"/>
        </w:rPr>
        <w:t xml:space="preserve"> </w:t>
      </w:r>
      <w:r w:rsidR="000B73CB" w:rsidRPr="00896547">
        <w:rPr>
          <w:rFonts w:ascii="Times New Roman" w:hAnsi="Times New Roman" w:cs="Times New Roman"/>
          <w:bCs/>
          <w:sz w:val="24"/>
          <w:szCs w:val="24"/>
          <w:lang w:val="en-GB"/>
        </w:rPr>
        <w:t>UCT Press.</w:t>
      </w:r>
    </w:p>
    <w:p w14:paraId="50C2DD7E" w14:textId="4D080CA9" w:rsidR="000B73CB" w:rsidRPr="00896547" w:rsidRDefault="000B73CB" w:rsidP="00896547">
      <w:pPr>
        <w:snapToGrid w:val="0"/>
        <w:spacing w:after="240" w:line="360" w:lineRule="auto"/>
        <w:rPr>
          <w:rFonts w:ascii="Times New Roman" w:hAnsi="Times New Roman" w:cs="Times New Roman"/>
          <w:bCs/>
          <w:sz w:val="24"/>
          <w:szCs w:val="24"/>
          <w:lang w:val="fr-FR"/>
        </w:rPr>
      </w:pPr>
      <w:r w:rsidRPr="00896547">
        <w:rPr>
          <w:rFonts w:ascii="Times New Roman" w:hAnsi="Times New Roman" w:cs="Times New Roman"/>
          <w:bCs/>
          <w:sz w:val="24"/>
          <w:szCs w:val="24"/>
          <w:lang w:val="fr-FR"/>
        </w:rPr>
        <w:t xml:space="preserve">Diawara, M. (1990) </w:t>
      </w:r>
      <w:r w:rsidRPr="00896547">
        <w:rPr>
          <w:rFonts w:ascii="Times New Roman" w:hAnsi="Times New Roman" w:cs="Times New Roman"/>
          <w:bCs/>
          <w:i/>
          <w:sz w:val="24"/>
          <w:szCs w:val="24"/>
          <w:lang w:val="fr-FR"/>
        </w:rPr>
        <w:t>La graine de la parole</w:t>
      </w:r>
      <w:r w:rsidRPr="00896547">
        <w:rPr>
          <w:rFonts w:ascii="Times New Roman" w:hAnsi="Times New Roman" w:cs="Times New Roman"/>
          <w:bCs/>
          <w:sz w:val="24"/>
          <w:szCs w:val="24"/>
          <w:lang w:val="fr-FR"/>
        </w:rPr>
        <w:t>. Stuttgart</w:t>
      </w:r>
      <w:r w:rsidR="00472BCF">
        <w:rPr>
          <w:rFonts w:ascii="Times New Roman" w:hAnsi="Times New Roman" w:cs="Times New Roman"/>
          <w:bCs/>
          <w:sz w:val="24"/>
          <w:szCs w:val="24"/>
          <w:lang w:val="fr-FR"/>
        </w:rPr>
        <w:t> </w:t>
      </w:r>
      <w:r w:rsidR="006025C8" w:rsidRPr="00896547">
        <w:rPr>
          <w:rFonts w:ascii="Times New Roman" w:hAnsi="Times New Roman" w:cs="Times New Roman"/>
          <w:bCs/>
          <w:sz w:val="24"/>
          <w:szCs w:val="24"/>
          <w:lang w:val="fr-FR"/>
        </w:rPr>
        <w:t>:</w:t>
      </w:r>
      <w:r w:rsidRPr="00896547">
        <w:rPr>
          <w:rFonts w:ascii="Times New Roman" w:hAnsi="Times New Roman" w:cs="Times New Roman"/>
          <w:bCs/>
          <w:sz w:val="24"/>
          <w:szCs w:val="24"/>
          <w:lang w:val="fr-FR"/>
        </w:rPr>
        <w:t xml:space="preserve"> Franz Steiner </w:t>
      </w:r>
      <w:proofErr w:type="spellStart"/>
      <w:r w:rsidRPr="00896547">
        <w:rPr>
          <w:rFonts w:ascii="Times New Roman" w:hAnsi="Times New Roman" w:cs="Times New Roman"/>
          <w:bCs/>
          <w:sz w:val="24"/>
          <w:szCs w:val="24"/>
          <w:lang w:val="fr-FR"/>
        </w:rPr>
        <w:t>Verlag</w:t>
      </w:r>
      <w:proofErr w:type="spellEnd"/>
      <w:r w:rsidRPr="00896547">
        <w:rPr>
          <w:rFonts w:ascii="Times New Roman" w:hAnsi="Times New Roman" w:cs="Times New Roman"/>
          <w:bCs/>
          <w:sz w:val="24"/>
          <w:szCs w:val="24"/>
          <w:lang w:val="fr-FR"/>
        </w:rPr>
        <w:t>.</w:t>
      </w:r>
    </w:p>
    <w:p w14:paraId="560E5BC4" w14:textId="64797AAC" w:rsidR="000B73CB" w:rsidRPr="00896547" w:rsidRDefault="000B73CB" w:rsidP="00896547">
      <w:pPr>
        <w:snapToGrid w:val="0"/>
        <w:spacing w:after="240" w:line="360" w:lineRule="auto"/>
        <w:rPr>
          <w:rFonts w:ascii="Times New Roman" w:eastAsia="Times New Roman" w:hAnsi="Times New Roman" w:cs="Times New Roman"/>
          <w:sz w:val="24"/>
          <w:szCs w:val="24"/>
          <w:lang w:val="fr-FR"/>
        </w:rPr>
      </w:pPr>
      <w:r w:rsidRPr="00896547">
        <w:rPr>
          <w:rFonts w:ascii="Times New Roman" w:hAnsi="Times New Roman" w:cs="Times New Roman"/>
          <w:bCs/>
          <w:sz w:val="24"/>
          <w:szCs w:val="24"/>
          <w:lang w:val="fr-FR"/>
        </w:rPr>
        <w:t xml:space="preserve">Diawara, M. </w:t>
      </w:r>
      <w:r w:rsidRPr="00896547">
        <w:rPr>
          <w:rFonts w:ascii="Times New Roman" w:hAnsi="Times New Roman" w:cs="Times New Roman"/>
          <w:sz w:val="24"/>
          <w:szCs w:val="24"/>
          <w:lang w:val="fr-FR"/>
        </w:rPr>
        <w:t>(</w:t>
      </w:r>
      <w:r w:rsidRPr="00896547">
        <w:rPr>
          <w:rFonts w:ascii="Times New Roman" w:eastAsia="Times New Roman" w:hAnsi="Times New Roman" w:cs="Times New Roman"/>
          <w:bCs/>
          <w:sz w:val="24"/>
          <w:szCs w:val="24"/>
          <w:lang w:val="fr-FR"/>
        </w:rPr>
        <w:t>1996</w:t>
      </w:r>
      <w:r w:rsidRPr="00896547">
        <w:rPr>
          <w:rFonts w:ascii="Times New Roman" w:hAnsi="Times New Roman" w:cs="Times New Roman"/>
          <w:bCs/>
          <w:sz w:val="24"/>
          <w:szCs w:val="24"/>
          <w:lang w:val="fr-FR"/>
        </w:rPr>
        <w:t>) ‘</w:t>
      </w:r>
      <w:r w:rsidRPr="00896547">
        <w:rPr>
          <w:rFonts w:ascii="Times New Roman" w:eastAsia="Times New Roman" w:hAnsi="Times New Roman" w:cs="Times New Roman"/>
          <w:sz w:val="24"/>
          <w:szCs w:val="24"/>
          <w:lang w:val="fr-FR"/>
        </w:rPr>
        <w:t>Le griot mande à l’heure de la globalisation</w:t>
      </w:r>
      <w:r w:rsidRPr="00896547">
        <w:rPr>
          <w:rFonts w:ascii="Times New Roman" w:hAnsi="Times New Roman" w:cs="Times New Roman"/>
          <w:bCs/>
          <w:sz w:val="24"/>
          <w:szCs w:val="24"/>
          <w:lang w:val="fr-FR"/>
        </w:rPr>
        <w:t>’</w:t>
      </w:r>
      <w:r w:rsidRPr="00896547">
        <w:rPr>
          <w:rFonts w:ascii="Times New Roman" w:eastAsia="Times New Roman" w:hAnsi="Times New Roman" w:cs="Times New Roman"/>
          <w:sz w:val="24"/>
          <w:szCs w:val="24"/>
          <w:lang w:val="fr-FR"/>
        </w:rPr>
        <w:t xml:space="preserve">, </w:t>
      </w:r>
      <w:r w:rsidRPr="00896547">
        <w:rPr>
          <w:rFonts w:ascii="Times New Roman" w:eastAsia="Times New Roman" w:hAnsi="Times New Roman" w:cs="Times New Roman"/>
          <w:i/>
          <w:iCs/>
          <w:sz w:val="24"/>
          <w:szCs w:val="24"/>
          <w:lang w:val="fr-FR"/>
        </w:rPr>
        <w:t xml:space="preserve">Cahiers d’Études </w:t>
      </w:r>
      <w:r w:rsidR="008C7EBE" w:rsidRPr="00896547">
        <w:rPr>
          <w:rFonts w:ascii="Times New Roman" w:eastAsia="Times New Roman" w:hAnsi="Times New Roman" w:cs="Times New Roman"/>
          <w:i/>
          <w:iCs/>
          <w:sz w:val="24"/>
          <w:szCs w:val="24"/>
          <w:lang w:val="fr-FR"/>
        </w:rPr>
        <w:t>africaines</w:t>
      </w:r>
      <w:r w:rsidR="008C7EBE" w:rsidRPr="00896547">
        <w:rPr>
          <w:rFonts w:ascii="Times New Roman" w:eastAsia="Times New Roman" w:hAnsi="Times New Roman" w:cs="Times New Roman"/>
          <w:sz w:val="24"/>
          <w:szCs w:val="24"/>
          <w:lang w:val="fr-FR"/>
        </w:rPr>
        <w:t xml:space="preserve"> 144</w:t>
      </w:r>
      <w:r w:rsidRPr="00896547">
        <w:rPr>
          <w:rFonts w:ascii="Times New Roman" w:eastAsia="Times New Roman" w:hAnsi="Times New Roman" w:cs="Times New Roman"/>
          <w:sz w:val="24"/>
          <w:szCs w:val="24"/>
          <w:lang w:val="fr-FR"/>
        </w:rPr>
        <w:t xml:space="preserve"> </w:t>
      </w:r>
      <w:r w:rsidR="0053411A">
        <w:rPr>
          <w:rFonts w:ascii="Times New Roman" w:eastAsia="Times New Roman" w:hAnsi="Times New Roman" w:cs="Times New Roman"/>
          <w:sz w:val="24"/>
          <w:szCs w:val="24"/>
          <w:lang w:val="fr-FR"/>
        </w:rPr>
        <w:t>(</w:t>
      </w:r>
      <w:r w:rsidRPr="00896547">
        <w:rPr>
          <w:rFonts w:ascii="Times New Roman" w:eastAsia="Times New Roman" w:hAnsi="Times New Roman" w:cs="Times New Roman"/>
          <w:sz w:val="24"/>
          <w:szCs w:val="24"/>
          <w:lang w:val="fr-FR"/>
        </w:rPr>
        <w:t>XXXVI</w:t>
      </w:r>
      <w:r w:rsidR="00DC451A">
        <w:rPr>
          <w:rFonts w:ascii="Times New Roman" w:eastAsia="Times New Roman" w:hAnsi="Times New Roman" w:cs="Times New Roman"/>
          <w:sz w:val="24"/>
          <w:szCs w:val="24"/>
          <w:lang w:val="fr-FR"/>
        </w:rPr>
        <w:t>–</w:t>
      </w:r>
      <w:r w:rsidRPr="00896547">
        <w:rPr>
          <w:rFonts w:ascii="Times New Roman" w:eastAsia="Times New Roman" w:hAnsi="Times New Roman" w:cs="Times New Roman"/>
          <w:sz w:val="24"/>
          <w:szCs w:val="24"/>
          <w:lang w:val="fr-FR"/>
        </w:rPr>
        <w:t>4</w:t>
      </w:r>
      <w:r w:rsidR="006025C8" w:rsidRPr="00896547">
        <w:rPr>
          <w:rFonts w:ascii="Times New Roman" w:eastAsia="Times New Roman" w:hAnsi="Times New Roman" w:cs="Times New Roman"/>
          <w:sz w:val="24"/>
          <w:szCs w:val="24"/>
          <w:lang w:val="fr-FR"/>
        </w:rPr>
        <w:t>)</w:t>
      </w:r>
      <w:r w:rsidR="00472BCF">
        <w:rPr>
          <w:rFonts w:ascii="Times New Roman" w:eastAsia="Times New Roman" w:hAnsi="Times New Roman" w:cs="Times New Roman"/>
          <w:sz w:val="24"/>
          <w:szCs w:val="24"/>
          <w:lang w:val="fr-FR"/>
        </w:rPr>
        <w:t> </w:t>
      </w:r>
      <w:r w:rsidR="006025C8" w:rsidRPr="00896547">
        <w:rPr>
          <w:rFonts w:ascii="Times New Roman" w:eastAsia="Times New Roman" w:hAnsi="Times New Roman" w:cs="Times New Roman"/>
          <w:sz w:val="24"/>
          <w:szCs w:val="24"/>
          <w:lang w:val="fr-FR"/>
        </w:rPr>
        <w:t>:</w:t>
      </w:r>
      <w:r w:rsidRPr="00896547">
        <w:rPr>
          <w:rFonts w:ascii="Times New Roman" w:eastAsia="Times New Roman" w:hAnsi="Times New Roman" w:cs="Times New Roman"/>
          <w:sz w:val="24"/>
          <w:szCs w:val="24"/>
          <w:lang w:val="fr-FR"/>
        </w:rPr>
        <w:t xml:space="preserve"> 591</w:t>
      </w:r>
      <w:r w:rsidR="0053411A">
        <w:rPr>
          <w:rFonts w:ascii="Times New Roman" w:eastAsia="Times New Roman" w:hAnsi="Times New Roman" w:cs="Times New Roman"/>
          <w:sz w:val="24"/>
          <w:szCs w:val="24"/>
          <w:lang w:val="fr-FR"/>
        </w:rPr>
        <w:t>–</w:t>
      </w:r>
      <w:r w:rsidRPr="00896547">
        <w:rPr>
          <w:rFonts w:ascii="Times New Roman" w:eastAsia="Times New Roman" w:hAnsi="Times New Roman" w:cs="Times New Roman"/>
          <w:sz w:val="24"/>
          <w:szCs w:val="24"/>
          <w:lang w:val="fr-FR"/>
        </w:rPr>
        <w:t>612.</w:t>
      </w:r>
    </w:p>
    <w:p w14:paraId="4CD4053A" w14:textId="1FF32C7B" w:rsidR="000B73CB" w:rsidRPr="00896547" w:rsidRDefault="000B73CB" w:rsidP="00896547">
      <w:pPr>
        <w:snapToGrid w:val="0"/>
        <w:spacing w:after="240" w:line="360" w:lineRule="auto"/>
        <w:rPr>
          <w:rFonts w:ascii="Times New Roman" w:eastAsia="Times New Roman" w:hAnsi="Times New Roman" w:cs="Times New Roman"/>
          <w:i/>
          <w:iCs/>
          <w:sz w:val="24"/>
          <w:szCs w:val="24"/>
          <w:lang w:val="fr-FR"/>
        </w:rPr>
      </w:pPr>
      <w:r w:rsidRPr="00896547">
        <w:rPr>
          <w:rFonts w:ascii="Times New Roman" w:hAnsi="Times New Roman" w:cs="Times New Roman"/>
          <w:bCs/>
          <w:sz w:val="24"/>
          <w:szCs w:val="24"/>
          <w:lang w:val="fr-FR"/>
        </w:rPr>
        <w:t>Diawara, M.</w:t>
      </w:r>
      <w:r w:rsidR="009460F1">
        <w:rPr>
          <w:rFonts w:ascii="Times New Roman" w:hAnsi="Times New Roman" w:cs="Times New Roman"/>
          <w:bCs/>
          <w:sz w:val="24"/>
          <w:szCs w:val="24"/>
          <w:lang w:val="fr-FR"/>
        </w:rPr>
        <w:t xml:space="preserve"> </w:t>
      </w:r>
      <w:r w:rsidRPr="00896547">
        <w:rPr>
          <w:rFonts w:ascii="Times New Roman" w:eastAsia="Times New Roman" w:hAnsi="Times New Roman" w:cs="Times New Roman"/>
          <w:sz w:val="24"/>
          <w:szCs w:val="24"/>
          <w:lang w:val="fr-FR"/>
        </w:rPr>
        <w:t>(2003)</w:t>
      </w:r>
      <w:r w:rsidRPr="00896547">
        <w:rPr>
          <w:rFonts w:ascii="Times New Roman" w:eastAsia="Times New Roman" w:hAnsi="Times New Roman" w:cs="Times New Roman"/>
          <w:b/>
          <w:sz w:val="24"/>
          <w:szCs w:val="24"/>
          <w:lang w:val="fr-FR"/>
        </w:rPr>
        <w:t xml:space="preserve"> </w:t>
      </w:r>
      <w:r w:rsidRPr="00896547">
        <w:rPr>
          <w:rFonts w:ascii="Times New Roman" w:eastAsia="Times New Roman" w:hAnsi="Times New Roman" w:cs="Times New Roman"/>
          <w:i/>
          <w:iCs/>
          <w:sz w:val="24"/>
          <w:szCs w:val="24"/>
          <w:lang w:val="fr-FR"/>
        </w:rPr>
        <w:t xml:space="preserve">L’empire du verbe </w:t>
      </w:r>
      <w:r w:rsidR="00DC451A">
        <w:rPr>
          <w:rFonts w:ascii="Times New Roman" w:eastAsia="Times New Roman" w:hAnsi="Times New Roman" w:cs="Times New Roman"/>
          <w:i/>
          <w:iCs/>
          <w:sz w:val="24"/>
          <w:szCs w:val="24"/>
          <w:lang w:val="fr-FR"/>
        </w:rPr>
        <w:t>–</w:t>
      </w:r>
      <w:r w:rsidRPr="00896547">
        <w:rPr>
          <w:rFonts w:ascii="Times New Roman" w:eastAsia="Times New Roman" w:hAnsi="Times New Roman" w:cs="Times New Roman"/>
          <w:i/>
          <w:iCs/>
          <w:sz w:val="24"/>
          <w:szCs w:val="24"/>
          <w:lang w:val="fr-FR"/>
        </w:rPr>
        <w:t xml:space="preserve"> L’éloquence du silence. Vers une anthropologie du discours dans les groupes dits dominés au Sahel</w:t>
      </w:r>
      <w:r w:rsidR="00DC451A">
        <w:rPr>
          <w:rFonts w:ascii="Times New Roman" w:eastAsia="Times New Roman" w:hAnsi="Times New Roman" w:cs="Times New Roman"/>
          <w:iCs/>
          <w:sz w:val="24"/>
          <w:szCs w:val="24"/>
          <w:lang w:val="fr-FR"/>
        </w:rPr>
        <w:t>.</w:t>
      </w:r>
      <w:r w:rsidRPr="00896547">
        <w:rPr>
          <w:rFonts w:ascii="Times New Roman" w:eastAsia="Times New Roman" w:hAnsi="Times New Roman" w:cs="Times New Roman"/>
          <w:iCs/>
          <w:sz w:val="24"/>
          <w:szCs w:val="24"/>
          <w:lang w:val="fr-FR"/>
        </w:rPr>
        <w:t xml:space="preserve"> </w:t>
      </w:r>
      <w:r w:rsidR="002D5DC4" w:rsidRPr="00896547">
        <w:rPr>
          <w:rFonts w:ascii="Times New Roman" w:eastAsia="Times New Roman" w:hAnsi="Times New Roman" w:cs="Times New Roman"/>
          <w:iCs/>
          <w:sz w:val="24"/>
          <w:szCs w:val="24"/>
          <w:lang w:val="fr-FR"/>
        </w:rPr>
        <w:t>Cologne</w:t>
      </w:r>
      <w:r w:rsidR="006025C8" w:rsidRPr="00896547">
        <w:rPr>
          <w:rFonts w:ascii="Times New Roman" w:eastAsia="Times New Roman" w:hAnsi="Times New Roman" w:cs="Times New Roman"/>
          <w:iCs/>
          <w:sz w:val="24"/>
          <w:szCs w:val="24"/>
          <w:lang w:val="fr-FR"/>
        </w:rPr>
        <w:t> :</w:t>
      </w:r>
      <w:r w:rsidRPr="00896547">
        <w:rPr>
          <w:rFonts w:ascii="Times New Roman" w:eastAsia="Times New Roman" w:hAnsi="Times New Roman" w:cs="Times New Roman"/>
          <w:iCs/>
          <w:sz w:val="24"/>
          <w:szCs w:val="24"/>
          <w:lang w:val="fr-FR"/>
        </w:rPr>
        <w:t xml:space="preserve"> Rüdiger </w:t>
      </w:r>
      <w:proofErr w:type="spellStart"/>
      <w:r w:rsidRPr="00896547">
        <w:rPr>
          <w:rFonts w:ascii="Times New Roman" w:eastAsia="Times New Roman" w:hAnsi="Times New Roman" w:cs="Times New Roman"/>
          <w:iCs/>
          <w:sz w:val="24"/>
          <w:szCs w:val="24"/>
          <w:lang w:val="fr-FR"/>
        </w:rPr>
        <w:t>Köppe</w:t>
      </w:r>
      <w:proofErr w:type="spellEnd"/>
      <w:r w:rsidRPr="00896547">
        <w:rPr>
          <w:rFonts w:ascii="Times New Roman" w:eastAsia="Times New Roman" w:hAnsi="Times New Roman" w:cs="Times New Roman"/>
          <w:iCs/>
          <w:sz w:val="24"/>
          <w:szCs w:val="24"/>
          <w:lang w:val="fr-FR"/>
        </w:rPr>
        <w:t>.</w:t>
      </w:r>
    </w:p>
    <w:p w14:paraId="5E2150AE" w14:textId="17546261" w:rsidR="00B47EC5" w:rsidRPr="00E75F64" w:rsidRDefault="00B47EC5" w:rsidP="00B47EC5">
      <w:pPr>
        <w:spacing w:after="240" w:line="360" w:lineRule="auto"/>
        <w:rPr>
          <w:rFonts w:ascii="Times New Roman" w:hAnsi="Times New Roman" w:cs="Times New Roman"/>
          <w:sz w:val="24"/>
          <w:szCs w:val="24"/>
        </w:rPr>
      </w:pPr>
      <w:r w:rsidRPr="0007755B">
        <w:rPr>
          <w:rFonts w:ascii="Times New Roman" w:hAnsi="Times New Roman" w:cs="Times New Roman"/>
          <w:sz w:val="24"/>
          <w:szCs w:val="24"/>
        </w:rPr>
        <w:t>Diawara</w:t>
      </w:r>
      <w:r w:rsidRPr="00E75F64">
        <w:rPr>
          <w:rFonts w:ascii="Times New Roman" w:hAnsi="Times New Roman" w:cs="Times New Roman"/>
          <w:sz w:val="24"/>
          <w:szCs w:val="24"/>
        </w:rPr>
        <w:t>, M. (2014</w:t>
      </w:r>
      <w:r>
        <w:rPr>
          <w:rFonts w:ascii="Times New Roman" w:hAnsi="Times New Roman" w:cs="Times New Roman"/>
          <w:sz w:val="24"/>
          <w:szCs w:val="24"/>
        </w:rPr>
        <w:t>–</w:t>
      </w:r>
      <w:r w:rsidRPr="00E75F64">
        <w:rPr>
          <w:rFonts w:ascii="Times New Roman" w:hAnsi="Times New Roman" w:cs="Times New Roman"/>
          <w:sz w:val="24"/>
          <w:szCs w:val="24"/>
        </w:rPr>
        <w:t>15)</w:t>
      </w:r>
      <w:r>
        <w:rPr>
          <w:rFonts w:ascii="Times New Roman" w:hAnsi="Times New Roman" w:cs="Times New Roman"/>
          <w:sz w:val="24"/>
          <w:szCs w:val="24"/>
        </w:rPr>
        <w:t xml:space="preserve"> ‘</w:t>
      </w:r>
      <w:r w:rsidRPr="00E75F64">
        <w:rPr>
          <w:rFonts w:ascii="Times New Roman" w:hAnsi="Times New Roman" w:cs="Times New Roman"/>
          <w:sz w:val="24"/>
          <w:szCs w:val="24"/>
        </w:rPr>
        <w:t xml:space="preserve">La </w:t>
      </w:r>
      <w:proofErr w:type="spellStart"/>
      <w:r w:rsidRPr="00E75F64">
        <w:rPr>
          <w:rFonts w:ascii="Times New Roman" w:hAnsi="Times New Roman" w:cs="Times New Roman"/>
          <w:sz w:val="24"/>
          <w:szCs w:val="24"/>
        </w:rPr>
        <w:t>bibliothèque</w:t>
      </w:r>
      <w:proofErr w:type="spellEnd"/>
      <w:r w:rsidRPr="00E75F64">
        <w:rPr>
          <w:rFonts w:ascii="Times New Roman" w:hAnsi="Times New Roman" w:cs="Times New Roman"/>
          <w:sz w:val="24"/>
          <w:szCs w:val="24"/>
        </w:rPr>
        <w:t xml:space="preserve"> </w:t>
      </w:r>
      <w:proofErr w:type="spellStart"/>
      <w:r w:rsidRPr="00E75F64">
        <w:rPr>
          <w:rFonts w:ascii="Times New Roman" w:hAnsi="Times New Roman" w:cs="Times New Roman"/>
          <w:sz w:val="24"/>
          <w:szCs w:val="24"/>
        </w:rPr>
        <w:t>coloniale</w:t>
      </w:r>
      <w:proofErr w:type="spellEnd"/>
      <w:r w:rsidRPr="00E75F64">
        <w:rPr>
          <w:rFonts w:ascii="Times New Roman" w:hAnsi="Times New Roman" w:cs="Times New Roman"/>
          <w:sz w:val="24"/>
          <w:szCs w:val="24"/>
        </w:rPr>
        <w:t xml:space="preserve">, la </w:t>
      </w:r>
      <w:proofErr w:type="spellStart"/>
      <w:r w:rsidRPr="00E75F64">
        <w:rPr>
          <w:rFonts w:ascii="Times New Roman" w:hAnsi="Times New Roman" w:cs="Times New Roman"/>
          <w:sz w:val="24"/>
          <w:szCs w:val="24"/>
        </w:rPr>
        <w:t>propriété</w:t>
      </w:r>
      <w:proofErr w:type="spellEnd"/>
      <w:r w:rsidRPr="00E75F64">
        <w:rPr>
          <w:rFonts w:ascii="Times New Roman" w:hAnsi="Times New Roman" w:cs="Times New Roman"/>
          <w:sz w:val="24"/>
          <w:szCs w:val="24"/>
        </w:rPr>
        <w:t xml:space="preserve"> </w:t>
      </w:r>
      <w:proofErr w:type="spellStart"/>
      <w:r w:rsidRPr="00E75F64">
        <w:rPr>
          <w:rFonts w:ascii="Times New Roman" w:hAnsi="Times New Roman" w:cs="Times New Roman"/>
          <w:sz w:val="24"/>
          <w:szCs w:val="24"/>
        </w:rPr>
        <w:t>intellectuelle</w:t>
      </w:r>
      <w:proofErr w:type="spellEnd"/>
      <w:r w:rsidRPr="00E75F64">
        <w:rPr>
          <w:rFonts w:ascii="Times New Roman" w:hAnsi="Times New Roman" w:cs="Times New Roman"/>
          <w:sz w:val="24"/>
          <w:szCs w:val="24"/>
        </w:rPr>
        <w:t xml:space="preserve"> et la romance du </w:t>
      </w:r>
      <w:proofErr w:type="spellStart"/>
      <w:r w:rsidRPr="00E75F64">
        <w:rPr>
          <w:rFonts w:ascii="Times New Roman" w:hAnsi="Times New Roman" w:cs="Times New Roman"/>
          <w:sz w:val="24"/>
          <w:szCs w:val="24"/>
        </w:rPr>
        <w:t>développement</w:t>
      </w:r>
      <w:proofErr w:type="spellEnd"/>
      <w:r w:rsidRPr="00E75F64">
        <w:rPr>
          <w:rFonts w:ascii="Times New Roman" w:hAnsi="Times New Roman" w:cs="Times New Roman"/>
          <w:sz w:val="24"/>
          <w:szCs w:val="24"/>
        </w:rPr>
        <w:t xml:space="preserve"> </w:t>
      </w:r>
      <w:proofErr w:type="spellStart"/>
      <w:r w:rsidRPr="00E75F64">
        <w:rPr>
          <w:rFonts w:ascii="Times New Roman" w:hAnsi="Times New Roman" w:cs="Times New Roman"/>
          <w:sz w:val="24"/>
          <w:szCs w:val="24"/>
        </w:rPr>
        <w:t>en</w:t>
      </w:r>
      <w:proofErr w:type="spellEnd"/>
      <w:r w:rsidRPr="00E75F64">
        <w:rPr>
          <w:rFonts w:ascii="Times New Roman" w:hAnsi="Times New Roman" w:cs="Times New Roman"/>
          <w:sz w:val="24"/>
          <w:szCs w:val="24"/>
        </w:rPr>
        <w:t xml:space="preserve"> Afrique</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Canadian Journal of African Studies</w:t>
      </w:r>
      <w:r w:rsidRPr="00E75F64">
        <w:rPr>
          <w:rFonts w:ascii="Times New Roman" w:hAnsi="Times New Roman" w:cs="Times New Roman"/>
          <w:sz w:val="24"/>
          <w:szCs w:val="24"/>
        </w:rPr>
        <w:t xml:space="preserve"> 48</w:t>
      </w:r>
      <w:r>
        <w:rPr>
          <w:rFonts w:ascii="Times New Roman" w:hAnsi="Times New Roman" w:cs="Times New Roman"/>
          <w:sz w:val="24"/>
          <w:szCs w:val="24"/>
        </w:rPr>
        <w:t xml:space="preserve"> (</w:t>
      </w:r>
      <w:r w:rsidRPr="00E75F64">
        <w:rPr>
          <w:rFonts w:ascii="Times New Roman" w:hAnsi="Times New Roman" w:cs="Times New Roman"/>
          <w:sz w:val="24"/>
          <w:szCs w:val="24"/>
        </w:rPr>
        <w:t>3</w:t>
      </w:r>
      <w:r>
        <w:rPr>
          <w:rFonts w:ascii="Times New Roman" w:hAnsi="Times New Roman" w:cs="Times New Roman"/>
          <w:sz w:val="24"/>
          <w:szCs w:val="24"/>
        </w:rPr>
        <w:t>)</w:t>
      </w:r>
      <w:r w:rsidR="00472BCF">
        <w:rPr>
          <w:rFonts w:ascii="Times New Roman" w:hAnsi="Times New Roman" w:cs="Times New Roman"/>
          <w:sz w:val="24"/>
          <w:szCs w:val="24"/>
        </w:rPr>
        <w:t> </w:t>
      </w:r>
      <w:r w:rsidRPr="00E75F64">
        <w:rPr>
          <w:rFonts w:ascii="Times New Roman" w:hAnsi="Times New Roman" w:cs="Times New Roman"/>
          <w:sz w:val="24"/>
          <w:szCs w:val="24"/>
        </w:rPr>
        <w:t>: 445–61.</w:t>
      </w:r>
    </w:p>
    <w:p w14:paraId="3F211DF2" w14:textId="4EFE226E" w:rsidR="00B47EC5" w:rsidRPr="00E75F64" w:rsidRDefault="00B47EC5" w:rsidP="00B47EC5">
      <w:pPr>
        <w:spacing w:after="240" w:line="360" w:lineRule="auto"/>
        <w:rPr>
          <w:rFonts w:ascii="Times New Roman" w:hAnsi="Times New Roman" w:cs="Times New Roman"/>
          <w:sz w:val="24"/>
          <w:szCs w:val="24"/>
        </w:rPr>
      </w:pPr>
      <w:r w:rsidRPr="0007755B">
        <w:rPr>
          <w:rFonts w:ascii="Times New Roman" w:hAnsi="Times New Roman" w:cs="Times New Roman"/>
          <w:sz w:val="24"/>
          <w:szCs w:val="24"/>
        </w:rPr>
        <w:lastRenderedPageBreak/>
        <w:t>Diawara</w:t>
      </w:r>
      <w:r w:rsidRPr="00E75F64">
        <w:rPr>
          <w:rFonts w:ascii="Times New Roman" w:hAnsi="Times New Roman" w:cs="Times New Roman"/>
          <w:sz w:val="24"/>
          <w:szCs w:val="24"/>
        </w:rPr>
        <w:t xml:space="preserve">, M. (2016) ‘Breaking the contract? Handling intangible cultural goods among different generations in Mali’ </w:t>
      </w:r>
      <w:r>
        <w:rPr>
          <w:rFonts w:ascii="Times New Roman" w:hAnsi="Times New Roman" w:cs="Times New Roman"/>
          <w:sz w:val="24"/>
          <w:szCs w:val="24"/>
        </w:rPr>
        <w:t>i</w:t>
      </w:r>
      <w:r w:rsidRPr="00E75F64">
        <w:rPr>
          <w:rFonts w:ascii="Times New Roman" w:hAnsi="Times New Roman" w:cs="Times New Roman"/>
          <w:sz w:val="24"/>
          <w:szCs w:val="24"/>
        </w:rPr>
        <w:t xml:space="preserve">n U. </w:t>
      </w:r>
      <w:proofErr w:type="spellStart"/>
      <w:r w:rsidRPr="00E75F64">
        <w:rPr>
          <w:rFonts w:ascii="Times New Roman" w:hAnsi="Times New Roman" w:cs="Times New Roman"/>
          <w:sz w:val="24"/>
          <w:szCs w:val="24"/>
        </w:rPr>
        <w:t>Röschenthaler</w:t>
      </w:r>
      <w:proofErr w:type="spellEnd"/>
      <w:r w:rsidRPr="00E75F64">
        <w:rPr>
          <w:rFonts w:ascii="Times New Roman" w:hAnsi="Times New Roman" w:cs="Times New Roman"/>
          <w:sz w:val="24"/>
          <w:szCs w:val="24"/>
        </w:rPr>
        <w:t xml:space="preserve"> </w:t>
      </w:r>
      <w:r w:rsidR="000C29AB">
        <w:rPr>
          <w:rFonts w:ascii="Times New Roman" w:hAnsi="Times New Roman" w:cs="Times New Roman"/>
          <w:sz w:val="24"/>
          <w:szCs w:val="24"/>
        </w:rPr>
        <w:t>et</w:t>
      </w:r>
      <w:r w:rsidRPr="00E75F64">
        <w:rPr>
          <w:rFonts w:ascii="Times New Roman" w:hAnsi="Times New Roman" w:cs="Times New Roman"/>
          <w:sz w:val="24"/>
          <w:szCs w:val="24"/>
        </w:rPr>
        <w:t xml:space="preserve"> M. Diawara (eds)</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Copyright Africa</w:t>
      </w:r>
      <w:r w:rsidR="00472BCF">
        <w:rPr>
          <w:rFonts w:ascii="Times New Roman" w:hAnsi="Times New Roman" w:cs="Times New Roman"/>
          <w:i/>
          <w:sz w:val="24"/>
          <w:szCs w:val="24"/>
        </w:rPr>
        <w:t> </w:t>
      </w:r>
      <w:r w:rsidRPr="00E75F64">
        <w:rPr>
          <w:rFonts w:ascii="Times New Roman" w:hAnsi="Times New Roman" w:cs="Times New Roman"/>
          <w:i/>
          <w:sz w:val="24"/>
          <w:szCs w:val="24"/>
        </w:rPr>
        <w:t>: how intellectual property, media and markets transform immaterial cultural goods</w:t>
      </w:r>
      <w:r w:rsidRPr="00E75F64">
        <w:rPr>
          <w:rFonts w:ascii="Times New Roman" w:hAnsi="Times New Roman" w:cs="Times New Roman"/>
          <w:sz w:val="24"/>
          <w:szCs w:val="24"/>
        </w:rPr>
        <w:t>. Canon Pyon</w:t>
      </w:r>
      <w:r w:rsidR="00472BCF">
        <w:rPr>
          <w:rFonts w:ascii="Times New Roman" w:hAnsi="Times New Roman" w:cs="Times New Roman"/>
          <w:sz w:val="24"/>
          <w:szCs w:val="24"/>
        </w:rPr>
        <w:t> </w:t>
      </w:r>
      <w:r w:rsidRPr="00E75F64">
        <w:rPr>
          <w:rFonts w:ascii="Times New Roman" w:hAnsi="Times New Roman" w:cs="Times New Roman"/>
          <w:sz w:val="24"/>
          <w:szCs w:val="24"/>
        </w:rPr>
        <w:t xml:space="preserve">: Sean Kingston. </w:t>
      </w:r>
    </w:p>
    <w:p w14:paraId="423C3D35" w14:textId="2E819BDB" w:rsidR="008D7B01" w:rsidRPr="00D1020F" w:rsidRDefault="008D7B01" w:rsidP="008D7B01">
      <w:pPr>
        <w:spacing w:after="240" w:line="360" w:lineRule="auto"/>
        <w:rPr>
          <w:rFonts w:ascii="Times New Roman" w:hAnsi="Times New Roman" w:cs="Times New Roman"/>
          <w:b/>
          <w:iCs/>
          <w:sz w:val="24"/>
          <w:szCs w:val="24"/>
        </w:rPr>
      </w:pPr>
      <w:r w:rsidRPr="0007755B">
        <w:rPr>
          <w:rFonts w:ascii="Times New Roman" w:hAnsi="Times New Roman" w:cs="Times New Roman"/>
          <w:sz w:val="24"/>
          <w:szCs w:val="24"/>
        </w:rPr>
        <w:t>Diawara</w:t>
      </w:r>
      <w:r w:rsidRPr="00E75F64">
        <w:rPr>
          <w:rFonts w:ascii="Times New Roman" w:hAnsi="Times New Roman" w:cs="Times New Roman"/>
          <w:sz w:val="24"/>
          <w:szCs w:val="24"/>
        </w:rPr>
        <w:t>, M. (2021)</w:t>
      </w:r>
      <w:r>
        <w:rPr>
          <w:rFonts w:ascii="Times New Roman" w:hAnsi="Times New Roman" w:cs="Times New Roman"/>
          <w:sz w:val="24"/>
          <w:szCs w:val="24"/>
        </w:rPr>
        <w:t xml:space="preserve"> </w:t>
      </w:r>
      <w:r w:rsidRPr="00D1020F">
        <w:rPr>
          <w:rFonts w:ascii="Times New Roman" w:hAnsi="Times New Roman" w:cs="Times New Roman"/>
          <w:sz w:val="24"/>
          <w:szCs w:val="24"/>
        </w:rPr>
        <w:t xml:space="preserve">‘Die Piraten </w:t>
      </w:r>
      <w:proofErr w:type="spellStart"/>
      <w:r w:rsidRPr="00D1020F">
        <w:rPr>
          <w:rFonts w:ascii="Times New Roman" w:hAnsi="Times New Roman" w:cs="Times New Roman"/>
          <w:sz w:val="24"/>
          <w:szCs w:val="24"/>
        </w:rPr>
        <w:t>versuchen</w:t>
      </w:r>
      <w:proofErr w:type="spellEnd"/>
      <w:r w:rsidRPr="00D1020F">
        <w:rPr>
          <w:rFonts w:ascii="Times New Roman" w:hAnsi="Times New Roman" w:cs="Times New Roman"/>
          <w:sz w:val="24"/>
          <w:szCs w:val="24"/>
        </w:rPr>
        <w:t xml:space="preserve">, </w:t>
      </w:r>
      <w:proofErr w:type="spellStart"/>
      <w:r w:rsidRPr="00D1020F">
        <w:rPr>
          <w:rFonts w:ascii="Times New Roman" w:hAnsi="Times New Roman" w:cs="Times New Roman"/>
          <w:sz w:val="24"/>
          <w:szCs w:val="24"/>
        </w:rPr>
        <w:t>ihren</w:t>
      </w:r>
      <w:proofErr w:type="spellEnd"/>
      <w:r w:rsidRPr="00D1020F">
        <w:rPr>
          <w:rFonts w:ascii="Times New Roman" w:hAnsi="Times New Roman" w:cs="Times New Roman"/>
          <w:sz w:val="24"/>
          <w:szCs w:val="24"/>
        </w:rPr>
        <w:t xml:space="preserve"> Kopf </w:t>
      </w:r>
      <w:proofErr w:type="spellStart"/>
      <w:r w:rsidRPr="00D1020F">
        <w:rPr>
          <w:rFonts w:ascii="Times New Roman" w:hAnsi="Times New Roman" w:cs="Times New Roman"/>
          <w:sz w:val="24"/>
          <w:szCs w:val="24"/>
        </w:rPr>
        <w:t>zu</w:t>
      </w:r>
      <w:proofErr w:type="spellEnd"/>
      <w:r w:rsidRPr="00D1020F">
        <w:rPr>
          <w:rFonts w:ascii="Times New Roman" w:hAnsi="Times New Roman" w:cs="Times New Roman"/>
          <w:sz w:val="24"/>
          <w:szCs w:val="24"/>
        </w:rPr>
        <w:t xml:space="preserve"> </w:t>
      </w:r>
      <w:proofErr w:type="spellStart"/>
      <w:r w:rsidRPr="00D1020F">
        <w:rPr>
          <w:rFonts w:ascii="Times New Roman" w:hAnsi="Times New Roman" w:cs="Times New Roman"/>
          <w:sz w:val="24"/>
          <w:szCs w:val="24"/>
        </w:rPr>
        <w:t>retten</w:t>
      </w:r>
      <w:proofErr w:type="spellEnd"/>
      <w:r w:rsidRPr="00D1020F">
        <w:rPr>
          <w:rFonts w:ascii="Times New Roman" w:hAnsi="Times New Roman" w:cs="Times New Roman"/>
          <w:sz w:val="24"/>
          <w:szCs w:val="24"/>
        </w:rPr>
        <w:t xml:space="preserve">. </w:t>
      </w:r>
      <w:proofErr w:type="spellStart"/>
      <w:r w:rsidRPr="00D1020F">
        <w:rPr>
          <w:rFonts w:ascii="Times New Roman" w:hAnsi="Times New Roman" w:cs="Times New Roman"/>
          <w:sz w:val="24"/>
          <w:szCs w:val="24"/>
        </w:rPr>
        <w:t>Chronik</w:t>
      </w:r>
      <w:proofErr w:type="spellEnd"/>
      <w:r w:rsidRPr="00D1020F">
        <w:rPr>
          <w:rFonts w:ascii="Times New Roman" w:hAnsi="Times New Roman" w:cs="Times New Roman"/>
          <w:sz w:val="24"/>
          <w:szCs w:val="24"/>
        </w:rPr>
        <w:t xml:space="preserve"> </w:t>
      </w:r>
      <w:proofErr w:type="spellStart"/>
      <w:r w:rsidRPr="00D1020F">
        <w:rPr>
          <w:rFonts w:ascii="Times New Roman" w:hAnsi="Times New Roman" w:cs="Times New Roman"/>
          <w:sz w:val="24"/>
          <w:szCs w:val="24"/>
        </w:rPr>
        <w:t>einer</w:t>
      </w:r>
      <w:proofErr w:type="spellEnd"/>
      <w:r w:rsidRPr="00D1020F">
        <w:rPr>
          <w:rFonts w:ascii="Times New Roman" w:hAnsi="Times New Roman" w:cs="Times New Roman"/>
          <w:sz w:val="24"/>
          <w:szCs w:val="24"/>
        </w:rPr>
        <w:t xml:space="preserve"> Transplantation, die </w:t>
      </w:r>
      <w:proofErr w:type="spellStart"/>
      <w:r w:rsidRPr="00D1020F">
        <w:rPr>
          <w:rFonts w:ascii="Times New Roman" w:hAnsi="Times New Roman" w:cs="Times New Roman"/>
          <w:sz w:val="24"/>
          <w:szCs w:val="24"/>
        </w:rPr>
        <w:t>nicht</w:t>
      </w:r>
      <w:proofErr w:type="spellEnd"/>
      <w:r w:rsidRPr="00D1020F">
        <w:rPr>
          <w:rFonts w:ascii="Times New Roman" w:hAnsi="Times New Roman" w:cs="Times New Roman"/>
          <w:sz w:val="24"/>
          <w:szCs w:val="24"/>
        </w:rPr>
        <w:t xml:space="preserve"> </w:t>
      </w:r>
      <w:proofErr w:type="spellStart"/>
      <w:r w:rsidRPr="00D1020F">
        <w:rPr>
          <w:rFonts w:ascii="Times New Roman" w:hAnsi="Times New Roman" w:cs="Times New Roman"/>
          <w:sz w:val="24"/>
          <w:szCs w:val="24"/>
        </w:rPr>
        <w:t>greift</w:t>
      </w:r>
      <w:proofErr w:type="spellEnd"/>
      <w:r w:rsidRPr="00D1020F">
        <w:rPr>
          <w:rFonts w:ascii="Times New Roman" w:hAnsi="Times New Roman" w:cs="Times New Roman"/>
          <w:sz w:val="24"/>
          <w:szCs w:val="24"/>
        </w:rPr>
        <w:t xml:space="preserve">’ </w:t>
      </w:r>
      <w:r>
        <w:rPr>
          <w:rFonts w:ascii="Times New Roman" w:hAnsi="Times New Roman" w:cs="Times New Roman"/>
          <w:sz w:val="24"/>
          <w:szCs w:val="24"/>
        </w:rPr>
        <w:t>i</w:t>
      </w:r>
      <w:r w:rsidRPr="00E65C92">
        <w:rPr>
          <w:rFonts w:ascii="Times New Roman" w:hAnsi="Times New Roman" w:cs="Times New Roman"/>
          <w:sz w:val="24"/>
          <w:szCs w:val="24"/>
        </w:rPr>
        <w:t>n F</w:t>
      </w:r>
      <w:r>
        <w:rPr>
          <w:rFonts w:ascii="Times New Roman" w:hAnsi="Times New Roman" w:cs="Times New Roman"/>
          <w:sz w:val="24"/>
          <w:szCs w:val="24"/>
        </w:rPr>
        <w:t>.</w:t>
      </w:r>
      <w:r w:rsidRPr="00E75F64">
        <w:rPr>
          <w:rFonts w:ascii="Times New Roman" w:hAnsi="Times New Roman" w:cs="Times New Roman"/>
          <w:sz w:val="24"/>
          <w:szCs w:val="24"/>
        </w:rPr>
        <w:t xml:space="preserve"> Rainer </w:t>
      </w:r>
      <w:r>
        <w:rPr>
          <w:rFonts w:ascii="Times New Roman" w:hAnsi="Times New Roman" w:cs="Times New Roman"/>
          <w:sz w:val="24"/>
          <w:szCs w:val="24"/>
        </w:rPr>
        <w:t>et</w:t>
      </w:r>
      <w:r w:rsidRPr="00E75F64">
        <w:rPr>
          <w:rFonts w:ascii="Times New Roman" w:hAnsi="Times New Roman" w:cs="Times New Roman"/>
          <w:sz w:val="24"/>
          <w:szCs w:val="24"/>
        </w:rPr>
        <w:t xml:space="preserve"> K</w:t>
      </w:r>
      <w:r>
        <w:rPr>
          <w:rFonts w:ascii="Times New Roman" w:hAnsi="Times New Roman" w:cs="Times New Roman"/>
          <w:sz w:val="24"/>
          <w:szCs w:val="24"/>
        </w:rPr>
        <w:t>.</w:t>
      </w:r>
      <w:r w:rsidRPr="00E75F64">
        <w:rPr>
          <w:rFonts w:ascii="Times New Roman" w:hAnsi="Times New Roman" w:cs="Times New Roman"/>
          <w:sz w:val="24"/>
          <w:szCs w:val="24"/>
        </w:rPr>
        <w:t xml:space="preserve"> Günther (eds)</w:t>
      </w:r>
      <w:r>
        <w:rPr>
          <w:rFonts w:ascii="Times New Roman" w:hAnsi="Times New Roman" w:cs="Times New Roman"/>
          <w:sz w:val="24"/>
          <w:szCs w:val="24"/>
        </w:rPr>
        <w:t>,</w:t>
      </w:r>
      <w:r w:rsidRPr="00E75F64">
        <w:rPr>
          <w:rFonts w:ascii="Times New Roman" w:hAnsi="Times New Roman" w:cs="Times New Roman"/>
          <w:i/>
          <w:sz w:val="24"/>
          <w:szCs w:val="24"/>
        </w:rPr>
        <w:t xml:space="preserve"> Normative </w:t>
      </w:r>
      <w:proofErr w:type="spellStart"/>
      <w:r w:rsidRPr="00E75F64">
        <w:rPr>
          <w:rFonts w:ascii="Times New Roman" w:hAnsi="Times New Roman" w:cs="Times New Roman"/>
          <w:i/>
          <w:sz w:val="24"/>
          <w:szCs w:val="24"/>
        </w:rPr>
        <w:t>Ordnungen</w:t>
      </w:r>
      <w:proofErr w:type="spellEnd"/>
      <w:r w:rsidRPr="00E75F64">
        <w:rPr>
          <w:rFonts w:ascii="Times New Roman" w:hAnsi="Times New Roman" w:cs="Times New Roman"/>
          <w:i/>
          <w:sz w:val="24"/>
          <w:szCs w:val="24"/>
        </w:rPr>
        <w:t xml:space="preserve">. </w:t>
      </w:r>
      <w:r w:rsidRPr="00D1020F">
        <w:rPr>
          <w:rFonts w:ascii="Times New Roman" w:hAnsi="Times New Roman" w:cs="Times New Roman"/>
          <w:iCs/>
          <w:sz w:val="24"/>
          <w:szCs w:val="24"/>
        </w:rPr>
        <w:t>Berlin</w:t>
      </w:r>
      <w:r w:rsidR="00472BCF">
        <w:rPr>
          <w:rFonts w:ascii="Times New Roman" w:hAnsi="Times New Roman" w:cs="Times New Roman"/>
          <w:iCs/>
          <w:sz w:val="24"/>
          <w:szCs w:val="24"/>
        </w:rPr>
        <w:t> </w:t>
      </w:r>
      <w:r>
        <w:rPr>
          <w:rFonts w:ascii="Times New Roman" w:hAnsi="Times New Roman" w:cs="Times New Roman"/>
          <w:iCs/>
          <w:sz w:val="24"/>
          <w:szCs w:val="24"/>
        </w:rPr>
        <w:t>:</w:t>
      </w:r>
      <w:r w:rsidRPr="00D1020F">
        <w:rPr>
          <w:rFonts w:ascii="Times New Roman" w:hAnsi="Times New Roman" w:cs="Times New Roman"/>
          <w:iCs/>
          <w:sz w:val="24"/>
          <w:szCs w:val="24"/>
        </w:rPr>
        <w:t xml:space="preserve"> </w:t>
      </w:r>
      <w:proofErr w:type="spellStart"/>
      <w:r w:rsidRPr="00D1020F">
        <w:rPr>
          <w:rFonts w:ascii="Times New Roman" w:hAnsi="Times New Roman" w:cs="Times New Roman"/>
          <w:iCs/>
          <w:sz w:val="24"/>
          <w:szCs w:val="24"/>
        </w:rPr>
        <w:t>Suhrkamp</w:t>
      </w:r>
      <w:proofErr w:type="spellEnd"/>
      <w:r w:rsidRPr="00D1020F">
        <w:rPr>
          <w:rFonts w:ascii="Times New Roman" w:hAnsi="Times New Roman" w:cs="Times New Roman"/>
          <w:iCs/>
          <w:sz w:val="24"/>
          <w:szCs w:val="24"/>
        </w:rPr>
        <w:t>.</w:t>
      </w:r>
    </w:p>
    <w:p w14:paraId="1C04F764" w14:textId="0A4A9B08" w:rsidR="008D7B01" w:rsidRPr="00E75F64" w:rsidRDefault="008D7B01" w:rsidP="008D7B01">
      <w:pPr>
        <w:spacing w:after="240" w:line="360" w:lineRule="auto"/>
        <w:rPr>
          <w:rFonts w:ascii="Times New Roman" w:hAnsi="Times New Roman" w:cs="Times New Roman"/>
          <w:sz w:val="24"/>
          <w:szCs w:val="24"/>
        </w:rPr>
      </w:pPr>
      <w:proofErr w:type="spellStart"/>
      <w:r w:rsidRPr="0007755B">
        <w:rPr>
          <w:rFonts w:ascii="Times New Roman" w:hAnsi="Times New Roman" w:cs="Times New Roman"/>
          <w:sz w:val="24"/>
          <w:szCs w:val="24"/>
        </w:rPr>
        <w:t>Dutfield</w:t>
      </w:r>
      <w:proofErr w:type="spellEnd"/>
      <w:r w:rsidRPr="00E75F64">
        <w:rPr>
          <w:rFonts w:ascii="Times New Roman" w:hAnsi="Times New Roman" w:cs="Times New Roman"/>
          <w:sz w:val="24"/>
          <w:szCs w:val="24"/>
        </w:rPr>
        <w:t xml:space="preserve">, G. (1999) </w:t>
      </w:r>
      <w:r>
        <w:rPr>
          <w:rFonts w:ascii="Times New Roman" w:hAnsi="Times New Roman" w:cs="Times New Roman"/>
          <w:sz w:val="24"/>
          <w:szCs w:val="24"/>
        </w:rPr>
        <w:t>‘</w:t>
      </w:r>
      <w:r w:rsidRPr="00E75F64">
        <w:rPr>
          <w:rFonts w:ascii="Times New Roman" w:hAnsi="Times New Roman" w:cs="Times New Roman"/>
          <w:sz w:val="24"/>
          <w:szCs w:val="24"/>
        </w:rPr>
        <w:t>The public and private domains</w:t>
      </w:r>
      <w:r w:rsidR="00472BCF">
        <w:rPr>
          <w:rFonts w:ascii="Times New Roman" w:hAnsi="Times New Roman" w:cs="Times New Roman"/>
          <w:sz w:val="24"/>
          <w:szCs w:val="24"/>
        </w:rPr>
        <w:t> </w:t>
      </w:r>
      <w:r w:rsidRPr="00E75F64">
        <w:rPr>
          <w:rFonts w:ascii="Times New Roman" w:hAnsi="Times New Roman" w:cs="Times New Roman"/>
          <w:sz w:val="24"/>
          <w:szCs w:val="24"/>
        </w:rPr>
        <w:t>: intellectual property rights in traditional ecological knowledge</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 xml:space="preserve">Oxford Electronic Journal of Intellectual Property Rights. </w:t>
      </w:r>
      <w:r>
        <w:rPr>
          <w:rFonts w:ascii="Times New Roman" w:hAnsi="Times New Roman" w:cs="Times New Roman"/>
          <w:iCs/>
          <w:sz w:val="24"/>
          <w:szCs w:val="24"/>
        </w:rPr>
        <w:t>Oxford</w:t>
      </w:r>
      <w:r w:rsidR="00472BCF">
        <w:rPr>
          <w:rFonts w:ascii="Times New Roman" w:hAnsi="Times New Roman" w:cs="Times New Roman"/>
          <w:iCs/>
          <w:sz w:val="24"/>
          <w:szCs w:val="24"/>
        </w:rPr>
        <w:t> </w:t>
      </w:r>
      <w:r>
        <w:rPr>
          <w:rFonts w:ascii="Times New Roman" w:hAnsi="Times New Roman" w:cs="Times New Roman"/>
          <w:iCs/>
          <w:sz w:val="24"/>
          <w:szCs w:val="24"/>
        </w:rPr>
        <w:t xml:space="preserve">: </w:t>
      </w:r>
      <w:r w:rsidRPr="008C2F15">
        <w:rPr>
          <w:rFonts w:ascii="Times New Roman" w:hAnsi="Times New Roman" w:cs="Times New Roman"/>
          <w:sz w:val="24"/>
          <w:szCs w:val="24"/>
        </w:rPr>
        <w:t>Oxford Intellectual Property Research Centre, University of Oxford</w:t>
      </w:r>
      <w:r w:rsidRPr="00E75F64">
        <w:rPr>
          <w:rFonts w:ascii="Times New Roman" w:hAnsi="Times New Roman" w:cs="Times New Roman"/>
          <w:sz w:val="24"/>
          <w:szCs w:val="24"/>
        </w:rPr>
        <w:t>.</w:t>
      </w:r>
    </w:p>
    <w:p w14:paraId="7C88E469" w14:textId="0686FBFF" w:rsidR="000B73CB" w:rsidRPr="00896547" w:rsidRDefault="000B73CB" w:rsidP="00896547">
      <w:pPr>
        <w:snapToGrid w:val="0"/>
        <w:spacing w:after="240" w:line="360" w:lineRule="auto"/>
        <w:rPr>
          <w:rFonts w:ascii="Times New Roman" w:hAnsi="Times New Roman" w:cs="Times New Roman"/>
          <w:sz w:val="24"/>
          <w:szCs w:val="24"/>
          <w:lang w:val="en-GB"/>
        </w:rPr>
      </w:pPr>
      <w:proofErr w:type="spellStart"/>
      <w:r w:rsidRPr="00896547">
        <w:rPr>
          <w:rFonts w:ascii="Times New Roman" w:hAnsi="Times New Roman" w:cs="Times New Roman"/>
          <w:sz w:val="24"/>
          <w:szCs w:val="24"/>
          <w:lang w:val="en-GB"/>
        </w:rPr>
        <w:t>Erlmann</w:t>
      </w:r>
      <w:proofErr w:type="spellEnd"/>
      <w:r w:rsidR="00AB7C00" w:rsidRPr="00896547">
        <w:rPr>
          <w:rFonts w:ascii="Times New Roman" w:hAnsi="Times New Roman" w:cs="Times New Roman"/>
          <w:sz w:val="24"/>
          <w:szCs w:val="24"/>
          <w:lang w:val="en-GB"/>
        </w:rPr>
        <w:t>,</w:t>
      </w:r>
      <w:r w:rsidRPr="00896547">
        <w:rPr>
          <w:rFonts w:ascii="Times New Roman" w:hAnsi="Times New Roman" w:cs="Times New Roman"/>
          <w:sz w:val="24"/>
          <w:szCs w:val="24"/>
          <w:lang w:val="en-GB"/>
        </w:rPr>
        <w:t xml:space="preserve"> V. (2022) </w:t>
      </w:r>
      <w:r w:rsidRPr="00896547">
        <w:rPr>
          <w:rFonts w:ascii="Times New Roman" w:hAnsi="Times New Roman" w:cs="Times New Roman"/>
          <w:i/>
          <w:iCs/>
          <w:sz w:val="24"/>
          <w:szCs w:val="24"/>
          <w:lang w:val="en-GB"/>
        </w:rPr>
        <w:t>Lion’s Share</w:t>
      </w:r>
      <w:r w:rsidR="00472BCF">
        <w:rPr>
          <w:rFonts w:ascii="Times New Roman" w:hAnsi="Times New Roman" w:cs="Times New Roman"/>
          <w:i/>
          <w:iCs/>
          <w:sz w:val="24"/>
          <w:szCs w:val="24"/>
          <w:lang w:val="en-GB"/>
        </w:rPr>
        <w:t> </w:t>
      </w:r>
      <w:r w:rsidRPr="00896547">
        <w:rPr>
          <w:rFonts w:ascii="Times New Roman" w:hAnsi="Times New Roman" w:cs="Times New Roman"/>
          <w:i/>
          <w:iCs/>
          <w:sz w:val="24"/>
          <w:szCs w:val="24"/>
          <w:lang w:val="en-GB"/>
        </w:rPr>
        <w:t>: remaking South African copyright</w:t>
      </w:r>
      <w:r w:rsidRPr="00896547">
        <w:rPr>
          <w:rFonts w:ascii="Times New Roman" w:hAnsi="Times New Roman" w:cs="Times New Roman"/>
          <w:sz w:val="24"/>
          <w:szCs w:val="24"/>
          <w:lang w:val="en-GB"/>
        </w:rPr>
        <w:t xml:space="preserve">. Durham NC </w:t>
      </w:r>
      <w:r w:rsidR="002D5DC4" w:rsidRPr="00896547">
        <w:rPr>
          <w:rFonts w:ascii="Times New Roman" w:hAnsi="Times New Roman" w:cs="Times New Roman"/>
          <w:sz w:val="24"/>
          <w:szCs w:val="24"/>
          <w:lang w:val="en-GB"/>
        </w:rPr>
        <w:t>et</w:t>
      </w:r>
      <w:r w:rsidRPr="00896547">
        <w:rPr>
          <w:rFonts w:ascii="Times New Roman" w:hAnsi="Times New Roman" w:cs="Times New Roman"/>
          <w:sz w:val="24"/>
          <w:szCs w:val="24"/>
          <w:lang w:val="en-GB"/>
        </w:rPr>
        <w:t xml:space="preserve"> </w:t>
      </w:r>
      <w:proofErr w:type="spellStart"/>
      <w:r w:rsidR="002D5DC4" w:rsidRPr="00896547">
        <w:rPr>
          <w:rFonts w:ascii="Times New Roman" w:hAnsi="Times New Roman" w:cs="Times New Roman"/>
          <w:sz w:val="24"/>
          <w:szCs w:val="24"/>
          <w:lang w:val="en-GB"/>
        </w:rPr>
        <w:t>Londres</w:t>
      </w:r>
      <w:proofErr w:type="spellEnd"/>
      <w:r w:rsidR="00472BCF">
        <w:rPr>
          <w:rFonts w:ascii="Times New Roman" w:hAnsi="Times New Roman" w:cs="Times New Roman"/>
          <w:sz w:val="24"/>
          <w:szCs w:val="24"/>
          <w:lang w:val="en-GB"/>
        </w:rPr>
        <w:t> </w:t>
      </w:r>
      <w:r w:rsidRPr="00896547">
        <w:rPr>
          <w:rFonts w:ascii="Times New Roman" w:hAnsi="Times New Roman" w:cs="Times New Roman"/>
          <w:sz w:val="24"/>
          <w:szCs w:val="24"/>
          <w:lang w:val="en-GB"/>
        </w:rPr>
        <w:t>:</w:t>
      </w:r>
      <w:r w:rsidR="009460F1">
        <w:rPr>
          <w:rFonts w:ascii="Times New Roman" w:hAnsi="Times New Roman" w:cs="Times New Roman"/>
          <w:sz w:val="24"/>
          <w:szCs w:val="24"/>
          <w:lang w:val="en-GB"/>
        </w:rPr>
        <w:t xml:space="preserve"> </w:t>
      </w:r>
      <w:r w:rsidRPr="00896547">
        <w:rPr>
          <w:rFonts w:ascii="Times New Roman" w:hAnsi="Times New Roman" w:cs="Times New Roman"/>
          <w:sz w:val="24"/>
          <w:szCs w:val="24"/>
          <w:lang w:val="en-GB"/>
        </w:rPr>
        <w:t xml:space="preserve">Duke University Press. </w:t>
      </w:r>
    </w:p>
    <w:p w14:paraId="2DDF6575" w14:textId="037E17EB" w:rsidR="000B73CB" w:rsidRPr="00896547" w:rsidRDefault="000B73CB" w:rsidP="00896547">
      <w:pPr>
        <w:snapToGrid w:val="0"/>
        <w:spacing w:after="240" w:line="360" w:lineRule="auto"/>
        <w:rPr>
          <w:rFonts w:ascii="Times New Roman" w:hAnsi="Times New Roman" w:cs="Times New Roman"/>
          <w:sz w:val="24"/>
          <w:szCs w:val="24"/>
          <w:lang w:val="en-GB"/>
        </w:rPr>
      </w:pPr>
      <w:r w:rsidRPr="00896547">
        <w:rPr>
          <w:rFonts w:ascii="Times New Roman" w:hAnsi="Times New Roman" w:cs="Times New Roman"/>
          <w:sz w:val="24"/>
          <w:szCs w:val="24"/>
          <w:lang w:val="en-GB"/>
        </w:rPr>
        <w:t xml:space="preserve">Forsyth, M. (2016) </w:t>
      </w:r>
      <w:r w:rsidRPr="00896547">
        <w:rPr>
          <w:rFonts w:ascii="Times New Roman" w:hAnsi="Times New Roman" w:cs="Times New Roman"/>
          <w:bCs/>
          <w:sz w:val="24"/>
          <w:szCs w:val="24"/>
          <w:lang w:val="en-GB"/>
        </w:rPr>
        <w:t>‘</w:t>
      </w:r>
      <w:r w:rsidRPr="00896547">
        <w:rPr>
          <w:rFonts w:ascii="Times New Roman" w:hAnsi="Times New Roman" w:cs="Times New Roman"/>
          <w:sz w:val="24"/>
          <w:szCs w:val="24"/>
          <w:lang w:val="en-GB"/>
        </w:rPr>
        <w:t>Making the case for a pluralistic approach to intellectual property regulation in developing countries</w:t>
      </w:r>
      <w:r w:rsidRPr="00896547">
        <w:rPr>
          <w:rFonts w:ascii="Times New Roman" w:hAnsi="Times New Roman" w:cs="Times New Roman"/>
          <w:bCs/>
          <w:sz w:val="24"/>
          <w:szCs w:val="24"/>
          <w:lang w:val="en-GB"/>
        </w:rPr>
        <w:t xml:space="preserve">’, </w:t>
      </w:r>
      <w:r w:rsidRPr="00896547">
        <w:rPr>
          <w:rFonts w:ascii="Times New Roman" w:hAnsi="Times New Roman" w:cs="Times New Roman"/>
          <w:i/>
          <w:iCs/>
          <w:sz w:val="24"/>
          <w:szCs w:val="24"/>
          <w:lang w:val="en-GB"/>
        </w:rPr>
        <w:t>Queen Mary Journal of Intellectual Property</w:t>
      </w:r>
      <w:r w:rsidRPr="00896547">
        <w:rPr>
          <w:rFonts w:ascii="Times New Roman" w:hAnsi="Times New Roman" w:cs="Times New Roman"/>
          <w:sz w:val="24"/>
          <w:szCs w:val="24"/>
          <w:lang w:val="en-GB"/>
        </w:rPr>
        <w:t xml:space="preserve"> 6</w:t>
      </w:r>
      <w:r w:rsidR="006025C8" w:rsidRPr="00896547">
        <w:rPr>
          <w:rFonts w:ascii="Times New Roman" w:hAnsi="Times New Roman" w:cs="Times New Roman"/>
          <w:sz w:val="24"/>
          <w:szCs w:val="24"/>
          <w:lang w:val="en-GB"/>
        </w:rPr>
        <w:t> (</w:t>
      </w:r>
      <w:r w:rsidRPr="00896547">
        <w:rPr>
          <w:rFonts w:ascii="Times New Roman" w:hAnsi="Times New Roman" w:cs="Times New Roman"/>
          <w:sz w:val="24"/>
          <w:szCs w:val="24"/>
          <w:lang w:val="en-GB"/>
        </w:rPr>
        <w:t>1</w:t>
      </w:r>
      <w:r w:rsidR="006025C8" w:rsidRPr="00896547">
        <w:rPr>
          <w:rFonts w:ascii="Times New Roman" w:hAnsi="Times New Roman" w:cs="Times New Roman"/>
          <w:sz w:val="24"/>
          <w:szCs w:val="24"/>
          <w:lang w:val="en-GB"/>
        </w:rPr>
        <w:t>)</w:t>
      </w:r>
      <w:r w:rsidR="00472BCF">
        <w:rPr>
          <w:rFonts w:ascii="Times New Roman" w:hAnsi="Times New Roman" w:cs="Times New Roman"/>
          <w:sz w:val="24"/>
          <w:szCs w:val="24"/>
          <w:lang w:val="en-GB"/>
        </w:rPr>
        <w:t> </w:t>
      </w:r>
      <w:r w:rsidR="006025C8" w:rsidRPr="00896547">
        <w:rPr>
          <w:rFonts w:ascii="Times New Roman" w:hAnsi="Times New Roman" w:cs="Times New Roman"/>
          <w:sz w:val="24"/>
          <w:szCs w:val="24"/>
          <w:lang w:val="en-GB"/>
        </w:rPr>
        <w:t>:</w:t>
      </w:r>
      <w:r w:rsidRPr="00896547">
        <w:rPr>
          <w:rFonts w:ascii="Times New Roman" w:hAnsi="Times New Roman" w:cs="Times New Roman"/>
          <w:sz w:val="24"/>
          <w:szCs w:val="24"/>
          <w:lang w:val="en-GB"/>
        </w:rPr>
        <w:t xml:space="preserve"> 3</w:t>
      </w:r>
      <w:r w:rsidR="00652621">
        <w:rPr>
          <w:rFonts w:ascii="Times New Roman" w:hAnsi="Times New Roman" w:cs="Times New Roman"/>
          <w:sz w:val="24"/>
          <w:szCs w:val="24"/>
          <w:lang w:val="en-GB"/>
        </w:rPr>
        <w:t>–</w:t>
      </w:r>
      <w:r w:rsidRPr="00896547">
        <w:rPr>
          <w:rFonts w:ascii="Times New Roman" w:hAnsi="Times New Roman" w:cs="Times New Roman"/>
          <w:sz w:val="24"/>
          <w:szCs w:val="24"/>
          <w:lang w:val="en-GB"/>
        </w:rPr>
        <w:t>26.</w:t>
      </w:r>
    </w:p>
    <w:p w14:paraId="1C18D613" w14:textId="56225641" w:rsidR="00652621" w:rsidRPr="00E75F64" w:rsidRDefault="00652621" w:rsidP="00652621">
      <w:pPr>
        <w:spacing w:after="240" w:line="360" w:lineRule="auto"/>
        <w:rPr>
          <w:rFonts w:ascii="Times New Roman" w:hAnsi="Times New Roman" w:cs="Times New Roman"/>
          <w:sz w:val="24"/>
          <w:szCs w:val="24"/>
        </w:rPr>
      </w:pPr>
      <w:r w:rsidRPr="0007755B">
        <w:rPr>
          <w:rFonts w:ascii="Times New Roman" w:hAnsi="Times New Roman" w:cs="Times New Roman"/>
          <w:sz w:val="24"/>
          <w:szCs w:val="24"/>
        </w:rPr>
        <w:t>Foyer</w:t>
      </w:r>
      <w:r w:rsidRPr="00E75F64">
        <w:rPr>
          <w:rFonts w:ascii="Times New Roman" w:hAnsi="Times New Roman" w:cs="Times New Roman"/>
          <w:sz w:val="24"/>
          <w:szCs w:val="24"/>
        </w:rPr>
        <w:t>, J., A. Viard-</w:t>
      </w:r>
      <w:proofErr w:type="spellStart"/>
      <w:r w:rsidRPr="00E75F64">
        <w:rPr>
          <w:rFonts w:ascii="Times New Roman" w:hAnsi="Times New Roman" w:cs="Times New Roman"/>
          <w:sz w:val="24"/>
          <w:szCs w:val="24"/>
        </w:rPr>
        <w:t>Crétat</w:t>
      </w:r>
      <w:proofErr w:type="spellEnd"/>
      <w:r w:rsidRPr="00E75F64">
        <w:rPr>
          <w:rFonts w:ascii="Times New Roman" w:hAnsi="Times New Roman" w:cs="Times New Roman"/>
          <w:sz w:val="24"/>
          <w:szCs w:val="24"/>
        </w:rPr>
        <w:t xml:space="preserve"> </w:t>
      </w:r>
      <w:r>
        <w:rPr>
          <w:rFonts w:ascii="Times New Roman" w:hAnsi="Times New Roman" w:cs="Times New Roman"/>
          <w:sz w:val="24"/>
          <w:szCs w:val="24"/>
        </w:rPr>
        <w:t>et</w:t>
      </w:r>
      <w:r w:rsidRPr="00E75F64">
        <w:rPr>
          <w:rFonts w:ascii="Times New Roman" w:hAnsi="Times New Roman" w:cs="Times New Roman"/>
          <w:sz w:val="24"/>
          <w:szCs w:val="24"/>
        </w:rPr>
        <w:t xml:space="preserve"> V. Boisvert (2017) ‘</w:t>
      </w:r>
      <w:proofErr w:type="spellStart"/>
      <w:r w:rsidRPr="00E75F64">
        <w:rPr>
          <w:rFonts w:ascii="Times New Roman" w:hAnsi="Times New Roman" w:cs="Times New Roman"/>
          <w:sz w:val="24"/>
          <w:szCs w:val="24"/>
        </w:rPr>
        <w:t>Néolibéraliser</w:t>
      </w:r>
      <w:proofErr w:type="spellEnd"/>
      <w:r w:rsidRPr="00E75F64">
        <w:rPr>
          <w:rFonts w:ascii="Times New Roman" w:hAnsi="Times New Roman" w:cs="Times New Roman"/>
          <w:sz w:val="24"/>
          <w:szCs w:val="24"/>
        </w:rPr>
        <w:t xml:space="preserve"> sans </w:t>
      </w:r>
      <w:proofErr w:type="spellStart"/>
      <w:r w:rsidRPr="00E75F64">
        <w:rPr>
          <w:rFonts w:ascii="Times New Roman" w:hAnsi="Times New Roman" w:cs="Times New Roman"/>
          <w:sz w:val="24"/>
          <w:szCs w:val="24"/>
        </w:rPr>
        <w:t>marchandiser</w:t>
      </w:r>
      <w:proofErr w:type="spellEnd"/>
      <w:r w:rsidR="00472BCF">
        <w:rPr>
          <w:rFonts w:ascii="Times New Roman" w:hAnsi="Times New Roman" w:cs="Times New Roman"/>
          <w:sz w:val="24"/>
          <w:szCs w:val="24"/>
        </w:rPr>
        <w:t> </w:t>
      </w:r>
      <w:r w:rsidRPr="00E75F64">
        <w:rPr>
          <w:rFonts w:ascii="Times New Roman" w:hAnsi="Times New Roman" w:cs="Times New Roman"/>
          <w:sz w:val="24"/>
          <w:szCs w:val="24"/>
        </w:rPr>
        <w:t xml:space="preserve">: La bioprospection et les </w:t>
      </w:r>
      <w:proofErr w:type="spellStart"/>
      <w:r w:rsidRPr="00E75F64">
        <w:rPr>
          <w:rFonts w:ascii="Times New Roman" w:hAnsi="Times New Roman" w:cs="Times New Roman"/>
          <w:sz w:val="24"/>
          <w:szCs w:val="24"/>
        </w:rPr>
        <w:t>mécanismes</w:t>
      </w:r>
      <w:proofErr w:type="spellEnd"/>
      <w:r w:rsidRPr="00E75F64">
        <w:rPr>
          <w:rFonts w:ascii="Times New Roman" w:hAnsi="Times New Roman" w:cs="Times New Roman"/>
          <w:sz w:val="24"/>
          <w:szCs w:val="24"/>
        </w:rPr>
        <w:t xml:space="preserve"> REDD dans </w:t>
      </w:r>
      <w:proofErr w:type="spellStart"/>
      <w:r w:rsidRPr="00E75F64">
        <w:rPr>
          <w:rFonts w:ascii="Times New Roman" w:hAnsi="Times New Roman" w:cs="Times New Roman"/>
          <w:sz w:val="24"/>
          <w:szCs w:val="24"/>
        </w:rPr>
        <w:t>l’économie</w:t>
      </w:r>
      <w:proofErr w:type="spellEnd"/>
      <w:r w:rsidRPr="00E75F64">
        <w:rPr>
          <w:rFonts w:ascii="Times New Roman" w:hAnsi="Times New Roman" w:cs="Times New Roman"/>
          <w:sz w:val="24"/>
          <w:szCs w:val="24"/>
        </w:rPr>
        <w:t xml:space="preserve"> de la </w:t>
      </w:r>
      <w:proofErr w:type="spellStart"/>
      <w:r w:rsidRPr="00E75F64">
        <w:rPr>
          <w:rFonts w:ascii="Times New Roman" w:hAnsi="Times New Roman" w:cs="Times New Roman"/>
          <w:sz w:val="24"/>
          <w:szCs w:val="24"/>
        </w:rPr>
        <w:t>promesse</w:t>
      </w:r>
      <w:proofErr w:type="spellEnd"/>
      <w:r w:rsidRPr="00E75F64">
        <w:rPr>
          <w:rFonts w:ascii="Times New Roman" w:hAnsi="Times New Roman" w:cs="Times New Roman"/>
          <w:sz w:val="24"/>
          <w:szCs w:val="24"/>
        </w:rPr>
        <w:t xml:space="preserve">’ </w:t>
      </w:r>
      <w:r>
        <w:rPr>
          <w:rFonts w:ascii="Times New Roman" w:hAnsi="Times New Roman" w:cs="Times New Roman"/>
          <w:sz w:val="24"/>
          <w:szCs w:val="24"/>
        </w:rPr>
        <w:t>i</w:t>
      </w:r>
      <w:r w:rsidRPr="00E75F64">
        <w:rPr>
          <w:rFonts w:ascii="Times New Roman" w:hAnsi="Times New Roman" w:cs="Times New Roman"/>
          <w:sz w:val="24"/>
          <w:szCs w:val="24"/>
        </w:rPr>
        <w:t xml:space="preserve">n D. </w:t>
      </w:r>
      <w:proofErr w:type="spellStart"/>
      <w:r w:rsidRPr="00E75F64">
        <w:rPr>
          <w:rFonts w:ascii="Times New Roman" w:hAnsi="Times New Roman" w:cs="Times New Roman"/>
          <w:sz w:val="24"/>
          <w:szCs w:val="24"/>
        </w:rPr>
        <w:t>Compagnon</w:t>
      </w:r>
      <w:proofErr w:type="spellEnd"/>
      <w:r w:rsidRPr="00E75F64">
        <w:rPr>
          <w:rFonts w:ascii="Times New Roman" w:hAnsi="Times New Roman" w:cs="Times New Roman"/>
          <w:sz w:val="24"/>
          <w:szCs w:val="24"/>
        </w:rPr>
        <w:t xml:space="preserve"> (ed.), </w:t>
      </w:r>
      <w:r w:rsidRPr="00E75F64">
        <w:rPr>
          <w:rFonts w:ascii="Times New Roman" w:hAnsi="Times New Roman" w:cs="Times New Roman"/>
          <w:i/>
          <w:sz w:val="24"/>
          <w:szCs w:val="24"/>
        </w:rPr>
        <w:t xml:space="preserve">Les politiques de </w:t>
      </w:r>
      <w:proofErr w:type="spellStart"/>
      <w:r w:rsidRPr="00E75F64">
        <w:rPr>
          <w:rFonts w:ascii="Times New Roman" w:hAnsi="Times New Roman" w:cs="Times New Roman"/>
          <w:i/>
          <w:sz w:val="24"/>
          <w:szCs w:val="24"/>
        </w:rPr>
        <w:t>biodiversité</w:t>
      </w:r>
      <w:proofErr w:type="spellEnd"/>
      <w:r>
        <w:rPr>
          <w:rFonts w:ascii="Times New Roman" w:hAnsi="Times New Roman" w:cs="Times New Roman"/>
          <w:iCs/>
          <w:sz w:val="24"/>
          <w:szCs w:val="24"/>
        </w:rPr>
        <w:t>.</w:t>
      </w:r>
      <w:r w:rsidRPr="00E75F64">
        <w:rPr>
          <w:rFonts w:ascii="Times New Roman" w:hAnsi="Times New Roman" w:cs="Times New Roman"/>
          <w:sz w:val="24"/>
          <w:szCs w:val="24"/>
        </w:rPr>
        <w:t xml:space="preserve"> Paris</w:t>
      </w:r>
      <w:r w:rsidR="00472BCF">
        <w:rPr>
          <w:rFonts w:ascii="Times New Roman" w:hAnsi="Times New Roman" w:cs="Times New Roman"/>
          <w:sz w:val="24"/>
          <w:szCs w:val="24"/>
        </w:rPr>
        <w:t> </w:t>
      </w:r>
      <w:r w:rsidRPr="00E75F64">
        <w:rPr>
          <w:rFonts w:ascii="Times New Roman" w:hAnsi="Times New Roman" w:cs="Times New Roman"/>
          <w:sz w:val="24"/>
          <w:szCs w:val="24"/>
        </w:rPr>
        <w:t>: Presses de Sciences Po.</w:t>
      </w:r>
    </w:p>
    <w:p w14:paraId="7FD96280" w14:textId="7D720F99" w:rsidR="00652621" w:rsidRPr="00E75F64" w:rsidRDefault="00652621" w:rsidP="00652621">
      <w:pPr>
        <w:spacing w:after="240" w:line="360" w:lineRule="auto"/>
        <w:rPr>
          <w:rFonts w:ascii="Times New Roman" w:hAnsi="Times New Roman" w:cs="Times New Roman"/>
          <w:sz w:val="24"/>
          <w:szCs w:val="24"/>
        </w:rPr>
      </w:pPr>
      <w:r w:rsidRPr="0007755B">
        <w:rPr>
          <w:rFonts w:ascii="Times New Roman" w:hAnsi="Times New Roman" w:cs="Times New Roman"/>
          <w:sz w:val="24"/>
          <w:szCs w:val="24"/>
        </w:rPr>
        <w:t>Fredriksso</w:t>
      </w:r>
      <w:r w:rsidRPr="00E75F64">
        <w:rPr>
          <w:rFonts w:ascii="Times New Roman" w:hAnsi="Times New Roman" w:cs="Times New Roman"/>
          <w:sz w:val="24"/>
          <w:szCs w:val="24"/>
        </w:rPr>
        <w:t>n, M. (2018) ‘A critical guide to intellectual property</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International Journal of Cultural Policy</w:t>
      </w:r>
      <w:r w:rsidRPr="00E75F64">
        <w:rPr>
          <w:rFonts w:ascii="Times New Roman" w:hAnsi="Times New Roman" w:cs="Times New Roman"/>
          <w:sz w:val="24"/>
          <w:szCs w:val="24"/>
        </w:rPr>
        <w:t xml:space="preserve"> 24</w:t>
      </w:r>
      <w:r>
        <w:rPr>
          <w:rFonts w:ascii="Times New Roman" w:hAnsi="Times New Roman" w:cs="Times New Roman"/>
          <w:sz w:val="24"/>
          <w:szCs w:val="24"/>
        </w:rPr>
        <w:t xml:space="preserve"> (</w:t>
      </w:r>
      <w:r w:rsidRPr="00E75F64">
        <w:rPr>
          <w:rFonts w:ascii="Times New Roman" w:hAnsi="Times New Roman" w:cs="Times New Roman"/>
          <w:sz w:val="24"/>
          <w:szCs w:val="24"/>
        </w:rPr>
        <w:t>4</w:t>
      </w:r>
      <w:r>
        <w:rPr>
          <w:rFonts w:ascii="Times New Roman" w:hAnsi="Times New Roman" w:cs="Times New Roman"/>
          <w:sz w:val="24"/>
          <w:szCs w:val="24"/>
        </w:rPr>
        <w:t>)</w:t>
      </w:r>
      <w:r w:rsidR="00472BCF">
        <w:rPr>
          <w:rFonts w:ascii="Times New Roman" w:hAnsi="Times New Roman" w:cs="Times New Roman"/>
          <w:sz w:val="24"/>
          <w:szCs w:val="24"/>
        </w:rPr>
        <w:t> </w:t>
      </w:r>
      <w:r w:rsidRPr="00E75F64">
        <w:rPr>
          <w:rFonts w:ascii="Times New Roman" w:hAnsi="Times New Roman" w:cs="Times New Roman"/>
          <w:sz w:val="24"/>
          <w:szCs w:val="24"/>
        </w:rPr>
        <w:t>: 559–61.</w:t>
      </w:r>
    </w:p>
    <w:p w14:paraId="51A4D344" w14:textId="048E49B4" w:rsidR="00652621" w:rsidRPr="00E75F64" w:rsidRDefault="00652621" w:rsidP="00652621">
      <w:pPr>
        <w:spacing w:after="240" w:line="360" w:lineRule="auto"/>
        <w:rPr>
          <w:rFonts w:ascii="Times New Roman" w:hAnsi="Times New Roman" w:cs="Times New Roman"/>
          <w:bCs/>
          <w:sz w:val="24"/>
          <w:szCs w:val="24"/>
        </w:rPr>
      </w:pPr>
      <w:r w:rsidRPr="0007755B">
        <w:rPr>
          <w:rFonts w:ascii="Times New Roman" w:hAnsi="Times New Roman" w:cs="Times New Roman"/>
          <w:sz w:val="24"/>
          <w:szCs w:val="24"/>
        </w:rPr>
        <w:t>Frow</w:t>
      </w:r>
      <w:r w:rsidRPr="00E75F64">
        <w:rPr>
          <w:rFonts w:ascii="Times New Roman" w:hAnsi="Times New Roman" w:cs="Times New Roman"/>
          <w:sz w:val="24"/>
          <w:szCs w:val="24"/>
        </w:rPr>
        <w:t>, J. (1988) ‘Repetition and limitation</w:t>
      </w:r>
      <w:r w:rsidR="009F38DA">
        <w:rPr>
          <w:rFonts w:ascii="Times New Roman" w:hAnsi="Times New Roman" w:cs="Times New Roman"/>
          <w:sz w:val="24"/>
          <w:szCs w:val="24"/>
        </w:rPr>
        <w:t> </w:t>
      </w:r>
      <w:r w:rsidRPr="00E75F64">
        <w:rPr>
          <w:rFonts w:ascii="Times New Roman" w:hAnsi="Times New Roman" w:cs="Times New Roman"/>
          <w:sz w:val="24"/>
          <w:szCs w:val="24"/>
        </w:rPr>
        <w:t xml:space="preserve">: </w:t>
      </w:r>
      <w:r>
        <w:rPr>
          <w:rFonts w:ascii="Times New Roman" w:hAnsi="Times New Roman" w:cs="Times New Roman"/>
          <w:sz w:val="24"/>
          <w:szCs w:val="24"/>
        </w:rPr>
        <w:t>c</w:t>
      </w:r>
      <w:r w:rsidRPr="00E75F64">
        <w:rPr>
          <w:rFonts w:ascii="Times New Roman" w:hAnsi="Times New Roman" w:cs="Times New Roman"/>
          <w:sz w:val="24"/>
          <w:szCs w:val="24"/>
        </w:rPr>
        <w:t xml:space="preserve">omputer software and copyright law’, </w:t>
      </w:r>
      <w:r w:rsidRPr="00E75F64">
        <w:rPr>
          <w:rFonts w:ascii="Times New Roman" w:hAnsi="Times New Roman" w:cs="Times New Roman"/>
          <w:i/>
          <w:sz w:val="24"/>
          <w:szCs w:val="24"/>
        </w:rPr>
        <w:t>Screen</w:t>
      </w:r>
      <w:r w:rsidRPr="00E75F64">
        <w:rPr>
          <w:rFonts w:ascii="Times New Roman" w:hAnsi="Times New Roman" w:cs="Times New Roman"/>
          <w:sz w:val="24"/>
          <w:szCs w:val="24"/>
        </w:rPr>
        <w:t xml:space="preserve"> 29</w:t>
      </w:r>
      <w:r w:rsidR="00472BCF">
        <w:rPr>
          <w:rFonts w:ascii="Times New Roman" w:hAnsi="Times New Roman" w:cs="Times New Roman"/>
          <w:sz w:val="24"/>
          <w:szCs w:val="24"/>
        </w:rPr>
        <w:t> </w:t>
      </w:r>
      <w:r w:rsidRPr="00E75F64">
        <w:rPr>
          <w:rFonts w:ascii="Times New Roman" w:hAnsi="Times New Roman" w:cs="Times New Roman"/>
          <w:sz w:val="24"/>
          <w:szCs w:val="24"/>
        </w:rPr>
        <w:t>:</w:t>
      </w:r>
      <w:r>
        <w:rPr>
          <w:rFonts w:ascii="Times New Roman" w:hAnsi="Times New Roman" w:cs="Times New Roman"/>
          <w:sz w:val="24"/>
          <w:szCs w:val="24"/>
        </w:rPr>
        <w:t xml:space="preserve"> </w:t>
      </w:r>
      <w:r w:rsidRPr="00E75F64">
        <w:rPr>
          <w:rFonts w:ascii="Times New Roman" w:hAnsi="Times New Roman" w:cs="Times New Roman"/>
          <w:sz w:val="24"/>
          <w:szCs w:val="24"/>
        </w:rPr>
        <w:t>4–21.</w:t>
      </w:r>
    </w:p>
    <w:p w14:paraId="1785D54D" w14:textId="1D3533B0" w:rsidR="000B73CB" w:rsidRPr="00896547" w:rsidRDefault="000B73CB" w:rsidP="00896547">
      <w:pPr>
        <w:snapToGrid w:val="0"/>
        <w:spacing w:after="240" w:line="360" w:lineRule="auto"/>
        <w:rPr>
          <w:rFonts w:ascii="Times New Roman" w:hAnsi="Times New Roman" w:cs="Times New Roman"/>
          <w:sz w:val="24"/>
          <w:szCs w:val="24"/>
          <w:lang w:val="fr-FR"/>
        </w:rPr>
      </w:pPr>
      <w:proofErr w:type="spellStart"/>
      <w:r w:rsidRPr="00896547">
        <w:rPr>
          <w:rFonts w:ascii="Times New Roman" w:hAnsi="Times New Roman" w:cs="Times New Roman"/>
          <w:sz w:val="24"/>
          <w:szCs w:val="24"/>
          <w:lang w:val="fr-FR"/>
        </w:rPr>
        <w:t>Gaudillière</w:t>
      </w:r>
      <w:proofErr w:type="spellEnd"/>
      <w:r w:rsidRPr="00896547">
        <w:rPr>
          <w:rFonts w:ascii="Times New Roman" w:hAnsi="Times New Roman" w:cs="Times New Roman"/>
          <w:sz w:val="24"/>
          <w:szCs w:val="24"/>
          <w:lang w:val="fr-FR"/>
        </w:rPr>
        <w:t xml:space="preserve">, J.-P. </w:t>
      </w:r>
      <w:r w:rsidR="007145A4">
        <w:rPr>
          <w:rFonts w:ascii="Times New Roman" w:hAnsi="Times New Roman" w:cs="Times New Roman"/>
          <w:sz w:val="24"/>
          <w:szCs w:val="24"/>
          <w:lang w:val="fr-FR"/>
        </w:rPr>
        <w:t>et</w:t>
      </w:r>
      <w:r w:rsidRPr="00896547">
        <w:rPr>
          <w:rFonts w:ascii="Times New Roman" w:hAnsi="Times New Roman" w:cs="Times New Roman"/>
          <w:sz w:val="24"/>
          <w:szCs w:val="24"/>
          <w:lang w:val="fr-FR"/>
        </w:rPr>
        <w:t xml:space="preserve"> P.-B. Joly (2006) </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Appropriation et régulation des innovations biotechnologiques</w:t>
      </w:r>
      <w:r w:rsidR="00472BCF">
        <w:rPr>
          <w:rFonts w:ascii="Times New Roman" w:hAnsi="Times New Roman" w:cs="Times New Roman"/>
          <w:sz w:val="24"/>
          <w:szCs w:val="24"/>
          <w:lang w:val="fr-FR"/>
        </w:rPr>
        <w:t> </w:t>
      </w:r>
      <w:r w:rsidR="006025C8" w:rsidRPr="00896547">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 pour une comparaison transatlantique</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w:t>
      </w:r>
      <w:r w:rsidRPr="00896547">
        <w:rPr>
          <w:rFonts w:ascii="Times New Roman" w:hAnsi="Times New Roman" w:cs="Times New Roman"/>
          <w:i/>
          <w:iCs/>
          <w:sz w:val="24"/>
          <w:szCs w:val="24"/>
          <w:lang w:val="fr-FR"/>
        </w:rPr>
        <w:t>Sociologie du travail</w:t>
      </w:r>
      <w:r w:rsidRPr="00896547">
        <w:rPr>
          <w:rFonts w:ascii="Times New Roman" w:hAnsi="Times New Roman" w:cs="Times New Roman"/>
          <w:sz w:val="24"/>
          <w:szCs w:val="24"/>
          <w:lang w:val="fr-FR"/>
        </w:rPr>
        <w:t xml:space="preserve"> 48 (3)</w:t>
      </w:r>
      <w:r w:rsidR="00472BCF">
        <w:rPr>
          <w:rFonts w:ascii="Times New Roman" w:hAnsi="Times New Roman" w:cs="Times New Roman"/>
          <w:sz w:val="24"/>
          <w:szCs w:val="24"/>
          <w:lang w:val="fr-FR"/>
        </w:rPr>
        <w:t> </w:t>
      </w:r>
      <w:r w:rsidRPr="00896547">
        <w:rPr>
          <w:rFonts w:ascii="Times New Roman" w:hAnsi="Times New Roman" w:cs="Times New Roman"/>
          <w:sz w:val="24"/>
          <w:szCs w:val="24"/>
          <w:lang w:val="fr-FR"/>
        </w:rPr>
        <w:t>: 330</w:t>
      </w:r>
      <w:r w:rsidR="00AD7A6D">
        <w:rPr>
          <w:rFonts w:ascii="Times New Roman" w:hAnsi="Times New Roman" w:cs="Times New Roman"/>
          <w:sz w:val="24"/>
          <w:szCs w:val="24"/>
          <w:lang w:val="fr-FR"/>
        </w:rPr>
        <w:t>–</w:t>
      </w:r>
      <w:r w:rsidRPr="00896547">
        <w:rPr>
          <w:rFonts w:ascii="Times New Roman" w:hAnsi="Times New Roman" w:cs="Times New Roman"/>
          <w:sz w:val="24"/>
          <w:szCs w:val="24"/>
          <w:lang w:val="fr-FR"/>
        </w:rPr>
        <w:t>49.</w:t>
      </w:r>
    </w:p>
    <w:p w14:paraId="2F127E12" w14:textId="1F7719E0" w:rsidR="00AD7A6D" w:rsidRPr="00E75F64" w:rsidRDefault="00AD7A6D" w:rsidP="00AD7A6D">
      <w:pPr>
        <w:spacing w:after="240" w:line="360" w:lineRule="auto"/>
        <w:rPr>
          <w:rFonts w:ascii="Times New Roman" w:hAnsi="Times New Roman" w:cs="Times New Roman"/>
          <w:bCs/>
          <w:sz w:val="24"/>
          <w:szCs w:val="24"/>
        </w:rPr>
      </w:pPr>
      <w:r w:rsidRPr="0007755B">
        <w:rPr>
          <w:rFonts w:ascii="Times New Roman" w:hAnsi="Times New Roman" w:cs="Times New Roman"/>
          <w:sz w:val="24"/>
          <w:szCs w:val="24"/>
        </w:rPr>
        <w:t>Geyer</w:t>
      </w:r>
      <w:r w:rsidRPr="00E75F64">
        <w:rPr>
          <w:rFonts w:ascii="Times New Roman" w:hAnsi="Times New Roman" w:cs="Times New Roman"/>
          <w:sz w:val="24"/>
          <w:szCs w:val="24"/>
        </w:rPr>
        <w:t xml:space="preserve">, S. (2010) ‘Towards a clearer definition and understanding </w:t>
      </w:r>
      <w:r>
        <w:rPr>
          <w:rFonts w:ascii="Times New Roman" w:hAnsi="Times New Roman" w:cs="Times New Roman"/>
          <w:sz w:val="24"/>
          <w:szCs w:val="24"/>
        </w:rPr>
        <w:t>o</w:t>
      </w:r>
      <w:r w:rsidRPr="00E75F64">
        <w:rPr>
          <w:rFonts w:ascii="Times New Roman" w:hAnsi="Times New Roman" w:cs="Times New Roman"/>
          <w:sz w:val="24"/>
          <w:szCs w:val="24"/>
        </w:rPr>
        <w:t>f “indigenous community” for the purposes of the intellectual property laws amendment bill, 2010</w:t>
      </w:r>
      <w:r w:rsidR="00472BCF">
        <w:rPr>
          <w:rFonts w:ascii="Times New Roman" w:hAnsi="Times New Roman" w:cs="Times New Roman"/>
          <w:sz w:val="24"/>
          <w:szCs w:val="24"/>
        </w:rPr>
        <w:t> </w:t>
      </w:r>
      <w:r w:rsidRPr="00E75F64">
        <w:rPr>
          <w:rFonts w:ascii="Times New Roman" w:hAnsi="Times New Roman" w:cs="Times New Roman"/>
          <w:sz w:val="24"/>
          <w:szCs w:val="24"/>
        </w:rPr>
        <w:t xml:space="preserve">: an exploration of the </w:t>
      </w:r>
      <w:r w:rsidRPr="00E75F64">
        <w:rPr>
          <w:rFonts w:ascii="Times New Roman" w:hAnsi="Times New Roman" w:cs="Times New Roman"/>
          <w:sz w:val="24"/>
          <w:szCs w:val="24"/>
        </w:rPr>
        <w:lastRenderedPageBreak/>
        <w:t>concepts “indigenous” and “traditional”’</w:t>
      </w:r>
      <w:r>
        <w:rPr>
          <w:rFonts w:ascii="Times New Roman" w:hAnsi="Times New Roman" w:cs="Times New Roman"/>
          <w:sz w:val="24"/>
          <w:szCs w:val="24"/>
        </w:rPr>
        <w:t>,</w:t>
      </w:r>
      <w:r w:rsidRPr="00E75F64">
        <w:rPr>
          <w:rFonts w:ascii="Times New Roman" w:hAnsi="Times New Roman" w:cs="Times New Roman"/>
          <w:sz w:val="24"/>
          <w:szCs w:val="24"/>
        </w:rPr>
        <w:t xml:space="preserve"> </w:t>
      </w:r>
      <w:proofErr w:type="spellStart"/>
      <w:r w:rsidRPr="00F604D6">
        <w:rPr>
          <w:rFonts w:ascii="Times New Roman" w:hAnsi="Times New Roman" w:cs="Times New Roman"/>
          <w:i/>
          <w:sz w:val="24"/>
          <w:szCs w:val="24"/>
        </w:rPr>
        <w:t>Potchefstroomse</w:t>
      </w:r>
      <w:proofErr w:type="spellEnd"/>
      <w:r w:rsidRPr="00F604D6">
        <w:rPr>
          <w:rFonts w:ascii="Times New Roman" w:hAnsi="Times New Roman" w:cs="Times New Roman"/>
          <w:i/>
          <w:sz w:val="24"/>
          <w:szCs w:val="24"/>
        </w:rPr>
        <w:t xml:space="preserve"> </w:t>
      </w:r>
      <w:proofErr w:type="spellStart"/>
      <w:r w:rsidRPr="00F604D6">
        <w:rPr>
          <w:rFonts w:ascii="Times New Roman" w:hAnsi="Times New Roman" w:cs="Times New Roman"/>
          <w:i/>
          <w:sz w:val="24"/>
          <w:szCs w:val="24"/>
        </w:rPr>
        <w:t>Elektroniese</w:t>
      </w:r>
      <w:proofErr w:type="spellEnd"/>
      <w:r w:rsidRPr="00F604D6">
        <w:rPr>
          <w:rFonts w:ascii="Times New Roman" w:hAnsi="Times New Roman" w:cs="Times New Roman"/>
          <w:i/>
          <w:sz w:val="24"/>
          <w:szCs w:val="24"/>
        </w:rPr>
        <w:t xml:space="preserve"> </w:t>
      </w:r>
      <w:proofErr w:type="spellStart"/>
      <w:r w:rsidRPr="00F604D6">
        <w:rPr>
          <w:rFonts w:ascii="Times New Roman" w:hAnsi="Times New Roman" w:cs="Times New Roman"/>
          <w:i/>
          <w:sz w:val="24"/>
          <w:szCs w:val="24"/>
        </w:rPr>
        <w:t>Regstydskrif</w:t>
      </w:r>
      <w:proofErr w:type="spellEnd"/>
      <w:r w:rsidRPr="00F604D6">
        <w:rPr>
          <w:rFonts w:ascii="Times New Roman" w:hAnsi="Times New Roman" w:cs="Times New Roman"/>
          <w:i/>
          <w:sz w:val="24"/>
          <w:szCs w:val="24"/>
        </w:rPr>
        <w:t>/Potchefstroom Electronic Law Journal</w:t>
      </w:r>
      <w:r w:rsidRPr="00E75F64">
        <w:rPr>
          <w:rFonts w:ascii="Times New Roman" w:hAnsi="Times New Roman" w:cs="Times New Roman"/>
          <w:i/>
          <w:sz w:val="24"/>
          <w:szCs w:val="24"/>
        </w:rPr>
        <w:t xml:space="preserve"> </w:t>
      </w:r>
      <w:r w:rsidRPr="00E75F64">
        <w:rPr>
          <w:rFonts w:ascii="Times New Roman" w:hAnsi="Times New Roman" w:cs="Times New Roman"/>
          <w:sz w:val="24"/>
          <w:szCs w:val="24"/>
        </w:rPr>
        <w:t>13</w:t>
      </w:r>
      <w:r>
        <w:rPr>
          <w:rFonts w:ascii="Times New Roman" w:hAnsi="Times New Roman" w:cs="Times New Roman"/>
          <w:sz w:val="24"/>
          <w:szCs w:val="24"/>
        </w:rPr>
        <w:t xml:space="preserve"> </w:t>
      </w:r>
      <w:r w:rsidRPr="00E75F64">
        <w:rPr>
          <w:rFonts w:ascii="Times New Roman" w:hAnsi="Times New Roman" w:cs="Times New Roman"/>
          <w:sz w:val="24"/>
          <w:szCs w:val="24"/>
        </w:rPr>
        <w:t>(4)</w:t>
      </w:r>
      <w:r w:rsidR="00472BCF">
        <w:rPr>
          <w:rFonts w:ascii="Times New Roman" w:hAnsi="Times New Roman" w:cs="Times New Roman"/>
          <w:sz w:val="24"/>
          <w:szCs w:val="24"/>
        </w:rPr>
        <w:t> </w:t>
      </w:r>
      <w:r>
        <w:rPr>
          <w:rFonts w:ascii="Times New Roman" w:hAnsi="Times New Roman" w:cs="Times New Roman"/>
          <w:sz w:val="24"/>
          <w:szCs w:val="24"/>
        </w:rPr>
        <w:t>:</w:t>
      </w:r>
      <w:r w:rsidRPr="00E75F64">
        <w:rPr>
          <w:rFonts w:ascii="Times New Roman" w:hAnsi="Times New Roman" w:cs="Times New Roman"/>
          <w:sz w:val="24"/>
          <w:szCs w:val="24"/>
        </w:rPr>
        <w:t xml:space="preserve"> 127–43.</w:t>
      </w:r>
    </w:p>
    <w:p w14:paraId="737B52C0" w14:textId="13C45F1E" w:rsidR="00AD7A6D" w:rsidRPr="00E75F64" w:rsidRDefault="00AD7A6D" w:rsidP="00AD7A6D">
      <w:pPr>
        <w:spacing w:after="240" w:line="360" w:lineRule="auto"/>
        <w:rPr>
          <w:rFonts w:ascii="Times New Roman" w:hAnsi="Times New Roman" w:cs="Times New Roman"/>
          <w:bCs/>
          <w:sz w:val="24"/>
          <w:szCs w:val="24"/>
        </w:rPr>
      </w:pPr>
      <w:r w:rsidRPr="0007755B">
        <w:rPr>
          <w:rFonts w:ascii="Times New Roman" w:hAnsi="Times New Roman" w:cs="Times New Roman"/>
          <w:sz w:val="24"/>
          <w:szCs w:val="24"/>
        </w:rPr>
        <w:t>Globerman</w:t>
      </w:r>
      <w:r w:rsidRPr="00E75F64">
        <w:rPr>
          <w:rFonts w:ascii="Times New Roman" w:hAnsi="Times New Roman" w:cs="Times New Roman"/>
          <w:sz w:val="24"/>
          <w:szCs w:val="24"/>
        </w:rPr>
        <w:t>, S. (1988) ‘Addressing international product piracy’</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 xml:space="preserve">Journal of International Business Studies </w:t>
      </w:r>
      <w:r w:rsidRPr="00E75F64">
        <w:rPr>
          <w:rFonts w:ascii="Times New Roman" w:hAnsi="Times New Roman" w:cs="Times New Roman"/>
          <w:sz w:val="24"/>
          <w:szCs w:val="24"/>
        </w:rPr>
        <w:t>19</w:t>
      </w:r>
      <w:r>
        <w:rPr>
          <w:rFonts w:ascii="Times New Roman" w:hAnsi="Times New Roman" w:cs="Times New Roman"/>
          <w:sz w:val="24"/>
          <w:szCs w:val="24"/>
        </w:rPr>
        <w:t xml:space="preserve"> </w:t>
      </w:r>
      <w:r w:rsidRPr="00E75F64">
        <w:rPr>
          <w:rFonts w:ascii="Times New Roman" w:hAnsi="Times New Roman" w:cs="Times New Roman"/>
          <w:sz w:val="24"/>
          <w:szCs w:val="24"/>
        </w:rPr>
        <w:t>(3)</w:t>
      </w:r>
      <w:r w:rsidR="00472BCF">
        <w:rPr>
          <w:rFonts w:ascii="Times New Roman" w:hAnsi="Times New Roman" w:cs="Times New Roman"/>
          <w:sz w:val="24"/>
          <w:szCs w:val="24"/>
        </w:rPr>
        <w:t> </w:t>
      </w:r>
      <w:r>
        <w:rPr>
          <w:rFonts w:ascii="Times New Roman" w:hAnsi="Times New Roman" w:cs="Times New Roman"/>
          <w:sz w:val="24"/>
          <w:szCs w:val="24"/>
        </w:rPr>
        <w:t>:</w:t>
      </w:r>
      <w:r w:rsidRPr="00E75F64">
        <w:rPr>
          <w:rFonts w:ascii="Times New Roman" w:hAnsi="Times New Roman" w:cs="Times New Roman"/>
          <w:sz w:val="24"/>
          <w:szCs w:val="24"/>
        </w:rPr>
        <w:t xml:space="preserve"> 497–504.</w:t>
      </w:r>
    </w:p>
    <w:p w14:paraId="5D228443" w14:textId="1D0C9E03" w:rsidR="00AD7A6D" w:rsidRPr="00E75F64" w:rsidRDefault="00AD7A6D" w:rsidP="00AD7A6D">
      <w:pPr>
        <w:spacing w:after="240" w:line="360" w:lineRule="auto"/>
        <w:rPr>
          <w:rFonts w:ascii="Times New Roman" w:hAnsi="Times New Roman" w:cs="Times New Roman"/>
          <w:bCs/>
          <w:sz w:val="24"/>
          <w:szCs w:val="24"/>
        </w:rPr>
      </w:pPr>
      <w:proofErr w:type="spellStart"/>
      <w:r w:rsidRPr="0007755B">
        <w:rPr>
          <w:rFonts w:ascii="Times New Roman" w:hAnsi="Times New Roman" w:cs="Times New Roman"/>
          <w:sz w:val="24"/>
          <w:szCs w:val="24"/>
        </w:rPr>
        <w:t>Guillebaud</w:t>
      </w:r>
      <w:proofErr w:type="spellEnd"/>
      <w:r w:rsidRPr="00E75F64">
        <w:rPr>
          <w:rFonts w:ascii="Times New Roman" w:hAnsi="Times New Roman" w:cs="Times New Roman"/>
          <w:sz w:val="24"/>
          <w:szCs w:val="24"/>
        </w:rPr>
        <w:t xml:space="preserve">, C., V. </w:t>
      </w:r>
      <w:proofErr w:type="spellStart"/>
      <w:r w:rsidRPr="00E75F64">
        <w:rPr>
          <w:rFonts w:ascii="Times New Roman" w:hAnsi="Times New Roman" w:cs="Times New Roman"/>
          <w:sz w:val="24"/>
          <w:szCs w:val="24"/>
        </w:rPr>
        <w:t>Stoichita</w:t>
      </w:r>
      <w:proofErr w:type="spellEnd"/>
      <w:r w:rsidRPr="00E75F64">
        <w:rPr>
          <w:rFonts w:ascii="Times New Roman" w:hAnsi="Times New Roman" w:cs="Times New Roman"/>
          <w:sz w:val="24"/>
          <w:szCs w:val="24"/>
        </w:rPr>
        <w:t xml:space="preserve"> </w:t>
      </w:r>
      <w:r w:rsidR="00154CC5">
        <w:rPr>
          <w:rFonts w:ascii="Times New Roman" w:hAnsi="Times New Roman" w:cs="Times New Roman"/>
          <w:sz w:val="24"/>
          <w:szCs w:val="24"/>
        </w:rPr>
        <w:t>et</w:t>
      </w:r>
      <w:r w:rsidRPr="00E75F64">
        <w:rPr>
          <w:rFonts w:ascii="Times New Roman" w:hAnsi="Times New Roman" w:cs="Times New Roman"/>
          <w:sz w:val="24"/>
          <w:szCs w:val="24"/>
        </w:rPr>
        <w:t xml:space="preserve"> J. Mallet (2010) ‘La musique </w:t>
      </w:r>
      <w:proofErr w:type="spellStart"/>
      <w:r w:rsidRPr="00E75F64">
        <w:rPr>
          <w:rFonts w:ascii="Times New Roman" w:hAnsi="Times New Roman" w:cs="Times New Roman"/>
          <w:sz w:val="24"/>
          <w:szCs w:val="24"/>
        </w:rPr>
        <w:t>n’a</w:t>
      </w:r>
      <w:proofErr w:type="spellEnd"/>
      <w:r w:rsidRPr="00E75F64">
        <w:rPr>
          <w:rFonts w:ascii="Times New Roman" w:hAnsi="Times New Roman" w:cs="Times New Roman"/>
          <w:sz w:val="24"/>
          <w:szCs w:val="24"/>
        </w:rPr>
        <w:t xml:space="preserve"> pas </w:t>
      </w:r>
      <w:proofErr w:type="spellStart"/>
      <w:r w:rsidRPr="00E75F64">
        <w:rPr>
          <w:rFonts w:ascii="Times New Roman" w:hAnsi="Times New Roman" w:cs="Times New Roman"/>
          <w:sz w:val="24"/>
          <w:szCs w:val="24"/>
        </w:rPr>
        <w:t>d’auteur</w:t>
      </w:r>
      <w:proofErr w:type="spellEnd"/>
      <w:r w:rsidR="00472BCF">
        <w:rPr>
          <w:rFonts w:ascii="Times New Roman" w:hAnsi="Times New Roman" w:cs="Times New Roman"/>
          <w:sz w:val="24"/>
          <w:szCs w:val="24"/>
        </w:rPr>
        <w:t> </w:t>
      </w:r>
      <w:r w:rsidRPr="00E75F64">
        <w:rPr>
          <w:rFonts w:ascii="Times New Roman" w:hAnsi="Times New Roman" w:cs="Times New Roman"/>
          <w:sz w:val="24"/>
          <w:szCs w:val="24"/>
        </w:rPr>
        <w:t>: ethnographies du copyright’</w:t>
      </w:r>
      <w:r>
        <w:rPr>
          <w:rFonts w:ascii="Times New Roman" w:hAnsi="Times New Roman" w:cs="Times New Roman"/>
          <w:sz w:val="24"/>
          <w:szCs w:val="24"/>
        </w:rPr>
        <w:t>,</w:t>
      </w:r>
      <w:r w:rsidRPr="00E75F64">
        <w:rPr>
          <w:rFonts w:ascii="Times New Roman" w:hAnsi="Times New Roman" w:cs="Times New Roman"/>
          <w:sz w:val="24"/>
          <w:szCs w:val="24"/>
        </w:rPr>
        <w:t xml:space="preserve"> </w:t>
      </w:r>
      <w:proofErr w:type="spellStart"/>
      <w:r w:rsidRPr="00E75F64">
        <w:rPr>
          <w:rFonts w:ascii="Times New Roman" w:hAnsi="Times New Roman" w:cs="Times New Roman"/>
          <w:i/>
          <w:sz w:val="24"/>
          <w:szCs w:val="24"/>
        </w:rPr>
        <w:t>Gradhiva</w:t>
      </w:r>
      <w:proofErr w:type="spellEnd"/>
      <w:r w:rsidRPr="00E75F64">
        <w:rPr>
          <w:rFonts w:ascii="Times New Roman" w:hAnsi="Times New Roman" w:cs="Times New Roman"/>
          <w:i/>
          <w:sz w:val="24"/>
          <w:szCs w:val="24"/>
        </w:rPr>
        <w:t xml:space="preserve"> </w:t>
      </w:r>
      <w:r w:rsidRPr="00E75F64">
        <w:rPr>
          <w:rFonts w:ascii="Times New Roman" w:hAnsi="Times New Roman" w:cs="Times New Roman"/>
          <w:sz w:val="24"/>
          <w:szCs w:val="24"/>
        </w:rPr>
        <w:t>12</w:t>
      </w:r>
      <w:r w:rsidR="00472BCF">
        <w:rPr>
          <w:rFonts w:ascii="Times New Roman" w:hAnsi="Times New Roman" w:cs="Times New Roman"/>
          <w:sz w:val="24"/>
          <w:szCs w:val="24"/>
        </w:rPr>
        <w:t> </w:t>
      </w:r>
      <w:r>
        <w:rPr>
          <w:rFonts w:ascii="Times New Roman" w:hAnsi="Times New Roman" w:cs="Times New Roman"/>
          <w:sz w:val="24"/>
          <w:szCs w:val="24"/>
        </w:rPr>
        <w:t>:</w:t>
      </w:r>
      <w:r w:rsidRPr="00E75F64">
        <w:rPr>
          <w:rFonts w:ascii="Times New Roman" w:hAnsi="Times New Roman" w:cs="Times New Roman"/>
          <w:sz w:val="24"/>
          <w:szCs w:val="24"/>
        </w:rPr>
        <w:t xml:space="preserve"> 5–19.</w:t>
      </w:r>
    </w:p>
    <w:p w14:paraId="1038E991" w14:textId="1FDD79FE" w:rsidR="00AD7A6D" w:rsidRPr="00E75F64" w:rsidRDefault="00AD7A6D" w:rsidP="00AD7A6D">
      <w:pPr>
        <w:spacing w:after="240" w:line="360" w:lineRule="auto"/>
        <w:rPr>
          <w:rFonts w:ascii="Times New Roman" w:hAnsi="Times New Roman" w:cs="Times New Roman"/>
          <w:bCs/>
          <w:sz w:val="24"/>
          <w:szCs w:val="24"/>
        </w:rPr>
      </w:pPr>
      <w:r w:rsidRPr="00E75F64">
        <w:rPr>
          <w:rFonts w:ascii="Times New Roman" w:hAnsi="Times New Roman" w:cs="Times New Roman"/>
          <w:i/>
          <w:sz w:val="24"/>
          <w:szCs w:val="24"/>
        </w:rPr>
        <w:t>Harvard Law Review</w:t>
      </w:r>
      <w:r w:rsidRPr="00E75F64">
        <w:rPr>
          <w:rFonts w:ascii="Times New Roman" w:hAnsi="Times New Roman" w:cs="Times New Roman"/>
          <w:sz w:val="24"/>
          <w:szCs w:val="24"/>
        </w:rPr>
        <w:t xml:space="preserve"> (</w:t>
      </w:r>
      <w:r w:rsidRPr="0007755B">
        <w:rPr>
          <w:rFonts w:ascii="Times New Roman" w:hAnsi="Times New Roman" w:cs="Times New Roman"/>
          <w:sz w:val="24"/>
          <w:szCs w:val="24"/>
        </w:rPr>
        <w:t>2005</w:t>
      </w:r>
      <w:r w:rsidRPr="00E75F64">
        <w:rPr>
          <w:rFonts w:ascii="Times New Roman" w:hAnsi="Times New Roman" w:cs="Times New Roman"/>
          <w:sz w:val="24"/>
          <w:szCs w:val="24"/>
        </w:rPr>
        <w:t xml:space="preserve">) ‘Jazz has got copyright law and that </w:t>
      </w:r>
      <w:proofErr w:type="spellStart"/>
      <w:r w:rsidRPr="00E75F64">
        <w:rPr>
          <w:rFonts w:ascii="Times New Roman" w:hAnsi="Times New Roman" w:cs="Times New Roman"/>
          <w:sz w:val="24"/>
          <w:szCs w:val="24"/>
        </w:rPr>
        <w:t>ain’t</w:t>
      </w:r>
      <w:proofErr w:type="spellEnd"/>
      <w:r w:rsidRPr="00E75F64">
        <w:rPr>
          <w:rFonts w:ascii="Times New Roman" w:hAnsi="Times New Roman" w:cs="Times New Roman"/>
          <w:sz w:val="24"/>
          <w:szCs w:val="24"/>
        </w:rPr>
        <w:t xml:space="preserve"> good</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 xml:space="preserve">Harvard Law Review </w:t>
      </w:r>
      <w:r w:rsidRPr="00E75F64">
        <w:rPr>
          <w:rFonts w:ascii="Times New Roman" w:hAnsi="Times New Roman" w:cs="Times New Roman"/>
          <w:sz w:val="24"/>
          <w:szCs w:val="24"/>
        </w:rPr>
        <w:t>118 (6)</w:t>
      </w:r>
      <w:r w:rsidR="00472BCF">
        <w:rPr>
          <w:rFonts w:ascii="Times New Roman" w:hAnsi="Times New Roman" w:cs="Times New Roman"/>
          <w:sz w:val="24"/>
          <w:szCs w:val="24"/>
        </w:rPr>
        <w:t> </w:t>
      </w:r>
      <w:r>
        <w:rPr>
          <w:rFonts w:ascii="Times New Roman" w:hAnsi="Times New Roman" w:cs="Times New Roman"/>
          <w:sz w:val="24"/>
          <w:szCs w:val="24"/>
        </w:rPr>
        <w:t>:</w:t>
      </w:r>
      <w:r w:rsidRPr="00E75F64">
        <w:rPr>
          <w:rFonts w:ascii="Times New Roman" w:hAnsi="Times New Roman" w:cs="Times New Roman"/>
          <w:sz w:val="24"/>
          <w:szCs w:val="24"/>
        </w:rPr>
        <w:t xml:space="preserve"> 1940–61.</w:t>
      </w:r>
    </w:p>
    <w:p w14:paraId="43D875CA" w14:textId="37E63E79" w:rsidR="000B73CB" w:rsidRPr="00896547" w:rsidRDefault="005D4438" w:rsidP="00896547">
      <w:pPr>
        <w:snapToGrid w:val="0"/>
        <w:spacing w:after="240" w:line="360" w:lineRule="auto"/>
        <w:rPr>
          <w:rFonts w:ascii="Times New Roman" w:hAnsi="Times New Roman" w:cs="Times New Roman"/>
          <w:sz w:val="24"/>
          <w:szCs w:val="24"/>
          <w:lang w:val="en-GB"/>
        </w:rPr>
      </w:pPr>
      <w:bookmarkStart w:id="8" w:name="_Hlk165539898"/>
      <w:r w:rsidRPr="00896547">
        <w:rPr>
          <w:rFonts w:ascii="Times New Roman" w:hAnsi="Times New Roman" w:cs="Times New Roman"/>
          <w:bCs/>
          <w:sz w:val="24"/>
          <w:szCs w:val="24"/>
          <w:lang w:val="en-GB"/>
        </w:rPr>
        <w:t xml:space="preserve">Hayden, C. (2003) </w:t>
      </w:r>
      <w:r w:rsidRPr="00896547">
        <w:rPr>
          <w:rFonts w:ascii="Times New Roman" w:hAnsi="Times New Roman" w:cs="Times New Roman"/>
          <w:bCs/>
          <w:i/>
          <w:sz w:val="24"/>
          <w:szCs w:val="24"/>
          <w:lang w:val="en-GB"/>
        </w:rPr>
        <w:t>When Nature Goes Public</w:t>
      </w:r>
      <w:r w:rsidRPr="00896547">
        <w:rPr>
          <w:rFonts w:ascii="Times New Roman" w:hAnsi="Times New Roman" w:cs="Times New Roman"/>
          <w:bCs/>
          <w:sz w:val="24"/>
          <w:szCs w:val="24"/>
          <w:lang w:val="en-GB"/>
        </w:rPr>
        <w:t xml:space="preserve">. </w:t>
      </w:r>
      <w:r w:rsidR="006025C8" w:rsidRPr="00896547">
        <w:rPr>
          <w:rFonts w:ascii="Times New Roman" w:hAnsi="Times New Roman" w:cs="Times New Roman"/>
          <w:bCs/>
          <w:sz w:val="24"/>
          <w:szCs w:val="24"/>
          <w:lang w:val="en-GB"/>
        </w:rPr>
        <w:t>Princeton NJ</w:t>
      </w:r>
      <w:r w:rsidR="00472BCF">
        <w:rPr>
          <w:rFonts w:ascii="Times New Roman" w:hAnsi="Times New Roman" w:cs="Times New Roman"/>
          <w:bCs/>
          <w:sz w:val="24"/>
          <w:szCs w:val="24"/>
          <w:lang w:val="en-GB"/>
        </w:rPr>
        <w:t> </w:t>
      </w:r>
      <w:r w:rsidR="006025C8" w:rsidRPr="00896547">
        <w:rPr>
          <w:rFonts w:ascii="Times New Roman" w:hAnsi="Times New Roman" w:cs="Times New Roman"/>
          <w:bCs/>
          <w:sz w:val="24"/>
          <w:szCs w:val="24"/>
          <w:lang w:val="en-GB"/>
        </w:rPr>
        <w:t xml:space="preserve">: </w:t>
      </w:r>
      <w:r w:rsidRPr="00896547">
        <w:rPr>
          <w:rFonts w:ascii="Times New Roman" w:hAnsi="Times New Roman" w:cs="Times New Roman"/>
          <w:bCs/>
          <w:sz w:val="24"/>
          <w:szCs w:val="24"/>
          <w:lang w:val="en-GB"/>
        </w:rPr>
        <w:t>Princeton University Press.</w:t>
      </w:r>
    </w:p>
    <w:p w14:paraId="516ABE5D" w14:textId="3007831C" w:rsidR="00E24572" w:rsidRPr="00E75F64" w:rsidRDefault="00E24572" w:rsidP="00E24572">
      <w:pPr>
        <w:spacing w:after="240" w:line="360" w:lineRule="auto"/>
        <w:rPr>
          <w:rFonts w:ascii="Times New Roman" w:hAnsi="Times New Roman" w:cs="Times New Roman"/>
          <w:bCs/>
          <w:sz w:val="24"/>
          <w:szCs w:val="24"/>
        </w:rPr>
      </w:pPr>
      <w:r w:rsidRPr="0007755B">
        <w:rPr>
          <w:rFonts w:ascii="Times New Roman" w:hAnsi="Times New Roman" w:cs="Times New Roman"/>
          <w:sz w:val="24"/>
          <w:szCs w:val="24"/>
        </w:rPr>
        <w:t>Hewitt</w:t>
      </w:r>
      <w:r w:rsidRPr="00E75F64">
        <w:rPr>
          <w:rFonts w:ascii="Times New Roman" w:hAnsi="Times New Roman" w:cs="Times New Roman"/>
          <w:sz w:val="24"/>
          <w:szCs w:val="24"/>
        </w:rPr>
        <w:t>, B. (2007) ‘Heritage as a commodity</w:t>
      </w:r>
      <w:r w:rsidR="00472BCF">
        <w:rPr>
          <w:rFonts w:ascii="Times New Roman" w:hAnsi="Times New Roman" w:cs="Times New Roman"/>
          <w:sz w:val="24"/>
          <w:szCs w:val="24"/>
        </w:rPr>
        <w:t> </w:t>
      </w:r>
      <w:r w:rsidRPr="00E75F64">
        <w:rPr>
          <w:rFonts w:ascii="Times New Roman" w:hAnsi="Times New Roman" w:cs="Times New Roman"/>
          <w:sz w:val="24"/>
          <w:szCs w:val="24"/>
        </w:rPr>
        <w:t xml:space="preserve">: are we devaluing our heritage by making it available to the highest bidder via the internet?’ </w:t>
      </w:r>
      <w:r>
        <w:rPr>
          <w:rFonts w:ascii="Times New Roman" w:hAnsi="Times New Roman" w:cs="Times New Roman"/>
          <w:sz w:val="24"/>
          <w:szCs w:val="24"/>
        </w:rPr>
        <w:t>i</w:t>
      </w:r>
      <w:r w:rsidRPr="00E75F64">
        <w:rPr>
          <w:rFonts w:ascii="Times New Roman" w:hAnsi="Times New Roman" w:cs="Times New Roman"/>
          <w:sz w:val="24"/>
          <w:szCs w:val="24"/>
        </w:rPr>
        <w:t>n U</w:t>
      </w:r>
      <w:r>
        <w:rPr>
          <w:rFonts w:ascii="Times New Roman" w:hAnsi="Times New Roman" w:cs="Times New Roman"/>
          <w:sz w:val="24"/>
          <w:szCs w:val="24"/>
        </w:rPr>
        <w:t>.</w:t>
      </w:r>
      <w:r w:rsidRPr="00E75F64">
        <w:rPr>
          <w:rFonts w:ascii="Times New Roman" w:hAnsi="Times New Roman" w:cs="Times New Roman"/>
          <w:sz w:val="24"/>
          <w:szCs w:val="24"/>
        </w:rPr>
        <w:t xml:space="preserve"> </w:t>
      </w:r>
      <w:proofErr w:type="spellStart"/>
      <w:r w:rsidRPr="00E75F64">
        <w:rPr>
          <w:rFonts w:ascii="Times New Roman" w:hAnsi="Times New Roman" w:cs="Times New Roman"/>
          <w:sz w:val="24"/>
          <w:szCs w:val="24"/>
        </w:rPr>
        <w:t>Kockel</w:t>
      </w:r>
      <w:proofErr w:type="spellEnd"/>
      <w:r w:rsidRPr="00E75F64">
        <w:rPr>
          <w:rFonts w:ascii="Times New Roman" w:hAnsi="Times New Roman" w:cs="Times New Roman"/>
          <w:sz w:val="24"/>
          <w:szCs w:val="24"/>
        </w:rPr>
        <w:t xml:space="preserve"> </w:t>
      </w:r>
      <w:r w:rsidR="00C52681">
        <w:rPr>
          <w:rFonts w:ascii="Times New Roman" w:hAnsi="Times New Roman" w:cs="Times New Roman"/>
          <w:sz w:val="24"/>
          <w:szCs w:val="24"/>
        </w:rPr>
        <w:t>et</w:t>
      </w:r>
      <w:r w:rsidRPr="00E75F64">
        <w:rPr>
          <w:rFonts w:ascii="Times New Roman" w:hAnsi="Times New Roman" w:cs="Times New Roman"/>
          <w:sz w:val="24"/>
          <w:szCs w:val="24"/>
        </w:rPr>
        <w:t xml:space="preserve"> M</w:t>
      </w:r>
      <w:r>
        <w:rPr>
          <w:rFonts w:ascii="Times New Roman" w:hAnsi="Times New Roman" w:cs="Times New Roman"/>
          <w:sz w:val="24"/>
          <w:szCs w:val="24"/>
        </w:rPr>
        <w:t>.</w:t>
      </w:r>
      <w:r w:rsidRPr="00E75F64">
        <w:rPr>
          <w:rFonts w:ascii="Times New Roman" w:hAnsi="Times New Roman" w:cs="Times New Roman"/>
          <w:sz w:val="24"/>
          <w:szCs w:val="24"/>
        </w:rPr>
        <w:t xml:space="preserve"> Nic </w:t>
      </w:r>
      <w:proofErr w:type="spellStart"/>
      <w:r w:rsidRPr="00E75F64">
        <w:rPr>
          <w:rFonts w:ascii="Times New Roman" w:hAnsi="Times New Roman" w:cs="Times New Roman"/>
          <w:sz w:val="24"/>
          <w:szCs w:val="24"/>
        </w:rPr>
        <w:t>Craith</w:t>
      </w:r>
      <w:proofErr w:type="spellEnd"/>
      <w:r w:rsidRPr="00E75F64">
        <w:rPr>
          <w:rFonts w:ascii="Times New Roman" w:hAnsi="Times New Roman" w:cs="Times New Roman"/>
          <w:sz w:val="24"/>
          <w:szCs w:val="24"/>
        </w:rPr>
        <w:t xml:space="preserve"> (eds)</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Cultural Heritages as Reflexive Traditions</w:t>
      </w:r>
      <w:r w:rsidRPr="00E75F64">
        <w:rPr>
          <w:rFonts w:ascii="Times New Roman" w:hAnsi="Times New Roman" w:cs="Times New Roman"/>
          <w:sz w:val="24"/>
          <w:szCs w:val="24"/>
        </w:rPr>
        <w:t xml:space="preserve">. </w:t>
      </w:r>
      <w:proofErr w:type="spellStart"/>
      <w:r w:rsidRPr="00E75F64">
        <w:rPr>
          <w:rFonts w:ascii="Times New Roman" w:hAnsi="Times New Roman" w:cs="Times New Roman"/>
          <w:sz w:val="24"/>
          <w:szCs w:val="24"/>
        </w:rPr>
        <w:t>Lond</w:t>
      </w:r>
      <w:r w:rsidR="00BB1237">
        <w:rPr>
          <w:rFonts w:ascii="Times New Roman" w:hAnsi="Times New Roman" w:cs="Times New Roman"/>
          <w:sz w:val="24"/>
          <w:szCs w:val="24"/>
        </w:rPr>
        <w:t>res</w:t>
      </w:r>
      <w:proofErr w:type="spellEnd"/>
      <w:r w:rsidR="00472BCF">
        <w:rPr>
          <w:rFonts w:ascii="Times New Roman" w:hAnsi="Times New Roman" w:cs="Times New Roman"/>
          <w:sz w:val="24"/>
          <w:szCs w:val="24"/>
        </w:rPr>
        <w:t> </w:t>
      </w:r>
      <w:r w:rsidRPr="00E75F64">
        <w:rPr>
          <w:rFonts w:ascii="Times New Roman" w:hAnsi="Times New Roman" w:cs="Times New Roman"/>
          <w:sz w:val="24"/>
          <w:szCs w:val="24"/>
        </w:rPr>
        <w:t>: Palgrave.</w:t>
      </w:r>
    </w:p>
    <w:p w14:paraId="0715CF2E" w14:textId="04E15BF8" w:rsidR="00E24572" w:rsidRPr="00E75F64" w:rsidRDefault="00E24572" w:rsidP="00E24572">
      <w:pPr>
        <w:spacing w:after="240" w:line="360" w:lineRule="auto"/>
        <w:rPr>
          <w:rFonts w:ascii="Times New Roman" w:hAnsi="Times New Roman" w:cs="Times New Roman"/>
          <w:sz w:val="24"/>
          <w:szCs w:val="24"/>
        </w:rPr>
      </w:pPr>
      <w:r w:rsidRPr="0007755B">
        <w:rPr>
          <w:rFonts w:ascii="Times New Roman" w:hAnsi="Times New Roman" w:cs="Times New Roman"/>
          <w:sz w:val="24"/>
          <w:szCs w:val="24"/>
        </w:rPr>
        <w:t>Hobsbawm</w:t>
      </w:r>
      <w:r w:rsidRPr="00E75F64">
        <w:rPr>
          <w:rFonts w:ascii="Times New Roman" w:hAnsi="Times New Roman" w:cs="Times New Roman"/>
          <w:sz w:val="24"/>
          <w:szCs w:val="24"/>
        </w:rPr>
        <w:t xml:space="preserve"> E. J</w:t>
      </w:r>
      <w:r>
        <w:rPr>
          <w:rFonts w:ascii="Times New Roman" w:hAnsi="Times New Roman" w:cs="Times New Roman"/>
          <w:sz w:val="24"/>
          <w:szCs w:val="24"/>
        </w:rPr>
        <w:t>.</w:t>
      </w:r>
      <w:r w:rsidRPr="00E75F64">
        <w:rPr>
          <w:rFonts w:ascii="Times New Roman" w:hAnsi="Times New Roman" w:cs="Times New Roman"/>
          <w:sz w:val="24"/>
          <w:szCs w:val="24"/>
        </w:rPr>
        <w:t xml:space="preserve"> </w:t>
      </w:r>
      <w:r>
        <w:rPr>
          <w:rFonts w:ascii="Times New Roman" w:hAnsi="Times New Roman" w:cs="Times New Roman"/>
          <w:sz w:val="24"/>
          <w:szCs w:val="24"/>
        </w:rPr>
        <w:t>et</w:t>
      </w:r>
      <w:r w:rsidRPr="00E75F64">
        <w:rPr>
          <w:rFonts w:ascii="Times New Roman" w:hAnsi="Times New Roman" w:cs="Times New Roman"/>
          <w:sz w:val="24"/>
          <w:szCs w:val="24"/>
        </w:rPr>
        <w:t xml:space="preserve"> T. O. Ranger (eds) (1983) </w:t>
      </w:r>
      <w:r w:rsidRPr="00E75F64">
        <w:rPr>
          <w:rFonts w:ascii="Times New Roman" w:hAnsi="Times New Roman" w:cs="Times New Roman"/>
          <w:i/>
          <w:sz w:val="24"/>
          <w:szCs w:val="24"/>
        </w:rPr>
        <w:t>The Invention of Tradition</w:t>
      </w:r>
      <w:r w:rsidRPr="00E75F64">
        <w:rPr>
          <w:rFonts w:ascii="Times New Roman" w:hAnsi="Times New Roman" w:cs="Times New Roman"/>
          <w:sz w:val="24"/>
          <w:szCs w:val="24"/>
        </w:rPr>
        <w:t xml:space="preserve">. </w:t>
      </w:r>
      <w:r>
        <w:rPr>
          <w:rFonts w:ascii="Times New Roman" w:hAnsi="Times New Roman" w:cs="Times New Roman"/>
          <w:sz w:val="24"/>
          <w:szCs w:val="24"/>
        </w:rPr>
        <w:t>Cambridge</w:t>
      </w:r>
      <w:r w:rsidR="00472BCF">
        <w:rPr>
          <w:rFonts w:ascii="Times New Roman" w:hAnsi="Times New Roman" w:cs="Times New Roman"/>
          <w:sz w:val="24"/>
          <w:szCs w:val="24"/>
        </w:rPr>
        <w:t> </w:t>
      </w:r>
      <w:r>
        <w:rPr>
          <w:rFonts w:ascii="Times New Roman" w:hAnsi="Times New Roman" w:cs="Times New Roman"/>
          <w:sz w:val="24"/>
          <w:szCs w:val="24"/>
        </w:rPr>
        <w:t xml:space="preserve">: </w:t>
      </w:r>
      <w:r w:rsidRPr="00E75F64">
        <w:rPr>
          <w:rFonts w:ascii="Times New Roman" w:hAnsi="Times New Roman" w:cs="Times New Roman"/>
          <w:sz w:val="24"/>
          <w:szCs w:val="24"/>
        </w:rPr>
        <w:t>Cambridge University Press.</w:t>
      </w:r>
    </w:p>
    <w:p w14:paraId="6AB9BF92" w14:textId="074D5EF2" w:rsidR="00E24572" w:rsidRPr="00E75F64" w:rsidRDefault="00E24572" w:rsidP="00E24572">
      <w:pPr>
        <w:spacing w:after="240" w:line="360" w:lineRule="auto"/>
        <w:rPr>
          <w:rFonts w:ascii="Times New Roman" w:hAnsi="Times New Roman" w:cs="Times New Roman"/>
          <w:sz w:val="24"/>
          <w:szCs w:val="24"/>
        </w:rPr>
      </w:pPr>
      <w:r w:rsidRPr="0007755B">
        <w:rPr>
          <w:rFonts w:ascii="Times New Roman" w:hAnsi="Times New Roman" w:cs="Times New Roman"/>
          <w:sz w:val="24"/>
          <w:szCs w:val="24"/>
        </w:rPr>
        <w:t>Hoffman</w:t>
      </w:r>
      <w:r w:rsidRPr="00E75F64">
        <w:rPr>
          <w:rFonts w:ascii="Times New Roman" w:hAnsi="Times New Roman" w:cs="Times New Roman"/>
          <w:sz w:val="24"/>
          <w:szCs w:val="24"/>
        </w:rPr>
        <w:t>, B</w:t>
      </w:r>
      <w:r>
        <w:rPr>
          <w:rFonts w:ascii="Times New Roman" w:hAnsi="Times New Roman" w:cs="Times New Roman"/>
          <w:sz w:val="24"/>
          <w:szCs w:val="24"/>
        </w:rPr>
        <w:t>.</w:t>
      </w:r>
      <w:r w:rsidRPr="00E75F64">
        <w:rPr>
          <w:rFonts w:ascii="Times New Roman" w:hAnsi="Times New Roman" w:cs="Times New Roman"/>
          <w:sz w:val="24"/>
          <w:szCs w:val="24"/>
        </w:rPr>
        <w:t xml:space="preserve"> G. (2000) </w:t>
      </w:r>
      <w:r w:rsidRPr="00E75F64">
        <w:rPr>
          <w:rFonts w:ascii="Times New Roman" w:hAnsi="Times New Roman" w:cs="Times New Roman"/>
          <w:i/>
          <w:sz w:val="24"/>
          <w:szCs w:val="24"/>
        </w:rPr>
        <w:t xml:space="preserve">Griots at </w:t>
      </w:r>
      <w:r>
        <w:rPr>
          <w:rFonts w:ascii="Times New Roman" w:hAnsi="Times New Roman" w:cs="Times New Roman"/>
          <w:i/>
          <w:sz w:val="24"/>
          <w:szCs w:val="24"/>
        </w:rPr>
        <w:t>W</w:t>
      </w:r>
      <w:r w:rsidRPr="00E75F64">
        <w:rPr>
          <w:rFonts w:ascii="Times New Roman" w:hAnsi="Times New Roman" w:cs="Times New Roman"/>
          <w:i/>
          <w:sz w:val="24"/>
          <w:szCs w:val="24"/>
        </w:rPr>
        <w:t>ar</w:t>
      </w:r>
      <w:r w:rsidR="00472BCF">
        <w:rPr>
          <w:rFonts w:ascii="Times New Roman" w:hAnsi="Times New Roman" w:cs="Times New Roman"/>
          <w:i/>
          <w:sz w:val="24"/>
          <w:szCs w:val="24"/>
        </w:rPr>
        <w:t> </w:t>
      </w:r>
      <w:r w:rsidRPr="00E75F64">
        <w:rPr>
          <w:rFonts w:ascii="Times New Roman" w:hAnsi="Times New Roman" w:cs="Times New Roman"/>
          <w:i/>
          <w:sz w:val="24"/>
          <w:szCs w:val="24"/>
        </w:rPr>
        <w:t xml:space="preserve">: </w:t>
      </w:r>
      <w:r>
        <w:rPr>
          <w:rFonts w:ascii="Times New Roman" w:hAnsi="Times New Roman" w:cs="Times New Roman"/>
          <w:i/>
          <w:sz w:val="24"/>
          <w:szCs w:val="24"/>
        </w:rPr>
        <w:t>c</w:t>
      </w:r>
      <w:r w:rsidRPr="00E75F64">
        <w:rPr>
          <w:rFonts w:ascii="Times New Roman" w:hAnsi="Times New Roman" w:cs="Times New Roman"/>
          <w:i/>
          <w:sz w:val="24"/>
          <w:szCs w:val="24"/>
        </w:rPr>
        <w:t>onflict, conciliation, and caste in Mande.</w:t>
      </w:r>
      <w:r w:rsidRPr="00E75F64">
        <w:rPr>
          <w:rFonts w:ascii="Times New Roman" w:hAnsi="Times New Roman" w:cs="Times New Roman"/>
          <w:i/>
          <w:iCs/>
          <w:sz w:val="24"/>
          <w:szCs w:val="24"/>
        </w:rPr>
        <w:t xml:space="preserve"> </w:t>
      </w:r>
      <w:r w:rsidRPr="00E75F64">
        <w:rPr>
          <w:rFonts w:ascii="Times New Roman" w:hAnsi="Times New Roman" w:cs="Times New Roman"/>
          <w:sz w:val="24"/>
          <w:szCs w:val="24"/>
        </w:rPr>
        <w:t>Bloomington</w:t>
      </w:r>
      <w:r>
        <w:rPr>
          <w:rFonts w:ascii="Times New Roman" w:hAnsi="Times New Roman" w:cs="Times New Roman"/>
          <w:sz w:val="24"/>
          <w:szCs w:val="24"/>
        </w:rPr>
        <w:t xml:space="preserve"> IN</w:t>
      </w:r>
      <w:r w:rsidR="00472BCF">
        <w:rPr>
          <w:rFonts w:ascii="Times New Roman" w:hAnsi="Times New Roman" w:cs="Times New Roman"/>
          <w:sz w:val="24"/>
          <w:szCs w:val="24"/>
        </w:rPr>
        <w:t> </w:t>
      </w:r>
      <w:r w:rsidRPr="00E75F64">
        <w:rPr>
          <w:rFonts w:ascii="Times New Roman" w:hAnsi="Times New Roman" w:cs="Times New Roman"/>
          <w:sz w:val="24"/>
          <w:szCs w:val="24"/>
        </w:rPr>
        <w:t>: Indiana University Press.</w:t>
      </w:r>
    </w:p>
    <w:bookmarkEnd w:id="8"/>
    <w:p w14:paraId="725B76F7" w14:textId="40B761CD" w:rsidR="008C7EBE" w:rsidRPr="00896547" w:rsidRDefault="00942D6C" w:rsidP="00896547">
      <w:pPr>
        <w:snapToGrid w:val="0"/>
        <w:spacing w:after="240" w:line="360" w:lineRule="auto"/>
        <w:rPr>
          <w:rFonts w:ascii="Times New Roman" w:hAnsi="Times New Roman" w:cs="Times New Roman"/>
          <w:sz w:val="24"/>
          <w:szCs w:val="24"/>
          <w:lang w:val="en-GB"/>
        </w:rPr>
      </w:pPr>
      <w:r>
        <w:rPr>
          <w:rFonts w:ascii="Times New Roman" w:hAnsi="Times New Roman" w:cs="Times New Roman"/>
          <w:sz w:val="24"/>
          <w:szCs w:val="24"/>
        </w:rPr>
        <w:t xml:space="preserve">Idris, </w:t>
      </w:r>
      <w:r w:rsidRPr="001136B7">
        <w:rPr>
          <w:rFonts w:ascii="Times New Roman" w:hAnsi="Times New Roman" w:cs="Times New Roman"/>
          <w:sz w:val="24"/>
          <w:szCs w:val="24"/>
        </w:rPr>
        <w:t>K</w:t>
      </w:r>
      <w:r w:rsidRPr="00E75F64">
        <w:rPr>
          <w:rFonts w:ascii="Times New Roman" w:hAnsi="Times New Roman" w:cs="Times New Roman"/>
          <w:sz w:val="24"/>
          <w:szCs w:val="24"/>
        </w:rPr>
        <w:t>. (</w:t>
      </w:r>
      <w:r w:rsidRPr="0007755B">
        <w:rPr>
          <w:rFonts w:ascii="Times New Roman" w:hAnsi="Times New Roman" w:cs="Times New Roman"/>
          <w:sz w:val="24"/>
          <w:szCs w:val="24"/>
        </w:rPr>
        <w:t>2003</w:t>
      </w:r>
      <w:r w:rsidRPr="00E75F64">
        <w:rPr>
          <w:rFonts w:ascii="Times New Roman" w:hAnsi="Times New Roman" w:cs="Times New Roman"/>
          <w:sz w:val="24"/>
          <w:szCs w:val="24"/>
        </w:rPr>
        <w:t xml:space="preserve">) </w:t>
      </w:r>
      <w:r w:rsidRPr="0048420B">
        <w:rPr>
          <w:rFonts w:ascii="Times New Roman" w:hAnsi="Times New Roman" w:cs="Times New Roman"/>
          <w:i/>
          <w:iCs/>
          <w:sz w:val="24"/>
          <w:szCs w:val="24"/>
        </w:rPr>
        <w:t>Intellectual Property</w:t>
      </w:r>
      <w:r w:rsidR="00472BCF">
        <w:rPr>
          <w:rFonts w:ascii="Times New Roman" w:hAnsi="Times New Roman" w:cs="Times New Roman"/>
          <w:i/>
          <w:iCs/>
          <w:sz w:val="24"/>
          <w:szCs w:val="24"/>
        </w:rPr>
        <w:t> </w:t>
      </w:r>
      <w:r w:rsidRPr="0048420B">
        <w:rPr>
          <w:rFonts w:ascii="Times New Roman" w:hAnsi="Times New Roman" w:cs="Times New Roman"/>
          <w:i/>
          <w:iCs/>
          <w:sz w:val="24"/>
          <w:szCs w:val="24"/>
        </w:rPr>
        <w:t>: a power tool for economic growth. Overview</w:t>
      </w:r>
      <w:r>
        <w:rPr>
          <w:rFonts w:ascii="Times New Roman" w:hAnsi="Times New Roman" w:cs="Times New Roman"/>
          <w:sz w:val="24"/>
          <w:szCs w:val="24"/>
        </w:rPr>
        <w:t>.</w:t>
      </w:r>
      <w:r w:rsidRPr="00E75F64">
        <w:rPr>
          <w:rFonts w:ascii="Times New Roman" w:hAnsi="Times New Roman" w:cs="Times New Roman"/>
          <w:sz w:val="24"/>
          <w:szCs w:val="24"/>
        </w:rPr>
        <w:t xml:space="preserve"> </w:t>
      </w:r>
      <w:r>
        <w:rPr>
          <w:rFonts w:ascii="Times New Roman" w:hAnsi="Times New Roman" w:cs="Times New Roman"/>
          <w:sz w:val="24"/>
          <w:szCs w:val="24"/>
        </w:rPr>
        <w:t>Geneva</w:t>
      </w:r>
      <w:r w:rsidR="00472BCF">
        <w:rPr>
          <w:rFonts w:ascii="Times New Roman" w:hAnsi="Times New Roman" w:cs="Times New Roman"/>
          <w:sz w:val="24"/>
          <w:szCs w:val="24"/>
        </w:rPr>
        <w:t> </w:t>
      </w:r>
      <w:r>
        <w:rPr>
          <w:rFonts w:ascii="Times New Roman" w:hAnsi="Times New Roman" w:cs="Times New Roman"/>
          <w:sz w:val="24"/>
          <w:szCs w:val="24"/>
        </w:rPr>
        <w:t xml:space="preserve">: </w:t>
      </w:r>
      <w:r w:rsidRPr="0048420B">
        <w:rPr>
          <w:rFonts w:ascii="Times New Roman" w:hAnsi="Times New Roman" w:cs="Times New Roman"/>
          <w:iCs/>
          <w:sz w:val="24"/>
          <w:szCs w:val="24"/>
        </w:rPr>
        <w:t>World Intellectual Property Organization</w:t>
      </w:r>
      <w:r w:rsidR="008C7EBE" w:rsidRPr="00896547">
        <w:rPr>
          <w:rFonts w:ascii="Times New Roman" w:hAnsi="Times New Roman" w:cs="Times New Roman"/>
          <w:sz w:val="24"/>
          <w:szCs w:val="24"/>
          <w:lang w:val="en-GB"/>
        </w:rPr>
        <w:t xml:space="preserve">. </w:t>
      </w:r>
      <w:proofErr w:type="spellStart"/>
      <w:r w:rsidR="008C7EBE" w:rsidRPr="00896547">
        <w:rPr>
          <w:rFonts w:ascii="Times New Roman" w:hAnsi="Times New Roman" w:cs="Times New Roman"/>
          <w:sz w:val="24"/>
          <w:szCs w:val="24"/>
          <w:lang w:val="en-GB"/>
        </w:rPr>
        <w:t>Voir</w:t>
      </w:r>
      <w:proofErr w:type="spellEnd"/>
      <w:r w:rsidR="008C7EBE" w:rsidRPr="00896547">
        <w:rPr>
          <w:rFonts w:ascii="Times New Roman" w:hAnsi="Times New Roman" w:cs="Times New Roman"/>
          <w:sz w:val="24"/>
          <w:szCs w:val="24"/>
          <w:lang w:val="en-GB"/>
        </w:rPr>
        <w:t xml:space="preserve"> </w:t>
      </w:r>
      <w:hyperlink r:id="rId9" w:history="1">
        <w:r w:rsidRPr="00201B59">
          <w:rPr>
            <w:rStyle w:val="Hyperlink"/>
            <w:rFonts w:ascii="Times New Roman" w:hAnsi="Times New Roman" w:cs="Times New Roman"/>
            <w:sz w:val="24"/>
            <w:szCs w:val="24"/>
          </w:rPr>
          <w:t>https://tind.wipo.int/record/48009/files/wipo-pub-888-1-en-overview-intellectual-property-a-power-tool-for-economic-growth.pdf?ln=en</w:t>
        </w:r>
      </w:hyperlink>
      <w:r>
        <w:rPr>
          <w:rFonts w:ascii="Times New Roman" w:hAnsi="Times New Roman" w:cs="Times New Roman"/>
          <w:sz w:val="24"/>
          <w:szCs w:val="24"/>
        </w:rPr>
        <w:t xml:space="preserve"> </w:t>
      </w:r>
      <w:r w:rsidR="008C7EBE" w:rsidRPr="00896547">
        <w:rPr>
          <w:rFonts w:ascii="Times New Roman" w:eastAsia="Calibri" w:hAnsi="Times New Roman" w:cs="Times New Roman"/>
          <w:sz w:val="24"/>
          <w:szCs w:val="24"/>
          <w:lang w:val="en-GB"/>
        </w:rPr>
        <w:t>(</w:t>
      </w:r>
      <w:proofErr w:type="spellStart"/>
      <w:r>
        <w:rPr>
          <w:rFonts w:ascii="Times New Roman" w:eastAsia="Calibri" w:hAnsi="Times New Roman" w:cs="Times New Roman"/>
          <w:sz w:val="24"/>
          <w:szCs w:val="24"/>
          <w:lang w:val="en-GB"/>
        </w:rPr>
        <w:t>t</w:t>
      </w:r>
      <w:r w:rsidR="008C7EBE" w:rsidRPr="00896547">
        <w:rPr>
          <w:rFonts w:ascii="Times New Roman" w:eastAsia="Calibri" w:hAnsi="Times New Roman" w:cs="Times New Roman"/>
          <w:sz w:val="24"/>
          <w:szCs w:val="24"/>
          <w:lang w:val="en-GB"/>
        </w:rPr>
        <w:t>éléchargé</w:t>
      </w:r>
      <w:proofErr w:type="spellEnd"/>
      <w:r w:rsidR="008C7EBE" w:rsidRPr="00896547">
        <w:rPr>
          <w:rFonts w:ascii="Times New Roman" w:eastAsia="Calibri" w:hAnsi="Times New Roman" w:cs="Times New Roman"/>
          <w:sz w:val="24"/>
          <w:szCs w:val="24"/>
          <w:lang w:val="en-GB"/>
        </w:rPr>
        <w:t xml:space="preserve"> le 2 </w:t>
      </w:r>
      <w:proofErr w:type="spellStart"/>
      <w:r w:rsidR="008C7EBE" w:rsidRPr="00896547">
        <w:rPr>
          <w:rFonts w:ascii="Times New Roman" w:eastAsia="Calibri" w:hAnsi="Times New Roman" w:cs="Times New Roman"/>
          <w:sz w:val="24"/>
          <w:szCs w:val="24"/>
          <w:lang w:val="en-GB"/>
        </w:rPr>
        <w:t>mai</w:t>
      </w:r>
      <w:proofErr w:type="spellEnd"/>
      <w:r w:rsidR="008C7EBE" w:rsidRPr="00896547">
        <w:rPr>
          <w:rFonts w:ascii="Times New Roman" w:eastAsia="Calibri" w:hAnsi="Times New Roman" w:cs="Times New Roman"/>
          <w:sz w:val="24"/>
          <w:szCs w:val="24"/>
          <w:lang w:val="en-GB"/>
        </w:rPr>
        <w:t xml:space="preserve"> 2024). </w:t>
      </w:r>
    </w:p>
    <w:p w14:paraId="7626B0FD" w14:textId="562FBBAE" w:rsidR="000B218C" w:rsidRPr="00896547" w:rsidRDefault="000B218C" w:rsidP="00896547">
      <w:pPr>
        <w:snapToGrid w:val="0"/>
        <w:spacing w:after="240" w:line="360" w:lineRule="auto"/>
        <w:rPr>
          <w:rFonts w:ascii="Times New Roman" w:hAnsi="Times New Roman" w:cs="Times New Roman"/>
          <w:sz w:val="24"/>
          <w:szCs w:val="24"/>
          <w:lang w:val="en-GB"/>
        </w:rPr>
      </w:pPr>
      <w:r w:rsidRPr="00896547">
        <w:rPr>
          <w:rFonts w:ascii="Times New Roman" w:hAnsi="Times New Roman" w:cs="Times New Roman"/>
          <w:sz w:val="24"/>
          <w:szCs w:val="24"/>
          <w:lang w:val="en-GB"/>
        </w:rPr>
        <w:t>Jansen, J. (200</w:t>
      </w:r>
      <w:r w:rsidR="00811AA9" w:rsidRPr="00896547">
        <w:rPr>
          <w:rFonts w:ascii="Times New Roman" w:hAnsi="Times New Roman" w:cs="Times New Roman"/>
          <w:sz w:val="24"/>
          <w:szCs w:val="24"/>
          <w:lang w:val="en-GB"/>
        </w:rPr>
        <w:t>0</w:t>
      </w:r>
      <w:r w:rsidRPr="00896547">
        <w:rPr>
          <w:rFonts w:ascii="Times New Roman" w:hAnsi="Times New Roman" w:cs="Times New Roman"/>
          <w:sz w:val="24"/>
          <w:szCs w:val="24"/>
          <w:lang w:val="en-GB"/>
        </w:rPr>
        <w:t xml:space="preserve">a) </w:t>
      </w:r>
      <w:r w:rsidRPr="00896547">
        <w:rPr>
          <w:rFonts w:ascii="Times New Roman" w:hAnsi="Times New Roman" w:cs="Times New Roman"/>
          <w:i/>
          <w:iCs/>
          <w:sz w:val="24"/>
          <w:szCs w:val="24"/>
          <w:lang w:val="en-GB"/>
        </w:rPr>
        <w:t>The Griot’s Craft</w:t>
      </w:r>
      <w:r w:rsidR="00472BCF">
        <w:rPr>
          <w:rFonts w:ascii="Times New Roman" w:hAnsi="Times New Roman" w:cs="Times New Roman"/>
          <w:i/>
          <w:iCs/>
          <w:sz w:val="24"/>
          <w:szCs w:val="24"/>
          <w:lang w:val="en-GB"/>
        </w:rPr>
        <w:t> </w:t>
      </w:r>
      <w:r w:rsidRPr="00896547">
        <w:rPr>
          <w:rFonts w:ascii="Times New Roman" w:hAnsi="Times New Roman" w:cs="Times New Roman"/>
          <w:sz w:val="24"/>
          <w:szCs w:val="24"/>
          <w:lang w:val="en-GB"/>
        </w:rPr>
        <w:t xml:space="preserve">: </w:t>
      </w:r>
      <w:r w:rsidR="00D803AB" w:rsidRPr="00896547">
        <w:rPr>
          <w:rFonts w:ascii="Times New Roman" w:hAnsi="Times New Roman" w:cs="Times New Roman"/>
          <w:i/>
          <w:iCs/>
          <w:sz w:val="24"/>
          <w:szCs w:val="24"/>
          <w:lang w:val="en-GB"/>
        </w:rPr>
        <w:t>an essay on oral tradition and diplomacy</w:t>
      </w:r>
      <w:r w:rsidRPr="00896547">
        <w:rPr>
          <w:rFonts w:ascii="Times New Roman" w:hAnsi="Times New Roman" w:cs="Times New Roman"/>
          <w:iCs/>
          <w:sz w:val="24"/>
          <w:szCs w:val="24"/>
          <w:lang w:val="en-GB"/>
        </w:rPr>
        <w:t>.</w:t>
      </w:r>
      <w:r w:rsidRPr="00896547">
        <w:rPr>
          <w:rFonts w:ascii="Times New Roman" w:hAnsi="Times New Roman" w:cs="Times New Roman"/>
          <w:i/>
          <w:iCs/>
          <w:sz w:val="24"/>
          <w:szCs w:val="24"/>
          <w:lang w:val="en-GB"/>
        </w:rPr>
        <w:t xml:space="preserve"> </w:t>
      </w:r>
      <w:proofErr w:type="spellStart"/>
      <w:r w:rsidRPr="00896547">
        <w:rPr>
          <w:rFonts w:ascii="Times New Roman" w:hAnsi="Times New Roman" w:cs="Times New Roman"/>
          <w:sz w:val="24"/>
          <w:szCs w:val="24"/>
          <w:lang w:val="en-GB"/>
        </w:rPr>
        <w:t>Hamb</w:t>
      </w:r>
      <w:r w:rsidR="002D5DC4" w:rsidRPr="00896547">
        <w:rPr>
          <w:rFonts w:ascii="Times New Roman" w:hAnsi="Times New Roman" w:cs="Times New Roman"/>
          <w:sz w:val="24"/>
          <w:szCs w:val="24"/>
          <w:lang w:val="en-GB"/>
        </w:rPr>
        <w:t>o</w:t>
      </w:r>
      <w:r w:rsidRPr="00896547">
        <w:rPr>
          <w:rFonts w:ascii="Times New Roman" w:hAnsi="Times New Roman" w:cs="Times New Roman"/>
          <w:sz w:val="24"/>
          <w:szCs w:val="24"/>
          <w:lang w:val="en-GB"/>
        </w:rPr>
        <w:t>urg</w:t>
      </w:r>
      <w:proofErr w:type="spellEnd"/>
      <w:r w:rsidR="00472BCF">
        <w:rPr>
          <w:rFonts w:ascii="Times New Roman" w:hAnsi="Times New Roman" w:cs="Times New Roman"/>
          <w:sz w:val="24"/>
          <w:szCs w:val="24"/>
          <w:lang w:val="en-GB"/>
        </w:rPr>
        <w:t> </w:t>
      </w:r>
      <w:r w:rsidRPr="00896547">
        <w:rPr>
          <w:rFonts w:ascii="Times New Roman" w:hAnsi="Times New Roman" w:cs="Times New Roman"/>
          <w:sz w:val="24"/>
          <w:szCs w:val="24"/>
          <w:lang w:val="en-GB"/>
        </w:rPr>
        <w:t xml:space="preserve">: </w:t>
      </w:r>
      <w:r w:rsidR="00811AA9" w:rsidRPr="00896547">
        <w:rPr>
          <w:rFonts w:ascii="Times New Roman" w:hAnsi="Times New Roman" w:cs="Times New Roman"/>
          <w:sz w:val="24"/>
          <w:szCs w:val="24"/>
          <w:lang w:val="en-GB"/>
        </w:rPr>
        <w:t>L</w:t>
      </w:r>
      <w:r w:rsidR="00D803AB">
        <w:rPr>
          <w:rFonts w:ascii="Times New Roman" w:hAnsi="Times New Roman" w:cs="Times New Roman"/>
          <w:sz w:val="24"/>
          <w:szCs w:val="24"/>
          <w:lang w:val="en-GB"/>
        </w:rPr>
        <w:t>IT</w:t>
      </w:r>
      <w:r w:rsidRPr="00896547">
        <w:rPr>
          <w:rFonts w:ascii="Times New Roman" w:hAnsi="Times New Roman" w:cs="Times New Roman"/>
          <w:sz w:val="24"/>
          <w:szCs w:val="24"/>
          <w:lang w:val="en-GB"/>
        </w:rPr>
        <w:t xml:space="preserve"> Verlag.</w:t>
      </w:r>
    </w:p>
    <w:p w14:paraId="2F5D1F21" w14:textId="2FC3CF8C" w:rsidR="000B218C" w:rsidRPr="00896547" w:rsidRDefault="00811AA9" w:rsidP="00896547">
      <w:pPr>
        <w:snapToGrid w:val="0"/>
        <w:spacing w:after="240" w:line="360" w:lineRule="auto"/>
        <w:rPr>
          <w:rFonts w:ascii="Times New Roman" w:hAnsi="Times New Roman" w:cs="Times New Roman"/>
          <w:sz w:val="24"/>
          <w:szCs w:val="24"/>
          <w:lang w:val="en-GB"/>
        </w:rPr>
      </w:pPr>
      <w:r w:rsidRPr="00896547">
        <w:rPr>
          <w:rFonts w:ascii="Times New Roman" w:hAnsi="Times New Roman" w:cs="Times New Roman"/>
          <w:sz w:val="24"/>
          <w:szCs w:val="24"/>
          <w:lang w:val="en-GB"/>
        </w:rPr>
        <w:t>Jansen, J. (</w:t>
      </w:r>
      <w:r w:rsidR="000B218C" w:rsidRPr="00896547">
        <w:rPr>
          <w:rFonts w:ascii="Times New Roman" w:hAnsi="Times New Roman" w:cs="Times New Roman"/>
          <w:sz w:val="24"/>
          <w:szCs w:val="24"/>
          <w:lang w:val="en-GB"/>
        </w:rPr>
        <w:t>2000b</w:t>
      </w:r>
      <w:r w:rsidRPr="00896547">
        <w:rPr>
          <w:rFonts w:ascii="Times New Roman" w:hAnsi="Times New Roman" w:cs="Times New Roman"/>
          <w:sz w:val="24"/>
          <w:szCs w:val="24"/>
          <w:lang w:val="en-GB"/>
        </w:rPr>
        <w:t>)</w:t>
      </w:r>
      <w:r w:rsidR="000B218C" w:rsidRPr="00896547">
        <w:rPr>
          <w:rFonts w:ascii="Times New Roman" w:hAnsi="Times New Roman" w:cs="Times New Roman"/>
          <w:sz w:val="24"/>
          <w:szCs w:val="24"/>
          <w:lang w:val="en-GB"/>
        </w:rPr>
        <w:t xml:space="preserve"> </w:t>
      </w:r>
      <w:r w:rsidRPr="00896547">
        <w:rPr>
          <w:rFonts w:ascii="Times New Roman" w:hAnsi="Times New Roman" w:cs="Times New Roman"/>
          <w:sz w:val="24"/>
          <w:szCs w:val="24"/>
          <w:lang w:val="en-GB"/>
        </w:rPr>
        <w:t>‘</w:t>
      </w:r>
      <w:r w:rsidR="000B218C" w:rsidRPr="00896547">
        <w:rPr>
          <w:rFonts w:ascii="Times New Roman" w:hAnsi="Times New Roman" w:cs="Times New Roman"/>
          <w:sz w:val="24"/>
          <w:szCs w:val="24"/>
          <w:lang w:val="en-GB"/>
        </w:rPr>
        <w:t>Masking Sunjata</w:t>
      </w:r>
      <w:r w:rsidR="00472BCF">
        <w:rPr>
          <w:rFonts w:ascii="Times New Roman" w:hAnsi="Times New Roman" w:cs="Times New Roman"/>
          <w:sz w:val="24"/>
          <w:szCs w:val="24"/>
          <w:lang w:val="en-GB"/>
        </w:rPr>
        <w:t> </w:t>
      </w:r>
      <w:r w:rsidR="000B218C" w:rsidRPr="00896547">
        <w:rPr>
          <w:rFonts w:ascii="Times New Roman" w:hAnsi="Times New Roman" w:cs="Times New Roman"/>
          <w:sz w:val="24"/>
          <w:szCs w:val="24"/>
          <w:lang w:val="en-GB"/>
        </w:rPr>
        <w:t xml:space="preserve">: </w:t>
      </w:r>
      <w:r w:rsidR="00F160D1" w:rsidRPr="00896547">
        <w:rPr>
          <w:rFonts w:ascii="Times New Roman" w:hAnsi="Times New Roman" w:cs="Times New Roman"/>
          <w:sz w:val="24"/>
          <w:szCs w:val="24"/>
          <w:lang w:val="en-GB"/>
        </w:rPr>
        <w:t xml:space="preserve">a hermeneutical critique’, </w:t>
      </w:r>
      <w:r w:rsidR="000B218C" w:rsidRPr="00896547">
        <w:rPr>
          <w:rFonts w:ascii="Times New Roman" w:hAnsi="Times New Roman" w:cs="Times New Roman"/>
          <w:i/>
          <w:iCs/>
          <w:sz w:val="24"/>
          <w:szCs w:val="24"/>
          <w:lang w:val="en-GB"/>
        </w:rPr>
        <w:t>History in Africa</w:t>
      </w:r>
      <w:r w:rsidR="000B218C" w:rsidRPr="00896547">
        <w:rPr>
          <w:rFonts w:ascii="Times New Roman" w:hAnsi="Times New Roman" w:cs="Times New Roman"/>
          <w:sz w:val="24"/>
          <w:szCs w:val="24"/>
          <w:lang w:val="en-GB"/>
        </w:rPr>
        <w:t xml:space="preserve"> 27</w:t>
      </w:r>
      <w:r w:rsidR="00472BCF">
        <w:rPr>
          <w:rFonts w:ascii="Times New Roman" w:hAnsi="Times New Roman" w:cs="Times New Roman"/>
          <w:sz w:val="24"/>
          <w:szCs w:val="24"/>
          <w:lang w:val="en-GB"/>
        </w:rPr>
        <w:t> </w:t>
      </w:r>
      <w:r w:rsidRPr="00896547">
        <w:rPr>
          <w:rFonts w:ascii="Times New Roman" w:hAnsi="Times New Roman" w:cs="Times New Roman"/>
          <w:sz w:val="24"/>
          <w:szCs w:val="24"/>
          <w:lang w:val="en-GB"/>
        </w:rPr>
        <w:t xml:space="preserve">: </w:t>
      </w:r>
      <w:r w:rsidR="000B218C" w:rsidRPr="00896547">
        <w:rPr>
          <w:rFonts w:ascii="Times New Roman" w:hAnsi="Times New Roman" w:cs="Times New Roman"/>
          <w:sz w:val="24"/>
          <w:szCs w:val="24"/>
          <w:lang w:val="en-GB"/>
        </w:rPr>
        <w:t>131</w:t>
      </w:r>
      <w:r w:rsidR="00F160D1">
        <w:rPr>
          <w:rFonts w:ascii="Times New Roman" w:hAnsi="Times New Roman" w:cs="Times New Roman"/>
          <w:sz w:val="24"/>
          <w:szCs w:val="24"/>
          <w:lang w:val="en-GB"/>
        </w:rPr>
        <w:t>–</w:t>
      </w:r>
      <w:r w:rsidR="000B218C" w:rsidRPr="00896547">
        <w:rPr>
          <w:rFonts w:ascii="Times New Roman" w:hAnsi="Times New Roman" w:cs="Times New Roman"/>
          <w:sz w:val="24"/>
          <w:szCs w:val="24"/>
          <w:lang w:val="en-GB"/>
        </w:rPr>
        <w:t>41.</w:t>
      </w:r>
    </w:p>
    <w:p w14:paraId="2316AB99" w14:textId="05FDFC51" w:rsidR="000B73CB" w:rsidRPr="00896547" w:rsidRDefault="000B73CB" w:rsidP="00896547">
      <w:pPr>
        <w:snapToGrid w:val="0"/>
        <w:spacing w:after="240" w:line="360" w:lineRule="auto"/>
        <w:rPr>
          <w:rFonts w:ascii="Times New Roman" w:hAnsi="Times New Roman" w:cs="Times New Roman"/>
          <w:sz w:val="24"/>
          <w:szCs w:val="24"/>
          <w:lang w:val="en-GB"/>
        </w:rPr>
      </w:pPr>
      <w:proofErr w:type="spellStart"/>
      <w:r w:rsidRPr="00896547">
        <w:rPr>
          <w:rFonts w:ascii="Times New Roman" w:hAnsi="Times New Roman" w:cs="Times New Roman"/>
          <w:sz w:val="24"/>
          <w:szCs w:val="24"/>
          <w:lang w:val="en-GB"/>
        </w:rPr>
        <w:t>Jerven</w:t>
      </w:r>
      <w:proofErr w:type="spellEnd"/>
      <w:r w:rsidRPr="00896547">
        <w:rPr>
          <w:rFonts w:ascii="Times New Roman" w:hAnsi="Times New Roman" w:cs="Times New Roman"/>
          <w:sz w:val="24"/>
          <w:szCs w:val="24"/>
          <w:lang w:val="en-GB"/>
        </w:rPr>
        <w:t xml:space="preserve">, M. (2013) </w:t>
      </w:r>
      <w:r w:rsidRPr="00896547">
        <w:rPr>
          <w:rFonts w:ascii="Times New Roman" w:hAnsi="Times New Roman" w:cs="Times New Roman"/>
          <w:i/>
          <w:sz w:val="24"/>
          <w:szCs w:val="24"/>
          <w:lang w:val="en-GB"/>
        </w:rPr>
        <w:t>Poor Numbers</w:t>
      </w:r>
      <w:r w:rsidR="00472BCF">
        <w:rPr>
          <w:rFonts w:ascii="Times New Roman" w:hAnsi="Times New Roman" w:cs="Times New Roman"/>
          <w:i/>
          <w:sz w:val="24"/>
          <w:szCs w:val="24"/>
          <w:lang w:val="en-GB"/>
        </w:rPr>
        <w:t> </w:t>
      </w:r>
      <w:r w:rsidRPr="00896547">
        <w:rPr>
          <w:rFonts w:ascii="Times New Roman" w:hAnsi="Times New Roman" w:cs="Times New Roman"/>
          <w:i/>
          <w:sz w:val="24"/>
          <w:szCs w:val="24"/>
          <w:lang w:val="en-GB"/>
        </w:rPr>
        <w:t>: how we are misled by African development statistics and what to do about it</w:t>
      </w:r>
      <w:r w:rsidRPr="00896547">
        <w:rPr>
          <w:rFonts w:ascii="Times New Roman" w:hAnsi="Times New Roman" w:cs="Times New Roman"/>
          <w:sz w:val="24"/>
          <w:szCs w:val="24"/>
          <w:lang w:val="en-GB"/>
        </w:rPr>
        <w:t xml:space="preserve">. </w:t>
      </w:r>
      <w:r w:rsidR="00811AA9" w:rsidRPr="00896547">
        <w:rPr>
          <w:rFonts w:ascii="Times New Roman" w:hAnsi="Times New Roman" w:cs="Times New Roman"/>
          <w:sz w:val="24"/>
          <w:szCs w:val="24"/>
          <w:lang w:val="en-GB"/>
        </w:rPr>
        <w:t>Ithaca NY</w:t>
      </w:r>
      <w:r w:rsidR="00472BCF">
        <w:rPr>
          <w:rFonts w:ascii="Times New Roman" w:hAnsi="Times New Roman" w:cs="Times New Roman"/>
          <w:sz w:val="24"/>
          <w:szCs w:val="24"/>
          <w:lang w:val="en-GB"/>
        </w:rPr>
        <w:t> </w:t>
      </w:r>
      <w:r w:rsidR="00811AA9" w:rsidRPr="00896547">
        <w:rPr>
          <w:rFonts w:ascii="Times New Roman" w:hAnsi="Times New Roman" w:cs="Times New Roman"/>
          <w:sz w:val="24"/>
          <w:szCs w:val="24"/>
          <w:lang w:val="en-GB"/>
        </w:rPr>
        <w:t xml:space="preserve">: </w:t>
      </w:r>
      <w:r w:rsidRPr="00896547">
        <w:rPr>
          <w:rFonts w:ascii="Times New Roman" w:hAnsi="Times New Roman" w:cs="Times New Roman"/>
          <w:sz w:val="24"/>
          <w:szCs w:val="24"/>
          <w:lang w:val="en-GB"/>
        </w:rPr>
        <w:t>Cornell University Press.</w:t>
      </w:r>
    </w:p>
    <w:p w14:paraId="22C04548" w14:textId="5B70C38C" w:rsidR="000B73CB" w:rsidRPr="00896547" w:rsidRDefault="000B73CB" w:rsidP="00896547">
      <w:pPr>
        <w:snapToGrid w:val="0"/>
        <w:spacing w:after="240" w:line="360" w:lineRule="auto"/>
        <w:rPr>
          <w:rFonts w:ascii="Times New Roman" w:hAnsi="Times New Roman" w:cs="Times New Roman"/>
          <w:sz w:val="24"/>
          <w:szCs w:val="24"/>
          <w:lang w:val="en-GB"/>
        </w:rPr>
      </w:pPr>
      <w:r w:rsidRPr="00896547">
        <w:rPr>
          <w:rFonts w:ascii="Times New Roman" w:hAnsi="Times New Roman" w:cs="Times New Roman"/>
          <w:sz w:val="24"/>
          <w:szCs w:val="24"/>
          <w:lang w:val="en-GB"/>
        </w:rPr>
        <w:lastRenderedPageBreak/>
        <w:t xml:space="preserve">Joly, P. B. (2010) </w:t>
      </w:r>
      <w:r w:rsidRPr="00896547">
        <w:rPr>
          <w:rFonts w:ascii="Times New Roman" w:hAnsi="Times New Roman" w:cs="Times New Roman"/>
          <w:bCs/>
          <w:sz w:val="24"/>
          <w:szCs w:val="24"/>
          <w:lang w:val="en-GB"/>
        </w:rPr>
        <w:t>‘</w:t>
      </w:r>
      <w:r w:rsidRPr="00896547">
        <w:rPr>
          <w:rFonts w:ascii="Times New Roman" w:hAnsi="Times New Roman" w:cs="Times New Roman"/>
          <w:sz w:val="24"/>
          <w:szCs w:val="24"/>
          <w:lang w:val="en-GB"/>
        </w:rPr>
        <w:t>On the economics of technoscientific promises</w:t>
      </w:r>
      <w:r w:rsidRPr="00896547">
        <w:rPr>
          <w:rFonts w:ascii="Times New Roman" w:hAnsi="Times New Roman" w:cs="Times New Roman"/>
          <w:bCs/>
          <w:sz w:val="24"/>
          <w:szCs w:val="24"/>
          <w:lang w:val="en-GB"/>
        </w:rPr>
        <w:t>’</w:t>
      </w:r>
      <w:r w:rsidRPr="00896547">
        <w:rPr>
          <w:rFonts w:ascii="Times New Roman" w:hAnsi="Times New Roman" w:cs="Times New Roman"/>
          <w:sz w:val="24"/>
          <w:szCs w:val="24"/>
          <w:lang w:val="en-GB"/>
        </w:rPr>
        <w:t xml:space="preserve"> in M. </w:t>
      </w:r>
      <w:proofErr w:type="spellStart"/>
      <w:r w:rsidRPr="00896547">
        <w:rPr>
          <w:rFonts w:ascii="Times New Roman" w:hAnsi="Times New Roman" w:cs="Times New Roman"/>
          <w:sz w:val="24"/>
          <w:szCs w:val="24"/>
          <w:lang w:val="en-GB"/>
        </w:rPr>
        <w:t>Akrich</w:t>
      </w:r>
      <w:proofErr w:type="spellEnd"/>
      <w:r w:rsidRPr="00896547">
        <w:rPr>
          <w:rFonts w:ascii="Times New Roman" w:hAnsi="Times New Roman" w:cs="Times New Roman"/>
          <w:sz w:val="24"/>
          <w:szCs w:val="24"/>
          <w:lang w:val="en-GB"/>
        </w:rPr>
        <w:t xml:space="preserve">, Y. Barthe, F. </w:t>
      </w:r>
      <w:proofErr w:type="spellStart"/>
      <w:r w:rsidRPr="00896547">
        <w:rPr>
          <w:rFonts w:ascii="Times New Roman" w:hAnsi="Times New Roman" w:cs="Times New Roman"/>
          <w:sz w:val="24"/>
          <w:szCs w:val="24"/>
          <w:lang w:val="en-GB"/>
        </w:rPr>
        <w:t>Muniesa</w:t>
      </w:r>
      <w:proofErr w:type="spellEnd"/>
      <w:r w:rsidRPr="00896547">
        <w:rPr>
          <w:rFonts w:ascii="Times New Roman" w:hAnsi="Times New Roman" w:cs="Times New Roman"/>
          <w:sz w:val="24"/>
          <w:szCs w:val="24"/>
          <w:lang w:val="en-GB"/>
        </w:rPr>
        <w:t xml:space="preserve"> et P. </w:t>
      </w:r>
      <w:proofErr w:type="spellStart"/>
      <w:r w:rsidRPr="00896547">
        <w:rPr>
          <w:rFonts w:ascii="Times New Roman" w:hAnsi="Times New Roman" w:cs="Times New Roman"/>
          <w:sz w:val="24"/>
          <w:szCs w:val="24"/>
          <w:lang w:val="en-GB"/>
        </w:rPr>
        <w:t>Mustar</w:t>
      </w:r>
      <w:proofErr w:type="spellEnd"/>
      <w:r w:rsidRPr="00896547">
        <w:rPr>
          <w:rFonts w:ascii="Times New Roman" w:hAnsi="Times New Roman" w:cs="Times New Roman"/>
          <w:sz w:val="24"/>
          <w:szCs w:val="24"/>
          <w:lang w:val="en-GB"/>
        </w:rPr>
        <w:t xml:space="preserve"> (eds)</w:t>
      </w:r>
      <w:r w:rsidR="00F160D1">
        <w:rPr>
          <w:rFonts w:ascii="Times New Roman" w:hAnsi="Times New Roman" w:cs="Times New Roman"/>
          <w:sz w:val="24"/>
          <w:szCs w:val="24"/>
          <w:lang w:val="en-GB"/>
        </w:rPr>
        <w:t>,</w:t>
      </w:r>
      <w:r w:rsidRPr="00896547">
        <w:rPr>
          <w:rFonts w:ascii="Times New Roman" w:hAnsi="Times New Roman" w:cs="Times New Roman"/>
          <w:sz w:val="24"/>
          <w:szCs w:val="24"/>
          <w:lang w:val="en-GB"/>
        </w:rPr>
        <w:t xml:space="preserve"> </w:t>
      </w:r>
      <w:proofErr w:type="spellStart"/>
      <w:r w:rsidRPr="00896547">
        <w:rPr>
          <w:rFonts w:ascii="Times New Roman" w:hAnsi="Times New Roman" w:cs="Times New Roman"/>
          <w:i/>
          <w:sz w:val="24"/>
          <w:szCs w:val="24"/>
          <w:lang w:val="en-GB"/>
        </w:rPr>
        <w:t>Débordements</w:t>
      </w:r>
      <w:proofErr w:type="spellEnd"/>
      <w:r w:rsidR="00472BCF">
        <w:rPr>
          <w:rFonts w:ascii="Times New Roman" w:hAnsi="Times New Roman" w:cs="Times New Roman"/>
          <w:i/>
          <w:sz w:val="24"/>
          <w:szCs w:val="24"/>
          <w:lang w:val="en-GB"/>
        </w:rPr>
        <w:t> </w:t>
      </w:r>
      <w:r w:rsidR="00F160D1">
        <w:rPr>
          <w:rFonts w:ascii="Times New Roman" w:hAnsi="Times New Roman" w:cs="Times New Roman"/>
          <w:i/>
          <w:sz w:val="24"/>
          <w:szCs w:val="24"/>
          <w:lang w:val="en-GB"/>
        </w:rPr>
        <w:t>:</w:t>
      </w:r>
      <w:r w:rsidRPr="00896547">
        <w:rPr>
          <w:rFonts w:ascii="Times New Roman" w:hAnsi="Times New Roman" w:cs="Times New Roman"/>
          <w:i/>
          <w:sz w:val="24"/>
          <w:szCs w:val="24"/>
          <w:lang w:val="en-GB"/>
        </w:rPr>
        <w:t xml:space="preserve"> Mélanges </w:t>
      </w:r>
      <w:proofErr w:type="spellStart"/>
      <w:r w:rsidRPr="00896547">
        <w:rPr>
          <w:rFonts w:ascii="Times New Roman" w:hAnsi="Times New Roman" w:cs="Times New Roman"/>
          <w:i/>
          <w:sz w:val="24"/>
          <w:szCs w:val="24"/>
          <w:lang w:val="en-GB"/>
        </w:rPr>
        <w:t>offerts</w:t>
      </w:r>
      <w:proofErr w:type="spellEnd"/>
      <w:r w:rsidRPr="00896547">
        <w:rPr>
          <w:rFonts w:ascii="Times New Roman" w:hAnsi="Times New Roman" w:cs="Times New Roman"/>
          <w:i/>
          <w:sz w:val="24"/>
          <w:szCs w:val="24"/>
          <w:lang w:val="en-GB"/>
        </w:rPr>
        <w:t xml:space="preserve"> à Michel Callon</w:t>
      </w:r>
      <w:r w:rsidR="00F160D1">
        <w:rPr>
          <w:rFonts w:ascii="Times New Roman" w:hAnsi="Times New Roman" w:cs="Times New Roman"/>
          <w:sz w:val="24"/>
          <w:szCs w:val="24"/>
          <w:lang w:val="en-GB"/>
        </w:rPr>
        <w:t>.</w:t>
      </w:r>
      <w:r w:rsidRPr="00896547">
        <w:rPr>
          <w:rFonts w:ascii="Times New Roman" w:hAnsi="Times New Roman" w:cs="Times New Roman"/>
          <w:sz w:val="24"/>
          <w:szCs w:val="24"/>
          <w:lang w:val="en-GB"/>
        </w:rPr>
        <w:t xml:space="preserve"> </w:t>
      </w:r>
      <w:r w:rsidR="00811AA9" w:rsidRPr="00896547">
        <w:rPr>
          <w:rFonts w:ascii="Times New Roman" w:hAnsi="Times New Roman" w:cs="Times New Roman"/>
          <w:sz w:val="24"/>
          <w:szCs w:val="24"/>
          <w:lang w:val="en-GB"/>
        </w:rPr>
        <w:t>Paris</w:t>
      </w:r>
      <w:r w:rsidR="00472BCF">
        <w:rPr>
          <w:rFonts w:ascii="Times New Roman" w:hAnsi="Times New Roman" w:cs="Times New Roman"/>
          <w:sz w:val="24"/>
          <w:szCs w:val="24"/>
          <w:lang w:val="en-GB"/>
        </w:rPr>
        <w:t> </w:t>
      </w:r>
      <w:r w:rsidR="00811AA9" w:rsidRPr="00896547">
        <w:rPr>
          <w:rFonts w:ascii="Times New Roman" w:hAnsi="Times New Roman" w:cs="Times New Roman"/>
          <w:sz w:val="24"/>
          <w:szCs w:val="24"/>
          <w:lang w:val="en-GB"/>
        </w:rPr>
        <w:t xml:space="preserve">: </w:t>
      </w:r>
      <w:r w:rsidRPr="00896547">
        <w:rPr>
          <w:rFonts w:ascii="Times New Roman" w:hAnsi="Times New Roman" w:cs="Times New Roman"/>
          <w:sz w:val="24"/>
          <w:szCs w:val="24"/>
          <w:lang w:val="en-GB"/>
        </w:rPr>
        <w:t>Presses des Mines.</w:t>
      </w:r>
    </w:p>
    <w:p w14:paraId="522C8352" w14:textId="7013FCDE" w:rsidR="000B73CB" w:rsidRPr="00896547" w:rsidRDefault="000B73CB"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de-DE"/>
        </w:rPr>
        <w:t xml:space="preserve">Krebs, D. </w:t>
      </w:r>
      <w:r w:rsidR="007D59E4" w:rsidRPr="00896547">
        <w:rPr>
          <w:rFonts w:ascii="Times New Roman" w:hAnsi="Times New Roman" w:cs="Times New Roman"/>
          <w:sz w:val="24"/>
          <w:szCs w:val="24"/>
          <w:lang w:val="de-DE"/>
        </w:rPr>
        <w:t xml:space="preserve">(2013) </w:t>
      </w:r>
      <w:r w:rsidR="007D59E4" w:rsidRPr="00896547">
        <w:rPr>
          <w:rFonts w:ascii="Times New Roman" w:hAnsi="Times New Roman" w:cs="Times New Roman"/>
          <w:i/>
          <w:sz w:val="24"/>
          <w:szCs w:val="24"/>
          <w:lang w:val="de-DE"/>
        </w:rPr>
        <w:t>Jugend und Arbeit. Der Verkauf von Musik durch Jugendliche in Burkina Faso Forschungsbericht. Piraterie</w:t>
      </w:r>
      <w:r w:rsidR="00472BCF">
        <w:rPr>
          <w:rFonts w:ascii="Times New Roman" w:hAnsi="Times New Roman" w:cs="Times New Roman"/>
          <w:i/>
          <w:sz w:val="24"/>
          <w:szCs w:val="24"/>
          <w:lang w:val="de-DE"/>
        </w:rPr>
        <w:t> </w:t>
      </w:r>
      <w:r w:rsidR="007D59E4" w:rsidRPr="00896547">
        <w:rPr>
          <w:rFonts w:ascii="Times New Roman" w:hAnsi="Times New Roman" w:cs="Times New Roman"/>
          <w:i/>
          <w:sz w:val="24"/>
          <w:szCs w:val="24"/>
          <w:lang w:val="de-DE"/>
        </w:rPr>
        <w:t>: Das offene Geheimnis der Musikwelt in Burkina Faso. Straßenverkäufer und ihr Alltag mit den illegalen Medien</w:t>
      </w:r>
      <w:r w:rsidR="007D59E4" w:rsidRPr="00896547">
        <w:rPr>
          <w:rFonts w:ascii="Times New Roman" w:hAnsi="Times New Roman" w:cs="Times New Roman"/>
          <w:sz w:val="24"/>
          <w:szCs w:val="24"/>
          <w:lang w:val="de-DE"/>
        </w:rPr>
        <w:t xml:space="preserve">. </w:t>
      </w:r>
      <w:r w:rsidR="00F160D1">
        <w:rPr>
          <w:rFonts w:ascii="Times New Roman" w:hAnsi="Times New Roman" w:cs="Times New Roman"/>
          <w:sz w:val="24"/>
          <w:szCs w:val="24"/>
          <w:lang w:val="de-DE"/>
        </w:rPr>
        <w:t>Frankfurt</w:t>
      </w:r>
      <w:r w:rsidR="00472BCF">
        <w:rPr>
          <w:rFonts w:ascii="Times New Roman" w:hAnsi="Times New Roman" w:cs="Times New Roman"/>
          <w:sz w:val="24"/>
          <w:szCs w:val="24"/>
          <w:lang w:val="de-DE"/>
        </w:rPr>
        <w:t> </w:t>
      </w:r>
      <w:r w:rsidR="00F160D1">
        <w:rPr>
          <w:rFonts w:ascii="Times New Roman" w:hAnsi="Times New Roman" w:cs="Times New Roman"/>
          <w:sz w:val="24"/>
          <w:szCs w:val="24"/>
          <w:lang w:val="de-DE"/>
        </w:rPr>
        <w:t xml:space="preserve">: </w:t>
      </w:r>
      <w:r w:rsidR="007D59E4" w:rsidRPr="00896547">
        <w:rPr>
          <w:rFonts w:ascii="Times New Roman" w:hAnsi="Times New Roman" w:cs="Times New Roman"/>
          <w:sz w:val="24"/>
          <w:szCs w:val="24"/>
          <w:lang w:val="fr-FR"/>
        </w:rPr>
        <w:t>Goethe-</w:t>
      </w:r>
      <w:proofErr w:type="spellStart"/>
      <w:r w:rsidR="007D59E4" w:rsidRPr="00896547">
        <w:rPr>
          <w:rFonts w:ascii="Times New Roman" w:hAnsi="Times New Roman" w:cs="Times New Roman"/>
          <w:sz w:val="24"/>
          <w:szCs w:val="24"/>
          <w:lang w:val="fr-FR"/>
        </w:rPr>
        <w:t>Universität</w:t>
      </w:r>
      <w:proofErr w:type="spellEnd"/>
      <w:r w:rsidR="007D59E4" w:rsidRPr="00896547">
        <w:rPr>
          <w:rFonts w:ascii="Times New Roman" w:hAnsi="Times New Roman" w:cs="Times New Roman"/>
          <w:sz w:val="24"/>
          <w:szCs w:val="24"/>
          <w:lang w:val="fr-FR"/>
        </w:rPr>
        <w:t xml:space="preserve"> Frankfurt </w:t>
      </w:r>
      <w:proofErr w:type="spellStart"/>
      <w:r w:rsidR="007D59E4" w:rsidRPr="00896547">
        <w:rPr>
          <w:rFonts w:ascii="Times New Roman" w:hAnsi="Times New Roman" w:cs="Times New Roman"/>
          <w:sz w:val="24"/>
          <w:szCs w:val="24"/>
          <w:lang w:val="fr-FR"/>
        </w:rPr>
        <w:t>am</w:t>
      </w:r>
      <w:proofErr w:type="spellEnd"/>
      <w:r w:rsidR="007D59E4" w:rsidRPr="00896547">
        <w:rPr>
          <w:rFonts w:ascii="Times New Roman" w:hAnsi="Times New Roman" w:cs="Times New Roman"/>
          <w:sz w:val="24"/>
          <w:szCs w:val="24"/>
          <w:lang w:val="fr-FR"/>
        </w:rPr>
        <w:t xml:space="preserve"> Main, Institut </w:t>
      </w:r>
      <w:proofErr w:type="spellStart"/>
      <w:r w:rsidR="007D59E4" w:rsidRPr="00896547">
        <w:rPr>
          <w:rFonts w:ascii="Times New Roman" w:hAnsi="Times New Roman" w:cs="Times New Roman"/>
          <w:sz w:val="24"/>
          <w:szCs w:val="24"/>
          <w:lang w:val="fr-FR"/>
        </w:rPr>
        <w:t>für</w:t>
      </w:r>
      <w:proofErr w:type="spellEnd"/>
      <w:r w:rsidR="007D59E4" w:rsidRPr="00896547">
        <w:rPr>
          <w:rFonts w:ascii="Times New Roman" w:hAnsi="Times New Roman" w:cs="Times New Roman"/>
          <w:sz w:val="24"/>
          <w:szCs w:val="24"/>
          <w:lang w:val="fr-FR"/>
        </w:rPr>
        <w:t xml:space="preserve"> Ethnologie.</w:t>
      </w:r>
    </w:p>
    <w:p w14:paraId="4A147015" w14:textId="2AA855A7" w:rsidR="000B73CB" w:rsidRPr="00896547" w:rsidRDefault="000B73CB" w:rsidP="00896547">
      <w:pPr>
        <w:snapToGrid w:val="0"/>
        <w:spacing w:after="240" w:line="360" w:lineRule="auto"/>
        <w:rPr>
          <w:rFonts w:ascii="Times New Roman" w:hAnsi="Times New Roman" w:cs="Times New Roman"/>
          <w:bCs/>
          <w:sz w:val="24"/>
          <w:szCs w:val="24"/>
          <w:lang w:val="en-GB"/>
        </w:rPr>
      </w:pPr>
      <w:r w:rsidRPr="00896547">
        <w:rPr>
          <w:rFonts w:ascii="Times New Roman" w:hAnsi="Times New Roman" w:cs="Times New Roman"/>
          <w:sz w:val="24"/>
          <w:szCs w:val="24"/>
          <w:lang w:val="en-GB"/>
        </w:rPr>
        <w:t xml:space="preserve">Latour, B. (1999) </w:t>
      </w:r>
      <w:r w:rsidRPr="00896547">
        <w:rPr>
          <w:rFonts w:ascii="Times New Roman" w:hAnsi="Times New Roman" w:cs="Times New Roman"/>
          <w:i/>
          <w:sz w:val="24"/>
          <w:szCs w:val="24"/>
          <w:lang w:val="en-GB"/>
        </w:rPr>
        <w:t>Pandora’s Hope</w:t>
      </w:r>
      <w:r w:rsidR="00472BCF">
        <w:rPr>
          <w:rFonts w:ascii="Times New Roman" w:hAnsi="Times New Roman" w:cs="Times New Roman"/>
          <w:i/>
          <w:sz w:val="24"/>
          <w:szCs w:val="24"/>
          <w:lang w:val="en-GB"/>
        </w:rPr>
        <w:t> </w:t>
      </w:r>
      <w:r w:rsidR="00ED317F">
        <w:rPr>
          <w:rFonts w:ascii="Times New Roman" w:hAnsi="Times New Roman" w:cs="Times New Roman"/>
          <w:i/>
          <w:sz w:val="24"/>
          <w:szCs w:val="24"/>
          <w:lang w:val="en-GB"/>
        </w:rPr>
        <w:t>:</w:t>
      </w:r>
      <w:r w:rsidRPr="00896547">
        <w:rPr>
          <w:rFonts w:ascii="Times New Roman" w:hAnsi="Times New Roman" w:cs="Times New Roman"/>
          <w:i/>
          <w:sz w:val="24"/>
          <w:szCs w:val="24"/>
          <w:lang w:val="en-GB"/>
        </w:rPr>
        <w:t xml:space="preserve"> </w:t>
      </w:r>
      <w:r w:rsidR="00ED317F" w:rsidRPr="00896547">
        <w:rPr>
          <w:rFonts w:ascii="Times New Roman" w:hAnsi="Times New Roman" w:cs="Times New Roman"/>
          <w:bCs/>
          <w:i/>
          <w:sz w:val="24"/>
          <w:szCs w:val="24"/>
          <w:lang w:val="en-GB"/>
        </w:rPr>
        <w:t>essays on the reality of science studies</w:t>
      </w:r>
      <w:r w:rsidR="00ED317F">
        <w:rPr>
          <w:rFonts w:ascii="Times New Roman" w:hAnsi="Times New Roman" w:cs="Times New Roman"/>
          <w:bCs/>
          <w:iCs/>
          <w:sz w:val="24"/>
          <w:szCs w:val="24"/>
          <w:lang w:val="en-GB"/>
        </w:rPr>
        <w:t>.</w:t>
      </w:r>
      <w:r w:rsidRPr="00896547">
        <w:rPr>
          <w:rFonts w:ascii="Times New Roman" w:hAnsi="Times New Roman" w:cs="Times New Roman"/>
          <w:bCs/>
          <w:sz w:val="24"/>
          <w:szCs w:val="24"/>
          <w:lang w:val="en-GB"/>
        </w:rPr>
        <w:t xml:space="preserve"> </w:t>
      </w:r>
      <w:r w:rsidR="00811AA9" w:rsidRPr="00896547">
        <w:rPr>
          <w:rFonts w:ascii="Times New Roman" w:hAnsi="Times New Roman" w:cs="Times New Roman"/>
          <w:bCs/>
          <w:sz w:val="24"/>
          <w:szCs w:val="24"/>
          <w:lang w:val="en-GB"/>
        </w:rPr>
        <w:t>Cambridge MA</w:t>
      </w:r>
      <w:r w:rsidR="00472BCF">
        <w:rPr>
          <w:rFonts w:ascii="Times New Roman" w:hAnsi="Times New Roman" w:cs="Times New Roman"/>
          <w:bCs/>
          <w:sz w:val="24"/>
          <w:szCs w:val="24"/>
          <w:lang w:val="en-GB"/>
        </w:rPr>
        <w:t> </w:t>
      </w:r>
      <w:r w:rsidR="00811AA9" w:rsidRPr="00896547">
        <w:rPr>
          <w:rFonts w:ascii="Times New Roman" w:hAnsi="Times New Roman" w:cs="Times New Roman"/>
          <w:bCs/>
          <w:sz w:val="24"/>
          <w:szCs w:val="24"/>
          <w:lang w:val="en-GB"/>
        </w:rPr>
        <w:t xml:space="preserve">: </w:t>
      </w:r>
      <w:r w:rsidRPr="00896547">
        <w:rPr>
          <w:rFonts w:ascii="Times New Roman" w:hAnsi="Times New Roman" w:cs="Times New Roman"/>
          <w:bCs/>
          <w:sz w:val="24"/>
          <w:szCs w:val="24"/>
          <w:lang w:val="en-GB"/>
        </w:rPr>
        <w:t>Harvard University Press.</w:t>
      </w:r>
    </w:p>
    <w:p w14:paraId="19E663B8" w14:textId="3D498FCD" w:rsidR="00263B94" w:rsidRPr="00896547" w:rsidRDefault="00263B94" w:rsidP="00896547">
      <w:pPr>
        <w:snapToGrid w:val="0"/>
        <w:spacing w:after="240" w:line="360" w:lineRule="auto"/>
        <w:rPr>
          <w:rFonts w:ascii="Times New Roman" w:hAnsi="Times New Roman" w:cs="Times New Roman"/>
          <w:sz w:val="24"/>
          <w:szCs w:val="24"/>
          <w:lang w:val="en-GB"/>
        </w:rPr>
      </w:pPr>
      <w:r w:rsidRPr="00896547">
        <w:rPr>
          <w:rFonts w:ascii="Times New Roman" w:hAnsi="Times New Roman" w:cs="Times New Roman"/>
          <w:sz w:val="24"/>
          <w:szCs w:val="24"/>
          <w:lang w:val="en-GB"/>
        </w:rPr>
        <w:t>Lehmann, J. (2006) ‘Intellectual property rights and Chinese tradition section</w:t>
      </w:r>
      <w:r w:rsidR="00472BCF">
        <w:rPr>
          <w:rFonts w:ascii="Times New Roman" w:hAnsi="Times New Roman" w:cs="Times New Roman"/>
          <w:sz w:val="24"/>
          <w:szCs w:val="24"/>
          <w:lang w:val="en-GB"/>
        </w:rPr>
        <w:t> </w:t>
      </w:r>
      <w:r w:rsidRPr="00896547">
        <w:rPr>
          <w:rFonts w:ascii="Times New Roman" w:hAnsi="Times New Roman" w:cs="Times New Roman"/>
          <w:sz w:val="24"/>
          <w:szCs w:val="24"/>
          <w:lang w:val="en-GB"/>
        </w:rPr>
        <w:t xml:space="preserve">: philosophical foundations’. </w:t>
      </w:r>
      <w:r w:rsidRPr="00896547">
        <w:rPr>
          <w:rFonts w:ascii="Times New Roman" w:hAnsi="Times New Roman" w:cs="Times New Roman"/>
          <w:i/>
          <w:iCs/>
          <w:sz w:val="24"/>
          <w:szCs w:val="24"/>
          <w:lang w:val="en-GB"/>
        </w:rPr>
        <w:t xml:space="preserve">Journal of Business Ethics </w:t>
      </w:r>
      <w:r w:rsidRPr="00896547">
        <w:rPr>
          <w:rFonts w:ascii="Times New Roman" w:hAnsi="Times New Roman" w:cs="Times New Roman"/>
          <w:sz w:val="24"/>
          <w:szCs w:val="24"/>
          <w:lang w:val="en-GB"/>
        </w:rPr>
        <w:t>69</w:t>
      </w:r>
      <w:r w:rsidR="00811AA9" w:rsidRPr="00896547">
        <w:rPr>
          <w:rFonts w:ascii="Times New Roman" w:hAnsi="Times New Roman" w:cs="Times New Roman"/>
          <w:sz w:val="24"/>
          <w:szCs w:val="24"/>
          <w:lang w:val="en-GB"/>
        </w:rPr>
        <w:t> </w:t>
      </w:r>
      <w:r w:rsidRPr="00896547">
        <w:rPr>
          <w:rFonts w:ascii="Times New Roman" w:hAnsi="Times New Roman" w:cs="Times New Roman"/>
          <w:sz w:val="24"/>
          <w:szCs w:val="24"/>
          <w:lang w:val="en-GB"/>
        </w:rPr>
        <w:t>(1</w:t>
      </w:r>
      <w:r w:rsidR="00811AA9" w:rsidRPr="00896547">
        <w:rPr>
          <w:rFonts w:ascii="Times New Roman" w:hAnsi="Times New Roman" w:cs="Times New Roman"/>
          <w:sz w:val="24"/>
          <w:szCs w:val="24"/>
          <w:lang w:val="en-GB"/>
        </w:rPr>
        <w:t>)</w:t>
      </w:r>
      <w:r w:rsidR="00472BCF">
        <w:rPr>
          <w:rFonts w:ascii="Times New Roman" w:hAnsi="Times New Roman" w:cs="Times New Roman"/>
          <w:sz w:val="24"/>
          <w:szCs w:val="24"/>
          <w:lang w:val="en-GB"/>
        </w:rPr>
        <w:t> </w:t>
      </w:r>
      <w:r w:rsidR="00811AA9" w:rsidRPr="00896547">
        <w:rPr>
          <w:rFonts w:ascii="Times New Roman" w:hAnsi="Times New Roman" w:cs="Times New Roman"/>
          <w:sz w:val="24"/>
          <w:szCs w:val="24"/>
          <w:lang w:val="en-GB"/>
        </w:rPr>
        <w:t xml:space="preserve">: </w:t>
      </w:r>
      <w:r w:rsidRPr="00896547">
        <w:rPr>
          <w:rFonts w:ascii="Times New Roman" w:hAnsi="Times New Roman" w:cs="Times New Roman"/>
          <w:sz w:val="24"/>
          <w:szCs w:val="24"/>
          <w:lang w:val="en-GB"/>
        </w:rPr>
        <w:t>1</w:t>
      </w:r>
      <w:r w:rsidR="00ED317F">
        <w:rPr>
          <w:rFonts w:ascii="Times New Roman" w:hAnsi="Times New Roman" w:cs="Times New Roman"/>
          <w:sz w:val="24"/>
          <w:szCs w:val="24"/>
          <w:lang w:val="en-GB"/>
        </w:rPr>
        <w:t>–</w:t>
      </w:r>
      <w:r w:rsidRPr="00896547">
        <w:rPr>
          <w:rFonts w:ascii="Times New Roman" w:hAnsi="Times New Roman" w:cs="Times New Roman"/>
          <w:sz w:val="24"/>
          <w:szCs w:val="24"/>
          <w:lang w:val="en-GB"/>
        </w:rPr>
        <w:t xml:space="preserve">9. </w:t>
      </w:r>
    </w:p>
    <w:p w14:paraId="17E636B3" w14:textId="4A0CA887" w:rsidR="000B73CB" w:rsidRPr="00896547" w:rsidRDefault="000B73CB" w:rsidP="00896547">
      <w:pPr>
        <w:snapToGrid w:val="0"/>
        <w:spacing w:after="240" w:line="360" w:lineRule="auto"/>
        <w:rPr>
          <w:rFonts w:ascii="Times New Roman" w:hAnsi="Times New Roman" w:cs="Times New Roman"/>
          <w:sz w:val="24"/>
          <w:szCs w:val="24"/>
          <w:lang w:val="en-GB"/>
        </w:rPr>
      </w:pPr>
      <w:r w:rsidRPr="00896547">
        <w:rPr>
          <w:rFonts w:ascii="Times New Roman" w:hAnsi="Times New Roman" w:cs="Times New Roman"/>
          <w:sz w:val="24"/>
          <w:szCs w:val="24"/>
          <w:lang w:val="en-GB"/>
        </w:rPr>
        <w:t xml:space="preserve">Lessig, L. (1999) </w:t>
      </w:r>
      <w:r w:rsidRPr="00896547">
        <w:rPr>
          <w:rFonts w:ascii="Times New Roman" w:hAnsi="Times New Roman" w:cs="Times New Roman"/>
          <w:i/>
          <w:sz w:val="24"/>
          <w:szCs w:val="24"/>
          <w:lang w:val="en-GB"/>
        </w:rPr>
        <w:t xml:space="preserve">Code and </w:t>
      </w:r>
      <w:r w:rsidR="00ED317F" w:rsidRPr="00896547">
        <w:rPr>
          <w:rFonts w:ascii="Times New Roman" w:hAnsi="Times New Roman" w:cs="Times New Roman"/>
          <w:i/>
          <w:sz w:val="24"/>
          <w:szCs w:val="24"/>
          <w:lang w:val="en-GB"/>
        </w:rPr>
        <w:t xml:space="preserve">Other Laws </w:t>
      </w:r>
      <w:r w:rsidRPr="00896547">
        <w:rPr>
          <w:rFonts w:ascii="Times New Roman" w:hAnsi="Times New Roman" w:cs="Times New Roman"/>
          <w:i/>
          <w:sz w:val="24"/>
          <w:szCs w:val="24"/>
          <w:lang w:val="en-GB"/>
        </w:rPr>
        <w:t xml:space="preserve">of </w:t>
      </w:r>
      <w:r w:rsidR="00ED317F" w:rsidRPr="00896547">
        <w:rPr>
          <w:rFonts w:ascii="Times New Roman" w:hAnsi="Times New Roman" w:cs="Times New Roman"/>
          <w:i/>
          <w:sz w:val="24"/>
          <w:szCs w:val="24"/>
          <w:lang w:val="en-GB"/>
        </w:rPr>
        <w:t>Cyberspace</w:t>
      </w:r>
      <w:r w:rsidRPr="00896547">
        <w:rPr>
          <w:rFonts w:ascii="Times New Roman" w:hAnsi="Times New Roman" w:cs="Times New Roman"/>
          <w:sz w:val="24"/>
          <w:szCs w:val="24"/>
          <w:lang w:val="en-GB"/>
        </w:rPr>
        <w:t xml:space="preserve">. </w:t>
      </w:r>
      <w:r w:rsidR="00811AA9" w:rsidRPr="00896547">
        <w:rPr>
          <w:rFonts w:ascii="Times New Roman" w:hAnsi="Times New Roman" w:cs="Times New Roman"/>
          <w:sz w:val="24"/>
          <w:szCs w:val="24"/>
          <w:lang w:val="en-GB"/>
        </w:rPr>
        <w:t>New York</w:t>
      </w:r>
      <w:r w:rsidR="00472BCF">
        <w:rPr>
          <w:rFonts w:ascii="Times New Roman" w:hAnsi="Times New Roman" w:cs="Times New Roman"/>
          <w:sz w:val="24"/>
          <w:szCs w:val="24"/>
          <w:lang w:val="en-GB"/>
        </w:rPr>
        <w:t xml:space="preserve"> NY </w:t>
      </w:r>
      <w:r w:rsidR="00811AA9" w:rsidRPr="00896547">
        <w:rPr>
          <w:rFonts w:ascii="Times New Roman" w:hAnsi="Times New Roman" w:cs="Times New Roman"/>
          <w:sz w:val="24"/>
          <w:szCs w:val="24"/>
          <w:lang w:val="en-GB"/>
        </w:rPr>
        <w:t xml:space="preserve">: </w:t>
      </w:r>
      <w:r w:rsidRPr="00896547">
        <w:rPr>
          <w:rFonts w:ascii="Times New Roman" w:hAnsi="Times New Roman" w:cs="Times New Roman"/>
          <w:sz w:val="24"/>
          <w:szCs w:val="24"/>
          <w:lang w:val="en-GB"/>
        </w:rPr>
        <w:t>Basic Books.</w:t>
      </w:r>
    </w:p>
    <w:p w14:paraId="75CD2074" w14:textId="0F3DC6BE" w:rsidR="000B73CB" w:rsidRPr="00896547" w:rsidRDefault="000B73CB"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en-GB"/>
        </w:rPr>
        <w:t xml:space="preserve">Lessig, L. (2001) </w:t>
      </w:r>
      <w:r w:rsidRPr="00896547">
        <w:rPr>
          <w:rFonts w:ascii="Times New Roman" w:hAnsi="Times New Roman" w:cs="Times New Roman"/>
          <w:i/>
          <w:sz w:val="24"/>
          <w:szCs w:val="24"/>
          <w:lang w:val="en-GB"/>
        </w:rPr>
        <w:t>The Future of Ideas</w:t>
      </w:r>
      <w:r w:rsidR="00472BCF">
        <w:rPr>
          <w:rFonts w:ascii="Times New Roman" w:hAnsi="Times New Roman" w:cs="Times New Roman"/>
          <w:i/>
          <w:sz w:val="24"/>
          <w:szCs w:val="24"/>
          <w:lang w:val="en-GB"/>
        </w:rPr>
        <w:t> </w:t>
      </w:r>
      <w:r w:rsidRPr="00896547">
        <w:rPr>
          <w:rFonts w:ascii="Times New Roman" w:hAnsi="Times New Roman" w:cs="Times New Roman"/>
          <w:i/>
          <w:sz w:val="24"/>
          <w:szCs w:val="24"/>
          <w:lang w:val="en-GB"/>
        </w:rPr>
        <w:t>: the fate of the commons in a connected world.</w:t>
      </w:r>
      <w:r w:rsidRPr="00896547">
        <w:rPr>
          <w:rFonts w:ascii="Times New Roman" w:hAnsi="Times New Roman" w:cs="Times New Roman"/>
          <w:sz w:val="24"/>
          <w:szCs w:val="24"/>
          <w:lang w:val="en-GB"/>
        </w:rPr>
        <w:t xml:space="preserve"> </w:t>
      </w:r>
      <w:r w:rsidR="002D6449" w:rsidRPr="00896547">
        <w:rPr>
          <w:rFonts w:ascii="Times New Roman" w:hAnsi="Times New Roman" w:cs="Times New Roman"/>
          <w:sz w:val="24"/>
          <w:szCs w:val="24"/>
          <w:lang w:val="fr-FR"/>
        </w:rPr>
        <w:t>New York</w:t>
      </w:r>
      <w:r w:rsidR="00472BCF">
        <w:rPr>
          <w:rFonts w:ascii="Times New Roman" w:hAnsi="Times New Roman" w:cs="Times New Roman"/>
          <w:sz w:val="24"/>
          <w:szCs w:val="24"/>
          <w:lang w:val="fr-FR"/>
        </w:rPr>
        <w:t xml:space="preserve"> NY </w:t>
      </w:r>
      <w:r w:rsidR="002D6449" w:rsidRPr="00896547">
        <w:rPr>
          <w:rFonts w:ascii="Times New Roman" w:hAnsi="Times New Roman" w:cs="Times New Roman"/>
          <w:sz w:val="24"/>
          <w:szCs w:val="24"/>
          <w:lang w:val="fr-FR"/>
        </w:rPr>
        <w:t xml:space="preserve">: </w:t>
      </w:r>
      <w:proofErr w:type="spellStart"/>
      <w:r w:rsidRPr="00896547">
        <w:rPr>
          <w:rFonts w:ascii="Times New Roman" w:hAnsi="Times New Roman" w:cs="Times New Roman"/>
          <w:sz w:val="24"/>
          <w:szCs w:val="24"/>
          <w:lang w:val="fr-FR"/>
        </w:rPr>
        <w:t>Random</w:t>
      </w:r>
      <w:proofErr w:type="spellEnd"/>
      <w:r w:rsidRPr="00896547">
        <w:rPr>
          <w:rFonts w:ascii="Times New Roman" w:hAnsi="Times New Roman" w:cs="Times New Roman"/>
          <w:sz w:val="24"/>
          <w:szCs w:val="24"/>
          <w:lang w:val="fr-FR"/>
        </w:rPr>
        <w:t xml:space="preserve"> House.</w:t>
      </w:r>
    </w:p>
    <w:p w14:paraId="5836095E" w14:textId="3A1C3AB1" w:rsidR="00F90AE4" w:rsidRPr="00896547" w:rsidRDefault="00F90AE4" w:rsidP="00896547">
      <w:pPr>
        <w:snapToGrid w:val="0"/>
        <w:spacing w:after="240" w:line="360" w:lineRule="auto"/>
        <w:rPr>
          <w:rFonts w:ascii="Times New Roman" w:hAnsi="Times New Roman" w:cs="Times New Roman"/>
          <w:sz w:val="24"/>
          <w:szCs w:val="24"/>
          <w:lang w:val="fr-FR"/>
        </w:rPr>
      </w:pPr>
      <w:proofErr w:type="spellStart"/>
      <w:r w:rsidRPr="00896547">
        <w:rPr>
          <w:rFonts w:ascii="Times New Roman" w:hAnsi="Times New Roman" w:cs="Times New Roman"/>
          <w:sz w:val="24"/>
          <w:szCs w:val="24"/>
          <w:lang w:val="fr-FR"/>
        </w:rPr>
        <w:t>Leyris</w:t>
      </w:r>
      <w:proofErr w:type="spellEnd"/>
      <w:r w:rsidR="00124B6D">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 T. (2018) </w:t>
      </w:r>
      <w:r w:rsidR="000A0C8B">
        <w:rPr>
          <w:rFonts w:ascii="Times New Roman" w:hAnsi="Times New Roman" w:cs="Times New Roman"/>
          <w:sz w:val="24"/>
          <w:szCs w:val="24"/>
          <w:lang w:val="fr-FR"/>
        </w:rPr>
        <w:t>‘</w:t>
      </w:r>
      <w:r w:rsidRPr="000D09A6">
        <w:rPr>
          <w:rFonts w:ascii="Times New Roman" w:hAnsi="Times New Roman" w:cs="Times New Roman"/>
          <w:sz w:val="24"/>
          <w:szCs w:val="24"/>
          <w:lang w:val="fr-FR"/>
        </w:rPr>
        <w:t>La Société de Radiodiffusion de la France d</w:t>
      </w:r>
      <w:r w:rsidR="000A0C8B">
        <w:rPr>
          <w:rFonts w:ascii="Times New Roman" w:hAnsi="Times New Roman" w:cs="Times New Roman"/>
          <w:sz w:val="24"/>
          <w:szCs w:val="24"/>
          <w:lang w:val="fr-FR"/>
        </w:rPr>
        <w:t>’</w:t>
      </w:r>
      <w:r w:rsidRPr="000D09A6">
        <w:rPr>
          <w:rFonts w:ascii="Times New Roman" w:hAnsi="Times New Roman" w:cs="Times New Roman"/>
          <w:sz w:val="24"/>
          <w:szCs w:val="24"/>
          <w:lang w:val="fr-FR"/>
        </w:rPr>
        <w:t>Outre-mer et les indépendances des Etats africains (1959</w:t>
      </w:r>
      <w:r w:rsidR="000A0C8B">
        <w:rPr>
          <w:rFonts w:ascii="Times New Roman" w:hAnsi="Times New Roman" w:cs="Times New Roman"/>
          <w:sz w:val="24"/>
          <w:szCs w:val="24"/>
          <w:lang w:val="fr-FR"/>
        </w:rPr>
        <w:t>–</w:t>
      </w:r>
      <w:r w:rsidRPr="000D09A6">
        <w:rPr>
          <w:rFonts w:ascii="Times New Roman" w:hAnsi="Times New Roman" w:cs="Times New Roman"/>
          <w:sz w:val="24"/>
          <w:szCs w:val="24"/>
          <w:lang w:val="fr-FR"/>
        </w:rPr>
        <w:t>1960). Une institution impériale dans la décolonisation</w:t>
      </w:r>
      <w:r w:rsidR="000A0C8B">
        <w:rPr>
          <w:rFonts w:ascii="Times New Roman" w:hAnsi="Times New Roman" w:cs="Times New Roman"/>
          <w:sz w:val="24"/>
          <w:szCs w:val="24"/>
          <w:lang w:val="fr-FR"/>
        </w:rPr>
        <w:t>’.</w:t>
      </w:r>
      <w:r w:rsidRPr="000A0C8B">
        <w:rPr>
          <w:rFonts w:ascii="Times New Roman" w:hAnsi="Times New Roman" w:cs="Times New Roman"/>
          <w:sz w:val="24"/>
          <w:szCs w:val="24"/>
          <w:lang w:val="fr-FR"/>
        </w:rPr>
        <w:t xml:space="preserve"> Mémoire de Master 2, UFR Sciences Historiques</w:t>
      </w:r>
      <w:r w:rsidRPr="00896547">
        <w:rPr>
          <w:rFonts w:ascii="Times New Roman" w:hAnsi="Times New Roman" w:cs="Times New Roman"/>
          <w:sz w:val="24"/>
          <w:szCs w:val="24"/>
          <w:lang w:val="fr-FR"/>
        </w:rPr>
        <w:t xml:space="preserve"> artistiques et politiques, Université de Lille.</w:t>
      </w:r>
    </w:p>
    <w:p w14:paraId="463E1D10" w14:textId="0D4E043F" w:rsidR="000B73CB" w:rsidRPr="00896547" w:rsidRDefault="000B73CB" w:rsidP="00896547">
      <w:pPr>
        <w:snapToGrid w:val="0"/>
        <w:spacing w:after="240" w:line="360" w:lineRule="auto"/>
        <w:rPr>
          <w:rFonts w:ascii="Times New Roman" w:hAnsi="Times New Roman" w:cs="Times New Roman"/>
          <w:sz w:val="24"/>
          <w:szCs w:val="24"/>
          <w:lang w:val="de-DE"/>
        </w:rPr>
      </w:pPr>
      <w:r w:rsidRPr="00896547">
        <w:rPr>
          <w:rFonts w:ascii="Times New Roman" w:hAnsi="Times New Roman" w:cs="Times New Roman"/>
          <w:sz w:val="24"/>
          <w:szCs w:val="24"/>
          <w:lang w:val="de-DE"/>
        </w:rPr>
        <w:t xml:space="preserve">Löhr, I. (2010) </w:t>
      </w:r>
      <w:r w:rsidRPr="00896547">
        <w:rPr>
          <w:rFonts w:ascii="Times New Roman" w:hAnsi="Times New Roman" w:cs="Times New Roman"/>
          <w:i/>
          <w:sz w:val="24"/>
          <w:szCs w:val="24"/>
          <w:lang w:val="de-DE"/>
        </w:rPr>
        <w:t>Die Globalisierung geistiger Eigentumsrechte. Neue Strukturen internationaler Zusammenarbeit 1886</w:t>
      </w:r>
      <w:r w:rsidR="00124B6D">
        <w:rPr>
          <w:rFonts w:ascii="Times New Roman" w:hAnsi="Times New Roman" w:cs="Times New Roman"/>
          <w:i/>
          <w:sz w:val="24"/>
          <w:szCs w:val="24"/>
          <w:lang w:val="de-DE"/>
        </w:rPr>
        <w:t>–</w:t>
      </w:r>
      <w:r w:rsidRPr="00896547">
        <w:rPr>
          <w:rFonts w:ascii="Times New Roman" w:hAnsi="Times New Roman" w:cs="Times New Roman"/>
          <w:i/>
          <w:sz w:val="24"/>
          <w:szCs w:val="24"/>
          <w:lang w:val="de-DE"/>
        </w:rPr>
        <w:t>1952</w:t>
      </w:r>
      <w:r w:rsidR="00124B6D">
        <w:rPr>
          <w:rFonts w:ascii="Times New Roman" w:hAnsi="Times New Roman" w:cs="Times New Roman"/>
          <w:sz w:val="24"/>
          <w:szCs w:val="24"/>
          <w:lang w:val="de-DE"/>
        </w:rPr>
        <w:t>.</w:t>
      </w:r>
      <w:r w:rsidRPr="00896547">
        <w:rPr>
          <w:rFonts w:ascii="Times New Roman" w:hAnsi="Times New Roman" w:cs="Times New Roman"/>
          <w:sz w:val="24"/>
          <w:szCs w:val="24"/>
          <w:lang w:val="de-DE"/>
        </w:rPr>
        <w:t xml:space="preserve"> Göttingen</w:t>
      </w:r>
      <w:r w:rsidR="00472BCF">
        <w:rPr>
          <w:rFonts w:ascii="Times New Roman" w:hAnsi="Times New Roman" w:cs="Times New Roman"/>
          <w:sz w:val="24"/>
          <w:szCs w:val="24"/>
          <w:lang w:val="de-DE"/>
        </w:rPr>
        <w:t> </w:t>
      </w:r>
      <w:r w:rsidRPr="00896547">
        <w:rPr>
          <w:rFonts w:ascii="Times New Roman" w:hAnsi="Times New Roman" w:cs="Times New Roman"/>
          <w:sz w:val="24"/>
          <w:szCs w:val="24"/>
          <w:lang w:val="de-DE"/>
        </w:rPr>
        <w:t xml:space="preserve">: Vandenhoeck &amp; Ruprecht. </w:t>
      </w:r>
    </w:p>
    <w:p w14:paraId="2F8537FB" w14:textId="2E785341" w:rsidR="00124B6D" w:rsidRPr="00E75F64" w:rsidRDefault="00124B6D" w:rsidP="00124B6D">
      <w:pPr>
        <w:spacing w:after="240" w:line="360" w:lineRule="auto"/>
        <w:rPr>
          <w:rFonts w:ascii="Times New Roman" w:hAnsi="Times New Roman" w:cs="Times New Roman"/>
          <w:sz w:val="24"/>
          <w:szCs w:val="24"/>
        </w:rPr>
      </w:pPr>
      <w:r w:rsidRPr="00EB2F2F">
        <w:rPr>
          <w:rFonts w:ascii="Times New Roman" w:hAnsi="Times New Roman" w:cs="Times New Roman"/>
          <w:sz w:val="24"/>
          <w:szCs w:val="24"/>
        </w:rPr>
        <w:t>Losch,</w:t>
      </w:r>
      <w:r w:rsidRPr="00E75F64">
        <w:rPr>
          <w:rFonts w:ascii="Times New Roman" w:hAnsi="Times New Roman" w:cs="Times New Roman"/>
          <w:sz w:val="24"/>
          <w:szCs w:val="24"/>
        </w:rPr>
        <w:t xml:space="preserve"> F. (2020) ‘Preserving public broadcasting archives in the digital era</w:t>
      </w:r>
      <w:r w:rsidR="00472BCF">
        <w:rPr>
          <w:rFonts w:ascii="Times New Roman" w:hAnsi="Times New Roman" w:cs="Times New Roman"/>
          <w:sz w:val="24"/>
          <w:szCs w:val="24"/>
        </w:rPr>
        <w:t> </w:t>
      </w:r>
      <w:r w:rsidRPr="00E75F64">
        <w:rPr>
          <w:rFonts w:ascii="Times New Roman" w:hAnsi="Times New Roman" w:cs="Times New Roman"/>
          <w:sz w:val="24"/>
          <w:szCs w:val="24"/>
        </w:rPr>
        <w:t xml:space="preserve">: circulatory stories and technologies, the digital turn, and the return of the past in West Africa’, </w:t>
      </w:r>
      <w:r w:rsidRPr="00E75F64">
        <w:rPr>
          <w:rFonts w:ascii="Times New Roman" w:hAnsi="Times New Roman" w:cs="Times New Roman"/>
          <w:i/>
          <w:sz w:val="24"/>
          <w:szCs w:val="24"/>
        </w:rPr>
        <w:t>History in Africa</w:t>
      </w:r>
      <w:r w:rsidRPr="00E75F64">
        <w:rPr>
          <w:rFonts w:ascii="Times New Roman" w:hAnsi="Times New Roman" w:cs="Times New Roman"/>
          <w:sz w:val="24"/>
          <w:szCs w:val="24"/>
        </w:rPr>
        <w:t xml:space="preserve"> 47</w:t>
      </w:r>
      <w:r w:rsidR="00472BCF">
        <w:rPr>
          <w:rFonts w:ascii="Times New Roman" w:hAnsi="Times New Roman" w:cs="Times New Roman"/>
          <w:sz w:val="24"/>
          <w:szCs w:val="24"/>
        </w:rPr>
        <w:t> </w:t>
      </w:r>
      <w:r>
        <w:rPr>
          <w:rFonts w:ascii="Times New Roman" w:hAnsi="Times New Roman" w:cs="Times New Roman"/>
          <w:sz w:val="24"/>
          <w:szCs w:val="24"/>
        </w:rPr>
        <w:t>:</w:t>
      </w:r>
      <w:r w:rsidRPr="00E75F64">
        <w:rPr>
          <w:rFonts w:ascii="Times New Roman" w:hAnsi="Times New Roman" w:cs="Times New Roman"/>
          <w:sz w:val="24"/>
          <w:szCs w:val="24"/>
        </w:rPr>
        <w:t xml:space="preserve"> 219–41.</w:t>
      </w:r>
    </w:p>
    <w:p w14:paraId="24C16B48" w14:textId="55ACEC86" w:rsidR="00124B6D" w:rsidRPr="00E75F64" w:rsidRDefault="00124B6D" w:rsidP="00124B6D">
      <w:pPr>
        <w:spacing w:after="240" w:line="360" w:lineRule="auto"/>
        <w:rPr>
          <w:rFonts w:ascii="Times New Roman" w:hAnsi="Times New Roman" w:cs="Times New Roman"/>
          <w:sz w:val="24"/>
          <w:szCs w:val="24"/>
        </w:rPr>
      </w:pPr>
      <w:proofErr w:type="spellStart"/>
      <w:r w:rsidRPr="00460F95">
        <w:rPr>
          <w:rFonts w:ascii="Times New Roman" w:hAnsi="Times New Roman" w:cs="Times New Roman"/>
          <w:sz w:val="24"/>
          <w:szCs w:val="24"/>
        </w:rPr>
        <w:t>Macamo</w:t>
      </w:r>
      <w:proofErr w:type="spellEnd"/>
      <w:r w:rsidRPr="00E75F64">
        <w:rPr>
          <w:rFonts w:ascii="Times New Roman" w:hAnsi="Times New Roman" w:cs="Times New Roman"/>
          <w:sz w:val="24"/>
          <w:szCs w:val="24"/>
        </w:rPr>
        <w:t>, E. (2018) ‘Translating black boxes</w:t>
      </w:r>
      <w:r w:rsidR="009F38DA">
        <w:rPr>
          <w:rFonts w:ascii="Times New Roman" w:hAnsi="Times New Roman" w:cs="Times New Roman"/>
          <w:sz w:val="24"/>
          <w:szCs w:val="24"/>
        </w:rPr>
        <w:t> </w:t>
      </w:r>
      <w:r>
        <w:rPr>
          <w:rFonts w:ascii="Times New Roman" w:hAnsi="Times New Roman" w:cs="Times New Roman"/>
          <w:sz w:val="24"/>
          <w:szCs w:val="24"/>
        </w:rPr>
        <w:t xml:space="preserve">: </w:t>
      </w:r>
      <w:r w:rsidRPr="00E75F64">
        <w:rPr>
          <w:rFonts w:ascii="Times New Roman" w:hAnsi="Times New Roman" w:cs="Times New Roman"/>
          <w:sz w:val="24"/>
          <w:szCs w:val="24"/>
        </w:rPr>
        <w:t xml:space="preserve">the social sciences and Africa’ </w:t>
      </w:r>
      <w:r>
        <w:rPr>
          <w:rFonts w:ascii="Times New Roman" w:hAnsi="Times New Roman" w:cs="Times New Roman"/>
          <w:sz w:val="24"/>
          <w:szCs w:val="24"/>
        </w:rPr>
        <w:t>i</w:t>
      </w:r>
      <w:r w:rsidRPr="00E75F64">
        <w:rPr>
          <w:rFonts w:ascii="Times New Roman" w:hAnsi="Times New Roman" w:cs="Times New Roman"/>
          <w:sz w:val="24"/>
          <w:szCs w:val="24"/>
        </w:rPr>
        <w:t xml:space="preserve">n J.-B. </w:t>
      </w:r>
      <w:proofErr w:type="spellStart"/>
      <w:r w:rsidRPr="00E75F64">
        <w:rPr>
          <w:rFonts w:ascii="Times New Roman" w:hAnsi="Times New Roman" w:cs="Times New Roman"/>
          <w:sz w:val="24"/>
          <w:szCs w:val="24"/>
        </w:rPr>
        <w:t>Ouédraogo</w:t>
      </w:r>
      <w:proofErr w:type="spellEnd"/>
      <w:r w:rsidRPr="00E75F64">
        <w:rPr>
          <w:rFonts w:ascii="Times New Roman" w:hAnsi="Times New Roman" w:cs="Times New Roman"/>
          <w:sz w:val="24"/>
          <w:szCs w:val="24"/>
        </w:rPr>
        <w:t xml:space="preserve"> </w:t>
      </w:r>
      <w:r>
        <w:rPr>
          <w:rFonts w:ascii="Times New Roman" w:hAnsi="Times New Roman" w:cs="Times New Roman"/>
          <w:sz w:val="24"/>
          <w:szCs w:val="24"/>
        </w:rPr>
        <w:t>et</w:t>
      </w:r>
      <w:r w:rsidRPr="00E75F64">
        <w:rPr>
          <w:rFonts w:ascii="Times New Roman" w:hAnsi="Times New Roman" w:cs="Times New Roman"/>
          <w:sz w:val="24"/>
          <w:szCs w:val="24"/>
        </w:rPr>
        <w:t xml:space="preserve"> E. </w:t>
      </w:r>
      <w:proofErr w:type="spellStart"/>
      <w:r w:rsidRPr="00E75F64">
        <w:rPr>
          <w:rFonts w:ascii="Times New Roman" w:hAnsi="Times New Roman" w:cs="Times New Roman"/>
          <w:sz w:val="24"/>
          <w:szCs w:val="24"/>
        </w:rPr>
        <w:t>Macamo</w:t>
      </w:r>
      <w:proofErr w:type="spellEnd"/>
      <w:r w:rsidRPr="00E75F64">
        <w:rPr>
          <w:rFonts w:ascii="Times New Roman" w:hAnsi="Times New Roman" w:cs="Times New Roman"/>
          <w:sz w:val="24"/>
          <w:szCs w:val="24"/>
        </w:rPr>
        <w:t xml:space="preserve"> (eds), </w:t>
      </w:r>
      <w:r w:rsidRPr="00E75F64">
        <w:rPr>
          <w:rFonts w:ascii="Times New Roman" w:hAnsi="Times New Roman" w:cs="Times New Roman"/>
          <w:i/>
          <w:sz w:val="24"/>
          <w:szCs w:val="24"/>
        </w:rPr>
        <w:t>Translation Revisited</w:t>
      </w:r>
      <w:r w:rsidR="00472BCF">
        <w:rPr>
          <w:rFonts w:ascii="Times New Roman" w:hAnsi="Times New Roman" w:cs="Times New Roman"/>
          <w:i/>
          <w:sz w:val="24"/>
          <w:szCs w:val="24"/>
        </w:rPr>
        <w:t> </w:t>
      </w:r>
      <w:r w:rsidRPr="00E75F64">
        <w:rPr>
          <w:rFonts w:ascii="Times New Roman" w:hAnsi="Times New Roman" w:cs="Times New Roman"/>
          <w:i/>
          <w:sz w:val="24"/>
          <w:szCs w:val="24"/>
        </w:rPr>
        <w:t>: contesting the sense of African social realities</w:t>
      </w:r>
      <w:r>
        <w:rPr>
          <w:rFonts w:ascii="Times New Roman" w:hAnsi="Times New Roman" w:cs="Times New Roman"/>
          <w:sz w:val="24"/>
          <w:szCs w:val="24"/>
        </w:rPr>
        <w:t>.</w:t>
      </w:r>
      <w:r w:rsidRPr="00E75F64">
        <w:rPr>
          <w:rFonts w:ascii="Times New Roman" w:hAnsi="Times New Roman" w:cs="Times New Roman"/>
          <w:sz w:val="24"/>
          <w:szCs w:val="24"/>
        </w:rPr>
        <w:t xml:space="preserve"> Cambridge</w:t>
      </w:r>
      <w:r w:rsidR="00472BCF">
        <w:rPr>
          <w:rFonts w:ascii="Times New Roman" w:hAnsi="Times New Roman" w:cs="Times New Roman"/>
          <w:sz w:val="24"/>
          <w:szCs w:val="24"/>
        </w:rPr>
        <w:t> </w:t>
      </w:r>
      <w:r w:rsidRPr="00E75F64">
        <w:rPr>
          <w:rFonts w:ascii="Times New Roman" w:hAnsi="Times New Roman" w:cs="Times New Roman"/>
          <w:sz w:val="24"/>
          <w:szCs w:val="24"/>
        </w:rPr>
        <w:t>: Cambridge Scholars Publishing.</w:t>
      </w:r>
    </w:p>
    <w:p w14:paraId="2B3D6D7E" w14:textId="04C921CA" w:rsidR="00124B6D" w:rsidRPr="00E75F64" w:rsidRDefault="00124B6D" w:rsidP="00124B6D">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Martin, </w:t>
      </w:r>
      <w:r w:rsidRPr="0007755B">
        <w:rPr>
          <w:rFonts w:ascii="Times New Roman" w:hAnsi="Times New Roman" w:cs="Times New Roman"/>
          <w:sz w:val="24"/>
          <w:szCs w:val="24"/>
        </w:rPr>
        <w:t>D</w:t>
      </w:r>
      <w:r>
        <w:rPr>
          <w:rFonts w:ascii="Times New Roman" w:hAnsi="Times New Roman" w:cs="Times New Roman"/>
          <w:sz w:val="24"/>
          <w:szCs w:val="24"/>
        </w:rPr>
        <w:t>.</w:t>
      </w:r>
      <w:r w:rsidRPr="0007755B">
        <w:rPr>
          <w:rFonts w:ascii="Times New Roman" w:hAnsi="Times New Roman" w:cs="Times New Roman"/>
          <w:sz w:val="24"/>
          <w:szCs w:val="24"/>
        </w:rPr>
        <w:t>-C</w:t>
      </w:r>
      <w:r w:rsidRPr="00E75F64">
        <w:rPr>
          <w:rFonts w:ascii="Times New Roman" w:hAnsi="Times New Roman" w:cs="Times New Roman"/>
          <w:sz w:val="24"/>
          <w:szCs w:val="24"/>
        </w:rPr>
        <w:t xml:space="preserve">. (2014) ‘Attention, </w:t>
      </w:r>
      <w:proofErr w:type="spellStart"/>
      <w:r w:rsidRPr="00E75F64">
        <w:rPr>
          <w:rFonts w:ascii="Times New Roman" w:hAnsi="Times New Roman" w:cs="Times New Roman"/>
          <w:sz w:val="24"/>
          <w:szCs w:val="24"/>
        </w:rPr>
        <w:t>une</w:t>
      </w:r>
      <w:proofErr w:type="spellEnd"/>
      <w:r w:rsidRPr="00E75F64">
        <w:rPr>
          <w:rFonts w:ascii="Times New Roman" w:hAnsi="Times New Roman" w:cs="Times New Roman"/>
          <w:sz w:val="24"/>
          <w:szCs w:val="24"/>
        </w:rPr>
        <w:t xml:space="preserve"> musique </w:t>
      </w:r>
      <w:proofErr w:type="spellStart"/>
      <w:r w:rsidRPr="00E75F64">
        <w:rPr>
          <w:rFonts w:ascii="Times New Roman" w:hAnsi="Times New Roman" w:cs="Times New Roman"/>
          <w:sz w:val="24"/>
          <w:szCs w:val="24"/>
        </w:rPr>
        <w:t>peut</w:t>
      </w:r>
      <w:proofErr w:type="spellEnd"/>
      <w:r w:rsidRPr="00E75F64">
        <w:rPr>
          <w:rFonts w:ascii="Times New Roman" w:hAnsi="Times New Roman" w:cs="Times New Roman"/>
          <w:sz w:val="24"/>
          <w:szCs w:val="24"/>
        </w:rPr>
        <w:t xml:space="preserve"> </w:t>
      </w:r>
      <w:proofErr w:type="spellStart"/>
      <w:r w:rsidRPr="00E75F64">
        <w:rPr>
          <w:rFonts w:ascii="Times New Roman" w:hAnsi="Times New Roman" w:cs="Times New Roman"/>
          <w:sz w:val="24"/>
          <w:szCs w:val="24"/>
        </w:rPr>
        <w:t>en</w:t>
      </w:r>
      <w:proofErr w:type="spellEnd"/>
      <w:r w:rsidRPr="00E75F64">
        <w:rPr>
          <w:rFonts w:ascii="Times New Roman" w:hAnsi="Times New Roman" w:cs="Times New Roman"/>
          <w:sz w:val="24"/>
          <w:szCs w:val="24"/>
        </w:rPr>
        <w:t xml:space="preserve"> </w:t>
      </w:r>
      <w:proofErr w:type="spellStart"/>
      <w:r w:rsidRPr="00E75F64">
        <w:rPr>
          <w:rFonts w:ascii="Times New Roman" w:hAnsi="Times New Roman" w:cs="Times New Roman"/>
          <w:sz w:val="24"/>
          <w:szCs w:val="24"/>
        </w:rPr>
        <w:t>cacher</w:t>
      </w:r>
      <w:proofErr w:type="spellEnd"/>
      <w:r w:rsidRPr="00E75F64">
        <w:rPr>
          <w:rFonts w:ascii="Times New Roman" w:hAnsi="Times New Roman" w:cs="Times New Roman"/>
          <w:sz w:val="24"/>
          <w:szCs w:val="24"/>
        </w:rPr>
        <w:t xml:space="preserve"> </w:t>
      </w:r>
      <w:proofErr w:type="spellStart"/>
      <w:r w:rsidRPr="00E75F64">
        <w:rPr>
          <w:rFonts w:ascii="Times New Roman" w:hAnsi="Times New Roman" w:cs="Times New Roman"/>
          <w:sz w:val="24"/>
          <w:szCs w:val="24"/>
        </w:rPr>
        <w:t>une</w:t>
      </w:r>
      <w:proofErr w:type="spellEnd"/>
      <w:r w:rsidRPr="00E75F64">
        <w:rPr>
          <w:rFonts w:ascii="Times New Roman" w:hAnsi="Times New Roman" w:cs="Times New Roman"/>
          <w:sz w:val="24"/>
          <w:szCs w:val="24"/>
        </w:rPr>
        <w:t xml:space="preserve"> </w:t>
      </w:r>
      <w:proofErr w:type="spellStart"/>
      <w:r w:rsidRPr="00E75F64">
        <w:rPr>
          <w:rFonts w:ascii="Times New Roman" w:hAnsi="Times New Roman" w:cs="Times New Roman"/>
          <w:sz w:val="24"/>
          <w:szCs w:val="24"/>
        </w:rPr>
        <w:t>autre</w:t>
      </w:r>
      <w:proofErr w:type="spellEnd"/>
      <w:r w:rsidRPr="00E75F64">
        <w:rPr>
          <w:rFonts w:ascii="Times New Roman" w:hAnsi="Times New Roman" w:cs="Times New Roman"/>
          <w:sz w:val="24"/>
          <w:szCs w:val="24"/>
        </w:rPr>
        <w:t xml:space="preserve">. </w:t>
      </w:r>
      <w:proofErr w:type="spellStart"/>
      <w:r w:rsidRPr="00E75F64">
        <w:rPr>
          <w:rFonts w:ascii="Times New Roman" w:hAnsi="Times New Roman" w:cs="Times New Roman"/>
          <w:sz w:val="24"/>
          <w:szCs w:val="24"/>
        </w:rPr>
        <w:t>L’appropriation</w:t>
      </w:r>
      <w:proofErr w:type="spellEnd"/>
      <w:r w:rsidRPr="00E75F64">
        <w:rPr>
          <w:rFonts w:ascii="Times New Roman" w:hAnsi="Times New Roman" w:cs="Times New Roman"/>
          <w:sz w:val="24"/>
          <w:szCs w:val="24"/>
        </w:rPr>
        <w:t xml:space="preserve">, A et Ω de la </w:t>
      </w:r>
      <w:proofErr w:type="spellStart"/>
      <w:r w:rsidRPr="00E75F64">
        <w:rPr>
          <w:rFonts w:ascii="Times New Roman" w:hAnsi="Times New Roman" w:cs="Times New Roman"/>
          <w:sz w:val="24"/>
          <w:szCs w:val="24"/>
        </w:rPr>
        <w:t>création</w:t>
      </w:r>
      <w:proofErr w:type="spellEnd"/>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 xml:space="preserve">La </w:t>
      </w:r>
      <w:r>
        <w:rPr>
          <w:rFonts w:ascii="Times New Roman" w:hAnsi="Times New Roman" w:cs="Times New Roman"/>
          <w:i/>
          <w:sz w:val="24"/>
          <w:szCs w:val="24"/>
        </w:rPr>
        <w:t>R</w:t>
      </w:r>
      <w:r w:rsidRPr="00E75F64">
        <w:rPr>
          <w:rFonts w:ascii="Times New Roman" w:hAnsi="Times New Roman" w:cs="Times New Roman"/>
          <w:i/>
          <w:sz w:val="24"/>
          <w:szCs w:val="24"/>
        </w:rPr>
        <w:t xml:space="preserve">evue des </w:t>
      </w:r>
      <w:r>
        <w:rPr>
          <w:rFonts w:ascii="Times New Roman" w:hAnsi="Times New Roman" w:cs="Times New Roman"/>
          <w:i/>
          <w:sz w:val="24"/>
          <w:szCs w:val="24"/>
        </w:rPr>
        <w:t>M</w:t>
      </w:r>
      <w:r w:rsidRPr="00E75F64">
        <w:rPr>
          <w:rFonts w:ascii="Times New Roman" w:hAnsi="Times New Roman" w:cs="Times New Roman"/>
          <w:i/>
          <w:sz w:val="24"/>
          <w:szCs w:val="24"/>
        </w:rPr>
        <w:t xml:space="preserve">usiques </w:t>
      </w:r>
      <w:proofErr w:type="spellStart"/>
      <w:r>
        <w:rPr>
          <w:rFonts w:ascii="Times New Roman" w:hAnsi="Times New Roman" w:cs="Times New Roman"/>
          <w:i/>
          <w:sz w:val="24"/>
          <w:szCs w:val="24"/>
        </w:rPr>
        <w:t>P</w:t>
      </w:r>
      <w:r w:rsidRPr="00E75F64">
        <w:rPr>
          <w:rFonts w:ascii="Times New Roman" w:hAnsi="Times New Roman" w:cs="Times New Roman"/>
          <w:i/>
          <w:sz w:val="24"/>
          <w:szCs w:val="24"/>
        </w:rPr>
        <w:t>opulaires</w:t>
      </w:r>
      <w:proofErr w:type="spellEnd"/>
      <w:r w:rsidRPr="00E75F64">
        <w:rPr>
          <w:rFonts w:ascii="Times New Roman" w:hAnsi="Times New Roman" w:cs="Times New Roman"/>
          <w:sz w:val="24"/>
          <w:szCs w:val="24"/>
        </w:rPr>
        <w:t xml:space="preserve"> 10</w:t>
      </w:r>
      <w:r>
        <w:rPr>
          <w:rFonts w:ascii="Times New Roman" w:hAnsi="Times New Roman" w:cs="Times New Roman"/>
          <w:sz w:val="24"/>
          <w:szCs w:val="24"/>
        </w:rPr>
        <w:t xml:space="preserve"> (</w:t>
      </w:r>
      <w:r w:rsidRPr="00E75F64">
        <w:rPr>
          <w:rFonts w:ascii="Times New Roman" w:hAnsi="Times New Roman" w:cs="Times New Roman"/>
          <w:sz w:val="24"/>
          <w:szCs w:val="24"/>
        </w:rPr>
        <w:t>2</w:t>
      </w:r>
      <w:r>
        <w:rPr>
          <w:rFonts w:ascii="Times New Roman" w:hAnsi="Times New Roman" w:cs="Times New Roman"/>
          <w:sz w:val="24"/>
          <w:szCs w:val="24"/>
        </w:rPr>
        <w:t>)</w:t>
      </w:r>
      <w:r w:rsidR="00472BCF">
        <w:rPr>
          <w:rFonts w:ascii="Times New Roman" w:hAnsi="Times New Roman" w:cs="Times New Roman"/>
          <w:sz w:val="24"/>
          <w:szCs w:val="24"/>
        </w:rPr>
        <w:t> </w:t>
      </w:r>
      <w:r w:rsidRPr="00E75F64">
        <w:rPr>
          <w:rFonts w:ascii="Times New Roman" w:hAnsi="Times New Roman" w:cs="Times New Roman"/>
          <w:sz w:val="24"/>
          <w:szCs w:val="24"/>
        </w:rPr>
        <w:t>:</w:t>
      </w:r>
      <w:r>
        <w:rPr>
          <w:rFonts w:ascii="Times New Roman" w:hAnsi="Times New Roman" w:cs="Times New Roman"/>
          <w:sz w:val="24"/>
          <w:szCs w:val="24"/>
        </w:rPr>
        <w:t xml:space="preserve"> </w:t>
      </w:r>
      <w:r w:rsidRPr="00E75F64">
        <w:rPr>
          <w:rFonts w:ascii="Times New Roman" w:hAnsi="Times New Roman" w:cs="Times New Roman"/>
          <w:sz w:val="24"/>
          <w:szCs w:val="24"/>
        </w:rPr>
        <w:t>47–67.</w:t>
      </w:r>
    </w:p>
    <w:p w14:paraId="5FC46BB7" w14:textId="378CA82B" w:rsidR="00953895" w:rsidRPr="00896547" w:rsidRDefault="00953895" w:rsidP="00896547">
      <w:pPr>
        <w:snapToGrid w:val="0"/>
        <w:spacing w:after="240" w:line="360" w:lineRule="auto"/>
        <w:rPr>
          <w:rFonts w:ascii="Times New Roman" w:hAnsi="Times New Roman" w:cs="Times New Roman"/>
          <w:sz w:val="24"/>
          <w:szCs w:val="24"/>
          <w:lang w:val="fr-FR"/>
        </w:rPr>
      </w:pPr>
      <w:proofErr w:type="spellStart"/>
      <w:r w:rsidRPr="00896547">
        <w:rPr>
          <w:rFonts w:ascii="Times New Roman" w:hAnsi="Times New Roman" w:cs="Times New Roman"/>
          <w:sz w:val="24"/>
          <w:szCs w:val="24"/>
          <w:lang w:val="fr-FR"/>
        </w:rPr>
        <w:lastRenderedPageBreak/>
        <w:t>Masouyé</w:t>
      </w:r>
      <w:proofErr w:type="spellEnd"/>
      <w:r w:rsidRPr="00896547">
        <w:rPr>
          <w:rFonts w:ascii="Times New Roman" w:hAnsi="Times New Roman" w:cs="Times New Roman"/>
          <w:sz w:val="24"/>
          <w:szCs w:val="24"/>
          <w:lang w:val="fr-FR"/>
        </w:rPr>
        <w:t>, C</w:t>
      </w:r>
      <w:r w:rsidR="00751E10" w:rsidRPr="00896547">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 (1962) </w:t>
      </w:r>
      <w:r w:rsidR="002B4171" w:rsidRPr="00896547">
        <w:rPr>
          <w:rFonts w:ascii="Times New Roman" w:hAnsi="Times New Roman" w:cs="Times New Roman"/>
          <w:sz w:val="24"/>
          <w:szCs w:val="24"/>
          <w:lang w:val="fr-FR"/>
        </w:rPr>
        <w:t>‘</w:t>
      </w:r>
      <w:proofErr w:type="spellStart"/>
      <w:r w:rsidRPr="00896547">
        <w:rPr>
          <w:rFonts w:ascii="Times New Roman" w:hAnsi="Times New Roman" w:cs="Times New Roman"/>
          <w:sz w:val="24"/>
          <w:szCs w:val="24"/>
          <w:lang w:val="fr-FR"/>
        </w:rPr>
        <w:t>Decolonization</w:t>
      </w:r>
      <w:proofErr w:type="spellEnd"/>
      <w:r w:rsidRPr="00896547">
        <w:rPr>
          <w:rFonts w:ascii="Times New Roman" w:hAnsi="Times New Roman" w:cs="Times New Roman"/>
          <w:sz w:val="24"/>
          <w:szCs w:val="24"/>
          <w:lang w:val="fr-FR"/>
        </w:rPr>
        <w:t xml:space="preserve">, </w:t>
      </w:r>
      <w:proofErr w:type="spellStart"/>
      <w:r w:rsidRPr="00896547">
        <w:rPr>
          <w:rFonts w:ascii="Times New Roman" w:hAnsi="Times New Roman" w:cs="Times New Roman"/>
          <w:sz w:val="24"/>
          <w:szCs w:val="24"/>
          <w:lang w:val="fr-FR"/>
        </w:rPr>
        <w:t>independence</w:t>
      </w:r>
      <w:proofErr w:type="spellEnd"/>
      <w:r w:rsidRPr="00896547">
        <w:rPr>
          <w:rFonts w:ascii="Times New Roman" w:hAnsi="Times New Roman" w:cs="Times New Roman"/>
          <w:sz w:val="24"/>
          <w:szCs w:val="24"/>
          <w:lang w:val="fr-FR"/>
        </w:rPr>
        <w:t xml:space="preserve"> and copyright</w:t>
      </w:r>
      <w:r w:rsidR="008F4041">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 </w:t>
      </w:r>
      <w:r w:rsidRPr="00896547">
        <w:rPr>
          <w:rFonts w:ascii="Times New Roman" w:hAnsi="Times New Roman" w:cs="Times New Roman"/>
          <w:i/>
          <w:iCs/>
          <w:sz w:val="24"/>
          <w:szCs w:val="24"/>
          <w:lang w:val="fr-FR"/>
        </w:rPr>
        <w:t>Revue International</w:t>
      </w:r>
      <w:r w:rsidR="006C46EB" w:rsidRPr="00896547">
        <w:rPr>
          <w:rFonts w:ascii="Times New Roman" w:hAnsi="Times New Roman" w:cs="Times New Roman"/>
          <w:i/>
          <w:iCs/>
          <w:sz w:val="24"/>
          <w:szCs w:val="24"/>
          <w:lang w:val="fr-FR"/>
        </w:rPr>
        <w:t>e</w:t>
      </w:r>
      <w:r w:rsidRPr="00896547">
        <w:rPr>
          <w:rFonts w:ascii="Times New Roman" w:hAnsi="Times New Roman" w:cs="Times New Roman"/>
          <w:i/>
          <w:iCs/>
          <w:sz w:val="24"/>
          <w:szCs w:val="24"/>
          <w:lang w:val="fr-FR"/>
        </w:rPr>
        <w:t xml:space="preserve"> du Droit d’Auteur</w:t>
      </w:r>
      <w:r w:rsidR="00811AA9" w:rsidRPr="00896547">
        <w:rPr>
          <w:rFonts w:ascii="Times New Roman" w:hAnsi="Times New Roman" w:cs="Times New Roman"/>
          <w:sz w:val="24"/>
          <w:szCs w:val="24"/>
          <w:lang w:val="fr-FR"/>
        </w:rPr>
        <w:t xml:space="preserve"> </w:t>
      </w:r>
      <w:r w:rsidRPr="00896547">
        <w:rPr>
          <w:rFonts w:ascii="Times New Roman" w:hAnsi="Times New Roman" w:cs="Times New Roman"/>
          <w:sz w:val="24"/>
          <w:szCs w:val="24"/>
          <w:lang w:val="fr-FR"/>
        </w:rPr>
        <w:t>36</w:t>
      </w:r>
      <w:r w:rsidR="00520229">
        <w:rPr>
          <w:rFonts w:ascii="Times New Roman" w:hAnsi="Times New Roman" w:cs="Times New Roman"/>
          <w:sz w:val="24"/>
          <w:szCs w:val="24"/>
          <w:lang w:val="fr-FR"/>
        </w:rPr>
        <w:t> </w:t>
      </w:r>
      <w:r w:rsidR="00811AA9" w:rsidRPr="00896547">
        <w:rPr>
          <w:rFonts w:ascii="Times New Roman" w:hAnsi="Times New Roman" w:cs="Times New Roman"/>
          <w:sz w:val="24"/>
          <w:szCs w:val="24"/>
          <w:lang w:val="fr-FR"/>
        </w:rPr>
        <w:t xml:space="preserve">: </w:t>
      </w:r>
      <w:r w:rsidRPr="00896547">
        <w:rPr>
          <w:rFonts w:ascii="Times New Roman" w:hAnsi="Times New Roman" w:cs="Times New Roman"/>
          <w:sz w:val="24"/>
          <w:szCs w:val="24"/>
          <w:lang w:val="fr-FR"/>
        </w:rPr>
        <w:t>85</w:t>
      </w:r>
      <w:r w:rsidR="00520229">
        <w:rPr>
          <w:rFonts w:ascii="Times New Roman" w:hAnsi="Times New Roman" w:cs="Times New Roman"/>
          <w:sz w:val="24"/>
          <w:szCs w:val="24"/>
          <w:lang w:val="fr-FR"/>
        </w:rPr>
        <w:t>–</w:t>
      </w:r>
      <w:r w:rsidRPr="00896547">
        <w:rPr>
          <w:rFonts w:ascii="Times New Roman" w:hAnsi="Times New Roman" w:cs="Times New Roman"/>
          <w:sz w:val="24"/>
          <w:szCs w:val="24"/>
          <w:lang w:val="fr-FR"/>
        </w:rPr>
        <w:t>145.</w:t>
      </w:r>
    </w:p>
    <w:p w14:paraId="5E51EB4B" w14:textId="40FCC307" w:rsidR="00520229" w:rsidRPr="00E75F64" w:rsidRDefault="00520229" w:rsidP="00520229">
      <w:pPr>
        <w:spacing w:after="240" w:line="360" w:lineRule="auto"/>
        <w:rPr>
          <w:rFonts w:ascii="Times New Roman" w:hAnsi="Times New Roman" w:cs="Times New Roman"/>
          <w:sz w:val="24"/>
          <w:szCs w:val="24"/>
        </w:rPr>
      </w:pPr>
      <w:r w:rsidRPr="00E75F64">
        <w:rPr>
          <w:rFonts w:ascii="Times New Roman" w:hAnsi="Times New Roman" w:cs="Times New Roman"/>
          <w:sz w:val="24"/>
          <w:szCs w:val="24"/>
        </w:rPr>
        <w:t>McGee, M. C. (1980) ‘The “</w:t>
      </w:r>
      <w:r w:rsidRPr="00E75F64">
        <w:rPr>
          <w:rFonts w:ascii="Times New Roman" w:hAnsi="Times New Roman" w:cs="Times New Roman"/>
          <w:i/>
          <w:sz w:val="24"/>
          <w:szCs w:val="24"/>
        </w:rPr>
        <w:t>ideograph</w:t>
      </w:r>
      <w:r w:rsidRPr="00E75F64">
        <w:rPr>
          <w:rFonts w:ascii="Times New Roman" w:hAnsi="Times New Roman" w:cs="Times New Roman"/>
          <w:sz w:val="24"/>
          <w:szCs w:val="24"/>
        </w:rPr>
        <w:t>”</w:t>
      </w:r>
      <w:r w:rsidR="00472BCF">
        <w:rPr>
          <w:rFonts w:ascii="Times New Roman" w:hAnsi="Times New Roman" w:cs="Times New Roman"/>
          <w:sz w:val="24"/>
          <w:szCs w:val="24"/>
        </w:rPr>
        <w:t> </w:t>
      </w:r>
      <w:r w:rsidRPr="00E75F64">
        <w:rPr>
          <w:rFonts w:ascii="Times New Roman" w:hAnsi="Times New Roman" w:cs="Times New Roman"/>
          <w:sz w:val="24"/>
          <w:szCs w:val="24"/>
        </w:rPr>
        <w:t>: a link between rhetoric and ideology’</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Quarterly Journal of Speech</w:t>
      </w:r>
      <w:r w:rsidRPr="00E75F64">
        <w:rPr>
          <w:rFonts w:ascii="Times New Roman" w:hAnsi="Times New Roman" w:cs="Times New Roman"/>
          <w:sz w:val="24"/>
          <w:szCs w:val="24"/>
        </w:rPr>
        <w:t xml:space="preserve"> 66</w:t>
      </w:r>
      <w:r>
        <w:rPr>
          <w:rFonts w:ascii="Times New Roman" w:hAnsi="Times New Roman" w:cs="Times New Roman"/>
          <w:sz w:val="24"/>
          <w:szCs w:val="24"/>
        </w:rPr>
        <w:t xml:space="preserve"> (</w:t>
      </w:r>
      <w:r w:rsidRPr="00E75F64">
        <w:rPr>
          <w:rFonts w:ascii="Times New Roman" w:hAnsi="Times New Roman" w:cs="Times New Roman"/>
          <w:sz w:val="24"/>
          <w:szCs w:val="24"/>
        </w:rPr>
        <w:t>1</w:t>
      </w:r>
      <w:r>
        <w:rPr>
          <w:rFonts w:ascii="Times New Roman" w:hAnsi="Times New Roman" w:cs="Times New Roman"/>
          <w:sz w:val="24"/>
          <w:szCs w:val="24"/>
        </w:rPr>
        <w:t>) :</w:t>
      </w:r>
      <w:r w:rsidRPr="00E75F64">
        <w:rPr>
          <w:rFonts w:ascii="Times New Roman" w:hAnsi="Times New Roman" w:cs="Times New Roman"/>
          <w:sz w:val="24"/>
          <w:szCs w:val="24"/>
        </w:rPr>
        <w:t xml:space="preserve"> 1–16.</w:t>
      </w:r>
    </w:p>
    <w:p w14:paraId="07BC73FE" w14:textId="454ACEB1" w:rsidR="00520229" w:rsidRPr="00E75F64" w:rsidRDefault="00520229" w:rsidP="00520229">
      <w:pPr>
        <w:spacing w:after="240" w:line="360" w:lineRule="auto"/>
        <w:rPr>
          <w:rFonts w:ascii="Times New Roman" w:hAnsi="Times New Roman" w:cs="Times New Roman"/>
          <w:sz w:val="24"/>
          <w:szCs w:val="24"/>
        </w:rPr>
      </w:pPr>
      <w:r w:rsidRPr="003E5242">
        <w:rPr>
          <w:rFonts w:ascii="Times New Roman" w:hAnsi="Times New Roman" w:cs="Times New Roman"/>
          <w:sz w:val="24"/>
          <w:szCs w:val="24"/>
        </w:rPr>
        <w:t>McLeod</w:t>
      </w:r>
      <w:r w:rsidRPr="00E75F64">
        <w:rPr>
          <w:rFonts w:ascii="Times New Roman" w:hAnsi="Times New Roman" w:cs="Times New Roman"/>
          <w:sz w:val="24"/>
          <w:szCs w:val="24"/>
        </w:rPr>
        <w:t xml:space="preserve">, K. (2005) </w:t>
      </w:r>
      <w:r w:rsidRPr="00E75F64">
        <w:rPr>
          <w:rFonts w:ascii="Times New Roman" w:hAnsi="Times New Roman" w:cs="Times New Roman"/>
          <w:i/>
          <w:sz w:val="24"/>
          <w:szCs w:val="24"/>
        </w:rPr>
        <w:t>Freedom of Expression</w:t>
      </w:r>
      <w:r w:rsidR="00472BCF">
        <w:rPr>
          <w:rFonts w:ascii="Times New Roman" w:hAnsi="Times New Roman" w:cs="Times New Roman"/>
          <w:i/>
          <w:sz w:val="24"/>
          <w:szCs w:val="24"/>
        </w:rPr>
        <w:t> </w:t>
      </w:r>
      <w:r>
        <w:rPr>
          <w:rFonts w:ascii="Times New Roman" w:hAnsi="Times New Roman" w:cs="Times New Roman"/>
          <w:i/>
          <w:sz w:val="24"/>
          <w:szCs w:val="24"/>
        </w:rPr>
        <w:t>:</w:t>
      </w:r>
      <w:r w:rsidRPr="00E75F64">
        <w:rPr>
          <w:rFonts w:ascii="Times New Roman" w:hAnsi="Times New Roman" w:cs="Times New Roman"/>
          <w:i/>
          <w:sz w:val="24"/>
          <w:szCs w:val="24"/>
        </w:rPr>
        <w:t xml:space="preserve"> overzealous copyright bozos and other enemies of creativity</w:t>
      </w:r>
      <w:r w:rsidRPr="00E75F64">
        <w:rPr>
          <w:rFonts w:ascii="Times New Roman" w:hAnsi="Times New Roman" w:cs="Times New Roman"/>
          <w:sz w:val="24"/>
          <w:szCs w:val="24"/>
        </w:rPr>
        <w:t>. New York</w:t>
      </w:r>
      <w:r>
        <w:rPr>
          <w:rFonts w:ascii="Times New Roman" w:hAnsi="Times New Roman" w:cs="Times New Roman"/>
          <w:sz w:val="24"/>
          <w:szCs w:val="24"/>
        </w:rPr>
        <w:t xml:space="preserve"> NY</w:t>
      </w:r>
      <w:r w:rsidR="00472BCF">
        <w:rPr>
          <w:rFonts w:ascii="Times New Roman" w:hAnsi="Times New Roman" w:cs="Times New Roman"/>
          <w:sz w:val="24"/>
          <w:szCs w:val="24"/>
        </w:rPr>
        <w:t> </w:t>
      </w:r>
      <w:r w:rsidRPr="00E75F64">
        <w:rPr>
          <w:rFonts w:ascii="Times New Roman" w:hAnsi="Times New Roman" w:cs="Times New Roman"/>
          <w:sz w:val="24"/>
          <w:szCs w:val="24"/>
        </w:rPr>
        <w:t>: Doubleday.</w:t>
      </w:r>
    </w:p>
    <w:p w14:paraId="63BA7F49" w14:textId="4CE9D967" w:rsidR="00520229" w:rsidRPr="00E75F64" w:rsidRDefault="00520229" w:rsidP="00520229">
      <w:pPr>
        <w:spacing w:after="240" w:line="360" w:lineRule="auto"/>
        <w:rPr>
          <w:rFonts w:ascii="Times New Roman" w:hAnsi="Times New Roman" w:cs="Times New Roman"/>
          <w:sz w:val="24"/>
          <w:szCs w:val="24"/>
        </w:rPr>
      </w:pPr>
      <w:r w:rsidRPr="003E5242">
        <w:rPr>
          <w:rFonts w:ascii="Times New Roman" w:hAnsi="Times New Roman" w:cs="Times New Roman"/>
          <w:sz w:val="24"/>
          <w:szCs w:val="24"/>
        </w:rPr>
        <w:t>Mills</w:t>
      </w:r>
      <w:r w:rsidRPr="00E75F64">
        <w:rPr>
          <w:rFonts w:ascii="Times New Roman" w:hAnsi="Times New Roman" w:cs="Times New Roman"/>
          <w:sz w:val="24"/>
          <w:szCs w:val="24"/>
        </w:rPr>
        <w:t>, S. (1996) ‘Indigenous music and the law</w:t>
      </w:r>
      <w:r w:rsidR="00472BCF">
        <w:rPr>
          <w:rFonts w:ascii="Times New Roman" w:hAnsi="Times New Roman" w:cs="Times New Roman"/>
          <w:sz w:val="24"/>
          <w:szCs w:val="24"/>
        </w:rPr>
        <w:t> </w:t>
      </w:r>
      <w:r w:rsidRPr="00E75F64">
        <w:rPr>
          <w:rFonts w:ascii="Times New Roman" w:hAnsi="Times New Roman" w:cs="Times New Roman"/>
          <w:sz w:val="24"/>
          <w:szCs w:val="24"/>
        </w:rPr>
        <w:t>: an analysis of national and international legislation’</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 xml:space="preserve">Yearbook for Traditional Music </w:t>
      </w:r>
      <w:r w:rsidRPr="00E75F64">
        <w:rPr>
          <w:rFonts w:ascii="Times New Roman" w:hAnsi="Times New Roman" w:cs="Times New Roman"/>
          <w:sz w:val="24"/>
          <w:szCs w:val="24"/>
        </w:rPr>
        <w:t>28</w:t>
      </w:r>
      <w:r>
        <w:rPr>
          <w:rFonts w:ascii="Times New Roman" w:hAnsi="Times New Roman" w:cs="Times New Roman"/>
          <w:sz w:val="24"/>
          <w:szCs w:val="24"/>
        </w:rPr>
        <w:t> :</w:t>
      </w:r>
      <w:r w:rsidRPr="00E75F64">
        <w:rPr>
          <w:rFonts w:ascii="Times New Roman" w:hAnsi="Times New Roman" w:cs="Times New Roman"/>
          <w:sz w:val="24"/>
          <w:szCs w:val="24"/>
        </w:rPr>
        <w:t xml:space="preserve"> 57–86.</w:t>
      </w:r>
    </w:p>
    <w:p w14:paraId="471C1878" w14:textId="2C3C949D" w:rsidR="000B73CB" w:rsidRPr="00896547" w:rsidRDefault="000B73CB" w:rsidP="00896547">
      <w:pPr>
        <w:snapToGrid w:val="0"/>
        <w:spacing w:after="240" w:line="360" w:lineRule="auto"/>
        <w:rPr>
          <w:rFonts w:ascii="Times New Roman" w:hAnsi="Times New Roman" w:cs="Times New Roman"/>
          <w:sz w:val="24"/>
          <w:szCs w:val="24"/>
          <w:lang w:val="en-GB"/>
        </w:rPr>
      </w:pPr>
      <w:r w:rsidRPr="00896547">
        <w:rPr>
          <w:rFonts w:ascii="Times New Roman" w:hAnsi="Times New Roman" w:cs="Times New Roman"/>
          <w:sz w:val="24"/>
          <w:szCs w:val="24"/>
          <w:lang w:val="en-GB"/>
        </w:rPr>
        <w:t xml:space="preserve">Netanel, N. W. (2009) </w:t>
      </w:r>
      <w:r w:rsidRPr="00896547">
        <w:rPr>
          <w:rFonts w:ascii="Times New Roman" w:hAnsi="Times New Roman" w:cs="Times New Roman"/>
          <w:i/>
          <w:iCs/>
          <w:sz w:val="24"/>
          <w:szCs w:val="24"/>
          <w:lang w:val="en-GB"/>
        </w:rPr>
        <w:t>The Development Agenda</w:t>
      </w:r>
      <w:r w:rsidR="00472BCF">
        <w:rPr>
          <w:rFonts w:ascii="Times New Roman" w:hAnsi="Times New Roman" w:cs="Times New Roman"/>
          <w:i/>
          <w:iCs/>
          <w:sz w:val="24"/>
          <w:szCs w:val="24"/>
          <w:lang w:val="en-GB"/>
        </w:rPr>
        <w:t> </w:t>
      </w:r>
      <w:r w:rsidRPr="00896547">
        <w:rPr>
          <w:rFonts w:ascii="Times New Roman" w:hAnsi="Times New Roman" w:cs="Times New Roman"/>
          <w:i/>
          <w:iCs/>
          <w:sz w:val="24"/>
          <w:szCs w:val="24"/>
          <w:lang w:val="en-GB"/>
        </w:rPr>
        <w:t>: global intellectual property and developing countries</w:t>
      </w:r>
      <w:r w:rsidRPr="00896547">
        <w:rPr>
          <w:rFonts w:ascii="Times New Roman" w:hAnsi="Times New Roman" w:cs="Times New Roman"/>
          <w:sz w:val="24"/>
          <w:szCs w:val="24"/>
          <w:lang w:val="en-GB"/>
        </w:rPr>
        <w:t xml:space="preserve">. Oxford </w:t>
      </w:r>
      <w:r w:rsidR="002D5DC4" w:rsidRPr="00896547">
        <w:rPr>
          <w:rFonts w:ascii="Times New Roman" w:hAnsi="Times New Roman" w:cs="Times New Roman"/>
          <w:sz w:val="24"/>
          <w:szCs w:val="24"/>
          <w:lang w:val="en-GB"/>
        </w:rPr>
        <w:t>et</w:t>
      </w:r>
      <w:r w:rsidRPr="00896547">
        <w:rPr>
          <w:rFonts w:ascii="Times New Roman" w:hAnsi="Times New Roman" w:cs="Times New Roman"/>
          <w:sz w:val="24"/>
          <w:szCs w:val="24"/>
          <w:lang w:val="en-GB"/>
        </w:rPr>
        <w:t xml:space="preserve"> New York</w:t>
      </w:r>
      <w:r w:rsidR="00472BCF">
        <w:rPr>
          <w:rFonts w:ascii="Times New Roman" w:hAnsi="Times New Roman" w:cs="Times New Roman"/>
          <w:sz w:val="24"/>
          <w:szCs w:val="24"/>
          <w:lang w:val="en-GB"/>
        </w:rPr>
        <w:t xml:space="preserve"> NY </w:t>
      </w:r>
      <w:r w:rsidRPr="00896547">
        <w:rPr>
          <w:rFonts w:ascii="Times New Roman" w:hAnsi="Times New Roman" w:cs="Times New Roman"/>
          <w:sz w:val="24"/>
          <w:szCs w:val="24"/>
          <w:lang w:val="en-GB"/>
        </w:rPr>
        <w:t xml:space="preserve">: Oxford University Press. </w:t>
      </w:r>
    </w:p>
    <w:p w14:paraId="0630F06B" w14:textId="75A35D70" w:rsidR="000B73CB" w:rsidRPr="00896547" w:rsidRDefault="000B73CB" w:rsidP="00896547">
      <w:pPr>
        <w:snapToGrid w:val="0"/>
        <w:spacing w:after="240" w:line="360" w:lineRule="auto"/>
        <w:rPr>
          <w:rFonts w:ascii="Times New Roman" w:hAnsi="Times New Roman" w:cs="Times New Roman"/>
          <w:sz w:val="24"/>
          <w:szCs w:val="24"/>
          <w:lang w:val="en-GB"/>
        </w:rPr>
      </w:pPr>
      <w:proofErr w:type="spellStart"/>
      <w:r w:rsidRPr="00896547">
        <w:rPr>
          <w:rFonts w:ascii="Times New Roman" w:hAnsi="Times New Roman" w:cs="Times New Roman"/>
          <w:sz w:val="24"/>
          <w:szCs w:val="24"/>
          <w:lang w:val="en-GB"/>
        </w:rPr>
        <w:t>Nyamnjoh</w:t>
      </w:r>
      <w:proofErr w:type="spellEnd"/>
      <w:r w:rsidR="000A0D0B">
        <w:rPr>
          <w:rFonts w:ascii="Times New Roman" w:hAnsi="Times New Roman" w:cs="Times New Roman"/>
          <w:sz w:val="24"/>
          <w:szCs w:val="24"/>
          <w:lang w:val="en-GB"/>
        </w:rPr>
        <w:t>,</w:t>
      </w:r>
      <w:r w:rsidRPr="00896547">
        <w:rPr>
          <w:rFonts w:ascii="Times New Roman" w:hAnsi="Times New Roman" w:cs="Times New Roman"/>
          <w:sz w:val="24"/>
          <w:szCs w:val="24"/>
          <w:lang w:val="en-GB"/>
        </w:rPr>
        <w:t xml:space="preserve"> F. B. (2024) </w:t>
      </w:r>
      <w:r w:rsidRPr="00896547">
        <w:rPr>
          <w:rFonts w:ascii="Times New Roman" w:hAnsi="Times New Roman" w:cs="Times New Roman"/>
          <w:i/>
          <w:sz w:val="24"/>
          <w:szCs w:val="24"/>
          <w:lang w:val="en-GB"/>
        </w:rPr>
        <w:t>Incompleteness Mobility and Conviviality</w:t>
      </w:r>
      <w:r w:rsidR="00384EB8">
        <w:rPr>
          <w:rFonts w:ascii="Times New Roman" w:hAnsi="Times New Roman" w:cs="Times New Roman"/>
          <w:sz w:val="24"/>
          <w:szCs w:val="24"/>
          <w:lang w:val="en-GB"/>
        </w:rPr>
        <w:t>.</w:t>
      </w:r>
      <w:r w:rsidRPr="00896547">
        <w:rPr>
          <w:rFonts w:ascii="Times New Roman" w:hAnsi="Times New Roman" w:cs="Times New Roman"/>
          <w:sz w:val="24"/>
          <w:szCs w:val="24"/>
          <w:lang w:val="en-GB"/>
        </w:rPr>
        <w:t xml:space="preserve"> Bamenda</w:t>
      </w:r>
      <w:r w:rsidR="00472BCF">
        <w:rPr>
          <w:rFonts w:ascii="Times New Roman" w:hAnsi="Times New Roman" w:cs="Times New Roman"/>
          <w:sz w:val="24"/>
          <w:szCs w:val="24"/>
          <w:lang w:val="en-GB"/>
        </w:rPr>
        <w:t> </w:t>
      </w:r>
      <w:r w:rsidR="00384EB8">
        <w:rPr>
          <w:rFonts w:ascii="Times New Roman" w:hAnsi="Times New Roman" w:cs="Times New Roman"/>
          <w:sz w:val="24"/>
          <w:szCs w:val="24"/>
          <w:lang w:val="en-GB"/>
        </w:rPr>
        <w:t>:</w:t>
      </w:r>
      <w:r w:rsidRPr="00896547">
        <w:rPr>
          <w:rFonts w:ascii="Times New Roman" w:hAnsi="Times New Roman" w:cs="Times New Roman"/>
          <w:sz w:val="24"/>
          <w:szCs w:val="24"/>
          <w:lang w:val="en-GB"/>
        </w:rPr>
        <w:t xml:space="preserve"> Langaa </w:t>
      </w:r>
      <w:proofErr w:type="spellStart"/>
      <w:r w:rsidRPr="00896547">
        <w:rPr>
          <w:rFonts w:ascii="Times New Roman" w:hAnsi="Times New Roman" w:cs="Times New Roman"/>
          <w:sz w:val="24"/>
          <w:szCs w:val="24"/>
          <w:lang w:val="en-GB"/>
        </w:rPr>
        <w:t>RPCIG</w:t>
      </w:r>
      <w:proofErr w:type="spellEnd"/>
      <w:r w:rsidRPr="00896547">
        <w:rPr>
          <w:rFonts w:ascii="Times New Roman" w:hAnsi="Times New Roman" w:cs="Times New Roman"/>
          <w:sz w:val="24"/>
          <w:szCs w:val="24"/>
          <w:lang w:val="en-GB"/>
        </w:rPr>
        <w:t>.</w:t>
      </w:r>
    </w:p>
    <w:p w14:paraId="6E90B75B" w14:textId="650C484D" w:rsidR="00384EB8" w:rsidRPr="00E75F64" w:rsidRDefault="00384EB8" w:rsidP="00384EB8">
      <w:pPr>
        <w:spacing w:after="240" w:line="360" w:lineRule="auto"/>
        <w:rPr>
          <w:rFonts w:ascii="Times New Roman" w:hAnsi="Times New Roman" w:cs="Times New Roman"/>
          <w:sz w:val="24"/>
          <w:szCs w:val="24"/>
        </w:rPr>
      </w:pPr>
      <w:proofErr w:type="spellStart"/>
      <w:r w:rsidRPr="003E5242">
        <w:rPr>
          <w:rFonts w:ascii="Times New Roman" w:hAnsi="Times New Roman" w:cs="Times New Roman"/>
          <w:sz w:val="24"/>
          <w:szCs w:val="24"/>
        </w:rPr>
        <w:t>Okediji</w:t>
      </w:r>
      <w:proofErr w:type="spellEnd"/>
      <w:r w:rsidRPr="00E75F64">
        <w:rPr>
          <w:rFonts w:ascii="Times New Roman" w:hAnsi="Times New Roman" w:cs="Times New Roman"/>
          <w:sz w:val="24"/>
          <w:szCs w:val="24"/>
        </w:rPr>
        <w:t>, R. L. (2003) ‘The international relations of intellectual property</w:t>
      </w:r>
      <w:r w:rsidR="00472BCF">
        <w:rPr>
          <w:rFonts w:ascii="Times New Roman" w:hAnsi="Times New Roman" w:cs="Times New Roman"/>
          <w:sz w:val="24"/>
          <w:szCs w:val="24"/>
        </w:rPr>
        <w:t> </w:t>
      </w:r>
      <w:r w:rsidRPr="00E75F64">
        <w:rPr>
          <w:rFonts w:ascii="Times New Roman" w:hAnsi="Times New Roman" w:cs="Times New Roman"/>
          <w:sz w:val="24"/>
          <w:szCs w:val="24"/>
        </w:rPr>
        <w:t xml:space="preserve">: </w:t>
      </w:r>
      <w:r>
        <w:rPr>
          <w:rFonts w:ascii="Times New Roman" w:hAnsi="Times New Roman" w:cs="Times New Roman"/>
          <w:sz w:val="24"/>
          <w:szCs w:val="24"/>
        </w:rPr>
        <w:t>n</w:t>
      </w:r>
      <w:r w:rsidRPr="00E75F64">
        <w:rPr>
          <w:rFonts w:ascii="Times New Roman" w:hAnsi="Times New Roman" w:cs="Times New Roman"/>
          <w:sz w:val="24"/>
          <w:szCs w:val="24"/>
        </w:rPr>
        <w:t xml:space="preserve">arratives of developing country participation in the global intellectual property system’, </w:t>
      </w:r>
      <w:r w:rsidRPr="00E75F64">
        <w:rPr>
          <w:rFonts w:ascii="Times New Roman" w:hAnsi="Times New Roman" w:cs="Times New Roman"/>
          <w:i/>
          <w:sz w:val="24"/>
          <w:szCs w:val="24"/>
        </w:rPr>
        <w:t xml:space="preserve">Singapore Journal of International </w:t>
      </w:r>
      <w:r>
        <w:rPr>
          <w:rFonts w:ascii="Times New Roman" w:hAnsi="Times New Roman" w:cs="Times New Roman"/>
          <w:i/>
          <w:sz w:val="24"/>
          <w:szCs w:val="24"/>
        </w:rPr>
        <w:t>and</w:t>
      </w:r>
      <w:r w:rsidRPr="00E75F64">
        <w:rPr>
          <w:rFonts w:ascii="Times New Roman" w:hAnsi="Times New Roman" w:cs="Times New Roman"/>
          <w:i/>
          <w:sz w:val="24"/>
          <w:szCs w:val="24"/>
        </w:rPr>
        <w:t xml:space="preserve"> Comparative Law</w:t>
      </w:r>
      <w:r w:rsidRPr="00E75F64">
        <w:rPr>
          <w:rFonts w:ascii="Times New Roman" w:hAnsi="Times New Roman" w:cs="Times New Roman"/>
          <w:sz w:val="24"/>
          <w:szCs w:val="24"/>
        </w:rPr>
        <w:t xml:space="preserve"> 7</w:t>
      </w:r>
      <w:r w:rsidR="00472BCF">
        <w:rPr>
          <w:rFonts w:ascii="Times New Roman" w:hAnsi="Times New Roman" w:cs="Times New Roman"/>
          <w:sz w:val="24"/>
          <w:szCs w:val="24"/>
        </w:rPr>
        <w:t> </w:t>
      </w:r>
      <w:r>
        <w:rPr>
          <w:rFonts w:ascii="Times New Roman" w:hAnsi="Times New Roman" w:cs="Times New Roman"/>
          <w:sz w:val="24"/>
          <w:szCs w:val="24"/>
        </w:rPr>
        <w:t>:</w:t>
      </w:r>
      <w:r w:rsidRPr="00E75F64">
        <w:rPr>
          <w:rFonts w:ascii="Times New Roman" w:hAnsi="Times New Roman" w:cs="Times New Roman"/>
          <w:sz w:val="24"/>
          <w:szCs w:val="24"/>
        </w:rPr>
        <w:t xml:space="preserve"> 315–85.</w:t>
      </w:r>
    </w:p>
    <w:p w14:paraId="40D70649" w14:textId="7E1C4728" w:rsidR="00384EB8" w:rsidRPr="00E75F64" w:rsidRDefault="00384EB8" w:rsidP="00384EB8">
      <w:pPr>
        <w:spacing w:after="240" w:line="360" w:lineRule="auto"/>
        <w:rPr>
          <w:rFonts w:ascii="Times New Roman" w:hAnsi="Times New Roman" w:cs="Times New Roman"/>
          <w:sz w:val="24"/>
          <w:szCs w:val="24"/>
        </w:rPr>
      </w:pPr>
      <w:proofErr w:type="spellStart"/>
      <w:r w:rsidRPr="003E5242">
        <w:rPr>
          <w:rFonts w:ascii="Times New Roman" w:hAnsi="Times New Roman" w:cs="Times New Roman"/>
          <w:sz w:val="24"/>
          <w:szCs w:val="24"/>
        </w:rPr>
        <w:t>Okediji</w:t>
      </w:r>
      <w:proofErr w:type="spellEnd"/>
      <w:r w:rsidRPr="003E5242">
        <w:rPr>
          <w:rFonts w:ascii="Times New Roman" w:hAnsi="Times New Roman" w:cs="Times New Roman"/>
          <w:sz w:val="24"/>
          <w:szCs w:val="24"/>
        </w:rPr>
        <w:t>,</w:t>
      </w:r>
      <w:r w:rsidRPr="00E75F64">
        <w:rPr>
          <w:rFonts w:ascii="Times New Roman" w:hAnsi="Times New Roman" w:cs="Times New Roman"/>
          <w:sz w:val="24"/>
          <w:szCs w:val="24"/>
        </w:rPr>
        <w:t xml:space="preserve"> R. L. (2004) ‘Africa and the global intellectual property system</w:t>
      </w:r>
      <w:r w:rsidR="00472BCF">
        <w:rPr>
          <w:rFonts w:ascii="Times New Roman" w:hAnsi="Times New Roman" w:cs="Times New Roman"/>
          <w:sz w:val="24"/>
          <w:szCs w:val="24"/>
        </w:rPr>
        <w:t> </w:t>
      </w:r>
      <w:r w:rsidRPr="00E75F64">
        <w:rPr>
          <w:rFonts w:ascii="Times New Roman" w:hAnsi="Times New Roman" w:cs="Times New Roman"/>
          <w:sz w:val="24"/>
          <w:szCs w:val="24"/>
        </w:rPr>
        <w:t xml:space="preserve">: </w:t>
      </w:r>
      <w:r>
        <w:rPr>
          <w:rFonts w:ascii="Times New Roman" w:hAnsi="Times New Roman" w:cs="Times New Roman"/>
          <w:sz w:val="24"/>
          <w:szCs w:val="24"/>
        </w:rPr>
        <w:t>b</w:t>
      </w:r>
      <w:r w:rsidRPr="00E75F64">
        <w:rPr>
          <w:rFonts w:ascii="Times New Roman" w:hAnsi="Times New Roman" w:cs="Times New Roman"/>
          <w:sz w:val="24"/>
          <w:szCs w:val="24"/>
        </w:rPr>
        <w:t xml:space="preserve">eyond the agency model’, </w:t>
      </w:r>
      <w:r w:rsidRPr="00E75F64">
        <w:rPr>
          <w:rFonts w:ascii="Times New Roman" w:hAnsi="Times New Roman" w:cs="Times New Roman"/>
          <w:i/>
          <w:sz w:val="24"/>
          <w:szCs w:val="24"/>
        </w:rPr>
        <w:t>African Yearbook of International Law</w:t>
      </w:r>
      <w:r w:rsidRPr="00E75F64">
        <w:rPr>
          <w:rFonts w:ascii="Times New Roman" w:hAnsi="Times New Roman" w:cs="Times New Roman"/>
          <w:sz w:val="24"/>
          <w:szCs w:val="24"/>
        </w:rPr>
        <w:t xml:space="preserve"> 12</w:t>
      </w:r>
      <w:r w:rsidR="00472BCF">
        <w:rPr>
          <w:rFonts w:ascii="Times New Roman" w:hAnsi="Times New Roman" w:cs="Times New Roman"/>
          <w:sz w:val="24"/>
          <w:szCs w:val="24"/>
        </w:rPr>
        <w:t> </w:t>
      </w:r>
      <w:r>
        <w:rPr>
          <w:rFonts w:ascii="Times New Roman" w:hAnsi="Times New Roman" w:cs="Times New Roman"/>
          <w:sz w:val="24"/>
          <w:szCs w:val="24"/>
        </w:rPr>
        <w:t>:</w:t>
      </w:r>
      <w:r w:rsidRPr="00E75F64">
        <w:rPr>
          <w:rFonts w:ascii="Times New Roman" w:hAnsi="Times New Roman" w:cs="Times New Roman"/>
          <w:sz w:val="24"/>
          <w:szCs w:val="24"/>
        </w:rPr>
        <w:t xml:space="preserve"> 207–51.</w:t>
      </w:r>
    </w:p>
    <w:p w14:paraId="1418EB79" w14:textId="7241713B" w:rsidR="00384EB8" w:rsidRPr="00E75F64" w:rsidRDefault="00384EB8" w:rsidP="00384EB8">
      <w:pPr>
        <w:spacing w:after="240" w:line="360" w:lineRule="auto"/>
        <w:rPr>
          <w:rFonts w:ascii="Times New Roman" w:hAnsi="Times New Roman" w:cs="Times New Roman"/>
          <w:sz w:val="24"/>
          <w:szCs w:val="24"/>
        </w:rPr>
      </w:pPr>
      <w:r w:rsidRPr="003E5242">
        <w:rPr>
          <w:rFonts w:ascii="Times New Roman" w:hAnsi="Times New Roman" w:cs="Times New Roman"/>
          <w:sz w:val="24"/>
          <w:szCs w:val="24"/>
        </w:rPr>
        <w:t>Ouma</w:t>
      </w:r>
      <w:r w:rsidRPr="00E75F64">
        <w:rPr>
          <w:rFonts w:ascii="Times New Roman" w:hAnsi="Times New Roman" w:cs="Times New Roman"/>
          <w:sz w:val="24"/>
          <w:szCs w:val="24"/>
        </w:rPr>
        <w:t>, M.</w:t>
      </w:r>
      <w:r>
        <w:rPr>
          <w:rFonts w:ascii="Times New Roman" w:hAnsi="Times New Roman" w:cs="Times New Roman"/>
          <w:sz w:val="24"/>
          <w:szCs w:val="24"/>
        </w:rPr>
        <w:t xml:space="preserve"> N.</w:t>
      </w:r>
      <w:r w:rsidRPr="00E75F64">
        <w:rPr>
          <w:rFonts w:ascii="Times New Roman" w:hAnsi="Times New Roman" w:cs="Times New Roman"/>
          <w:sz w:val="24"/>
          <w:szCs w:val="24"/>
        </w:rPr>
        <w:t xml:space="preserve"> (2006) </w:t>
      </w:r>
      <w:r>
        <w:rPr>
          <w:rFonts w:ascii="Times New Roman" w:hAnsi="Times New Roman" w:cs="Times New Roman"/>
          <w:sz w:val="24"/>
          <w:szCs w:val="24"/>
        </w:rPr>
        <w:t>‘</w:t>
      </w:r>
      <w:r w:rsidRPr="00E75F64">
        <w:rPr>
          <w:rFonts w:ascii="Times New Roman" w:hAnsi="Times New Roman" w:cs="Times New Roman"/>
          <w:sz w:val="24"/>
          <w:szCs w:val="24"/>
        </w:rPr>
        <w:t>Optimal enforcement of music copyright in sub-Saharan Africa</w:t>
      </w:r>
      <w:r w:rsidR="00472BCF">
        <w:rPr>
          <w:rFonts w:ascii="Times New Roman" w:hAnsi="Times New Roman" w:cs="Times New Roman"/>
          <w:sz w:val="24"/>
          <w:szCs w:val="24"/>
        </w:rPr>
        <w:t> </w:t>
      </w:r>
      <w:r w:rsidRPr="00E75F64">
        <w:rPr>
          <w:rFonts w:ascii="Times New Roman" w:hAnsi="Times New Roman" w:cs="Times New Roman"/>
          <w:sz w:val="24"/>
          <w:szCs w:val="24"/>
        </w:rPr>
        <w:t>: reality</w:t>
      </w:r>
      <w:r w:rsidRPr="006844F6">
        <w:rPr>
          <w:rFonts w:ascii="Times New Roman" w:hAnsi="Times New Roman" w:cs="Times New Roman"/>
          <w:sz w:val="24"/>
          <w:szCs w:val="24"/>
        </w:rPr>
        <w:t xml:space="preserve"> or a </w:t>
      </w:r>
      <w:r>
        <w:rPr>
          <w:rFonts w:ascii="Times New Roman" w:hAnsi="Times New Roman" w:cs="Times New Roman"/>
          <w:sz w:val="24"/>
          <w:szCs w:val="24"/>
        </w:rPr>
        <w:t>m</w:t>
      </w:r>
      <w:r w:rsidRPr="006844F6">
        <w:rPr>
          <w:rFonts w:ascii="Times New Roman" w:hAnsi="Times New Roman" w:cs="Times New Roman"/>
          <w:sz w:val="24"/>
          <w:szCs w:val="24"/>
        </w:rPr>
        <w:t>yth?</w:t>
      </w:r>
      <w:r>
        <w:rPr>
          <w:rFonts w:ascii="Times New Roman" w:hAnsi="Times New Roman" w:cs="Times New Roman"/>
          <w:sz w:val="24"/>
          <w:szCs w:val="24"/>
        </w:rPr>
        <w:t>’,</w:t>
      </w:r>
      <w:r w:rsidRPr="006844F6">
        <w:rPr>
          <w:rFonts w:ascii="Times New Roman" w:hAnsi="Times New Roman" w:cs="Times New Roman"/>
          <w:sz w:val="24"/>
          <w:szCs w:val="24"/>
        </w:rPr>
        <w:t xml:space="preserve"> </w:t>
      </w:r>
      <w:r w:rsidRPr="00D1020F">
        <w:rPr>
          <w:rFonts w:ascii="Times New Roman" w:hAnsi="Times New Roman" w:cs="Times New Roman"/>
          <w:i/>
          <w:iCs/>
          <w:sz w:val="24"/>
          <w:szCs w:val="24"/>
        </w:rPr>
        <w:t>Journal of World Intellectual Property</w:t>
      </w:r>
      <w:r w:rsidRPr="006844F6">
        <w:rPr>
          <w:rFonts w:ascii="Times New Roman" w:hAnsi="Times New Roman" w:cs="Times New Roman"/>
          <w:sz w:val="24"/>
          <w:szCs w:val="24"/>
        </w:rPr>
        <w:t xml:space="preserve"> 9</w:t>
      </w:r>
      <w:r w:rsidR="00472BCF">
        <w:rPr>
          <w:rFonts w:ascii="Times New Roman" w:hAnsi="Times New Roman" w:cs="Times New Roman"/>
          <w:sz w:val="24"/>
          <w:szCs w:val="24"/>
        </w:rPr>
        <w:t> </w:t>
      </w:r>
      <w:r w:rsidRPr="006844F6">
        <w:rPr>
          <w:rFonts w:ascii="Times New Roman" w:hAnsi="Times New Roman" w:cs="Times New Roman"/>
          <w:sz w:val="24"/>
          <w:szCs w:val="24"/>
        </w:rPr>
        <w:t>: 592</w:t>
      </w:r>
      <w:r>
        <w:rPr>
          <w:rFonts w:ascii="Times New Roman" w:hAnsi="Times New Roman" w:cs="Times New Roman"/>
          <w:sz w:val="24"/>
          <w:szCs w:val="24"/>
        </w:rPr>
        <w:t>–</w:t>
      </w:r>
      <w:r w:rsidRPr="006844F6">
        <w:rPr>
          <w:rFonts w:ascii="Times New Roman" w:hAnsi="Times New Roman" w:cs="Times New Roman"/>
          <w:sz w:val="24"/>
          <w:szCs w:val="24"/>
        </w:rPr>
        <w:t>627.</w:t>
      </w:r>
    </w:p>
    <w:p w14:paraId="6CBECBD2" w14:textId="364860B7" w:rsidR="00C148CB" w:rsidRPr="000229BE" w:rsidRDefault="00C148CB" w:rsidP="00C148CB">
      <w:pPr>
        <w:spacing w:after="240" w:line="360" w:lineRule="auto"/>
        <w:rPr>
          <w:rFonts w:ascii="Times New Roman" w:hAnsi="Times New Roman" w:cs="Times New Roman"/>
          <w:iCs/>
          <w:sz w:val="24"/>
          <w:szCs w:val="24"/>
        </w:rPr>
      </w:pPr>
      <w:bookmarkStart w:id="9" w:name="_Hlk172220143"/>
      <w:proofErr w:type="spellStart"/>
      <w:r w:rsidRPr="003E5242">
        <w:rPr>
          <w:rFonts w:ascii="Times New Roman" w:hAnsi="Times New Roman" w:cs="Times New Roman"/>
          <w:sz w:val="24"/>
          <w:szCs w:val="24"/>
        </w:rPr>
        <w:t>Peukert</w:t>
      </w:r>
      <w:proofErr w:type="spellEnd"/>
      <w:r w:rsidRPr="00C5691B">
        <w:rPr>
          <w:rFonts w:ascii="Times New Roman" w:hAnsi="Times New Roman" w:cs="Times New Roman"/>
          <w:sz w:val="24"/>
          <w:szCs w:val="24"/>
        </w:rPr>
        <w:t>, A.</w:t>
      </w:r>
      <w:r w:rsidRPr="00E75F64">
        <w:rPr>
          <w:rFonts w:ascii="Times New Roman" w:hAnsi="Times New Roman" w:cs="Times New Roman"/>
          <w:sz w:val="24"/>
          <w:szCs w:val="24"/>
        </w:rPr>
        <w:t xml:space="preserve"> (2012) ‘</w:t>
      </w:r>
      <w:r w:rsidRPr="00EC45B4">
        <w:rPr>
          <w:rFonts w:ascii="Times New Roman" w:hAnsi="Times New Roman" w:cs="Times New Roman"/>
          <w:iCs/>
          <w:sz w:val="24"/>
          <w:szCs w:val="24"/>
        </w:rPr>
        <w:t xml:space="preserve">The </w:t>
      </w:r>
      <w:r w:rsidRPr="000229BE">
        <w:rPr>
          <w:rFonts w:ascii="Times New Roman" w:hAnsi="Times New Roman" w:cs="Times New Roman"/>
          <w:iCs/>
          <w:sz w:val="24"/>
          <w:szCs w:val="24"/>
        </w:rPr>
        <w:t>colonial legacy of the international copyright system’</w:t>
      </w:r>
      <w:r>
        <w:rPr>
          <w:rFonts w:ascii="Times New Roman" w:hAnsi="Times New Roman" w:cs="Times New Roman"/>
          <w:iCs/>
          <w:sz w:val="24"/>
          <w:szCs w:val="24"/>
        </w:rPr>
        <w:t xml:space="preserve"> in</w:t>
      </w:r>
      <w:r w:rsidRPr="00EC45B4">
        <w:rPr>
          <w:rFonts w:ascii="Times New Roman" w:hAnsi="Times New Roman" w:cs="Times New Roman"/>
          <w:iCs/>
          <w:sz w:val="24"/>
          <w:szCs w:val="24"/>
        </w:rPr>
        <w:t xml:space="preserve"> M</w:t>
      </w:r>
      <w:r>
        <w:rPr>
          <w:rFonts w:ascii="Times New Roman" w:hAnsi="Times New Roman" w:cs="Times New Roman"/>
          <w:iCs/>
          <w:sz w:val="24"/>
          <w:szCs w:val="24"/>
        </w:rPr>
        <w:t>.</w:t>
      </w:r>
      <w:r w:rsidRPr="00EC45B4">
        <w:rPr>
          <w:rFonts w:ascii="Times New Roman" w:hAnsi="Times New Roman" w:cs="Times New Roman"/>
          <w:iCs/>
          <w:sz w:val="24"/>
          <w:szCs w:val="24"/>
        </w:rPr>
        <w:t xml:space="preserve"> Diawara </w:t>
      </w:r>
      <w:r>
        <w:rPr>
          <w:rFonts w:ascii="Times New Roman" w:hAnsi="Times New Roman" w:cs="Times New Roman"/>
          <w:iCs/>
          <w:sz w:val="24"/>
          <w:szCs w:val="24"/>
        </w:rPr>
        <w:t>et</w:t>
      </w:r>
      <w:r w:rsidRPr="00EC45B4">
        <w:rPr>
          <w:rFonts w:ascii="Times New Roman" w:hAnsi="Times New Roman" w:cs="Times New Roman"/>
          <w:iCs/>
          <w:sz w:val="24"/>
          <w:szCs w:val="24"/>
        </w:rPr>
        <w:t xml:space="preserve"> U</w:t>
      </w:r>
      <w:r>
        <w:rPr>
          <w:rFonts w:ascii="Times New Roman" w:hAnsi="Times New Roman" w:cs="Times New Roman"/>
          <w:iCs/>
          <w:sz w:val="24"/>
          <w:szCs w:val="24"/>
        </w:rPr>
        <w:t>.</w:t>
      </w:r>
      <w:r w:rsidRPr="00EC45B4">
        <w:rPr>
          <w:rFonts w:ascii="Times New Roman" w:hAnsi="Times New Roman" w:cs="Times New Roman"/>
          <w:iCs/>
          <w:sz w:val="24"/>
          <w:szCs w:val="24"/>
        </w:rPr>
        <w:t xml:space="preserve"> </w:t>
      </w:r>
      <w:proofErr w:type="spellStart"/>
      <w:r w:rsidRPr="00EC45B4">
        <w:rPr>
          <w:rFonts w:ascii="Times New Roman" w:hAnsi="Times New Roman" w:cs="Times New Roman"/>
          <w:iCs/>
          <w:sz w:val="24"/>
          <w:szCs w:val="24"/>
        </w:rPr>
        <w:t>Röschenthaler</w:t>
      </w:r>
      <w:proofErr w:type="spellEnd"/>
      <w:r w:rsidRPr="00EC45B4">
        <w:rPr>
          <w:rFonts w:ascii="Times New Roman" w:hAnsi="Times New Roman" w:cs="Times New Roman"/>
          <w:iCs/>
          <w:sz w:val="24"/>
          <w:szCs w:val="24"/>
        </w:rPr>
        <w:t xml:space="preserve"> (eds),</w:t>
      </w:r>
      <w:r w:rsidRPr="00E75F64">
        <w:rPr>
          <w:rFonts w:ascii="Times New Roman" w:hAnsi="Times New Roman" w:cs="Times New Roman"/>
          <w:i/>
          <w:sz w:val="24"/>
          <w:szCs w:val="24"/>
        </w:rPr>
        <w:t xml:space="preserve"> Staging the Immaterial</w:t>
      </w:r>
      <w:r w:rsidR="00472BCF">
        <w:rPr>
          <w:rFonts w:ascii="Times New Roman" w:hAnsi="Times New Roman" w:cs="Times New Roman"/>
          <w:i/>
          <w:sz w:val="24"/>
          <w:szCs w:val="24"/>
        </w:rPr>
        <w:t> </w:t>
      </w:r>
      <w:r>
        <w:rPr>
          <w:rFonts w:ascii="Times New Roman" w:hAnsi="Times New Roman" w:cs="Times New Roman"/>
          <w:i/>
          <w:sz w:val="24"/>
          <w:szCs w:val="24"/>
        </w:rPr>
        <w:t>:</w:t>
      </w:r>
      <w:r w:rsidRPr="00E75F64">
        <w:rPr>
          <w:rFonts w:ascii="Times New Roman" w:hAnsi="Times New Roman" w:cs="Times New Roman"/>
          <w:i/>
          <w:sz w:val="24"/>
          <w:szCs w:val="24"/>
        </w:rPr>
        <w:t xml:space="preserve"> rights, style and performance in sub-Saharan Africa</w:t>
      </w:r>
      <w:r>
        <w:rPr>
          <w:rFonts w:ascii="Times New Roman" w:hAnsi="Times New Roman" w:cs="Times New Roman"/>
          <w:iCs/>
          <w:sz w:val="24"/>
          <w:szCs w:val="24"/>
        </w:rPr>
        <w:t>.</w:t>
      </w:r>
      <w:r w:rsidRPr="00E75F64">
        <w:rPr>
          <w:rFonts w:ascii="Times New Roman" w:hAnsi="Times New Roman" w:cs="Times New Roman"/>
          <w:i/>
          <w:sz w:val="24"/>
          <w:szCs w:val="24"/>
        </w:rPr>
        <w:t xml:space="preserve"> </w:t>
      </w:r>
      <w:r w:rsidRPr="00EC45B4">
        <w:rPr>
          <w:rFonts w:ascii="Times New Roman" w:hAnsi="Times New Roman" w:cs="Times New Roman"/>
          <w:iCs/>
          <w:sz w:val="24"/>
          <w:szCs w:val="24"/>
        </w:rPr>
        <w:t>Oxford</w:t>
      </w:r>
      <w:r w:rsidR="00472BCF">
        <w:rPr>
          <w:rFonts w:ascii="Times New Roman" w:hAnsi="Times New Roman" w:cs="Times New Roman"/>
          <w:iCs/>
          <w:sz w:val="24"/>
          <w:szCs w:val="24"/>
        </w:rPr>
        <w:t> </w:t>
      </w:r>
      <w:r w:rsidRPr="00EC45B4">
        <w:rPr>
          <w:rFonts w:ascii="Times New Roman" w:hAnsi="Times New Roman" w:cs="Times New Roman"/>
          <w:iCs/>
          <w:sz w:val="24"/>
          <w:szCs w:val="24"/>
        </w:rPr>
        <w:t xml:space="preserve">: Sean Kingston. </w:t>
      </w:r>
    </w:p>
    <w:p w14:paraId="6E9E3517" w14:textId="32D6163C" w:rsidR="00C148CB" w:rsidRPr="00D1020F" w:rsidRDefault="00C148CB" w:rsidP="00C148CB">
      <w:pPr>
        <w:spacing w:after="240" w:line="360" w:lineRule="auto"/>
        <w:rPr>
          <w:rFonts w:ascii="Times New Roman" w:hAnsi="Times New Roman" w:cs="Times New Roman"/>
          <w:b/>
          <w:bCs/>
          <w:iCs/>
          <w:sz w:val="24"/>
          <w:szCs w:val="24"/>
        </w:rPr>
      </w:pPr>
      <w:proofErr w:type="spellStart"/>
      <w:r w:rsidRPr="003E5242">
        <w:rPr>
          <w:rFonts w:ascii="Times New Roman" w:hAnsi="Times New Roman" w:cs="Times New Roman"/>
          <w:sz w:val="24"/>
          <w:szCs w:val="24"/>
        </w:rPr>
        <w:t>Peukert</w:t>
      </w:r>
      <w:proofErr w:type="spellEnd"/>
      <w:r w:rsidRPr="003E5242">
        <w:rPr>
          <w:rFonts w:ascii="Times New Roman" w:hAnsi="Times New Roman" w:cs="Times New Roman"/>
          <w:sz w:val="24"/>
          <w:szCs w:val="24"/>
        </w:rPr>
        <w:t>,</w:t>
      </w:r>
      <w:r w:rsidRPr="00C5691B">
        <w:rPr>
          <w:rFonts w:ascii="Times New Roman" w:hAnsi="Times New Roman" w:cs="Times New Roman"/>
          <w:sz w:val="24"/>
          <w:szCs w:val="24"/>
        </w:rPr>
        <w:t xml:space="preserve"> A.</w:t>
      </w:r>
      <w:r w:rsidRPr="00E75F64">
        <w:rPr>
          <w:rFonts w:ascii="Times New Roman" w:hAnsi="Times New Roman" w:cs="Times New Roman"/>
          <w:sz w:val="24"/>
          <w:szCs w:val="24"/>
        </w:rPr>
        <w:t xml:space="preserve"> (2015) ‘</w:t>
      </w:r>
      <w:r w:rsidRPr="00D1020F">
        <w:rPr>
          <w:rFonts w:ascii="Times New Roman" w:hAnsi="Times New Roman" w:cs="Times New Roman"/>
          <w:iCs/>
          <w:sz w:val="24"/>
          <w:szCs w:val="24"/>
        </w:rPr>
        <w:t>Intellectual property</w:t>
      </w:r>
      <w:r w:rsidR="00472BCF">
        <w:rPr>
          <w:rFonts w:ascii="Times New Roman" w:hAnsi="Times New Roman" w:cs="Times New Roman"/>
          <w:iCs/>
          <w:sz w:val="24"/>
          <w:szCs w:val="24"/>
        </w:rPr>
        <w:t> </w:t>
      </w:r>
      <w:r w:rsidRPr="00D1020F">
        <w:rPr>
          <w:rFonts w:ascii="Times New Roman" w:hAnsi="Times New Roman" w:cs="Times New Roman"/>
          <w:iCs/>
          <w:sz w:val="24"/>
          <w:szCs w:val="24"/>
        </w:rPr>
        <w:t xml:space="preserve">: the global spread of a legal concept’ </w:t>
      </w:r>
      <w:r>
        <w:rPr>
          <w:rFonts w:ascii="Times New Roman" w:hAnsi="Times New Roman" w:cs="Times New Roman"/>
          <w:iCs/>
          <w:sz w:val="24"/>
          <w:szCs w:val="24"/>
        </w:rPr>
        <w:t>i</w:t>
      </w:r>
      <w:r w:rsidRPr="00D1020F">
        <w:rPr>
          <w:rFonts w:ascii="Times New Roman" w:hAnsi="Times New Roman" w:cs="Times New Roman"/>
          <w:iCs/>
          <w:sz w:val="24"/>
          <w:szCs w:val="24"/>
        </w:rPr>
        <w:t>n P</w:t>
      </w:r>
      <w:r>
        <w:rPr>
          <w:rFonts w:ascii="Times New Roman" w:hAnsi="Times New Roman" w:cs="Times New Roman"/>
          <w:iCs/>
          <w:sz w:val="24"/>
          <w:szCs w:val="24"/>
        </w:rPr>
        <w:t>.</w:t>
      </w:r>
      <w:r w:rsidRPr="00D1020F">
        <w:rPr>
          <w:rFonts w:ascii="Times New Roman" w:hAnsi="Times New Roman" w:cs="Times New Roman"/>
          <w:iCs/>
          <w:sz w:val="24"/>
          <w:szCs w:val="24"/>
        </w:rPr>
        <w:t xml:space="preserve"> Drahos</w:t>
      </w:r>
      <w:r>
        <w:rPr>
          <w:rFonts w:ascii="Times New Roman" w:hAnsi="Times New Roman" w:cs="Times New Roman"/>
          <w:iCs/>
          <w:sz w:val="24"/>
          <w:szCs w:val="24"/>
        </w:rPr>
        <w:t xml:space="preserve">, </w:t>
      </w:r>
      <w:r w:rsidRPr="00D1020F">
        <w:rPr>
          <w:rFonts w:ascii="Times New Roman" w:hAnsi="Times New Roman" w:cs="Times New Roman"/>
          <w:iCs/>
          <w:sz w:val="24"/>
          <w:szCs w:val="24"/>
        </w:rPr>
        <w:t>G</w:t>
      </w:r>
      <w:r>
        <w:rPr>
          <w:rFonts w:ascii="Times New Roman" w:hAnsi="Times New Roman" w:cs="Times New Roman"/>
          <w:iCs/>
          <w:sz w:val="24"/>
          <w:szCs w:val="24"/>
        </w:rPr>
        <w:t>.</w:t>
      </w:r>
      <w:r w:rsidRPr="00D1020F">
        <w:rPr>
          <w:rFonts w:ascii="Times New Roman" w:hAnsi="Times New Roman" w:cs="Times New Roman"/>
          <w:iCs/>
          <w:sz w:val="24"/>
          <w:szCs w:val="24"/>
        </w:rPr>
        <w:t xml:space="preserve"> </w:t>
      </w:r>
      <w:proofErr w:type="spellStart"/>
      <w:r w:rsidRPr="00D1020F">
        <w:rPr>
          <w:rFonts w:ascii="Times New Roman" w:hAnsi="Times New Roman" w:cs="Times New Roman"/>
          <w:iCs/>
          <w:sz w:val="24"/>
          <w:szCs w:val="24"/>
        </w:rPr>
        <w:t>Ghidini</w:t>
      </w:r>
      <w:proofErr w:type="spellEnd"/>
      <w:r>
        <w:rPr>
          <w:rFonts w:ascii="Times New Roman" w:hAnsi="Times New Roman" w:cs="Times New Roman"/>
          <w:iCs/>
          <w:sz w:val="24"/>
          <w:szCs w:val="24"/>
        </w:rPr>
        <w:t xml:space="preserve"> et </w:t>
      </w:r>
      <w:r w:rsidRPr="00D1020F">
        <w:rPr>
          <w:rFonts w:ascii="Times New Roman" w:hAnsi="Times New Roman" w:cs="Times New Roman"/>
          <w:iCs/>
          <w:sz w:val="24"/>
          <w:szCs w:val="24"/>
        </w:rPr>
        <w:t>H</w:t>
      </w:r>
      <w:r>
        <w:rPr>
          <w:rFonts w:ascii="Times New Roman" w:hAnsi="Times New Roman" w:cs="Times New Roman"/>
          <w:iCs/>
          <w:sz w:val="24"/>
          <w:szCs w:val="24"/>
        </w:rPr>
        <w:t>.</w:t>
      </w:r>
      <w:r w:rsidRPr="00D1020F">
        <w:rPr>
          <w:rFonts w:ascii="Times New Roman" w:hAnsi="Times New Roman" w:cs="Times New Roman"/>
          <w:iCs/>
          <w:sz w:val="24"/>
          <w:szCs w:val="24"/>
        </w:rPr>
        <w:t xml:space="preserve"> Ullrich,</w:t>
      </w:r>
      <w:r w:rsidRPr="00E75F64">
        <w:rPr>
          <w:rFonts w:ascii="Times New Roman" w:hAnsi="Times New Roman" w:cs="Times New Roman"/>
          <w:i/>
          <w:sz w:val="24"/>
          <w:szCs w:val="24"/>
        </w:rPr>
        <w:t xml:space="preserve"> Kritika</w:t>
      </w:r>
      <w:r w:rsidR="00472BCF">
        <w:rPr>
          <w:rFonts w:ascii="Times New Roman" w:hAnsi="Times New Roman" w:cs="Times New Roman"/>
          <w:i/>
          <w:sz w:val="24"/>
          <w:szCs w:val="24"/>
        </w:rPr>
        <w:t> </w:t>
      </w:r>
      <w:r>
        <w:rPr>
          <w:rFonts w:ascii="Times New Roman" w:hAnsi="Times New Roman" w:cs="Times New Roman"/>
          <w:i/>
          <w:sz w:val="24"/>
          <w:szCs w:val="24"/>
        </w:rPr>
        <w:t xml:space="preserve">: </w:t>
      </w:r>
      <w:r w:rsidRPr="00E75F64">
        <w:rPr>
          <w:rFonts w:ascii="Times New Roman" w:hAnsi="Times New Roman" w:cs="Times New Roman"/>
          <w:i/>
          <w:sz w:val="24"/>
          <w:szCs w:val="24"/>
        </w:rPr>
        <w:t>Essays on Intellectual Property</w:t>
      </w:r>
      <w:r>
        <w:rPr>
          <w:rFonts w:ascii="Times New Roman" w:hAnsi="Times New Roman" w:cs="Times New Roman"/>
          <w:i/>
          <w:sz w:val="24"/>
          <w:szCs w:val="24"/>
        </w:rPr>
        <w:t>.</w:t>
      </w:r>
      <w:r w:rsidRPr="00E75F64">
        <w:rPr>
          <w:rFonts w:ascii="Times New Roman" w:hAnsi="Times New Roman" w:cs="Times New Roman"/>
          <w:i/>
          <w:sz w:val="24"/>
          <w:szCs w:val="24"/>
        </w:rPr>
        <w:t xml:space="preserve"> Vol</w:t>
      </w:r>
      <w:r>
        <w:rPr>
          <w:rFonts w:ascii="Times New Roman" w:hAnsi="Times New Roman" w:cs="Times New Roman"/>
          <w:i/>
          <w:sz w:val="24"/>
          <w:szCs w:val="24"/>
        </w:rPr>
        <w:t>ume</w:t>
      </w:r>
      <w:r w:rsidRPr="00E75F64">
        <w:rPr>
          <w:rFonts w:ascii="Times New Roman" w:hAnsi="Times New Roman" w:cs="Times New Roman"/>
          <w:i/>
          <w:sz w:val="24"/>
          <w:szCs w:val="24"/>
        </w:rPr>
        <w:t xml:space="preserve"> 1</w:t>
      </w:r>
      <w:r>
        <w:rPr>
          <w:rFonts w:ascii="Times New Roman" w:hAnsi="Times New Roman" w:cs="Times New Roman"/>
          <w:iCs/>
          <w:sz w:val="24"/>
          <w:szCs w:val="24"/>
        </w:rPr>
        <w:t>. Cheltenham</w:t>
      </w:r>
      <w:r w:rsidR="00472BCF">
        <w:rPr>
          <w:rFonts w:ascii="Times New Roman" w:hAnsi="Times New Roman" w:cs="Times New Roman"/>
          <w:iCs/>
          <w:sz w:val="24"/>
          <w:szCs w:val="24"/>
        </w:rPr>
        <w:t> </w:t>
      </w:r>
      <w:r>
        <w:rPr>
          <w:rFonts w:ascii="Times New Roman" w:hAnsi="Times New Roman" w:cs="Times New Roman"/>
          <w:iCs/>
          <w:sz w:val="24"/>
          <w:szCs w:val="24"/>
        </w:rPr>
        <w:t>: Edward Elgar</w:t>
      </w:r>
      <w:r w:rsidRPr="00D1020F">
        <w:rPr>
          <w:rFonts w:ascii="Times New Roman" w:hAnsi="Times New Roman" w:cs="Times New Roman"/>
          <w:iCs/>
          <w:sz w:val="24"/>
          <w:szCs w:val="24"/>
        </w:rPr>
        <w:t>.</w:t>
      </w:r>
    </w:p>
    <w:p w14:paraId="4667B2A9" w14:textId="7F2B3F21" w:rsidR="00C148CB" w:rsidRPr="00E75F64" w:rsidRDefault="00C148CB" w:rsidP="00C148CB">
      <w:pPr>
        <w:spacing w:after="240" w:line="360" w:lineRule="auto"/>
        <w:rPr>
          <w:rFonts w:ascii="Times New Roman" w:hAnsi="Times New Roman" w:cs="Times New Roman"/>
          <w:sz w:val="24"/>
          <w:szCs w:val="24"/>
        </w:rPr>
      </w:pPr>
      <w:proofErr w:type="spellStart"/>
      <w:r w:rsidRPr="003E5242">
        <w:rPr>
          <w:rFonts w:ascii="Times New Roman" w:hAnsi="Times New Roman" w:cs="Times New Roman"/>
          <w:sz w:val="24"/>
          <w:szCs w:val="24"/>
        </w:rPr>
        <w:t>Rahmatian</w:t>
      </w:r>
      <w:proofErr w:type="spellEnd"/>
      <w:r w:rsidRPr="00E75F64">
        <w:rPr>
          <w:rFonts w:ascii="Times New Roman" w:hAnsi="Times New Roman" w:cs="Times New Roman"/>
          <w:sz w:val="24"/>
          <w:szCs w:val="24"/>
        </w:rPr>
        <w:t>, A. (2009) ‘Neo-colonial aspects of global intellectual property protection’</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Journal of World Intellectual Property</w:t>
      </w:r>
      <w:r w:rsidRPr="00E75F64">
        <w:rPr>
          <w:rFonts w:ascii="Times New Roman" w:hAnsi="Times New Roman" w:cs="Times New Roman"/>
          <w:sz w:val="24"/>
          <w:szCs w:val="24"/>
        </w:rPr>
        <w:t xml:space="preserve"> 12</w:t>
      </w:r>
      <w:r w:rsidR="00472BCF">
        <w:rPr>
          <w:rFonts w:ascii="Times New Roman" w:hAnsi="Times New Roman" w:cs="Times New Roman"/>
          <w:sz w:val="24"/>
          <w:szCs w:val="24"/>
        </w:rPr>
        <w:t> </w:t>
      </w:r>
      <w:r>
        <w:rPr>
          <w:rFonts w:ascii="Times New Roman" w:hAnsi="Times New Roman" w:cs="Times New Roman"/>
          <w:sz w:val="24"/>
          <w:szCs w:val="24"/>
        </w:rPr>
        <w:t>:</w:t>
      </w:r>
      <w:r w:rsidRPr="00E75F64">
        <w:rPr>
          <w:rFonts w:ascii="Times New Roman" w:hAnsi="Times New Roman" w:cs="Times New Roman"/>
          <w:sz w:val="24"/>
          <w:szCs w:val="24"/>
        </w:rPr>
        <w:t xml:space="preserve"> 40–74.</w:t>
      </w:r>
    </w:p>
    <w:p w14:paraId="133DC840" w14:textId="02CD3825" w:rsidR="00C148CB" w:rsidRPr="00E75F64" w:rsidRDefault="00C148CB" w:rsidP="00C148CB">
      <w:pPr>
        <w:spacing w:after="240" w:line="360" w:lineRule="auto"/>
        <w:rPr>
          <w:rFonts w:ascii="Times New Roman" w:hAnsi="Times New Roman" w:cs="Times New Roman"/>
          <w:sz w:val="24"/>
          <w:szCs w:val="24"/>
        </w:rPr>
      </w:pPr>
      <w:proofErr w:type="spellStart"/>
      <w:r w:rsidRPr="00E75F64">
        <w:rPr>
          <w:rFonts w:ascii="Times New Roman" w:hAnsi="Times New Roman" w:cs="Times New Roman"/>
          <w:sz w:val="24"/>
          <w:szCs w:val="24"/>
        </w:rPr>
        <w:lastRenderedPageBreak/>
        <w:t>R</w:t>
      </w:r>
      <w:r w:rsidRPr="003E5242">
        <w:rPr>
          <w:rFonts w:ascii="Times New Roman" w:hAnsi="Times New Roman" w:cs="Times New Roman"/>
          <w:sz w:val="24"/>
          <w:szCs w:val="24"/>
        </w:rPr>
        <w:t>ahmatian</w:t>
      </w:r>
      <w:proofErr w:type="spellEnd"/>
      <w:r w:rsidRPr="00E75F64">
        <w:rPr>
          <w:rFonts w:ascii="Times New Roman" w:hAnsi="Times New Roman" w:cs="Times New Roman"/>
          <w:sz w:val="24"/>
          <w:szCs w:val="24"/>
        </w:rPr>
        <w:t>, A. (2021) ‘</w:t>
      </w:r>
      <w:proofErr w:type="spellStart"/>
      <w:r w:rsidRPr="00E75F64">
        <w:rPr>
          <w:rFonts w:ascii="Times New Roman" w:hAnsi="Times New Roman" w:cs="Times New Roman"/>
          <w:sz w:val="24"/>
          <w:szCs w:val="24"/>
        </w:rPr>
        <w:t>Geistiges</w:t>
      </w:r>
      <w:proofErr w:type="spellEnd"/>
      <w:r w:rsidRPr="00E75F64">
        <w:rPr>
          <w:rFonts w:ascii="Times New Roman" w:hAnsi="Times New Roman" w:cs="Times New Roman"/>
          <w:sz w:val="24"/>
          <w:szCs w:val="24"/>
        </w:rPr>
        <w:t xml:space="preserve"> </w:t>
      </w:r>
      <w:proofErr w:type="spellStart"/>
      <w:r w:rsidRPr="00E75F64">
        <w:rPr>
          <w:rFonts w:ascii="Times New Roman" w:hAnsi="Times New Roman" w:cs="Times New Roman"/>
          <w:sz w:val="24"/>
          <w:szCs w:val="24"/>
        </w:rPr>
        <w:t>Eigentum</w:t>
      </w:r>
      <w:proofErr w:type="spellEnd"/>
      <w:r w:rsidRPr="00E75F64">
        <w:rPr>
          <w:rFonts w:ascii="Times New Roman" w:hAnsi="Times New Roman" w:cs="Times New Roman"/>
          <w:sz w:val="24"/>
          <w:szCs w:val="24"/>
        </w:rPr>
        <w:t xml:space="preserve"> und </w:t>
      </w:r>
      <w:r>
        <w:rPr>
          <w:rFonts w:ascii="Times New Roman" w:hAnsi="Times New Roman" w:cs="Times New Roman"/>
          <w:sz w:val="24"/>
          <w:szCs w:val="24"/>
        </w:rPr>
        <w:t>“</w:t>
      </w:r>
      <w:proofErr w:type="spellStart"/>
      <w:r w:rsidRPr="00E75F64">
        <w:rPr>
          <w:rFonts w:ascii="Times New Roman" w:hAnsi="Times New Roman" w:cs="Times New Roman"/>
          <w:sz w:val="24"/>
          <w:szCs w:val="24"/>
        </w:rPr>
        <w:t>traditionelle</w:t>
      </w:r>
      <w:proofErr w:type="spellEnd"/>
      <w:r>
        <w:rPr>
          <w:rFonts w:ascii="Times New Roman" w:hAnsi="Times New Roman" w:cs="Times New Roman"/>
          <w:sz w:val="24"/>
          <w:szCs w:val="24"/>
        </w:rPr>
        <w:t>”</w:t>
      </w:r>
      <w:r w:rsidRPr="00E75F64">
        <w:rPr>
          <w:rFonts w:ascii="Times New Roman" w:hAnsi="Times New Roman" w:cs="Times New Roman"/>
          <w:sz w:val="24"/>
          <w:szCs w:val="24"/>
        </w:rPr>
        <w:t xml:space="preserve"> Kunst’ </w:t>
      </w:r>
      <w:r>
        <w:rPr>
          <w:rFonts w:ascii="Times New Roman" w:hAnsi="Times New Roman" w:cs="Times New Roman"/>
          <w:sz w:val="24"/>
          <w:szCs w:val="24"/>
        </w:rPr>
        <w:t>i</w:t>
      </w:r>
      <w:r w:rsidRPr="00E75F64">
        <w:rPr>
          <w:rFonts w:ascii="Times New Roman" w:hAnsi="Times New Roman" w:cs="Times New Roman"/>
          <w:sz w:val="24"/>
          <w:szCs w:val="24"/>
        </w:rPr>
        <w:t xml:space="preserve">n Weller </w:t>
      </w:r>
      <w:r w:rsidRPr="00E75F64">
        <w:rPr>
          <w:rFonts w:ascii="Times New Roman" w:hAnsi="Times New Roman" w:cs="Times New Roman"/>
          <w:i/>
          <w:sz w:val="24"/>
          <w:szCs w:val="24"/>
        </w:rPr>
        <w:t>et al</w:t>
      </w:r>
      <w:r w:rsidRPr="00E75F64">
        <w:rPr>
          <w:rFonts w:ascii="Times New Roman" w:hAnsi="Times New Roman" w:cs="Times New Roman"/>
          <w:sz w:val="24"/>
          <w:szCs w:val="24"/>
        </w:rPr>
        <w:t xml:space="preserve">. (eds), </w:t>
      </w:r>
      <w:proofErr w:type="spellStart"/>
      <w:r w:rsidRPr="00E75F64">
        <w:rPr>
          <w:rFonts w:ascii="Times New Roman" w:hAnsi="Times New Roman" w:cs="Times New Roman"/>
          <w:i/>
          <w:sz w:val="24"/>
          <w:szCs w:val="24"/>
        </w:rPr>
        <w:t>Tagungsband</w:t>
      </w:r>
      <w:proofErr w:type="spellEnd"/>
      <w:r w:rsidRPr="00E75F64">
        <w:rPr>
          <w:rFonts w:ascii="Times New Roman" w:hAnsi="Times New Roman" w:cs="Times New Roman"/>
          <w:i/>
          <w:sz w:val="24"/>
          <w:szCs w:val="24"/>
        </w:rPr>
        <w:t xml:space="preserve"> des </w:t>
      </w:r>
      <w:proofErr w:type="spellStart"/>
      <w:r w:rsidRPr="00E75F64">
        <w:rPr>
          <w:rFonts w:ascii="Times New Roman" w:hAnsi="Times New Roman" w:cs="Times New Roman"/>
          <w:i/>
          <w:sz w:val="24"/>
          <w:szCs w:val="24"/>
        </w:rPr>
        <w:t>Dreizehnten</w:t>
      </w:r>
      <w:proofErr w:type="spellEnd"/>
      <w:r w:rsidRPr="00E75F64">
        <w:rPr>
          <w:rFonts w:ascii="Times New Roman" w:hAnsi="Times New Roman" w:cs="Times New Roman"/>
          <w:i/>
          <w:sz w:val="24"/>
          <w:szCs w:val="24"/>
        </w:rPr>
        <w:t xml:space="preserve"> Heidelberger </w:t>
      </w:r>
      <w:proofErr w:type="spellStart"/>
      <w:r w:rsidRPr="00E75F64">
        <w:rPr>
          <w:rFonts w:ascii="Times New Roman" w:hAnsi="Times New Roman" w:cs="Times New Roman"/>
          <w:i/>
          <w:sz w:val="24"/>
          <w:szCs w:val="24"/>
        </w:rPr>
        <w:t>Kunstrechtstags</w:t>
      </w:r>
      <w:proofErr w:type="spellEnd"/>
      <w:r w:rsidRPr="00E75F64">
        <w:rPr>
          <w:rFonts w:ascii="Times New Roman" w:hAnsi="Times New Roman" w:cs="Times New Roman"/>
          <w:i/>
          <w:sz w:val="24"/>
          <w:szCs w:val="24"/>
        </w:rPr>
        <w:t xml:space="preserve">. </w:t>
      </w:r>
      <w:r w:rsidRPr="00E75F64">
        <w:rPr>
          <w:rFonts w:ascii="Times New Roman" w:hAnsi="Times New Roman" w:cs="Times New Roman"/>
          <w:sz w:val="24"/>
          <w:szCs w:val="24"/>
        </w:rPr>
        <w:t>Baden-Baden</w:t>
      </w:r>
      <w:r w:rsidR="00472BCF">
        <w:rPr>
          <w:rFonts w:ascii="Times New Roman" w:hAnsi="Times New Roman" w:cs="Times New Roman"/>
          <w:sz w:val="24"/>
          <w:szCs w:val="24"/>
        </w:rPr>
        <w:t> </w:t>
      </w:r>
      <w:r w:rsidRPr="00E75F64">
        <w:rPr>
          <w:rFonts w:ascii="Times New Roman" w:hAnsi="Times New Roman" w:cs="Times New Roman"/>
          <w:sz w:val="24"/>
          <w:szCs w:val="24"/>
        </w:rPr>
        <w:t xml:space="preserve">: Nomos </w:t>
      </w:r>
      <w:proofErr w:type="spellStart"/>
      <w:r w:rsidRPr="00E75F64">
        <w:rPr>
          <w:rFonts w:ascii="Times New Roman" w:hAnsi="Times New Roman" w:cs="Times New Roman"/>
          <w:sz w:val="24"/>
          <w:szCs w:val="24"/>
        </w:rPr>
        <w:t>Verlagsgesellschaft</w:t>
      </w:r>
      <w:proofErr w:type="spellEnd"/>
      <w:r w:rsidRPr="00E75F64">
        <w:rPr>
          <w:rFonts w:ascii="Times New Roman" w:hAnsi="Times New Roman" w:cs="Times New Roman"/>
          <w:sz w:val="24"/>
          <w:szCs w:val="24"/>
        </w:rPr>
        <w:t>.</w:t>
      </w:r>
    </w:p>
    <w:bookmarkEnd w:id="9"/>
    <w:p w14:paraId="1B9D2B18" w14:textId="012891A0" w:rsidR="000B73CB" w:rsidRPr="00896547" w:rsidRDefault="000B73CB"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en-GB"/>
        </w:rPr>
        <w:t>Ranger</w:t>
      </w:r>
      <w:r w:rsidR="00C93D05">
        <w:rPr>
          <w:rFonts w:ascii="Times New Roman" w:hAnsi="Times New Roman" w:cs="Times New Roman"/>
          <w:sz w:val="24"/>
          <w:szCs w:val="24"/>
          <w:lang w:val="en-GB"/>
        </w:rPr>
        <w:t>,</w:t>
      </w:r>
      <w:r w:rsidRPr="00896547">
        <w:rPr>
          <w:rFonts w:ascii="Times New Roman" w:hAnsi="Times New Roman" w:cs="Times New Roman"/>
          <w:sz w:val="24"/>
          <w:szCs w:val="24"/>
          <w:lang w:val="en-GB"/>
        </w:rPr>
        <w:t xml:space="preserve"> T. </w:t>
      </w:r>
      <w:r w:rsidR="00C93D05">
        <w:rPr>
          <w:rFonts w:ascii="Times New Roman" w:hAnsi="Times New Roman" w:cs="Times New Roman"/>
          <w:sz w:val="24"/>
          <w:szCs w:val="24"/>
          <w:lang w:val="en-GB"/>
        </w:rPr>
        <w:t>et</w:t>
      </w:r>
      <w:r w:rsidRPr="00896547">
        <w:rPr>
          <w:rFonts w:ascii="Times New Roman" w:hAnsi="Times New Roman" w:cs="Times New Roman"/>
          <w:sz w:val="24"/>
          <w:szCs w:val="24"/>
          <w:lang w:val="en-GB"/>
        </w:rPr>
        <w:t xml:space="preserve"> O. Vaughan (eds) (1993) </w:t>
      </w:r>
      <w:r w:rsidRPr="00896547">
        <w:rPr>
          <w:rFonts w:ascii="Times New Roman" w:hAnsi="Times New Roman" w:cs="Times New Roman"/>
          <w:i/>
          <w:sz w:val="24"/>
          <w:szCs w:val="24"/>
          <w:lang w:val="en-GB"/>
        </w:rPr>
        <w:t>Legitimacy and the State in Twentieth-</w:t>
      </w:r>
      <w:r w:rsidR="00C93D05">
        <w:rPr>
          <w:rFonts w:ascii="Times New Roman" w:hAnsi="Times New Roman" w:cs="Times New Roman"/>
          <w:i/>
          <w:sz w:val="24"/>
          <w:szCs w:val="24"/>
          <w:lang w:val="en-GB"/>
        </w:rPr>
        <w:t>C</w:t>
      </w:r>
      <w:r w:rsidRPr="00896547">
        <w:rPr>
          <w:rFonts w:ascii="Times New Roman" w:hAnsi="Times New Roman" w:cs="Times New Roman"/>
          <w:i/>
          <w:sz w:val="24"/>
          <w:szCs w:val="24"/>
          <w:lang w:val="en-GB"/>
        </w:rPr>
        <w:t>entury Africa</w:t>
      </w:r>
      <w:r w:rsidR="00472BCF">
        <w:rPr>
          <w:rFonts w:ascii="Times New Roman" w:hAnsi="Times New Roman" w:cs="Times New Roman"/>
          <w:i/>
          <w:sz w:val="24"/>
          <w:szCs w:val="24"/>
          <w:lang w:val="en-GB"/>
        </w:rPr>
        <w:t> </w:t>
      </w:r>
      <w:r w:rsidRPr="00896547">
        <w:rPr>
          <w:rFonts w:ascii="Times New Roman" w:hAnsi="Times New Roman" w:cs="Times New Roman"/>
          <w:i/>
          <w:sz w:val="24"/>
          <w:szCs w:val="24"/>
          <w:lang w:val="en-GB"/>
        </w:rPr>
        <w:t>: essays in honour of A. H. M. Kirk-Greene</w:t>
      </w:r>
      <w:r w:rsidRPr="00896547">
        <w:rPr>
          <w:rFonts w:ascii="Times New Roman" w:hAnsi="Times New Roman" w:cs="Times New Roman"/>
          <w:sz w:val="24"/>
          <w:szCs w:val="24"/>
          <w:lang w:val="en-GB"/>
        </w:rPr>
        <w:t xml:space="preserve">. </w:t>
      </w:r>
      <w:r w:rsidR="002D5DC4" w:rsidRPr="00896547">
        <w:rPr>
          <w:rFonts w:ascii="Times New Roman" w:hAnsi="Times New Roman" w:cs="Times New Roman"/>
          <w:sz w:val="24"/>
          <w:szCs w:val="24"/>
          <w:lang w:val="fr-FR"/>
        </w:rPr>
        <w:t>Londres</w:t>
      </w:r>
      <w:r w:rsidR="00472BCF">
        <w:rPr>
          <w:rFonts w:ascii="Times New Roman" w:hAnsi="Times New Roman" w:cs="Times New Roman"/>
          <w:sz w:val="24"/>
          <w:szCs w:val="24"/>
          <w:lang w:val="fr-FR"/>
        </w:rPr>
        <w:t> </w:t>
      </w:r>
      <w:r w:rsidRPr="00896547">
        <w:rPr>
          <w:rFonts w:ascii="Times New Roman" w:hAnsi="Times New Roman" w:cs="Times New Roman"/>
          <w:sz w:val="24"/>
          <w:szCs w:val="24"/>
          <w:lang w:val="fr-FR"/>
        </w:rPr>
        <w:t xml:space="preserve">: Macmillan. </w:t>
      </w:r>
    </w:p>
    <w:p w14:paraId="274B3064" w14:textId="72C1067D" w:rsidR="000B73CB" w:rsidRPr="00896547" w:rsidRDefault="000B73CB"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Ricœur, P. (1969a) </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Existence et herméneutique</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w:t>
      </w:r>
      <w:r w:rsidRPr="00896547">
        <w:rPr>
          <w:rFonts w:ascii="Times New Roman" w:hAnsi="Times New Roman" w:cs="Times New Roman"/>
          <w:iCs/>
          <w:sz w:val="24"/>
          <w:szCs w:val="24"/>
          <w:lang w:val="fr-FR"/>
        </w:rPr>
        <w:t>in</w:t>
      </w:r>
      <w:r w:rsidRPr="00896547">
        <w:rPr>
          <w:rFonts w:ascii="Times New Roman" w:hAnsi="Times New Roman" w:cs="Times New Roman"/>
          <w:i/>
          <w:iCs/>
          <w:sz w:val="24"/>
          <w:szCs w:val="24"/>
          <w:lang w:val="fr-FR"/>
        </w:rPr>
        <w:t xml:space="preserve"> </w:t>
      </w:r>
      <w:r w:rsidRPr="00896547">
        <w:rPr>
          <w:rFonts w:ascii="Times New Roman" w:hAnsi="Times New Roman" w:cs="Times New Roman"/>
          <w:iCs/>
          <w:sz w:val="24"/>
          <w:szCs w:val="24"/>
          <w:lang w:val="fr-FR"/>
        </w:rPr>
        <w:t xml:space="preserve">P. </w:t>
      </w:r>
      <w:r w:rsidRPr="00896547">
        <w:rPr>
          <w:rFonts w:ascii="Times New Roman" w:hAnsi="Times New Roman" w:cs="Times New Roman"/>
          <w:sz w:val="24"/>
          <w:szCs w:val="24"/>
          <w:lang w:val="fr-FR"/>
        </w:rPr>
        <w:t xml:space="preserve">Ricœur, </w:t>
      </w:r>
      <w:r w:rsidRPr="00896547">
        <w:rPr>
          <w:rFonts w:ascii="Times New Roman" w:hAnsi="Times New Roman" w:cs="Times New Roman"/>
          <w:i/>
          <w:iCs/>
          <w:sz w:val="24"/>
          <w:szCs w:val="24"/>
          <w:lang w:val="fr-FR"/>
        </w:rPr>
        <w:t>Le conflit des interprétations</w:t>
      </w:r>
      <w:r w:rsidR="00C93D05">
        <w:rPr>
          <w:rFonts w:ascii="Times New Roman" w:hAnsi="Times New Roman" w:cs="Times New Roman"/>
          <w:i/>
          <w:iCs/>
          <w:sz w:val="24"/>
          <w:szCs w:val="24"/>
          <w:lang w:val="fr-FR"/>
        </w:rPr>
        <w:t> :</w:t>
      </w:r>
      <w:r w:rsidRPr="00896547">
        <w:rPr>
          <w:rFonts w:ascii="Times New Roman" w:hAnsi="Times New Roman" w:cs="Times New Roman"/>
          <w:i/>
          <w:iCs/>
          <w:sz w:val="24"/>
          <w:szCs w:val="24"/>
          <w:lang w:val="fr-FR"/>
        </w:rPr>
        <w:t xml:space="preserve"> essais d’herméneutique</w:t>
      </w:r>
      <w:r w:rsidR="00C93D05">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 Paris</w:t>
      </w:r>
      <w:r w:rsidR="00472BCF">
        <w:rPr>
          <w:rFonts w:ascii="Times New Roman" w:hAnsi="Times New Roman" w:cs="Times New Roman"/>
          <w:sz w:val="24"/>
          <w:szCs w:val="24"/>
          <w:lang w:val="fr-FR"/>
        </w:rPr>
        <w:t> </w:t>
      </w:r>
      <w:r w:rsidR="006025C8" w:rsidRPr="00896547">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 Le Seuil.</w:t>
      </w:r>
    </w:p>
    <w:p w14:paraId="3E4AE0E3" w14:textId="7222DBDC" w:rsidR="000B73CB" w:rsidRPr="00896547" w:rsidRDefault="000B73CB" w:rsidP="00896547">
      <w:pPr>
        <w:snapToGrid w:val="0"/>
        <w:spacing w:after="240" w:line="360" w:lineRule="auto"/>
        <w:rPr>
          <w:rFonts w:ascii="Times New Roman" w:hAnsi="Times New Roman" w:cs="Times New Roman"/>
          <w:sz w:val="24"/>
          <w:szCs w:val="24"/>
          <w:lang w:val="fr-FR"/>
        </w:rPr>
      </w:pPr>
      <w:r w:rsidRPr="00896547">
        <w:rPr>
          <w:rFonts w:ascii="Times New Roman" w:hAnsi="Times New Roman" w:cs="Times New Roman"/>
          <w:sz w:val="24"/>
          <w:szCs w:val="24"/>
          <w:lang w:val="fr-FR"/>
        </w:rPr>
        <w:t xml:space="preserve">Ricœur, P. (1969b) </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Herméneutique des symboles et réflexion philosophique (II)</w:t>
      </w:r>
      <w:r w:rsidRPr="00896547">
        <w:rPr>
          <w:rFonts w:ascii="Times New Roman" w:hAnsi="Times New Roman" w:cs="Times New Roman"/>
          <w:bCs/>
          <w:sz w:val="24"/>
          <w:szCs w:val="24"/>
          <w:lang w:val="fr-FR"/>
        </w:rPr>
        <w:t>’</w:t>
      </w:r>
      <w:r w:rsidRPr="00896547">
        <w:rPr>
          <w:rFonts w:ascii="Times New Roman" w:hAnsi="Times New Roman" w:cs="Times New Roman"/>
          <w:sz w:val="24"/>
          <w:szCs w:val="24"/>
          <w:lang w:val="fr-FR"/>
        </w:rPr>
        <w:t xml:space="preserve"> </w:t>
      </w:r>
      <w:r w:rsidRPr="00896547">
        <w:rPr>
          <w:rFonts w:ascii="Times New Roman" w:hAnsi="Times New Roman" w:cs="Times New Roman"/>
          <w:iCs/>
          <w:sz w:val="24"/>
          <w:szCs w:val="24"/>
          <w:lang w:val="fr-FR"/>
        </w:rPr>
        <w:t>in</w:t>
      </w:r>
      <w:r w:rsidRPr="00896547">
        <w:rPr>
          <w:rFonts w:ascii="Times New Roman" w:hAnsi="Times New Roman" w:cs="Times New Roman"/>
          <w:i/>
          <w:iCs/>
          <w:sz w:val="24"/>
          <w:szCs w:val="24"/>
          <w:lang w:val="fr-FR"/>
        </w:rPr>
        <w:t xml:space="preserve"> Le conflit des interprétations, essais d’herméneutique</w:t>
      </w:r>
      <w:r w:rsidR="00C93D05">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 Paris</w:t>
      </w:r>
      <w:r w:rsidR="00472BCF">
        <w:rPr>
          <w:rFonts w:ascii="Times New Roman" w:hAnsi="Times New Roman" w:cs="Times New Roman"/>
          <w:sz w:val="24"/>
          <w:szCs w:val="24"/>
          <w:lang w:val="fr-FR"/>
        </w:rPr>
        <w:t> </w:t>
      </w:r>
      <w:r w:rsidR="006025C8" w:rsidRPr="00896547">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 Le Seuil.</w:t>
      </w:r>
    </w:p>
    <w:p w14:paraId="1045028F" w14:textId="67564E9D" w:rsidR="00BC3AED" w:rsidRPr="00E75F64" w:rsidRDefault="00BC3AED" w:rsidP="00BC3AED">
      <w:pPr>
        <w:spacing w:after="240" w:line="360" w:lineRule="auto"/>
        <w:rPr>
          <w:rFonts w:ascii="Times New Roman" w:hAnsi="Times New Roman" w:cs="Times New Roman"/>
          <w:sz w:val="24"/>
          <w:szCs w:val="24"/>
        </w:rPr>
      </w:pPr>
      <w:proofErr w:type="spellStart"/>
      <w:r w:rsidRPr="003E5242">
        <w:rPr>
          <w:rFonts w:ascii="Times New Roman" w:hAnsi="Times New Roman" w:cs="Times New Roman"/>
          <w:sz w:val="24"/>
          <w:szCs w:val="24"/>
        </w:rPr>
        <w:t>Röschenthaler</w:t>
      </w:r>
      <w:proofErr w:type="spellEnd"/>
      <w:r w:rsidRPr="00E75F64">
        <w:rPr>
          <w:rFonts w:ascii="Times New Roman" w:hAnsi="Times New Roman" w:cs="Times New Roman"/>
          <w:sz w:val="24"/>
          <w:szCs w:val="24"/>
        </w:rPr>
        <w:t xml:space="preserve">, U. (2011) </w:t>
      </w:r>
      <w:r w:rsidRPr="00E75F64">
        <w:rPr>
          <w:rFonts w:ascii="Times New Roman" w:hAnsi="Times New Roman" w:cs="Times New Roman"/>
          <w:i/>
          <w:sz w:val="24"/>
          <w:szCs w:val="24"/>
        </w:rPr>
        <w:t>Purchasing Culture</w:t>
      </w:r>
      <w:r w:rsidR="00472BCF">
        <w:rPr>
          <w:rFonts w:ascii="Times New Roman" w:hAnsi="Times New Roman" w:cs="Times New Roman"/>
          <w:i/>
          <w:sz w:val="24"/>
          <w:szCs w:val="24"/>
        </w:rPr>
        <w:t> </w:t>
      </w:r>
      <w:r>
        <w:rPr>
          <w:rFonts w:ascii="Times New Roman" w:hAnsi="Times New Roman" w:cs="Times New Roman"/>
          <w:i/>
          <w:sz w:val="24"/>
          <w:szCs w:val="24"/>
        </w:rPr>
        <w:t>:</w:t>
      </w:r>
      <w:r w:rsidRPr="00E75F64">
        <w:rPr>
          <w:rFonts w:ascii="Times New Roman" w:hAnsi="Times New Roman" w:cs="Times New Roman"/>
          <w:i/>
          <w:sz w:val="24"/>
          <w:szCs w:val="24"/>
        </w:rPr>
        <w:t xml:space="preserve"> the dissemination of associations in the Cross River region of Cameroon and Nigeria</w:t>
      </w:r>
      <w:r w:rsidRPr="00E75F64">
        <w:rPr>
          <w:rFonts w:ascii="Times New Roman" w:hAnsi="Times New Roman" w:cs="Times New Roman"/>
          <w:sz w:val="24"/>
          <w:szCs w:val="24"/>
        </w:rPr>
        <w:t>. Trenton</w:t>
      </w:r>
      <w:r>
        <w:rPr>
          <w:rFonts w:ascii="Times New Roman" w:hAnsi="Times New Roman" w:cs="Times New Roman"/>
          <w:sz w:val="24"/>
          <w:szCs w:val="24"/>
        </w:rPr>
        <w:t xml:space="preserve"> NJ</w:t>
      </w:r>
      <w:r w:rsidR="00472BCF">
        <w:rPr>
          <w:rFonts w:ascii="Times New Roman" w:hAnsi="Times New Roman" w:cs="Times New Roman"/>
          <w:sz w:val="24"/>
          <w:szCs w:val="24"/>
        </w:rPr>
        <w:t> </w:t>
      </w:r>
      <w:r w:rsidRPr="00E75F64">
        <w:rPr>
          <w:rFonts w:ascii="Times New Roman" w:hAnsi="Times New Roman" w:cs="Times New Roman"/>
          <w:sz w:val="24"/>
          <w:szCs w:val="24"/>
        </w:rPr>
        <w:t xml:space="preserve">: Africa World Press. </w:t>
      </w:r>
    </w:p>
    <w:p w14:paraId="427FE0F8" w14:textId="1A4624A1" w:rsidR="00BC3AED" w:rsidRPr="00E75F64" w:rsidRDefault="00BC3AED" w:rsidP="00BC3AED">
      <w:pPr>
        <w:spacing w:after="240" w:line="360" w:lineRule="auto"/>
        <w:rPr>
          <w:rFonts w:ascii="Times New Roman" w:hAnsi="Times New Roman" w:cs="Times New Roman"/>
          <w:sz w:val="24"/>
          <w:szCs w:val="24"/>
        </w:rPr>
      </w:pPr>
      <w:proofErr w:type="spellStart"/>
      <w:r w:rsidRPr="003E5242">
        <w:rPr>
          <w:rFonts w:ascii="Times New Roman" w:hAnsi="Times New Roman" w:cs="Times New Roman"/>
          <w:sz w:val="24"/>
          <w:szCs w:val="24"/>
        </w:rPr>
        <w:t>Röschenthaler</w:t>
      </w:r>
      <w:proofErr w:type="spellEnd"/>
      <w:r w:rsidRPr="003E5242">
        <w:rPr>
          <w:rFonts w:ascii="Times New Roman" w:hAnsi="Times New Roman" w:cs="Times New Roman"/>
          <w:sz w:val="24"/>
          <w:szCs w:val="24"/>
        </w:rPr>
        <w:t>,</w:t>
      </w:r>
      <w:r w:rsidRPr="00E75F64">
        <w:rPr>
          <w:rFonts w:ascii="Times New Roman" w:hAnsi="Times New Roman" w:cs="Times New Roman"/>
          <w:sz w:val="24"/>
          <w:szCs w:val="24"/>
        </w:rPr>
        <w:t xml:space="preserve"> U. </w:t>
      </w:r>
      <w:r>
        <w:rPr>
          <w:rFonts w:ascii="Times New Roman" w:hAnsi="Times New Roman" w:cs="Times New Roman"/>
          <w:sz w:val="24"/>
          <w:szCs w:val="24"/>
        </w:rPr>
        <w:t>et</w:t>
      </w:r>
      <w:r w:rsidRPr="00E75F64">
        <w:rPr>
          <w:rFonts w:ascii="Times New Roman" w:hAnsi="Times New Roman" w:cs="Times New Roman"/>
          <w:sz w:val="24"/>
          <w:szCs w:val="24"/>
        </w:rPr>
        <w:t xml:space="preserve"> M. Diawara (2016) </w:t>
      </w:r>
      <w:r w:rsidRPr="00E75F64">
        <w:rPr>
          <w:rFonts w:ascii="Times New Roman" w:hAnsi="Times New Roman" w:cs="Times New Roman"/>
          <w:i/>
          <w:sz w:val="24"/>
          <w:szCs w:val="24"/>
        </w:rPr>
        <w:t>Copyright Africa</w:t>
      </w:r>
      <w:r w:rsidR="00472BCF">
        <w:rPr>
          <w:rFonts w:ascii="Times New Roman" w:hAnsi="Times New Roman" w:cs="Times New Roman"/>
          <w:i/>
          <w:sz w:val="24"/>
          <w:szCs w:val="24"/>
        </w:rPr>
        <w:t> </w:t>
      </w:r>
      <w:r>
        <w:rPr>
          <w:rFonts w:ascii="Times New Roman" w:hAnsi="Times New Roman" w:cs="Times New Roman"/>
          <w:i/>
          <w:sz w:val="24"/>
          <w:szCs w:val="24"/>
        </w:rPr>
        <w:t>: h</w:t>
      </w:r>
      <w:r w:rsidRPr="00E75F64">
        <w:rPr>
          <w:rFonts w:ascii="Times New Roman" w:hAnsi="Times New Roman" w:cs="Times New Roman"/>
          <w:i/>
          <w:sz w:val="24"/>
          <w:szCs w:val="24"/>
        </w:rPr>
        <w:t xml:space="preserve">ow intellectual property, media and markets transform immaterial cultural goods. </w:t>
      </w:r>
      <w:r w:rsidRPr="00E75F64">
        <w:rPr>
          <w:rFonts w:ascii="Times New Roman" w:hAnsi="Times New Roman" w:cs="Times New Roman"/>
          <w:sz w:val="24"/>
          <w:szCs w:val="24"/>
        </w:rPr>
        <w:t>Canon Pyon</w:t>
      </w:r>
      <w:r w:rsidR="00472BCF">
        <w:rPr>
          <w:rFonts w:ascii="Times New Roman" w:hAnsi="Times New Roman" w:cs="Times New Roman"/>
          <w:sz w:val="24"/>
          <w:szCs w:val="24"/>
        </w:rPr>
        <w:t> </w:t>
      </w:r>
      <w:r w:rsidRPr="00E75F64">
        <w:rPr>
          <w:rFonts w:ascii="Times New Roman" w:hAnsi="Times New Roman" w:cs="Times New Roman"/>
          <w:sz w:val="24"/>
          <w:szCs w:val="24"/>
        </w:rPr>
        <w:t>: Sean Kingston.</w:t>
      </w:r>
    </w:p>
    <w:p w14:paraId="3EE66CB3" w14:textId="389CC117" w:rsidR="00BC3AED" w:rsidRPr="00E75F64" w:rsidRDefault="00BC3AED" w:rsidP="00BC3AED">
      <w:pPr>
        <w:spacing w:after="240" w:line="360" w:lineRule="auto"/>
        <w:rPr>
          <w:rFonts w:ascii="Times New Roman" w:hAnsi="Times New Roman" w:cs="Times New Roman"/>
          <w:sz w:val="24"/>
          <w:szCs w:val="24"/>
        </w:rPr>
      </w:pPr>
      <w:r w:rsidRPr="003E5242">
        <w:rPr>
          <w:rFonts w:ascii="Times New Roman" w:hAnsi="Times New Roman" w:cs="Times New Roman"/>
          <w:sz w:val="24"/>
          <w:szCs w:val="24"/>
        </w:rPr>
        <w:t>Rowlands,</w:t>
      </w:r>
      <w:r w:rsidRPr="00E75F64">
        <w:rPr>
          <w:rFonts w:ascii="Times New Roman" w:hAnsi="Times New Roman" w:cs="Times New Roman"/>
          <w:sz w:val="24"/>
          <w:szCs w:val="24"/>
        </w:rPr>
        <w:t xml:space="preserve"> M. (2004) ‘Cultural rights and wrongs</w:t>
      </w:r>
      <w:r w:rsidR="009F38DA">
        <w:rPr>
          <w:rFonts w:ascii="Times New Roman" w:hAnsi="Times New Roman" w:cs="Times New Roman"/>
          <w:sz w:val="24"/>
          <w:szCs w:val="24"/>
        </w:rPr>
        <w:t> </w:t>
      </w:r>
      <w:r w:rsidRPr="00E75F64">
        <w:rPr>
          <w:rFonts w:ascii="Times New Roman" w:hAnsi="Times New Roman" w:cs="Times New Roman"/>
          <w:sz w:val="24"/>
          <w:szCs w:val="24"/>
        </w:rPr>
        <w:t xml:space="preserve">: uses of the concept of property’ </w:t>
      </w:r>
      <w:r>
        <w:rPr>
          <w:rFonts w:ascii="Times New Roman" w:hAnsi="Times New Roman" w:cs="Times New Roman"/>
          <w:sz w:val="24"/>
          <w:szCs w:val="24"/>
        </w:rPr>
        <w:t>i</w:t>
      </w:r>
      <w:r w:rsidRPr="00E75F64">
        <w:rPr>
          <w:rFonts w:ascii="Times New Roman" w:hAnsi="Times New Roman" w:cs="Times New Roman"/>
          <w:sz w:val="24"/>
          <w:szCs w:val="24"/>
        </w:rPr>
        <w:t>n C</w:t>
      </w:r>
      <w:r>
        <w:rPr>
          <w:rFonts w:ascii="Times New Roman" w:hAnsi="Times New Roman" w:cs="Times New Roman"/>
          <w:sz w:val="24"/>
          <w:szCs w:val="24"/>
        </w:rPr>
        <w:t>.</w:t>
      </w:r>
      <w:r w:rsidRPr="00E75F64">
        <w:rPr>
          <w:rFonts w:ascii="Times New Roman" w:hAnsi="Times New Roman" w:cs="Times New Roman"/>
          <w:sz w:val="24"/>
          <w:szCs w:val="24"/>
        </w:rPr>
        <w:t xml:space="preserve"> Humphrey </w:t>
      </w:r>
      <w:r>
        <w:rPr>
          <w:rFonts w:ascii="Times New Roman" w:hAnsi="Times New Roman" w:cs="Times New Roman"/>
          <w:sz w:val="24"/>
          <w:szCs w:val="24"/>
        </w:rPr>
        <w:t>et</w:t>
      </w:r>
      <w:r w:rsidRPr="00E75F64">
        <w:rPr>
          <w:rFonts w:ascii="Times New Roman" w:hAnsi="Times New Roman" w:cs="Times New Roman"/>
          <w:sz w:val="24"/>
          <w:szCs w:val="24"/>
        </w:rPr>
        <w:t xml:space="preserve"> K</w:t>
      </w:r>
      <w:r>
        <w:rPr>
          <w:rFonts w:ascii="Times New Roman" w:hAnsi="Times New Roman" w:cs="Times New Roman"/>
          <w:sz w:val="24"/>
          <w:szCs w:val="24"/>
        </w:rPr>
        <w:t>.</w:t>
      </w:r>
      <w:r w:rsidRPr="00E75F64">
        <w:rPr>
          <w:rFonts w:ascii="Times New Roman" w:hAnsi="Times New Roman" w:cs="Times New Roman"/>
          <w:sz w:val="24"/>
          <w:szCs w:val="24"/>
        </w:rPr>
        <w:t xml:space="preserve"> Verdery (eds)</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Property in Question</w:t>
      </w:r>
      <w:r w:rsidR="00472BCF">
        <w:rPr>
          <w:rFonts w:ascii="Times New Roman" w:hAnsi="Times New Roman" w:cs="Times New Roman"/>
          <w:i/>
          <w:sz w:val="24"/>
          <w:szCs w:val="24"/>
        </w:rPr>
        <w:t> </w:t>
      </w:r>
      <w:r w:rsidRPr="00E75F64">
        <w:rPr>
          <w:rFonts w:ascii="Times New Roman" w:hAnsi="Times New Roman" w:cs="Times New Roman"/>
          <w:i/>
          <w:sz w:val="24"/>
          <w:szCs w:val="24"/>
        </w:rPr>
        <w:t>: value transformation in the global economy</w:t>
      </w:r>
      <w:r>
        <w:rPr>
          <w:rFonts w:ascii="Times New Roman" w:hAnsi="Times New Roman" w:cs="Times New Roman"/>
          <w:iCs/>
          <w:sz w:val="24"/>
          <w:szCs w:val="24"/>
        </w:rPr>
        <w:t>.</w:t>
      </w:r>
      <w:r w:rsidRPr="00E75F64">
        <w:rPr>
          <w:rFonts w:ascii="Times New Roman" w:hAnsi="Times New Roman" w:cs="Times New Roman"/>
          <w:sz w:val="24"/>
          <w:szCs w:val="24"/>
        </w:rPr>
        <w:t xml:space="preserve"> Oxford</w:t>
      </w:r>
      <w:r w:rsidR="00472BCF">
        <w:rPr>
          <w:rFonts w:ascii="Times New Roman" w:hAnsi="Times New Roman" w:cs="Times New Roman"/>
          <w:sz w:val="24"/>
          <w:szCs w:val="24"/>
        </w:rPr>
        <w:t> </w:t>
      </w:r>
      <w:r w:rsidRPr="00E75F64">
        <w:rPr>
          <w:rFonts w:ascii="Times New Roman" w:hAnsi="Times New Roman" w:cs="Times New Roman"/>
          <w:sz w:val="24"/>
          <w:szCs w:val="24"/>
        </w:rPr>
        <w:t xml:space="preserve">: Berg. </w:t>
      </w:r>
    </w:p>
    <w:p w14:paraId="5810BEA7" w14:textId="49715D9A" w:rsidR="001326E8" w:rsidRPr="00E75F64" w:rsidRDefault="001326E8" w:rsidP="001326E8">
      <w:pPr>
        <w:spacing w:after="240" w:line="360" w:lineRule="auto"/>
        <w:rPr>
          <w:rFonts w:ascii="Times New Roman" w:hAnsi="Times New Roman" w:cs="Times New Roman"/>
          <w:sz w:val="24"/>
          <w:szCs w:val="24"/>
        </w:rPr>
      </w:pPr>
      <w:r w:rsidRPr="003E5242">
        <w:rPr>
          <w:rFonts w:ascii="Times New Roman" w:hAnsi="Times New Roman" w:cs="Times New Roman"/>
          <w:sz w:val="24"/>
          <w:szCs w:val="24"/>
        </w:rPr>
        <w:t>Schulz</w:t>
      </w:r>
      <w:r w:rsidRPr="00E75F64">
        <w:rPr>
          <w:rFonts w:ascii="Times New Roman" w:hAnsi="Times New Roman" w:cs="Times New Roman"/>
          <w:sz w:val="24"/>
          <w:szCs w:val="24"/>
        </w:rPr>
        <w:t xml:space="preserve">, D. E. (2001) </w:t>
      </w:r>
      <w:r w:rsidRPr="00E75F64">
        <w:rPr>
          <w:rFonts w:ascii="Times New Roman" w:hAnsi="Times New Roman" w:cs="Times New Roman"/>
          <w:i/>
          <w:sz w:val="24"/>
          <w:szCs w:val="24"/>
        </w:rPr>
        <w:t xml:space="preserve">Perpetuating the Politics of Praise. </w:t>
      </w:r>
      <w:r>
        <w:rPr>
          <w:rFonts w:ascii="Times New Roman" w:hAnsi="Times New Roman" w:cs="Times New Roman"/>
          <w:iCs/>
          <w:sz w:val="24"/>
          <w:szCs w:val="24"/>
        </w:rPr>
        <w:t>Cologne</w:t>
      </w:r>
      <w:r w:rsidR="00472BCF">
        <w:rPr>
          <w:rFonts w:ascii="Times New Roman" w:hAnsi="Times New Roman" w:cs="Times New Roman"/>
          <w:iCs/>
          <w:sz w:val="24"/>
          <w:szCs w:val="24"/>
        </w:rPr>
        <w:t> </w:t>
      </w:r>
      <w:r w:rsidRPr="00E75F64">
        <w:rPr>
          <w:rFonts w:ascii="Times New Roman" w:hAnsi="Times New Roman" w:cs="Times New Roman"/>
          <w:sz w:val="24"/>
          <w:szCs w:val="24"/>
        </w:rPr>
        <w:t xml:space="preserve">: Rüdiger </w:t>
      </w:r>
      <w:proofErr w:type="spellStart"/>
      <w:r w:rsidRPr="00E75F64">
        <w:rPr>
          <w:rFonts w:ascii="Times New Roman" w:hAnsi="Times New Roman" w:cs="Times New Roman"/>
          <w:sz w:val="24"/>
          <w:szCs w:val="24"/>
        </w:rPr>
        <w:t>Köppe</w:t>
      </w:r>
      <w:proofErr w:type="spellEnd"/>
      <w:r w:rsidRPr="00E75F64">
        <w:rPr>
          <w:rFonts w:ascii="Times New Roman" w:hAnsi="Times New Roman" w:cs="Times New Roman"/>
          <w:sz w:val="24"/>
          <w:szCs w:val="24"/>
        </w:rPr>
        <w:t>.</w:t>
      </w:r>
    </w:p>
    <w:p w14:paraId="156EF51F" w14:textId="1E438F9D" w:rsidR="001326E8" w:rsidRPr="00E75F64" w:rsidRDefault="001326E8" w:rsidP="001326E8">
      <w:pPr>
        <w:spacing w:after="240" w:line="360" w:lineRule="auto"/>
        <w:rPr>
          <w:rFonts w:ascii="Times New Roman" w:hAnsi="Times New Roman" w:cs="Times New Roman"/>
          <w:sz w:val="24"/>
          <w:szCs w:val="24"/>
        </w:rPr>
      </w:pPr>
      <w:r w:rsidRPr="00E75F64">
        <w:rPr>
          <w:rFonts w:ascii="Times New Roman" w:hAnsi="Times New Roman" w:cs="Times New Roman"/>
          <w:sz w:val="24"/>
          <w:szCs w:val="24"/>
        </w:rPr>
        <w:t>S</w:t>
      </w:r>
      <w:r w:rsidRPr="003E5242">
        <w:rPr>
          <w:rFonts w:ascii="Times New Roman" w:hAnsi="Times New Roman" w:cs="Times New Roman"/>
          <w:sz w:val="24"/>
          <w:szCs w:val="24"/>
        </w:rPr>
        <w:t>eeger</w:t>
      </w:r>
      <w:r w:rsidRPr="00E75F64">
        <w:rPr>
          <w:rFonts w:ascii="Times New Roman" w:hAnsi="Times New Roman" w:cs="Times New Roman"/>
          <w:sz w:val="24"/>
          <w:szCs w:val="24"/>
        </w:rPr>
        <w:t>, A. (1992) ‘Ethnomusicology and music law’</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 xml:space="preserve">Ethnomusicology </w:t>
      </w:r>
      <w:r w:rsidRPr="00E75F64">
        <w:rPr>
          <w:rFonts w:ascii="Times New Roman" w:hAnsi="Times New Roman" w:cs="Times New Roman"/>
          <w:sz w:val="24"/>
          <w:szCs w:val="24"/>
        </w:rPr>
        <w:t>36</w:t>
      </w:r>
      <w:r>
        <w:rPr>
          <w:rFonts w:ascii="Times New Roman" w:hAnsi="Times New Roman" w:cs="Times New Roman"/>
          <w:sz w:val="24"/>
          <w:szCs w:val="24"/>
        </w:rPr>
        <w:t xml:space="preserve"> </w:t>
      </w:r>
      <w:r w:rsidRPr="00E75F64">
        <w:rPr>
          <w:rFonts w:ascii="Times New Roman" w:hAnsi="Times New Roman" w:cs="Times New Roman"/>
          <w:sz w:val="24"/>
          <w:szCs w:val="24"/>
        </w:rPr>
        <w:t>(3)</w:t>
      </w:r>
      <w:r w:rsidR="00472BCF">
        <w:rPr>
          <w:rFonts w:ascii="Times New Roman" w:hAnsi="Times New Roman" w:cs="Times New Roman"/>
          <w:sz w:val="24"/>
          <w:szCs w:val="24"/>
        </w:rPr>
        <w:t> </w:t>
      </w:r>
      <w:r>
        <w:rPr>
          <w:rFonts w:ascii="Times New Roman" w:hAnsi="Times New Roman" w:cs="Times New Roman"/>
          <w:sz w:val="24"/>
          <w:szCs w:val="24"/>
        </w:rPr>
        <w:t>:</w:t>
      </w:r>
      <w:r w:rsidRPr="00E75F64">
        <w:rPr>
          <w:rFonts w:ascii="Times New Roman" w:hAnsi="Times New Roman" w:cs="Times New Roman"/>
          <w:sz w:val="24"/>
          <w:szCs w:val="24"/>
        </w:rPr>
        <w:t xml:space="preserve"> 345–59. </w:t>
      </w:r>
    </w:p>
    <w:p w14:paraId="5CBE61AE" w14:textId="61A6552C" w:rsidR="001326E8" w:rsidRPr="00BE24E7" w:rsidRDefault="001326E8" w:rsidP="00472BCF">
      <w:pPr>
        <w:spacing w:after="240" w:line="360" w:lineRule="auto"/>
        <w:rPr>
          <w:rFonts w:ascii="Times New Roman" w:hAnsi="Times New Roman" w:cs="Times New Roman"/>
          <w:sz w:val="24"/>
          <w:szCs w:val="24"/>
        </w:rPr>
      </w:pPr>
      <w:proofErr w:type="spellStart"/>
      <w:r w:rsidRPr="003E5242">
        <w:rPr>
          <w:rFonts w:ascii="Times New Roman" w:hAnsi="Times New Roman" w:cs="Times New Roman"/>
          <w:sz w:val="24"/>
          <w:szCs w:val="24"/>
        </w:rPr>
        <w:t>Sherkin</w:t>
      </w:r>
      <w:proofErr w:type="spellEnd"/>
      <w:r w:rsidRPr="00E75F64">
        <w:rPr>
          <w:rFonts w:ascii="Times New Roman" w:hAnsi="Times New Roman" w:cs="Times New Roman"/>
          <w:sz w:val="24"/>
          <w:szCs w:val="24"/>
        </w:rPr>
        <w:t>, S. (2001</w:t>
      </w:r>
      <w:r w:rsidRPr="00BE24E7">
        <w:rPr>
          <w:rFonts w:ascii="Times New Roman" w:hAnsi="Times New Roman" w:cs="Times New Roman"/>
          <w:sz w:val="24"/>
          <w:szCs w:val="24"/>
        </w:rPr>
        <w:t xml:space="preserve">) ‘A historical study on the preparation of the 1989 Recommendation on the Safeguarding of Traditional Culture and Folklore’ in P. Seitel (ed.), </w:t>
      </w:r>
      <w:r w:rsidRPr="00BE24E7">
        <w:rPr>
          <w:rFonts w:ascii="Times New Roman" w:hAnsi="Times New Roman" w:cs="Times New Roman"/>
          <w:i/>
          <w:sz w:val="24"/>
          <w:szCs w:val="24"/>
        </w:rPr>
        <w:t>Safeguarding Traditional Cultures</w:t>
      </w:r>
      <w:r w:rsidR="00472BCF">
        <w:rPr>
          <w:rFonts w:ascii="Times New Roman" w:hAnsi="Times New Roman" w:cs="Times New Roman"/>
          <w:i/>
          <w:sz w:val="24"/>
          <w:szCs w:val="24"/>
          <w:lang w:val="en-GB"/>
        </w:rPr>
        <w:t> </w:t>
      </w:r>
      <w:r w:rsidRPr="00BE24E7">
        <w:rPr>
          <w:rFonts w:ascii="Times New Roman" w:hAnsi="Times New Roman" w:cs="Times New Roman"/>
          <w:i/>
          <w:sz w:val="24"/>
          <w:szCs w:val="24"/>
        </w:rPr>
        <w:t>: a global assessment</w:t>
      </w:r>
      <w:r w:rsidRPr="00BE24E7">
        <w:rPr>
          <w:rFonts w:ascii="Times New Roman" w:hAnsi="Times New Roman" w:cs="Times New Roman"/>
          <w:sz w:val="24"/>
          <w:szCs w:val="24"/>
        </w:rPr>
        <w:t>.</w:t>
      </w:r>
      <w:r w:rsidRPr="000133FD">
        <w:rPr>
          <w:rFonts w:ascii="Times New Roman" w:hAnsi="Times New Roman" w:cs="Times New Roman"/>
          <w:sz w:val="24"/>
          <w:szCs w:val="24"/>
        </w:rPr>
        <w:t xml:space="preserve"> Washington DC</w:t>
      </w:r>
      <w:r w:rsidR="00472BCF">
        <w:rPr>
          <w:rFonts w:ascii="Times New Roman" w:hAnsi="Times New Roman" w:cs="Times New Roman"/>
          <w:sz w:val="24"/>
          <w:szCs w:val="24"/>
        </w:rPr>
        <w:t> </w:t>
      </w:r>
      <w:r w:rsidRPr="000133FD">
        <w:rPr>
          <w:rFonts w:ascii="Times New Roman" w:hAnsi="Times New Roman" w:cs="Times New Roman"/>
          <w:sz w:val="24"/>
          <w:szCs w:val="24"/>
        </w:rPr>
        <w:t xml:space="preserve">: </w:t>
      </w:r>
      <w:proofErr w:type="spellStart"/>
      <w:r w:rsidRPr="00BE24E7">
        <w:rPr>
          <w:rFonts w:ascii="Times New Roman" w:hAnsi="Times New Roman" w:cs="Times New Roman"/>
          <w:sz w:val="24"/>
          <w:szCs w:val="24"/>
        </w:rPr>
        <w:t>Center</w:t>
      </w:r>
      <w:proofErr w:type="spellEnd"/>
      <w:r w:rsidRPr="00BE24E7">
        <w:rPr>
          <w:rFonts w:ascii="Times New Roman" w:hAnsi="Times New Roman" w:cs="Times New Roman"/>
          <w:sz w:val="24"/>
          <w:szCs w:val="24"/>
        </w:rPr>
        <w:t xml:space="preserve"> for Folklife and Cultural Heritage</w:t>
      </w:r>
      <w:r>
        <w:rPr>
          <w:rFonts w:ascii="Times New Roman" w:hAnsi="Times New Roman" w:cs="Times New Roman"/>
          <w:sz w:val="24"/>
          <w:szCs w:val="24"/>
        </w:rPr>
        <w:t xml:space="preserve">, </w:t>
      </w:r>
      <w:r w:rsidRPr="00BE24E7">
        <w:rPr>
          <w:rFonts w:ascii="Times New Roman" w:hAnsi="Times New Roman" w:cs="Times New Roman"/>
          <w:sz w:val="24"/>
          <w:szCs w:val="24"/>
        </w:rPr>
        <w:t>Smithsonian Institution.</w:t>
      </w:r>
    </w:p>
    <w:p w14:paraId="0EB62BA0" w14:textId="4E5053B3" w:rsidR="001326E8" w:rsidRPr="00BE24E7" w:rsidRDefault="001326E8" w:rsidP="001326E8">
      <w:pPr>
        <w:spacing w:after="240" w:line="360" w:lineRule="auto"/>
        <w:rPr>
          <w:rFonts w:ascii="Times New Roman" w:hAnsi="Times New Roman" w:cs="Times New Roman"/>
          <w:sz w:val="24"/>
          <w:szCs w:val="24"/>
        </w:rPr>
      </w:pPr>
      <w:r w:rsidRPr="00BE24E7">
        <w:rPr>
          <w:rFonts w:ascii="Times New Roman" w:hAnsi="Times New Roman" w:cs="Times New Roman"/>
          <w:sz w:val="24"/>
          <w:szCs w:val="24"/>
        </w:rPr>
        <w:t xml:space="preserve">Skinner, R. (2015) </w:t>
      </w:r>
      <w:r w:rsidRPr="00BE24E7">
        <w:rPr>
          <w:rFonts w:ascii="Times New Roman" w:hAnsi="Times New Roman" w:cs="Times New Roman"/>
          <w:i/>
          <w:sz w:val="24"/>
          <w:szCs w:val="24"/>
        </w:rPr>
        <w:t>Bamako Sounds</w:t>
      </w:r>
      <w:r w:rsidR="00472BCF">
        <w:rPr>
          <w:rFonts w:ascii="Times New Roman" w:hAnsi="Times New Roman" w:cs="Times New Roman"/>
          <w:i/>
          <w:sz w:val="24"/>
          <w:szCs w:val="24"/>
        </w:rPr>
        <w:t> </w:t>
      </w:r>
      <w:r w:rsidRPr="00BE24E7">
        <w:rPr>
          <w:rFonts w:ascii="Times New Roman" w:hAnsi="Times New Roman" w:cs="Times New Roman"/>
          <w:i/>
          <w:sz w:val="24"/>
          <w:szCs w:val="24"/>
        </w:rPr>
        <w:t xml:space="preserve">: the </w:t>
      </w:r>
      <w:proofErr w:type="spellStart"/>
      <w:r>
        <w:rPr>
          <w:rFonts w:ascii="Times New Roman" w:hAnsi="Times New Roman" w:cs="Times New Roman"/>
          <w:i/>
          <w:sz w:val="24"/>
          <w:szCs w:val="24"/>
        </w:rPr>
        <w:t>A</w:t>
      </w:r>
      <w:r w:rsidRPr="00BE24E7">
        <w:rPr>
          <w:rFonts w:ascii="Times New Roman" w:hAnsi="Times New Roman" w:cs="Times New Roman"/>
          <w:i/>
          <w:sz w:val="24"/>
          <w:szCs w:val="24"/>
        </w:rPr>
        <w:t>fropolitan</w:t>
      </w:r>
      <w:proofErr w:type="spellEnd"/>
      <w:r w:rsidRPr="00BE24E7">
        <w:rPr>
          <w:rFonts w:ascii="Times New Roman" w:hAnsi="Times New Roman" w:cs="Times New Roman"/>
          <w:i/>
          <w:sz w:val="24"/>
          <w:szCs w:val="24"/>
        </w:rPr>
        <w:t xml:space="preserve"> ethics of Malian music</w:t>
      </w:r>
      <w:r w:rsidRPr="00BE24E7">
        <w:rPr>
          <w:rFonts w:ascii="Times New Roman" w:hAnsi="Times New Roman" w:cs="Times New Roman"/>
          <w:sz w:val="24"/>
          <w:szCs w:val="24"/>
        </w:rPr>
        <w:t>. Minneapolis</w:t>
      </w:r>
      <w:r>
        <w:rPr>
          <w:rFonts w:ascii="Times New Roman" w:hAnsi="Times New Roman" w:cs="Times New Roman"/>
          <w:sz w:val="24"/>
          <w:szCs w:val="24"/>
        </w:rPr>
        <w:t xml:space="preserve"> MN</w:t>
      </w:r>
      <w:r w:rsidR="00472BCF">
        <w:rPr>
          <w:rFonts w:ascii="Times New Roman" w:hAnsi="Times New Roman" w:cs="Times New Roman"/>
          <w:sz w:val="24"/>
          <w:szCs w:val="24"/>
        </w:rPr>
        <w:t> </w:t>
      </w:r>
      <w:r w:rsidRPr="00BE24E7">
        <w:rPr>
          <w:rFonts w:ascii="Times New Roman" w:hAnsi="Times New Roman" w:cs="Times New Roman"/>
          <w:sz w:val="24"/>
          <w:szCs w:val="24"/>
        </w:rPr>
        <w:t>: University of Minnesota Press.</w:t>
      </w:r>
    </w:p>
    <w:p w14:paraId="536C0CF1" w14:textId="2B99AE87" w:rsidR="001326E8" w:rsidRPr="00E75F64" w:rsidRDefault="001326E8" w:rsidP="001326E8">
      <w:pPr>
        <w:spacing w:after="240" w:line="360" w:lineRule="auto"/>
        <w:rPr>
          <w:rFonts w:ascii="Times New Roman" w:hAnsi="Times New Roman" w:cs="Times New Roman"/>
          <w:sz w:val="24"/>
          <w:szCs w:val="24"/>
        </w:rPr>
      </w:pPr>
      <w:proofErr w:type="spellStart"/>
      <w:r w:rsidRPr="00E75F64">
        <w:rPr>
          <w:rFonts w:ascii="Times New Roman" w:hAnsi="Times New Roman" w:cs="Times New Roman"/>
          <w:sz w:val="24"/>
          <w:szCs w:val="24"/>
        </w:rPr>
        <w:t>Soumaré</w:t>
      </w:r>
      <w:proofErr w:type="spellEnd"/>
      <w:r w:rsidRPr="00E75F64">
        <w:rPr>
          <w:rFonts w:ascii="Times New Roman" w:hAnsi="Times New Roman" w:cs="Times New Roman"/>
          <w:sz w:val="24"/>
          <w:szCs w:val="24"/>
        </w:rPr>
        <w:t xml:space="preserve">, Y. (2008) </w:t>
      </w:r>
      <w:r>
        <w:rPr>
          <w:rFonts w:ascii="Times New Roman" w:hAnsi="Times New Roman" w:cs="Times New Roman"/>
          <w:sz w:val="24"/>
          <w:szCs w:val="24"/>
        </w:rPr>
        <w:t>‘</w:t>
      </w:r>
      <w:r w:rsidRPr="00E75F64">
        <w:rPr>
          <w:rFonts w:ascii="Times New Roman" w:hAnsi="Times New Roman" w:cs="Times New Roman"/>
          <w:sz w:val="24"/>
          <w:szCs w:val="24"/>
        </w:rPr>
        <w:t xml:space="preserve">Dimension </w:t>
      </w:r>
      <w:proofErr w:type="spellStart"/>
      <w:r w:rsidRPr="00E75F64">
        <w:rPr>
          <w:rFonts w:ascii="Times New Roman" w:hAnsi="Times New Roman" w:cs="Times New Roman"/>
          <w:sz w:val="24"/>
          <w:szCs w:val="24"/>
        </w:rPr>
        <w:t>juridique</w:t>
      </w:r>
      <w:proofErr w:type="spellEnd"/>
      <w:r w:rsidRPr="00E75F64">
        <w:rPr>
          <w:rFonts w:ascii="Times New Roman" w:hAnsi="Times New Roman" w:cs="Times New Roman"/>
          <w:sz w:val="24"/>
          <w:szCs w:val="24"/>
        </w:rPr>
        <w:t xml:space="preserve"> de </w:t>
      </w:r>
      <w:proofErr w:type="spellStart"/>
      <w:r w:rsidRPr="00E75F64">
        <w:rPr>
          <w:rFonts w:ascii="Times New Roman" w:hAnsi="Times New Roman" w:cs="Times New Roman"/>
          <w:sz w:val="24"/>
          <w:szCs w:val="24"/>
        </w:rPr>
        <w:t>l’industrie</w:t>
      </w:r>
      <w:proofErr w:type="spellEnd"/>
      <w:r w:rsidRPr="00E75F64">
        <w:rPr>
          <w:rFonts w:ascii="Times New Roman" w:hAnsi="Times New Roman" w:cs="Times New Roman"/>
          <w:sz w:val="24"/>
          <w:szCs w:val="24"/>
        </w:rPr>
        <w:t xml:space="preserve"> musicale au </w:t>
      </w:r>
      <w:proofErr w:type="spellStart"/>
      <w:r w:rsidRPr="00E75F64">
        <w:rPr>
          <w:rFonts w:ascii="Times New Roman" w:hAnsi="Times New Roman" w:cs="Times New Roman"/>
          <w:sz w:val="24"/>
          <w:szCs w:val="24"/>
        </w:rPr>
        <w:t>Sénégal</w:t>
      </w:r>
      <w:proofErr w:type="spellEnd"/>
      <w:r>
        <w:rPr>
          <w:rFonts w:ascii="Times New Roman" w:hAnsi="Times New Roman" w:cs="Times New Roman"/>
          <w:sz w:val="24"/>
          <w:szCs w:val="24"/>
        </w:rPr>
        <w:t>’</w:t>
      </w:r>
      <w:r w:rsidRPr="00E75F64">
        <w:rPr>
          <w:rFonts w:ascii="Times New Roman" w:hAnsi="Times New Roman" w:cs="Times New Roman"/>
          <w:sz w:val="24"/>
          <w:szCs w:val="24"/>
        </w:rPr>
        <w:t xml:space="preserve"> </w:t>
      </w:r>
      <w:r>
        <w:rPr>
          <w:rFonts w:ascii="Times New Roman" w:hAnsi="Times New Roman" w:cs="Times New Roman"/>
          <w:sz w:val="24"/>
          <w:szCs w:val="24"/>
        </w:rPr>
        <w:t>i</w:t>
      </w:r>
      <w:r w:rsidRPr="00E75F64">
        <w:rPr>
          <w:rFonts w:ascii="Times New Roman" w:hAnsi="Times New Roman" w:cs="Times New Roman"/>
          <w:sz w:val="24"/>
          <w:szCs w:val="24"/>
        </w:rPr>
        <w:t>n S</w:t>
      </w:r>
      <w:r>
        <w:rPr>
          <w:rFonts w:ascii="Times New Roman" w:hAnsi="Times New Roman" w:cs="Times New Roman"/>
          <w:sz w:val="24"/>
          <w:szCs w:val="24"/>
        </w:rPr>
        <w:t>.</w:t>
      </w:r>
      <w:r w:rsidRPr="00E75F64">
        <w:rPr>
          <w:rFonts w:ascii="Times New Roman" w:hAnsi="Times New Roman" w:cs="Times New Roman"/>
          <w:sz w:val="24"/>
          <w:szCs w:val="24"/>
        </w:rPr>
        <w:t xml:space="preserve"> Ndour (</w:t>
      </w:r>
      <w:r>
        <w:rPr>
          <w:rFonts w:ascii="Times New Roman" w:hAnsi="Times New Roman" w:cs="Times New Roman"/>
          <w:sz w:val="24"/>
          <w:szCs w:val="24"/>
        </w:rPr>
        <w:t>ed.</w:t>
      </w:r>
      <w:r w:rsidRPr="00E75F64">
        <w:rPr>
          <w:rFonts w:ascii="Times New Roman" w:hAnsi="Times New Roman" w:cs="Times New Roman"/>
          <w:sz w:val="24"/>
          <w:szCs w:val="24"/>
        </w:rPr>
        <w:t>)</w:t>
      </w:r>
      <w:r>
        <w:rPr>
          <w:rFonts w:ascii="Times New Roman" w:hAnsi="Times New Roman" w:cs="Times New Roman"/>
          <w:sz w:val="24"/>
          <w:szCs w:val="24"/>
        </w:rPr>
        <w:t>,</w:t>
      </w:r>
      <w:r w:rsidRPr="00E75F64">
        <w:rPr>
          <w:rFonts w:ascii="Times New Roman" w:hAnsi="Times New Roman" w:cs="Times New Roman"/>
          <w:sz w:val="24"/>
          <w:szCs w:val="24"/>
        </w:rPr>
        <w:t xml:space="preserve"> </w:t>
      </w:r>
      <w:proofErr w:type="spellStart"/>
      <w:r w:rsidRPr="00E75F64">
        <w:rPr>
          <w:rFonts w:ascii="Times New Roman" w:hAnsi="Times New Roman" w:cs="Times New Roman"/>
          <w:i/>
          <w:sz w:val="24"/>
          <w:szCs w:val="24"/>
        </w:rPr>
        <w:t>Industrie</w:t>
      </w:r>
      <w:proofErr w:type="spellEnd"/>
      <w:r w:rsidRPr="00E75F64">
        <w:rPr>
          <w:rFonts w:ascii="Times New Roman" w:hAnsi="Times New Roman" w:cs="Times New Roman"/>
          <w:i/>
          <w:sz w:val="24"/>
          <w:szCs w:val="24"/>
        </w:rPr>
        <w:t xml:space="preserve"> musicale au </w:t>
      </w:r>
      <w:proofErr w:type="spellStart"/>
      <w:r w:rsidRPr="00E75F64">
        <w:rPr>
          <w:rFonts w:ascii="Times New Roman" w:hAnsi="Times New Roman" w:cs="Times New Roman"/>
          <w:i/>
          <w:sz w:val="24"/>
          <w:szCs w:val="24"/>
        </w:rPr>
        <w:t>Sénégal</w:t>
      </w:r>
      <w:proofErr w:type="spellEnd"/>
      <w:r w:rsidR="009F38DA">
        <w:rPr>
          <w:rFonts w:ascii="Times New Roman" w:hAnsi="Times New Roman" w:cs="Times New Roman"/>
          <w:i/>
          <w:sz w:val="24"/>
          <w:szCs w:val="24"/>
        </w:rPr>
        <w:t> </w:t>
      </w:r>
      <w:r w:rsidRPr="00E75F64">
        <w:rPr>
          <w:rFonts w:ascii="Times New Roman" w:hAnsi="Times New Roman" w:cs="Times New Roman"/>
          <w:i/>
          <w:sz w:val="24"/>
          <w:szCs w:val="24"/>
        </w:rPr>
        <w:t xml:space="preserve">: </w:t>
      </w:r>
      <w:proofErr w:type="spellStart"/>
      <w:r w:rsidRPr="00E75F64">
        <w:rPr>
          <w:rFonts w:ascii="Times New Roman" w:hAnsi="Times New Roman" w:cs="Times New Roman"/>
          <w:i/>
          <w:sz w:val="24"/>
          <w:szCs w:val="24"/>
        </w:rPr>
        <w:t>essai</w:t>
      </w:r>
      <w:proofErr w:type="spellEnd"/>
      <w:r w:rsidRPr="00E75F64">
        <w:rPr>
          <w:rFonts w:ascii="Times New Roman" w:hAnsi="Times New Roman" w:cs="Times New Roman"/>
          <w:i/>
          <w:sz w:val="24"/>
          <w:szCs w:val="24"/>
        </w:rPr>
        <w:t xml:space="preserve"> </w:t>
      </w:r>
      <w:proofErr w:type="spellStart"/>
      <w:r w:rsidRPr="00E75F64">
        <w:rPr>
          <w:rFonts w:ascii="Times New Roman" w:hAnsi="Times New Roman" w:cs="Times New Roman"/>
          <w:i/>
          <w:sz w:val="24"/>
          <w:szCs w:val="24"/>
        </w:rPr>
        <w:t>d’analyse</w:t>
      </w:r>
      <w:proofErr w:type="spellEnd"/>
      <w:r w:rsidRPr="00E75F64">
        <w:rPr>
          <w:rFonts w:ascii="Times New Roman" w:hAnsi="Times New Roman" w:cs="Times New Roman"/>
          <w:sz w:val="24"/>
          <w:szCs w:val="24"/>
        </w:rPr>
        <w:t>. Dakar</w:t>
      </w:r>
      <w:r w:rsidR="00472BCF">
        <w:rPr>
          <w:rFonts w:ascii="Times New Roman" w:hAnsi="Times New Roman" w:cs="Times New Roman"/>
          <w:sz w:val="24"/>
          <w:szCs w:val="24"/>
        </w:rPr>
        <w:t> </w:t>
      </w:r>
      <w:r w:rsidRPr="00E75F64">
        <w:rPr>
          <w:rFonts w:ascii="Times New Roman" w:hAnsi="Times New Roman" w:cs="Times New Roman"/>
          <w:sz w:val="24"/>
          <w:szCs w:val="24"/>
        </w:rPr>
        <w:t xml:space="preserve">: </w:t>
      </w:r>
      <w:proofErr w:type="spellStart"/>
      <w:r w:rsidRPr="00E75F64">
        <w:rPr>
          <w:rFonts w:ascii="Times New Roman" w:hAnsi="Times New Roman" w:cs="Times New Roman"/>
          <w:sz w:val="24"/>
          <w:szCs w:val="24"/>
        </w:rPr>
        <w:t>CODESRIA</w:t>
      </w:r>
      <w:proofErr w:type="spellEnd"/>
      <w:r w:rsidRPr="00E75F64">
        <w:rPr>
          <w:rFonts w:ascii="Times New Roman" w:hAnsi="Times New Roman" w:cs="Times New Roman"/>
          <w:sz w:val="24"/>
          <w:szCs w:val="24"/>
        </w:rPr>
        <w:t>.</w:t>
      </w:r>
    </w:p>
    <w:p w14:paraId="73395B2E" w14:textId="0A25E166" w:rsidR="001326E8" w:rsidRPr="00E75F64" w:rsidRDefault="001326E8" w:rsidP="001326E8">
      <w:pPr>
        <w:spacing w:after="240" w:line="360" w:lineRule="auto"/>
        <w:rPr>
          <w:rFonts w:ascii="Times New Roman" w:hAnsi="Times New Roman" w:cs="Times New Roman"/>
          <w:sz w:val="24"/>
          <w:szCs w:val="24"/>
        </w:rPr>
      </w:pPr>
      <w:r w:rsidRPr="00C13540">
        <w:rPr>
          <w:rFonts w:ascii="Times New Roman" w:hAnsi="Times New Roman" w:cs="Times New Roman"/>
          <w:sz w:val="24"/>
          <w:szCs w:val="24"/>
        </w:rPr>
        <w:lastRenderedPageBreak/>
        <w:t>Stahl,</w:t>
      </w:r>
      <w:r w:rsidRPr="00E75F64">
        <w:rPr>
          <w:rFonts w:ascii="Times New Roman" w:hAnsi="Times New Roman" w:cs="Times New Roman"/>
          <w:sz w:val="24"/>
          <w:szCs w:val="24"/>
        </w:rPr>
        <w:t xml:space="preserve"> M. (2013) </w:t>
      </w:r>
      <w:r w:rsidRPr="00E75F64">
        <w:rPr>
          <w:rFonts w:ascii="Times New Roman" w:hAnsi="Times New Roman" w:cs="Times New Roman"/>
          <w:i/>
          <w:sz w:val="24"/>
          <w:szCs w:val="24"/>
        </w:rPr>
        <w:t>Unfree Masters</w:t>
      </w:r>
      <w:r w:rsidR="00472BCF">
        <w:rPr>
          <w:rFonts w:ascii="Times New Roman" w:hAnsi="Times New Roman" w:cs="Times New Roman"/>
          <w:i/>
          <w:sz w:val="24"/>
          <w:szCs w:val="24"/>
        </w:rPr>
        <w:t> </w:t>
      </w:r>
      <w:r w:rsidRPr="00E75F64">
        <w:rPr>
          <w:rFonts w:ascii="Times New Roman" w:hAnsi="Times New Roman" w:cs="Times New Roman"/>
          <w:i/>
          <w:sz w:val="24"/>
          <w:szCs w:val="24"/>
        </w:rPr>
        <w:t>: recording artists and the politics of work</w:t>
      </w:r>
      <w:r w:rsidRPr="00E75F64">
        <w:rPr>
          <w:rFonts w:ascii="Times New Roman" w:hAnsi="Times New Roman" w:cs="Times New Roman"/>
          <w:sz w:val="24"/>
          <w:szCs w:val="24"/>
        </w:rPr>
        <w:t>. Durham NC</w:t>
      </w:r>
      <w:r w:rsidR="00472BCF">
        <w:rPr>
          <w:rFonts w:ascii="Times New Roman" w:hAnsi="Times New Roman" w:cs="Times New Roman"/>
          <w:sz w:val="24"/>
          <w:szCs w:val="24"/>
        </w:rPr>
        <w:t> </w:t>
      </w:r>
      <w:r w:rsidRPr="00E75F64">
        <w:rPr>
          <w:rFonts w:ascii="Times New Roman" w:hAnsi="Times New Roman" w:cs="Times New Roman"/>
          <w:sz w:val="24"/>
          <w:szCs w:val="24"/>
        </w:rPr>
        <w:t xml:space="preserve">: Duke University Press. </w:t>
      </w:r>
    </w:p>
    <w:p w14:paraId="7A6BE78C" w14:textId="084458D9" w:rsidR="001326E8" w:rsidRPr="00E75F64" w:rsidRDefault="001326E8" w:rsidP="001326E8">
      <w:pPr>
        <w:spacing w:after="240" w:line="360" w:lineRule="auto"/>
        <w:rPr>
          <w:rFonts w:ascii="Times New Roman" w:hAnsi="Times New Roman" w:cs="Times New Roman"/>
          <w:sz w:val="24"/>
          <w:szCs w:val="24"/>
        </w:rPr>
      </w:pPr>
      <w:r w:rsidRPr="00C13540">
        <w:rPr>
          <w:rFonts w:ascii="Times New Roman" w:hAnsi="Times New Roman" w:cs="Times New Roman"/>
          <w:sz w:val="24"/>
          <w:szCs w:val="24"/>
        </w:rPr>
        <w:t>Strathern,</w:t>
      </w:r>
      <w:r w:rsidRPr="00E75F64">
        <w:rPr>
          <w:rFonts w:ascii="Times New Roman" w:hAnsi="Times New Roman" w:cs="Times New Roman"/>
          <w:sz w:val="24"/>
          <w:szCs w:val="24"/>
        </w:rPr>
        <w:t xml:space="preserve"> M. (2006) ‘Intellectual property and rights</w:t>
      </w:r>
      <w:r w:rsidR="00472BCF">
        <w:rPr>
          <w:rFonts w:ascii="Times New Roman" w:hAnsi="Times New Roman" w:cs="Times New Roman"/>
          <w:sz w:val="24"/>
          <w:szCs w:val="24"/>
        </w:rPr>
        <w:t> </w:t>
      </w:r>
      <w:r w:rsidRPr="00E75F64">
        <w:rPr>
          <w:rFonts w:ascii="Times New Roman" w:hAnsi="Times New Roman" w:cs="Times New Roman"/>
          <w:sz w:val="24"/>
          <w:szCs w:val="24"/>
        </w:rPr>
        <w:t xml:space="preserve">: an anthropological perspective’ </w:t>
      </w:r>
      <w:r>
        <w:rPr>
          <w:rFonts w:ascii="Times New Roman" w:hAnsi="Times New Roman" w:cs="Times New Roman"/>
          <w:sz w:val="24"/>
          <w:szCs w:val="24"/>
        </w:rPr>
        <w:t>i</w:t>
      </w:r>
      <w:r w:rsidRPr="00E75F64">
        <w:rPr>
          <w:rFonts w:ascii="Times New Roman" w:hAnsi="Times New Roman" w:cs="Times New Roman"/>
          <w:sz w:val="24"/>
          <w:szCs w:val="24"/>
        </w:rPr>
        <w:t>n C</w:t>
      </w:r>
      <w:r>
        <w:rPr>
          <w:rFonts w:ascii="Times New Roman" w:hAnsi="Times New Roman" w:cs="Times New Roman"/>
          <w:sz w:val="24"/>
          <w:szCs w:val="24"/>
        </w:rPr>
        <w:t>.</w:t>
      </w:r>
      <w:r w:rsidRPr="00E75F64">
        <w:rPr>
          <w:rFonts w:ascii="Times New Roman" w:hAnsi="Times New Roman" w:cs="Times New Roman"/>
          <w:sz w:val="24"/>
          <w:szCs w:val="24"/>
        </w:rPr>
        <w:t xml:space="preserve"> Tilley</w:t>
      </w:r>
      <w:r>
        <w:rPr>
          <w:rFonts w:ascii="Times New Roman" w:hAnsi="Times New Roman" w:cs="Times New Roman"/>
          <w:sz w:val="24"/>
          <w:szCs w:val="24"/>
        </w:rPr>
        <w:t>,</w:t>
      </w:r>
      <w:r w:rsidRPr="00E75F64">
        <w:rPr>
          <w:rFonts w:ascii="Times New Roman" w:hAnsi="Times New Roman" w:cs="Times New Roman"/>
          <w:sz w:val="24"/>
          <w:szCs w:val="24"/>
        </w:rPr>
        <w:t xml:space="preserve"> W</w:t>
      </w:r>
      <w:r>
        <w:rPr>
          <w:rFonts w:ascii="Times New Roman" w:hAnsi="Times New Roman" w:cs="Times New Roman"/>
          <w:sz w:val="24"/>
          <w:szCs w:val="24"/>
        </w:rPr>
        <w:t>.</w:t>
      </w:r>
      <w:r w:rsidRPr="00E75F64">
        <w:rPr>
          <w:rFonts w:ascii="Times New Roman" w:hAnsi="Times New Roman" w:cs="Times New Roman"/>
          <w:sz w:val="24"/>
          <w:szCs w:val="24"/>
        </w:rPr>
        <w:t xml:space="preserve"> Keane, S</w:t>
      </w:r>
      <w:r>
        <w:rPr>
          <w:rFonts w:ascii="Times New Roman" w:hAnsi="Times New Roman" w:cs="Times New Roman"/>
          <w:sz w:val="24"/>
          <w:szCs w:val="24"/>
        </w:rPr>
        <w:t>.</w:t>
      </w:r>
      <w:r w:rsidRPr="00E75F64">
        <w:rPr>
          <w:rFonts w:ascii="Times New Roman" w:hAnsi="Times New Roman" w:cs="Times New Roman"/>
          <w:sz w:val="24"/>
          <w:szCs w:val="24"/>
        </w:rPr>
        <w:t xml:space="preserve"> Küchler, M</w:t>
      </w:r>
      <w:r>
        <w:rPr>
          <w:rFonts w:ascii="Times New Roman" w:hAnsi="Times New Roman" w:cs="Times New Roman"/>
          <w:sz w:val="24"/>
          <w:szCs w:val="24"/>
        </w:rPr>
        <w:t>.</w:t>
      </w:r>
      <w:r w:rsidRPr="00E75F64">
        <w:rPr>
          <w:rFonts w:ascii="Times New Roman" w:hAnsi="Times New Roman" w:cs="Times New Roman"/>
          <w:sz w:val="24"/>
          <w:szCs w:val="24"/>
        </w:rPr>
        <w:t xml:space="preserve"> Rowlands </w:t>
      </w:r>
      <w:r>
        <w:rPr>
          <w:rFonts w:ascii="Times New Roman" w:hAnsi="Times New Roman" w:cs="Times New Roman"/>
          <w:sz w:val="24"/>
          <w:szCs w:val="24"/>
        </w:rPr>
        <w:t>et</w:t>
      </w:r>
      <w:r w:rsidRPr="00E75F64">
        <w:rPr>
          <w:rFonts w:ascii="Times New Roman" w:hAnsi="Times New Roman" w:cs="Times New Roman"/>
          <w:sz w:val="24"/>
          <w:szCs w:val="24"/>
        </w:rPr>
        <w:t xml:space="preserve"> P</w:t>
      </w:r>
      <w:r>
        <w:rPr>
          <w:rFonts w:ascii="Times New Roman" w:hAnsi="Times New Roman" w:cs="Times New Roman"/>
          <w:sz w:val="24"/>
          <w:szCs w:val="24"/>
        </w:rPr>
        <w:t>.</w:t>
      </w:r>
      <w:r w:rsidRPr="00E75F64">
        <w:rPr>
          <w:rFonts w:ascii="Times New Roman" w:hAnsi="Times New Roman" w:cs="Times New Roman"/>
          <w:sz w:val="24"/>
          <w:szCs w:val="24"/>
        </w:rPr>
        <w:t xml:space="preserve"> </w:t>
      </w:r>
      <w:proofErr w:type="spellStart"/>
      <w:r w:rsidRPr="00E75F64">
        <w:rPr>
          <w:rFonts w:ascii="Times New Roman" w:hAnsi="Times New Roman" w:cs="Times New Roman"/>
          <w:sz w:val="24"/>
          <w:szCs w:val="24"/>
        </w:rPr>
        <w:t>Spyer</w:t>
      </w:r>
      <w:proofErr w:type="spellEnd"/>
      <w:r w:rsidRPr="00E75F64">
        <w:rPr>
          <w:rFonts w:ascii="Times New Roman" w:hAnsi="Times New Roman" w:cs="Times New Roman"/>
          <w:sz w:val="24"/>
          <w:szCs w:val="24"/>
        </w:rPr>
        <w:t xml:space="preserve"> (eds)</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Handbook of Material Culture</w:t>
      </w:r>
      <w:r w:rsidRPr="00E75F64">
        <w:rPr>
          <w:rFonts w:ascii="Times New Roman" w:hAnsi="Times New Roman" w:cs="Times New Roman"/>
          <w:sz w:val="24"/>
          <w:szCs w:val="24"/>
        </w:rPr>
        <w:t xml:space="preserve">. </w:t>
      </w:r>
      <w:proofErr w:type="spellStart"/>
      <w:r w:rsidRPr="00E75F64">
        <w:rPr>
          <w:rFonts w:ascii="Times New Roman" w:hAnsi="Times New Roman" w:cs="Times New Roman"/>
          <w:sz w:val="24"/>
          <w:szCs w:val="24"/>
        </w:rPr>
        <w:t>Lond</w:t>
      </w:r>
      <w:r w:rsidR="00421B50">
        <w:rPr>
          <w:rFonts w:ascii="Times New Roman" w:hAnsi="Times New Roman" w:cs="Times New Roman"/>
          <w:sz w:val="24"/>
          <w:szCs w:val="24"/>
        </w:rPr>
        <w:t>res</w:t>
      </w:r>
      <w:proofErr w:type="spellEnd"/>
      <w:r w:rsidR="00472BCF">
        <w:rPr>
          <w:rFonts w:ascii="Times New Roman" w:hAnsi="Times New Roman" w:cs="Times New Roman"/>
          <w:sz w:val="24"/>
          <w:szCs w:val="24"/>
        </w:rPr>
        <w:t> </w:t>
      </w:r>
      <w:r w:rsidRPr="00E75F64">
        <w:rPr>
          <w:rFonts w:ascii="Times New Roman" w:hAnsi="Times New Roman" w:cs="Times New Roman"/>
          <w:sz w:val="24"/>
          <w:szCs w:val="24"/>
        </w:rPr>
        <w:t>: S</w:t>
      </w:r>
      <w:r>
        <w:rPr>
          <w:rFonts w:ascii="Times New Roman" w:hAnsi="Times New Roman" w:cs="Times New Roman"/>
          <w:sz w:val="24"/>
          <w:szCs w:val="24"/>
        </w:rPr>
        <w:t>AGE</w:t>
      </w:r>
      <w:r w:rsidRPr="00E75F64">
        <w:rPr>
          <w:rFonts w:ascii="Times New Roman" w:hAnsi="Times New Roman" w:cs="Times New Roman"/>
          <w:sz w:val="24"/>
          <w:szCs w:val="24"/>
        </w:rPr>
        <w:t>.</w:t>
      </w:r>
    </w:p>
    <w:p w14:paraId="189EDF2C" w14:textId="479F1917" w:rsidR="001326E8" w:rsidRPr="00E75F64" w:rsidRDefault="001326E8" w:rsidP="001326E8">
      <w:pPr>
        <w:spacing w:after="240" w:line="360" w:lineRule="auto"/>
        <w:rPr>
          <w:rFonts w:ascii="Times New Roman" w:hAnsi="Times New Roman" w:cs="Times New Roman"/>
          <w:sz w:val="24"/>
          <w:szCs w:val="24"/>
        </w:rPr>
      </w:pPr>
      <w:r w:rsidRPr="00C13540">
        <w:rPr>
          <w:rFonts w:ascii="Times New Roman" w:hAnsi="Times New Roman" w:cs="Times New Roman"/>
          <w:sz w:val="24"/>
          <w:szCs w:val="24"/>
        </w:rPr>
        <w:t>Strathern</w:t>
      </w:r>
      <w:r w:rsidRPr="00E75F64">
        <w:rPr>
          <w:rFonts w:ascii="Times New Roman" w:hAnsi="Times New Roman" w:cs="Times New Roman"/>
          <w:sz w:val="24"/>
          <w:szCs w:val="24"/>
        </w:rPr>
        <w:t>, M.</w:t>
      </w:r>
      <w:r>
        <w:rPr>
          <w:rFonts w:ascii="Times New Roman" w:hAnsi="Times New Roman" w:cs="Times New Roman"/>
          <w:sz w:val="24"/>
          <w:szCs w:val="24"/>
        </w:rPr>
        <w:t>,</w:t>
      </w:r>
      <w:r w:rsidRPr="00E75F64">
        <w:rPr>
          <w:rFonts w:ascii="Times New Roman" w:hAnsi="Times New Roman" w:cs="Times New Roman"/>
          <w:sz w:val="24"/>
          <w:szCs w:val="24"/>
        </w:rPr>
        <w:t xml:space="preserve"> M. C. da Cunha, P. </w:t>
      </w:r>
      <w:proofErr w:type="spellStart"/>
      <w:r w:rsidRPr="00E75F64">
        <w:rPr>
          <w:rFonts w:ascii="Times New Roman" w:hAnsi="Times New Roman" w:cs="Times New Roman"/>
          <w:sz w:val="24"/>
          <w:szCs w:val="24"/>
        </w:rPr>
        <w:t>Descola</w:t>
      </w:r>
      <w:proofErr w:type="spellEnd"/>
      <w:r w:rsidRPr="00E75F64">
        <w:rPr>
          <w:rFonts w:ascii="Times New Roman" w:hAnsi="Times New Roman" w:cs="Times New Roman"/>
          <w:sz w:val="24"/>
          <w:szCs w:val="24"/>
        </w:rPr>
        <w:t xml:space="preserve">, C. A. Afonso </w:t>
      </w:r>
      <w:r>
        <w:rPr>
          <w:rFonts w:ascii="Times New Roman" w:hAnsi="Times New Roman" w:cs="Times New Roman"/>
          <w:sz w:val="24"/>
          <w:szCs w:val="24"/>
        </w:rPr>
        <w:t>et</w:t>
      </w:r>
      <w:r w:rsidRPr="00E75F64">
        <w:rPr>
          <w:rFonts w:ascii="Times New Roman" w:hAnsi="Times New Roman" w:cs="Times New Roman"/>
          <w:sz w:val="24"/>
          <w:szCs w:val="24"/>
        </w:rPr>
        <w:t xml:space="preserve"> </w:t>
      </w:r>
      <w:r>
        <w:rPr>
          <w:rFonts w:ascii="Times New Roman" w:hAnsi="Times New Roman" w:cs="Times New Roman"/>
          <w:sz w:val="24"/>
          <w:szCs w:val="24"/>
        </w:rPr>
        <w:t>P. Harvey</w:t>
      </w:r>
      <w:r w:rsidRPr="00E75F64">
        <w:rPr>
          <w:rFonts w:ascii="Times New Roman" w:hAnsi="Times New Roman" w:cs="Times New Roman"/>
          <w:sz w:val="24"/>
          <w:szCs w:val="24"/>
        </w:rPr>
        <w:t xml:space="preserve"> (1998) ‘Exploitable knowledge belongs to the creators of it</w:t>
      </w:r>
      <w:r w:rsidR="00472BCF">
        <w:rPr>
          <w:rFonts w:ascii="Times New Roman" w:hAnsi="Times New Roman" w:cs="Times New Roman"/>
          <w:sz w:val="24"/>
          <w:szCs w:val="24"/>
        </w:rPr>
        <w:t> </w:t>
      </w:r>
      <w:r w:rsidRPr="00E75F64">
        <w:rPr>
          <w:rFonts w:ascii="Times New Roman" w:hAnsi="Times New Roman" w:cs="Times New Roman"/>
          <w:sz w:val="24"/>
          <w:szCs w:val="24"/>
        </w:rPr>
        <w:t>: a debate’</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 xml:space="preserve">Social Anthropology </w:t>
      </w:r>
      <w:r w:rsidRPr="00E75F64">
        <w:rPr>
          <w:rFonts w:ascii="Times New Roman" w:hAnsi="Times New Roman" w:cs="Times New Roman"/>
          <w:sz w:val="24"/>
          <w:szCs w:val="24"/>
        </w:rPr>
        <w:t>6</w:t>
      </w:r>
      <w:r>
        <w:rPr>
          <w:rFonts w:ascii="Times New Roman" w:hAnsi="Times New Roman" w:cs="Times New Roman"/>
          <w:sz w:val="24"/>
          <w:szCs w:val="24"/>
        </w:rPr>
        <w:t xml:space="preserve"> </w:t>
      </w:r>
      <w:r w:rsidRPr="00E75F64">
        <w:rPr>
          <w:rFonts w:ascii="Times New Roman" w:hAnsi="Times New Roman" w:cs="Times New Roman"/>
          <w:sz w:val="24"/>
          <w:szCs w:val="24"/>
        </w:rPr>
        <w:t>(1)</w:t>
      </w:r>
      <w:r w:rsidR="00472BCF">
        <w:rPr>
          <w:rFonts w:ascii="Times New Roman" w:hAnsi="Times New Roman" w:cs="Times New Roman"/>
          <w:sz w:val="24"/>
          <w:szCs w:val="24"/>
        </w:rPr>
        <w:t> </w:t>
      </w:r>
      <w:r>
        <w:rPr>
          <w:rFonts w:ascii="Times New Roman" w:hAnsi="Times New Roman" w:cs="Times New Roman"/>
          <w:sz w:val="24"/>
          <w:szCs w:val="24"/>
        </w:rPr>
        <w:t xml:space="preserve">: </w:t>
      </w:r>
      <w:r w:rsidRPr="00E75F64">
        <w:rPr>
          <w:rFonts w:ascii="Times New Roman" w:hAnsi="Times New Roman" w:cs="Times New Roman"/>
          <w:sz w:val="24"/>
          <w:szCs w:val="24"/>
        </w:rPr>
        <w:t>109–26.</w:t>
      </w:r>
    </w:p>
    <w:p w14:paraId="2382E01C" w14:textId="7541A85A" w:rsidR="001326E8" w:rsidRPr="00E75F64" w:rsidRDefault="001326E8" w:rsidP="001326E8">
      <w:pPr>
        <w:spacing w:after="240" w:line="360" w:lineRule="auto"/>
        <w:rPr>
          <w:rFonts w:ascii="Times New Roman" w:hAnsi="Times New Roman" w:cs="Times New Roman"/>
          <w:sz w:val="24"/>
          <w:szCs w:val="24"/>
        </w:rPr>
      </w:pPr>
      <w:r w:rsidRPr="00C13540">
        <w:rPr>
          <w:rFonts w:ascii="Times New Roman" w:hAnsi="Times New Roman" w:cs="Times New Roman"/>
          <w:sz w:val="24"/>
          <w:szCs w:val="24"/>
        </w:rPr>
        <w:t>Sundaram</w:t>
      </w:r>
      <w:r w:rsidRPr="00E75F64">
        <w:rPr>
          <w:rFonts w:ascii="Times New Roman" w:hAnsi="Times New Roman" w:cs="Times New Roman"/>
          <w:sz w:val="24"/>
          <w:szCs w:val="24"/>
        </w:rPr>
        <w:t xml:space="preserve">, R. (2010) </w:t>
      </w:r>
      <w:r w:rsidRPr="00E75F64">
        <w:rPr>
          <w:rFonts w:ascii="Times New Roman" w:hAnsi="Times New Roman" w:cs="Times New Roman"/>
          <w:i/>
          <w:sz w:val="24"/>
          <w:szCs w:val="24"/>
        </w:rPr>
        <w:t>Pirate Modernity</w:t>
      </w:r>
      <w:r w:rsidR="00472BCF">
        <w:rPr>
          <w:rFonts w:ascii="Times New Roman" w:hAnsi="Times New Roman" w:cs="Times New Roman"/>
          <w:i/>
          <w:sz w:val="24"/>
          <w:szCs w:val="24"/>
        </w:rPr>
        <w:t> </w:t>
      </w:r>
      <w:r w:rsidRPr="00E75F64">
        <w:rPr>
          <w:rFonts w:ascii="Times New Roman" w:hAnsi="Times New Roman" w:cs="Times New Roman"/>
          <w:i/>
          <w:sz w:val="24"/>
          <w:szCs w:val="24"/>
        </w:rPr>
        <w:t>: De</w:t>
      </w:r>
      <w:r>
        <w:rPr>
          <w:rFonts w:ascii="Times New Roman" w:hAnsi="Times New Roman" w:cs="Times New Roman"/>
          <w:i/>
          <w:sz w:val="24"/>
          <w:szCs w:val="24"/>
        </w:rPr>
        <w:t>l</w:t>
      </w:r>
      <w:r w:rsidRPr="00E75F64">
        <w:rPr>
          <w:rFonts w:ascii="Times New Roman" w:hAnsi="Times New Roman" w:cs="Times New Roman"/>
          <w:i/>
          <w:sz w:val="24"/>
          <w:szCs w:val="24"/>
        </w:rPr>
        <w:t>hi’s media urbanism</w:t>
      </w:r>
      <w:r w:rsidRPr="00E75F64">
        <w:rPr>
          <w:rFonts w:ascii="Times New Roman" w:hAnsi="Times New Roman" w:cs="Times New Roman"/>
          <w:sz w:val="24"/>
          <w:szCs w:val="24"/>
        </w:rPr>
        <w:t xml:space="preserve">. </w:t>
      </w:r>
      <w:proofErr w:type="spellStart"/>
      <w:r w:rsidRPr="00E75F64">
        <w:rPr>
          <w:rFonts w:ascii="Times New Roman" w:hAnsi="Times New Roman" w:cs="Times New Roman"/>
          <w:sz w:val="24"/>
          <w:szCs w:val="24"/>
        </w:rPr>
        <w:t>Lond</w:t>
      </w:r>
      <w:r w:rsidR="00421B50">
        <w:rPr>
          <w:rFonts w:ascii="Times New Roman" w:hAnsi="Times New Roman" w:cs="Times New Roman"/>
          <w:sz w:val="24"/>
          <w:szCs w:val="24"/>
        </w:rPr>
        <w:t>res</w:t>
      </w:r>
      <w:proofErr w:type="spellEnd"/>
      <w:r w:rsidR="00472BCF">
        <w:rPr>
          <w:rFonts w:ascii="Times New Roman" w:hAnsi="Times New Roman" w:cs="Times New Roman"/>
          <w:sz w:val="24"/>
          <w:szCs w:val="24"/>
        </w:rPr>
        <w:t> </w:t>
      </w:r>
      <w:r w:rsidRPr="00E75F64">
        <w:rPr>
          <w:rFonts w:ascii="Times New Roman" w:hAnsi="Times New Roman" w:cs="Times New Roman"/>
          <w:sz w:val="24"/>
          <w:szCs w:val="24"/>
        </w:rPr>
        <w:t xml:space="preserve">: Routledge. </w:t>
      </w:r>
    </w:p>
    <w:p w14:paraId="6EDC6078" w14:textId="6E2272F2" w:rsidR="001326E8" w:rsidRPr="00E75F64" w:rsidRDefault="001326E8" w:rsidP="001326E8">
      <w:pPr>
        <w:spacing w:after="240" w:line="360" w:lineRule="auto"/>
        <w:rPr>
          <w:rFonts w:ascii="Times New Roman" w:hAnsi="Times New Roman" w:cs="Times New Roman"/>
          <w:sz w:val="24"/>
          <w:szCs w:val="24"/>
        </w:rPr>
      </w:pPr>
      <w:proofErr w:type="spellStart"/>
      <w:r w:rsidRPr="00C13540">
        <w:rPr>
          <w:rFonts w:ascii="Times New Roman" w:hAnsi="Times New Roman" w:cs="Times New Roman"/>
          <w:sz w:val="24"/>
          <w:szCs w:val="24"/>
        </w:rPr>
        <w:t>Supiot</w:t>
      </w:r>
      <w:proofErr w:type="spellEnd"/>
      <w:r w:rsidRPr="00E75F64">
        <w:rPr>
          <w:rFonts w:ascii="Times New Roman" w:hAnsi="Times New Roman" w:cs="Times New Roman"/>
          <w:sz w:val="24"/>
          <w:szCs w:val="24"/>
        </w:rPr>
        <w:t xml:space="preserve">, A. (2015) </w:t>
      </w:r>
      <w:r w:rsidRPr="00E75F64">
        <w:rPr>
          <w:rFonts w:ascii="Times New Roman" w:hAnsi="Times New Roman" w:cs="Times New Roman"/>
          <w:i/>
          <w:sz w:val="24"/>
          <w:szCs w:val="24"/>
        </w:rPr>
        <w:t xml:space="preserve">La </w:t>
      </w:r>
      <w:proofErr w:type="spellStart"/>
      <w:r w:rsidRPr="00E75F64">
        <w:rPr>
          <w:rFonts w:ascii="Times New Roman" w:hAnsi="Times New Roman" w:cs="Times New Roman"/>
          <w:i/>
          <w:sz w:val="24"/>
          <w:szCs w:val="24"/>
        </w:rPr>
        <w:t>Gouvernance</w:t>
      </w:r>
      <w:proofErr w:type="spellEnd"/>
      <w:r w:rsidRPr="00E75F64">
        <w:rPr>
          <w:rFonts w:ascii="Times New Roman" w:hAnsi="Times New Roman" w:cs="Times New Roman"/>
          <w:i/>
          <w:sz w:val="24"/>
          <w:szCs w:val="24"/>
        </w:rPr>
        <w:t xml:space="preserve"> par les </w:t>
      </w:r>
      <w:proofErr w:type="spellStart"/>
      <w:r w:rsidRPr="00E75F64">
        <w:rPr>
          <w:rFonts w:ascii="Times New Roman" w:hAnsi="Times New Roman" w:cs="Times New Roman"/>
          <w:i/>
          <w:sz w:val="24"/>
          <w:szCs w:val="24"/>
        </w:rPr>
        <w:t>nombres</w:t>
      </w:r>
      <w:proofErr w:type="spellEnd"/>
      <w:r w:rsidR="00472BCF">
        <w:rPr>
          <w:rFonts w:ascii="Times New Roman" w:hAnsi="Times New Roman" w:cs="Times New Roman"/>
          <w:i/>
          <w:sz w:val="24"/>
          <w:szCs w:val="24"/>
        </w:rPr>
        <w:t> </w:t>
      </w:r>
      <w:r>
        <w:rPr>
          <w:rFonts w:ascii="Times New Roman" w:hAnsi="Times New Roman" w:cs="Times New Roman"/>
          <w:i/>
          <w:sz w:val="24"/>
          <w:szCs w:val="24"/>
        </w:rPr>
        <w:t>:</w:t>
      </w:r>
      <w:r w:rsidRPr="00E75F64">
        <w:rPr>
          <w:rFonts w:ascii="Times New Roman" w:hAnsi="Times New Roman" w:cs="Times New Roman"/>
          <w:sz w:val="24"/>
          <w:szCs w:val="24"/>
        </w:rPr>
        <w:t xml:space="preserve"> </w:t>
      </w:r>
      <w:proofErr w:type="spellStart"/>
      <w:r w:rsidRPr="00D1020F">
        <w:rPr>
          <w:rFonts w:ascii="Times New Roman" w:hAnsi="Times New Roman" w:cs="Times New Roman"/>
          <w:i/>
          <w:iCs/>
          <w:sz w:val="24"/>
          <w:szCs w:val="24"/>
        </w:rPr>
        <w:t>Cours</w:t>
      </w:r>
      <w:proofErr w:type="spellEnd"/>
      <w:r w:rsidRPr="00D1020F">
        <w:rPr>
          <w:rFonts w:ascii="Times New Roman" w:hAnsi="Times New Roman" w:cs="Times New Roman"/>
          <w:i/>
          <w:iCs/>
          <w:sz w:val="24"/>
          <w:szCs w:val="24"/>
        </w:rPr>
        <w:t xml:space="preserve"> au Collège de France (2012–2014)</w:t>
      </w:r>
      <w:r>
        <w:rPr>
          <w:rFonts w:ascii="Times New Roman" w:hAnsi="Times New Roman" w:cs="Times New Roman"/>
          <w:sz w:val="24"/>
          <w:szCs w:val="24"/>
        </w:rPr>
        <w:t>.</w:t>
      </w:r>
      <w:r w:rsidRPr="00E75F64">
        <w:rPr>
          <w:rFonts w:ascii="Times New Roman" w:hAnsi="Times New Roman" w:cs="Times New Roman"/>
          <w:sz w:val="24"/>
          <w:szCs w:val="24"/>
        </w:rPr>
        <w:t xml:space="preserve"> Paris</w:t>
      </w:r>
      <w:r w:rsidR="00472BCF">
        <w:rPr>
          <w:rFonts w:ascii="Times New Roman" w:hAnsi="Times New Roman" w:cs="Times New Roman"/>
          <w:sz w:val="24"/>
          <w:szCs w:val="24"/>
        </w:rPr>
        <w:t> </w:t>
      </w:r>
      <w:r w:rsidRPr="00E75F64">
        <w:rPr>
          <w:rFonts w:ascii="Times New Roman" w:hAnsi="Times New Roman" w:cs="Times New Roman"/>
          <w:sz w:val="24"/>
          <w:szCs w:val="24"/>
        </w:rPr>
        <w:t xml:space="preserve">: Fayard. </w:t>
      </w:r>
    </w:p>
    <w:p w14:paraId="176DD4AE" w14:textId="3550E795" w:rsidR="001326E8" w:rsidRPr="00E75F64" w:rsidRDefault="001326E8" w:rsidP="001326E8">
      <w:pPr>
        <w:spacing w:after="240" w:line="360" w:lineRule="auto"/>
        <w:rPr>
          <w:rFonts w:ascii="Times New Roman" w:hAnsi="Times New Roman" w:cs="Times New Roman"/>
          <w:sz w:val="24"/>
          <w:szCs w:val="24"/>
        </w:rPr>
      </w:pPr>
      <w:r w:rsidRPr="00C13540">
        <w:rPr>
          <w:rFonts w:ascii="Times New Roman" w:hAnsi="Times New Roman" w:cs="Times New Roman"/>
          <w:sz w:val="24"/>
          <w:szCs w:val="24"/>
        </w:rPr>
        <w:t>Towse,</w:t>
      </w:r>
      <w:r w:rsidRPr="00E75F64">
        <w:rPr>
          <w:rFonts w:ascii="Times New Roman" w:hAnsi="Times New Roman" w:cs="Times New Roman"/>
          <w:sz w:val="24"/>
          <w:szCs w:val="24"/>
        </w:rPr>
        <w:t xml:space="preserve"> R. (2001) ‘Partly for the money</w:t>
      </w:r>
      <w:r w:rsidR="00472BCF">
        <w:rPr>
          <w:rFonts w:ascii="Times New Roman" w:hAnsi="Times New Roman" w:cs="Times New Roman"/>
          <w:sz w:val="24"/>
          <w:szCs w:val="24"/>
        </w:rPr>
        <w:t> </w:t>
      </w:r>
      <w:r w:rsidRPr="00E75F64">
        <w:rPr>
          <w:rFonts w:ascii="Times New Roman" w:hAnsi="Times New Roman" w:cs="Times New Roman"/>
          <w:sz w:val="24"/>
          <w:szCs w:val="24"/>
        </w:rPr>
        <w:t xml:space="preserve">: rewards and incentives to artists’, </w:t>
      </w:r>
      <w:proofErr w:type="spellStart"/>
      <w:r w:rsidRPr="00E75F64">
        <w:rPr>
          <w:rFonts w:ascii="Times New Roman" w:hAnsi="Times New Roman" w:cs="Times New Roman"/>
          <w:i/>
          <w:sz w:val="24"/>
          <w:szCs w:val="24"/>
        </w:rPr>
        <w:t>Kyklos</w:t>
      </w:r>
      <w:proofErr w:type="spellEnd"/>
      <w:r w:rsidRPr="00E75F64">
        <w:rPr>
          <w:rFonts w:ascii="Times New Roman" w:hAnsi="Times New Roman" w:cs="Times New Roman"/>
          <w:sz w:val="24"/>
          <w:szCs w:val="24"/>
        </w:rPr>
        <w:t xml:space="preserve"> 54</w:t>
      </w:r>
      <w:r w:rsidR="00472BCF">
        <w:rPr>
          <w:rFonts w:ascii="Times New Roman" w:hAnsi="Times New Roman" w:cs="Times New Roman"/>
          <w:sz w:val="24"/>
          <w:szCs w:val="24"/>
        </w:rPr>
        <w:t> </w:t>
      </w:r>
      <w:r w:rsidRPr="00E75F64">
        <w:rPr>
          <w:rFonts w:ascii="Times New Roman" w:hAnsi="Times New Roman" w:cs="Times New Roman"/>
          <w:sz w:val="24"/>
          <w:szCs w:val="24"/>
        </w:rPr>
        <w:t>: 473</w:t>
      </w:r>
      <w:r>
        <w:rPr>
          <w:rFonts w:ascii="Times New Roman" w:hAnsi="Times New Roman" w:cs="Times New Roman"/>
          <w:sz w:val="24"/>
          <w:szCs w:val="24"/>
        </w:rPr>
        <w:t>–</w:t>
      </w:r>
      <w:r w:rsidRPr="00E75F64">
        <w:rPr>
          <w:rFonts w:ascii="Times New Roman" w:hAnsi="Times New Roman" w:cs="Times New Roman"/>
          <w:sz w:val="24"/>
          <w:szCs w:val="24"/>
        </w:rPr>
        <w:t xml:space="preserve">90. </w:t>
      </w:r>
    </w:p>
    <w:p w14:paraId="34D5716A" w14:textId="20EFD05E" w:rsidR="000B73CB" w:rsidRPr="00896547" w:rsidRDefault="000B73CB" w:rsidP="00896547">
      <w:pPr>
        <w:snapToGrid w:val="0"/>
        <w:spacing w:after="240" w:line="360" w:lineRule="auto"/>
        <w:rPr>
          <w:rFonts w:ascii="Times New Roman" w:hAnsi="Times New Roman" w:cs="Times New Roman"/>
          <w:bCs/>
          <w:sz w:val="24"/>
          <w:szCs w:val="24"/>
          <w:lang w:val="en-GB"/>
        </w:rPr>
      </w:pPr>
      <w:r w:rsidRPr="00896547">
        <w:rPr>
          <w:rFonts w:ascii="Times New Roman" w:hAnsi="Times New Roman" w:cs="Times New Roman"/>
          <w:sz w:val="24"/>
          <w:szCs w:val="24"/>
          <w:lang w:val="en-GB"/>
        </w:rPr>
        <w:t>Towse, R. (2005)</w:t>
      </w:r>
      <w:r w:rsidRPr="00896547">
        <w:rPr>
          <w:rFonts w:ascii="Times New Roman" w:hAnsi="Times New Roman" w:cs="Times New Roman"/>
          <w:bCs/>
          <w:sz w:val="24"/>
          <w:szCs w:val="24"/>
          <w:lang w:val="en-GB"/>
        </w:rPr>
        <w:t xml:space="preserve"> ‘Managing </w:t>
      </w:r>
      <w:r w:rsidR="001326E8" w:rsidRPr="00896547">
        <w:rPr>
          <w:rFonts w:ascii="Times New Roman" w:hAnsi="Times New Roman" w:cs="Times New Roman"/>
          <w:bCs/>
          <w:sz w:val="24"/>
          <w:szCs w:val="24"/>
          <w:lang w:val="en-GB"/>
        </w:rPr>
        <w:t xml:space="preserve">copyrights in the cultural industries’ </w:t>
      </w:r>
      <w:hyperlink r:id="rId10" w:history="1">
        <w:r w:rsidR="00AC2C8E" w:rsidRPr="00896547">
          <w:rPr>
            <w:rStyle w:val="Hyperlink"/>
            <w:rFonts w:ascii="Times New Roman" w:hAnsi="Times New Roman" w:cs="Times New Roman"/>
            <w:bCs/>
            <w:sz w:val="24"/>
            <w:szCs w:val="24"/>
            <w:lang w:val="en-GB"/>
          </w:rPr>
          <w:t>http://neumann.hec.ca/aimac2005/PDF_Text/Towse_Ruth.pdf</w:t>
        </w:r>
      </w:hyperlink>
      <w:r w:rsidR="001326E8">
        <w:rPr>
          <w:rFonts w:ascii="Times New Roman" w:hAnsi="Times New Roman" w:cs="Times New Roman"/>
          <w:bCs/>
          <w:sz w:val="24"/>
          <w:szCs w:val="24"/>
          <w:lang w:val="en-GB"/>
        </w:rPr>
        <w:t xml:space="preserve">, </w:t>
      </w:r>
      <w:proofErr w:type="spellStart"/>
      <w:r w:rsidR="002B05B6" w:rsidRPr="00896547">
        <w:rPr>
          <w:rFonts w:ascii="Times New Roman" w:hAnsi="Times New Roman" w:cs="Times New Roman"/>
          <w:bCs/>
          <w:sz w:val="24"/>
          <w:szCs w:val="24"/>
          <w:lang w:val="en-GB"/>
        </w:rPr>
        <w:t>consulté</w:t>
      </w:r>
      <w:proofErr w:type="spellEnd"/>
      <w:r w:rsidR="002B05B6" w:rsidRPr="00896547">
        <w:rPr>
          <w:rFonts w:ascii="Times New Roman" w:hAnsi="Times New Roman" w:cs="Times New Roman"/>
          <w:bCs/>
          <w:sz w:val="24"/>
          <w:szCs w:val="24"/>
          <w:lang w:val="en-GB"/>
        </w:rPr>
        <w:t xml:space="preserve"> </w:t>
      </w:r>
      <w:r w:rsidRPr="00896547">
        <w:rPr>
          <w:rFonts w:ascii="Times New Roman" w:hAnsi="Times New Roman" w:cs="Times New Roman"/>
          <w:bCs/>
          <w:sz w:val="24"/>
          <w:szCs w:val="24"/>
          <w:lang w:val="en-GB"/>
        </w:rPr>
        <w:t>le</w:t>
      </w:r>
      <w:r w:rsidR="002B05B6" w:rsidRPr="00896547">
        <w:rPr>
          <w:rFonts w:ascii="Times New Roman" w:hAnsi="Times New Roman" w:cs="Times New Roman"/>
          <w:bCs/>
          <w:sz w:val="24"/>
          <w:szCs w:val="24"/>
          <w:lang w:val="en-GB"/>
        </w:rPr>
        <w:t xml:space="preserve"> 8 </w:t>
      </w:r>
      <w:proofErr w:type="spellStart"/>
      <w:r w:rsidR="002B05B6" w:rsidRPr="00896547">
        <w:rPr>
          <w:rFonts w:ascii="Times New Roman" w:hAnsi="Times New Roman" w:cs="Times New Roman"/>
          <w:bCs/>
          <w:sz w:val="24"/>
          <w:szCs w:val="24"/>
          <w:lang w:val="en-GB"/>
        </w:rPr>
        <w:t>mai</w:t>
      </w:r>
      <w:proofErr w:type="spellEnd"/>
      <w:r w:rsidR="002B05B6" w:rsidRPr="00896547">
        <w:rPr>
          <w:rFonts w:ascii="Times New Roman" w:hAnsi="Times New Roman" w:cs="Times New Roman"/>
          <w:bCs/>
          <w:sz w:val="24"/>
          <w:szCs w:val="24"/>
          <w:lang w:val="en-GB"/>
        </w:rPr>
        <w:t xml:space="preserve"> </w:t>
      </w:r>
      <w:r w:rsidRPr="00896547">
        <w:rPr>
          <w:rFonts w:ascii="Times New Roman" w:hAnsi="Times New Roman" w:cs="Times New Roman"/>
          <w:bCs/>
          <w:sz w:val="24"/>
          <w:szCs w:val="24"/>
          <w:lang w:val="en-GB"/>
        </w:rPr>
        <w:t>2023.</w:t>
      </w:r>
    </w:p>
    <w:p w14:paraId="40EDBE1E" w14:textId="2B7E4921" w:rsidR="00C27A59" w:rsidRPr="00E75F64" w:rsidRDefault="00C27A59" w:rsidP="00C27A59">
      <w:pPr>
        <w:spacing w:after="240" w:line="360" w:lineRule="auto"/>
        <w:rPr>
          <w:rFonts w:ascii="Times New Roman" w:hAnsi="Times New Roman" w:cs="Times New Roman"/>
          <w:sz w:val="24"/>
          <w:szCs w:val="24"/>
        </w:rPr>
      </w:pPr>
      <w:r w:rsidRPr="00C13540">
        <w:rPr>
          <w:rFonts w:ascii="Times New Roman" w:hAnsi="Times New Roman" w:cs="Times New Roman"/>
          <w:sz w:val="24"/>
          <w:szCs w:val="24"/>
        </w:rPr>
        <w:t>Vaidhyanathan</w:t>
      </w:r>
      <w:r w:rsidRPr="00E75F64">
        <w:rPr>
          <w:rFonts w:ascii="Times New Roman" w:hAnsi="Times New Roman" w:cs="Times New Roman"/>
          <w:sz w:val="24"/>
          <w:szCs w:val="24"/>
        </w:rPr>
        <w:t xml:space="preserve">, S. (2001) </w:t>
      </w:r>
      <w:r w:rsidRPr="00E75F64">
        <w:rPr>
          <w:rFonts w:ascii="Times New Roman" w:hAnsi="Times New Roman" w:cs="Times New Roman"/>
          <w:i/>
          <w:sz w:val="24"/>
          <w:szCs w:val="24"/>
        </w:rPr>
        <w:t>Copyrights and Copywrongs</w:t>
      </w:r>
      <w:r w:rsidR="00472BCF">
        <w:rPr>
          <w:rFonts w:ascii="Times New Roman" w:hAnsi="Times New Roman" w:cs="Times New Roman"/>
          <w:i/>
          <w:sz w:val="24"/>
          <w:szCs w:val="24"/>
        </w:rPr>
        <w:t> </w:t>
      </w:r>
      <w:r w:rsidRPr="00E75F64">
        <w:rPr>
          <w:rFonts w:ascii="Times New Roman" w:hAnsi="Times New Roman" w:cs="Times New Roman"/>
          <w:i/>
          <w:sz w:val="24"/>
          <w:szCs w:val="24"/>
        </w:rPr>
        <w:t>: the rise of intellectual property and how it threatens creativity</w:t>
      </w:r>
      <w:r w:rsidRPr="00E75F64">
        <w:rPr>
          <w:rFonts w:ascii="Times New Roman" w:hAnsi="Times New Roman" w:cs="Times New Roman"/>
          <w:sz w:val="24"/>
          <w:szCs w:val="24"/>
        </w:rPr>
        <w:t>. New York</w:t>
      </w:r>
      <w:r>
        <w:rPr>
          <w:rFonts w:ascii="Times New Roman" w:hAnsi="Times New Roman" w:cs="Times New Roman"/>
          <w:sz w:val="24"/>
          <w:szCs w:val="24"/>
        </w:rPr>
        <w:t xml:space="preserve"> NY</w:t>
      </w:r>
      <w:r w:rsidR="00472BCF">
        <w:rPr>
          <w:rFonts w:ascii="Times New Roman" w:hAnsi="Times New Roman" w:cs="Times New Roman"/>
          <w:sz w:val="24"/>
          <w:szCs w:val="24"/>
        </w:rPr>
        <w:t> </w:t>
      </w:r>
      <w:r w:rsidRPr="00E75F64">
        <w:rPr>
          <w:rFonts w:ascii="Times New Roman" w:hAnsi="Times New Roman" w:cs="Times New Roman"/>
          <w:sz w:val="24"/>
          <w:szCs w:val="24"/>
        </w:rPr>
        <w:t>: New York University Press.</w:t>
      </w:r>
    </w:p>
    <w:p w14:paraId="163BDB1A" w14:textId="7BD5E455" w:rsidR="000B73CB" w:rsidRPr="00896547" w:rsidRDefault="00200D1F" w:rsidP="00896547">
      <w:pPr>
        <w:snapToGrid w:val="0"/>
        <w:spacing w:after="240" w:line="360" w:lineRule="auto"/>
        <w:rPr>
          <w:rFonts w:ascii="Times New Roman" w:hAnsi="Times New Roman" w:cs="Times New Roman"/>
          <w:sz w:val="24"/>
          <w:szCs w:val="24"/>
          <w:lang w:val="en-GB"/>
        </w:rPr>
      </w:pPr>
      <w:r w:rsidRPr="00C13540">
        <w:rPr>
          <w:rFonts w:ascii="Times New Roman" w:hAnsi="Times New Roman" w:cs="Times New Roman"/>
          <w:sz w:val="24"/>
          <w:szCs w:val="24"/>
        </w:rPr>
        <w:t>Van Lente</w:t>
      </w:r>
      <w:r w:rsidRPr="00E75F64">
        <w:rPr>
          <w:rFonts w:ascii="Times New Roman" w:hAnsi="Times New Roman" w:cs="Times New Roman"/>
          <w:sz w:val="24"/>
          <w:szCs w:val="24"/>
        </w:rPr>
        <w:t xml:space="preserve">, H., </w:t>
      </w:r>
      <w:r>
        <w:rPr>
          <w:rFonts w:ascii="Times New Roman" w:hAnsi="Times New Roman" w:cs="Times New Roman"/>
          <w:sz w:val="24"/>
          <w:szCs w:val="24"/>
        </w:rPr>
        <w:t xml:space="preserve">L. K. </w:t>
      </w:r>
      <w:r w:rsidRPr="00E75F64">
        <w:rPr>
          <w:rFonts w:ascii="Times New Roman" w:hAnsi="Times New Roman" w:cs="Times New Roman"/>
          <w:sz w:val="24"/>
          <w:szCs w:val="24"/>
        </w:rPr>
        <w:t>Hessels</w:t>
      </w:r>
      <w:r>
        <w:rPr>
          <w:rFonts w:ascii="Times New Roman" w:hAnsi="Times New Roman" w:cs="Times New Roman"/>
          <w:sz w:val="24"/>
          <w:szCs w:val="24"/>
        </w:rPr>
        <w:t xml:space="preserve"> </w:t>
      </w:r>
      <w:r w:rsidR="00001C1B">
        <w:rPr>
          <w:rFonts w:ascii="Times New Roman" w:hAnsi="Times New Roman" w:cs="Times New Roman"/>
          <w:sz w:val="24"/>
          <w:szCs w:val="24"/>
        </w:rPr>
        <w:t>et</w:t>
      </w:r>
      <w:r>
        <w:rPr>
          <w:rFonts w:ascii="Times New Roman" w:hAnsi="Times New Roman" w:cs="Times New Roman"/>
          <w:sz w:val="24"/>
          <w:szCs w:val="24"/>
        </w:rPr>
        <w:t xml:space="preserve"> D.</w:t>
      </w:r>
      <w:r w:rsidRPr="00E75F64">
        <w:rPr>
          <w:rFonts w:ascii="Times New Roman" w:hAnsi="Times New Roman" w:cs="Times New Roman"/>
          <w:sz w:val="24"/>
          <w:szCs w:val="24"/>
        </w:rPr>
        <w:t xml:space="preserve"> </w:t>
      </w:r>
      <w:proofErr w:type="spellStart"/>
      <w:r w:rsidRPr="00E75F64">
        <w:rPr>
          <w:rFonts w:ascii="Times New Roman" w:hAnsi="Times New Roman" w:cs="Times New Roman"/>
          <w:sz w:val="24"/>
          <w:szCs w:val="24"/>
        </w:rPr>
        <w:t>Schuurbiers</w:t>
      </w:r>
      <w:proofErr w:type="spellEnd"/>
      <w:r w:rsidRPr="00E75F64">
        <w:rPr>
          <w:rFonts w:ascii="Times New Roman" w:hAnsi="Times New Roman" w:cs="Times New Roman"/>
          <w:sz w:val="24"/>
          <w:szCs w:val="24"/>
        </w:rPr>
        <w:t xml:space="preserve"> (2010) </w:t>
      </w:r>
      <w:r>
        <w:rPr>
          <w:rFonts w:ascii="Times New Roman" w:hAnsi="Times New Roman" w:cs="Times New Roman"/>
          <w:sz w:val="24"/>
          <w:szCs w:val="24"/>
        </w:rPr>
        <w:t>‘</w:t>
      </w:r>
      <w:r w:rsidRPr="00E75F64">
        <w:rPr>
          <w:rFonts w:ascii="Times New Roman" w:hAnsi="Times New Roman" w:cs="Times New Roman"/>
          <w:sz w:val="24"/>
          <w:szCs w:val="24"/>
        </w:rPr>
        <w:t>Cycles of promises</w:t>
      </w:r>
      <w:r w:rsidR="00472BCF">
        <w:rPr>
          <w:rFonts w:ascii="Times New Roman" w:hAnsi="Times New Roman" w:cs="Times New Roman"/>
          <w:sz w:val="24"/>
          <w:szCs w:val="24"/>
        </w:rPr>
        <w:t> </w:t>
      </w:r>
      <w:r w:rsidRPr="00E75F64">
        <w:rPr>
          <w:rFonts w:ascii="Times New Roman" w:hAnsi="Times New Roman" w:cs="Times New Roman"/>
          <w:sz w:val="24"/>
          <w:szCs w:val="24"/>
        </w:rPr>
        <w:t>: comparing nanoscience, agricultural sciences, and chemistry</w:t>
      </w:r>
      <w:r>
        <w:rPr>
          <w:rFonts w:ascii="Times New Roman" w:hAnsi="Times New Roman" w:cs="Times New Roman"/>
          <w:sz w:val="24"/>
          <w:szCs w:val="24"/>
        </w:rPr>
        <w:t>’</w:t>
      </w:r>
      <w:r w:rsidR="000B73CB" w:rsidRPr="00896547">
        <w:rPr>
          <w:rFonts w:ascii="Times New Roman" w:hAnsi="Times New Roman" w:cs="Times New Roman"/>
          <w:sz w:val="24"/>
          <w:szCs w:val="24"/>
          <w:lang w:val="en-GB"/>
        </w:rPr>
        <w:t xml:space="preserve">. </w:t>
      </w:r>
      <w:r>
        <w:rPr>
          <w:rFonts w:ascii="Times New Roman" w:hAnsi="Times New Roman" w:cs="Times New Roman"/>
          <w:sz w:val="24"/>
          <w:szCs w:val="24"/>
        </w:rPr>
        <w:t>‘</w:t>
      </w:r>
      <w:r w:rsidRPr="00D1020F">
        <w:rPr>
          <w:rFonts w:ascii="Times New Roman" w:hAnsi="Times New Roman" w:cs="Times New Roman"/>
          <w:sz w:val="24"/>
          <w:szCs w:val="24"/>
        </w:rPr>
        <w:t xml:space="preserve">Risky </w:t>
      </w:r>
      <w:r>
        <w:rPr>
          <w:rFonts w:ascii="Times New Roman" w:hAnsi="Times New Roman" w:cs="Times New Roman"/>
          <w:sz w:val="24"/>
          <w:szCs w:val="24"/>
        </w:rPr>
        <w:t>e</w:t>
      </w:r>
      <w:r w:rsidRPr="00D1020F">
        <w:rPr>
          <w:rFonts w:ascii="Times New Roman" w:hAnsi="Times New Roman" w:cs="Times New Roman"/>
          <w:sz w:val="24"/>
          <w:szCs w:val="24"/>
        </w:rPr>
        <w:t>ntanglements</w:t>
      </w:r>
      <w:r w:rsidR="00472BCF">
        <w:rPr>
          <w:rFonts w:ascii="Times New Roman" w:hAnsi="Times New Roman" w:cs="Times New Roman"/>
          <w:sz w:val="24"/>
          <w:szCs w:val="24"/>
        </w:rPr>
        <w:t> </w:t>
      </w:r>
      <w:r>
        <w:rPr>
          <w:rFonts w:ascii="Times New Roman" w:hAnsi="Times New Roman" w:cs="Times New Roman"/>
          <w:sz w:val="24"/>
          <w:szCs w:val="24"/>
        </w:rPr>
        <w:t>?</w:t>
      </w:r>
      <w:r w:rsidR="00472BCF">
        <w:rPr>
          <w:rFonts w:ascii="Times New Roman" w:hAnsi="Times New Roman" w:cs="Times New Roman"/>
          <w:sz w:val="24"/>
          <w:szCs w:val="24"/>
        </w:rPr>
        <w:t> </w:t>
      </w:r>
      <w:r>
        <w:rPr>
          <w:rFonts w:ascii="Times New Roman" w:hAnsi="Times New Roman" w:cs="Times New Roman"/>
          <w:sz w:val="24"/>
          <w:szCs w:val="24"/>
        </w:rPr>
        <w:t xml:space="preserve">: </w:t>
      </w:r>
      <w:r w:rsidRPr="006D2D52">
        <w:rPr>
          <w:rFonts w:ascii="Times New Roman" w:hAnsi="Times New Roman" w:cs="Times New Roman"/>
          <w:sz w:val="24"/>
          <w:szCs w:val="24"/>
        </w:rPr>
        <w:t>Contemporary research cultures imagined and practised</w:t>
      </w:r>
      <w:r>
        <w:rPr>
          <w:rFonts w:ascii="Times New Roman" w:hAnsi="Times New Roman" w:cs="Times New Roman"/>
          <w:sz w:val="24"/>
          <w:szCs w:val="24"/>
        </w:rPr>
        <w:t>’</w:t>
      </w:r>
      <w:r w:rsidR="000B73CB" w:rsidRPr="00896547">
        <w:rPr>
          <w:rFonts w:ascii="Times New Roman" w:hAnsi="Times New Roman" w:cs="Times New Roman"/>
          <w:sz w:val="24"/>
          <w:szCs w:val="24"/>
          <w:lang w:val="en-GB"/>
        </w:rPr>
        <w:t>, Universit</w:t>
      </w:r>
      <w:r w:rsidR="00E9709C" w:rsidRPr="00896547">
        <w:rPr>
          <w:rFonts w:ascii="Times New Roman" w:hAnsi="Times New Roman" w:cs="Times New Roman"/>
          <w:iCs/>
          <w:sz w:val="24"/>
          <w:szCs w:val="24"/>
          <w:lang w:val="en-GB"/>
        </w:rPr>
        <w:t>é</w:t>
      </w:r>
      <w:r w:rsidR="000B73CB" w:rsidRPr="00896547">
        <w:rPr>
          <w:rFonts w:ascii="Times New Roman" w:hAnsi="Times New Roman" w:cs="Times New Roman"/>
          <w:sz w:val="24"/>
          <w:szCs w:val="24"/>
          <w:lang w:val="en-GB"/>
        </w:rPr>
        <w:t xml:space="preserve"> </w:t>
      </w:r>
      <w:r w:rsidR="00E9709C" w:rsidRPr="00896547">
        <w:rPr>
          <w:rFonts w:ascii="Times New Roman" w:hAnsi="Times New Roman" w:cs="Times New Roman"/>
          <w:sz w:val="24"/>
          <w:szCs w:val="24"/>
          <w:lang w:val="en-GB"/>
        </w:rPr>
        <w:t>de</w:t>
      </w:r>
      <w:r w:rsidR="000B73CB" w:rsidRPr="00896547">
        <w:rPr>
          <w:rFonts w:ascii="Times New Roman" w:hAnsi="Times New Roman" w:cs="Times New Roman"/>
          <w:sz w:val="24"/>
          <w:szCs w:val="24"/>
          <w:lang w:val="en-GB"/>
        </w:rPr>
        <w:t xml:space="preserve"> Vienne</w:t>
      </w:r>
      <w:r>
        <w:rPr>
          <w:rFonts w:ascii="Times New Roman" w:hAnsi="Times New Roman" w:cs="Times New Roman"/>
          <w:sz w:val="24"/>
          <w:szCs w:val="24"/>
          <w:lang w:val="en-GB"/>
        </w:rPr>
        <w:t xml:space="preserve">, 10–11 </w:t>
      </w:r>
      <w:proofErr w:type="spellStart"/>
      <w:r>
        <w:rPr>
          <w:rFonts w:ascii="Times New Roman" w:hAnsi="Times New Roman" w:cs="Times New Roman"/>
          <w:sz w:val="24"/>
          <w:szCs w:val="24"/>
          <w:lang w:val="en-GB"/>
        </w:rPr>
        <w:t>juin</w:t>
      </w:r>
      <w:proofErr w:type="spellEnd"/>
      <w:r w:rsidR="000B73CB" w:rsidRPr="00896547">
        <w:rPr>
          <w:rFonts w:ascii="Times New Roman" w:hAnsi="Times New Roman" w:cs="Times New Roman"/>
          <w:sz w:val="24"/>
          <w:szCs w:val="24"/>
          <w:lang w:val="en-GB"/>
        </w:rPr>
        <w:t>.</w:t>
      </w:r>
    </w:p>
    <w:p w14:paraId="74923606" w14:textId="3A5196C8" w:rsidR="000B73CB" w:rsidRPr="00896547" w:rsidRDefault="000B73CB" w:rsidP="00896547">
      <w:pPr>
        <w:snapToGrid w:val="0"/>
        <w:spacing w:after="240" w:line="360" w:lineRule="auto"/>
        <w:rPr>
          <w:rFonts w:ascii="Times New Roman" w:hAnsi="Times New Roman" w:cs="Times New Roman"/>
          <w:sz w:val="24"/>
          <w:szCs w:val="24"/>
          <w:lang w:val="fr-FR"/>
        </w:rPr>
      </w:pPr>
      <w:proofErr w:type="spellStart"/>
      <w:r w:rsidRPr="00896547">
        <w:rPr>
          <w:rFonts w:ascii="Times New Roman" w:hAnsi="Times New Roman" w:cs="Times New Roman"/>
          <w:sz w:val="24"/>
          <w:szCs w:val="24"/>
          <w:lang w:val="fr-FR"/>
        </w:rPr>
        <w:t>Vansina</w:t>
      </w:r>
      <w:proofErr w:type="spellEnd"/>
      <w:r w:rsidRPr="00896547">
        <w:rPr>
          <w:rFonts w:ascii="Times New Roman" w:hAnsi="Times New Roman" w:cs="Times New Roman"/>
          <w:sz w:val="24"/>
          <w:szCs w:val="24"/>
          <w:lang w:val="fr-FR"/>
        </w:rPr>
        <w:t xml:space="preserve">, J. (1961) </w:t>
      </w:r>
      <w:r w:rsidRPr="000D09A6">
        <w:rPr>
          <w:rFonts w:ascii="Times New Roman" w:hAnsi="Times New Roman" w:cs="Times New Roman"/>
          <w:i/>
          <w:iCs/>
          <w:sz w:val="24"/>
          <w:szCs w:val="24"/>
          <w:lang w:val="fr-FR"/>
        </w:rPr>
        <w:t>De la tradition orale, essai de méthode historique</w:t>
      </w:r>
      <w:r w:rsidRPr="00896547">
        <w:rPr>
          <w:rFonts w:ascii="Times New Roman" w:hAnsi="Times New Roman" w:cs="Times New Roman"/>
          <w:sz w:val="24"/>
          <w:szCs w:val="24"/>
          <w:lang w:val="fr-FR"/>
        </w:rPr>
        <w:t>. Tervuren</w:t>
      </w:r>
      <w:r w:rsidR="00472BCF">
        <w:rPr>
          <w:rFonts w:ascii="Times New Roman" w:hAnsi="Times New Roman" w:cs="Times New Roman"/>
          <w:sz w:val="24"/>
          <w:szCs w:val="24"/>
          <w:lang w:val="fr-FR"/>
        </w:rPr>
        <w:t> </w:t>
      </w:r>
      <w:r w:rsidRPr="00896547">
        <w:rPr>
          <w:rFonts w:ascii="Times New Roman" w:hAnsi="Times New Roman" w:cs="Times New Roman"/>
          <w:sz w:val="24"/>
          <w:szCs w:val="24"/>
          <w:lang w:val="fr-FR"/>
        </w:rPr>
        <w:t>: Musée Royal de l</w:t>
      </w:r>
      <w:r w:rsidR="00FA6C25">
        <w:rPr>
          <w:rFonts w:ascii="Times New Roman" w:hAnsi="Times New Roman" w:cs="Times New Roman"/>
          <w:sz w:val="24"/>
          <w:szCs w:val="24"/>
          <w:lang w:val="fr-FR"/>
        </w:rPr>
        <w:t>’</w:t>
      </w:r>
      <w:r w:rsidRPr="00896547">
        <w:rPr>
          <w:rFonts w:ascii="Times New Roman" w:hAnsi="Times New Roman" w:cs="Times New Roman"/>
          <w:sz w:val="24"/>
          <w:szCs w:val="24"/>
          <w:lang w:val="fr-FR"/>
        </w:rPr>
        <w:t xml:space="preserve">Afrique Centrale. </w:t>
      </w:r>
    </w:p>
    <w:p w14:paraId="7B7108EB" w14:textId="7FD6988D" w:rsidR="000A7CDC" w:rsidRPr="00896547" w:rsidRDefault="000B73CB" w:rsidP="00896547">
      <w:pPr>
        <w:snapToGrid w:val="0"/>
        <w:spacing w:after="240" w:line="360" w:lineRule="auto"/>
        <w:rPr>
          <w:rFonts w:ascii="Times New Roman" w:hAnsi="Times New Roman" w:cs="Times New Roman"/>
          <w:sz w:val="24"/>
          <w:szCs w:val="24"/>
          <w:lang w:val="en-GB"/>
        </w:rPr>
      </w:pPr>
      <w:r w:rsidRPr="00896547">
        <w:rPr>
          <w:rFonts w:ascii="Times New Roman" w:hAnsi="Times New Roman" w:cs="Times New Roman"/>
          <w:sz w:val="24"/>
          <w:szCs w:val="24"/>
          <w:lang w:val="en-GB"/>
        </w:rPr>
        <w:t xml:space="preserve">Verdery, K. et C. Humphrey (2004) </w:t>
      </w:r>
      <w:r w:rsidRPr="00896547">
        <w:rPr>
          <w:rFonts w:ascii="Times New Roman" w:hAnsi="Times New Roman" w:cs="Times New Roman"/>
          <w:i/>
          <w:sz w:val="24"/>
          <w:szCs w:val="24"/>
          <w:lang w:val="en-GB"/>
        </w:rPr>
        <w:t>Property in Question</w:t>
      </w:r>
      <w:r w:rsidR="00472BCF">
        <w:rPr>
          <w:rFonts w:ascii="Times New Roman" w:hAnsi="Times New Roman" w:cs="Times New Roman"/>
          <w:i/>
          <w:sz w:val="24"/>
          <w:szCs w:val="24"/>
          <w:lang w:val="en-GB"/>
        </w:rPr>
        <w:t> </w:t>
      </w:r>
      <w:r w:rsidRPr="00896547">
        <w:rPr>
          <w:rFonts w:ascii="Times New Roman" w:hAnsi="Times New Roman" w:cs="Times New Roman"/>
          <w:i/>
          <w:sz w:val="24"/>
          <w:szCs w:val="24"/>
          <w:lang w:val="en-GB"/>
        </w:rPr>
        <w:t>: value transformation in the global economy</w:t>
      </w:r>
      <w:r w:rsidRPr="00896547">
        <w:rPr>
          <w:rFonts w:ascii="Times New Roman" w:hAnsi="Times New Roman" w:cs="Times New Roman"/>
          <w:sz w:val="24"/>
          <w:szCs w:val="24"/>
          <w:lang w:val="en-GB"/>
        </w:rPr>
        <w:t xml:space="preserve">. </w:t>
      </w:r>
      <w:r w:rsidR="00B86581">
        <w:rPr>
          <w:rFonts w:ascii="Times New Roman" w:hAnsi="Times New Roman" w:cs="Times New Roman"/>
          <w:sz w:val="24"/>
          <w:szCs w:val="24"/>
          <w:lang w:val="en-GB"/>
        </w:rPr>
        <w:t>New York</w:t>
      </w:r>
      <w:r w:rsidR="00472BCF">
        <w:rPr>
          <w:rFonts w:ascii="Times New Roman" w:hAnsi="Times New Roman" w:cs="Times New Roman"/>
          <w:sz w:val="24"/>
          <w:szCs w:val="24"/>
          <w:lang w:val="en-GB"/>
        </w:rPr>
        <w:t xml:space="preserve"> NY </w:t>
      </w:r>
      <w:r w:rsidR="00B86581">
        <w:rPr>
          <w:rFonts w:ascii="Times New Roman" w:hAnsi="Times New Roman" w:cs="Times New Roman"/>
          <w:sz w:val="24"/>
          <w:szCs w:val="24"/>
          <w:lang w:val="en-GB"/>
        </w:rPr>
        <w:t>:</w:t>
      </w:r>
      <w:r w:rsidRPr="00896547">
        <w:rPr>
          <w:rFonts w:ascii="Times New Roman" w:hAnsi="Times New Roman" w:cs="Times New Roman"/>
          <w:sz w:val="24"/>
          <w:szCs w:val="24"/>
          <w:lang w:val="en-GB"/>
        </w:rPr>
        <w:t xml:space="preserve"> Routledge.</w:t>
      </w:r>
    </w:p>
    <w:p w14:paraId="67DBA293" w14:textId="14BC5382" w:rsidR="0069446A" w:rsidRPr="00E75F64" w:rsidRDefault="0069446A" w:rsidP="00472BCF">
      <w:pPr>
        <w:spacing w:after="240" w:line="360" w:lineRule="auto"/>
        <w:rPr>
          <w:rFonts w:ascii="Times New Roman" w:hAnsi="Times New Roman" w:cs="Times New Roman"/>
          <w:sz w:val="24"/>
          <w:szCs w:val="24"/>
        </w:rPr>
      </w:pPr>
      <w:r w:rsidRPr="00C13540">
        <w:rPr>
          <w:rFonts w:ascii="Times New Roman" w:hAnsi="Times New Roman" w:cs="Times New Roman"/>
          <w:sz w:val="24"/>
          <w:szCs w:val="24"/>
        </w:rPr>
        <w:t>White</w:t>
      </w:r>
      <w:r w:rsidRPr="00E75F64">
        <w:rPr>
          <w:rFonts w:ascii="Times New Roman" w:hAnsi="Times New Roman" w:cs="Times New Roman"/>
          <w:sz w:val="24"/>
          <w:szCs w:val="24"/>
        </w:rPr>
        <w:t>, A. (2022) ‘Building an imperial broadcasting network as the empire disintegrated</w:t>
      </w:r>
      <w:r w:rsidR="00472BCF">
        <w:rPr>
          <w:rFonts w:ascii="Times New Roman" w:hAnsi="Times New Roman" w:cs="Times New Roman"/>
          <w:sz w:val="24"/>
          <w:szCs w:val="24"/>
        </w:rPr>
        <w:t> </w:t>
      </w:r>
      <w:r>
        <w:rPr>
          <w:rFonts w:ascii="Times New Roman" w:hAnsi="Times New Roman" w:cs="Times New Roman"/>
          <w:sz w:val="24"/>
          <w:szCs w:val="24"/>
        </w:rPr>
        <w:t xml:space="preserve">: </w:t>
      </w:r>
      <w:r w:rsidRPr="00E75F64">
        <w:rPr>
          <w:rFonts w:ascii="Times New Roman" w:hAnsi="Times New Roman" w:cs="Times New Roman"/>
          <w:sz w:val="24"/>
          <w:szCs w:val="24"/>
        </w:rPr>
        <w:t xml:space="preserve">the birth of radio in the French sub-Saharan African colonies during decolonisation’, </w:t>
      </w:r>
      <w:r w:rsidRPr="00E75F64">
        <w:rPr>
          <w:rFonts w:ascii="Times New Roman" w:hAnsi="Times New Roman" w:cs="Times New Roman"/>
          <w:i/>
          <w:sz w:val="24"/>
          <w:szCs w:val="24"/>
        </w:rPr>
        <w:t xml:space="preserve">Journal of Radio </w:t>
      </w:r>
      <w:r>
        <w:rPr>
          <w:rFonts w:ascii="Times New Roman" w:hAnsi="Times New Roman" w:cs="Times New Roman"/>
          <w:i/>
          <w:sz w:val="24"/>
          <w:szCs w:val="24"/>
        </w:rPr>
        <w:t>and</w:t>
      </w:r>
      <w:r w:rsidRPr="00E75F64">
        <w:rPr>
          <w:rFonts w:ascii="Times New Roman" w:hAnsi="Times New Roman" w:cs="Times New Roman"/>
          <w:i/>
          <w:sz w:val="24"/>
          <w:szCs w:val="24"/>
        </w:rPr>
        <w:t xml:space="preserve"> Audio Media</w:t>
      </w:r>
      <w:r w:rsidRPr="00E75F64">
        <w:rPr>
          <w:rFonts w:ascii="Times New Roman" w:hAnsi="Times New Roman" w:cs="Times New Roman"/>
          <w:sz w:val="24"/>
          <w:szCs w:val="24"/>
        </w:rPr>
        <w:t xml:space="preserve"> 29</w:t>
      </w:r>
      <w:r>
        <w:rPr>
          <w:rFonts w:ascii="Times New Roman" w:hAnsi="Times New Roman" w:cs="Times New Roman"/>
          <w:sz w:val="24"/>
          <w:szCs w:val="24"/>
        </w:rPr>
        <w:t xml:space="preserve"> (</w:t>
      </w:r>
      <w:r w:rsidRPr="00E75F64">
        <w:rPr>
          <w:rFonts w:ascii="Times New Roman" w:hAnsi="Times New Roman" w:cs="Times New Roman"/>
          <w:sz w:val="24"/>
          <w:szCs w:val="24"/>
        </w:rPr>
        <w:t>1</w:t>
      </w:r>
      <w:r>
        <w:rPr>
          <w:rFonts w:ascii="Times New Roman" w:hAnsi="Times New Roman" w:cs="Times New Roman"/>
          <w:sz w:val="24"/>
          <w:szCs w:val="24"/>
        </w:rPr>
        <w:t>)</w:t>
      </w:r>
      <w:r w:rsidR="00472BCF">
        <w:rPr>
          <w:rFonts w:ascii="Times New Roman" w:hAnsi="Times New Roman" w:cs="Times New Roman"/>
          <w:sz w:val="24"/>
          <w:szCs w:val="24"/>
        </w:rPr>
        <w:t> </w:t>
      </w:r>
      <w:r>
        <w:rPr>
          <w:rFonts w:ascii="Times New Roman" w:hAnsi="Times New Roman" w:cs="Times New Roman"/>
          <w:sz w:val="24"/>
          <w:szCs w:val="24"/>
        </w:rPr>
        <w:t xml:space="preserve">: </w:t>
      </w:r>
      <w:r w:rsidRPr="00E75F64">
        <w:rPr>
          <w:rFonts w:ascii="Times New Roman" w:hAnsi="Times New Roman" w:cs="Times New Roman"/>
          <w:sz w:val="24"/>
          <w:szCs w:val="24"/>
        </w:rPr>
        <w:t>120–35.</w:t>
      </w:r>
    </w:p>
    <w:p w14:paraId="6FF8CEDF" w14:textId="3D1A606F" w:rsidR="0069446A" w:rsidRDefault="0069446A" w:rsidP="0069446A">
      <w:pPr>
        <w:spacing w:after="240" w:line="360" w:lineRule="auto"/>
        <w:rPr>
          <w:rFonts w:ascii="Times New Roman" w:hAnsi="Times New Roman" w:cs="Times New Roman"/>
          <w:sz w:val="24"/>
          <w:szCs w:val="24"/>
        </w:rPr>
      </w:pPr>
      <w:r w:rsidRPr="00C13540">
        <w:rPr>
          <w:rFonts w:ascii="Times New Roman" w:hAnsi="Times New Roman" w:cs="Times New Roman"/>
          <w:sz w:val="24"/>
          <w:szCs w:val="24"/>
        </w:rPr>
        <w:lastRenderedPageBreak/>
        <w:t>Yung</w:t>
      </w:r>
      <w:r w:rsidRPr="00E75F64">
        <w:rPr>
          <w:rFonts w:ascii="Times New Roman" w:hAnsi="Times New Roman" w:cs="Times New Roman"/>
          <w:sz w:val="24"/>
          <w:szCs w:val="24"/>
        </w:rPr>
        <w:t>, B. (2009) ‘Reflecting on the common discourse on piracy and intellectual property rights</w:t>
      </w:r>
      <w:r w:rsidR="00472BCF">
        <w:rPr>
          <w:rFonts w:ascii="Times New Roman" w:hAnsi="Times New Roman" w:cs="Times New Roman"/>
          <w:sz w:val="24"/>
          <w:szCs w:val="24"/>
        </w:rPr>
        <w:t> </w:t>
      </w:r>
      <w:r w:rsidRPr="00E75F64">
        <w:rPr>
          <w:rFonts w:ascii="Times New Roman" w:hAnsi="Times New Roman" w:cs="Times New Roman"/>
          <w:sz w:val="24"/>
          <w:szCs w:val="24"/>
        </w:rPr>
        <w:t>: a divergent perspective’</w:t>
      </w:r>
      <w:r>
        <w:rPr>
          <w:rFonts w:ascii="Times New Roman" w:hAnsi="Times New Roman" w:cs="Times New Roman"/>
          <w:sz w:val="24"/>
          <w:szCs w:val="24"/>
        </w:rPr>
        <w:t>,</w:t>
      </w:r>
      <w:r w:rsidRPr="00E75F64">
        <w:rPr>
          <w:rFonts w:ascii="Times New Roman" w:hAnsi="Times New Roman" w:cs="Times New Roman"/>
          <w:sz w:val="24"/>
          <w:szCs w:val="24"/>
        </w:rPr>
        <w:t xml:space="preserve"> </w:t>
      </w:r>
      <w:r w:rsidRPr="00E75F64">
        <w:rPr>
          <w:rFonts w:ascii="Times New Roman" w:hAnsi="Times New Roman" w:cs="Times New Roman"/>
          <w:i/>
          <w:sz w:val="24"/>
          <w:szCs w:val="24"/>
        </w:rPr>
        <w:t xml:space="preserve">Journal of Business Ethics </w:t>
      </w:r>
      <w:r w:rsidRPr="00E75F64">
        <w:rPr>
          <w:rFonts w:ascii="Times New Roman" w:hAnsi="Times New Roman" w:cs="Times New Roman"/>
          <w:sz w:val="24"/>
          <w:szCs w:val="24"/>
        </w:rPr>
        <w:t>87</w:t>
      </w:r>
      <w:r w:rsidR="00472BCF">
        <w:rPr>
          <w:rFonts w:ascii="Times New Roman" w:hAnsi="Times New Roman" w:cs="Times New Roman"/>
          <w:sz w:val="24"/>
          <w:szCs w:val="24"/>
        </w:rPr>
        <w:t> </w:t>
      </w:r>
      <w:r>
        <w:rPr>
          <w:rFonts w:ascii="Times New Roman" w:hAnsi="Times New Roman" w:cs="Times New Roman"/>
          <w:sz w:val="24"/>
          <w:szCs w:val="24"/>
        </w:rPr>
        <w:t>:</w:t>
      </w:r>
      <w:r w:rsidRPr="00E75F64">
        <w:rPr>
          <w:rFonts w:ascii="Times New Roman" w:hAnsi="Times New Roman" w:cs="Times New Roman"/>
          <w:sz w:val="24"/>
          <w:szCs w:val="24"/>
        </w:rPr>
        <w:t xml:space="preserve"> 45–57.</w:t>
      </w:r>
    </w:p>
    <w:p w14:paraId="7119EB36" w14:textId="77777777" w:rsidR="00896547" w:rsidRPr="00896547" w:rsidRDefault="00896547">
      <w:pPr>
        <w:snapToGrid w:val="0"/>
        <w:spacing w:after="240" w:line="360" w:lineRule="auto"/>
        <w:rPr>
          <w:rFonts w:ascii="Times New Roman" w:hAnsi="Times New Roman" w:cs="Times New Roman"/>
          <w:sz w:val="24"/>
          <w:szCs w:val="24"/>
          <w:lang w:val="fr-FR"/>
        </w:rPr>
      </w:pPr>
    </w:p>
    <w:sectPr w:rsidR="00896547" w:rsidRPr="00896547" w:rsidSect="00896547">
      <w:endnotePr>
        <w:numFmt w:val="decimal"/>
      </w:endnotePr>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8CD3" w14:textId="77777777" w:rsidR="00231C51" w:rsidRDefault="00231C51" w:rsidP="00A4728E">
      <w:pPr>
        <w:spacing w:after="0" w:line="240" w:lineRule="auto"/>
      </w:pPr>
      <w:r>
        <w:separator/>
      </w:r>
    </w:p>
  </w:endnote>
  <w:endnote w:type="continuationSeparator" w:id="0">
    <w:p w14:paraId="786199CA" w14:textId="77777777" w:rsidR="00231C51" w:rsidRDefault="00231C51" w:rsidP="00A4728E">
      <w:pPr>
        <w:spacing w:after="0" w:line="240" w:lineRule="auto"/>
      </w:pPr>
      <w:r>
        <w:continuationSeparator/>
      </w:r>
    </w:p>
  </w:endnote>
  <w:endnote w:id="1">
    <w:p w14:paraId="73B529C2" w14:textId="31A6A90F" w:rsidR="00A00B94" w:rsidRPr="000D09A6" w:rsidRDefault="00A00B94" w:rsidP="000D09A6">
      <w:pPr>
        <w:pStyle w:val="EndnoteText"/>
        <w:snapToGrid w:val="0"/>
        <w:spacing w:line="360" w:lineRule="auto"/>
        <w:rPr>
          <w:rFonts w:ascii="Times New Roman" w:hAnsi="Times New Roman" w:cs="Times New Roman"/>
          <w:sz w:val="24"/>
          <w:szCs w:val="24"/>
          <w:lang w:val="en-GB"/>
        </w:rPr>
      </w:pPr>
      <w:r w:rsidRPr="000D09A6">
        <w:rPr>
          <w:rStyle w:val="EndnoteReference"/>
          <w:rFonts w:ascii="Times New Roman" w:hAnsi="Times New Roman" w:cs="Times New Roman"/>
          <w:sz w:val="24"/>
          <w:szCs w:val="24"/>
          <w:lang w:val="fr-FR"/>
        </w:rPr>
        <w:endnoteRef/>
      </w:r>
      <w:r w:rsidRPr="000D09A6">
        <w:rPr>
          <w:rFonts w:ascii="Times New Roman" w:hAnsi="Times New Roman" w:cs="Times New Roman"/>
          <w:sz w:val="24"/>
          <w:szCs w:val="24"/>
          <w:lang w:val="fr-FR"/>
        </w:rPr>
        <w:t xml:space="preserve"> Toutes les traductions de l’anglais vers le français ont été effectuées par moi-même. </w:t>
      </w:r>
      <w:r w:rsidRPr="000D09A6">
        <w:rPr>
          <w:rFonts w:ascii="Times New Roman" w:hAnsi="Times New Roman" w:cs="Times New Roman"/>
          <w:sz w:val="24"/>
          <w:szCs w:val="24"/>
          <w:lang w:val="en-GB"/>
        </w:rPr>
        <w:t>Original</w:t>
      </w:r>
      <w:r w:rsidR="009F38DA">
        <w:rPr>
          <w:rFonts w:ascii="Times New Roman" w:hAnsi="Times New Roman" w:cs="Times New Roman"/>
          <w:sz w:val="24"/>
          <w:szCs w:val="24"/>
          <w:lang w:val="en-GB"/>
        </w:rPr>
        <w:t> </w:t>
      </w:r>
      <w:r w:rsidRPr="000D09A6">
        <w:rPr>
          <w:rFonts w:ascii="Times New Roman" w:hAnsi="Times New Roman" w:cs="Times New Roman"/>
          <w:sz w:val="24"/>
          <w:szCs w:val="24"/>
          <w:lang w:val="en-GB"/>
        </w:rPr>
        <w:t>: « Intellectual property is a “sinking ship”, and the lawyers preparing intellectual property for digitization are merely rearranging the deck chairs</w:t>
      </w:r>
      <w:r w:rsidR="009F38DA">
        <w:rPr>
          <w:rFonts w:ascii="Times New Roman" w:hAnsi="Times New Roman" w:cs="Times New Roman"/>
          <w:sz w:val="24"/>
          <w:szCs w:val="24"/>
          <w:lang w:val="en-GB"/>
        </w:rPr>
        <w:t>.</w:t>
      </w:r>
      <w:r w:rsidRPr="000D09A6">
        <w:rPr>
          <w:rFonts w:ascii="Times New Roman" w:hAnsi="Times New Roman" w:cs="Times New Roman"/>
          <w:sz w:val="24"/>
          <w:szCs w:val="24"/>
          <w:lang w:val="en-GB"/>
        </w:rPr>
        <w:t> »</w:t>
      </w:r>
    </w:p>
  </w:endnote>
  <w:endnote w:id="2">
    <w:p w14:paraId="0D75CFC2" w14:textId="4866937C" w:rsidR="00A00B94" w:rsidRPr="000D09A6" w:rsidRDefault="00A00B94" w:rsidP="000D09A6">
      <w:pPr>
        <w:pStyle w:val="EndnoteText"/>
        <w:snapToGrid w:val="0"/>
        <w:spacing w:line="360" w:lineRule="auto"/>
        <w:rPr>
          <w:rFonts w:ascii="Times New Roman" w:hAnsi="Times New Roman" w:cs="Times New Roman"/>
          <w:sz w:val="24"/>
          <w:szCs w:val="24"/>
          <w:lang w:val="en-GB"/>
        </w:rPr>
      </w:pPr>
      <w:r w:rsidRPr="000D09A6">
        <w:rPr>
          <w:rStyle w:val="EndnoteReference"/>
          <w:rFonts w:ascii="Times New Roman" w:hAnsi="Times New Roman" w:cs="Times New Roman"/>
          <w:sz w:val="24"/>
          <w:szCs w:val="24"/>
          <w:lang w:val="fr-FR"/>
        </w:rPr>
        <w:endnoteRef/>
      </w:r>
      <w:r w:rsidRPr="000D09A6">
        <w:rPr>
          <w:rFonts w:ascii="Times New Roman" w:hAnsi="Times New Roman" w:cs="Times New Roman"/>
          <w:sz w:val="24"/>
          <w:szCs w:val="24"/>
          <w:lang w:val="en-GB"/>
        </w:rPr>
        <w:t xml:space="preserve"> Original : « Global IPR regimes are promoted as </w:t>
      </w:r>
      <w:r w:rsidRPr="000D09A6">
        <w:rPr>
          <w:rFonts w:ascii="Times New Roman" w:hAnsi="Times New Roman" w:cs="Times New Roman"/>
          <w:i/>
          <w:iCs/>
          <w:sz w:val="24"/>
          <w:szCs w:val="24"/>
          <w:lang w:val="en-GB"/>
        </w:rPr>
        <w:t>the best vehicle for developing countries to stimulate their own domestic innovation</w:t>
      </w:r>
      <w:r w:rsidRPr="000D09A6">
        <w:rPr>
          <w:rFonts w:ascii="Times New Roman" w:hAnsi="Times New Roman" w:cs="Times New Roman"/>
          <w:sz w:val="24"/>
          <w:szCs w:val="24"/>
          <w:lang w:val="en-GB"/>
        </w:rPr>
        <w:t>. They are also said to open up new sources of wealth, such as the development of cultural industries and commercialization of traditional knowledge, and to stimulate foreign investment […] »</w:t>
      </w:r>
    </w:p>
  </w:endnote>
  <w:endnote w:id="3">
    <w:p w14:paraId="1F0F56CE" w14:textId="19F3FBB3" w:rsidR="00A00B94" w:rsidRPr="000D09A6" w:rsidRDefault="00A00B94" w:rsidP="000D09A6">
      <w:pPr>
        <w:pStyle w:val="EndnoteText"/>
        <w:snapToGrid w:val="0"/>
        <w:spacing w:line="360" w:lineRule="auto"/>
        <w:rPr>
          <w:rFonts w:ascii="Times New Roman" w:hAnsi="Times New Roman" w:cs="Times New Roman"/>
          <w:sz w:val="24"/>
          <w:szCs w:val="24"/>
          <w:lang w:val="en-GB"/>
        </w:rPr>
      </w:pPr>
      <w:r w:rsidRPr="000D09A6">
        <w:rPr>
          <w:rStyle w:val="EndnoteReference"/>
          <w:rFonts w:ascii="Times New Roman" w:hAnsi="Times New Roman" w:cs="Times New Roman"/>
          <w:sz w:val="24"/>
          <w:szCs w:val="24"/>
          <w:lang w:val="fr-FR"/>
        </w:rPr>
        <w:endnoteRef/>
      </w:r>
      <w:r w:rsidRPr="000D09A6">
        <w:rPr>
          <w:rFonts w:ascii="Times New Roman" w:hAnsi="Times New Roman" w:cs="Times New Roman"/>
          <w:sz w:val="24"/>
          <w:szCs w:val="24"/>
          <w:lang w:val="en-GB"/>
        </w:rPr>
        <w:t xml:space="preserve"> Original : « How does copyright render older forms of social order obsolete while fashioning novel ones almost from scratch? »</w:t>
      </w:r>
    </w:p>
  </w:endnote>
  <w:endnote w:id="4">
    <w:p w14:paraId="04A0EB8B" w14:textId="68F6E127" w:rsidR="00A00B94" w:rsidRPr="000D09A6" w:rsidRDefault="00A00B94" w:rsidP="000D09A6">
      <w:pPr>
        <w:pStyle w:val="EndnoteText"/>
        <w:snapToGrid w:val="0"/>
        <w:spacing w:line="360" w:lineRule="auto"/>
        <w:rPr>
          <w:rFonts w:ascii="Times New Roman" w:hAnsi="Times New Roman" w:cs="Times New Roman"/>
          <w:sz w:val="24"/>
          <w:szCs w:val="24"/>
          <w:lang w:val="en-GB"/>
        </w:rPr>
      </w:pPr>
      <w:r w:rsidRPr="000D09A6">
        <w:rPr>
          <w:rStyle w:val="EndnoteReference"/>
          <w:rFonts w:ascii="Times New Roman" w:hAnsi="Times New Roman" w:cs="Times New Roman"/>
          <w:sz w:val="24"/>
          <w:szCs w:val="24"/>
          <w:lang w:val="fr-FR"/>
        </w:rPr>
        <w:endnoteRef/>
      </w:r>
      <w:r w:rsidRPr="000D09A6">
        <w:rPr>
          <w:rFonts w:ascii="Times New Roman" w:hAnsi="Times New Roman" w:cs="Times New Roman"/>
          <w:sz w:val="24"/>
          <w:szCs w:val="24"/>
          <w:lang w:val="en-GB"/>
        </w:rPr>
        <w:t xml:space="preserve"> Original : « How this concept works, who uses it, for what purposes, and with what effects. »</w:t>
      </w:r>
    </w:p>
  </w:endnote>
  <w:endnote w:id="5">
    <w:p w14:paraId="1AA9EDE8" w14:textId="3634E59A" w:rsidR="00A00B94" w:rsidRPr="000D09A6" w:rsidRDefault="00A00B94" w:rsidP="000D09A6">
      <w:pPr>
        <w:pStyle w:val="EndnoteText"/>
        <w:snapToGrid w:val="0"/>
        <w:spacing w:line="360" w:lineRule="auto"/>
        <w:rPr>
          <w:rFonts w:ascii="Times New Roman" w:hAnsi="Times New Roman" w:cs="Times New Roman"/>
          <w:sz w:val="24"/>
          <w:szCs w:val="24"/>
          <w:lang w:val="fr-FR"/>
        </w:rPr>
      </w:pPr>
      <w:r w:rsidRPr="000D09A6">
        <w:rPr>
          <w:rStyle w:val="EndnoteReference"/>
          <w:rFonts w:ascii="Times New Roman" w:hAnsi="Times New Roman" w:cs="Times New Roman"/>
          <w:sz w:val="24"/>
          <w:szCs w:val="24"/>
          <w:lang w:val="fr-FR"/>
        </w:rPr>
        <w:endnoteRef/>
      </w:r>
      <w:r w:rsidRPr="000D09A6">
        <w:rPr>
          <w:rFonts w:ascii="Times New Roman" w:hAnsi="Times New Roman" w:cs="Times New Roman"/>
          <w:sz w:val="24"/>
          <w:szCs w:val="24"/>
          <w:lang w:val="fr-FR"/>
        </w:rPr>
        <w:t xml:space="preserve"> Rappelons-nous l’immensité et la grande diversité du Sud.</w:t>
      </w:r>
    </w:p>
  </w:endnote>
  <w:endnote w:id="6">
    <w:p w14:paraId="039B9DA8" w14:textId="61B0676F" w:rsidR="00A00B94" w:rsidRPr="000D09A6" w:rsidRDefault="00A00B94" w:rsidP="000D09A6">
      <w:pPr>
        <w:pStyle w:val="EndnoteText"/>
        <w:snapToGrid w:val="0"/>
        <w:spacing w:line="360" w:lineRule="auto"/>
        <w:rPr>
          <w:rFonts w:ascii="Times New Roman" w:hAnsi="Times New Roman" w:cs="Times New Roman"/>
          <w:sz w:val="24"/>
          <w:szCs w:val="24"/>
          <w:lang w:val="en-GB"/>
        </w:rPr>
      </w:pPr>
      <w:r w:rsidRPr="000D09A6">
        <w:rPr>
          <w:rStyle w:val="EndnoteReference"/>
          <w:rFonts w:ascii="Times New Roman" w:hAnsi="Times New Roman" w:cs="Times New Roman"/>
          <w:sz w:val="24"/>
          <w:szCs w:val="24"/>
          <w:lang w:val="fr-FR"/>
        </w:rPr>
        <w:endnoteRef/>
      </w:r>
      <w:r w:rsidRPr="000D09A6">
        <w:rPr>
          <w:rFonts w:ascii="Times New Roman" w:hAnsi="Times New Roman" w:cs="Times New Roman"/>
          <w:sz w:val="24"/>
          <w:szCs w:val="24"/>
          <w:lang w:val="en-GB"/>
        </w:rPr>
        <w:t xml:space="preserve"> Original : The « conceptual status and legal viability of key terms in IP law – “author”, “work”, “originality”, “idea”, “expression” – revealing their instabilities across different legal systems » (Frow 1988</w:t>
      </w:r>
      <w:r w:rsidR="009F38DA">
        <w:rPr>
          <w:rFonts w:ascii="Times New Roman" w:hAnsi="Times New Roman" w:cs="Times New Roman"/>
          <w:sz w:val="24"/>
          <w:szCs w:val="24"/>
          <w:lang w:val="en-GB"/>
        </w:rPr>
        <w:t> </w:t>
      </w:r>
      <w:r w:rsidRPr="000D09A6">
        <w:rPr>
          <w:rFonts w:ascii="Times New Roman" w:hAnsi="Times New Roman" w:cs="Times New Roman"/>
          <w:sz w:val="24"/>
          <w:szCs w:val="24"/>
          <w:lang w:val="en-GB"/>
        </w:rPr>
        <w:t>: 4</w:t>
      </w:r>
      <w:r w:rsidR="009F38DA">
        <w:rPr>
          <w:rFonts w:ascii="Times New Roman" w:hAnsi="Times New Roman" w:cs="Times New Roman"/>
          <w:sz w:val="24"/>
          <w:szCs w:val="24"/>
          <w:lang w:val="en-GB"/>
        </w:rPr>
        <w:t>–</w:t>
      </w:r>
      <w:r w:rsidRPr="000D09A6">
        <w:rPr>
          <w:rFonts w:ascii="Times New Roman" w:hAnsi="Times New Roman" w:cs="Times New Roman"/>
          <w:sz w:val="24"/>
          <w:szCs w:val="24"/>
          <w:lang w:val="en-GB"/>
        </w:rPr>
        <w:t>11)</w:t>
      </w:r>
      <w:r w:rsidR="00CC78CC" w:rsidRPr="000D09A6">
        <w:rPr>
          <w:rFonts w:ascii="Times New Roman" w:hAnsi="Times New Roman" w:cs="Times New Roman"/>
          <w:sz w:val="24"/>
          <w:szCs w:val="24"/>
          <w:lang w:val="en-GB"/>
        </w:rPr>
        <w:t>.</w:t>
      </w:r>
    </w:p>
  </w:endnote>
  <w:endnote w:id="7">
    <w:p w14:paraId="5329A753" w14:textId="290EAF70" w:rsidR="00A00B94" w:rsidRPr="000D09A6" w:rsidRDefault="00A00B94" w:rsidP="000D09A6">
      <w:pPr>
        <w:pStyle w:val="EndnoteText"/>
        <w:snapToGrid w:val="0"/>
        <w:spacing w:line="360" w:lineRule="auto"/>
        <w:rPr>
          <w:rFonts w:ascii="Times New Roman" w:hAnsi="Times New Roman" w:cs="Times New Roman"/>
          <w:sz w:val="24"/>
          <w:szCs w:val="24"/>
          <w:lang w:val="en-GB"/>
        </w:rPr>
      </w:pPr>
      <w:r w:rsidRPr="000D09A6">
        <w:rPr>
          <w:rStyle w:val="EndnoteReference"/>
          <w:rFonts w:ascii="Times New Roman" w:hAnsi="Times New Roman" w:cs="Times New Roman"/>
          <w:sz w:val="24"/>
          <w:szCs w:val="24"/>
          <w:lang w:val="fr-FR"/>
        </w:rPr>
        <w:endnoteRef/>
      </w:r>
      <w:r w:rsidRPr="000D09A6">
        <w:rPr>
          <w:rFonts w:ascii="Times New Roman" w:hAnsi="Times New Roman" w:cs="Times New Roman"/>
          <w:sz w:val="24"/>
          <w:szCs w:val="24"/>
          <w:lang w:val="en-GB"/>
        </w:rPr>
        <w:t xml:space="preserve"> Original : « How ironic that the scholarship on the area of law most directly regulating the culture industries has long resisted learning from scholarship on culture! »</w:t>
      </w:r>
    </w:p>
  </w:endnote>
  <w:endnote w:id="8">
    <w:p w14:paraId="000509E7" w14:textId="77777777" w:rsidR="00A00B94" w:rsidRPr="000D09A6" w:rsidRDefault="00A00B94" w:rsidP="000D09A6">
      <w:pPr>
        <w:pStyle w:val="EndnoteText"/>
        <w:snapToGrid w:val="0"/>
        <w:spacing w:line="360" w:lineRule="auto"/>
        <w:rPr>
          <w:rFonts w:ascii="Times New Roman" w:hAnsi="Times New Roman" w:cs="Times New Roman"/>
          <w:sz w:val="24"/>
          <w:szCs w:val="24"/>
          <w:lang w:val="fr-FR"/>
        </w:rPr>
      </w:pPr>
      <w:r w:rsidRPr="000D09A6">
        <w:rPr>
          <w:rStyle w:val="EndnoteReference"/>
          <w:rFonts w:ascii="Times New Roman" w:hAnsi="Times New Roman" w:cs="Times New Roman"/>
          <w:sz w:val="24"/>
          <w:szCs w:val="24"/>
          <w:lang w:val="fr-FR"/>
        </w:rPr>
        <w:endnoteRef/>
      </w:r>
      <w:r w:rsidRPr="000D09A6">
        <w:rPr>
          <w:rFonts w:ascii="Times New Roman" w:hAnsi="Times New Roman" w:cs="Times New Roman"/>
          <w:sz w:val="24"/>
          <w:szCs w:val="24"/>
          <w:lang w:val="fr-FR"/>
        </w:rPr>
        <w:t xml:space="preserve"> Je suppose qu’ils parlent des sciences sociales et des humanités.</w:t>
      </w:r>
    </w:p>
  </w:endnote>
  <w:endnote w:id="9">
    <w:p w14:paraId="06B4C01D" w14:textId="38689D91" w:rsidR="00A00B94" w:rsidRPr="000D09A6" w:rsidRDefault="00A00B94" w:rsidP="000D09A6">
      <w:pPr>
        <w:pStyle w:val="EndnoteText"/>
        <w:snapToGrid w:val="0"/>
        <w:spacing w:line="360" w:lineRule="auto"/>
        <w:rPr>
          <w:rFonts w:ascii="Times New Roman" w:hAnsi="Times New Roman" w:cs="Times New Roman"/>
          <w:sz w:val="24"/>
          <w:szCs w:val="24"/>
          <w:lang w:val="fr-FR"/>
        </w:rPr>
      </w:pPr>
      <w:r w:rsidRPr="000D09A6">
        <w:rPr>
          <w:rStyle w:val="EndnoteReference"/>
          <w:rFonts w:ascii="Times New Roman" w:hAnsi="Times New Roman" w:cs="Times New Roman"/>
          <w:sz w:val="24"/>
          <w:szCs w:val="24"/>
          <w:lang w:val="fr-FR"/>
        </w:rPr>
        <w:endnoteRef/>
      </w:r>
      <w:r w:rsidRPr="000D09A6">
        <w:rPr>
          <w:rFonts w:ascii="Times New Roman" w:hAnsi="Times New Roman" w:cs="Times New Roman"/>
          <w:sz w:val="24"/>
          <w:szCs w:val="24"/>
          <w:lang w:val="en-GB"/>
        </w:rPr>
        <w:t xml:space="preserve"> Original : « an incompleteness in the legal and technical landscape that leaves unregulated spaces for individual action […] </w:t>
      </w:r>
      <w:r w:rsidRPr="000D09A6">
        <w:rPr>
          <w:rFonts w:ascii="Times New Roman" w:hAnsi="Times New Roman" w:cs="Times New Roman"/>
          <w:sz w:val="24"/>
          <w:szCs w:val="24"/>
          <w:lang w:val="fr-FR"/>
        </w:rPr>
        <w:t>»</w:t>
      </w:r>
    </w:p>
  </w:endnote>
  <w:endnote w:id="10">
    <w:p w14:paraId="5C5981DD" w14:textId="0B1AE6B5" w:rsidR="00A00B94" w:rsidRPr="000D09A6" w:rsidRDefault="00A00B94" w:rsidP="000D09A6">
      <w:pPr>
        <w:pStyle w:val="EndnoteText"/>
        <w:snapToGrid w:val="0"/>
        <w:spacing w:line="360" w:lineRule="auto"/>
        <w:rPr>
          <w:rFonts w:ascii="Times New Roman" w:hAnsi="Times New Roman" w:cs="Times New Roman"/>
          <w:sz w:val="24"/>
          <w:szCs w:val="24"/>
          <w:lang w:val="fr-FR"/>
        </w:rPr>
      </w:pPr>
      <w:r w:rsidRPr="000D09A6">
        <w:rPr>
          <w:rStyle w:val="EndnoteReference"/>
          <w:rFonts w:ascii="Times New Roman" w:hAnsi="Times New Roman" w:cs="Times New Roman"/>
          <w:sz w:val="24"/>
          <w:szCs w:val="24"/>
          <w:lang w:val="fr-FR"/>
        </w:rPr>
        <w:endnoteRef/>
      </w:r>
      <w:r w:rsidRPr="000D09A6">
        <w:rPr>
          <w:rFonts w:ascii="Times New Roman" w:hAnsi="Times New Roman" w:cs="Times New Roman"/>
          <w:sz w:val="24"/>
          <w:szCs w:val="24"/>
          <w:lang w:val="fr-FR"/>
        </w:rPr>
        <w:t xml:space="preserve"> </w:t>
      </w:r>
      <w:hyperlink r:id="rId1" w:history="1">
        <w:r w:rsidRPr="000D09A6">
          <w:rPr>
            <w:rStyle w:val="Hyperlink"/>
            <w:rFonts w:ascii="Times New Roman" w:hAnsi="Times New Roman" w:cs="Times New Roman"/>
            <w:sz w:val="24"/>
            <w:szCs w:val="24"/>
            <w:lang w:val="fr-FR"/>
          </w:rPr>
          <w:t>https://en.wikipedia.org/wiki/Berne_Convention</w:t>
        </w:r>
      </w:hyperlink>
      <w:r w:rsidRPr="000D09A6">
        <w:rPr>
          <w:rFonts w:ascii="Times New Roman" w:hAnsi="Times New Roman" w:cs="Times New Roman"/>
          <w:sz w:val="24"/>
          <w:szCs w:val="24"/>
          <w:lang w:val="fr-FR"/>
        </w:rPr>
        <w:t>. Page consultée le 17 mai 2023.</w:t>
      </w:r>
    </w:p>
  </w:endnote>
  <w:endnote w:id="11">
    <w:p w14:paraId="302B311D" w14:textId="4D462D0B" w:rsidR="00A00B94" w:rsidRPr="000D09A6" w:rsidRDefault="00A00B94" w:rsidP="000D09A6">
      <w:pPr>
        <w:pStyle w:val="EndnoteText"/>
        <w:snapToGrid w:val="0"/>
        <w:spacing w:line="360" w:lineRule="auto"/>
        <w:rPr>
          <w:rFonts w:ascii="Times New Roman" w:hAnsi="Times New Roman" w:cs="Times New Roman"/>
          <w:sz w:val="24"/>
          <w:szCs w:val="24"/>
          <w:lang w:val="fr-FR"/>
        </w:rPr>
      </w:pPr>
      <w:r w:rsidRPr="000D09A6">
        <w:rPr>
          <w:rStyle w:val="EndnoteReference"/>
          <w:rFonts w:ascii="Times New Roman" w:hAnsi="Times New Roman" w:cs="Times New Roman"/>
          <w:sz w:val="24"/>
          <w:szCs w:val="24"/>
          <w:lang w:val="fr-FR"/>
        </w:rPr>
        <w:endnoteRef/>
      </w:r>
      <w:r w:rsidRPr="000D09A6">
        <w:rPr>
          <w:rFonts w:ascii="Times New Roman" w:hAnsi="Times New Roman" w:cs="Times New Roman"/>
          <w:sz w:val="24"/>
          <w:szCs w:val="24"/>
          <w:lang w:val="fr-FR"/>
        </w:rPr>
        <w:t xml:space="preserve"> Les africanistes ont coutume </w:t>
      </w:r>
      <w:r w:rsidRPr="000D09A6">
        <w:rPr>
          <w:rFonts w:ascii="Times New Roman" w:hAnsi="Times New Roman" w:cs="Times New Roman"/>
          <w:bCs/>
          <w:sz w:val="24"/>
          <w:szCs w:val="24"/>
          <w:lang w:val="fr-FR"/>
        </w:rPr>
        <w:t>d’inventer</w:t>
      </w:r>
      <w:r w:rsidRPr="000D09A6">
        <w:rPr>
          <w:rFonts w:ascii="Times New Roman" w:hAnsi="Times New Roman" w:cs="Times New Roman"/>
          <w:b/>
          <w:bCs/>
          <w:sz w:val="24"/>
          <w:szCs w:val="24"/>
          <w:lang w:val="fr-FR"/>
        </w:rPr>
        <w:t xml:space="preserve"> </w:t>
      </w:r>
      <w:r w:rsidRPr="000D09A6">
        <w:rPr>
          <w:rFonts w:ascii="Times New Roman" w:hAnsi="Times New Roman" w:cs="Times New Roman"/>
          <w:sz w:val="24"/>
          <w:szCs w:val="24"/>
          <w:lang w:val="fr-FR"/>
        </w:rPr>
        <w:t xml:space="preserve">la tradition (Hobsbawm et Ranger 1983 ; Ranger et Vaughan 1993). Terence Ranger y consacre deux articles. Le second révise le précédent, compte tenu des critiques que nous adoptons volontiers. Si nous numérotions ces deux travaux canoniques, nous </w:t>
      </w:r>
      <w:r w:rsidRPr="000D09A6">
        <w:rPr>
          <w:rFonts w:ascii="Times New Roman" w:hAnsi="Times New Roman" w:cs="Times New Roman"/>
          <w:bCs/>
          <w:sz w:val="24"/>
          <w:szCs w:val="24"/>
          <w:lang w:val="fr-FR"/>
        </w:rPr>
        <w:t>retiendrions</w:t>
      </w:r>
      <w:r w:rsidRPr="000D09A6">
        <w:rPr>
          <w:rFonts w:ascii="Times New Roman" w:hAnsi="Times New Roman" w:cs="Times New Roman"/>
          <w:sz w:val="24"/>
          <w:szCs w:val="24"/>
          <w:lang w:val="fr-FR"/>
        </w:rPr>
        <w:t xml:space="preserve"> le numéro trois pour l’invention de la tradition qui survint à Bern. </w:t>
      </w:r>
    </w:p>
  </w:endnote>
  <w:endnote w:id="12">
    <w:p w14:paraId="278268D9" w14:textId="77777777" w:rsidR="002D6AE5" w:rsidRPr="000D09A6" w:rsidRDefault="002D6AE5" w:rsidP="000D09A6">
      <w:pPr>
        <w:snapToGrid w:val="0"/>
        <w:spacing w:after="0" w:line="360" w:lineRule="auto"/>
        <w:rPr>
          <w:rFonts w:ascii="Times New Roman" w:hAnsi="Times New Roman" w:cs="Times New Roman"/>
          <w:sz w:val="24"/>
          <w:szCs w:val="24"/>
          <w:lang w:val="en-GB"/>
        </w:rPr>
      </w:pPr>
      <w:r w:rsidRPr="000D09A6">
        <w:rPr>
          <w:rStyle w:val="EndnoteReference"/>
          <w:rFonts w:ascii="Times New Roman" w:hAnsi="Times New Roman" w:cs="Times New Roman"/>
          <w:sz w:val="24"/>
          <w:szCs w:val="24"/>
          <w:lang w:val="fr-FR"/>
        </w:rPr>
        <w:endnoteRef/>
      </w:r>
      <w:r w:rsidRPr="000D09A6">
        <w:rPr>
          <w:rFonts w:ascii="Times New Roman" w:hAnsi="Times New Roman" w:cs="Times New Roman"/>
          <w:sz w:val="24"/>
          <w:szCs w:val="24"/>
          <w:lang w:val="en-GB"/>
        </w:rPr>
        <w:t xml:space="preserve"> Original : Traditional knowledge is considered as « […] knowledge, know-how, skills and practices that are developed, sustained and passed on from generation to generation within a community […] » but there is no recognized international definition. Often TK and TCE are subsumed under the general expression Indigenous Cultural Heritage (ICH).</w:t>
      </w:r>
    </w:p>
    <w:p w14:paraId="50FD1B22" w14:textId="77777777" w:rsidR="002D6AE5" w:rsidRPr="000D09A6" w:rsidRDefault="002D6AE5" w:rsidP="000D09A6">
      <w:pPr>
        <w:snapToGrid w:val="0"/>
        <w:spacing w:after="0" w:line="360" w:lineRule="auto"/>
        <w:rPr>
          <w:rFonts w:ascii="Times New Roman" w:eastAsia="Times New Roman" w:hAnsi="Times New Roman" w:cs="Times New Roman"/>
          <w:sz w:val="24"/>
          <w:szCs w:val="24"/>
          <w:lang w:val="fr-FR" w:eastAsia="ar-SA"/>
        </w:rPr>
      </w:pPr>
      <w:r w:rsidRPr="000D09A6">
        <w:rPr>
          <w:rFonts w:ascii="Times New Roman" w:hAnsi="Times New Roman" w:cs="Times New Roman"/>
          <w:sz w:val="24"/>
          <w:szCs w:val="24"/>
          <w:lang w:val="fr-FR"/>
        </w:rPr>
        <w:t xml:space="preserve">Le concept de « savoir traditionnel », </w:t>
      </w:r>
      <w:r w:rsidRPr="000D09A6">
        <w:rPr>
          <w:rFonts w:ascii="Times New Roman" w:hAnsi="Times New Roman" w:cs="Times New Roman"/>
          <w:bCs/>
          <w:i/>
          <w:iCs/>
          <w:sz w:val="24"/>
          <w:szCs w:val="24"/>
          <w:lang w:val="fr-FR"/>
        </w:rPr>
        <w:t>ex-situ</w:t>
      </w:r>
      <w:r w:rsidRPr="000D09A6">
        <w:rPr>
          <w:rFonts w:ascii="Times New Roman" w:hAnsi="Times New Roman" w:cs="Times New Roman"/>
          <w:sz w:val="24"/>
          <w:szCs w:val="24"/>
          <w:lang w:val="fr-FR"/>
        </w:rPr>
        <w:t xml:space="preserve">, franchit une autre étape qui l’affranchit du terrain et de la science qui l’a engendré, l’anthropologie. Que penser et que faire d’un concept aussi flou ? Ne s’agit-il pas tout simplement d’un </w:t>
      </w:r>
      <w:r w:rsidRPr="000D09A6">
        <w:rPr>
          <w:rFonts w:ascii="Times New Roman" w:hAnsi="Times New Roman" w:cs="Times New Roman"/>
          <w:i/>
          <w:sz w:val="24"/>
          <w:szCs w:val="24"/>
          <w:lang w:val="fr-FR"/>
        </w:rPr>
        <w:t>idéographe</w:t>
      </w:r>
      <w:r w:rsidRPr="000D09A6">
        <w:rPr>
          <w:rFonts w:ascii="Times New Roman" w:hAnsi="Times New Roman" w:cs="Times New Roman"/>
          <w:sz w:val="24"/>
          <w:szCs w:val="24"/>
          <w:lang w:val="fr-FR"/>
        </w:rPr>
        <w:t>, au sens de Van Lente (2010) ? Voir Joly (2010 : 6).</w:t>
      </w:r>
      <w:r w:rsidRPr="000D09A6">
        <w:rPr>
          <w:rFonts w:ascii="Times New Roman" w:eastAsia="Times New Roman" w:hAnsi="Times New Roman" w:cs="Times New Roman"/>
          <w:sz w:val="24"/>
          <w:szCs w:val="24"/>
          <w:lang w:val="fr-FR" w:eastAsia="ar-SA"/>
        </w:rPr>
        <w:t xml:space="preserve"> Van Lente (2010) explique que le linguiste McGee a introduit le terme d'idéographe pour désigner ces notions :</w:t>
      </w:r>
    </w:p>
    <w:p w14:paraId="1906BA13" w14:textId="05B26612" w:rsidR="002D6AE5" w:rsidRPr="000D09A6" w:rsidRDefault="002D6AE5" w:rsidP="000D09A6">
      <w:pPr>
        <w:suppressAutoHyphens/>
        <w:snapToGrid w:val="0"/>
        <w:spacing w:after="0" w:line="360" w:lineRule="auto"/>
        <w:ind w:left="708"/>
        <w:rPr>
          <w:rFonts w:ascii="Times New Roman" w:eastAsia="Times New Roman" w:hAnsi="Times New Roman" w:cs="Times New Roman"/>
          <w:sz w:val="24"/>
          <w:szCs w:val="24"/>
          <w:lang w:val="fr-FR" w:eastAsia="ar-SA"/>
        </w:rPr>
      </w:pPr>
      <w:r w:rsidRPr="000D09A6">
        <w:rPr>
          <w:rFonts w:ascii="Times New Roman" w:eastAsia="Times New Roman" w:hAnsi="Times New Roman" w:cs="Times New Roman"/>
          <w:sz w:val="24"/>
          <w:szCs w:val="24"/>
          <w:lang w:val="fr-FR" w:eastAsia="ar-SA"/>
        </w:rPr>
        <w:t>Un idéographe est un terme du langage ordinaire [</w:t>
      </w:r>
      <w:r w:rsidR="00990321">
        <w:rPr>
          <w:rFonts w:ascii="Times New Roman" w:eastAsia="Times New Roman" w:hAnsi="Times New Roman" w:cs="Times New Roman"/>
          <w:sz w:val="24"/>
          <w:szCs w:val="24"/>
          <w:lang w:val="fr-FR" w:eastAsia="ar-SA"/>
        </w:rPr>
        <w:t>…</w:t>
      </w:r>
      <w:r w:rsidRPr="000D09A6">
        <w:rPr>
          <w:rFonts w:ascii="Times New Roman" w:eastAsia="Times New Roman" w:hAnsi="Times New Roman" w:cs="Times New Roman"/>
          <w:sz w:val="24"/>
          <w:szCs w:val="24"/>
          <w:lang w:val="fr-FR" w:eastAsia="ar-SA"/>
        </w:rPr>
        <w:t>] une abstraction de haut niveau, représentant l'engagement collectif en faveur d'un objectif normatif particulier mais équivoque et mal défini. Il justifie l'utilisation du pouvoir, excuse les comportements et les croyances</w:t>
      </w:r>
      <w:r w:rsidR="00990321">
        <w:rPr>
          <w:rFonts w:ascii="Times New Roman" w:eastAsia="Times New Roman" w:hAnsi="Times New Roman" w:cs="Times New Roman"/>
          <w:sz w:val="24"/>
          <w:szCs w:val="24"/>
          <w:lang w:val="fr-FR" w:eastAsia="ar-SA"/>
        </w:rPr>
        <w:t xml:space="preserve"> …</w:t>
      </w:r>
      <w:r w:rsidRPr="000D09A6">
        <w:rPr>
          <w:rFonts w:ascii="Times New Roman" w:eastAsia="Times New Roman" w:hAnsi="Times New Roman" w:cs="Times New Roman"/>
          <w:sz w:val="24"/>
          <w:szCs w:val="24"/>
          <w:lang w:val="fr-FR" w:eastAsia="ar-SA"/>
        </w:rPr>
        <w:t xml:space="preserve"> et guide les comportements et les croyances dans des voies facilement reconnues par une communauté comme acceptables et louables. »</w:t>
      </w:r>
    </w:p>
    <w:p w14:paraId="321D32C2" w14:textId="77777777" w:rsidR="002D6AE5" w:rsidRPr="000D09A6" w:rsidRDefault="002D6AE5" w:rsidP="000D09A6">
      <w:pPr>
        <w:suppressAutoHyphens/>
        <w:snapToGrid w:val="0"/>
        <w:spacing w:after="0" w:line="360" w:lineRule="auto"/>
        <w:ind w:left="708"/>
        <w:rPr>
          <w:rFonts w:ascii="Times New Roman" w:hAnsi="Times New Roman" w:cs="Times New Roman"/>
          <w:sz w:val="24"/>
          <w:szCs w:val="24"/>
          <w:lang w:val="en-GB"/>
        </w:rPr>
      </w:pPr>
      <w:r w:rsidRPr="000D09A6">
        <w:rPr>
          <w:rFonts w:ascii="Times New Roman" w:hAnsi="Times New Roman" w:cs="Times New Roman"/>
          <w:sz w:val="24"/>
          <w:szCs w:val="24"/>
          <w:lang w:val="en-GB"/>
        </w:rPr>
        <w:t xml:space="preserve">Original :« </w:t>
      </w:r>
      <w:r w:rsidRPr="000D09A6">
        <w:rPr>
          <w:rFonts w:ascii="Times New Roman" w:eastAsia="Times New Roman" w:hAnsi="Times New Roman" w:cs="Times New Roman"/>
          <w:sz w:val="24"/>
          <w:szCs w:val="24"/>
          <w:lang w:val="en-GB" w:eastAsia="ar-SA"/>
        </w:rPr>
        <w:t xml:space="preserve">An ideograph is an ordinary language term … a high order abstraction, representing collective commitment to a particular but equivocal and ill-defined normative goal. It warrants the use of power, excuses behaviour and belief … and guides behaviour and belief in channels easily recognized by a community as acceptable and laudable. </w:t>
      </w:r>
    </w:p>
  </w:endnote>
  <w:endnote w:id="13">
    <w:p w14:paraId="58A94792" w14:textId="53D9B728" w:rsidR="00A00B94" w:rsidRPr="000D09A6" w:rsidRDefault="00A00B94" w:rsidP="000D09A6">
      <w:pPr>
        <w:pStyle w:val="EndnoteText"/>
        <w:snapToGrid w:val="0"/>
        <w:spacing w:line="360" w:lineRule="auto"/>
        <w:rPr>
          <w:rFonts w:ascii="Times New Roman" w:hAnsi="Times New Roman" w:cs="Times New Roman"/>
          <w:sz w:val="24"/>
          <w:szCs w:val="24"/>
          <w:lang w:val="fr-FR"/>
        </w:rPr>
      </w:pPr>
      <w:r w:rsidRPr="000D09A6">
        <w:rPr>
          <w:rStyle w:val="EndnoteReference"/>
          <w:rFonts w:ascii="Times New Roman" w:hAnsi="Times New Roman" w:cs="Times New Roman"/>
          <w:sz w:val="24"/>
          <w:szCs w:val="24"/>
          <w:lang w:val="fr-FR"/>
        </w:rPr>
        <w:endnoteRef/>
      </w:r>
      <w:r w:rsidRPr="000D09A6">
        <w:rPr>
          <w:rFonts w:ascii="Times New Roman" w:hAnsi="Times New Roman" w:cs="Times New Roman"/>
          <w:sz w:val="24"/>
          <w:szCs w:val="24"/>
          <w:lang w:val="fr-FR"/>
        </w:rPr>
        <w:t xml:space="preserve"> </w:t>
      </w:r>
      <w:hyperlink r:id="rId2" w:history="1">
        <w:r w:rsidRPr="000D09A6">
          <w:rPr>
            <w:rStyle w:val="Hyperlink"/>
            <w:rFonts w:ascii="Times New Roman" w:hAnsi="Times New Roman" w:cs="Times New Roman"/>
            <w:sz w:val="24"/>
            <w:szCs w:val="24"/>
            <w:lang w:val="fr-FR"/>
          </w:rPr>
          <w:t>https://www.youtube.com/watch?v=f4YNhXLxGIY</w:t>
        </w:r>
      </w:hyperlink>
      <w:r w:rsidRPr="000D09A6">
        <w:rPr>
          <w:rFonts w:ascii="Times New Roman" w:hAnsi="Times New Roman" w:cs="Times New Roman"/>
          <w:sz w:val="24"/>
          <w:szCs w:val="24"/>
          <w:lang w:val="fr-FR"/>
        </w:rPr>
        <w:t xml:space="preserve"> visionné le 10 avril 2024.</w:t>
      </w:r>
    </w:p>
  </w:endnote>
  <w:endnote w:id="14">
    <w:p w14:paraId="5E85EDF4" w14:textId="01A57F7B" w:rsidR="00A00B94" w:rsidRPr="000D09A6" w:rsidRDefault="00A00B94" w:rsidP="000D09A6">
      <w:pPr>
        <w:pStyle w:val="EndnoteText"/>
        <w:snapToGrid w:val="0"/>
        <w:spacing w:line="360" w:lineRule="auto"/>
        <w:rPr>
          <w:rFonts w:ascii="Times New Roman" w:hAnsi="Times New Roman" w:cs="Times New Roman"/>
          <w:sz w:val="24"/>
          <w:szCs w:val="24"/>
          <w:lang w:val="fr-FR"/>
        </w:rPr>
      </w:pPr>
      <w:r w:rsidRPr="000D09A6">
        <w:rPr>
          <w:rStyle w:val="EndnoteReference"/>
          <w:rFonts w:ascii="Times New Roman" w:hAnsi="Times New Roman" w:cs="Times New Roman"/>
          <w:sz w:val="24"/>
          <w:szCs w:val="24"/>
          <w:lang w:val="fr-FR"/>
        </w:rPr>
        <w:endnoteRef/>
      </w:r>
      <w:r w:rsidRPr="000D09A6">
        <w:rPr>
          <w:rFonts w:ascii="Times New Roman" w:hAnsi="Times New Roman" w:cs="Times New Roman"/>
          <w:sz w:val="24"/>
          <w:szCs w:val="24"/>
          <w:lang w:val="fr-FR"/>
        </w:rPr>
        <w:t xml:space="preserve"> La contrefaction de toute sorte de musique reste à l’ordre du jour. Au regard de la sophistication et de la diversification des moyens de reproduction électroniques, les « pirates d’antan », comme l’État, se sont retirés de la scène. Au sujet des chiffres au Mali, se reporter à Diawara (2021).</w:t>
      </w:r>
    </w:p>
  </w:endnote>
  <w:endnote w:id="15">
    <w:p w14:paraId="5302C3FC" w14:textId="5CDA9791" w:rsidR="00783E25" w:rsidRPr="000D09A6" w:rsidRDefault="00783E25" w:rsidP="000D09A6">
      <w:pPr>
        <w:snapToGrid w:val="0"/>
        <w:spacing w:after="0" w:line="360" w:lineRule="auto"/>
        <w:rPr>
          <w:rFonts w:ascii="Times New Roman" w:hAnsi="Times New Roman" w:cs="Times New Roman"/>
          <w:sz w:val="24"/>
          <w:szCs w:val="24"/>
          <w:lang w:val="en-GB"/>
        </w:rPr>
      </w:pPr>
      <w:r w:rsidRPr="004E406F">
        <w:rPr>
          <w:rStyle w:val="EndnoteReference"/>
          <w:rFonts w:ascii="Times New Roman" w:hAnsi="Times New Roman" w:cs="Times New Roman"/>
          <w:sz w:val="24"/>
          <w:szCs w:val="24"/>
        </w:rPr>
        <w:endnoteRef/>
      </w:r>
      <w:r w:rsidRPr="004E406F">
        <w:rPr>
          <w:rFonts w:ascii="Times New Roman" w:hAnsi="Times New Roman" w:cs="Times New Roman"/>
          <w:sz w:val="24"/>
          <w:szCs w:val="24"/>
        </w:rPr>
        <w:t xml:space="preserve"> </w:t>
      </w:r>
      <w:r w:rsidRPr="004E406F">
        <w:rPr>
          <w:rFonts w:ascii="Times New Roman" w:hAnsi="Times New Roman" w:cs="Times New Roman"/>
          <w:i/>
          <w:sz w:val="24"/>
          <w:szCs w:val="24"/>
          <w:lang w:val="fr-FR"/>
        </w:rPr>
        <w:t xml:space="preserve">Le Républicain </w:t>
      </w:r>
      <w:r w:rsidRPr="004E406F">
        <w:rPr>
          <w:rFonts w:ascii="Times New Roman" w:hAnsi="Times New Roman" w:cs="Times New Roman"/>
          <w:iCs/>
          <w:sz w:val="24"/>
          <w:szCs w:val="24"/>
          <w:lang w:val="fr-FR"/>
        </w:rPr>
        <w:t>(Mali),</w:t>
      </w:r>
      <w:r w:rsidRPr="004E406F">
        <w:rPr>
          <w:rFonts w:ascii="Times New Roman" w:hAnsi="Times New Roman" w:cs="Times New Roman"/>
          <w:sz w:val="24"/>
          <w:szCs w:val="24"/>
          <w:lang w:val="fr-FR"/>
        </w:rPr>
        <w:t xml:space="preserve"> 14 juillet 2005; </w:t>
      </w:r>
      <w:hyperlink r:id="rId3" w:history="1">
        <w:r w:rsidR="00115BF8" w:rsidRPr="004E406F">
          <w:rPr>
            <w:rStyle w:val="Hyperlink"/>
            <w:rFonts w:ascii="Times New Roman" w:hAnsi="Times New Roman" w:cs="Times New Roman"/>
            <w:sz w:val="24"/>
            <w:szCs w:val="24"/>
            <w:lang w:val="fr-FR"/>
          </w:rPr>
          <w:t>http://donnees.banquemondiale.org/pays/mali</w:t>
        </w:r>
      </w:hyperlink>
      <w:r w:rsidR="00115BF8" w:rsidRPr="004E406F">
        <w:rPr>
          <w:rFonts w:ascii="Times New Roman" w:hAnsi="Times New Roman" w:cs="Times New Roman"/>
          <w:sz w:val="24"/>
          <w:szCs w:val="24"/>
          <w:lang w:val="fr-FR"/>
        </w:rPr>
        <w:t>,</w:t>
      </w:r>
      <w:r w:rsidR="00115BF8" w:rsidRPr="004E406F">
        <w:rPr>
          <w:rFonts w:ascii="Times New Roman" w:hAnsi="Times New Roman" w:cs="Times New Roman"/>
          <w:bCs/>
          <w:sz w:val="24"/>
          <w:szCs w:val="24"/>
          <w:lang w:val="fr-FR"/>
        </w:rPr>
        <w:t xml:space="preserve"> consulté le 7 mai 2024.</w:t>
      </w:r>
    </w:p>
  </w:endnote>
  <w:endnote w:id="16">
    <w:p w14:paraId="701F94D9" w14:textId="1FA4D8A1" w:rsidR="00F160D1" w:rsidRPr="000D09A6" w:rsidRDefault="00F160D1" w:rsidP="000D09A6">
      <w:pPr>
        <w:snapToGrid w:val="0"/>
        <w:spacing w:after="0" w:line="360" w:lineRule="auto"/>
        <w:rPr>
          <w:rFonts w:ascii="Times New Roman" w:hAnsi="Times New Roman" w:cs="Times New Roman"/>
          <w:sz w:val="24"/>
          <w:szCs w:val="24"/>
          <w:lang w:val="en-GB"/>
        </w:rPr>
      </w:pPr>
      <w:r w:rsidRPr="004E406F">
        <w:rPr>
          <w:rStyle w:val="EndnoteReference"/>
          <w:rFonts w:ascii="Times New Roman" w:hAnsi="Times New Roman" w:cs="Times New Roman"/>
          <w:sz w:val="24"/>
          <w:szCs w:val="24"/>
        </w:rPr>
        <w:endnoteRef/>
      </w:r>
      <w:r w:rsidRPr="004E406F">
        <w:rPr>
          <w:rFonts w:ascii="Times New Roman" w:hAnsi="Times New Roman" w:cs="Times New Roman"/>
          <w:sz w:val="24"/>
          <w:szCs w:val="24"/>
        </w:rPr>
        <w:t xml:space="preserve"> </w:t>
      </w:r>
      <w:r w:rsidRPr="000D09A6">
        <w:rPr>
          <w:rFonts w:ascii="Times New Roman" w:hAnsi="Times New Roman" w:cs="Times New Roman"/>
          <w:sz w:val="24"/>
          <w:szCs w:val="24"/>
          <w:lang w:val="fr-FR"/>
        </w:rPr>
        <w:t>Témoignage oral</w:t>
      </w:r>
      <w:r w:rsidRPr="004E406F">
        <w:rPr>
          <w:rFonts w:ascii="Times New Roman" w:hAnsi="Times New Roman" w:cs="Times New Roman"/>
          <w:sz w:val="24"/>
          <w:szCs w:val="24"/>
          <w:lang w:val="fr-FR"/>
        </w:rPr>
        <w:t>, note de terrain, Bamako, 2009.</w:t>
      </w:r>
    </w:p>
  </w:endnote>
  <w:endnote w:id="17">
    <w:p w14:paraId="1352D8A8" w14:textId="523A6150" w:rsidR="00A00B94" w:rsidRPr="000D09A6" w:rsidRDefault="00A00B94" w:rsidP="000D09A6">
      <w:pPr>
        <w:pStyle w:val="EndnoteText"/>
        <w:snapToGrid w:val="0"/>
        <w:spacing w:line="360" w:lineRule="auto"/>
        <w:rPr>
          <w:rFonts w:ascii="Times New Roman" w:hAnsi="Times New Roman" w:cs="Times New Roman"/>
          <w:sz w:val="24"/>
          <w:szCs w:val="24"/>
          <w:lang w:val="fr-FR"/>
        </w:rPr>
      </w:pPr>
      <w:r w:rsidRPr="000D09A6">
        <w:rPr>
          <w:rStyle w:val="EndnoteReference"/>
          <w:rFonts w:ascii="Times New Roman" w:hAnsi="Times New Roman" w:cs="Times New Roman"/>
          <w:sz w:val="24"/>
          <w:szCs w:val="24"/>
          <w:lang w:val="fr-FR"/>
        </w:rPr>
        <w:endnoteRef/>
      </w:r>
      <w:r w:rsidRPr="000D09A6">
        <w:rPr>
          <w:rFonts w:ascii="Times New Roman" w:hAnsi="Times New Roman" w:cs="Times New Roman"/>
          <w:sz w:val="24"/>
          <w:szCs w:val="24"/>
          <w:lang w:val="en-GB"/>
        </w:rPr>
        <w:t xml:space="preserve"> « </w:t>
      </w:r>
      <w:r w:rsidRPr="000D09A6">
        <w:rPr>
          <w:rFonts w:ascii="Times New Roman" w:hAnsi="Times New Roman" w:cs="Times New Roman"/>
          <w:i/>
          <w:sz w:val="24"/>
          <w:szCs w:val="24"/>
          <w:lang w:val="en-GB"/>
        </w:rPr>
        <w:t>Copyright gives rights but it cannot ensure the rewards</w:t>
      </w:r>
      <w:r w:rsidRPr="000D09A6">
        <w:rPr>
          <w:rFonts w:ascii="Times New Roman" w:hAnsi="Times New Roman" w:cs="Times New Roman"/>
          <w:sz w:val="24"/>
          <w:szCs w:val="24"/>
          <w:lang w:val="en-GB"/>
        </w:rPr>
        <w:t xml:space="preserve"> […] Copyright gives rights to authors and performers but they only have financial value when transferred in some way to the cultural industries</w:t>
      </w:r>
      <w:r w:rsidR="009F38DA">
        <w:rPr>
          <w:rFonts w:ascii="Times New Roman" w:hAnsi="Times New Roman" w:cs="Times New Roman"/>
          <w:sz w:val="24"/>
          <w:szCs w:val="24"/>
          <w:lang w:val="en-GB"/>
        </w:rPr>
        <w:t> </w:t>
      </w:r>
      <w:r w:rsidRPr="000D09A6">
        <w:rPr>
          <w:rFonts w:ascii="Times New Roman" w:hAnsi="Times New Roman" w:cs="Times New Roman"/>
          <w:sz w:val="24"/>
          <w:szCs w:val="24"/>
          <w:lang w:val="en-GB"/>
        </w:rPr>
        <w:t>: control over works follows the economic logic of the allocation of property rights, usually ending up with the industry rather than the artist (Caves, 2000) […] “</w:t>
      </w:r>
      <w:r w:rsidRPr="000D09A6">
        <w:rPr>
          <w:rFonts w:ascii="Times New Roman" w:hAnsi="Times New Roman" w:cs="Times New Roman"/>
          <w:i/>
          <w:sz w:val="24"/>
          <w:szCs w:val="24"/>
          <w:lang w:val="en-GB"/>
        </w:rPr>
        <w:t>Copyright giveth and copyright taketh away</w:t>
      </w:r>
      <w:r w:rsidRPr="000D09A6">
        <w:rPr>
          <w:rFonts w:ascii="Times New Roman" w:hAnsi="Times New Roman" w:cs="Times New Roman"/>
          <w:sz w:val="24"/>
          <w:szCs w:val="24"/>
          <w:lang w:val="en-GB"/>
        </w:rPr>
        <w:t xml:space="preserve">”. </w:t>
      </w:r>
      <w:r w:rsidRPr="000D09A6">
        <w:rPr>
          <w:rFonts w:ascii="Times New Roman" w:hAnsi="Times New Roman" w:cs="Times New Roman"/>
          <w:i/>
          <w:sz w:val="24"/>
          <w:szCs w:val="24"/>
          <w:lang w:val="en-GB"/>
        </w:rPr>
        <w:t>The unintended consequences threaten the intended consequences</w:t>
      </w:r>
      <w:r w:rsidRPr="000D09A6">
        <w:rPr>
          <w:rFonts w:ascii="Times New Roman" w:hAnsi="Times New Roman" w:cs="Times New Roman"/>
          <w:sz w:val="24"/>
          <w:szCs w:val="24"/>
          <w:lang w:val="en-GB"/>
        </w:rPr>
        <w:t xml:space="preserve"> […] </w:t>
      </w:r>
      <w:r w:rsidRPr="000D09A6">
        <w:rPr>
          <w:rFonts w:ascii="Times New Roman" w:hAnsi="Times New Roman" w:cs="Times New Roman"/>
          <w:sz w:val="24"/>
          <w:szCs w:val="24"/>
          <w:lang w:val="fr-FR"/>
        </w:rPr>
        <w:t>»</w:t>
      </w:r>
      <w:r w:rsidR="00AB7C00" w:rsidRPr="000D09A6">
        <w:rPr>
          <w:rFonts w:ascii="Times New Roman" w:hAnsi="Times New Roman" w:cs="Times New Roman"/>
          <w:sz w:val="24"/>
          <w:szCs w:val="24"/>
          <w:lang w:val="fr-FR"/>
        </w:rPr>
        <w:t xml:space="preserve"> (mes italiques).</w:t>
      </w:r>
    </w:p>
  </w:endnote>
  <w:endnote w:id="18">
    <w:p w14:paraId="6C4E65FE" w14:textId="121751D0" w:rsidR="00A00B94" w:rsidRPr="000D09A6" w:rsidRDefault="00A00B94" w:rsidP="000D09A6">
      <w:pPr>
        <w:pStyle w:val="EndnoteText"/>
        <w:snapToGrid w:val="0"/>
        <w:spacing w:line="360" w:lineRule="auto"/>
        <w:rPr>
          <w:rFonts w:ascii="Times New Roman" w:hAnsi="Times New Roman" w:cs="Times New Roman"/>
          <w:sz w:val="24"/>
          <w:szCs w:val="24"/>
          <w:lang w:val="fr-FR"/>
        </w:rPr>
      </w:pPr>
      <w:r w:rsidRPr="000D09A6">
        <w:rPr>
          <w:rStyle w:val="EndnoteReference"/>
          <w:rFonts w:ascii="Times New Roman" w:hAnsi="Times New Roman" w:cs="Times New Roman"/>
          <w:sz w:val="24"/>
          <w:szCs w:val="24"/>
          <w:lang w:val="fr-FR"/>
        </w:rPr>
        <w:endnoteRef/>
      </w:r>
      <w:r w:rsidRPr="000D09A6">
        <w:rPr>
          <w:rFonts w:ascii="Times New Roman" w:hAnsi="Times New Roman" w:cs="Times New Roman"/>
          <w:sz w:val="24"/>
          <w:szCs w:val="24"/>
          <w:lang w:val="fr-FR"/>
        </w:rPr>
        <w:t xml:space="preserve"> En réalité les élus sont si peu nombreux. Voir le cas du Sénégal, souvent cité en bon exemple où le juriste Youssou Soumaré </w:t>
      </w:r>
      <w:r w:rsidR="00520229" w:rsidRPr="004E406F">
        <w:rPr>
          <w:rFonts w:ascii="Times New Roman" w:hAnsi="Times New Roman" w:cs="Times New Roman"/>
          <w:sz w:val="24"/>
          <w:szCs w:val="24"/>
          <w:lang w:val="fr-FR"/>
        </w:rPr>
        <w:t xml:space="preserve">(2008) </w:t>
      </w:r>
      <w:r w:rsidRPr="000D09A6">
        <w:rPr>
          <w:rFonts w:ascii="Times New Roman" w:hAnsi="Times New Roman" w:cs="Times New Roman"/>
          <w:sz w:val="24"/>
          <w:szCs w:val="24"/>
          <w:lang w:val="fr-FR"/>
        </w:rPr>
        <w:t>explique le dénuement des artistes.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E41D" w14:textId="77777777" w:rsidR="00231C51" w:rsidRDefault="00231C51" w:rsidP="00A4728E">
      <w:pPr>
        <w:spacing w:after="0" w:line="240" w:lineRule="auto"/>
      </w:pPr>
      <w:r>
        <w:separator/>
      </w:r>
    </w:p>
  </w:footnote>
  <w:footnote w:type="continuationSeparator" w:id="0">
    <w:p w14:paraId="35092A82" w14:textId="77777777" w:rsidR="00231C51" w:rsidRDefault="00231C51" w:rsidP="00A47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734BB"/>
    <w:multiLevelType w:val="hybridMultilevel"/>
    <w:tmpl w:val="38100DEC"/>
    <w:lvl w:ilvl="0" w:tplc="7CC65A44">
      <w:start w:val="1"/>
      <w:numFmt w:val="decimal"/>
      <w:lvlText w:val="%1."/>
      <w:lvlJc w:val="left"/>
      <w:pPr>
        <w:ind w:left="720" w:hanging="360"/>
      </w:pPr>
      <w:rPr>
        <w:rFonts w:hint="default"/>
        <w:strik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4659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152"/>
    <w:rsid w:val="00001C1B"/>
    <w:rsid w:val="0000253C"/>
    <w:rsid w:val="00004170"/>
    <w:rsid w:val="00006063"/>
    <w:rsid w:val="00006068"/>
    <w:rsid w:val="00007584"/>
    <w:rsid w:val="00007893"/>
    <w:rsid w:val="00015034"/>
    <w:rsid w:val="0001587F"/>
    <w:rsid w:val="0002318D"/>
    <w:rsid w:val="00023D20"/>
    <w:rsid w:val="0002587A"/>
    <w:rsid w:val="00025B71"/>
    <w:rsid w:val="0003192D"/>
    <w:rsid w:val="00035BBD"/>
    <w:rsid w:val="0003623D"/>
    <w:rsid w:val="00036AFC"/>
    <w:rsid w:val="00036FE8"/>
    <w:rsid w:val="0004018D"/>
    <w:rsid w:val="00040C15"/>
    <w:rsid w:val="000415BF"/>
    <w:rsid w:val="00042759"/>
    <w:rsid w:val="00042EEF"/>
    <w:rsid w:val="000444BF"/>
    <w:rsid w:val="00046E9A"/>
    <w:rsid w:val="00053252"/>
    <w:rsid w:val="00053488"/>
    <w:rsid w:val="00053F12"/>
    <w:rsid w:val="000546F4"/>
    <w:rsid w:val="00060DEF"/>
    <w:rsid w:val="00062141"/>
    <w:rsid w:val="000635E3"/>
    <w:rsid w:val="000678DC"/>
    <w:rsid w:val="000718CB"/>
    <w:rsid w:val="000719D1"/>
    <w:rsid w:val="00072D95"/>
    <w:rsid w:val="0007381D"/>
    <w:rsid w:val="00073D66"/>
    <w:rsid w:val="0007503F"/>
    <w:rsid w:val="0008223B"/>
    <w:rsid w:val="000829DE"/>
    <w:rsid w:val="00082C77"/>
    <w:rsid w:val="00084C60"/>
    <w:rsid w:val="00085A63"/>
    <w:rsid w:val="000863F6"/>
    <w:rsid w:val="00087151"/>
    <w:rsid w:val="00090EA5"/>
    <w:rsid w:val="0009520B"/>
    <w:rsid w:val="000A0C8B"/>
    <w:rsid w:val="000A0D0B"/>
    <w:rsid w:val="000A2EC2"/>
    <w:rsid w:val="000A4DF4"/>
    <w:rsid w:val="000A544B"/>
    <w:rsid w:val="000A6390"/>
    <w:rsid w:val="000A672A"/>
    <w:rsid w:val="000A7CDC"/>
    <w:rsid w:val="000B0913"/>
    <w:rsid w:val="000B11EB"/>
    <w:rsid w:val="000B218C"/>
    <w:rsid w:val="000B25C8"/>
    <w:rsid w:val="000B3377"/>
    <w:rsid w:val="000B3D17"/>
    <w:rsid w:val="000B496F"/>
    <w:rsid w:val="000B5AF1"/>
    <w:rsid w:val="000B5F00"/>
    <w:rsid w:val="000B66AE"/>
    <w:rsid w:val="000B6F36"/>
    <w:rsid w:val="000B73CB"/>
    <w:rsid w:val="000C1C3F"/>
    <w:rsid w:val="000C29AB"/>
    <w:rsid w:val="000C347F"/>
    <w:rsid w:val="000C5FCC"/>
    <w:rsid w:val="000C6A6E"/>
    <w:rsid w:val="000D09A6"/>
    <w:rsid w:val="000D254D"/>
    <w:rsid w:val="000D78F3"/>
    <w:rsid w:val="000E08DE"/>
    <w:rsid w:val="000E307A"/>
    <w:rsid w:val="000E5936"/>
    <w:rsid w:val="000E63AD"/>
    <w:rsid w:val="000E6B84"/>
    <w:rsid w:val="000F04B6"/>
    <w:rsid w:val="000F1D37"/>
    <w:rsid w:val="000F435B"/>
    <w:rsid w:val="000F5D9A"/>
    <w:rsid w:val="001009E0"/>
    <w:rsid w:val="00100ED2"/>
    <w:rsid w:val="00102AE8"/>
    <w:rsid w:val="001067AD"/>
    <w:rsid w:val="00110413"/>
    <w:rsid w:val="00110C78"/>
    <w:rsid w:val="00112048"/>
    <w:rsid w:val="00115BF8"/>
    <w:rsid w:val="0011788E"/>
    <w:rsid w:val="00117F23"/>
    <w:rsid w:val="0012167C"/>
    <w:rsid w:val="00122392"/>
    <w:rsid w:val="00124B6D"/>
    <w:rsid w:val="001250EF"/>
    <w:rsid w:val="00126A4D"/>
    <w:rsid w:val="0013055C"/>
    <w:rsid w:val="001308A6"/>
    <w:rsid w:val="001326E8"/>
    <w:rsid w:val="001345BF"/>
    <w:rsid w:val="00135E40"/>
    <w:rsid w:val="001431A9"/>
    <w:rsid w:val="00143B2D"/>
    <w:rsid w:val="00144622"/>
    <w:rsid w:val="00144DFC"/>
    <w:rsid w:val="00144F39"/>
    <w:rsid w:val="00144FE3"/>
    <w:rsid w:val="00147A31"/>
    <w:rsid w:val="00147A8C"/>
    <w:rsid w:val="00147F11"/>
    <w:rsid w:val="00150816"/>
    <w:rsid w:val="001529D9"/>
    <w:rsid w:val="00153F98"/>
    <w:rsid w:val="00154CC5"/>
    <w:rsid w:val="0015739E"/>
    <w:rsid w:val="00157A39"/>
    <w:rsid w:val="00157AA4"/>
    <w:rsid w:val="001624CF"/>
    <w:rsid w:val="00164C4F"/>
    <w:rsid w:val="001659C6"/>
    <w:rsid w:val="001669F3"/>
    <w:rsid w:val="001679F6"/>
    <w:rsid w:val="001702BC"/>
    <w:rsid w:val="0017552D"/>
    <w:rsid w:val="001761A7"/>
    <w:rsid w:val="00176C18"/>
    <w:rsid w:val="0018058E"/>
    <w:rsid w:val="00181AFC"/>
    <w:rsid w:val="001849AD"/>
    <w:rsid w:val="00185528"/>
    <w:rsid w:val="00186931"/>
    <w:rsid w:val="0018698C"/>
    <w:rsid w:val="00190924"/>
    <w:rsid w:val="00193B38"/>
    <w:rsid w:val="001949AE"/>
    <w:rsid w:val="0019651C"/>
    <w:rsid w:val="001A14CF"/>
    <w:rsid w:val="001A2D30"/>
    <w:rsid w:val="001A3524"/>
    <w:rsid w:val="001A49F9"/>
    <w:rsid w:val="001A6564"/>
    <w:rsid w:val="001B1575"/>
    <w:rsid w:val="001B2332"/>
    <w:rsid w:val="001B502F"/>
    <w:rsid w:val="001B65C0"/>
    <w:rsid w:val="001C3A7C"/>
    <w:rsid w:val="001C5B5C"/>
    <w:rsid w:val="001C5CD4"/>
    <w:rsid w:val="001D31A1"/>
    <w:rsid w:val="001D4010"/>
    <w:rsid w:val="001D61C0"/>
    <w:rsid w:val="001D695A"/>
    <w:rsid w:val="001D7CB8"/>
    <w:rsid w:val="001E3F8D"/>
    <w:rsid w:val="001E4613"/>
    <w:rsid w:val="001E4F4A"/>
    <w:rsid w:val="001E6879"/>
    <w:rsid w:val="001F0121"/>
    <w:rsid w:val="001F3AD9"/>
    <w:rsid w:val="001F3DAB"/>
    <w:rsid w:val="001F4265"/>
    <w:rsid w:val="001F4C7D"/>
    <w:rsid w:val="001F5E7F"/>
    <w:rsid w:val="001F7FFB"/>
    <w:rsid w:val="00200D1F"/>
    <w:rsid w:val="00201D16"/>
    <w:rsid w:val="0020750C"/>
    <w:rsid w:val="00210212"/>
    <w:rsid w:val="00210DE1"/>
    <w:rsid w:val="002117DE"/>
    <w:rsid w:val="0021268E"/>
    <w:rsid w:val="00213C4B"/>
    <w:rsid w:val="0021674C"/>
    <w:rsid w:val="00222175"/>
    <w:rsid w:val="00222C78"/>
    <w:rsid w:val="002237C3"/>
    <w:rsid w:val="00223D02"/>
    <w:rsid w:val="00225897"/>
    <w:rsid w:val="002263E2"/>
    <w:rsid w:val="00230F81"/>
    <w:rsid w:val="00231C51"/>
    <w:rsid w:val="002360CD"/>
    <w:rsid w:val="00236364"/>
    <w:rsid w:val="00236C21"/>
    <w:rsid w:val="00243599"/>
    <w:rsid w:val="0024443F"/>
    <w:rsid w:val="002463F7"/>
    <w:rsid w:val="0025205C"/>
    <w:rsid w:val="002525E1"/>
    <w:rsid w:val="0025330E"/>
    <w:rsid w:val="002546A0"/>
    <w:rsid w:val="00254A4C"/>
    <w:rsid w:val="0025508F"/>
    <w:rsid w:val="002562EA"/>
    <w:rsid w:val="00256A1F"/>
    <w:rsid w:val="002578EC"/>
    <w:rsid w:val="002607BC"/>
    <w:rsid w:val="002619E2"/>
    <w:rsid w:val="00262442"/>
    <w:rsid w:val="002628FC"/>
    <w:rsid w:val="002630AD"/>
    <w:rsid w:val="00263B94"/>
    <w:rsid w:val="00263FA4"/>
    <w:rsid w:val="00264F11"/>
    <w:rsid w:val="00265D0C"/>
    <w:rsid w:val="00267305"/>
    <w:rsid w:val="00271DFA"/>
    <w:rsid w:val="00271E32"/>
    <w:rsid w:val="00274A47"/>
    <w:rsid w:val="002753AE"/>
    <w:rsid w:val="00277C5B"/>
    <w:rsid w:val="002809AD"/>
    <w:rsid w:val="00280C51"/>
    <w:rsid w:val="002820BC"/>
    <w:rsid w:val="00285F95"/>
    <w:rsid w:val="00286097"/>
    <w:rsid w:val="00292F10"/>
    <w:rsid w:val="00297747"/>
    <w:rsid w:val="002A2C76"/>
    <w:rsid w:val="002A5712"/>
    <w:rsid w:val="002A6258"/>
    <w:rsid w:val="002A69F9"/>
    <w:rsid w:val="002B05B6"/>
    <w:rsid w:val="002B4171"/>
    <w:rsid w:val="002B4D56"/>
    <w:rsid w:val="002B4D57"/>
    <w:rsid w:val="002B6A8D"/>
    <w:rsid w:val="002C1525"/>
    <w:rsid w:val="002C188F"/>
    <w:rsid w:val="002C32B5"/>
    <w:rsid w:val="002C3348"/>
    <w:rsid w:val="002C3425"/>
    <w:rsid w:val="002C526C"/>
    <w:rsid w:val="002C7DF9"/>
    <w:rsid w:val="002D15CA"/>
    <w:rsid w:val="002D1F75"/>
    <w:rsid w:val="002D43D4"/>
    <w:rsid w:val="002D59C8"/>
    <w:rsid w:val="002D5CBB"/>
    <w:rsid w:val="002D5DC4"/>
    <w:rsid w:val="002D6449"/>
    <w:rsid w:val="002D6AE5"/>
    <w:rsid w:val="002E06DF"/>
    <w:rsid w:val="002E1593"/>
    <w:rsid w:val="002E6E16"/>
    <w:rsid w:val="002E77A9"/>
    <w:rsid w:val="002F40F4"/>
    <w:rsid w:val="003048CF"/>
    <w:rsid w:val="00304C2A"/>
    <w:rsid w:val="00304CC5"/>
    <w:rsid w:val="003060D4"/>
    <w:rsid w:val="003124A8"/>
    <w:rsid w:val="003133AA"/>
    <w:rsid w:val="003133D5"/>
    <w:rsid w:val="00313EF2"/>
    <w:rsid w:val="003162C8"/>
    <w:rsid w:val="003178CB"/>
    <w:rsid w:val="00317C9C"/>
    <w:rsid w:val="00322F61"/>
    <w:rsid w:val="00323A88"/>
    <w:rsid w:val="00325B5B"/>
    <w:rsid w:val="003260B5"/>
    <w:rsid w:val="00327BC8"/>
    <w:rsid w:val="003307AC"/>
    <w:rsid w:val="0033141E"/>
    <w:rsid w:val="00331591"/>
    <w:rsid w:val="00334CA6"/>
    <w:rsid w:val="00335632"/>
    <w:rsid w:val="003357EF"/>
    <w:rsid w:val="00341DAC"/>
    <w:rsid w:val="003424D8"/>
    <w:rsid w:val="00343508"/>
    <w:rsid w:val="003512E6"/>
    <w:rsid w:val="00353273"/>
    <w:rsid w:val="00354106"/>
    <w:rsid w:val="00355476"/>
    <w:rsid w:val="00361CB7"/>
    <w:rsid w:val="00363C27"/>
    <w:rsid w:val="00363CEC"/>
    <w:rsid w:val="003673B3"/>
    <w:rsid w:val="00370141"/>
    <w:rsid w:val="00373D42"/>
    <w:rsid w:val="003747DA"/>
    <w:rsid w:val="003753C8"/>
    <w:rsid w:val="0037547C"/>
    <w:rsid w:val="00376C16"/>
    <w:rsid w:val="00376FF4"/>
    <w:rsid w:val="00377093"/>
    <w:rsid w:val="003816D3"/>
    <w:rsid w:val="00381BF7"/>
    <w:rsid w:val="00381CB2"/>
    <w:rsid w:val="00383F4B"/>
    <w:rsid w:val="00384EB8"/>
    <w:rsid w:val="0038519B"/>
    <w:rsid w:val="003907E1"/>
    <w:rsid w:val="0039291B"/>
    <w:rsid w:val="00393248"/>
    <w:rsid w:val="003937AA"/>
    <w:rsid w:val="003938B2"/>
    <w:rsid w:val="003A0497"/>
    <w:rsid w:val="003A5803"/>
    <w:rsid w:val="003B1DF7"/>
    <w:rsid w:val="003B6D04"/>
    <w:rsid w:val="003B780F"/>
    <w:rsid w:val="003C0844"/>
    <w:rsid w:val="003C23D9"/>
    <w:rsid w:val="003C378C"/>
    <w:rsid w:val="003C64C5"/>
    <w:rsid w:val="003D0F79"/>
    <w:rsid w:val="003D285E"/>
    <w:rsid w:val="003E40FD"/>
    <w:rsid w:val="003E458F"/>
    <w:rsid w:val="003E4C21"/>
    <w:rsid w:val="003E560D"/>
    <w:rsid w:val="003E6F68"/>
    <w:rsid w:val="003F0713"/>
    <w:rsid w:val="003F2716"/>
    <w:rsid w:val="003F2C96"/>
    <w:rsid w:val="003F3903"/>
    <w:rsid w:val="003F4289"/>
    <w:rsid w:val="003F4C5E"/>
    <w:rsid w:val="003F6842"/>
    <w:rsid w:val="0040292B"/>
    <w:rsid w:val="00402E01"/>
    <w:rsid w:val="004030FB"/>
    <w:rsid w:val="00403DF7"/>
    <w:rsid w:val="00406C26"/>
    <w:rsid w:val="00411B2D"/>
    <w:rsid w:val="00411C1F"/>
    <w:rsid w:val="00411F5A"/>
    <w:rsid w:val="00412B1C"/>
    <w:rsid w:val="00413B79"/>
    <w:rsid w:val="004154A9"/>
    <w:rsid w:val="004162A2"/>
    <w:rsid w:val="004172A4"/>
    <w:rsid w:val="00417591"/>
    <w:rsid w:val="00421B50"/>
    <w:rsid w:val="00422D19"/>
    <w:rsid w:val="00424B14"/>
    <w:rsid w:val="00436BB4"/>
    <w:rsid w:val="00436EB6"/>
    <w:rsid w:val="004404A7"/>
    <w:rsid w:val="00440DD0"/>
    <w:rsid w:val="00441CF2"/>
    <w:rsid w:val="00446011"/>
    <w:rsid w:val="0044746D"/>
    <w:rsid w:val="00451762"/>
    <w:rsid w:val="00455272"/>
    <w:rsid w:val="0045592F"/>
    <w:rsid w:val="00456BDC"/>
    <w:rsid w:val="00457AB4"/>
    <w:rsid w:val="004606CA"/>
    <w:rsid w:val="00465589"/>
    <w:rsid w:val="00466335"/>
    <w:rsid w:val="00470B84"/>
    <w:rsid w:val="00472467"/>
    <w:rsid w:val="00472A4C"/>
    <w:rsid w:val="00472BCF"/>
    <w:rsid w:val="00474ADD"/>
    <w:rsid w:val="00476681"/>
    <w:rsid w:val="00476919"/>
    <w:rsid w:val="00481348"/>
    <w:rsid w:val="00483DC8"/>
    <w:rsid w:val="00491AFE"/>
    <w:rsid w:val="00492848"/>
    <w:rsid w:val="00493DB1"/>
    <w:rsid w:val="0049694D"/>
    <w:rsid w:val="00497718"/>
    <w:rsid w:val="004A324D"/>
    <w:rsid w:val="004A33FD"/>
    <w:rsid w:val="004A660B"/>
    <w:rsid w:val="004A732A"/>
    <w:rsid w:val="004B2BF2"/>
    <w:rsid w:val="004B2ED1"/>
    <w:rsid w:val="004B7BA3"/>
    <w:rsid w:val="004C00F2"/>
    <w:rsid w:val="004C0640"/>
    <w:rsid w:val="004C254F"/>
    <w:rsid w:val="004C4842"/>
    <w:rsid w:val="004C6149"/>
    <w:rsid w:val="004C6DAB"/>
    <w:rsid w:val="004D2B33"/>
    <w:rsid w:val="004D3CA2"/>
    <w:rsid w:val="004D52FC"/>
    <w:rsid w:val="004E0130"/>
    <w:rsid w:val="004E406F"/>
    <w:rsid w:val="004E46AD"/>
    <w:rsid w:val="004E4B72"/>
    <w:rsid w:val="004E55FB"/>
    <w:rsid w:val="004E71F7"/>
    <w:rsid w:val="004F054A"/>
    <w:rsid w:val="004F1A7B"/>
    <w:rsid w:val="004F6ECB"/>
    <w:rsid w:val="004F712F"/>
    <w:rsid w:val="0050000C"/>
    <w:rsid w:val="00505EB8"/>
    <w:rsid w:val="005074A0"/>
    <w:rsid w:val="00507694"/>
    <w:rsid w:val="00511899"/>
    <w:rsid w:val="00511E6C"/>
    <w:rsid w:val="00512253"/>
    <w:rsid w:val="00515301"/>
    <w:rsid w:val="00517027"/>
    <w:rsid w:val="0052013D"/>
    <w:rsid w:val="00520229"/>
    <w:rsid w:val="005248B3"/>
    <w:rsid w:val="00526ADA"/>
    <w:rsid w:val="00527FF0"/>
    <w:rsid w:val="00533695"/>
    <w:rsid w:val="0053411A"/>
    <w:rsid w:val="00535BCE"/>
    <w:rsid w:val="00536001"/>
    <w:rsid w:val="00536187"/>
    <w:rsid w:val="005361AD"/>
    <w:rsid w:val="005377DF"/>
    <w:rsid w:val="00546C71"/>
    <w:rsid w:val="00547760"/>
    <w:rsid w:val="00551053"/>
    <w:rsid w:val="00551234"/>
    <w:rsid w:val="005536FE"/>
    <w:rsid w:val="00560991"/>
    <w:rsid w:val="00560ECD"/>
    <w:rsid w:val="00562339"/>
    <w:rsid w:val="00565AE0"/>
    <w:rsid w:val="00565C27"/>
    <w:rsid w:val="00566E33"/>
    <w:rsid w:val="005672A0"/>
    <w:rsid w:val="0056757C"/>
    <w:rsid w:val="00571E7A"/>
    <w:rsid w:val="0057206E"/>
    <w:rsid w:val="00573EF2"/>
    <w:rsid w:val="005759E4"/>
    <w:rsid w:val="00580FC7"/>
    <w:rsid w:val="005829D9"/>
    <w:rsid w:val="00583B42"/>
    <w:rsid w:val="00584800"/>
    <w:rsid w:val="00584C3B"/>
    <w:rsid w:val="00585996"/>
    <w:rsid w:val="00586518"/>
    <w:rsid w:val="00587BD3"/>
    <w:rsid w:val="00590366"/>
    <w:rsid w:val="00591DAD"/>
    <w:rsid w:val="00592D53"/>
    <w:rsid w:val="005940E5"/>
    <w:rsid w:val="005942B0"/>
    <w:rsid w:val="00594B5C"/>
    <w:rsid w:val="005954B2"/>
    <w:rsid w:val="00595A32"/>
    <w:rsid w:val="005A0849"/>
    <w:rsid w:val="005A1603"/>
    <w:rsid w:val="005A32AE"/>
    <w:rsid w:val="005B68BE"/>
    <w:rsid w:val="005C009D"/>
    <w:rsid w:val="005C2023"/>
    <w:rsid w:val="005C205D"/>
    <w:rsid w:val="005C305F"/>
    <w:rsid w:val="005C4AF0"/>
    <w:rsid w:val="005C4B6E"/>
    <w:rsid w:val="005C6ECC"/>
    <w:rsid w:val="005D1D15"/>
    <w:rsid w:val="005D4438"/>
    <w:rsid w:val="005D4AAF"/>
    <w:rsid w:val="005D4B04"/>
    <w:rsid w:val="005D6A12"/>
    <w:rsid w:val="005D708B"/>
    <w:rsid w:val="005E254B"/>
    <w:rsid w:val="005E55EE"/>
    <w:rsid w:val="005E5CBF"/>
    <w:rsid w:val="005E6FB7"/>
    <w:rsid w:val="005E73C4"/>
    <w:rsid w:val="005F06A2"/>
    <w:rsid w:val="005F3BFD"/>
    <w:rsid w:val="005F4551"/>
    <w:rsid w:val="006014C0"/>
    <w:rsid w:val="00601EF0"/>
    <w:rsid w:val="006025C8"/>
    <w:rsid w:val="00602FCD"/>
    <w:rsid w:val="00607197"/>
    <w:rsid w:val="00607C54"/>
    <w:rsid w:val="00607E28"/>
    <w:rsid w:val="00610BE8"/>
    <w:rsid w:val="00611874"/>
    <w:rsid w:val="00613945"/>
    <w:rsid w:val="00616468"/>
    <w:rsid w:val="006167E0"/>
    <w:rsid w:val="00620D6E"/>
    <w:rsid w:val="00622417"/>
    <w:rsid w:val="00623BE7"/>
    <w:rsid w:val="00625C63"/>
    <w:rsid w:val="00625D13"/>
    <w:rsid w:val="00626E18"/>
    <w:rsid w:val="006332BB"/>
    <w:rsid w:val="006334F9"/>
    <w:rsid w:val="00634E7D"/>
    <w:rsid w:val="00636AD0"/>
    <w:rsid w:val="00637330"/>
    <w:rsid w:val="00642B34"/>
    <w:rsid w:val="00643B94"/>
    <w:rsid w:val="00644AAE"/>
    <w:rsid w:val="00647869"/>
    <w:rsid w:val="0065070F"/>
    <w:rsid w:val="00650E6B"/>
    <w:rsid w:val="00651ED4"/>
    <w:rsid w:val="006525C4"/>
    <w:rsid w:val="00652621"/>
    <w:rsid w:val="00653720"/>
    <w:rsid w:val="00655675"/>
    <w:rsid w:val="00655944"/>
    <w:rsid w:val="00656D5F"/>
    <w:rsid w:val="00662102"/>
    <w:rsid w:val="00662D82"/>
    <w:rsid w:val="00664570"/>
    <w:rsid w:val="0067103A"/>
    <w:rsid w:val="006718EA"/>
    <w:rsid w:val="00672CA9"/>
    <w:rsid w:val="006737FD"/>
    <w:rsid w:val="00674707"/>
    <w:rsid w:val="00675124"/>
    <w:rsid w:val="006764EB"/>
    <w:rsid w:val="00676A21"/>
    <w:rsid w:val="0067702E"/>
    <w:rsid w:val="0067708A"/>
    <w:rsid w:val="00680263"/>
    <w:rsid w:val="00681A63"/>
    <w:rsid w:val="00682CC0"/>
    <w:rsid w:val="0068396B"/>
    <w:rsid w:val="00686495"/>
    <w:rsid w:val="00691BF4"/>
    <w:rsid w:val="0069446A"/>
    <w:rsid w:val="006A1F21"/>
    <w:rsid w:val="006A2105"/>
    <w:rsid w:val="006A4500"/>
    <w:rsid w:val="006A6C77"/>
    <w:rsid w:val="006A75B8"/>
    <w:rsid w:val="006B14CA"/>
    <w:rsid w:val="006B215C"/>
    <w:rsid w:val="006B2C39"/>
    <w:rsid w:val="006B5FF9"/>
    <w:rsid w:val="006B6ADB"/>
    <w:rsid w:val="006C0452"/>
    <w:rsid w:val="006C2F93"/>
    <w:rsid w:val="006C336D"/>
    <w:rsid w:val="006C46EB"/>
    <w:rsid w:val="006C49F9"/>
    <w:rsid w:val="006C68D2"/>
    <w:rsid w:val="006C7E6F"/>
    <w:rsid w:val="006D0E9D"/>
    <w:rsid w:val="006D2F94"/>
    <w:rsid w:val="006D5FA5"/>
    <w:rsid w:val="006D6542"/>
    <w:rsid w:val="006D7F72"/>
    <w:rsid w:val="006E01BD"/>
    <w:rsid w:val="006E33C0"/>
    <w:rsid w:val="006E5378"/>
    <w:rsid w:val="006E78D4"/>
    <w:rsid w:val="006F01D8"/>
    <w:rsid w:val="006F034F"/>
    <w:rsid w:val="006F1486"/>
    <w:rsid w:val="006F77F6"/>
    <w:rsid w:val="00701776"/>
    <w:rsid w:val="00701C17"/>
    <w:rsid w:val="00704A8C"/>
    <w:rsid w:val="007065FA"/>
    <w:rsid w:val="00707415"/>
    <w:rsid w:val="0070764C"/>
    <w:rsid w:val="00711B9A"/>
    <w:rsid w:val="00712465"/>
    <w:rsid w:val="007133C3"/>
    <w:rsid w:val="007145A4"/>
    <w:rsid w:val="007162DD"/>
    <w:rsid w:val="007205F2"/>
    <w:rsid w:val="00720A17"/>
    <w:rsid w:val="0072203A"/>
    <w:rsid w:val="007226B0"/>
    <w:rsid w:val="0072270C"/>
    <w:rsid w:val="007242A3"/>
    <w:rsid w:val="007242D1"/>
    <w:rsid w:val="00724A09"/>
    <w:rsid w:val="00725112"/>
    <w:rsid w:val="00726B2B"/>
    <w:rsid w:val="007277B2"/>
    <w:rsid w:val="00730427"/>
    <w:rsid w:val="00732962"/>
    <w:rsid w:val="00734B75"/>
    <w:rsid w:val="00734B9A"/>
    <w:rsid w:val="0073513B"/>
    <w:rsid w:val="0073594E"/>
    <w:rsid w:val="00736456"/>
    <w:rsid w:val="00737B30"/>
    <w:rsid w:val="007419A6"/>
    <w:rsid w:val="00741F77"/>
    <w:rsid w:val="00742748"/>
    <w:rsid w:val="00743FFC"/>
    <w:rsid w:val="00751E10"/>
    <w:rsid w:val="00753308"/>
    <w:rsid w:val="00754AA8"/>
    <w:rsid w:val="00755B18"/>
    <w:rsid w:val="00756822"/>
    <w:rsid w:val="0075684C"/>
    <w:rsid w:val="007608F7"/>
    <w:rsid w:val="007638B4"/>
    <w:rsid w:val="00763A83"/>
    <w:rsid w:val="00767017"/>
    <w:rsid w:val="00770B03"/>
    <w:rsid w:val="0077261F"/>
    <w:rsid w:val="0077290C"/>
    <w:rsid w:val="00772915"/>
    <w:rsid w:val="00776E96"/>
    <w:rsid w:val="00777DAB"/>
    <w:rsid w:val="0078006E"/>
    <w:rsid w:val="00780D6B"/>
    <w:rsid w:val="00780D75"/>
    <w:rsid w:val="00783E25"/>
    <w:rsid w:val="00783EC1"/>
    <w:rsid w:val="00784C2B"/>
    <w:rsid w:val="00793284"/>
    <w:rsid w:val="00795FBC"/>
    <w:rsid w:val="007A2A21"/>
    <w:rsid w:val="007A2C2B"/>
    <w:rsid w:val="007A2C90"/>
    <w:rsid w:val="007A3179"/>
    <w:rsid w:val="007A3808"/>
    <w:rsid w:val="007A43DA"/>
    <w:rsid w:val="007A7FAC"/>
    <w:rsid w:val="007B3263"/>
    <w:rsid w:val="007B5CE9"/>
    <w:rsid w:val="007B5E56"/>
    <w:rsid w:val="007C0DCC"/>
    <w:rsid w:val="007C3F71"/>
    <w:rsid w:val="007C5192"/>
    <w:rsid w:val="007D1BD8"/>
    <w:rsid w:val="007D2F7C"/>
    <w:rsid w:val="007D59E4"/>
    <w:rsid w:val="007D7B2C"/>
    <w:rsid w:val="007E077F"/>
    <w:rsid w:val="007E2029"/>
    <w:rsid w:val="007E2EA9"/>
    <w:rsid w:val="007E6945"/>
    <w:rsid w:val="007F0D2E"/>
    <w:rsid w:val="007F0DCE"/>
    <w:rsid w:val="007F14D4"/>
    <w:rsid w:val="007F4A83"/>
    <w:rsid w:val="0080417B"/>
    <w:rsid w:val="0080649B"/>
    <w:rsid w:val="00806A7B"/>
    <w:rsid w:val="00811AA9"/>
    <w:rsid w:val="008151E4"/>
    <w:rsid w:val="00820BA5"/>
    <w:rsid w:val="008230F7"/>
    <w:rsid w:val="008232B0"/>
    <w:rsid w:val="00823939"/>
    <w:rsid w:val="00824CB3"/>
    <w:rsid w:val="00825B04"/>
    <w:rsid w:val="008272DF"/>
    <w:rsid w:val="00830269"/>
    <w:rsid w:val="00833C99"/>
    <w:rsid w:val="00833D25"/>
    <w:rsid w:val="00833F6B"/>
    <w:rsid w:val="0083410A"/>
    <w:rsid w:val="008362E9"/>
    <w:rsid w:val="0083631F"/>
    <w:rsid w:val="008373FF"/>
    <w:rsid w:val="00837688"/>
    <w:rsid w:val="008379B3"/>
    <w:rsid w:val="00837B79"/>
    <w:rsid w:val="008412C7"/>
    <w:rsid w:val="008422CC"/>
    <w:rsid w:val="008422DC"/>
    <w:rsid w:val="008427E9"/>
    <w:rsid w:val="008428C9"/>
    <w:rsid w:val="008444B2"/>
    <w:rsid w:val="008447E6"/>
    <w:rsid w:val="0084522C"/>
    <w:rsid w:val="00846FDF"/>
    <w:rsid w:val="00847FB5"/>
    <w:rsid w:val="00850ECE"/>
    <w:rsid w:val="008511D4"/>
    <w:rsid w:val="00860E21"/>
    <w:rsid w:val="00861123"/>
    <w:rsid w:val="0086276F"/>
    <w:rsid w:val="00862ECF"/>
    <w:rsid w:val="00866B7E"/>
    <w:rsid w:val="00871013"/>
    <w:rsid w:val="008739C2"/>
    <w:rsid w:val="00873D54"/>
    <w:rsid w:val="00873F24"/>
    <w:rsid w:val="00874024"/>
    <w:rsid w:val="0087792C"/>
    <w:rsid w:val="00877CA5"/>
    <w:rsid w:val="00880584"/>
    <w:rsid w:val="00882EF6"/>
    <w:rsid w:val="00883A54"/>
    <w:rsid w:val="0088484A"/>
    <w:rsid w:val="00885978"/>
    <w:rsid w:val="008874A3"/>
    <w:rsid w:val="00890B1C"/>
    <w:rsid w:val="00891A5C"/>
    <w:rsid w:val="00892E57"/>
    <w:rsid w:val="0089372E"/>
    <w:rsid w:val="00893848"/>
    <w:rsid w:val="00893AB9"/>
    <w:rsid w:val="00894AC6"/>
    <w:rsid w:val="00894EB7"/>
    <w:rsid w:val="0089613F"/>
    <w:rsid w:val="00896547"/>
    <w:rsid w:val="008968BC"/>
    <w:rsid w:val="00896AEA"/>
    <w:rsid w:val="008A0AB6"/>
    <w:rsid w:val="008A0BDF"/>
    <w:rsid w:val="008A279F"/>
    <w:rsid w:val="008A2DE9"/>
    <w:rsid w:val="008A3E5B"/>
    <w:rsid w:val="008A4A67"/>
    <w:rsid w:val="008A4E0A"/>
    <w:rsid w:val="008A6A94"/>
    <w:rsid w:val="008A6DF1"/>
    <w:rsid w:val="008B41EA"/>
    <w:rsid w:val="008B4C56"/>
    <w:rsid w:val="008B6479"/>
    <w:rsid w:val="008B7952"/>
    <w:rsid w:val="008C0270"/>
    <w:rsid w:val="008C2E52"/>
    <w:rsid w:val="008C407E"/>
    <w:rsid w:val="008C5C0A"/>
    <w:rsid w:val="008C61D3"/>
    <w:rsid w:val="008C6AC7"/>
    <w:rsid w:val="008C7D61"/>
    <w:rsid w:val="008C7EBE"/>
    <w:rsid w:val="008D19CB"/>
    <w:rsid w:val="008D232D"/>
    <w:rsid w:val="008D2B0A"/>
    <w:rsid w:val="008D322A"/>
    <w:rsid w:val="008D40D8"/>
    <w:rsid w:val="008D6A9A"/>
    <w:rsid w:val="008D7B01"/>
    <w:rsid w:val="008E18B7"/>
    <w:rsid w:val="008E4C40"/>
    <w:rsid w:val="008E5057"/>
    <w:rsid w:val="008E5487"/>
    <w:rsid w:val="008E63E1"/>
    <w:rsid w:val="008F3CB4"/>
    <w:rsid w:val="008F4041"/>
    <w:rsid w:val="008F5155"/>
    <w:rsid w:val="008F6238"/>
    <w:rsid w:val="008F639F"/>
    <w:rsid w:val="008F67A5"/>
    <w:rsid w:val="008F72CC"/>
    <w:rsid w:val="008F7FE7"/>
    <w:rsid w:val="00907C8B"/>
    <w:rsid w:val="00911AA7"/>
    <w:rsid w:val="009124E6"/>
    <w:rsid w:val="00912FE7"/>
    <w:rsid w:val="00916C7A"/>
    <w:rsid w:val="009177AC"/>
    <w:rsid w:val="00917969"/>
    <w:rsid w:val="009216D9"/>
    <w:rsid w:val="00921F4E"/>
    <w:rsid w:val="0092641E"/>
    <w:rsid w:val="00927D61"/>
    <w:rsid w:val="00932973"/>
    <w:rsid w:val="009372EF"/>
    <w:rsid w:val="009408DA"/>
    <w:rsid w:val="009412AA"/>
    <w:rsid w:val="00942B96"/>
    <w:rsid w:val="00942D6C"/>
    <w:rsid w:val="00943720"/>
    <w:rsid w:val="009460F1"/>
    <w:rsid w:val="009475BC"/>
    <w:rsid w:val="009517D9"/>
    <w:rsid w:val="00951B67"/>
    <w:rsid w:val="009520D1"/>
    <w:rsid w:val="00953895"/>
    <w:rsid w:val="00955252"/>
    <w:rsid w:val="009558E8"/>
    <w:rsid w:val="00956085"/>
    <w:rsid w:val="00956693"/>
    <w:rsid w:val="0096010E"/>
    <w:rsid w:val="00961F55"/>
    <w:rsid w:val="00965030"/>
    <w:rsid w:val="009656C9"/>
    <w:rsid w:val="00972E66"/>
    <w:rsid w:val="009761CC"/>
    <w:rsid w:val="00977124"/>
    <w:rsid w:val="009801B8"/>
    <w:rsid w:val="009813D4"/>
    <w:rsid w:val="00984C76"/>
    <w:rsid w:val="00986B0A"/>
    <w:rsid w:val="00986CAA"/>
    <w:rsid w:val="0098768B"/>
    <w:rsid w:val="00987B03"/>
    <w:rsid w:val="00990321"/>
    <w:rsid w:val="00993D1F"/>
    <w:rsid w:val="00994185"/>
    <w:rsid w:val="00995307"/>
    <w:rsid w:val="009A0F5A"/>
    <w:rsid w:val="009A1C70"/>
    <w:rsid w:val="009A2259"/>
    <w:rsid w:val="009A3063"/>
    <w:rsid w:val="009A4D77"/>
    <w:rsid w:val="009A61A4"/>
    <w:rsid w:val="009A72C3"/>
    <w:rsid w:val="009B029C"/>
    <w:rsid w:val="009B0C5A"/>
    <w:rsid w:val="009B414B"/>
    <w:rsid w:val="009B43BA"/>
    <w:rsid w:val="009B50F7"/>
    <w:rsid w:val="009B6AEB"/>
    <w:rsid w:val="009B7678"/>
    <w:rsid w:val="009B7BFD"/>
    <w:rsid w:val="009B7C38"/>
    <w:rsid w:val="009C14DE"/>
    <w:rsid w:val="009C4A54"/>
    <w:rsid w:val="009C6859"/>
    <w:rsid w:val="009C7447"/>
    <w:rsid w:val="009D1F1D"/>
    <w:rsid w:val="009D2B43"/>
    <w:rsid w:val="009D35C1"/>
    <w:rsid w:val="009D7175"/>
    <w:rsid w:val="009E5738"/>
    <w:rsid w:val="009E5E42"/>
    <w:rsid w:val="009E7C7E"/>
    <w:rsid w:val="009F2AD8"/>
    <w:rsid w:val="009F2C47"/>
    <w:rsid w:val="009F38DA"/>
    <w:rsid w:val="009F39C7"/>
    <w:rsid w:val="009F3A48"/>
    <w:rsid w:val="009F4BF4"/>
    <w:rsid w:val="00A00B94"/>
    <w:rsid w:val="00A01070"/>
    <w:rsid w:val="00A01370"/>
    <w:rsid w:val="00A02EC5"/>
    <w:rsid w:val="00A03B31"/>
    <w:rsid w:val="00A04AF6"/>
    <w:rsid w:val="00A0781A"/>
    <w:rsid w:val="00A07D93"/>
    <w:rsid w:val="00A123E3"/>
    <w:rsid w:val="00A13AD3"/>
    <w:rsid w:val="00A142AD"/>
    <w:rsid w:val="00A14B91"/>
    <w:rsid w:val="00A16FE5"/>
    <w:rsid w:val="00A170A3"/>
    <w:rsid w:val="00A2018C"/>
    <w:rsid w:val="00A2345B"/>
    <w:rsid w:val="00A27981"/>
    <w:rsid w:val="00A35C97"/>
    <w:rsid w:val="00A36813"/>
    <w:rsid w:val="00A4080C"/>
    <w:rsid w:val="00A424BA"/>
    <w:rsid w:val="00A43D69"/>
    <w:rsid w:val="00A4728E"/>
    <w:rsid w:val="00A53951"/>
    <w:rsid w:val="00A55E42"/>
    <w:rsid w:val="00A60A3C"/>
    <w:rsid w:val="00A62D80"/>
    <w:rsid w:val="00A645D7"/>
    <w:rsid w:val="00A6465B"/>
    <w:rsid w:val="00A649C1"/>
    <w:rsid w:val="00A65B8E"/>
    <w:rsid w:val="00A67FC6"/>
    <w:rsid w:val="00A7108C"/>
    <w:rsid w:val="00A75FBD"/>
    <w:rsid w:val="00A77D33"/>
    <w:rsid w:val="00A8007F"/>
    <w:rsid w:val="00A800AC"/>
    <w:rsid w:val="00A82443"/>
    <w:rsid w:val="00A82FD8"/>
    <w:rsid w:val="00A84954"/>
    <w:rsid w:val="00A87987"/>
    <w:rsid w:val="00A90152"/>
    <w:rsid w:val="00A91CDF"/>
    <w:rsid w:val="00A922D0"/>
    <w:rsid w:val="00A9320A"/>
    <w:rsid w:val="00A9465A"/>
    <w:rsid w:val="00A94E35"/>
    <w:rsid w:val="00A97254"/>
    <w:rsid w:val="00AA1C3D"/>
    <w:rsid w:val="00AA6B9A"/>
    <w:rsid w:val="00AB1AF3"/>
    <w:rsid w:val="00AB7C00"/>
    <w:rsid w:val="00AC2C8E"/>
    <w:rsid w:val="00AD0035"/>
    <w:rsid w:val="00AD1A20"/>
    <w:rsid w:val="00AD3AE1"/>
    <w:rsid w:val="00AD4331"/>
    <w:rsid w:val="00AD5D49"/>
    <w:rsid w:val="00AD697C"/>
    <w:rsid w:val="00AD6ECC"/>
    <w:rsid w:val="00AD7A6D"/>
    <w:rsid w:val="00AE0637"/>
    <w:rsid w:val="00AE29EC"/>
    <w:rsid w:val="00AE2AEE"/>
    <w:rsid w:val="00AE6D98"/>
    <w:rsid w:val="00AF01A2"/>
    <w:rsid w:val="00AF14D3"/>
    <w:rsid w:val="00AF2285"/>
    <w:rsid w:val="00AF2726"/>
    <w:rsid w:val="00AF430A"/>
    <w:rsid w:val="00AF6C3C"/>
    <w:rsid w:val="00B013E3"/>
    <w:rsid w:val="00B01D04"/>
    <w:rsid w:val="00B022C0"/>
    <w:rsid w:val="00B02C05"/>
    <w:rsid w:val="00B038FF"/>
    <w:rsid w:val="00B040E7"/>
    <w:rsid w:val="00B04413"/>
    <w:rsid w:val="00B05547"/>
    <w:rsid w:val="00B07305"/>
    <w:rsid w:val="00B07A1A"/>
    <w:rsid w:val="00B10C64"/>
    <w:rsid w:val="00B113A9"/>
    <w:rsid w:val="00B11EF7"/>
    <w:rsid w:val="00B1209E"/>
    <w:rsid w:val="00B1229C"/>
    <w:rsid w:val="00B130B3"/>
    <w:rsid w:val="00B1416E"/>
    <w:rsid w:val="00B2046E"/>
    <w:rsid w:val="00B21BAB"/>
    <w:rsid w:val="00B22FF3"/>
    <w:rsid w:val="00B23F24"/>
    <w:rsid w:val="00B23FE6"/>
    <w:rsid w:val="00B24A1F"/>
    <w:rsid w:val="00B26126"/>
    <w:rsid w:val="00B301F8"/>
    <w:rsid w:val="00B30E96"/>
    <w:rsid w:val="00B33BC5"/>
    <w:rsid w:val="00B34A30"/>
    <w:rsid w:val="00B43752"/>
    <w:rsid w:val="00B43808"/>
    <w:rsid w:val="00B45E29"/>
    <w:rsid w:val="00B47175"/>
    <w:rsid w:val="00B47EC5"/>
    <w:rsid w:val="00B50552"/>
    <w:rsid w:val="00B50E98"/>
    <w:rsid w:val="00B50F38"/>
    <w:rsid w:val="00B51289"/>
    <w:rsid w:val="00B52341"/>
    <w:rsid w:val="00B542E7"/>
    <w:rsid w:val="00B552C6"/>
    <w:rsid w:val="00B55EB8"/>
    <w:rsid w:val="00B57D3B"/>
    <w:rsid w:val="00B57D9F"/>
    <w:rsid w:val="00B61006"/>
    <w:rsid w:val="00B620EE"/>
    <w:rsid w:val="00B632AC"/>
    <w:rsid w:val="00B67FF9"/>
    <w:rsid w:val="00B72965"/>
    <w:rsid w:val="00B74314"/>
    <w:rsid w:val="00B811DC"/>
    <w:rsid w:val="00B819D5"/>
    <w:rsid w:val="00B8275D"/>
    <w:rsid w:val="00B8405F"/>
    <w:rsid w:val="00B84FDB"/>
    <w:rsid w:val="00B858EC"/>
    <w:rsid w:val="00B86581"/>
    <w:rsid w:val="00B90B22"/>
    <w:rsid w:val="00B93050"/>
    <w:rsid w:val="00B938CC"/>
    <w:rsid w:val="00B94B6E"/>
    <w:rsid w:val="00B952AA"/>
    <w:rsid w:val="00B955CE"/>
    <w:rsid w:val="00B97207"/>
    <w:rsid w:val="00BA114C"/>
    <w:rsid w:val="00BA47C7"/>
    <w:rsid w:val="00BA5289"/>
    <w:rsid w:val="00BA732E"/>
    <w:rsid w:val="00BA7D2B"/>
    <w:rsid w:val="00BB1237"/>
    <w:rsid w:val="00BB205A"/>
    <w:rsid w:val="00BB2214"/>
    <w:rsid w:val="00BB3031"/>
    <w:rsid w:val="00BB7F56"/>
    <w:rsid w:val="00BC1D69"/>
    <w:rsid w:val="00BC3AED"/>
    <w:rsid w:val="00BC50CC"/>
    <w:rsid w:val="00BC582C"/>
    <w:rsid w:val="00BC6D12"/>
    <w:rsid w:val="00BD27BF"/>
    <w:rsid w:val="00BD42CB"/>
    <w:rsid w:val="00BD4938"/>
    <w:rsid w:val="00BE0A57"/>
    <w:rsid w:val="00BE5265"/>
    <w:rsid w:val="00BE67C8"/>
    <w:rsid w:val="00BE7E2A"/>
    <w:rsid w:val="00BF033E"/>
    <w:rsid w:val="00BF19B4"/>
    <w:rsid w:val="00BF4243"/>
    <w:rsid w:val="00C00D53"/>
    <w:rsid w:val="00C036CB"/>
    <w:rsid w:val="00C12C5F"/>
    <w:rsid w:val="00C148CB"/>
    <w:rsid w:val="00C14F96"/>
    <w:rsid w:val="00C173AB"/>
    <w:rsid w:val="00C179D6"/>
    <w:rsid w:val="00C21662"/>
    <w:rsid w:val="00C23AA2"/>
    <w:rsid w:val="00C24570"/>
    <w:rsid w:val="00C275EB"/>
    <w:rsid w:val="00C27A59"/>
    <w:rsid w:val="00C30127"/>
    <w:rsid w:val="00C32288"/>
    <w:rsid w:val="00C408DA"/>
    <w:rsid w:val="00C40F8F"/>
    <w:rsid w:val="00C41CE9"/>
    <w:rsid w:val="00C4288A"/>
    <w:rsid w:val="00C51610"/>
    <w:rsid w:val="00C517DB"/>
    <w:rsid w:val="00C52681"/>
    <w:rsid w:val="00C53138"/>
    <w:rsid w:val="00C5341E"/>
    <w:rsid w:val="00C56F16"/>
    <w:rsid w:val="00C60821"/>
    <w:rsid w:val="00C639D8"/>
    <w:rsid w:val="00C63A92"/>
    <w:rsid w:val="00C657AD"/>
    <w:rsid w:val="00C65E8B"/>
    <w:rsid w:val="00C66C41"/>
    <w:rsid w:val="00C71A37"/>
    <w:rsid w:val="00C71D91"/>
    <w:rsid w:val="00C71F11"/>
    <w:rsid w:val="00C73550"/>
    <w:rsid w:val="00C7371F"/>
    <w:rsid w:val="00C74204"/>
    <w:rsid w:val="00C82227"/>
    <w:rsid w:val="00C825FE"/>
    <w:rsid w:val="00C829AB"/>
    <w:rsid w:val="00C8355B"/>
    <w:rsid w:val="00C85CB7"/>
    <w:rsid w:val="00C872A1"/>
    <w:rsid w:val="00C90798"/>
    <w:rsid w:val="00C9251E"/>
    <w:rsid w:val="00C93CE8"/>
    <w:rsid w:val="00C93D05"/>
    <w:rsid w:val="00C94151"/>
    <w:rsid w:val="00C9713B"/>
    <w:rsid w:val="00C97D6E"/>
    <w:rsid w:val="00CA4780"/>
    <w:rsid w:val="00CA7C83"/>
    <w:rsid w:val="00CA7E4F"/>
    <w:rsid w:val="00CB10A2"/>
    <w:rsid w:val="00CB36ED"/>
    <w:rsid w:val="00CB375F"/>
    <w:rsid w:val="00CB4F67"/>
    <w:rsid w:val="00CB500D"/>
    <w:rsid w:val="00CB568D"/>
    <w:rsid w:val="00CB6DE8"/>
    <w:rsid w:val="00CB7198"/>
    <w:rsid w:val="00CB7F10"/>
    <w:rsid w:val="00CC3215"/>
    <w:rsid w:val="00CC32D9"/>
    <w:rsid w:val="00CC3629"/>
    <w:rsid w:val="00CC3EE6"/>
    <w:rsid w:val="00CC5B84"/>
    <w:rsid w:val="00CC6027"/>
    <w:rsid w:val="00CC78CC"/>
    <w:rsid w:val="00CC7B1D"/>
    <w:rsid w:val="00CD055A"/>
    <w:rsid w:val="00CD2D32"/>
    <w:rsid w:val="00CD5F7D"/>
    <w:rsid w:val="00CD7441"/>
    <w:rsid w:val="00CD7ED9"/>
    <w:rsid w:val="00CE09D3"/>
    <w:rsid w:val="00CE1F6A"/>
    <w:rsid w:val="00CE56E9"/>
    <w:rsid w:val="00CE5D67"/>
    <w:rsid w:val="00CF18A6"/>
    <w:rsid w:val="00CF2F68"/>
    <w:rsid w:val="00CF568E"/>
    <w:rsid w:val="00CF665B"/>
    <w:rsid w:val="00CF6B9C"/>
    <w:rsid w:val="00D00E3D"/>
    <w:rsid w:val="00D02BE4"/>
    <w:rsid w:val="00D02DBA"/>
    <w:rsid w:val="00D03369"/>
    <w:rsid w:val="00D03439"/>
    <w:rsid w:val="00D03B93"/>
    <w:rsid w:val="00D11A9A"/>
    <w:rsid w:val="00D11CB0"/>
    <w:rsid w:val="00D12111"/>
    <w:rsid w:val="00D1315B"/>
    <w:rsid w:val="00D13921"/>
    <w:rsid w:val="00D17ACC"/>
    <w:rsid w:val="00D21C22"/>
    <w:rsid w:val="00D24944"/>
    <w:rsid w:val="00D25642"/>
    <w:rsid w:val="00D25822"/>
    <w:rsid w:val="00D2650C"/>
    <w:rsid w:val="00D30954"/>
    <w:rsid w:val="00D31DEE"/>
    <w:rsid w:val="00D31FC6"/>
    <w:rsid w:val="00D33AD8"/>
    <w:rsid w:val="00D36683"/>
    <w:rsid w:val="00D3711B"/>
    <w:rsid w:val="00D37412"/>
    <w:rsid w:val="00D37CCC"/>
    <w:rsid w:val="00D41635"/>
    <w:rsid w:val="00D41E31"/>
    <w:rsid w:val="00D422E2"/>
    <w:rsid w:val="00D42C53"/>
    <w:rsid w:val="00D44E31"/>
    <w:rsid w:val="00D47E40"/>
    <w:rsid w:val="00D47F6E"/>
    <w:rsid w:val="00D50A92"/>
    <w:rsid w:val="00D51C62"/>
    <w:rsid w:val="00D5270E"/>
    <w:rsid w:val="00D5375F"/>
    <w:rsid w:val="00D575D5"/>
    <w:rsid w:val="00D57CDC"/>
    <w:rsid w:val="00D639DF"/>
    <w:rsid w:val="00D65CC9"/>
    <w:rsid w:val="00D67611"/>
    <w:rsid w:val="00D67681"/>
    <w:rsid w:val="00D70744"/>
    <w:rsid w:val="00D71203"/>
    <w:rsid w:val="00D71638"/>
    <w:rsid w:val="00D73F73"/>
    <w:rsid w:val="00D7563F"/>
    <w:rsid w:val="00D76CE0"/>
    <w:rsid w:val="00D803AB"/>
    <w:rsid w:val="00D808E1"/>
    <w:rsid w:val="00D82F98"/>
    <w:rsid w:val="00D900A0"/>
    <w:rsid w:val="00D938AE"/>
    <w:rsid w:val="00D9411F"/>
    <w:rsid w:val="00D96ECD"/>
    <w:rsid w:val="00D97347"/>
    <w:rsid w:val="00D9784E"/>
    <w:rsid w:val="00DA0721"/>
    <w:rsid w:val="00DA2C37"/>
    <w:rsid w:val="00DA3907"/>
    <w:rsid w:val="00DA4FE7"/>
    <w:rsid w:val="00DA52C0"/>
    <w:rsid w:val="00DA54FE"/>
    <w:rsid w:val="00DA5CAE"/>
    <w:rsid w:val="00DA66F9"/>
    <w:rsid w:val="00DB0C96"/>
    <w:rsid w:val="00DB1F73"/>
    <w:rsid w:val="00DB2AC0"/>
    <w:rsid w:val="00DB30D4"/>
    <w:rsid w:val="00DB3B5F"/>
    <w:rsid w:val="00DB4BA1"/>
    <w:rsid w:val="00DB4C94"/>
    <w:rsid w:val="00DB6675"/>
    <w:rsid w:val="00DB774B"/>
    <w:rsid w:val="00DC05CA"/>
    <w:rsid w:val="00DC21FE"/>
    <w:rsid w:val="00DC375F"/>
    <w:rsid w:val="00DC451A"/>
    <w:rsid w:val="00DD2961"/>
    <w:rsid w:val="00DD3D57"/>
    <w:rsid w:val="00DD4168"/>
    <w:rsid w:val="00DD59D0"/>
    <w:rsid w:val="00DD7C98"/>
    <w:rsid w:val="00DE0EBB"/>
    <w:rsid w:val="00DE1107"/>
    <w:rsid w:val="00DE254E"/>
    <w:rsid w:val="00DE2B84"/>
    <w:rsid w:val="00DE59A1"/>
    <w:rsid w:val="00DE7AFB"/>
    <w:rsid w:val="00DF048C"/>
    <w:rsid w:val="00DF09D3"/>
    <w:rsid w:val="00DF2DF4"/>
    <w:rsid w:val="00DF3908"/>
    <w:rsid w:val="00DF4C30"/>
    <w:rsid w:val="00E0011F"/>
    <w:rsid w:val="00E00748"/>
    <w:rsid w:val="00E10895"/>
    <w:rsid w:val="00E11046"/>
    <w:rsid w:val="00E177A3"/>
    <w:rsid w:val="00E24572"/>
    <w:rsid w:val="00E2514A"/>
    <w:rsid w:val="00E25EDD"/>
    <w:rsid w:val="00E264AF"/>
    <w:rsid w:val="00E318C8"/>
    <w:rsid w:val="00E32B34"/>
    <w:rsid w:val="00E33983"/>
    <w:rsid w:val="00E33E64"/>
    <w:rsid w:val="00E342EA"/>
    <w:rsid w:val="00E3657D"/>
    <w:rsid w:val="00E43084"/>
    <w:rsid w:val="00E43C6B"/>
    <w:rsid w:val="00E50F3B"/>
    <w:rsid w:val="00E52000"/>
    <w:rsid w:val="00E5405D"/>
    <w:rsid w:val="00E54A2F"/>
    <w:rsid w:val="00E559BE"/>
    <w:rsid w:val="00E5670B"/>
    <w:rsid w:val="00E60CA5"/>
    <w:rsid w:val="00E61147"/>
    <w:rsid w:val="00E6606F"/>
    <w:rsid w:val="00E6689B"/>
    <w:rsid w:val="00E67CC4"/>
    <w:rsid w:val="00E702A2"/>
    <w:rsid w:val="00E74818"/>
    <w:rsid w:val="00E7632E"/>
    <w:rsid w:val="00E76536"/>
    <w:rsid w:val="00E82DDF"/>
    <w:rsid w:val="00E875B4"/>
    <w:rsid w:val="00E90134"/>
    <w:rsid w:val="00E90E59"/>
    <w:rsid w:val="00E92F5C"/>
    <w:rsid w:val="00E93BB6"/>
    <w:rsid w:val="00E95983"/>
    <w:rsid w:val="00E9709C"/>
    <w:rsid w:val="00E977A9"/>
    <w:rsid w:val="00EA0A72"/>
    <w:rsid w:val="00EA0D1A"/>
    <w:rsid w:val="00EA4831"/>
    <w:rsid w:val="00EA5F39"/>
    <w:rsid w:val="00EA78E2"/>
    <w:rsid w:val="00EB1106"/>
    <w:rsid w:val="00EB1227"/>
    <w:rsid w:val="00EB3819"/>
    <w:rsid w:val="00EB3D43"/>
    <w:rsid w:val="00EB4C51"/>
    <w:rsid w:val="00EB780F"/>
    <w:rsid w:val="00EC2951"/>
    <w:rsid w:val="00EC3F01"/>
    <w:rsid w:val="00ED1B7E"/>
    <w:rsid w:val="00ED1E51"/>
    <w:rsid w:val="00ED317F"/>
    <w:rsid w:val="00ED471E"/>
    <w:rsid w:val="00ED6C86"/>
    <w:rsid w:val="00EE0628"/>
    <w:rsid w:val="00EE080D"/>
    <w:rsid w:val="00EE10A1"/>
    <w:rsid w:val="00EE42E0"/>
    <w:rsid w:val="00EE54EC"/>
    <w:rsid w:val="00EE5B5A"/>
    <w:rsid w:val="00EE62FE"/>
    <w:rsid w:val="00EE7D47"/>
    <w:rsid w:val="00EF48A5"/>
    <w:rsid w:val="00F01A6A"/>
    <w:rsid w:val="00F02868"/>
    <w:rsid w:val="00F02DF4"/>
    <w:rsid w:val="00F03747"/>
    <w:rsid w:val="00F04E78"/>
    <w:rsid w:val="00F053F2"/>
    <w:rsid w:val="00F0643D"/>
    <w:rsid w:val="00F07E82"/>
    <w:rsid w:val="00F11606"/>
    <w:rsid w:val="00F1198C"/>
    <w:rsid w:val="00F131A2"/>
    <w:rsid w:val="00F160D1"/>
    <w:rsid w:val="00F179CF"/>
    <w:rsid w:val="00F2120D"/>
    <w:rsid w:val="00F21511"/>
    <w:rsid w:val="00F242DE"/>
    <w:rsid w:val="00F24570"/>
    <w:rsid w:val="00F30C4D"/>
    <w:rsid w:val="00F31B5F"/>
    <w:rsid w:val="00F326B6"/>
    <w:rsid w:val="00F35124"/>
    <w:rsid w:val="00F353DF"/>
    <w:rsid w:val="00F4163B"/>
    <w:rsid w:val="00F43852"/>
    <w:rsid w:val="00F44C0D"/>
    <w:rsid w:val="00F459C2"/>
    <w:rsid w:val="00F46584"/>
    <w:rsid w:val="00F46CE4"/>
    <w:rsid w:val="00F47DD1"/>
    <w:rsid w:val="00F510FB"/>
    <w:rsid w:val="00F51270"/>
    <w:rsid w:val="00F51546"/>
    <w:rsid w:val="00F5212D"/>
    <w:rsid w:val="00F544DC"/>
    <w:rsid w:val="00F54D5B"/>
    <w:rsid w:val="00F6111D"/>
    <w:rsid w:val="00F62780"/>
    <w:rsid w:val="00F631F7"/>
    <w:rsid w:val="00F6585C"/>
    <w:rsid w:val="00F6713A"/>
    <w:rsid w:val="00F716F2"/>
    <w:rsid w:val="00F74AB6"/>
    <w:rsid w:val="00F7741A"/>
    <w:rsid w:val="00F77D7E"/>
    <w:rsid w:val="00F81731"/>
    <w:rsid w:val="00F82B15"/>
    <w:rsid w:val="00F83672"/>
    <w:rsid w:val="00F83860"/>
    <w:rsid w:val="00F8554D"/>
    <w:rsid w:val="00F905CC"/>
    <w:rsid w:val="00F90AE4"/>
    <w:rsid w:val="00F92B39"/>
    <w:rsid w:val="00F92E2A"/>
    <w:rsid w:val="00F955F9"/>
    <w:rsid w:val="00F970EF"/>
    <w:rsid w:val="00F97EAE"/>
    <w:rsid w:val="00FA36D4"/>
    <w:rsid w:val="00FA6C25"/>
    <w:rsid w:val="00FA6EF5"/>
    <w:rsid w:val="00FA79A7"/>
    <w:rsid w:val="00FA7FF6"/>
    <w:rsid w:val="00FB2EF4"/>
    <w:rsid w:val="00FB37D8"/>
    <w:rsid w:val="00FB3A1D"/>
    <w:rsid w:val="00FB5BA7"/>
    <w:rsid w:val="00FD112E"/>
    <w:rsid w:val="00FE038D"/>
    <w:rsid w:val="00FE1C89"/>
    <w:rsid w:val="00FE320D"/>
    <w:rsid w:val="00FE3213"/>
    <w:rsid w:val="00FE3672"/>
    <w:rsid w:val="00FE499E"/>
    <w:rsid w:val="00FE50CD"/>
    <w:rsid w:val="00FE5F05"/>
    <w:rsid w:val="00FE7D02"/>
    <w:rsid w:val="00FF0A65"/>
    <w:rsid w:val="00FF1DB3"/>
    <w:rsid w:val="00FF2FF9"/>
    <w:rsid w:val="00FF47C7"/>
    <w:rsid w:val="00FF59ED"/>
    <w:rsid w:val="00FF6F7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EAA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5B8"/>
    <w:rPr>
      <w:lang w:val="en-ZA"/>
    </w:rPr>
  </w:style>
  <w:style w:type="paragraph" w:styleId="Heading1">
    <w:name w:val="heading 1"/>
    <w:basedOn w:val="Normal"/>
    <w:next w:val="Normal"/>
    <w:link w:val="Heading1Char"/>
    <w:uiPriority w:val="9"/>
    <w:qFormat/>
    <w:rsid w:val="009601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7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2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728E"/>
    <w:rPr>
      <w:lang w:val="en-ZA"/>
    </w:rPr>
  </w:style>
  <w:style w:type="paragraph" w:styleId="Footer">
    <w:name w:val="footer"/>
    <w:basedOn w:val="Normal"/>
    <w:link w:val="FooterChar"/>
    <w:uiPriority w:val="99"/>
    <w:unhideWhenUsed/>
    <w:rsid w:val="00A472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728E"/>
    <w:rPr>
      <w:lang w:val="en-ZA"/>
    </w:rPr>
  </w:style>
  <w:style w:type="character" w:customStyle="1" w:styleId="Heading1Char">
    <w:name w:val="Heading 1 Char"/>
    <w:basedOn w:val="DefaultParagraphFont"/>
    <w:link w:val="Heading1"/>
    <w:uiPriority w:val="9"/>
    <w:rsid w:val="0096010E"/>
    <w:rPr>
      <w:rFonts w:asciiTheme="majorHAnsi" w:eastAsiaTheme="majorEastAsia" w:hAnsiTheme="majorHAnsi" w:cstheme="majorBidi"/>
      <w:color w:val="2E74B5" w:themeColor="accent1" w:themeShade="BF"/>
      <w:sz w:val="32"/>
      <w:szCs w:val="32"/>
      <w:lang w:val="en-ZA"/>
    </w:rPr>
  </w:style>
  <w:style w:type="character" w:customStyle="1" w:styleId="Heading2Char">
    <w:name w:val="Heading 2 Char"/>
    <w:basedOn w:val="DefaultParagraphFont"/>
    <w:link w:val="Heading2"/>
    <w:uiPriority w:val="9"/>
    <w:rsid w:val="00BB7F56"/>
    <w:rPr>
      <w:rFonts w:asciiTheme="majorHAnsi" w:eastAsiaTheme="majorEastAsia" w:hAnsiTheme="majorHAnsi" w:cstheme="majorBidi"/>
      <w:color w:val="2E74B5" w:themeColor="accent1" w:themeShade="BF"/>
      <w:sz w:val="26"/>
      <w:szCs w:val="26"/>
      <w:lang w:val="en-ZA"/>
    </w:rPr>
  </w:style>
  <w:style w:type="paragraph" w:styleId="FootnoteText">
    <w:name w:val="footnote text"/>
    <w:basedOn w:val="Normal"/>
    <w:link w:val="FootnoteTextChar"/>
    <w:uiPriority w:val="99"/>
    <w:semiHidden/>
    <w:unhideWhenUsed/>
    <w:rsid w:val="00551234"/>
    <w:pPr>
      <w:spacing w:after="0" w:line="240" w:lineRule="auto"/>
    </w:pPr>
    <w:rPr>
      <w:sz w:val="20"/>
      <w:szCs w:val="20"/>
      <w:lang w:val="de-DE"/>
    </w:rPr>
  </w:style>
  <w:style w:type="character" w:customStyle="1" w:styleId="FootnoteTextChar">
    <w:name w:val="Footnote Text Char"/>
    <w:basedOn w:val="DefaultParagraphFont"/>
    <w:link w:val="FootnoteText"/>
    <w:uiPriority w:val="99"/>
    <w:semiHidden/>
    <w:rsid w:val="00551234"/>
    <w:rPr>
      <w:sz w:val="20"/>
      <w:szCs w:val="20"/>
    </w:rPr>
  </w:style>
  <w:style w:type="character" w:styleId="FootnoteReference">
    <w:name w:val="footnote reference"/>
    <w:basedOn w:val="DefaultParagraphFont"/>
    <w:uiPriority w:val="99"/>
    <w:semiHidden/>
    <w:unhideWhenUsed/>
    <w:rsid w:val="00551234"/>
    <w:rPr>
      <w:vertAlign w:val="superscript"/>
    </w:rPr>
  </w:style>
  <w:style w:type="paragraph" w:styleId="BalloonText">
    <w:name w:val="Balloon Text"/>
    <w:basedOn w:val="Normal"/>
    <w:link w:val="BalloonTextChar"/>
    <w:uiPriority w:val="99"/>
    <w:semiHidden/>
    <w:unhideWhenUsed/>
    <w:rsid w:val="00F11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98C"/>
    <w:rPr>
      <w:rFonts w:ascii="Segoe UI" w:hAnsi="Segoe UI" w:cs="Segoe UI"/>
      <w:sz w:val="18"/>
      <w:szCs w:val="18"/>
      <w:lang w:val="en-ZA"/>
    </w:rPr>
  </w:style>
  <w:style w:type="character" w:styleId="Hyperlink">
    <w:name w:val="Hyperlink"/>
    <w:basedOn w:val="DefaultParagraphFont"/>
    <w:uiPriority w:val="99"/>
    <w:unhideWhenUsed/>
    <w:rsid w:val="008362E9"/>
    <w:rPr>
      <w:color w:val="0563C1" w:themeColor="hyperlink"/>
      <w:u w:val="single"/>
    </w:rPr>
  </w:style>
  <w:style w:type="paragraph" w:styleId="ListParagraph">
    <w:name w:val="List Paragraph"/>
    <w:basedOn w:val="Normal"/>
    <w:uiPriority w:val="34"/>
    <w:qFormat/>
    <w:rsid w:val="007277B2"/>
    <w:pPr>
      <w:ind w:left="720"/>
      <w:contextualSpacing/>
    </w:pPr>
  </w:style>
  <w:style w:type="character" w:customStyle="1" w:styleId="NichtaufgelsteErwhnung1">
    <w:name w:val="Nicht aufgelöste Erwähnung1"/>
    <w:basedOn w:val="DefaultParagraphFont"/>
    <w:uiPriority w:val="99"/>
    <w:semiHidden/>
    <w:unhideWhenUsed/>
    <w:rsid w:val="00B955CE"/>
    <w:rPr>
      <w:color w:val="605E5C"/>
      <w:shd w:val="clear" w:color="auto" w:fill="E1DFDD"/>
    </w:rPr>
  </w:style>
  <w:style w:type="character" w:styleId="CommentReference">
    <w:name w:val="annotation reference"/>
    <w:basedOn w:val="DefaultParagraphFont"/>
    <w:uiPriority w:val="99"/>
    <w:semiHidden/>
    <w:unhideWhenUsed/>
    <w:rsid w:val="004E4B72"/>
    <w:rPr>
      <w:sz w:val="16"/>
      <w:szCs w:val="16"/>
    </w:rPr>
  </w:style>
  <w:style w:type="paragraph" w:styleId="CommentText">
    <w:name w:val="annotation text"/>
    <w:basedOn w:val="Normal"/>
    <w:link w:val="CommentTextChar"/>
    <w:uiPriority w:val="99"/>
    <w:semiHidden/>
    <w:unhideWhenUsed/>
    <w:rsid w:val="004E4B72"/>
    <w:pPr>
      <w:spacing w:line="240" w:lineRule="auto"/>
    </w:pPr>
    <w:rPr>
      <w:sz w:val="20"/>
      <w:szCs w:val="20"/>
    </w:rPr>
  </w:style>
  <w:style w:type="character" w:customStyle="1" w:styleId="CommentTextChar">
    <w:name w:val="Comment Text Char"/>
    <w:basedOn w:val="DefaultParagraphFont"/>
    <w:link w:val="CommentText"/>
    <w:uiPriority w:val="99"/>
    <w:semiHidden/>
    <w:rsid w:val="004E4B72"/>
    <w:rPr>
      <w:sz w:val="20"/>
      <w:szCs w:val="20"/>
      <w:lang w:val="en-ZA"/>
    </w:rPr>
  </w:style>
  <w:style w:type="paragraph" w:styleId="CommentSubject">
    <w:name w:val="annotation subject"/>
    <w:basedOn w:val="CommentText"/>
    <w:next w:val="CommentText"/>
    <w:link w:val="CommentSubjectChar"/>
    <w:uiPriority w:val="99"/>
    <w:semiHidden/>
    <w:unhideWhenUsed/>
    <w:rsid w:val="004E4B72"/>
    <w:rPr>
      <w:b/>
      <w:bCs/>
    </w:rPr>
  </w:style>
  <w:style w:type="character" w:customStyle="1" w:styleId="CommentSubjectChar">
    <w:name w:val="Comment Subject Char"/>
    <w:basedOn w:val="CommentTextChar"/>
    <w:link w:val="CommentSubject"/>
    <w:uiPriority w:val="99"/>
    <w:semiHidden/>
    <w:rsid w:val="004E4B72"/>
    <w:rPr>
      <w:b/>
      <w:bCs/>
      <w:sz w:val="20"/>
      <w:szCs w:val="20"/>
      <w:lang w:val="en-ZA"/>
    </w:rPr>
  </w:style>
  <w:style w:type="paragraph" w:styleId="Revision">
    <w:name w:val="Revision"/>
    <w:hidden/>
    <w:uiPriority w:val="99"/>
    <w:semiHidden/>
    <w:rsid w:val="00A55E42"/>
    <w:pPr>
      <w:spacing w:after="0" w:line="240" w:lineRule="auto"/>
    </w:pPr>
    <w:rPr>
      <w:lang w:val="en-ZA"/>
    </w:rPr>
  </w:style>
  <w:style w:type="paragraph" w:styleId="Subtitle">
    <w:name w:val="Subtitle"/>
    <w:basedOn w:val="Normal"/>
    <w:next w:val="Normal"/>
    <w:link w:val="SubtitleChar"/>
    <w:uiPriority w:val="11"/>
    <w:qFormat/>
    <w:rsid w:val="006537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53720"/>
    <w:rPr>
      <w:rFonts w:eastAsiaTheme="minorEastAsia"/>
      <w:color w:val="5A5A5A" w:themeColor="text1" w:themeTint="A5"/>
      <w:spacing w:val="15"/>
      <w:lang w:val="en-ZA"/>
    </w:rPr>
  </w:style>
  <w:style w:type="character" w:styleId="UnresolvedMention">
    <w:name w:val="Unresolved Mention"/>
    <w:basedOn w:val="DefaultParagraphFont"/>
    <w:uiPriority w:val="99"/>
    <w:semiHidden/>
    <w:unhideWhenUsed/>
    <w:rsid w:val="00377093"/>
    <w:rPr>
      <w:color w:val="605E5C"/>
      <w:shd w:val="clear" w:color="auto" w:fill="E1DFDD"/>
    </w:rPr>
  </w:style>
  <w:style w:type="character" w:styleId="FollowedHyperlink">
    <w:name w:val="FollowedHyperlink"/>
    <w:basedOn w:val="DefaultParagraphFont"/>
    <w:uiPriority w:val="99"/>
    <w:semiHidden/>
    <w:unhideWhenUsed/>
    <w:rsid w:val="00B04413"/>
    <w:rPr>
      <w:color w:val="954F72" w:themeColor="followedHyperlink"/>
      <w:u w:val="single"/>
    </w:rPr>
  </w:style>
  <w:style w:type="paragraph" w:styleId="EndnoteText">
    <w:name w:val="endnote text"/>
    <w:basedOn w:val="Normal"/>
    <w:link w:val="EndnoteTextChar"/>
    <w:uiPriority w:val="99"/>
    <w:semiHidden/>
    <w:unhideWhenUsed/>
    <w:rsid w:val="001120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2048"/>
    <w:rPr>
      <w:sz w:val="20"/>
      <w:szCs w:val="20"/>
      <w:lang w:val="en-ZA"/>
    </w:rPr>
  </w:style>
  <w:style w:type="character" w:styleId="EndnoteReference">
    <w:name w:val="endnote reference"/>
    <w:basedOn w:val="DefaultParagraphFont"/>
    <w:uiPriority w:val="99"/>
    <w:semiHidden/>
    <w:unhideWhenUsed/>
    <w:rsid w:val="001120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64320">
      <w:bodyDiv w:val="1"/>
      <w:marLeft w:val="0"/>
      <w:marRight w:val="0"/>
      <w:marTop w:val="0"/>
      <w:marBottom w:val="0"/>
      <w:divBdr>
        <w:top w:val="none" w:sz="0" w:space="0" w:color="auto"/>
        <w:left w:val="none" w:sz="0" w:space="0" w:color="auto"/>
        <w:bottom w:val="none" w:sz="0" w:space="0" w:color="auto"/>
        <w:right w:val="none" w:sz="0" w:space="0" w:color="auto"/>
      </w:divBdr>
    </w:div>
    <w:div w:id="536620006">
      <w:bodyDiv w:val="1"/>
      <w:marLeft w:val="0"/>
      <w:marRight w:val="0"/>
      <w:marTop w:val="0"/>
      <w:marBottom w:val="0"/>
      <w:divBdr>
        <w:top w:val="none" w:sz="0" w:space="0" w:color="auto"/>
        <w:left w:val="none" w:sz="0" w:space="0" w:color="auto"/>
        <w:bottom w:val="none" w:sz="0" w:space="0" w:color="auto"/>
        <w:right w:val="none" w:sz="0" w:space="0" w:color="auto"/>
      </w:divBdr>
      <w:divsChild>
        <w:div w:id="453524985">
          <w:marLeft w:val="0"/>
          <w:marRight w:val="0"/>
          <w:marTop w:val="0"/>
          <w:marBottom w:val="0"/>
          <w:divBdr>
            <w:top w:val="none" w:sz="0" w:space="0" w:color="auto"/>
            <w:left w:val="none" w:sz="0" w:space="0" w:color="auto"/>
            <w:bottom w:val="none" w:sz="0" w:space="0" w:color="auto"/>
            <w:right w:val="none" w:sz="0" w:space="0" w:color="auto"/>
          </w:divBdr>
          <w:divsChild>
            <w:div w:id="107625042">
              <w:marLeft w:val="0"/>
              <w:marRight w:val="0"/>
              <w:marTop w:val="0"/>
              <w:marBottom w:val="0"/>
              <w:divBdr>
                <w:top w:val="none" w:sz="0" w:space="0" w:color="auto"/>
                <w:left w:val="none" w:sz="0" w:space="0" w:color="auto"/>
                <w:bottom w:val="none" w:sz="0" w:space="0" w:color="auto"/>
                <w:right w:val="none" w:sz="0" w:space="0" w:color="auto"/>
              </w:divBdr>
            </w:div>
            <w:div w:id="1904025493">
              <w:marLeft w:val="0"/>
              <w:marRight w:val="0"/>
              <w:marTop w:val="0"/>
              <w:marBottom w:val="0"/>
              <w:divBdr>
                <w:top w:val="none" w:sz="0" w:space="0" w:color="auto"/>
                <w:left w:val="none" w:sz="0" w:space="0" w:color="auto"/>
                <w:bottom w:val="none" w:sz="0" w:space="0" w:color="auto"/>
                <w:right w:val="none" w:sz="0" w:space="0" w:color="auto"/>
              </w:divBdr>
            </w:div>
          </w:divsChild>
        </w:div>
        <w:div w:id="1715496671">
          <w:marLeft w:val="0"/>
          <w:marRight w:val="0"/>
          <w:marTop w:val="0"/>
          <w:marBottom w:val="0"/>
          <w:divBdr>
            <w:top w:val="none" w:sz="0" w:space="0" w:color="auto"/>
            <w:left w:val="none" w:sz="0" w:space="0" w:color="auto"/>
            <w:bottom w:val="none" w:sz="0" w:space="0" w:color="auto"/>
            <w:right w:val="none" w:sz="0" w:space="0" w:color="auto"/>
          </w:divBdr>
          <w:divsChild>
            <w:div w:id="2640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83238">
      <w:bodyDiv w:val="1"/>
      <w:marLeft w:val="0"/>
      <w:marRight w:val="0"/>
      <w:marTop w:val="0"/>
      <w:marBottom w:val="0"/>
      <w:divBdr>
        <w:top w:val="none" w:sz="0" w:space="0" w:color="auto"/>
        <w:left w:val="none" w:sz="0" w:space="0" w:color="auto"/>
        <w:bottom w:val="none" w:sz="0" w:space="0" w:color="auto"/>
        <w:right w:val="none" w:sz="0" w:space="0" w:color="auto"/>
      </w:divBdr>
    </w:div>
    <w:div w:id="1158882601">
      <w:bodyDiv w:val="1"/>
      <w:marLeft w:val="0"/>
      <w:marRight w:val="0"/>
      <w:marTop w:val="0"/>
      <w:marBottom w:val="0"/>
      <w:divBdr>
        <w:top w:val="none" w:sz="0" w:space="0" w:color="auto"/>
        <w:left w:val="none" w:sz="0" w:space="0" w:color="auto"/>
        <w:bottom w:val="none" w:sz="0" w:space="0" w:color="auto"/>
        <w:right w:val="none" w:sz="0" w:space="0" w:color="auto"/>
      </w:divBdr>
    </w:div>
    <w:div w:id="207947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4YNhXLxGI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eumann.hec.ca/aimac2005/PDF_Text/Towse_Ruth.pdf" TargetMode="External"/><Relationship Id="rId4" Type="http://schemas.openxmlformats.org/officeDocument/2006/relationships/settings" Target="settings.xml"/><Relationship Id="rId9" Type="http://schemas.openxmlformats.org/officeDocument/2006/relationships/hyperlink" Target="https://tind.wipo.int/record/48009/files/wipo-pub-888-1-en-overview-intellectual-property-a-power-tool-for-economic-growth.pdf?ln=en"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donnees.banquemondiale.org/pays/mali" TargetMode="External"/><Relationship Id="rId2" Type="http://schemas.openxmlformats.org/officeDocument/2006/relationships/hyperlink" Target="https://www.youtube.com/watch?v=f4YNhXLxGIY" TargetMode="External"/><Relationship Id="rId1" Type="http://schemas.openxmlformats.org/officeDocument/2006/relationships/hyperlink" Target="https://en.wikipedia.org/wiki/Berne_Conventi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07F85-04DD-4950-930C-C67C8959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9200</Words>
  <Characters>52444</Characters>
  <Application>Microsoft Office Word</Application>
  <DocSecurity>0</DocSecurity>
  <Lines>437</Lines>
  <Paragraphs>123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2023-05-17T15:28:00Z</cp:lastPrinted>
  <dcterms:created xsi:type="dcterms:W3CDTF">2024-11-28T15:23:00Z</dcterms:created>
  <dcterms:modified xsi:type="dcterms:W3CDTF">2024-11-28T15:39:00Z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8fac97-8d33-4425-95a4-f76d2cce012e_Enabled">
    <vt:lpwstr>true</vt:lpwstr>
  </property>
  <property fmtid="{D5CDD505-2E9C-101B-9397-08002B2CF9AE}" pid="3" name="MSIP_Label_b98fac97-8d33-4425-95a4-f76d2cce012e_SetDate">
    <vt:lpwstr>2024-07-05T07:18:31Z</vt:lpwstr>
  </property>
  <property fmtid="{D5CDD505-2E9C-101B-9397-08002B2CF9AE}" pid="4" name="MSIP_Label_b98fac97-8d33-4425-95a4-f76d2cce012e_Method">
    <vt:lpwstr>Standard</vt:lpwstr>
  </property>
  <property fmtid="{D5CDD505-2E9C-101B-9397-08002B2CF9AE}" pid="5" name="MSIP_Label_b98fac97-8d33-4425-95a4-f76d2cce012e_Name">
    <vt:lpwstr>defa4170-0d19-0005-0004-bc88714345d2</vt:lpwstr>
  </property>
  <property fmtid="{D5CDD505-2E9C-101B-9397-08002B2CF9AE}" pid="6" name="MSIP_Label_b98fac97-8d33-4425-95a4-f76d2cce012e_SiteId">
    <vt:lpwstr>674dd0a1-ae62-42c7-a39f-69ee199537a8</vt:lpwstr>
  </property>
  <property fmtid="{D5CDD505-2E9C-101B-9397-08002B2CF9AE}" pid="7" name="MSIP_Label_b98fac97-8d33-4425-95a4-f76d2cce012e_ActionId">
    <vt:lpwstr>8033245a-3b55-4586-982b-b51e22971d9b</vt:lpwstr>
  </property>
  <property fmtid="{D5CDD505-2E9C-101B-9397-08002B2CF9AE}" pid="8" name="MSIP_Label_b98fac97-8d33-4425-95a4-f76d2cce012e_ContentBits">
    <vt:lpwstr>0</vt:lpwstr>
  </property>
</Properties>
</file>