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8999" w14:textId="3DFE2AEA" w:rsidR="00B511AD" w:rsidRPr="00053189" w:rsidRDefault="00B511AD" w:rsidP="00B511AD">
      <w:pPr>
        <w:pStyle w:val="Para"/>
        <w:jc w:val="both"/>
        <w:rPr>
          <w:b/>
          <w:szCs w:val="20"/>
          <w:u w:color="333333"/>
          <w:lang w:val="en-GB"/>
        </w:rPr>
      </w:pPr>
      <w:r>
        <w:t>Supplementary Table S1</w:t>
      </w:r>
      <w:r>
        <w:t xml:space="preserve">: </w:t>
      </w:r>
      <w:r w:rsidRPr="00053189">
        <w:rPr>
          <w:b/>
          <w:szCs w:val="20"/>
          <w:u w:color="333333"/>
          <w:lang w:val="en-GB"/>
        </w:rPr>
        <w:t>Systematic review: 33 inclu</w:t>
      </w:r>
      <w:bookmarkStart w:id="0" w:name="_GoBack"/>
      <w:bookmarkEnd w:id="0"/>
      <w:r w:rsidRPr="00053189">
        <w:rPr>
          <w:b/>
          <w:szCs w:val="20"/>
          <w:u w:color="333333"/>
          <w:lang w:val="en-GB"/>
        </w:rPr>
        <w:t>ded studies</w:t>
      </w:r>
    </w:p>
    <w:tbl>
      <w:tblPr>
        <w:tblStyle w:val="TableGrid"/>
        <w:tblW w:w="0" w:type="auto"/>
        <w:tblInd w:w="3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28"/>
        <w:gridCol w:w="1317"/>
        <w:gridCol w:w="953"/>
        <w:gridCol w:w="1061"/>
        <w:gridCol w:w="1491"/>
        <w:gridCol w:w="1226"/>
        <w:gridCol w:w="1524"/>
      </w:tblGrid>
      <w:tr w:rsidR="00B511AD" w:rsidRPr="00053189" w14:paraId="34D0DD10" w14:textId="77777777" w:rsidTr="00ED375E">
        <w:trPr>
          <w:tblHeader/>
        </w:trPr>
        <w:tc>
          <w:tcPr>
            <w:tcW w:w="699" w:type="dxa"/>
            <w:tcBorders>
              <w:top w:val="single" w:sz="4" w:space="0" w:color="auto"/>
              <w:bottom w:val="single" w:sz="4" w:space="0" w:color="auto"/>
            </w:tcBorders>
            <w:shd w:val="clear" w:color="auto" w:fill="C0C0C0"/>
          </w:tcPr>
          <w:p w14:paraId="6D9B9C27" w14:textId="77777777" w:rsidR="00B511AD" w:rsidRPr="00053189" w:rsidRDefault="00B511AD" w:rsidP="00ED375E">
            <w:pPr>
              <w:pStyle w:val="InlineTable"/>
              <w:spacing w:line="480" w:lineRule="auto"/>
              <w:jc w:val="both"/>
            </w:pPr>
            <w:r w:rsidRPr="00053189">
              <w:t>No.</w:t>
            </w:r>
          </w:p>
        </w:tc>
        <w:tc>
          <w:tcPr>
            <w:tcW w:w="679" w:type="dxa"/>
            <w:tcBorders>
              <w:top w:val="single" w:sz="4" w:space="0" w:color="auto"/>
              <w:bottom w:val="single" w:sz="4" w:space="0" w:color="auto"/>
            </w:tcBorders>
            <w:shd w:val="clear" w:color="auto" w:fill="C0C0C0"/>
          </w:tcPr>
          <w:p w14:paraId="05C281D4" w14:textId="77777777" w:rsidR="00B511AD" w:rsidRPr="00053189" w:rsidRDefault="00B511AD" w:rsidP="00ED375E">
            <w:pPr>
              <w:pStyle w:val="InlineTable"/>
              <w:spacing w:line="480" w:lineRule="auto"/>
              <w:jc w:val="both"/>
            </w:pPr>
            <w:r w:rsidRPr="00053189">
              <w:t>Authors</w:t>
            </w:r>
          </w:p>
        </w:tc>
        <w:tc>
          <w:tcPr>
            <w:tcW w:w="1061" w:type="dxa"/>
            <w:tcBorders>
              <w:top w:val="single" w:sz="4" w:space="0" w:color="auto"/>
              <w:bottom w:val="single" w:sz="4" w:space="0" w:color="auto"/>
            </w:tcBorders>
            <w:shd w:val="clear" w:color="auto" w:fill="C0C0C0"/>
          </w:tcPr>
          <w:p w14:paraId="11FB46A9" w14:textId="77777777" w:rsidR="00B511AD" w:rsidRPr="00053189" w:rsidRDefault="00B511AD" w:rsidP="00ED375E">
            <w:pPr>
              <w:pStyle w:val="InlineTable"/>
              <w:spacing w:line="480" w:lineRule="auto"/>
              <w:jc w:val="both"/>
            </w:pPr>
            <w:r w:rsidRPr="00053189">
              <w:t>Aims (focus)</w:t>
            </w:r>
          </w:p>
        </w:tc>
        <w:tc>
          <w:tcPr>
            <w:tcW w:w="895" w:type="dxa"/>
            <w:tcBorders>
              <w:top w:val="single" w:sz="4" w:space="0" w:color="auto"/>
              <w:bottom w:val="single" w:sz="4" w:space="0" w:color="auto"/>
            </w:tcBorders>
            <w:shd w:val="clear" w:color="auto" w:fill="C0C0C0"/>
          </w:tcPr>
          <w:p w14:paraId="6FD26E0D" w14:textId="77777777" w:rsidR="00B511AD" w:rsidRPr="00053189" w:rsidRDefault="00B511AD" w:rsidP="00ED375E">
            <w:pPr>
              <w:pStyle w:val="InlineTable"/>
              <w:spacing w:line="480" w:lineRule="auto"/>
              <w:jc w:val="both"/>
            </w:pPr>
            <w:r w:rsidRPr="00053189">
              <w:t>Study design</w:t>
            </w:r>
          </w:p>
        </w:tc>
        <w:tc>
          <w:tcPr>
            <w:tcW w:w="780" w:type="dxa"/>
            <w:tcBorders>
              <w:top w:val="single" w:sz="4" w:space="0" w:color="auto"/>
              <w:bottom w:val="single" w:sz="4" w:space="0" w:color="auto"/>
            </w:tcBorders>
            <w:shd w:val="clear" w:color="auto" w:fill="C0C0C0"/>
          </w:tcPr>
          <w:p w14:paraId="76D4CC73" w14:textId="77777777" w:rsidR="00B511AD" w:rsidRPr="00053189" w:rsidRDefault="00B511AD" w:rsidP="00ED375E">
            <w:pPr>
              <w:pStyle w:val="InlineTable"/>
              <w:spacing w:line="480" w:lineRule="auto"/>
              <w:jc w:val="both"/>
            </w:pPr>
            <w:r w:rsidRPr="00053189">
              <w:t>Country</w:t>
            </w:r>
          </w:p>
        </w:tc>
        <w:tc>
          <w:tcPr>
            <w:tcW w:w="838" w:type="dxa"/>
            <w:tcBorders>
              <w:top w:val="single" w:sz="4" w:space="0" w:color="auto"/>
              <w:bottom w:val="single" w:sz="4" w:space="0" w:color="auto"/>
            </w:tcBorders>
            <w:shd w:val="clear" w:color="auto" w:fill="C0C0C0"/>
          </w:tcPr>
          <w:p w14:paraId="5CB44EFD" w14:textId="77777777" w:rsidR="00B511AD" w:rsidRPr="00053189" w:rsidRDefault="00B511AD" w:rsidP="00ED375E">
            <w:pPr>
              <w:pStyle w:val="InlineTable"/>
              <w:spacing w:line="480" w:lineRule="auto"/>
              <w:jc w:val="both"/>
            </w:pPr>
            <w:r w:rsidRPr="00053189">
              <w:t>Population</w:t>
            </w:r>
          </w:p>
        </w:tc>
        <w:tc>
          <w:tcPr>
            <w:tcW w:w="1648" w:type="dxa"/>
            <w:tcBorders>
              <w:top w:val="single" w:sz="4" w:space="0" w:color="auto"/>
              <w:bottom w:val="single" w:sz="4" w:space="0" w:color="auto"/>
            </w:tcBorders>
            <w:shd w:val="clear" w:color="auto" w:fill="C0C0C0"/>
          </w:tcPr>
          <w:p w14:paraId="0C471974" w14:textId="77777777" w:rsidR="00B511AD" w:rsidRPr="00053189" w:rsidRDefault="00B511AD" w:rsidP="00ED375E">
            <w:pPr>
              <w:pStyle w:val="InlineTable"/>
              <w:spacing w:line="480" w:lineRule="auto"/>
              <w:jc w:val="both"/>
            </w:pPr>
            <w:r w:rsidRPr="00053189">
              <w:t>Measures</w:t>
            </w:r>
          </w:p>
        </w:tc>
        <w:tc>
          <w:tcPr>
            <w:tcW w:w="3248" w:type="dxa"/>
            <w:tcBorders>
              <w:top w:val="single" w:sz="4" w:space="0" w:color="auto"/>
              <w:bottom w:val="single" w:sz="4" w:space="0" w:color="auto"/>
            </w:tcBorders>
            <w:shd w:val="clear" w:color="auto" w:fill="C0C0C0"/>
          </w:tcPr>
          <w:p w14:paraId="1EA82CF1" w14:textId="77777777" w:rsidR="00B511AD" w:rsidRPr="00053189" w:rsidRDefault="00B511AD" w:rsidP="00ED375E">
            <w:pPr>
              <w:pStyle w:val="InlineTable"/>
              <w:spacing w:line="480" w:lineRule="auto"/>
              <w:jc w:val="both"/>
            </w:pPr>
            <w:r w:rsidRPr="00053189">
              <w:t>Outcome</w:t>
            </w:r>
          </w:p>
        </w:tc>
      </w:tr>
      <w:tr w:rsidR="00B511AD" w:rsidRPr="00053189" w14:paraId="0F1E46A7" w14:textId="77777777" w:rsidTr="00ED375E">
        <w:tc>
          <w:tcPr>
            <w:tcW w:w="699" w:type="dxa"/>
            <w:tcBorders>
              <w:top w:val="single" w:sz="4" w:space="0" w:color="auto"/>
            </w:tcBorders>
          </w:tcPr>
          <w:p w14:paraId="4BBD7B8A" w14:textId="77777777" w:rsidR="00B511AD" w:rsidRPr="00053189" w:rsidRDefault="00B511AD" w:rsidP="00ED375E">
            <w:pPr>
              <w:pStyle w:val="InlineTable"/>
              <w:spacing w:line="480" w:lineRule="auto"/>
              <w:jc w:val="both"/>
            </w:pPr>
            <w:r w:rsidRPr="00053189">
              <w:rPr>
                <w:rStyle w:val="BibRef"/>
              </w:rPr>
              <w:t>24</w:t>
            </w:r>
          </w:p>
        </w:tc>
        <w:tc>
          <w:tcPr>
            <w:tcW w:w="679" w:type="dxa"/>
            <w:tcBorders>
              <w:top w:val="single" w:sz="4" w:space="0" w:color="auto"/>
            </w:tcBorders>
          </w:tcPr>
          <w:p w14:paraId="3F3936F9" w14:textId="77777777" w:rsidR="00B511AD" w:rsidRPr="00053189" w:rsidRDefault="00B511AD" w:rsidP="00ED375E">
            <w:pPr>
              <w:pStyle w:val="InlineTable"/>
              <w:spacing w:line="480" w:lineRule="auto"/>
              <w:jc w:val="both"/>
            </w:pPr>
            <w:r w:rsidRPr="00053189">
              <w:t>Ballenger-Browning KK, Schmitz KJ, Rothacker JA, et al. (2011)</w:t>
            </w:r>
          </w:p>
        </w:tc>
        <w:tc>
          <w:tcPr>
            <w:tcW w:w="1061" w:type="dxa"/>
            <w:tcBorders>
              <w:top w:val="single" w:sz="4" w:space="0" w:color="auto"/>
            </w:tcBorders>
          </w:tcPr>
          <w:p w14:paraId="10FEC022" w14:textId="77777777" w:rsidR="00B511AD" w:rsidRPr="00053189" w:rsidRDefault="00B511AD" w:rsidP="00ED375E">
            <w:pPr>
              <w:pStyle w:val="InlineTable"/>
              <w:spacing w:line="480" w:lineRule="auto"/>
              <w:jc w:val="both"/>
            </w:pPr>
            <w:r w:rsidRPr="00053189">
              <w:t>Levels &amp; predictors of BURNOUT</w:t>
            </w:r>
          </w:p>
        </w:tc>
        <w:tc>
          <w:tcPr>
            <w:tcW w:w="895" w:type="dxa"/>
            <w:tcBorders>
              <w:top w:val="single" w:sz="4" w:space="0" w:color="auto"/>
            </w:tcBorders>
          </w:tcPr>
          <w:p w14:paraId="181D8B61" w14:textId="77777777" w:rsidR="00B511AD" w:rsidRPr="00053189" w:rsidRDefault="00B511AD" w:rsidP="00ED375E">
            <w:pPr>
              <w:pStyle w:val="InlineTable"/>
              <w:spacing w:line="480" w:lineRule="auto"/>
              <w:jc w:val="both"/>
            </w:pPr>
            <w:r w:rsidRPr="00053189">
              <w:t xml:space="preserve">Quantitative </w:t>
            </w:r>
          </w:p>
        </w:tc>
        <w:tc>
          <w:tcPr>
            <w:tcW w:w="780" w:type="dxa"/>
            <w:tcBorders>
              <w:top w:val="single" w:sz="4" w:space="0" w:color="auto"/>
            </w:tcBorders>
          </w:tcPr>
          <w:p w14:paraId="4078D677" w14:textId="77777777" w:rsidR="00B511AD" w:rsidRPr="00053189" w:rsidRDefault="00B511AD" w:rsidP="00ED375E">
            <w:pPr>
              <w:pStyle w:val="InlineTable"/>
              <w:spacing w:line="480" w:lineRule="auto"/>
              <w:jc w:val="both"/>
            </w:pPr>
            <w:r w:rsidRPr="00053189">
              <w:t>US</w:t>
            </w:r>
          </w:p>
        </w:tc>
        <w:tc>
          <w:tcPr>
            <w:tcW w:w="838" w:type="dxa"/>
            <w:tcBorders>
              <w:top w:val="single" w:sz="4" w:space="0" w:color="auto"/>
            </w:tcBorders>
          </w:tcPr>
          <w:p w14:paraId="76C85EFB" w14:textId="77777777" w:rsidR="00B511AD" w:rsidRPr="00053189" w:rsidRDefault="00B511AD" w:rsidP="00ED375E">
            <w:pPr>
              <w:pStyle w:val="InlineTable"/>
              <w:spacing w:line="480" w:lineRule="auto"/>
              <w:jc w:val="both"/>
            </w:pPr>
            <w:r w:rsidRPr="00053189">
              <w:t>Psychiatrists (13) &amp; Psychiatry trainees (13)</w:t>
            </w:r>
          </w:p>
        </w:tc>
        <w:tc>
          <w:tcPr>
            <w:tcW w:w="1648" w:type="dxa"/>
            <w:tcBorders>
              <w:top w:val="single" w:sz="4" w:space="0" w:color="auto"/>
            </w:tcBorders>
          </w:tcPr>
          <w:p w14:paraId="7FF0B585" w14:textId="77777777" w:rsidR="00B511AD" w:rsidRPr="00053189" w:rsidRDefault="00B511AD" w:rsidP="00ED375E">
            <w:pPr>
              <w:pStyle w:val="InlineTable"/>
              <w:spacing w:line="480" w:lineRule="auto"/>
              <w:jc w:val="both"/>
            </w:pPr>
            <w:r w:rsidRPr="00053189">
              <w:t>Maslach Burnout Inventory, Treatment Beliefs Survey, demographics, (includ</w:t>
            </w:r>
            <w:r>
              <w:t>ing</w:t>
            </w:r>
            <w:r w:rsidRPr="00053189">
              <w:t xml:space="preserve"> active duty/civilian status, no. combat deployments, yrs. of clinical experience)</w:t>
            </w:r>
          </w:p>
        </w:tc>
        <w:tc>
          <w:tcPr>
            <w:tcW w:w="3248" w:type="dxa"/>
            <w:tcBorders>
              <w:top w:val="single" w:sz="4" w:space="0" w:color="auto"/>
            </w:tcBorders>
          </w:tcPr>
          <w:p w14:paraId="5070B6B6" w14:textId="77777777" w:rsidR="00B511AD" w:rsidRPr="00053189" w:rsidRDefault="00B511AD" w:rsidP="00ED375E">
            <w:pPr>
              <w:pStyle w:val="InlineTable"/>
              <w:spacing w:line="480" w:lineRule="auto"/>
              <w:jc w:val="both"/>
            </w:pPr>
            <w:r w:rsidRPr="00053189">
              <w:t>Being female, employed as a psychiatrist and working a greater number of hours predicted emotional exhaustion. Treating a greater number of patients per week decreased feelings of personal accomplishment.</w:t>
            </w:r>
          </w:p>
        </w:tc>
      </w:tr>
      <w:tr w:rsidR="00B511AD" w:rsidRPr="00053189" w14:paraId="6570DA9A" w14:textId="77777777" w:rsidTr="00ED375E">
        <w:tc>
          <w:tcPr>
            <w:tcW w:w="699" w:type="dxa"/>
          </w:tcPr>
          <w:p w14:paraId="178922AD" w14:textId="77777777" w:rsidR="00B511AD" w:rsidRPr="00053189" w:rsidRDefault="00B511AD" w:rsidP="00ED375E">
            <w:pPr>
              <w:pStyle w:val="InlineTable"/>
              <w:spacing w:line="480" w:lineRule="auto"/>
              <w:jc w:val="both"/>
            </w:pPr>
            <w:r w:rsidRPr="00053189">
              <w:rPr>
                <w:rStyle w:val="BibRef"/>
              </w:rPr>
              <w:t>25</w:t>
            </w:r>
          </w:p>
        </w:tc>
        <w:tc>
          <w:tcPr>
            <w:tcW w:w="679" w:type="dxa"/>
          </w:tcPr>
          <w:p w14:paraId="03040E8F" w14:textId="77777777" w:rsidR="00B511AD" w:rsidRPr="00053189" w:rsidRDefault="00B511AD" w:rsidP="00ED375E">
            <w:pPr>
              <w:pStyle w:val="InlineTable"/>
              <w:spacing w:line="480" w:lineRule="auto"/>
              <w:jc w:val="both"/>
            </w:pPr>
            <w:proofErr w:type="spellStart"/>
            <w:r w:rsidRPr="00053189">
              <w:t>Bressi</w:t>
            </w:r>
            <w:proofErr w:type="spellEnd"/>
            <w:r w:rsidRPr="00053189">
              <w:t xml:space="preserve"> C, </w:t>
            </w:r>
            <w:proofErr w:type="spellStart"/>
            <w:r w:rsidRPr="00053189">
              <w:t>Porcellana</w:t>
            </w:r>
            <w:proofErr w:type="spellEnd"/>
            <w:r w:rsidRPr="00053189">
              <w:t xml:space="preserve"> M, </w:t>
            </w:r>
            <w:proofErr w:type="spellStart"/>
            <w:r w:rsidRPr="00053189">
              <w:t>Gambini</w:t>
            </w:r>
            <w:proofErr w:type="spellEnd"/>
            <w:r w:rsidRPr="00053189">
              <w:t xml:space="preserve"> O, et al. (2009)</w:t>
            </w:r>
          </w:p>
        </w:tc>
        <w:tc>
          <w:tcPr>
            <w:tcW w:w="1061" w:type="dxa"/>
          </w:tcPr>
          <w:p w14:paraId="4DAF30E8" w14:textId="77777777" w:rsidR="00B511AD" w:rsidRPr="00053189" w:rsidRDefault="00B511AD" w:rsidP="00ED375E">
            <w:pPr>
              <w:pStyle w:val="InlineTable"/>
              <w:spacing w:line="480" w:lineRule="auto"/>
              <w:jc w:val="both"/>
            </w:pPr>
            <w:r w:rsidRPr="00053189">
              <w:t>Prevalence of BURNOUT &amp; JOB SATISFACTION</w:t>
            </w:r>
          </w:p>
        </w:tc>
        <w:tc>
          <w:tcPr>
            <w:tcW w:w="895" w:type="dxa"/>
          </w:tcPr>
          <w:p w14:paraId="54F40D86"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31B7A4F9" w14:textId="77777777" w:rsidR="00B511AD" w:rsidRPr="00053189" w:rsidRDefault="00B511AD" w:rsidP="00ED375E">
            <w:pPr>
              <w:pStyle w:val="InlineTable"/>
              <w:spacing w:line="480" w:lineRule="auto"/>
              <w:jc w:val="both"/>
            </w:pPr>
            <w:r w:rsidRPr="00053189">
              <w:t>ITALY</w:t>
            </w:r>
          </w:p>
        </w:tc>
        <w:tc>
          <w:tcPr>
            <w:tcW w:w="838" w:type="dxa"/>
          </w:tcPr>
          <w:p w14:paraId="6D40AF62" w14:textId="77777777" w:rsidR="00B511AD" w:rsidRPr="00053189" w:rsidRDefault="00B511AD" w:rsidP="00ED375E">
            <w:pPr>
              <w:pStyle w:val="InlineTable"/>
              <w:spacing w:line="480" w:lineRule="auto"/>
              <w:jc w:val="both"/>
            </w:pPr>
            <w:r w:rsidRPr="00053189">
              <w:t>Psychiatrists (81)</w:t>
            </w:r>
          </w:p>
        </w:tc>
        <w:tc>
          <w:tcPr>
            <w:tcW w:w="1648" w:type="dxa"/>
          </w:tcPr>
          <w:p w14:paraId="65953504" w14:textId="77777777" w:rsidR="00B511AD" w:rsidRPr="00053189" w:rsidRDefault="00B511AD" w:rsidP="00ED375E">
            <w:pPr>
              <w:pStyle w:val="InlineTable"/>
              <w:spacing w:line="480" w:lineRule="auto"/>
              <w:jc w:val="both"/>
            </w:pPr>
            <w:r w:rsidRPr="00053189">
              <w:t xml:space="preserve">Maslach Burnout Inventory, General Health Questionnaire, job </w:t>
            </w:r>
            <w:r w:rsidRPr="00053189">
              <w:lastRenderedPageBreak/>
              <w:t>satisfaction measure</w:t>
            </w:r>
          </w:p>
        </w:tc>
        <w:tc>
          <w:tcPr>
            <w:tcW w:w="3248" w:type="dxa"/>
          </w:tcPr>
          <w:p w14:paraId="281FC261" w14:textId="77777777" w:rsidR="00B511AD" w:rsidRPr="00053189" w:rsidRDefault="00B511AD" w:rsidP="00ED375E">
            <w:pPr>
              <w:pStyle w:val="InlineTable"/>
              <w:spacing w:line="480" w:lineRule="auto"/>
              <w:jc w:val="both"/>
            </w:pPr>
            <w:r w:rsidRPr="00053189">
              <w:lastRenderedPageBreak/>
              <w:t xml:space="preserve">Almost half experience high emotional exhaustion, nearly 40% high depersonalisation, and 22% low </w:t>
            </w:r>
            <w:r w:rsidRPr="00053189">
              <w:lastRenderedPageBreak/>
              <w:t>levels of personal accomplishment. Contributory job related factors included excessive workload, inadequacy of facilities, lack of funds, working with patients perceived as aggressive and demanding. Accomplishment was related to job satisfaction and relationship with superiors.</w:t>
            </w:r>
          </w:p>
        </w:tc>
      </w:tr>
      <w:tr w:rsidR="00B511AD" w:rsidRPr="00053189" w14:paraId="256B0EA9" w14:textId="77777777" w:rsidTr="00ED375E">
        <w:tc>
          <w:tcPr>
            <w:tcW w:w="699" w:type="dxa"/>
          </w:tcPr>
          <w:p w14:paraId="357F3E35" w14:textId="77777777" w:rsidR="00B511AD" w:rsidRPr="00053189" w:rsidRDefault="00B511AD" w:rsidP="00ED375E">
            <w:pPr>
              <w:pStyle w:val="InlineTable"/>
              <w:spacing w:line="480" w:lineRule="auto"/>
              <w:jc w:val="both"/>
            </w:pPr>
            <w:r w:rsidRPr="00053189">
              <w:rPr>
                <w:rStyle w:val="BibRef"/>
              </w:rPr>
              <w:lastRenderedPageBreak/>
              <w:t>26</w:t>
            </w:r>
          </w:p>
        </w:tc>
        <w:tc>
          <w:tcPr>
            <w:tcW w:w="679" w:type="dxa"/>
          </w:tcPr>
          <w:p w14:paraId="6D823F2F" w14:textId="77777777" w:rsidR="00B511AD" w:rsidRPr="00053189" w:rsidRDefault="00B511AD" w:rsidP="00ED375E">
            <w:pPr>
              <w:pStyle w:val="InlineTable"/>
              <w:spacing w:line="480" w:lineRule="auto"/>
              <w:jc w:val="both"/>
            </w:pPr>
            <w:r w:rsidRPr="00053189">
              <w:t xml:space="preserve">Caldwell BA, Gill KJ, Fitzgerald E, </w:t>
            </w:r>
            <w:proofErr w:type="spellStart"/>
            <w:r w:rsidRPr="00053189">
              <w:lastRenderedPageBreak/>
              <w:t>Sclafani</w:t>
            </w:r>
            <w:proofErr w:type="spellEnd"/>
            <w:r w:rsidRPr="00053189">
              <w:t xml:space="preserve"> M, Grandison P. (2006)</w:t>
            </w:r>
          </w:p>
        </w:tc>
        <w:tc>
          <w:tcPr>
            <w:tcW w:w="1061" w:type="dxa"/>
          </w:tcPr>
          <w:p w14:paraId="38BED64D" w14:textId="77777777" w:rsidR="00B511AD" w:rsidRPr="00053189" w:rsidRDefault="00B511AD" w:rsidP="00ED375E">
            <w:pPr>
              <w:pStyle w:val="InlineTable"/>
              <w:spacing w:line="480" w:lineRule="auto"/>
              <w:jc w:val="both"/>
            </w:pPr>
            <w:r w:rsidRPr="00053189">
              <w:lastRenderedPageBreak/>
              <w:t>BURNOUT &amp; ward atmosphere</w:t>
            </w:r>
          </w:p>
        </w:tc>
        <w:tc>
          <w:tcPr>
            <w:tcW w:w="895" w:type="dxa"/>
          </w:tcPr>
          <w:p w14:paraId="0C3014ED"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2B9F907B" w14:textId="77777777" w:rsidR="00B511AD" w:rsidRPr="00053189" w:rsidRDefault="00B511AD" w:rsidP="00ED375E">
            <w:pPr>
              <w:pStyle w:val="InlineTable"/>
              <w:spacing w:line="480" w:lineRule="auto"/>
              <w:jc w:val="both"/>
            </w:pPr>
            <w:r w:rsidRPr="00053189">
              <w:t>US</w:t>
            </w:r>
          </w:p>
        </w:tc>
        <w:tc>
          <w:tcPr>
            <w:tcW w:w="838" w:type="dxa"/>
          </w:tcPr>
          <w:p w14:paraId="237683FF" w14:textId="77777777" w:rsidR="00B511AD" w:rsidRPr="00053189" w:rsidRDefault="00B511AD" w:rsidP="00ED375E">
            <w:pPr>
              <w:pStyle w:val="InlineTable"/>
              <w:spacing w:line="480" w:lineRule="auto"/>
              <w:jc w:val="both"/>
            </w:pPr>
            <w:r w:rsidRPr="00053189">
              <w:t xml:space="preserve">Psychiatrists &amp; psychologists (13) from 79 members of </w:t>
            </w:r>
            <w:r w:rsidRPr="00053189">
              <w:lastRenderedPageBreak/>
              <w:t>psychiatry facility</w:t>
            </w:r>
          </w:p>
        </w:tc>
        <w:tc>
          <w:tcPr>
            <w:tcW w:w="1648" w:type="dxa"/>
          </w:tcPr>
          <w:p w14:paraId="14B281CA" w14:textId="77777777" w:rsidR="00B511AD" w:rsidRPr="00053189" w:rsidRDefault="00B511AD" w:rsidP="00ED375E">
            <w:pPr>
              <w:pStyle w:val="InlineTable"/>
              <w:spacing w:line="480" w:lineRule="auto"/>
              <w:jc w:val="both"/>
            </w:pPr>
            <w:r w:rsidRPr="00053189">
              <w:lastRenderedPageBreak/>
              <w:t xml:space="preserve">Maslach Burnout Inventory, Nursing Work Index </w:t>
            </w:r>
            <w:r w:rsidRPr="00053189">
              <w:lastRenderedPageBreak/>
              <w:t>(measure supportive environment), Ward Atmosphere Scale</w:t>
            </w:r>
          </w:p>
        </w:tc>
        <w:tc>
          <w:tcPr>
            <w:tcW w:w="3248" w:type="dxa"/>
          </w:tcPr>
          <w:p w14:paraId="1F29E60C" w14:textId="77777777" w:rsidR="00B511AD" w:rsidRPr="00053189" w:rsidRDefault="00B511AD" w:rsidP="00ED375E">
            <w:pPr>
              <w:pStyle w:val="InlineTable"/>
              <w:spacing w:line="480" w:lineRule="auto"/>
              <w:jc w:val="both"/>
            </w:pPr>
            <w:r w:rsidRPr="00053189">
              <w:lastRenderedPageBreak/>
              <w:t xml:space="preserve">Psychiatrists and psychologists reported less burnout than the </w:t>
            </w:r>
            <w:r w:rsidRPr="00053189">
              <w:lastRenderedPageBreak/>
              <w:t xml:space="preserve">rest of the hospital team members. Maybe due to engaging in more discrete activities on the ward (i.e. group therapy, clinical rounds, consultation) and spending less time on the ward. Forensic unit staff suffered less burnout than other units maybe due to struggle with commonly shared moral and ethical challenges thus helping them to better maintain </w:t>
            </w:r>
            <w:r w:rsidRPr="00053189">
              <w:lastRenderedPageBreak/>
              <w:t>professional boundaries, engage in ongoing reflection, and develop self-awareness.</w:t>
            </w:r>
          </w:p>
        </w:tc>
      </w:tr>
      <w:tr w:rsidR="00B511AD" w:rsidRPr="00053189" w14:paraId="636B9C31" w14:textId="77777777" w:rsidTr="00ED375E">
        <w:tc>
          <w:tcPr>
            <w:tcW w:w="699" w:type="dxa"/>
          </w:tcPr>
          <w:p w14:paraId="171E3AFF" w14:textId="77777777" w:rsidR="00B511AD" w:rsidRPr="00053189" w:rsidRDefault="00B511AD" w:rsidP="00ED375E">
            <w:pPr>
              <w:pStyle w:val="InlineTable"/>
              <w:spacing w:line="480" w:lineRule="auto"/>
              <w:jc w:val="both"/>
            </w:pPr>
            <w:r w:rsidRPr="00053189">
              <w:rPr>
                <w:rStyle w:val="BibRef"/>
              </w:rPr>
              <w:lastRenderedPageBreak/>
              <w:t>27</w:t>
            </w:r>
          </w:p>
        </w:tc>
        <w:tc>
          <w:tcPr>
            <w:tcW w:w="679" w:type="dxa"/>
          </w:tcPr>
          <w:p w14:paraId="7DC9F4B1" w14:textId="77777777" w:rsidR="00B511AD" w:rsidRPr="00053189" w:rsidRDefault="00B511AD" w:rsidP="00ED375E">
            <w:pPr>
              <w:pStyle w:val="InlineTable"/>
              <w:spacing w:line="480" w:lineRule="auto"/>
              <w:jc w:val="both"/>
            </w:pPr>
            <w:proofErr w:type="spellStart"/>
            <w:r w:rsidRPr="00053189">
              <w:t>Chiorean</w:t>
            </w:r>
            <w:proofErr w:type="spellEnd"/>
            <w:r w:rsidRPr="00053189">
              <w:t xml:space="preserve"> A, Mihai A, </w:t>
            </w:r>
            <w:proofErr w:type="spellStart"/>
            <w:r w:rsidRPr="00053189">
              <w:t>Stoica</w:t>
            </w:r>
            <w:proofErr w:type="spellEnd"/>
            <w:r w:rsidRPr="00053189">
              <w:t xml:space="preserve"> M, </w:t>
            </w:r>
            <w:proofErr w:type="spellStart"/>
            <w:r w:rsidRPr="00053189">
              <w:t>Marculescu</w:t>
            </w:r>
            <w:proofErr w:type="spellEnd"/>
            <w:r w:rsidRPr="00053189">
              <w:t xml:space="preserve"> I, </w:t>
            </w:r>
            <w:proofErr w:type="spellStart"/>
            <w:r w:rsidRPr="00053189">
              <w:t>Papava</w:t>
            </w:r>
            <w:proofErr w:type="spellEnd"/>
            <w:r w:rsidRPr="00053189">
              <w:t xml:space="preserve"> I. (2007)</w:t>
            </w:r>
          </w:p>
        </w:tc>
        <w:tc>
          <w:tcPr>
            <w:tcW w:w="1061" w:type="dxa"/>
          </w:tcPr>
          <w:p w14:paraId="47BD2303" w14:textId="77777777" w:rsidR="00B511AD" w:rsidRPr="00053189" w:rsidRDefault="00B511AD" w:rsidP="00ED375E">
            <w:pPr>
              <w:pStyle w:val="InlineTable"/>
              <w:spacing w:line="480" w:lineRule="auto"/>
              <w:jc w:val="both"/>
            </w:pPr>
            <w:r w:rsidRPr="00053189">
              <w:t>Work STRESS and improvements</w:t>
            </w:r>
          </w:p>
        </w:tc>
        <w:tc>
          <w:tcPr>
            <w:tcW w:w="895" w:type="dxa"/>
          </w:tcPr>
          <w:p w14:paraId="3DF4F58B"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797CABF6" w14:textId="77777777" w:rsidR="00B511AD" w:rsidRPr="00053189" w:rsidRDefault="00B511AD" w:rsidP="00ED375E">
            <w:pPr>
              <w:pStyle w:val="InlineTable"/>
              <w:spacing w:line="480" w:lineRule="auto"/>
              <w:jc w:val="both"/>
            </w:pPr>
            <w:r w:rsidRPr="00053189">
              <w:t>ROMANIA</w:t>
            </w:r>
          </w:p>
        </w:tc>
        <w:tc>
          <w:tcPr>
            <w:tcW w:w="838" w:type="dxa"/>
          </w:tcPr>
          <w:p w14:paraId="3EDDEDBC" w14:textId="77777777" w:rsidR="00B511AD" w:rsidRPr="00053189" w:rsidRDefault="00B511AD" w:rsidP="00ED375E">
            <w:pPr>
              <w:pStyle w:val="InlineTable"/>
              <w:spacing w:line="480" w:lineRule="auto"/>
              <w:jc w:val="both"/>
            </w:pPr>
            <w:r w:rsidRPr="00053189">
              <w:t>Psychiatrists (144)</w:t>
            </w:r>
          </w:p>
        </w:tc>
        <w:tc>
          <w:tcPr>
            <w:tcW w:w="1648" w:type="dxa"/>
          </w:tcPr>
          <w:p w14:paraId="62F61864" w14:textId="77777777" w:rsidR="00B511AD" w:rsidRPr="00053189" w:rsidRDefault="00B511AD" w:rsidP="00ED375E">
            <w:pPr>
              <w:pStyle w:val="InlineTable"/>
              <w:spacing w:line="480" w:lineRule="auto"/>
              <w:jc w:val="both"/>
            </w:pPr>
            <w:r w:rsidRPr="00053189">
              <w:t>30 items questionnaire based on feedback and literature review</w:t>
            </w:r>
          </w:p>
        </w:tc>
        <w:tc>
          <w:tcPr>
            <w:tcW w:w="3248" w:type="dxa"/>
          </w:tcPr>
          <w:p w14:paraId="16129F07" w14:textId="77777777" w:rsidR="00B511AD" w:rsidRPr="00053189" w:rsidRDefault="00B511AD" w:rsidP="00ED375E">
            <w:pPr>
              <w:pStyle w:val="InlineTable"/>
              <w:spacing w:line="480" w:lineRule="auto"/>
              <w:jc w:val="both"/>
            </w:pPr>
            <w:r w:rsidRPr="00053189">
              <w:t>Major causes of stress are: ‘the lack of space in the clinic’, ‘insufficient equipment’, ‘lack of drugs’. Stress level can be reduced through economical and administrative measures.</w:t>
            </w:r>
          </w:p>
        </w:tc>
      </w:tr>
      <w:tr w:rsidR="00B511AD" w:rsidRPr="00053189" w14:paraId="21DBA5DC" w14:textId="77777777" w:rsidTr="00ED375E">
        <w:tc>
          <w:tcPr>
            <w:tcW w:w="699" w:type="dxa"/>
          </w:tcPr>
          <w:p w14:paraId="3253FD09" w14:textId="77777777" w:rsidR="00B511AD" w:rsidRPr="00053189" w:rsidRDefault="00B511AD" w:rsidP="00ED375E">
            <w:pPr>
              <w:pStyle w:val="InlineTable"/>
              <w:spacing w:line="480" w:lineRule="auto"/>
              <w:jc w:val="both"/>
            </w:pPr>
            <w:r w:rsidRPr="00053189">
              <w:rPr>
                <w:rStyle w:val="BibRef"/>
              </w:rPr>
              <w:t>28</w:t>
            </w:r>
          </w:p>
        </w:tc>
        <w:tc>
          <w:tcPr>
            <w:tcW w:w="679" w:type="dxa"/>
          </w:tcPr>
          <w:p w14:paraId="5B1F1810" w14:textId="77777777" w:rsidR="00B511AD" w:rsidRPr="00053189" w:rsidRDefault="00B511AD" w:rsidP="00ED375E">
            <w:pPr>
              <w:pStyle w:val="InlineTable"/>
              <w:spacing w:line="480" w:lineRule="auto"/>
              <w:jc w:val="both"/>
            </w:pPr>
            <w:r w:rsidRPr="00053189">
              <w:t>Cunningham W, Cookson T. (2009)</w:t>
            </w:r>
          </w:p>
        </w:tc>
        <w:tc>
          <w:tcPr>
            <w:tcW w:w="1061" w:type="dxa"/>
          </w:tcPr>
          <w:p w14:paraId="52EAF6D4" w14:textId="77777777" w:rsidR="00B511AD" w:rsidRPr="00053189" w:rsidRDefault="00B511AD" w:rsidP="00ED375E">
            <w:pPr>
              <w:pStyle w:val="InlineTable"/>
              <w:spacing w:line="480" w:lineRule="auto"/>
              <w:jc w:val="both"/>
            </w:pPr>
            <w:r w:rsidRPr="00053189">
              <w:t>COUNSELLING for stress</w:t>
            </w:r>
          </w:p>
        </w:tc>
        <w:tc>
          <w:tcPr>
            <w:tcW w:w="895" w:type="dxa"/>
          </w:tcPr>
          <w:p w14:paraId="1B0BF4C4"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34B9BD33" w14:textId="77777777" w:rsidR="00B511AD" w:rsidRPr="00053189" w:rsidRDefault="00B511AD" w:rsidP="00ED375E">
            <w:pPr>
              <w:pStyle w:val="InlineTable"/>
              <w:spacing w:line="480" w:lineRule="auto"/>
              <w:jc w:val="both"/>
            </w:pPr>
            <w:r w:rsidRPr="00053189">
              <w:t>NEW ZEALAND</w:t>
            </w:r>
          </w:p>
        </w:tc>
        <w:tc>
          <w:tcPr>
            <w:tcW w:w="838" w:type="dxa"/>
          </w:tcPr>
          <w:p w14:paraId="549C17A1" w14:textId="77777777" w:rsidR="00B511AD" w:rsidRPr="00053189" w:rsidRDefault="00B511AD" w:rsidP="00ED375E">
            <w:pPr>
              <w:pStyle w:val="InlineTable"/>
              <w:spacing w:line="480" w:lineRule="auto"/>
              <w:jc w:val="both"/>
            </w:pPr>
            <w:r w:rsidRPr="00053189">
              <w:t xml:space="preserve">Psychiatrist (1) from 24 doctors </w:t>
            </w:r>
          </w:p>
        </w:tc>
        <w:tc>
          <w:tcPr>
            <w:tcW w:w="1648" w:type="dxa"/>
          </w:tcPr>
          <w:p w14:paraId="03436DFC" w14:textId="77777777" w:rsidR="00B511AD" w:rsidRPr="00053189" w:rsidRDefault="00B511AD" w:rsidP="00ED375E">
            <w:pPr>
              <w:pStyle w:val="InlineTable"/>
              <w:spacing w:line="480" w:lineRule="auto"/>
              <w:jc w:val="both"/>
            </w:pPr>
            <w:r w:rsidRPr="00053189">
              <w:t xml:space="preserve">Questionnaire (usage, personal demographics &amp; diagnoses </w:t>
            </w:r>
            <w:r w:rsidRPr="00053189">
              <w:lastRenderedPageBreak/>
              <w:t>and what was valued about the service); Attitudes via a Likert scale on whether service contributed with remaining in or returning to work</w:t>
            </w:r>
          </w:p>
        </w:tc>
        <w:tc>
          <w:tcPr>
            <w:tcW w:w="3248" w:type="dxa"/>
          </w:tcPr>
          <w:p w14:paraId="4CDEFEA4" w14:textId="77777777" w:rsidR="00B511AD" w:rsidRPr="00053189" w:rsidRDefault="00B511AD" w:rsidP="00ED375E">
            <w:pPr>
              <w:pStyle w:val="InlineTable"/>
              <w:spacing w:line="480" w:lineRule="auto"/>
              <w:jc w:val="both"/>
            </w:pPr>
            <w:r w:rsidRPr="00053189">
              <w:lastRenderedPageBreak/>
              <w:t xml:space="preserve">Those who used more sessions had more significant mental health diagnoses. </w:t>
            </w:r>
            <w:r w:rsidRPr="00053189">
              <w:lastRenderedPageBreak/>
              <w:t>Confidentiality, being able to choose their provider, and independence of their provider, considered important by the majority. The majority also thought the service contributed extremely or significantly to remaining or returning to work.</w:t>
            </w:r>
          </w:p>
        </w:tc>
      </w:tr>
      <w:tr w:rsidR="00B511AD" w:rsidRPr="00053189" w14:paraId="4DF4A0DE" w14:textId="77777777" w:rsidTr="00ED375E">
        <w:tc>
          <w:tcPr>
            <w:tcW w:w="699" w:type="dxa"/>
          </w:tcPr>
          <w:p w14:paraId="0276AFF5" w14:textId="77777777" w:rsidR="00B511AD" w:rsidRPr="00053189" w:rsidRDefault="00B511AD" w:rsidP="00ED375E">
            <w:pPr>
              <w:pStyle w:val="InlineTable"/>
              <w:spacing w:line="480" w:lineRule="auto"/>
              <w:jc w:val="both"/>
            </w:pPr>
            <w:r w:rsidRPr="00053189">
              <w:rPr>
                <w:rStyle w:val="BibRef"/>
              </w:rPr>
              <w:lastRenderedPageBreak/>
              <w:t>29</w:t>
            </w:r>
          </w:p>
        </w:tc>
        <w:tc>
          <w:tcPr>
            <w:tcW w:w="679" w:type="dxa"/>
          </w:tcPr>
          <w:p w14:paraId="1E4904FA" w14:textId="77777777" w:rsidR="00B511AD" w:rsidRPr="00053189" w:rsidRDefault="00B511AD" w:rsidP="00ED375E">
            <w:pPr>
              <w:pStyle w:val="InlineTable"/>
              <w:spacing w:line="480" w:lineRule="auto"/>
              <w:jc w:val="both"/>
            </w:pPr>
            <w:proofErr w:type="spellStart"/>
            <w:r w:rsidRPr="00053189">
              <w:t>Devilly</w:t>
            </w:r>
            <w:proofErr w:type="spellEnd"/>
            <w:r w:rsidRPr="00053189">
              <w:t xml:space="preserve"> </w:t>
            </w:r>
            <w:proofErr w:type="spellStart"/>
            <w:r w:rsidRPr="00053189">
              <w:t>GJ</w:t>
            </w:r>
            <w:proofErr w:type="spellEnd"/>
            <w:r w:rsidRPr="00053189">
              <w:t xml:space="preserve">, Wright R, </w:t>
            </w:r>
            <w:proofErr w:type="spellStart"/>
            <w:r w:rsidRPr="00053189">
              <w:t>Varker</w:t>
            </w:r>
            <w:proofErr w:type="spellEnd"/>
            <w:r w:rsidRPr="00053189">
              <w:t xml:space="preserve"> T. (2009)</w:t>
            </w:r>
          </w:p>
        </w:tc>
        <w:tc>
          <w:tcPr>
            <w:tcW w:w="1061" w:type="dxa"/>
          </w:tcPr>
          <w:p w14:paraId="72509C6C" w14:textId="77777777" w:rsidR="00B511AD" w:rsidRPr="00053189" w:rsidRDefault="00B511AD" w:rsidP="00ED375E">
            <w:pPr>
              <w:pStyle w:val="InlineTable"/>
              <w:spacing w:line="480" w:lineRule="auto"/>
              <w:jc w:val="both"/>
            </w:pPr>
            <w:r w:rsidRPr="00053189">
              <w:t xml:space="preserve">Relations between TRAUMA &amp; BURNOUT </w:t>
            </w:r>
          </w:p>
        </w:tc>
        <w:tc>
          <w:tcPr>
            <w:tcW w:w="895" w:type="dxa"/>
          </w:tcPr>
          <w:p w14:paraId="198DD585"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71451393" w14:textId="77777777" w:rsidR="00B511AD" w:rsidRPr="00053189" w:rsidRDefault="00B511AD" w:rsidP="00ED375E">
            <w:pPr>
              <w:pStyle w:val="InlineTable"/>
              <w:spacing w:line="480" w:lineRule="auto"/>
              <w:jc w:val="both"/>
            </w:pPr>
            <w:r w:rsidRPr="00053189">
              <w:t>AUSTRALIA</w:t>
            </w:r>
          </w:p>
        </w:tc>
        <w:tc>
          <w:tcPr>
            <w:tcW w:w="838" w:type="dxa"/>
          </w:tcPr>
          <w:p w14:paraId="020CDA74" w14:textId="77777777" w:rsidR="00B511AD" w:rsidRPr="00053189" w:rsidRDefault="00B511AD" w:rsidP="00ED375E">
            <w:pPr>
              <w:pStyle w:val="InlineTable"/>
              <w:spacing w:line="480" w:lineRule="auto"/>
              <w:jc w:val="both"/>
            </w:pPr>
            <w:r w:rsidRPr="00053189">
              <w:t xml:space="preserve">Psychiatrist (1) from 152 </w:t>
            </w:r>
            <w:proofErr w:type="spellStart"/>
            <w:r w:rsidRPr="00053189">
              <w:t>MHPs</w:t>
            </w:r>
            <w:proofErr w:type="spellEnd"/>
          </w:p>
        </w:tc>
        <w:tc>
          <w:tcPr>
            <w:tcW w:w="1648" w:type="dxa"/>
          </w:tcPr>
          <w:p w14:paraId="422544EB" w14:textId="77777777" w:rsidR="00B511AD" w:rsidRPr="00053189" w:rsidRDefault="00B511AD" w:rsidP="00ED375E">
            <w:pPr>
              <w:pStyle w:val="InlineTable"/>
              <w:spacing w:line="480" w:lineRule="auto"/>
              <w:jc w:val="both"/>
            </w:pPr>
            <w:r w:rsidRPr="00053189">
              <w:t xml:space="preserve">Anxiety and Stress Scales (DASS-21) (Depression); the Copenhagen Burnout </w:t>
            </w:r>
            <w:r w:rsidRPr="00053189">
              <w:lastRenderedPageBreak/>
              <w:t xml:space="preserve">Inventory; the Secondary Traumatic Stress Scale; the </w:t>
            </w:r>
            <w:proofErr w:type="spellStart"/>
            <w:r w:rsidRPr="00053189">
              <w:t>TSI</w:t>
            </w:r>
            <w:proofErr w:type="spellEnd"/>
            <w:r w:rsidRPr="00053189">
              <w:t xml:space="preserve"> Belief Scale Revision L (</w:t>
            </w:r>
            <w:proofErr w:type="spellStart"/>
            <w:r w:rsidRPr="00053189">
              <w:t>TSI-BSL</w:t>
            </w:r>
            <w:proofErr w:type="spellEnd"/>
            <w:r w:rsidRPr="00053189">
              <w:t>); the Interpersonal Reactivity Index (</w:t>
            </w:r>
            <w:proofErr w:type="spellStart"/>
            <w:r w:rsidRPr="00053189">
              <w:t>IRI</w:t>
            </w:r>
            <w:proofErr w:type="spellEnd"/>
            <w:r w:rsidRPr="00053189">
              <w:t>); the 12-item Interpersonal Support Evaluation List (ISEL-12); and indexes measuring work stress and victimisation</w:t>
            </w:r>
          </w:p>
        </w:tc>
        <w:tc>
          <w:tcPr>
            <w:tcW w:w="3248" w:type="dxa"/>
          </w:tcPr>
          <w:p w14:paraId="2AD1CEBB" w14:textId="77777777" w:rsidR="00B511AD" w:rsidRPr="00053189" w:rsidRDefault="00B511AD" w:rsidP="00ED375E">
            <w:pPr>
              <w:pStyle w:val="InlineTable"/>
              <w:spacing w:line="480" w:lineRule="auto"/>
              <w:jc w:val="both"/>
            </w:pPr>
            <w:r w:rsidRPr="00053189">
              <w:lastRenderedPageBreak/>
              <w:t xml:space="preserve">Work-related stressors (i.e. burnout and new psychiatrists) best predicted therapist distress. Beliefs </w:t>
            </w:r>
            <w:r w:rsidRPr="00053189">
              <w:lastRenderedPageBreak/>
              <w:t>about one</w:t>
            </w:r>
            <w:r w:rsidRPr="00053189">
              <w:rPr>
                <w:rStyle w:val="Apos"/>
              </w:rPr>
              <w:t>’</w:t>
            </w:r>
            <w:r w:rsidRPr="00053189">
              <w:t>s safety also contributed to therapist distress, suggests that both workplace and individual factors contribute to the development of affective distress among therapists.</w:t>
            </w:r>
          </w:p>
        </w:tc>
      </w:tr>
      <w:tr w:rsidR="00B511AD" w:rsidRPr="00053189" w14:paraId="12768311" w14:textId="77777777" w:rsidTr="00ED375E">
        <w:tc>
          <w:tcPr>
            <w:tcW w:w="699" w:type="dxa"/>
          </w:tcPr>
          <w:p w14:paraId="3CCC42AF" w14:textId="77777777" w:rsidR="00B511AD" w:rsidRPr="00053189" w:rsidRDefault="00B511AD" w:rsidP="00ED375E">
            <w:pPr>
              <w:pStyle w:val="InlineTable"/>
              <w:spacing w:line="480" w:lineRule="auto"/>
              <w:jc w:val="both"/>
            </w:pPr>
            <w:r w:rsidRPr="00053189">
              <w:rPr>
                <w:rStyle w:val="BibRef"/>
              </w:rPr>
              <w:lastRenderedPageBreak/>
              <w:t>30</w:t>
            </w:r>
          </w:p>
        </w:tc>
        <w:tc>
          <w:tcPr>
            <w:tcW w:w="679" w:type="dxa"/>
          </w:tcPr>
          <w:p w14:paraId="03270BD8" w14:textId="77777777" w:rsidR="00B511AD" w:rsidRPr="00053189" w:rsidRDefault="00B511AD" w:rsidP="00ED375E">
            <w:pPr>
              <w:pStyle w:val="InlineTable"/>
              <w:spacing w:line="480" w:lineRule="auto"/>
              <w:jc w:val="both"/>
            </w:pPr>
            <w:proofErr w:type="spellStart"/>
            <w:r w:rsidRPr="00053189">
              <w:t>Falchi</w:t>
            </w:r>
            <w:proofErr w:type="spellEnd"/>
            <w:r w:rsidRPr="00053189">
              <w:t xml:space="preserve"> V, Brown H, Burnett F. (2009)</w:t>
            </w:r>
          </w:p>
        </w:tc>
        <w:tc>
          <w:tcPr>
            <w:tcW w:w="1061" w:type="dxa"/>
          </w:tcPr>
          <w:p w14:paraId="0BFE0FE6" w14:textId="77777777" w:rsidR="00B511AD" w:rsidRPr="00053189" w:rsidRDefault="00B511AD" w:rsidP="00ED375E">
            <w:pPr>
              <w:pStyle w:val="InlineTable"/>
              <w:spacing w:line="480" w:lineRule="auto"/>
              <w:jc w:val="both"/>
            </w:pPr>
            <w:r w:rsidRPr="00053189">
              <w:t>BURNOUT &amp; JOB SATISFACTION after New Ways of Working initiative</w:t>
            </w:r>
          </w:p>
        </w:tc>
        <w:tc>
          <w:tcPr>
            <w:tcW w:w="895" w:type="dxa"/>
          </w:tcPr>
          <w:p w14:paraId="2CB4A766"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2986D168" w14:textId="77777777" w:rsidR="00B511AD" w:rsidRPr="00053189" w:rsidRDefault="00B511AD" w:rsidP="00ED375E">
            <w:pPr>
              <w:pStyle w:val="InlineTable"/>
              <w:spacing w:line="480" w:lineRule="auto"/>
              <w:jc w:val="both"/>
            </w:pPr>
            <w:r w:rsidRPr="00053189">
              <w:t>UK</w:t>
            </w:r>
          </w:p>
        </w:tc>
        <w:tc>
          <w:tcPr>
            <w:tcW w:w="838" w:type="dxa"/>
          </w:tcPr>
          <w:p w14:paraId="341C59D0" w14:textId="77777777" w:rsidR="00B511AD" w:rsidRPr="00053189" w:rsidRDefault="00B511AD" w:rsidP="00ED375E">
            <w:pPr>
              <w:pStyle w:val="InlineTable"/>
              <w:spacing w:line="480" w:lineRule="auto"/>
              <w:jc w:val="both"/>
            </w:pPr>
            <w:proofErr w:type="spellStart"/>
            <w:r w:rsidRPr="00053189">
              <w:t>MHPs</w:t>
            </w:r>
            <w:proofErr w:type="spellEnd"/>
            <w:r w:rsidRPr="00053189">
              <w:t xml:space="preserve"> (14), </w:t>
            </w:r>
            <w:proofErr w:type="gramStart"/>
            <w:r w:rsidRPr="00053189">
              <w:t>psychiatrists</w:t>
            </w:r>
            <w:proofErr w:type="gramEnd"/>
            <w:r w:rsidRPr="00053189">
              <w:t xml:space="preserve"> numbers unspecified</w:t>
            </w:r>
          </w:p>
        </w:tc>
        <w:tc>
          <w:tcPr>
            <w:tcW w:w="1648" w:type="dxa"/>
          </w:tcPr>
          <w:p w14:paraId="3EAE4649" w14:textId="77777777" w:rsidR="00B511AD" w:rsidRPr="00053189" w:rsidRDefault="00B511AD" w:rsidP="00ED375E">
            <w:pPr>
              <w:pStyle w:val="InlineTable"/>
              <w:spacing w:line="480" w:lineRule="auto"/>
              <w:jc w:val="both"/>
            </w:pPr>
            <w:r w:rsidRPr="00053189">
              <w:t>Maslach Burnout Inventory, and the Hertfordshire Mental Health Team Member Questionnaire to measure job satisfaction/team functioning</w:t>
            </w:r>
          </w:p>
        </w:tc>
        <w:tc>
          <w:tcPr>
            <w:tcW w:w="3248" w:type="dxa"/>
          </w:tcPr>
          <w:p w14:paraId="3ECB25D0" w14:textId="77777777" w:rsidR="00B511AD" w:rsidRPr="00053189" w:rsidRDefault="00B511AD" w:rsidP="00ED375E">
            <w:pPr>
              <w:pStyle w:val="InlineTable"/>
              <w:spacing w:line="480" w:lineRule="auto"/>
              <w:jc w:val="both"/>
            </w:pPr>
            <w:r w:rsidRPr="00053189">
              <w:t>After the introduction of New Ways of Working in order to extend existing staff roles and distribute responsibilities, Emotional exhaustion and Depersonalisation lessened over 2 years and personal accomplishment increased. Job satisfaction also increased. No changes however in functioning of the team.</w:t>
            </w:r>
          </w:p>
        </w:tc>
      </w:tr>
      <w:tr w:rsidR="00B511AD" w:rsidRPr="00053189" w14:paraId="4F7099DB" w14:textId="77777777" w:rsidTr="00ED375E">
        <w:tc>
          <w:tcPr>
            <w:tcW w:w="699" w:type="dxa"/>
          </w:tcPr>
          <w:p w14:paraId="678EE93B" w14:textId="77777777" w:rsidR="00B511AD" w:rsidRPr="00053189" w:rsidRDefault="00B511AD" w:rsidP="00ED375E">
            <w:pPr>
              <w:pStyle w:val="InlineTable"/>
              <w:spacing w:line="480" w:lineRule="auto"/>
              <w:jc w:val="both"/>
            </w:pPr>
            <w:r w:rsidRPr="00053189">
              <w:rPr>
                <w:rStyle w:val="BibRef"/>
              </w:rPr>
              <w:t>31</w:t>
            </w:r>
          </w:p>
        </w:tc>
        <w:tc>
          <w:tcPr>
            <w:tcW w:w="679" w:type="dxa"/>
          </w:tcPr>
          <w:p w14:paraId="70967644" w14:textId="77777777" w:rsidR="00B511AD" w:rsidRPr="00053189" w:rsidRDefault="00B511AD" w:rsidP="00ED375E">
            <w:pPr>
              <w:pStyle w:val="InlineTable"/>
              <w:spacing w:line="480" w:lineRule="auto"/>
              <w:jc w:val="both"/>
            </w:pPr>
            <w:r w:rsidRPr="00053189">
              <w:t xml:space="preserve">Fischer J, Kumar S, </w:t>
            </w:r>
            <w:r w:rsidRPr="00053189">
              <w:lastRenderedPageBreak/>
              <w:t>Hatcher S. (2007)</w:t>
            </w:r>
          </w:p>
        </w:tc>
        <w:tc>
          <w:tcPr>
            <w:tcW w:w="1061" w:type="dxa"/>
          </w:tcPr>
          <w:p w14:paraId="5743F5E1" w14:textId="77777777" w:rsidR="00B511AD" w:rsidRPr="00053189" w:rsidRDefault="00B511AD" w:rsidP="00ED375E">
            <w:pPr>
              <w:pStyle w:val="InlineTable"/>
              <w:spacing w:line="480" w:lineRule="auto"/>
              <w:jc w:val="both"/>
            </w:pPr>
            <w:r w:rsidRPr="00053189">
              <w:lastRenderedPageBreak/>
              <w:t>BURNOUT</w:t>
            </w:r>
            <w:r>
              <w:t xml:space="preserve"> – </w:t>
            </w:r>
            <w:r w:rsidRPr="00053189">
              <w:t xml:space="preserve">causative &amp; </w:t>
            </w:r>
            <w:r w:rsidRPr="00053189">
              <w:lastRenderedPageBreak/>
              <w:t>protective factors</w:t>
            </w:r>
          </w:p>
        </w:tc>
        <w:tc>
          <w:tcPr>
            <w:tcW w:w="895" w:type="dxa"/>
          </w:tcPr>
          <w:p w14:paraId="653C9739" w14:textId="77777777" w:rsidR="00B511AD" w:rsidRPr="00053189" w:rsidRDefault="00B511AD" w:rsidP="00ED375E">
            <w:pPr>
              <w:pStyle w:val="InlineTable"/>
              <w:spacing w:line="480" w:lineRule="auto"/>
              <w:jc w:val="both"/>
            </w:pPr>
            <w:r w:rsidRPr="00053189">
              <w:lastRenderedPageBreak/>
              <w:t xml:space="preserve">Qualitative </w:t>
            </w:r>
          </w:p>
        </w:tc>
        <w:tc>
          <w:tcPr>
            <w:tcW w:w="780" w:type="dxa"/>
          </w:tcPr>
          <w:p w14:paraId="6082416B" w14:textId="77777777" w:rsidR="00B511AD" w:rsidRPr="00053189" w:rsidRDefault="00B511AD" w:rsidP="00ED375E">
            <w:pPr>
              <w:pStyle w:val="InlineTable"/>
              <w:spacing w:line="480" w:lineRule="auto"/>
              <w:jc w:val="both"/>
            </w:pPr>
            <w:r w:rsidRPr="00053189">
              <w:t>NEW ZEALAND</w:t>
            </w:r>
          </w:p>
        </w:tc>
        <w:tc>
          <w:tcPr>
            <w:tcW w:w="838" w:type="dxa"/>
          </w:tcPr>
          <w:p w14:paraId="00148C4D" w14:textId="77777777" w:rsidR="00B511AD" w:rsidRPr="00053189" w:rsidRDefault="00B511AD" w:rsidP="00ED375E">
            <w:pPr>
              <w:pStyle w:val="InlineTable"/>
              <w:spacing w:line="480" w:lineRule="auto"/>
              <w:jc w:val="both"/>
            </w:pPr>
            <w:r w:rsidRPr="00053189">
              <w:t xml:space="preserve">Psychiatrists (12); 6 scoring low on </w:t>
            </w:r>
            <w:proofErr w:type="spellStart"/>
            <w:r w:rsidRPr="00053189">
              <w:t>MBI</w:t>
            </w:r>
            <w:proofErr w:type="spellEnd"/>
            <w:r w:rsidRPr="00053189">
              <w:t xml:space="preserve"> (0–</w:t>
            </w:r>
            <w:r w:rsidRPr="00053189">
              <w:lastRenderedPageBreak/>
              <w:t xml:space="preserve">16); 6 scoring high on </w:t>
            </w:r>
            <w:proofErr w:type="spellStart"/>
            <w:r w:rsidRPr="00053189">
              <w:t>MBI</w:t>
            </w:r>
            <w:proofErr w:type="spellEnd"/>
            <w:r w:rsidRPr="00053189">
              <w:t xml:space="preserve"> (&gt;27)</w:t>
            </w:r>
          </w:p>
        </w:tc>
        <w:tc>
          <w:tcPr>
            <w:tcW w:w="1648" w:type="dxa"/>
          </w:tcPr>
          <w:p w14:paraId="2F572510" w14:textId="77777777" w:rsidR="00B511AD" w:rsidRPr="00053189" w:rsidRDefault="00B511AD" w:rsidP="00ED375E">
            <w:pPr>
              <w:pStyle w:val="InlineTable"/>
              <w:spacing w:line="480" w:lineRule="auto"/>
              <w:jc w:val="both"/>
            </w:pPr>
            <w:r w:rsidRPr="00053189">
              <w:lastRenderedPageBreak/>
              <w:t>1</w:t>
            </w:r>
            <w:r w:rsidRPr="00053189">
              <w:rPr>
                <w:shd w:val="clear" w:color="auto" w:fill="FF0000"/>
              </w:rPr>
              <w:t> </w:t>
            </w:r>
            <w:r w:rsidRPr="00053189">
              <w:t xml:space="preserve">h taped interview, manually </w:t>
            </w:r>
            <w:r w:rsidRPr="00053189">
              <w:lastRenderedPageBreak/>
              <w:t>analysed using a grounded theory approach</w:t>
            </w:r>
          </w:p>
        </w:tc>
        <w:tc>
          <w:tcPr>
            <w:tcW w:w="3248" w:type="dxa"/>
          </w:tcPr>
          <w:p w14:paraId="3D35AE68" w14:textId="77777777" w:rsidR="00B511AD" w:rsidRPr="00053189" w:rsidRDefault="00B511AD" w:rsidP="00ED375E">
            <w:pPr>
              <w:pStyle w:val="InlineTable"/>
              <w:spacing w:line="480" w:lineRule="auto"/>
              <w:jc w:val="both"/>
            </w:pPr>
            <w:r w:rsidRPr="00053189">
              <w:lastRenderedPageBreak/>
              <w:t xml:space="preserve">Both groups showed no difference with </w:t>
            </w:r>
            <w:r w:rsidRPr="00053189">
              <w:lastRenderedPageBreak/>
              <w:t>regard to their views on the causes and protective factors of burnout. The most emphasised concern was overwork.</w:t>
            </w:r>
          </w:p>
        </w:tc>
      </w:tr>
      <w:tr w:rsidR="00B511AD" w:rsidRPr="00053189" w14:paraId="61247794" w14:textId="77777777" w:rsidTr="00ED375E">
        <w:tc>
          <w:tcPr>
            <w:tcW w:w="699" w:type="dxa"/>
          </w:tcPr>
          <w:p w14:paraId="2DCB4ABD" w14:textId="77777777" w:rsidR="00B511AD" w:rsidRPr="00053189" w:rsidRDefault="00B511AD" w:rsidP="00ED375E">
            <w:pPr>
              <w:pStyle w:val="InlineTable"/>
              <w:spacing w:line="480" w:lineRule="auto"/>
              <w:jc w:val="both"/>
            </w:pPr>
            <w:r w:rsidRPr="00053189">
              <w:rPr>
                <w:rStyle w:val="BibRef"/>
              </w:rPr>
              <w:lastRenderedPageBreak/>
              <w:t>32</w:t>
            </w:r>
          </w:p>
        </w:tc>
        <w:tc>
          <w:tcPr>
            <w:tcW w:w="679" w:type="dxa"/>
          </w:tcPr>
          <w:p w14:paraId="6AFF08E1" w14:textId="77777777" w:rsidR="00B511AD" w:rsidRPr="00053189" w:rsidRDefault="00B511AD" w:rsidP="00ED375E">
            <w:pPr>
              <w:pStyle w:val="InlineTable"/>
              <w:spacing w:line="480" w:lineRule="auto"/>
              <w:jc w:val="both"/>
            </w:pPr>
            <w:r w:rsidRPr="00053189">
              <w:t>Harrison T, Cook C, Robertson M, Willey J. (2006)</w:t>
            </w:r>
          </w:p>
        </w:tc>
        <w:tc>
          <w:tcPr>
            <w:tcW w:w="1061" w:type="dxa"/>
          </w:tcPr>
          <w:p w14:paraId="55047FDF" w14:textId="77777777" w:rsidR="00B511AD" w:rsidRPr="00053189" w:rsidRDefault="00B511AD" w:rsidP="00ED375E">
            <w:pPr>
              <w:pStyle w:val="InlineTable"/>
              <w:spacing w:line="480" w:lineRule="auto"/>
              <w:jc w:val="both"/>
            </w:pPr>
            <w:r w:rsidRPr="00053189">
              <w:t>Work STRESS</w:t>
            </w:r>
            <w:r>
              <w:t xml:space="preserve"> – </w:t>
            </w:r>
            <w:r w:rsidRPr="00053189">
              <w:t>recognising effects</w:t>
            </w:r>
          </w:p>
        </w:tc>
        <w:tc>
          <w:tcPr>
            <w:tcW w:w="895" w:type="dxa"/>
          </w:tcPr>
          <w:p w14:paraId="28AA69A7" w14:textId="77777777" w:rsidR="00B511AD" w:rsidRPr="00053189" w:rsidRDefault="00B511AD" w:rsidP="00ED375E">
            <w:pPr>
              <w:pStyle w:val="InlineTable"/>
              <w:spacing w:line="480" w:lineRule="auto"/>
              <w:jc w:val="both"/>
            </w:pPr>
            <w:r w:rsidRPr="00053189">
              <w:t xml:space="preserve">Qualitative </w:t>
            </w:r>
          </w:p>
        </w:tc>
        <w:tc>
          <w:tcPr>
            <w:tcW w:w="780" w:type="dxa"/>
          </w:tcPr>
          <w:p w14:paraId="2CA3E4C4" w14:textId="77777777" w:rsidR="00B511AD" w:rsidRPr="00053189" w:rsidRDefault="00B511AD" w:rsidP="00ED375E">
            <w:pPr>
              <w:pStyle w:val="InlineTable"/>
              <w:spacing w:line="480" w:lineRule="auto"/>
              <w:jc w:val="both"/>
            </w:pPr>
            <w:r w:rsidRPr="00053189">
              <w:t>????</w:t>
            </w:r>
          </w:p>
        </w:tc>
        <w:tc>
          <w:tcPr>
            <w:tcW w:w="838" w:type="dxa"/>
          </w:tcPr>
          <w:p w14:paraId="268BF66A" w14:textId="77777777" w:rsidR="00B511AD" w:rsidRPr="00053189" w:rsidRDefault="00B511AD" w:rsidP="00ED375E">
            <w:pPr>
              <w:pStyle w:val="InlineTable"/>
              <w:spacing w:line="480" w:lineRule="auto"/>
              <w:jc w:val="both"/>
            </w:pPr>
            <w:r w:rsidRPr="00053189">
              <w:t>Psychiatrist (1)</w:t>
            </w:r>
          </w:p>
        </w:tc>
        <w:tc>
          <w:tcPr>
            <w:tcW w:w="1648" w:type="dxa"/>
          </w:tcPr>
          <w:p w14:paraId="627917B9" w14:textId="77777777" w:rsidR="00B511AD" w:rsidRPr="00053189" w:rsidRDefault="00B511AD" w:rsidP="00ED375E">
            <w:pPr>
              <w:pStyle w:val="InlineTable"/>
              <w:spacing w:line="480" w:lineRule="auto"/>
              <w:jc w:val="both"/>
            </w:pPr>
            <w:r w:rsidRPr="00053189">
              <w:t>First author account of own experience, supplemented by accounts from his secretary and wife</w:t>
            </w:r>
          </w:p>
        </w:tc>
        <w:tc>
          <w:tcPr>
            <w:tcW w:w="3248" w:type="dxa"/>
          </w:tcPr>
          <w:p w14:paraId="5A8FFE87" w14:textId="77777777" w:rsidR="00B511AD" w:rsidRPr="00053189" w:rsidRDefault="00B511AD" w:rsidP="00ED375E">
            <w:pPr>
              <w:pStyle w:val="InlineTable"/>
              <w:spacing w:line="480" w:lineRule="auto"/>
              <w:jc w:val="both"/>
            </w:pPr>
            <w:r w:rsidRPr="00053189">
              <w:t xml:space="preserve">Consultants training should include an understanding of how work-related stress arises, overcoming resistance to accepting its relevance, self-management techniques, recognition of symptoms, seeking </w:t>
            </w:r>
            <w:r w:rsidRPr="00053189">
              <w:lastRenderedPageBreak/>
              <w:t>appropriate treatment and planning appropriate work changes.</w:t>
            </w:r>
          </w:p>
        </w:tc>
      </w:tr>
      <w:tr w:rsidR="00B511AD" w:rsidRPr="00053189" w14:paraId="2D748934" w14:textId="77777777" w:rsidTr="00ED375E">
        <w:tc>
          <w:tcPr>
            <w:tcW w:w="699" w:type="dxa"/>
          </w:tcPr>
          <w:p w14:paraId="4F0C503E" w14:textId="77777777" w:rsidR="00B511AD" w:rsidRPr="00053189" w:rsidRDefault="00B511AD" w:rsidP="00ED375E">
            <w:pPr>
              <w:pStyle w:val="InlineTable"/>
              <w:spacing w:line="480" w:lineRule="auto"/>
              <w:jc w:val="both"/>
            </w:pPr>
            <w:r w:rsidRPr="00053189">
              <w:rPr>
                <w:rStyle w:val="BibRef"/>
              </w:rPr>
              <w:lastRenderedPageBreak/>
              <w:t>33</w:t>
            </w:r>
          </w:p>
        </w:tc>
        <w:tc>
          <w:tcPr>
            <w:tcW w:w="679" w:type="dxa"/>
          </w:tcPr>
          <w:p w14:paraId="266F2E72" w14:textId="77777777" w:rsidR="00B511AD" w:rsidRPr="00053189" w:rsidRDefault="00B511AD" w:rsidP="00ED375E">
            <w:pPr>
              <w:pStyle w:val="InlineTable"/>
              <w:spacing w:line="480" w:lineRule="auto"/>
              <w:jc w:val="both"/>
            </w:pPr>
            <w:proofErr w:type="spellStart"/>
            <w:r w:rsidRPr="00053189">
              <w:t>Heponiemi</w:t>
            </w:r>
            <w:proofErr w:type="spellEnd"/>
            <w:r w:rsidRPr="00053189">
              <w:t xml:space="preserve"> T, Aalto AM, </w:t>
            </w:r>
            <w:proofErr w:type="spellStart"/>
            <w:r w:rsidRPr="00053189">
              <w:t>Puttonen</w:t>
            </w:r>
            <w:proofErr w:type="spellEnd"/>
            <w:r w:rsidRPr="00053189">
              <w:t xml:space="preserve"> S, </w:t>
            </w:r>
            <w:proofErr w:type="spellStart"/>
            <w:r w:rsidRPr="00053189">
              <w:t>Vanska</w:t>
            </w:r>
            <w:proofErr w:type="spellEnd"/>
            <w:r w:rsidRPr="00053189">
              <w:t xml:space="preserve"> J, </w:t>
            </w:r>
            <w:proofErr w:type="spellStart"/>
            <w:r w:rsidRPr="00053189">
              <w:t>Elovainio</w:t>
            </w:r>
            <w:proofErr w:type="spellEnd"/>
            <w:r w:rsidRPr="00053189">
              <w:t xml:space="preserve"> M. (2014)</w:t>
            </w:r>
          </w:p>
        </w:tc>
        <w:tc>
          <w:tcPr>
            <w:tcW w:w="1061" w:type="dxa"/>
          </w:tcPr>
          <w:p w14:paraId="12558FAD" w14:textId="77777777" w:rsidR="00B511AD" w:rsidRPr="00053189" w:rsidRDefault="00B511AD" w:rsidP="00ED375E">
            <w:pPr>
              <w:pStyle w:val="InlineTable"/>
              <w:spacing w:line="480" w:lineRule="auto"/>
              <w:jc w:val="both"/>
            </w:pPr>
            <w:r w:rsidRPr="00053189">
              <w:t xml:space="preserve">Differences in STRESS factors, JOB SATISFACTION, RESOURCES </w:t>
            </w:r>
          </w:p>
        </w:tc>
        <w:tc>
          <w:tcPr>
            <w:tcW w:w="895" w:type="dxa"/>
          </w:tcPr>
          <w:p w14:paraId="7775A587"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775C2965" w14:textId="77777777" w:rsidR="00B511AD" w:rsidRPr="00053189" w:rsidRDefault="00B511AD" w:rsidP="00ED375E">
            <w:pPr>
              <w:pStyle w:val="InlineTable"/>
              <w:spacing w:line="480" w:lineRule="auto"/>
              <w:jc w:val="both"/>
            </w:pPr>
            <w:r w:rsidRPr="00053189">
              <w:t>FINLAND</w:t>
            </w:r>
          </w:p>
        </w:tc>
        <w:tc>
          <w:tcPr>
            <w:tcW w:w="838" w:type="dxa"/>
          </w:tcPr>
          <w:p w14:paraId="25AD038D" w14:textId="77777777" w:rsidR="00B511AD" w:rsidRPr="00053189" w:rsidRDefault="00B511AD" w:rsidP="00ED375E">
            <w:pPr>
              <w:pStyle w:val="InlineTable"/>
              <w:spacing w:line="480" w:lineRule="auto"/>
              <w:jc w:val="both"/>
            </w:pPr>
            <w:r w:rsidRPr="00053189">
              <w:t xml:space="preserve">Psychiatrists (305) from 3826 physicians </w:t>
            </w:r>
          </w:p>
        </w:tc>
        <w:tc>
          <w:tcPr>
            <w:tcW w:w="1648" w:type="dxa"/>
          </w:tcPr>
          <w:p w14:paraId="796DF570" w14:textId="77777777" w:rsidR="00B511AD" w:rsidRPr="00053189" w:rsidRDefault="00B511AD" w:rsidP="00ED375E">
            <w:pPr>
              <w:pStyle w:val="InlineTable"/>
              <w:spacing w:line="480" w:lineRule="auto"/>
              <w:jc w:val="both"/>
            </w:pPr>
            <w:r w:rsidRPr="00053189">
              <w:t xml:space="preserve">Stress </w:t>
            </w:r>
            <w:r>
              <w:t>–</w:t>
            </w:r>
            <w:r w:rsidRPr="00053189">
              <w:t xml:space="preserve"> </w:t>
            </w:r>
            <w:r>
              <w:t>L</w:t>
            </w:r>
            <w:r w:rsidRPr="00053189">
              <w:t xml:space="preserve">ikert scale; </w:t>
            </w:r>
            <w:r>
              <w:t>j</w:t>
            </w:r>
            <w:r w:rsidRPr="00053189">
              <w:t xml:space="preserve">ob resources (items from </w:t>
            </w:r>
            <w:proofErr w:type="spellStart"/>
            <w:r w:rsidRPr="00053189">
              <w:t>Karasek</w:t>
            </w:r>
            <w:r w:rsidRPr="00053189">
              <w:rPr>
                <w:rStyle w:val="Apos"/>
              </w:rPr>
              <w:t>’</w:t>
            </w:r>
            <w:r w:rsidRPr="00053189">
              <w:t>s</w:t>
            </w:r>
            <w:proofErr w:type="spellEnd"/>
            <w:r w:rsidRPr="00053189">
              <w:t xml:space="preserve"> Job Content Questionnaire); Well-being (items from GHQ-9); Job satisfaction (items from Hackman and Oldham</w:t>
            </w:r>
            <w:r w:rsidRPr="00053189">
              <w:rPr>
                <w:rStyle w:val="Apos"/>
              </w:rPr>
              <w:t>’</w:t>
            </w:r>
            <w:r w:rsidRPr="00053189">
              <w:t xml:space="preserve">s Job diagnostics survey); Optimism </w:t>
            </w:r>
            <w:r w:rsidRPr="00053189">
              <w:lastRenderedPageBreak/>
              <w:t>(items from Life Orientation Test)</w:t>
            </w:r>
          </w:p>
        </w:tc>
        <w:tc>
          <w:tcPr>
            <w:tcW w:w="3248" w:type="dxa"/>
          </w:tcPr>
          <w:p w14:paraId="0A6DB2E4" w14:textId="77777777" w:rsidR="00B511AD" w:rsidRPr="00053189" w:rsidRDefault="00B511AD" w:rsidP="00ED375E">
            <w:pPr>
              <w:pStyle w:val="InlineTable"/>
              <w:spacing w:line="480" w:lineRule="auto"/>
              <w:jc w:val="both"/>
            </w:pPr>
            <w:r w:rsidRPr="00053189">
              <w:lastRenderedPageBreak/>
              <w:t xml:space="preserve">Psychiatrists had higher levels of patient-related stress, job control (positive), team climate(better) and distress compared with other specialities. Increased control over job and participation in work organisation need to be considered as important </w:t>
            </w:r>
            <w:r w:rsidRPr="00053189">
              <w:lastRenderedPageBreak/>
              <w:t>factors for well-being.</w:t>
            </w:r>
          </w:p>
        </w:tc>
      </w:tr>
      <w:tr w:rsidR="00B511AD" w:rsidRPr="00053189" w14:paraId="3D07F00A" w14:textId="77777777" w:rsidTr="00ED375E">
        <w:tc>
          <w:tcPr>
            <w:tcW w:w="699" w:type="dxa"/>
          </w:tcPr>
          <w:p w14:paraId="6AC06874" w14:textId="77777777" w:rsidR="00B511AD" w:rsidRPr="00053189" w:rsidRDefault="00B511AD" w:rsidP="00ED375E">
            <w:pPr>
              <w:pStyle w:val="InlineTable"/>
              <w:spacing w:line="480" w:lineRule="auto"/>
              <w:jc w:val="both"/>
            </w:pPr>
            <w:r w:rsidRPr="00053189">
              <w:rPr>
                <w:rStyle w:val="BibRef"/>
              </w:rPr>
              <w:lastRenderedPageBreak/>
              <w:t>34</w:t>
            </w:r>
          </w:p>
        </w:tc>
        <w:tc>
          <w:tcPr>
            <w:tcW w:w="679" w:type="dxa"/>
          </w:tcPr>
          <w:p w14:paraId="72741ECD" w14:textId="77777777" w:rsidR="00B511AD" w:rsidRPr="00053189" w:rsidRDefault="00B511AD" w:rsidP="00ED375E">
            <w:pPr>
              <w:pStyle w:val="InlineTable"/>
              <w:spacing w:line="480" w:lineRule="auto"/>
              <w:jc w:val="both"/>
            </w:pPr>
            <w:r w:rsidRPr="00053189">
              <w:t>Johnson S, Osborn DP, Araya R, et al. (2012)</w:t>
            </w:r>
          </w:p>
        </w:tc>
        <w:tc>
          <w:tcPr>
            <w:tcW w:w="1061" w:type="dxa"/>
          </w:tcPr>
          <w:p w14:paraId="6BCE978E" w14:textId="77777777" w:rsidR="00B511AD" w:rsidRPr="00053189" w:rsidRDefault="00B511AD" w:rsidP="00ED375E">
            <w:pPr>
              <w:pStyle w:val="InlineTable"/>
              <w:spacing w:line="480" w:lineRule="auto"/>
              <w:jc w:val="both"/>
            </w:pPr>
            <w:r w:rsidRPr="00053189">
              <w:t>WELL-BEING &amp; JOB SATISFACTION</w:t>
            </w:r>
          </w:p>
        </w:tc>
        <w:tc>
          <w:tcPr>
            <w:tcW w:w="895" w:type="dxa"/>
          </w:tcPr>
          <w:p w14:paraId="6F9910CE"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5E26902B" w14:textId="77777777" w:rsidR="00B511AD" w:rsidRPr="00053189" w:rsidRDefault="00B511AD" w:rsidP="00ED375E">
            <w:pPr>
              <w:pStyle w:val="InlineTable"/>
              <w:spacing w:line="480" w:lineRule="auto"/>
              <w:jc w:val="both"/>
            </w:pPr>
            <w:r w:rsidRPr="00053189">
              <w:t>UK</w:t>
            </w:r>
          </w:p>
        </w:tc>
        <w:tc>
          <w:tcPr>
            <w:tcW w:w="838" w:type="dxa"/>
          </w:tcPr>
          <w:p w14:paraId="087599AA" w14:textId="77777777" w:rsidR="00B511AD" w:rsidRPr="00053189" w:rsidRDefault="00B511AD" w:rsidP="00ED375E">
            <w:pPr>
              <w:pStyle w:val="InlineTable"/>
              <w:spacing w:line="480" w:lineRule="auto"/>
              <w:jc w:val="both"/>
            </w:pPr>
            <w:r w:rsidRPr="00053189">
              <w:t xml:space="preserve">Psychiatrists (135) from 2258 </w:t>
            </w:r>
            <w:proofErr w:type="spellStart"/>
            <w:r w:rsidRPr="00053189">
              <w:t>MHPs</w:t>
            </w:r>
            <w:proofErr w:type="spellEnd"/>
          </w:p>
        </w:tc>
        <w:tc>
          <w:tcPr>
            <w:tcW w:w="1648" w:type="dxa"/>
          </w:tcPr>
          <w:p w14:paraId="2294D2A5" w14:textId="77777777" w:rsidR="00B511AD" w:rsidRPr="00053189" w:rsidRDefault="00B511AD" w:rsidP="00ED375E">
            <w:pPr>
              <w:pStyle w:val="InlineTable"/>
              <w:spacing w:line="480" w:lineRule="auto"/>
              <w:jc w:val="both"/>
            </w:pPr>
            <w:r w:rsidRPr="00053189">
              <w:t>Maslach Burnout Inventory, Job related affective well-being scale, 2004 workplace employment relations survey combined with NHS staff survey, General Health Questionnaire, Job Involvement scale</w:t>
            </w:r>
          </w:p>
        </w:tc>
        <w:tc>
          <w:tcPr>
            <w:tcW w:w="3248" w:type="dxa"/>
          </w:tcPr>
          <w:p w14:paraId="4261CD26" w14:textId="77777777" w:rsidR="00B511AD" w:rsidRPr="00053189" w:rsidRDefault="00B511AD" w:rsidP="00ED375E">
            <w:pPr>
              <w:pStyle w:val="InlineTable"/>
              <w:spacing w:line="480" w:lineRule="auto"/>
              <w:jc w:val="both"/>
            </w:pPr>
            <w:r w:rsidRPr="00053189">
              <w:t xml:space="preserve">Higher levels burnout in </w:t>
            </w:r>
            <w:proofErr w:type="spellStart"/>
            <w:r w:rsidRPr="00053189">
              <w:t>CMHT</w:t>
            </w:r>
            <w:proofErr w:type="spellEnd"/>
            <w:r w:rsidRPr="00053189">
              <w:t xml:space="preserve"> and acute general wards. Emotional strain associated with job demands. Demands and control varied widely with profession. Psychiatrists less emotional strain than some other professions but not when adjusted for job demands, </w:t>
            </w:r>
            <w:r w:rsidRPr="00053189">
              <w:lastRenderedPageBreak/>
              <w:t>support and control.</w:t>
            </w:r>
          </w:p>
        </w:tc>
      </w:tr>
      <w:tr w:rsidR="00B511AD" w:rsidRPr="00053189" w14:paraId="1DFABB18" w14:textId="77777777" w:rsidTr="00ED375E">
        <w:tc>
          <w:tcPr>
            <w:tcW w:w="699" w:type="dxa"/>
          </w:tcPr>
          <w:p w14:paraId="7490832D" w14:textId="77777777" w:rsidR="00B511AD" w:rsidRPr="00053189" w:rsidRDefault="00B511AD" w:rsidP="00ED375E">
            <w:pPr>
              <w:pStyle w:val="InlineTable"/>
              <w:spacing w:line="480" w:lineRule="auto"/>
              <w:jc w:val="both"/>
            </w:pPr>
            <w:r w:rsidRPr="00053189">
              <w:rPr>
                <w:rStyle w:val="BibRef"/>
              </w:rPr>
              <w:lastRenderedPageBreak/>
              <w:t>35</w:t>
            </w:r>
          </w:p>
        </w:tc>
        <w:tc>
          <w:tcPr>
            <w:tcW w:w="679" w:type="dxa"/>
          </w:tcPr>
          <w:p w14:paraId="6705437D" w14:textId="77777777" w:rsidR="00B511AD" w:rsidRPr="00053189" w:rsidRDefault="00B511AD" w:rsidP="00ED375E">
            <w:pPr>
              <w:pStyle w:val="InlineTable"/>
              <w:spacing w:line="480" w:lineRule="auto"/>
              <w:jc w:val="both"/>
            </w:pPr>
            <w:r w:rsidRPr="00053189">
              <w:t xml:space="preserve">Kealey D, </w:t>
            </w:r>
            <w:proofErr w:type="spellStart"/>
            <w:r w:rsidRPr="00053189">
              <w:t>Halli</w:t>
            </w:r>
            <w:proofErr w:type="spellEnd"/>
            <w:r w:rsidRPr="00053189">
              <w:t xml:space="preserve"> P, </w:t>
            </w:r>
            <w:proofErr w:type="spellStart"/>
            <w:r w:rsidRPr="00053189">
              <w:t>Ogrodniczuk</w:t>
            </w:r>
            <w:proofErr w:type="spellEnd"/>
            <w:r w:rsidRPr="00053189">
              <w:t xml:space="preserve"> JS, et al. (2016)</w:t>
            </w:r>
          </w:p>
        </w:tc>
        <w:tc>
          <w:tcPr>
            <w:tcW w:w="1061" w:type="dxa"/>
          </w:tcPr>
          <w:p w14:paraId="4FFB1336" w14:textId="77777777" w:rsidR="00B511AD" w:rsidRPr="00053189" w:rsidRDefault="00B511AD" w:rsidP="00ED375E">
            <w:pPr>
              <w:pStyle w:val="InlineTable"/>
              <w:spacing w:line="480" w:lineRule="auto"/>
              <w:jc w:val="both"/>
            </w:pPr>
            <w:proofErr w:type="spellStart"/>
            <w:r w:rsidRPr="00053189">
              <w:t>BUROUNT</w:t>
            </w:r>
            <w:proofErr w:type="spellEnd"/>
            <w:r w:rsidRPr="00053189">
              <w:t xml:space="preserve"> symptoms</w:t>
            </w:r>
          </w:p>
        </w:tc>
        <w:tc>
          <w:tcPr>
            <w:tcW w:w="895" w:type="dxa"/>
          </w:tcPr>
          <w:p w14:paraId="6E1CE1AB"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650A6244" w14:textId="77777777" w:rsidR="00B511AD" w:rsidRPr="00053189" w:rsidRDefault="00B511AD" w:rsidP="00ED375E">
            <w:pPr>
              <w:pStyle w:val="InlineTable"/>
              <w:spacing w:line="480" w:lineRule="auto"/>
              <w:jc w:val="both"/>
            </w:pPr>
            <w:r w:rsidRPr="00053189">
              <w:t>CANADA</w:t>
            </w:r>
          </w:p>
        </w:tc>
        <w:tc>
          <w:tcPr>
            <w:tcW w:w="838" w:type="dxa"/>
          </w:tcPr>
          <w:p w14:paraId="5A68C25D" w14:textId="77777777" w:rsidR="00B511AD" w:rsidRPr="00053189" w:rsidRDefault="00B511AD" w:rsidP="00ED375E">
            <w:pPr>
              <w:pStyle w:val="InlineTable"/>
              <w:spacing w:line="480" w:lineRule="auto"/>
              <w:jc w:val="both"/>
            </w:pPr>
            <w:r w:rsidRPr="00053189">
              <w:t>Psychiatry residents (400)</w:t>
            </w:r>
          </w:p>
        </w:tc>
        <w:tc>
          <w:tcPr>
            <w:tcW w:w="1648" w:type="dxa"/>
          </w:tcPr>
          <w:p w14:paraId="7FF546B1" w14:textId="77777777" w:rsidR="00B511AD" w:rsidRPr="00053189" w:rsidRDefault="00B511AD" w:rsidP="00ED375E">
            <w:pPr>
              <w:pStyle w:val="InlineTable"/>
              <w:spacing w:line="480" w:lineRule="auto"/>
              <w:jc w:val="both"/>
            </w:pPr>
            <w:r w:rsidRPr="00053189">
              <w:t>43-item questionnaire (assessing personal psychotherapy, burnout symptoms, appraisal of empathic functioning and strategies for coping with stress from patient encounters)</w:t>
            </w:r>
          </w:p>
        </w:tc>
        <w:tc>
          <w:tcPr>
            <w:tcW w:w="3248" w:type="dxa"/>
          </w:tcPr>
          <w:p w14:paraId="7FA5FD7E" w14:textId="77777777" w:rsidR="00B511AD" w:rsidRPr="00053189" w:rsidRDefault="00B511AD" w:rsidP="00ED375E">
            <w:pPr>
              <w:pStyle w:val="InlineTable"/>
              <w:spacing w:line="480" w:lineRule="auto"/>
              <w:jc w:val="both"/>
            </w:pPr>
            <w:r w:rsidRPr="00053189">
              <w:t>Burnout in one fifth trainees, with empathy being compromised when reporting symptoms of burnout. Also less likely to consult with supervisors following stressful patient encounter and more likely to use unhealthy coping mechanisms.</w:t>
            </w:r>
          </w:p>
        </w:tc>
      </w:tr>
      <w:tr w:rsidR="00B511AD" w:rsidRPr="00053189" w14:paraId="3EAD71C2" w14:textId="77777777" w:rsidTr="00ED375E">
        <w:tc>
          <w:tcPr>
            <w:tcW w:w="699" w:type="dxa"/>
          </w:tcPr>
          <w:p w14:paraId="36E845FC" w14:textId="77777777" w:rsidR="00B511AD" w:rsidRPr="00053189" w:rsidRDefault="00B511AD" w:rsidP="00ED375E">
            <w:pPr>
              <w:pStyle w:val="InlineTable"/>
              <w:spacing w:line="480" w:lineRule="auto"/>
              <w:jc w:val="both"/>
            </w:pPr>
            <w:r w:rsidRPr="00053189">
              <w:rPr>
                <w:rStyle w:val="BibRef"/>
              </w:rPr>
              <w:t>36</w:t>
            </w:r>
          </w:p>
        </w:tc>
        <w:tc>
          <w:tcPr>
            <w:tcW w:w="679" w:type="dxa"/>
          </w:tcPr>
          <w:p w14:paraId="07D1AC37" w14:textId="77777777" w:rsidR="00B511AD" w:rsidRPr="00053189" w:rsidRDefault="00B511AD" w:rsidP="00ED375E">
            <w:pPr>
              <w:pStyle w:val="InlineTable"/>
              <w:spacing w:line="480" w:lineRule="auto"/>
              <w:jc w:val="both"/>
            </w:pPr>
            <w:proofErr w:type="spellStart"/>
            <w:r w:rsidRPr="00053189">
              <w:t>Korkeila</w:t>
            </w:r>
            <w:proofErr w:type="spellEnd"/>
            <w:r w:rsidRPr="00053189">
              <w:t xml:space="preserve"> JA, </w:t>
            </w:r>
            <w:proofErr w:type="spellStart"/>
            <w:r w:rsidRPr="00053189">
              <w:t>Toyry</w:t>
            </w:r>
            <w:proofErr w:type="spellEnd"/>
            <w:r w:rsidRPr="00053189">
              <w:t xml:space="preserve"> S, </w:t>
            </w:r>
            <w:proofErr w:type="spellStart"/>
            <w:r w:rsidRPr="00053189">
              <w:t>Kumpulainen</w:t>
            </w:r>
            <w:proofErr w:type="spellEnd"/>
            <w:r w:rsidRPr="00053189">
              <w:t xml:space="preserve"> K, et al. (2003) </w:t>
            </w:r>
          </w:p>
        </w:tc>
        <w:tc>
          <w:tcPr>
            <w:tcW w:w="1061" w:type="dxa"/>
          </w:tcPr>
          <w:p w14:paraId="11C88164" w14:textId="77777777" w:rsidR="00B511AD" w:rsidRPr="00053189" w:rsidRDefault="00B511AD" w:rsidP="00ED375E">
            <w:pPr>
              <w:pStyle w:val="InlineTable"/>
              <w:spacing w:line="480" w:lineRule="auto"/>
              <w:jc w:val="both"/>
            </w:pPr>
            <w:r w:rsidRPr="00053189">
              <w:t>Differences in BURNOUT &amp; other health factors</w:t>
            </w:r>
          </w:p>
        </w:tc>
        <w:tc>
          <w:tcPr>
            <w:tcW w:w="895" w:type="dxa"/>
          </w:tcPr>
          <w:p w14:paraId="541890C6"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4D76E5A7" w14:textId="77777777" w:rsidR="00B511AD" w:rsidRPr="00053189" w:rsidRDefault="00B511AD" w:rsidP="00ED375E">
            <w:pPr>
              <w:pStyle w:val="InlineTable"/>
              <w:spacing w:line="480" w:lineRule="auto"/>
              <w:jc w:val="both"/>
            </w:pPr>
            <w:r w:rsidRPr="00053189">
              <w:t>FINLAND</w:t>
            </w:r>
          </w:p>
        </w:tc>
        <w:tc>
          <w:tcPr>
            <w:tcW w:w="838" w:type="dxa"/>
          </w:tcPr>
          <w:p w14:paraId="65551CD2" w14:textId="77777777" w:rsidR="00B511AD" w:rsidRPr="00053189" w:rsidRDefault="00B511AD" w:rsidP="00ED375E">
            <w:pPr>
              <w:pStyle w:val="InlineTable"/>
              <w:spacing w:line="480" w:lineRule="auto"/>
              <w:jc w:val="both"/>
            </w:pPr>
            <w:r w:rsidRPr="00053189">
              <w:t xml:space="preserve">CAMHS Psychiatrists (48) &amp; Adult Psychiatrists (170) from </w:t>
            </w:r>
            <w:r w:rsidRPr="00053189">
              <w:lastRenderedPageBreak/>
              <w:t>3313 physicians</w:t>
            </w:r>
          </w:p>
        </w:tc>
        <w:tc>
          <w:tcPr>
            <w:tcW w:w="1648" w:type="dxa"/>
          </w:tcPr>
          <w:p w14:paraId="0D3F8660" w14:textId="77777777" w:rsidR="00B511AD" w:rsidRPr="00053189" w:rsidRDefault="00B511AD" w:rsidP="00ED375E">
            <w:pPr>
              <w:pStyle w:val="InlineTable"/>
              <w:spacing w:line="480" w:lineRule="auto"/>
              <w:jc w:val="both"/>
            </w:pPr>
            <w:r w:rsidRPr="00053189">
              <w:lastRenderedPageBreak/>
              <w:t xml:space="preserve">Maslach Burnout Inventory, Health status/use of services </w:t>
            </w:r>
            <w:r w:rsidRPr="00053189">
              <w:lastRenderedPageBreak/>
              <w:t>questionnaire</w:t>
            </w:r>
          </w:p>
        </w:tc>
        <w:tc>
          <w:tcPr>
            <w:tcW w:w="3248" w:type="dxa"/>
          </w:tcPr>
          <w:p w14:paraId="5912BB6F" w14:textId="77777777" w:rsidR="00B511AD" w:rsidRPr="00053189" w:rsidRDefault="00B511AD" w:rsidP="00ED375E">
            <w:pPr>
              <w:pStyle w:val="InlineTable"/>
              <w:spacing w:line="480" w:lineRule="auto"/>
              <w:jc w:val="both"/>
            </w:pPr>
            <w:r w:rsidRPr="00053189">
              <w:lastRenderedPageBreak/>
              <w:t xml:space="preserve">Psychiatrists and child psychiatrists reported burnout, the threat of severe </w:t>
            </w:r>
            <w:r w:rsidRPr="00053189">
              <w:lastRenderedPageBreak/>
              <w:t>burnout, depression, the use of psychotropics, and a mental disorder more often than other physicians. Protective measures i.e. training in communication and management, informal networks, staff support groups, rehabilitation services, should be considered for these groups.</w:t>
            </w:r>
          </w:p>
        </w:tc>
      </w:tr>
      <w:tr w:rsidR="00B511AD" w:rsidRPr="00053189" w14:paraId="6EE9B963" w14:textId="77777777" w:rsidTr="00ED375E">
        <w:tc>
          <w:tcPr>
            <w:tcW w:w="699" w:type="dxa"/>
          </w:tcPr>
          <w:p w14:paraId="1EF1F08D" w14:textId="77777777" w:rsidR="00B511AD" w:rsidRPr="00053189" w:rsidRDefault="00B511AD" w:rsidP="00ED375E">
            <w:pPr>
              <w:pStyle w:val="InlineTable"/>
              <w:spacing w:line="480" w:lineRule="auto"/>
              <w:jc w:val="both"/>
            </w:pPr>
            <w:r w:rsidRPr="00053189">
              <w:rPr>
                <w:rStyle w:val="BibRef"/>
              </w:rPr>
              <w:lastRenderedPageBreak/>
              <w:t>37</w:t>
            </w:r>
          </w:p>
        </w:tc>
        <w:tc>
          <w:tcPr>
            <w:tcW w:w="679" w:type="dxa"/>
          </w:tcPr>
          <w:p w14:paraId="42A6193B" w14:textId="77777777" w:rsidR="00B511AD" w:rsidRPr="00053189" w:rsidRDefault="00B511AD" w:rsidP="00ED375E">
            <w:pPr>
              <w:pStyle w:val="InlineTable"/>
              <w:spacing w:line="480" w:lineRule="auto"/>
              <w:jc w:val="both"/>
            </w:pPr>
            <w:r w:rsidRPr="00053189">
              <w:t xml:space="preserve">Kumar S, Hatcher S, </w:t>
            </w:r>
            <w:proofErr w:type="spellStart"/>
            <w:r w:rsidRPr="00053189">
              <w:t>Dutu</w:t>
            </w:r>
            <w:proofErr w:type="spellEnd"/>
            <w:r w:rsidRPr="00053189">
              <w:t xml:space="preserve"> G, </w:t>
            </w:r>
            <w:r w:rsidRPr="00053189">
              <w:lastRenderedPageBreak/>
              <w:t xml:space="preserve">Fischer J, </w:t>
            </w:r>
            <w:proofErr w:type="spellStart"/>
            <w:r w:rsidRPr="00053189">
              <w:t>Ma’u</w:t>
            </w:r>
            <w:proofErr w:type="spellEnd"/>
            <w:r w:rsidRPr="00053189">
              <w:t xml:space="preserve"> E. (2011)</w:t>
            </w:r>
          </w:p>
        </w:tc>
        <w:tc>
          <w:tcPr>
            <w:tcW w:w="1061" w:type="dxa"/>
          </w:tcPr>
          <w:p w14:paraId="7922B543" w14:textId="77777777" w:rsidR="00B511AD" w:rsidRPr="00053189" w:rsidRDefault="00B511AD" w:rsidP="00ED375E">
            <w:pPr>
              <w:pStyle w:val="InlineTable"/>
              <w:spacing w:line="480" w:lineRule="auto"/>
              <w:jc w:val="both"/>
            </w:pPr>
            <w:r w:rsidRPr="00053189">
              <w:lastRenderedPageBreak/>
              <w:t>BURNOUT &amp; causes of STRESS</w:t>
            </w:r>
          </w:p>
        </w:tc>
        <w:tc>
          <w:tcPr>
            <w:tcW w:w="895" w:type="dxa"/>
          </w:tcPr>
          <w:p w14:paraId="4390BA75"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224E02BB" w14:textId="77777777" w:rsidR="00B511AD" w:rsidRPr="00053189" w:rsidRDefault="00B511AD" w:rsidP="00ED375E">
            <w:pPr>
              <w:pStyle w:val="InlineTable"/>
              <w:spacing w:line="480" w:lineRule="auto"/>
              <w:jc w:val="both"/>
            </w:pPr>
            <w:r w:rsidRPr="00053189">
              <w:t>????</w:t>
            </w:r>
          </w:p>
        </w:tc>
        <w:tc>
          <w:tcPr>
            <w:tcW w:w="838" w:type="dxa"/>
          </w:tcPr>
          <w:p w14:paraId="25CB8CD0" w14:textId="77777777" w:rsidR="00B511AD" w:rsidRPr="00053189" w:rsidRDefault="00B511AD" w:rsidP="00ED375E">
            <w:pPr>
              <w:pStyle w:val="InlineTable"/>
              <w:spacing w:line="480" w:lineRule="auto"/>
              <w:jc w:val="both"/>
            </w:pPr>
            <w:r w:rsidRPr="00053189">
              <w:t>Psychiatrists (131)</w:t>
            </w:r>
          </w:p>
        </w:tc>
        <w:tc>
          <w:tcPr>
            <w:tcW w:w="1648" w:type="dxa"/>
          </w:tcPr>
          <w:p w14:paraId="0CE5C8FA" w14:textId="77777777" w:rsidR="00B511AD" w:rsidRPr="00053189" w:rsidRDefault="00B511AD" w:rsidP="00ED375E">
            <w:pPr>
              <w:pStyle w:val="InlineTable"/>
              <w:spacing w:line="480" w:lineRule="auto"/>
              <w:jc w:val="both"/>
            </w:pPr>
            <w:r w:rsidRPr="00053189">
              <w:t>Sources of Stress Questionnaire (SOS-Q)</w:t>
            </w:r>
          </w:p>
        </w:tc>
        <w:tc>
          <w:tcPr>
            <w:tcW w:w="3248" w:type="dxa"/>
          </w:tcPr>
          <w:p w14:paraId="665BE83F" w14:textId="77777777" w:rsidR="00B511AD" w:rsidRPr="00053189" w:rsidRDefault="00B511AD" w:rsidP="00ED375E">
            <w:pPr>
              <w:pStyle w:val="InlineTable"/>
              <w:spacing w:line="480" w:lineRule="auto"/>
              <w:jc w:val="both"/>
            </w:pPr>
            <w:r w:rsidRPr="00053189">
              <w:t xml:space="preserve">Significant for onset of burnout: Too much work, </w:t>
            </w:r>
            <w:r w:rsidRPr="00053189">
              <w:lastRenderedPageBreak/>
              <w:t>working long hours, an aggressive administrative environment and lack of support from management. Former two associated with high emotional exhaustion. Job satisfaction, supportive colleagues and non-workplace factors (taking holidays, recreational activities and hobbies, support from partner) were all protective factors.</w:t>
            </w:r>
          </w:p>
        </w:tc>
      </w:tr>
      <w:tr w:rsidR="00B511AD" w:rsidRPr="00053189" w14:paraId="1435528C" w14:textId="77777777" w:rsidTr="00ED375E">
        <w:tc>
          <w:tcPr>
            <w:tcW w:w="699" w:type="dxa"/>
          </w:tcPr>
          <w:p w14:paraId="1779F883" w14:textId="77777777" w:rsidR="00B511AD" w:rsidRPr="00053189" w:rsidRDefault="00B511AD" w:rsidP="00ED375E">
            <w:pPr>
              <w:pStyle w:val="InlineTable"/>
              <w:spacing w:line="480" w:lineRule="auto"/>
              <w:jc w:val="both"/>
            </w:pPr>
            <w:r w:rsidRPr="00053189">
              <w:rPr>
                <w:rStyle w:val="BibRef"/>
              </w:rPr>
              <w:lastRenderedPageBreak/>
              <w:t>38</w:t>
            </w:r>
          </w:p>
        </w:tc>
        <w:tc>
          <w:tcPr>
            <w:tcW w:w="679" w:type="dxa"/>
          </w:tcPr>
          <w:p w14:paraId="3D3F82A5" w14:textId="77777777" w:rsidR="00B511AD" w:rsidRPr="00053189" w:rsidRDefault="00B511AD" w:rsidP="00ED375E">
            <w:pPr>
              <w:pStyle w:val="InlineTable"/>
              <w:spacing w:line="480" w:lineRule="auto"/>
              <w:jc w:val="both"/>
            </w:pPr>
            <w:r w:rsidRPr="00053189">
              <w:t xml:space="preserve">Kumar S, Sinha P, </w:t>
            </w:r>
            <w:proofErr w:type="spellStart"/>
            <w:r w:rsidRPr="00053189">
              <w:t>Dutu</w:t>
            </w:r>
            <w:proofErr w:type="spellEnd"/>
            <w:r w:rsidRPr="00053189">
              <w:t xml:space="preserve"> G. (2013)</w:t>
            </w:r>
          </w:p>
        </w:tc>
        <w:tc>
          <w:tcPr>
            <w:tcW w:w="1061" w:type="dxa"/>
          </w:tcPr>
          <w:p w14:paraId="4883D19A" w14:textId="77777777" w:rsidR="00B511AD" w:rsidRPr="00053189" w:rsidRDefault="00B511AD" w:rsidP="00ED375E">
            <w:pPr>
              <w:pStyle w:val="InlineTable"/>
              <w:spacing w:line="480" w:lineRule="auto"/>
              <w:jc w:val="both"/>
            </w:pPr>
            <w:r w:rsidRPr="00053189">
              <w:t>Does JOB DIAGNOSTIC SURVEY predict MASLACH BURNOUT INVENTORY?</w:t>
            </w:r>
          </w:p>
        </w:tc>
        <w:tc>
          <w:tcPr>
            <w:tcW w:w="895" w:type="dxa"/>
          </w:tcPr>
          <w:p w14:paraId="040CDCBD"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7C7CDF53" w14:textId="77777777" w:rsidR="00B511AD" w:rsidRPr="00053189" w:rsidRDefault="00B511AD" w:rsidP="00ED375E">
            <w:pPr>
              <w:pStyle w:val="InlineTable"/>
              <w:spacing w:line="480" w:lineRule="auto"/>
              <w:jc w:val="both"/>
            </w:pPr>
            <w:r w:rsidRPr="00053189">
              <w:t>NEW ZEALAND</w:t>
            </w:r>
          </w:p>
        </w:tc>
        <w:tc>
          <w:tcPr>
            <w:tcW w:w="838" w:type="dxa"/>
          </w:tcPr>
          <w:p w14:paraId="5D907AD9" w14:textId="77777777" w:rsidR="00B511AD" w:rsidRPr="00053189" w:rsidRDefault="00B511AD" w:rsidP="00ED375E">
            <w:pPr>
              <w:pStyle w:val="InlineTable"/>
              <w:spacing w:line="480" w:lineRule="auto"/>
              <w:jc w:val="both"/>
            </w:pPr>
            <w:r w:rsidRPr="00053189">
              <w:t>Psychiatrists (233)</w:t>
            </w:r>
          </w:p>
        </w:tc>
        <w:tc>
          <w:tcPr>
            <w:tcW w:w="1648" w:type="dxa"/>
          </w:tcPr>
          <w:p w14:paraId="0AC5AEE0" w14:textId="77777777" w:rsidR="00B511AD" w:rsidRPr="00053189" w:rsidRDefault="00B511AD" w:rsidP="00ED375E">
            <w:pPr>
              <w:pStyle w:val="InlineTable"/>
              <w:spacing w:line="480" w:lineRule="auto"/>
              <w:jc w:val="both"/>
            </w:pPr>
            <w:r w:rsidRPr="00053189">
              <w:t>Maslach Burnout Inventory, the Job Diagnostic Survey, a socio-demographic questionnaire</w:t>
            </w:r>
          </w:p>
        </w:tc>
        <w:tc>
          <w:tcPr>
            <w:tcW w:w="3248" w:type="dxa"/>
          </w:tcPr>
          <w:p w14:paraId="5CD28B42" w14:textId="77777777" w:rsidR="00B511AD" w:rsidRPr="00053189" w:rsidRDefault="00B511AD" w:rsidP="00ED375E">
            <w:pPr>
              <w:pStyle w:val="InlineTable"/>
              <w:spacing w:line="480" w:lineRule="auto"/>
              <w:jc w:val="both"/>
            </w:pPr>
            <w:r w:rsidRPr="00053189">
              <w:t xml:space="preserve">While depersonalisation increased and personal accomplishment reduced, emotional exhaustion (EE) stayed the same, suggesting that the latter is the most stable dimension of burnout. Low scores on skill variety, task identity correlated with high scores in DP and EE; and task significance was correlated with high PA, and a low feedback score </w:t>
            </w:r>
            <w:r w:rsidRPr="00053189">
              <w:lastRenderedPageBreak/>
              <w:t>correlated with high DP and low PA. Paying attention to different aspects of job satisfaction may help in developing interventions. For example, those who are experiencing high EE may be encouraged to introduce variety into their practice i.e. combination of teaching, administration and clinical work</w:t>
            </w:r>
          </w:p>
        </w:tc>
      </w:tr>
      <w:tr w:rsidR="00B511AD" w:rsidRPr="00053189" w14:paraId="109577D7" w14:textId="77777777" w:rsidTr="00ED375E">
        <w:tc>
          <w:tcPr>
            <w:tcW w:w="699" w:type="dxa"/>
          </w:tcPr>
          <w:p w14:paraId="5CAC8A17" w14:textId="77777777" w:rsidR="00B511AD" w:rsidRPr="00053189" w:rsidRDefault="00B511AD" w:rsidP="00ED375E">
            <w:pPr>
              <w:pStyle w:val="InlineTable"/>
              <w:spacing w:line="480" w:lineRule="auto"/>
              <w:jc w:val="both"/>
            </w:pPr>
            <w:r w:rsidRPr="00053189">
              <w:rPr>
                <w:rStyle w:val="BibRef"/>
              </w:rPr>
              <w:lastRenderedPageBreak/>
              <w:t>39</w:t>
            </w:r>
          </w:p>
        </w:tc>
        <w:tc>
          <w:tcPr>
            <w:tcW w:w="679" w:type="dxa"/>
          </w:tcPr>
          <w:p w14:paraId="623A8E43" w14:textId="77777777" w:rsidR="00B511AD" w:rsidRPr="00053189" w:rsidRDefault="00B511AD" w:rsidP="00ED375E">
            <w:pPr>
              <w:pStyle w:val="InlineTable"/>
              <w:spacing w:line="480" w:lineRule="auto"/>
              <w:jc w:val="both"/>
            </w:pPr>
            <w:r w:rsidRPr="00053189">
              <w:t xml:space="preserve">Kumar S, Fisher J, Robinson </w:t>
            </w:r>
            <w:r w:rsidRPr="00053189">
              <w:lastRenderedPageBreak/>
              <w:t>E, et al. (2007)</w:t>
            </w:r>
          </w:p>
        </w:tc>
        <w:tc>
          <w:tcPr>
            <w:tcW w:w="1061" w:type="dxa"/>
          </w:tcPr>
          <w:p w14:paraId="7B708E7B" w14:textId="77777777" w:rsidR="00B511AD" w:rsidRPr="00053189" w:rsidRDefault="00B511AD" w:rsidP="00ED375E">
            <w:pPr>
              <w:pStyle w:val="InlineTable"/>
              <w:spacing w:line="480" w:lineRule="auto"/>
              <w:jc w:val="both"/>
            </w:pPr>
            <w:r w:rsidRPr="00053189">
              <w:lastRenderedPageBreak/>
              <w:t xml:space="preserve">Prevalence of BURNOUT &amp; JOB </w:t>
            </w:r>
            <w:r w:rsidRPr="00053189">
              <w:lastRenderedPageBreak/>
              <w:t>SATISFACTION</w:t>
            </w:r>
          </w:p>
        </w:tc>
        <w:tc>
          <w:tcPr>
            <w:tcW w:w="895" w:type="dxa"/>
          </w:tcPr>
          <w:p w14:paraId="28170556" w14:textId="77777777" w:rsidR="00B511AD" w:rsidRPr="00053189" w:rsidRDefault="00B511AD" w:rsidP="00ED375E">
            <w:pPr>
              <w:pStyle w:val="InlineTable"/>
              <w:spacing w:line="480" w:lineRule="auto"/>
              <w:jc w:val="both"/>
            </w:pPr>
            <w:r w:rsidRPr="00053189">
              <w:lastRenderedPageBreak/>
              <w:t xml:space="preserve">Quantitative </w:t>
            </w:r>
          </w:p>
        </w:tc>
        <w:tc>
          <w:tcPr>
            <w:tcW w:w="780" w:type="dxa"/>
          </w:tcPr>
          <w:p w14:paraId="16348970" w14:textId="77777777" w:rsidR="00B511AD" w:rsidRPr="00053189" w:rsidRDefault="00B511AD" w:rsidP="00ED375E">
            <w:pPr>
              <w:pStyle w:val="InlineTable"/>
              <w:spacing w:line="480" w:lineRule="auto"/>
              <w:jc w:val="both"/>
            </w:pPr>
            <w:r w:rsidRPr="00053189">
              <w:t>NEW ZEALAND</w:t>
            </w:r>
          </w:p>
        </w:tc>
        <w:tc>
          <w:tcPr>
            <w:tcW w:w="838" w:type="dxa"/>
          </w:tcPr>
          <w:p w14:paraId="78895551" w14:textId="77777777" w:rsidR="00B511AD" w:rsidRPr="00053189" w:rsidRDefault="00B511AD" w:rsidP="00ED375E">
            <w:pPr>
              <w:pStyle w:val="InlineTable"/>
              <w:spacing w:line="480" w:lineRule="auto"/>
              <w:jc w:val="both"/>
            </w:pPr>
            <w:r w:rsidRPr="00053189">
              <w:t>Psychiatrists (239)</w:t>
            </w:r>
          </w:p>
        </w:tc>
        <w:tc>
          <w:tcPr>
            <w:tcW w:w="1648" w:type="dxa"/>
          </w:tcPr>
          <w:p w14:paraId="479AF724" w14:textId="77777777" w:rsidR="00B511AD" w:rsidRPr="00053189" w:rsidRDefault="00B511AD" w:rsidP="00ED375E">
            <w:pPr>
              <w:pStyle w:val="InlineTable"/>
              <w:spacing w:line="480" w:lineRule="auto"/>
              <w:jc w:val="both"/>
            </w:pPr>
            <w:r w:rsidRPr="00053189">
              <w:t xml:space="preserve">Maslach Burnout Inventory, </w:t>
            </w:r>
            <w:r w:rsidRPr="00053189">
              <w:lastRenderedPageBreak/>
              <w:t>Job Diagnostic Survey, socio-demographic questionnaire</w:t>
            </w:r>
          </w:p>
        </w:tc>
        <w:tc>
          <w:tcPr>
            <w:tcW w:w="3248" w:type="dxa"/>
          </w:tcPr>
          <w:p w14:paraId="1F07FD84" w14:textId="77777777" w:rsidR="00B511AD" w:rsidRPr="00053189" w:rsidRDefault="00B511AD" w:rsidP="00ED375E">
            <w:pPr>
              <w:pStyle w:val="InlineTable"/>
              <w:spacing w:line="480" w:lineRule="auto"/>
              <w:jc w:val="both"/>
            </w:pPr>
            <w:r w:rsidRPr="00053189">
              <w:lastRenderedPageBreak/>
              <w:t xml:space="preserve">High prevalence of burnout noted. Indeed, </w:t>
            </w:r>
            <w:r w:rsidRPr="00053189">
              <w:lastRenderedPageBreak/>
              <w:t>majority described moderate to severely high levels of emotional exhaustion and personal accomplishment. Possible that the latter is compensating for the former. Former doesn</w:t>
            </w:r>
            <w:r w:rsidRPr="00053189">
              <w:rPr>
                <w:rStyle w:val="Apos"/>
              </w:rPr>
              <w:t>’</w:t>
            </w:r>
            <w:r w:rsidRPr="00053189">
              <w:t xml:space="preserve">t appear to affect patient treatment given low levels of depersonalisation and high job satisfaction. Yet more than half dissatisfied with feedback on performance. Obtaining </w:t>
            </w:r>
            <w:r w:rsidRPr="00053189">
              <w:lastRenderedPageBreak/>
              <w:t>regular feedback from a variety of sources may help.</w:t>
            </w:r>
          </w:p>
        </w:tc>
      </w:tr>
      <w:tr w:rsidR="00B511AD" w:rsidRPr="00053189" w14:paraId="634B8D84" w14:textId="77777777" w:rsidTr="00ED375E">
        <w:tc>
          <w:tcPr>
            <w:tcW w:w="699" w:type="dxa"/>
          </w:tcPr>
          <w:p w14:paraId="51232023" w14:textId="77777777" w:rsidR="00B511AD" w:rsidRPr="00053189" w:rsidRDefault="00B511AD" w:rsidP="00ED375E">
            <w:pPr>
              <w:pStyle w:val="InlineTable"/>
              <w:spacing w:line="480" w:lineRule="auto"/>
              <w:jc w:val="both"/>
            </w:pPr>
            <w:r w:rsidRPr="00053189">
              <w:rPr>
                <w:rStyle w:val="BibRef"/>
              </w:rPr>
              <w:lastRenderedPageBreak/>
              <w:t>40</w:t>
            </w:r>
          </w:p>
        </w:tc>
        <w:tc>
          <w:tcPr>
            <w:tcW w:w="679" w:type="dxa"/>
          </w:tcPr>
          <w:p w14:paraId="4B94BEEC" w14:textId="77777777" w:rsidR="00B511AD" w:rsidRPr="00053189" w:rsidRDefault="00B511AD" w:rsidP="00ED375E">
            <w:pPr>
              <w:pStyle w:val="InlineTable"/>
              <w:spacing w:line="480" w:lineRule="auto"/>
              <w:jc w:val="both"/>
            </w:pPr>
            <w:r w:rsidRPr="00053189">
              <w:t>Littlewood S. (2003)</w:t>
            </w:r>
          </w:p>
        </w:tc>
        <w:tc>
          <w:tcPr>
            <w:tcW w:w="1061" w:type="dxa"/>
          </w:tcPr>
          <w:p w14:paraId="246D4644" w14:textId="77777777" w:rsidR="00B511AD" w:rsidRPr="00053189" w:rsidRDefault="00B511AD" w:rsidP="00ED375E">
            <w:pPr>
              <w:pStyle w:val="InlineTable"/>
              <w:spacing w:line="480" w:lineRule="auto"/>
              <w:jc w:val="both"/>
            </w:pPr>
            <w:r w:rsidRPr="00053189">
              <w:t>RECRUITMENT, RETENTION, JOB SATISFACTION, STRESS</w:t>
            </w:r>
          </w:p>
        </w:tc>
        <w:tc>
          <w:tcPr>
            <w:tcW w:w="895" w:type="dxa"/>
          </w:tcPr>
          <w:p w14:paraId="0F2D7313"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5DA4679B" w14:textId="77777777" w:rsidR="00B511AD" w:rsidRPr="00053189" w:rsidRDefault="00B511AD" w:rsidP="00ED375E">
            <w:pPr>
              <w:pStyle w:val="InlineTable"/>
              <w:spacing w:line="480" w:lineRule="auto"/>
              <w:jc w:val="both"/>
            </w:pPr>
            <w:r w:rsidRPr="00053189">
              <w:t>UK &amp; EIRE</w:t>
            </w:r>
          </w:p>
        </w:tc>
        <w:tc>
          <w:tcPr>
            <w:tcW w:w="838" w:type="dxa"/>
          </w:tcPr>
          <w:p w14:paraId="07279EFF" w14:textId="77777777" w:rsidR="00B511AD" w:rsidRPr="00053189" w:rsidRDefault="00B511AD" w:rsidP="00ED375E">
            <w:pPr>
              <w:pStyle w:val="InlineTable"/>
              <w:spacing w:line="480" w:lineRule="auto"/>
              <w:jc w:val="both"/>
            </w:pPr>
            <w:r w:rsidRPr="00053189">
              <w:t>CAMHS Psychiatrists (333)</w:t>
            </w:r>
          </w:p>
        </w:tc>
        <w:tc>
          <w:tcPr>
            <w:tcW w:w="1648" w:type="dxa"/>
          </w:tcPr>
          <w:p w14:paraId="160B4F84" w14:textId="77777777" w:rsidR="00B511AD" w:rsidRPr="00053189" w:rsidRDefault="00B511AD" w:rsidP="00ED375E">
            <w:pPr>
              <w:pStyle w:val="InlineTable"/>
              <w:spacing w:line="480" w:lineRule="auto"/>
              <w:jc w:val="both"/>
            </w:pPr>
            <w:r w:rsidRPr="00053189">
              <w:t>Job Satisfaction and Job Stress Questionnaire incorporating items from Job Diagnostic Survey, Maslach Burnout Inventory and General Health Questionnaire (GHQ-28)</w:t>
            </w:r>
          </w:p>
        </w:tc>
        <w:tc>
          <w:tcPr>
            <w:tcW w:w="3248" w:type="dxa"/>
          </w:tcPr>
          <w:p w14:paraId="4AF63B3E" w14:textId="77777777" w:rsidR="00B511AD" w:rsidRPr="00053189" w:rsidRDefault="00B511AD" w:rsidP="00ED375E">
            <w:pPr>
              <w:pStyle w:val="InlineTable"/>
              <w:spacing w:line="480" w:lineRule="auto"/>
              <w:jc w:val="both"/>
            </w:pPr>
            <w:r w:rsidRPr="00053189">
              <w:t xml:space="preserve">Majority identified excessive workload, lack of resources in other agencies, conflicting demands and difficulties in arranging beds as the main sources of stress. Without a supportive colleague more likely to be dissatisfied with job; to need to take time off due to work pressure; to </w:t>
            </w:r>
            <w:r w:rsidRPr="00053189">
              <w:lastRenderedPageBreak/>
              <w:t xml:space="preserve">regret choosing a career in child psychiatry; and to suffer emotional exhaustion and psychological distress. Adaptive strategies include prioritising workload, keeping a boundary between home and work and using friends and family for personal support. Introduction of job plans and regular review provides a forum for </w:t>
            </w:r>
            <w:r w:rsidRPr="00053189">
              <w:lastRenderedPageBreak/>
              <w:t>individuals to discuss their work and to ensure a manageable workload; as well as vibrant input into undergraduate and postgraduate training necessary to attract more into the profession.</w:t>
            </w:r>
          </w:p>
        </w:tc>
      </w:tr>
      <w:tr w:rsidR="00B511AD" w:rsidRPr="00053189" w14:paraId="2E05E017" w14:textId="77777777" w:rsidTr="00ED375E">
        <w:tc>
          <w:tcPr>
            <w:tcW w:w="699" w:type="dxa"/>
          </w:tcPr>
          <w:p w14:paraId="6480F28B" w14:textId="77777777" w:rsidR="00B511AD" w:rsidRPr="00053189" w:rsidRDefault="00B511AD" w:rsidP="00ED375E">
            <w:pPr>
              <w:pStyle w:val="InlineTable"/>
              <w:spacing w:line="480" w:lineRule="auto"/>
              <w:jc w:val="both"/>
            </w:pPr>
            <w:r w:rsidRPr="00053189">
              <w:rPr>
                <w:rStyle w:val="BibRef"/>
              </w:rPr>
              <w:lastRenderedPageBreak/>
              <w:t>41</w:t>
            </w:r>
          </w:p>
        </w:tc>
        <w:tc>
          <w:tcPr>
            <w:tcW w:w="679" w:type="dxa"/>
          </w:tcPr>
          <w:p w14:paraId="41E5A66C" w14:textId="77777777" w:rsidR="00B511AD" w:rsidRPr="00053189" w:rsidRDefault="00B511AD" w:rsidP="00ED375E">
            <w:pPr>
              <w:pStyle w:val="InlineTable"/>
              <w:spacing w:line="480" w:lineRule="auto"/>
              <w:jc w:val="both"/>
            </w:pPr>
            <w:r w:rsidRPr="00053189">
              <w:t>Mache S, Bernburg, M, et al. (2016)</w:t>
            </w:r>
          </w:p>
        </w:tc>
        <w:tc>
          <w:tcPr>
            <w:tcW w:w="1061" w:type="dxa"/>
          </w:tcPr>
          <w:p w14:paraId="222E549A" w14:textId="77777777" w:rsidR="00B511AD" w:rsidRPr="00053189" w:rsidRDefault="00B511AD" w:rsidP="00ED375E">
            <w:pPr>
              <w:pStyle w:val="InlineTable"/>
              <w:spacing w:line="480" w:lineRule="auto"/>
              <w:jc w:val="both"/>
            </w:pPr>
            <w:r w:rsidRPr="00053189">
              <w:t>Evaluate SELF CARE INTERVENTION (skills, CBT, counselling)</w:t>
            </w:r>
          </w:p>
        </w:tc>
        <w:tc>
          <w:tcPr>
            <w:tcW w:w="895" w:type="dxa"/>
          </w:tcPr>
          <w:p w14:paraId="667069D7" w14:textId="77777777" w:rsidR="00B511AD" w:rsidRPr="00053189" w:rsidRDefault="00B511AD" w:rsidP="00ED375E">
            <w:pPr>
              <w:pStyle w:val="InlineTable"/>
              <w:spacing w:line="480" w:lineRule="auto"/>
              <w:jc w:val="both"/>
            </w:pPr>
            <w:r w:rsidRPr="00053189">
              <w:t>Intervention</w:t>
            </w:r>
          </w:p>
        </w:tc>
        <w:tc>
          <w:tcPr>
            <w:tcW w:w="780" w:type="dxa"/>
          </w:tcPr>
          <w:p w14:paraId="01994B67" w14:textId="77777777" w:rsidR="00B511AD" w:rsidRPr="00053189" w:rsidRDefault="00B511AD" w:rsidP="00ED375E">
            <w:pPr>
              <w:pStyle w:val="InlineTable"/>
              <w:spacing w:line="480" w:lineRule="auto"/>
              <w:jc w:val="both"/>
            </w:pPr>
            <w:r w:rsidRPr="00053189">
              <w:t>????</w:t>
            </w:r>
          </w:p>
        </w:tc>
        <w:tc>
          <w:tcPr>
            <w:tcW w:w="838" w:type="dxa"/>
          </w:tcPr>
          <w:p w14:paraId="70EE7047" w14:textId="77777777" w:rsidR="00B511AD" w:rsidRPr="00053189" w:rsidRDefault="00B511AD" w:rsidP="00ED375E">
            <w:pPr>
              <w:pStyle w:val="InlineTable"/>
              <w:spacing w:line="480" w:lineRule="auto"/>
              <w:jc w:val="both"/>
            </w:pPr>
            <w:r w:rsidRPr="00053189">
              <w:t>Intervention</w:t>
            </w:r>
            <w:r>
              <w:t xml:space="preserve"> – </w:t>
            </w:r>
            <w:r w:rsidRPr="00053189">
              <w:t>Psychiatrists (37); Control</w:t>
            </w:r>
            <w:r>
              <w:t xml:space="preserve"> – </w:t>
            </w:r>
            <w:r w:rsidRPr="00053189">
              <w:t>Psychiatrists (35)</w:t>
            </w:r>
          </w:p>
        </w:tc>
        <w:tc>
          <w:tcPr>
            <w:tcW w:w="1648" w:type="dxa"/>
          </w:tcPr>
          <w:p w14:paraId="0656470A" w14:textId="77777777" w:rsidR="00B511AD" w:rsidRPr="00053189" w:rsidRDefault="00B511AD" w:rsidP="00ED375E">
            <w:pPr>
              <w:pStyle w:val="InlineTable"/>
              <w:spacing w:line="480" w:lineRule="auto"/>
              <w:jc w:val="both"/>
            </w:pPr>
            <w:r w:rsidRPr="00053189">
              <w:t xml:space="preserve">Measured at baseline and at end (after 3 months, then 6 months), via the Perceived Stress Questionnaire, the </w:t>
            </w:r>
            <w:r w:rsidRPr="00053189">
              <w:lastRenderedPageBreak/>
              <w:t>Copenhagen Psychosocial Questionnaire, Brief Resilient Coping Scale, Self-Efficacy Scale and the Quality of Relationship Inventory</w:t>
            </w:r>
          </w:p>
        </w:tc>
        <w:tc>
          <w:tcPr>
            <w:tcW w:w="3248" w:type="dxa"/>
          </w:tcPr>
          <w:p w14:paraId="36EFF139" w14:textId="77777777" w:rsidR="00B511AD" w:rsidRPr="00053189" w:rsidRDefault="00B511AD" w:rsidP="00ED375E">
            <w:pPr>
              <w:pStyle w:val="InlineTable"/>
              <w:spacing w:line="480" w:lineRule="auto"/>
              <w:jc w:val="both"/>
            </w:pPr>
            <w:r w:rsidRPr="00053189">
              <w:lastRenderedPageBreak/>
              <w:t>Intervention group</w:t>
            </w:r>
            <w:r>
              <w:t xml:space="preserve"> – </w:t>
            </w:r>
            <w:r w:rsidRPr="00053189">
              <w:t xml:space="preserve">significant reduction in perceived job stress, improvements in job satisfaction, resilience, self-efficacy, and </w:t>
            </w:r>
            <w:r w:rsidRPr="00053189">
              <w:lastRenderedPageBreak/>
              <w:t>improvement in physician-patient relations. Suggests that self-care skill training may have a positive role to play in enhancing protective skills and work-related distress.</w:t>
            </w:r>
          </w:p>
        </w:tc>
      </w:tr>
      <w:tr w:rsidR="00B511AD" w:rsidRPr="00053189" w14:paraId="09CD8E2D" w14:textId="77777777" w:rsidTr="00ED375E">
        <w:tc>
          <w:tcPr>
            <w:tcW w:w="699" w:type="dxa"/>
          </w:tcPr>
          <w:p w14:paraId="327297AA" w14:textId="77777777" w:rsidR="00B511AD" w:rsidRPr="00053189" w:rsidRDefault="00B511AD" w:rsidP="00ED375E">
            <w:pPr>
              <w:pStyle w:val="InlineTable"/>
              <w:spacing w:line="480" w:lineRule="auto"/>
              <w:jc w:val="both"/>
            </w:pPr>
            <w:r w:rsidRPr="00053189">
              <w:rPr>
                <w:rStyle w:val="BibRef"/>
              </w:rPr>
              <w:lastRenderedPageBreak/>
              <w:t>42</w:t>
            </w:r>
          </w:p>
        </w:tc>
        <w:tc>
          <w:tcPr>
            <w:tcW w:w="679" w:type="dxa"/>
          </w:tcPr>
          <w:p w14:paraId="71312F45" w14:textId="77777777" w:rsidR="00B511AD" w:rsidRPr="00053189" w:rsidRDefault="00B511AD" w:rsidP="00ED375E">
            <w:pPr>
              <w:pStyle w:val="InlineTable"/>
              <w:spacing w:line="480" w:lineRule="auto"/>
              <w:jc w:val="both"/>
            </w:pPr>
            <w:proofErr w:type="spellStart"/>
            <w:r w:rsidRPr="00053189">
              <w:t>McKensey</w:t>
            </w:r>
            <w:proofErr w:type="spellEnd"/>
            <w:r w:rsidRPr="00053189">
              <w:t xml:space="preserve"> A, Sullivan L. (2016)</w:t>
            </w:r>
          </w:p>
        </w:tc>
        <w:tc>
          <w:tcPr>
            <w:tcW w:w="1061" w:type="dxa"/>
          </w:tcPr>
          <w:p w14:paraId="06EF5418" w14:textId="77777777" w:rsidR="00B511AD" w:rsidRPr="00053189" w:rsidRDefault="00B511AD" w:rsidP="00ED375E">
            <w:pPr>
              <w:pStyle w:val="InlineTable"/>
              <w:spacing w:line="480" w:lineRule="auto"/>
              <w:jc w:val="both"/>
            </w:pPr>
            <w:r w:rsidRPr="00053189">
              <w:t>BALINT GROUP evaluation</w:t>
            </w:r>
          </w:p>
        </w:tc>
        <w:tc>
          <w:tcPr>
            <w:tcW w:w="895" w:type="dxa"/>
          </w:tcPr>
          <w:p w14:paraId="2679D118" w14:textId="77777777" w:rsidR="00B511AD" w:rsidRPr="00053189" w:rsidRDefault="00B511AD" w:rsidP="00ED375E">
            <w:pPr>
              <w:pStyle w:val="InlineTable"/>
              <w:spacing w:line="480" w:lineRule="auto"/>
              <w:jc w:val="both"/>
            </w:pPr>
            <w:r w:rsidRPr="00053189">
              <w:t>Mixed</w:t>
            </w:r>
            <w:r>
              <w:t xml:space="preserve"> – </w:t>
            </w:r>
            <w:r w:rsidRPr="00053189">
              <w:t>Pilot &amp; Quantitative</w:t>
            </w:r>
          </w:p>
        </w:tc>
        <w:tc>
          <w:tcPr>
            <w:tcW w:w="780" w:type="dxa"/>
          </w:tcPr>
          <w:p w14:paraId="2A575E49" w14:textId="77777777" w:rsidR="00B511AD" w:rsidRPr="00053189" w:rsidRDefault="00B511AD" w:rsidP="00ED375E">
            <w:pPr>
              <w:pStyle w:val="InlineTable"/>
              <w:spacing w:line="480" w:lineRule="auto"/>
              <w:jc w:val="both"/>
            </w:pPr>
            <w:r w:rsidRPr="00053189">
              <w:t>AUSTRALIA</w:t>
            </w:r>
          </w:p>
        </w:tc>
        <w:tc>
          <w:tcPr>
            <w:tcW w:w="838" w:type="dxa"/>
          </w:tcPr>
          <w:p w14:paraId="74C8E4D1" w14:textId="77777777" w:rsidR="00B511AD" w:rsidRPr="00053189" w:rsidRDefault="00B511AD" w:rsidP="00ED375E">
            <w:pPr>
              <w:pStyle w:val="InlineTable"/>
              <w:spacing w:line="480" w:lineRule="auto"/>
              <w:jc w:val="both"/>
            </w:pPr>
            <w:r w:rsidRPr="00053189">
              <w:t>Psychiatry trainees (9)</w:t>
            </w:r>
          </w:p>
        </w:tc>
        <w:tc>
          <w:tcPr>
            <w:tcW w:w="1648" w:type="dxa"/>
          </w:tcPr>
          <w:p w14:paraId="59FF1F02" w14:textId="77777777" w:rsidR="00B511AD" w:rsidRPr="00053189" w:rsidRDefault="00B511AD" w:rsidP="00ED375E">
            <w:pPr>
              <w:pStyle w:val="InlineTable"/>
              <w:spacing w:line="480" w:lineRule="auto"/>
              <w:jc w:val="both"/>
            </w:pPr>
            <w:r w:rsidRPr="00053189">
              <w:t>Written feedback</w:t>
            </w:r>
          </w:p>
        </w:tc>
        <w:tc>
          <w:tcPr>
            <w:tcW w:w="3248" w:type="dxa"/>
          </w:tcPr>
          <w:p w14:paraId="2B557DF3" w14:textId="77777777" w:rsidR="00B511AD" w:rsidRPr="00053189" w:rsidRDefault="00B511AD" w:rsidP="00ED375E">
            <w:pPr>
              <w:pStyle w:val="InlineTable"/>
              <w:spacing w:line="480" w:lineRule="auto"/>
              <w:jc w:val="both"/>
            </w:pPr>
            <w:r w:rsidRPr="00053189">
              <w:t xml:space="preserve">Group participation considered positive and worthwhile experience. Participants felt more supported, could manage stress better, subsequently showed more </w:t>
            </w:r>
            <w:r w:rsidRPr="00053189">
              <w:lastRenderedPageBreak/>
              <w:t>empathy for their patients, and deepened reflective activity. Competing service demands compromised cohesive group formation suggesting Balint group participation time should be protected.</w:t>
            </w:r>
          </w:p>
        </w:tc>
      </w:tr>
      <w:tr w:rsidR="00B511AD" w:rsidRPr="00053189" w14:paraId="1B554E80" w14:textId="77777777" w:rsidTr="00ED375E">
        <w:tc>
          <w:tcPr>
            <w:tcW w:w="699" w:type="dxa"/>
          </w:tcPr>
          <w:p w14:paraId="2DD3FEFC" w14:textId="77777777" w:rsidR="00B511AD" w:rsidRPr="00053189" w:rsidRDefault="00B511AD" w:rsidP="00ED375E">
            <w:pPr>
              <w:pStyle w:val="InlineTable"/>
              <w:spacing w:line="480" w:lineRule="auto"/>
              <w:jc w:val="both"/>
            </w:pPr>
            <w:r w:rsidRPr="00053189">
              <w:rPr>
                <w:rStyle w:val="BibRef"/>
              </w:rPr>
              <w:lastRenderedPageBreak/>
              <w:t>43</w:t>
            </w:r>
          </w:p>
        </w:tc>
        <w:tc>
          <w:tcPr>
            <w:tcW w:w="679" w:type="dxa"/>
          </w:tcPr>
          <w:p w14:paraId="38E9CA96" w14:textId="77777777" w:rsidR="00B511AD" w:rsidRPr="00053189" w:rsidRDefault="00B511AD" w:rsidP="00ED375E">
            <w:pPr>
              <w:pStyle w:val="InlineTable"/>
              <w:spacing w:line="480" w:lineRule="auto"/>
              <w:jc w:val="both"/>
            </w:pPr>
            <w:r w:rsidRPr="00053189">
              <w:t>Murdoch JM. (2007)</w:t>
            </w:r>
          </w:p>
        </w:tc>
        <w:tc>
          <w:tcPr>
            <w:tcW w:w="1061" w:type="dxa"/>
          </w:tcPr>
          <w:p w14:paraId="7C0DA971" w14:textId="77777777" w:rsidR="00B511AD" w:rsidRPr="00053189" w:rsidRDefault="00B511AD" w:rsidP="00ED375E">
            <w:pPr>
              <w:pStyle w:val="InlineTable"/>
              <w:spacing w:line="480" w:lineRule="auto"/>
              <w:jc w:val="both"/>
            </w:pPr>
            <w:r w:rsidRPr="00053189">
              <w:t>STRESS-BUSTING GROUP evaluation</w:t>
            </w:r>
          </w:p>
        </w:tc>
        <w:tc>
          <w:tcPr>
            <w:tcW w:w="895" w:type="dxa"/>
          </w:tcPr>
          <w:p w14:paraId="332A42CC" w14:textId="77777777" w:rsidR="00B511AD" w:rsidRPr="00053189" w:rsidRDefault="00B511AD" w:rsidP="00ED375E">
            <w:pPr>
              <w:pStyle w:val="InlineTable"/>
              <w:spacing w:line="480" w:lineRule="auto"/>
              <w:jc w:val="both"/>
            </w:pPr>
            <w:r w:rsidRPr="00053189">
              <w:t>Mixed</w:t>
            </w:r>
            <w:r>
              <w:t xml:space="preserve"> – </w:t>
            </w:r>
            <w:r w:rsidRPr="00053189">
              <w:t>Pilot &amp; Quantitative</w:t>
            </w:r>
          </w:p>
        </w:tc>
        <w:tc>
          <w:tcPr>
            <w:tcW w:w="780" w:type="dxa"/>
          </w:tcPr>
          <w:p w14:paraId="77515191" w14:textId="77777777" w:rsidR="00B511AD" w:rsidRPr="00053189" w:rsidRDefault="00B511AD" w:rsidP="00ED375E">
            <w:pPr>
              <w:pStyle w:val="InlineTable"/>
              <w:spacing w:line="480" w:lineRule="auto"/>
              <w:jc w:val="both"/>
            </w:pPr>
            <w:r w:rsidRPr="00053189">
              <w:t>UK</w:t>
            </w:r>
          </w:p>
        </w:tc>
        <w:tc>
          <w:tcPr>
            <w:tcW w:w="838" w:type="dxa"/>
          </w:tcPr>
          <w:p w14:paraId="05B31021" w14:textId="77777777" w:rsidR="00B511AD" w:rsidRPr="00053189" w:rsidRDefault="00B511AD" w:rsidP="00ED375E">
            <w:pPr>
              <w:pStyle w:val="InlineTable"/>
              <w:spacing w:line="480" w:lineRule="auto"/>
              <w:jc w:val="both"/>
            </w:pPr>
            <w:r w:rsidRPr="00053189">
              <w:t>Pilot</w:t>
            </w:r>
            <w:r>
              <w:t xml:space="preserve"> – </w:t>
            </w:r>
            <w:r w:rsidRPr="00053189">
              <w:t>Psychiatrists (18); Survey</w:t>
            </w:r>
            <w:r>
              <w:t xml:space="preserve"> – </w:t>
            </w:r>
            <w:r w:rsidRPr="00053189">
              <w:t>Psychiatrists (25)</w:t>
            </w:r>
          </w:p>
        </w:tc>
        <w:tc>
          <w:tcPr>
            <w:tcW w:w="1648" w:type="dxa"/>
          </w:tcPr>
          <w:p w14:paraId="417E7D8E" w14:textId="77777777" w:rsidR="00B511AD" w:rsidRPr="00053189" w:rsidRDefault="00B511AD" w:rsidP="00ED375E">
            <w:pPr>
              <w:pStyle w:val="InlineTable"/>
              <w:spacing w:line="480" w:lineRule="auto"/>
              <w:jc w:val="both"/>
            </w:pPr>
            <w:r w:rsidRPr="00053189">
              <w:t>Scale measuring functions/format of stress-busting group. Work-related stress scale</w:t>
            </w:r>
          </w:p>
        </w:tc>
        <w:tc>
          <w:tcPr>
            <w:tcW w:w="3248" w:type="dxa"/>
          </w:tcPr>
          <w:p w14:paraId="2CA399F0" w14:textId="77777777" w:rsidR="00B511AD" w:rsidRPr="00053189" w:rsidRDefault="00B511AD" w:rsidP="00ED375E">
            <w:pPr>
              <w:pStyle w:val="InlineTable"/>
              <w:spacing w:line="480" w:lineRule="auto"/>
              <w:jc w:val="both"/>
            </w:pPr>
            <w:r w:rsidRPr="00053189">
              <w:t xml:space="preserve">Majority rated stress levels as moderate or severe, most commonly due to high-risk or difficult patients. Talking to colleagues for </w:t>
            </w:r>
            <w:r w:rsidRPr="00053189">
              <w:lastRenderedPageBreak/>
              <w:t>informal peer support and catharsis was most common way of reducing stress. Large majority found the ‘stress-busting’ groups to be helpful, with ‘problem-solving with ventilation of stresses’ being most successful format.</w:t>
            </w:r>
          </w:p>
        </w:tc>
      </w:tr>
      <w:tr w:rsidR="00B511AD" w:rsidRPr="00053189" w14:paraId="3CFA5856" w14:textId="77777777" w:rsidTr="00ED375E">
        <w:tc>
          <w:tcPr>
            <w:tcW w:w="699" w:type="dxa"/>
          </w:tcPr>
          <w:p w14:paraId="32B154D3" w14:textId="77777777" w:rsidR="00B511AD" w:rsidRPr="00053189" w:rsidRDefault="00B511AD" w:rsidP="00ED375E">
            <w:pPr>
              <w:pStyle w:val="InlineTable"/>
              <w:spacing w:line="480" w:lineRule="auto"/>
              <w:jc w:val="both"/>
            </w:pPr>
            <w:r w:rsidRPr="00053189">
              <w:rPr>
                <w:rStyle w:val="BibRef"/>
              </w:rPr>
              <w:lastRenderedPageBreak/>
              <w:t>44</w:t>
            </w:r>
          </w:p>
        </w:tc>
        <w:tc>
          <w:tcPr>
            <w:tcW w:w="679" w:type="dxa"/>
          </w:tcPr>
          <w:p w14:paraId="580FF1B3" w14:textId="77777777" w:rsidR="00B511AD" w:rsidRPr="00053189" w:rsidRDefault="00B511AD" w:rsidP="00ED375E">
            <w:pPr>
              <w:pStyle w:val="InlineTable"/>
              <w:spacing w:line="480" w:lineRule="auto"/>
              <w:jc w:val="both"/>
            </w:pPr>
            <w:r w:rsidRPr="00053189">
              <w:t>Neves S, Vieira F, et al. (2016)</w:t>
            </w:r>
          </w:p>
        </w:tc>
        <w:tc>
          <w:tcPr>
            <w:tcW w:w="1061" w:type="dxa"/>
          </w:tcPr>
          <w:p w14:paraId="76B85211" w14:textId="77777777" w:rsidR="00B511AD" w:rsidRPr="00053189" w:rsidRDefault="00B511AD" w:rsidP="00ED375E">
            <w:pPr>
              <w:pStyle w:val="InlineTable"/>
              <w:spacing w:line="480" w:lineRule="auto"/>
              <w:jc w:val="both"/>
            </w:pPr>
            <w:r w:rsidRPr="00053189">
              <w:t>BURNOUT and psychopathology</w:t>
            </w:r>
          </w:p>
        </w:tc>
        <w:tc>
          <w:tcPr>
            <w:tcW w:w="895" w:type="dxa"/>
          </w:tcPr>
          <w:p w14:paraId="1831418D"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34AC7CF0" w14:textId="77777777" w:rsidR="00B511AD" w:rsidRPr="00053189" w:rsidRDefault="00B511AD" w:rsidP="00ED375E">
            <w:pPr>
              <w:pStyle w:val="InlineTable"/>
              <w:spacing w:line="480" w:lineRule="auto"/>
              <w:jc w:val="both"/>
            </w:pPr>
            <w:r w:rsidRPr="00053189">
              <w:t>PORTUGAL</w:t>
            </w:r>
          </w:p>
        </w:tc>
        <w:tc>
          <w:tcPr>
            <w:tcW w:w="838" w:type="dxa"/>
          </w:tcPr>
          <w:p w14:paraId="5841DE4D" w14:textId="77777777" w:rsidR="00B511AD" w:rsidRPr="00053189" w:rsidRDefault="00B511AD" w:rsidP="00ED375E">
            <w:pPr>
              <w:pStyle w:val="InlineTable"/>
              <w:spacing w:line="480" w:lineRule="auto"/>
              <w:jc w:val="both"/>
            </w:pPr>
            <w:r w:rsidRPr="00053189">
              <w:t>Psychiatrists (mostly female), numbers unspecified</w:t>
            </w:r>
          </w:p>
        </w:tc>
        <w:tc>
          <w:tcPr>
            <w:tcW w:w="1648" w:type="dxa"/>
          </w:tcPr>
          <w:p w14:paraId="71FA0503" w14:textId="77777777" w:rsidR="00B511AD" w:rsidRPr="00053189" w:rsidRDefault="00B511AD" w:rsidP="00ED375E">
            <w:pPr>
              <w:pStyle w:val="InlineTable"/>
              <w:spacing w:line="480" w:lineRule="auto"/>
              <w:jc w:val="both"/>
            </w:pPr>
            <w:r w:rsidRPr="00053189">
              <w:t xml:space="preserve">Suicide Prevention Consultation; </w:t>
            </w:r>
            <w:proofErr w:type="spellStart"/>
            <w:r w:rsidRPr="00053189">
              <w:t>MBI</w:t>
            </w:r>
            <w:proofErr w:type="spellEnd"/>
            <w:r w:rsidRPr="00053189">
              <w:t xml:space="preserve">-Maslach Burnout Inventory and QIS-Suicide Ideation </w:t>
            </w:r>
            <w:r w:rsidRPr="00053189">
              <w:lastRenderedPageBreak/>
              <w:t>Questionnaire</w:t>
            </w:r>
          </w:p>
        </w:tc>
        <w:tc>
          <w:tcPr>
            <w:tcW w:w="3248" w:type="dxa"/>
          </w:tcPr>
          <w:p w14:paraId="1F9F4A83" w14:textId="77777777" w:rsidR="00B511AD" w:rsidRPr="00053189" w:rsidRDefault="00B511AD" w:rsidP="00ED375E">
            <w:pPr>
              <w:pStyle w:val="InlineTable"/>
              <w:spacing w:line="480" w:lineRule="auto"/>
              <w:jc w:val="both"/>
            </w:pPr>
            <w:r w:rsidRPr="00053189">
              <w:lastRenderedPageBreak/>
              <w:t xml:space="preserve">High burnout correlated with high scores of emotional exhaustion, depersonalisation and low scores of personal fulfilment. Targeting early </w:t>
            </w:r>
            <w:r w:rsidRPr="00053189">
              <w:lastRenderedPageBreak/>
              <w:t>interventions in this group may be beneficial.</w:t>
            </w:r>
          </w:p>
        </w:tc>
      </w:tr>
      <w:tr w:rsidR="00B511AD" w:rsidRPr="00053189" w14:paraId="24C3B337" w14:textId="77777777" w:rsidTr="00ED375E">
        <w:tc>
          <w:tcPr>
            <w:tcW w:w="699" w:type="dxa"/>
          </w:tcPr>
          <w:p w14:paraId="6B1B9F6D" w14:textId="77777777" w:rsidR="00B511AD" w:rsidRPr="00053189" w:rsidRDefault="00B511AD" w:rsidP="00ED375E">
            <w:pPr>
              <w:pStyle w:val="InlineTable"/>
              <w:spacing w:line="480" w:lineRule="auto"/>
              <w:jc w:val="both"/>
            </w:pPr>
            <w:r w:rsidRPr="00053189">
              <w:rPr>
                <w:rStyle w:val="BibRef"/>
              </w:rPr>
              <w:lastRenderedPageBreak/>
              <w:t>45</w:t>
            </w:r>
          </w:p>
        </w:tc>
        <w:tc>
          <w:tcPr>
            <w:tcW w:w="679" w:type="dxa"/>
          </w:tcPr>
          <w:p w14:paraId="1DBFFDAE" w14:textId="77777777" w:rsidR="00B511AD" w:rsidRPr="00053189" w:rsidRDefault="00B511AD" w:rsidP="00ED375E">
            <w:pPr>
              <w:pStyle w:val="InlineTable"/>
              <w:spacing w:line="480" w:lineRule="auto"/>
              <w:jc w:val="both"/>
            </w:pPr>
            <w:proofErr w:type="spellStart"/>
            <w:r w:rsidRPr="00053189">
              <w:t>Olarte</w:t>
            </w:r>
            <w:proofErr w:type="spellEnd"/>
            <w:r w:rsidRPr="00053189">
              <w:t xml:space="preserve"> S. (2004)</w:t>
            </w:r>
          </w:p>
        </w:tc>
        <w:tc>
          <w:tcPr>
            <w:tcW w:w="1061" w:type="dxa"/>
          </w:tcPr>
          <w:p w14:paraId="6973B108" w14:textId="77777777" w:rsidR="00B511AD" w:rsidRPr="00053189" w:rsidRDefault="00B511AD" w:rsidP="00ED375E">
            <w:pPr>
              <w:pStyle w:val="InlineTable"/>
              <w:spacing w:line="480" w:lineRule="auto"/>
              <w:jc w:val="both"/>
            </w:pPr>
            <w:r w:rsidRPr="00053189">
              <w:t>STRESS &amp; JOB SATISFACTION</w:t>
            </w:r>
          </w:p>
        </w:tc>
        <w:tc>
          <w:tcPr>
            <w:tcW w:w="895" w:type="dxa"/>
          </w:tcPr>
          <w:p w14:paraId="165B8249"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4FA1E018" w14:textId="77777777" w:rsidR="00B511AD" w:rsidRPr="00053189" w:rsidRDefault="00B511AD" w:rsidP="00ED375E">
            <w:pPr>
              <w:pStyle w:val="InlineTable"/>
              <w:spacing w:line="480" w:lineRule="auto"/>
              <w:jc w:val="both"/>
            </w:pPr>
            <w:r w:rsidRPr="00053189">
              <w:t>US &amp; CANADA</w:t>
            </w:r>
          </w:p>
        </w:tc>
        <w:tc>
          <w:tcPr>
            <w:tcW w:w="838" w:type="dxa"/>
          </w:tcPr>
          <w:p w14:paraId="101ECDB1" w14:textId="77777777" w:rsidR="00B511AD" w:rsidRPr="00053189" w:rsidRDefault="00B511AD" w:rsidP="00ED375E">
            <w:pPr>
              <w:pStyle w:val="InlineTable"/>
              <w:spacing w:line="480" w:lineRule="auto"/>
              <w:jc w:val="both"/>
            </w:pPr>
            <w:r w:rsidRPr="00053189">
              <w:t>Female Psychiatrists (483)</w:t>
            </w:r>
          </w:p>
        </w:tc>
        <w:tc>
          <w:tcPr>
            <w:tcW w:w="1648" w:type="dxa"/>
          </w:tcPr>
          <w:p w14:paraId="08C5B208" w14:textId="77777777" w:rsidR="00B511AD" w:rsidRPr="00053189" w:rsidRDefault="00B511AD" w:rsidP="00ED375E">
            <w:pPr>
              <w:pStyle w:val="InlineTable"/>
              <w:spacing w:line="480" w:lineRule="auto"/>
              <w:jc w:val="both"/>
            </w:pPr>
            <w:r w:rsidRPr="00053189">
              <w:t>7-point Likert scale for demographics, parents</w:t>
            </w:r>
            <w:r w:rsidRPr="00053189">
              <w:rPr>
                <w:rStyle w:val="Apos"/>
              </w:rPr>
              <w:t>’</w:t>
            </w:r>
            <w:r w:rsidRPr="00053189">
              <w:t xml:space="preserve"> education, parents</w:t>
            </w:r>
            <w:r w:rsidRPr="00053189">
              <w:rPr>
                <w:rStyle w:val="Apos"/>
              </w:rPr>
              <w:t>’</w:t>
            </w:r>
            <w:r w:rsidRPr="00053189">
              <w:t xml:space="preserve"> employment and child care arrangements, career choices, time spent in career related activities, time spent in leisure activities, and childcare </w:t>
            </w:r>
            <w:r w:rsidRPr="00053189">
              <w:lastRenderedPageBreak/>
              <w:t>arrangements</w:t>
            </w:r>
          </w:p>
        </w:tc>
        <w:tc>
          <w:tcPr>
            <w:tcW w:w="3248" w:type="dxa"/>
          </w:tcPr>
          <w:p w14:paraId="234B8F43" w14:textId="77777777" w:rsidR="00B511AD" w:rsidRPr="00053189" w:rsidRDefault="00B511AD" w:rsidP="00ED375E">
            <w:pPr>
              <w:pStyle w:val="InlineTable"/>
              <w:spacing w:line="480" w:lineRule="auto"/>
              <w:jc w:val="both"/>
            </w:pPr>
            <w:r w:rsidRPr="00053189">
              <w:lastRenderedPageBreak/>
              <w:t>Without children and with academic affiliations reported the most stress. If able to combine children, intimate relationships, and academic involvement are most satisfied.</w:t>
            </w:r>
          </w:p>
        </w:tc>
      </w:tr>
      <w:tr w:rsidR="00B511AD" w:rsidRPr="00053189" w14:paraId="162B3B04" w14:textId="77777777" w:rsidTr="00ED375E">
        <w:tc>
          <w:tcPr>
            <w:tcW w:w="699" w:type="dxa"/>
          </w:tcPr>
          <w:p w14:paraId="02BF0F77" w14:textId="77777777" w:rsidR="00B511AD" w:rsidRPr="00053189" w:rsidRDefault="00B511AD" w:rsidP="00ED375E">
            <w:pPr>
              <w:pStyle w:val="InlineTable"/>
              <w:spacing w:line="480" w:lineRule="auto"/>
              <w:jc w:val="both"/>
            </w:pPr>
            <w:r w:rsidRPr="00053189">
              <w:rPr>
                <w:rStyle w:val="BibRef"/>
              </w:rPr>
              <w:t>46</w:t>
            </w:r>
          </w:p>
        </w:tc>
        <w:tc>
          <w:tcPr>
            <w:tcW w:w="679" w:type="dxa"/>
          </w:tcPr>
          <w:p w14:paraId="76C0EA78" w14:textId="77777777" w:rsidR="00B511AD" w:rsidRPr="00053189" w:rsidRDefault="00B511AD" w:rsidP="00ED375E">
            <w:pPr>
              <w:pStyle w:val="InlineTable"/>
              <w:spacing w:line="480" w:lineRule="auto"/>
              <w:jc w:val="both"/>
            </w:pPr>
            <w:r w:rsidRPr="00053189">
              <w:t xml:space="preserve">Priebe S, </w:t>
            </w:r>
            <w:proofErr w:type="spellStart"/>
            <w:r w:rsidRPr="00053189">
              <w:t>Fakhoury</w:t>
            </w:r>
            <w:proofErr w:type="spellEnd"/>
            <w:r w:rsidRPr="00053189">
              <w:t xml:space="preserve"> </w:t>
            </w:r>
            <w:proofErr w:type="spellStart"/>
            <w:r w:rsidRPr="00053189">
              <w:t>WK</w:t>
            </w:r>
            <w:proofErr w:type="spellEnd"/>
            <w:r w:rsidRPr="00053189">
              <w:t xml:space="preserve">, et al. (2005) </w:t>
            </w:r>
          </w:p>
        </w:tc>
        <w:tc>
          <w:tcPr>
            <w:tcW w:w="1061" w:type="dxa"/>
          </w:tcPr>
          <w:p w14:paraId="61EFFE2C" w14:textId="77777777" w:rsidR="00B511AD" w:rsidRPr="00053189" w:rsidRDefault="00B511AD" w:rsidP="00ED375E">
            <w:pPr>
              <w:pStyle w:val="InlineTable"/>
              <w:spacing w:line="480" w:lineRule="auto"/>
              <w:jc w:val="both"/>
            </w:pPr>
            <w:r w:rsidRPr="00053189">
              <w:t>MORALE</w:t>
            </w:r>
          </w:p>
        </w:tc>
        <w:tc>
          <w:tcPr>
            <w:tcW w:w="895" w:type="dxa"/>
          </w:tcPr>
          <w:p w14:paraId="4EF6C336"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6BABD7AA" w14:textId="77777777" w:rsidR="00B511AD" w:rsidRPr="00053189" w:rsidRDefault="00B511AD" w:rsidP="00ED375E">
            <w:pPr>
              <w:pStyle w:val="InlineTable"/>
              <w:spacing w:line="480" w:lineRule="auto"/>
              <w:jc w:val="both"/>
            </w:pPr>
            <w:r w:rsidRPr="00053189">
              <w:t>GERMANY &amp; UK</w:t>
            </w:r>
          </w:p>
        </w:tc>
        <w:tc>
          <w:tcPr>
            <w:tcW w:w="838" w:type="dxa"/>
          </w:tcPr>
          <w:p w14:paraId="3A7D87EC" w14:textId="77777777" w:rsidR="00B511AD" w:rsidRPr="00053189" w:rsidRDefault="00B511AD" w:rsidP="00ED375E">
            <w:pPr>
              <w:pStyle w:val="InlineTable"/>
              <w:spacing w:line="480" w:lineRule="auto"/>
              <w:jc w:val="both"/>
            </w:pPr>
            <w:r w:rsidRPr="00053189">
              <w:t xml:space="preserve">Psychiatrists (30), from UK; Psychiatrists (30) from Germany. From 189 </w:t>
            </w:r>
            <w:proofErr w:type="spellStart"/>
            <w:r w:rsidRPr="00053189">
              <w:t>MHPs</w:t>
            </w:r>
            <w:proofErr w:type="spellEnd"/>
            <w:r w:rsidRPr="00053189">
              <w:t xml:space="preserve"> </w:t>
            </w:r>
          </w:p>
        </w:tc>
        <w:tc>
          <w:tcPr>
            <w:tcW w:w="1648" w:type="dxa"/>
          </w:tcPr>
          <w:p w14:paraId="7CD4499D" w14:textId="77777777" w:rsidR="00B511AD" w:rsidRPr="00053189" w:rsidRDefault="00B511AD" w:rsidP="00ED375E">
            <w:pPr>
              <w:pStyle w:val="InlineTable"/>
              <w:spacing w:line="480" w:lineRule="auto"/>
              <w:jc w:val="both"/>
            </w:pPr>
            <w:r w:rsidRPr="00053189">
              <w:t>Team Identity Scale, Minnesota Job Satisfaction Scale, Maslach Burnout Inventory</w:t>
            </w:r>
          </w:p>
        </w:tc>
        <w:tc>
          <w:tcPr>
            <w:tcW w:w="3248" w:type="dxa"/>
          </w:tcPr>
          <w:p w14:paraId="771906EA" w14:textId="77777777" w:rsidR="00B511AD" w:rsidRPr="00053189" w:rsidRDefault="00B511AD" w:rsidP="00ED375E">
            <w:pPr>
              <w:pStyle w:val="InlineTable"/>
              <w:spacing w:line="480" w:lineRule="auto"/>
              <w:jc w:val="both"/>
            </w:pPr>
            <w:r w:rsidRPr="00053189">
              <w:t xml:space="preserve">Being a psychiatrist predicted higher team identity, and being a social worker linked with higher burnout and lower job satisfaction, and ultimately low morale, particularly if from London. Overall, London predicted higher burnout, lower job satisfaction and lower team identity. Training in time management and team </w:t>
            </w:r>
            <w:r w:rsidRPr="00053189">
              <w:lastRenderedPageBreak/>
              <w:t>communication skills may offset the dislike for bureaucracy.</w:t>
            </w:r>
          </w:p>
        </w:tc>
      </w:tr>
      <w:tr w:rsidR="00B511AD" w:rsidRPr="00053189" w14:paraId="1850E584" w14:textId="77777777" w:rsidTr="00ED375E">
        <w:tc>
          <w:tcPr>
            <w:tcW w:w="699" w:type="dxa"/>
          </w:tcPr>
          <w:p w14:paraId="1383D39C" w14:textId="77777777" w:rsidR="00B511AD" w:rsidRPr="00053189" w:rsidRDefault="00B511AD" w:rsidP="00ED375E">
            <w:pPr>
              <w:pStyle w:val="InlineTable"/>
              <w:spacing w:line="480" w:lineRule="auto"/>
              <w:jc w:val="both"/>
            </w:pPr>
            <w:r w:rsidRPr="00053189">
              <w:rPr>
                <w:rStyle w:val="BibRef"/>
              </w:rPr>
              <w:lastRenderedPageBreak/>
              <w:t>47</w:t>
            </w:r>
          </w:p>
        </w:tc>
        <w:tc>
          <w:tcPr>
            <w:tcW w:w="679" w:type="dxa"/>
          </w:tcPr>
          <w:p w14:paraId="4359C244" w14:textId="77777777" w:rsidR="00B511AD" w:rsidRPr="00053189" w:rsidRDefault="00B511AD" w:rsidP="00ED375E">
            <w:pPr>
              <w:pStyle w:val="InlineTable"/>
              <w:spacing w:line="480" w:lineRule="auto"/>
              <w:jc w:val="both"/>
            </w:pPr>
            <w:r w:rsidRPr="00053189">
              <w:t xml:space="preserve">Rathod S, Mistry M, Ibbotson B, </w:t>
            </w:r>
            <w:proofErr w:type="spellStart"/>
            <w:r w:rsidRPr="00053189">
              <w:t>Kingdon</w:t>
            </w:r>
            <w:proofErr w:type="spellEnd"/>
            <w:r w:rsidRPr="00053189">
              <w:t xml:space="preserve"> D. (2011)</w:t>
            </w:r>
          </w:p>
        </w:tc>
        <w:tc>
          <w:tcPr>
            <w:tcW w:w="1061" w:type="dxa"/>
          </w:tcPr>
          <w:p w14:paraId="657E8630" w14:textId="77777777" w:rsidR="00B511AD" w:rsidRPr="00053189" w:rsidRDefault="00B511AD" w:rsidP="00ED375E">
            <w:pPr>
              <w:pStyle w:val="InlineTable"/>
              <w:spacing w:line="480" w:lineRule="auto"/>
              <w:jc w:val="both"/>
            </w:pPr>
            <w:r w:rsidRPr="00053189">
              <w:t>Effects of NHS CHANGES on personal and working lives</w:t>
            </w:r>
          </w:p>
        </w:tc>
        <w:tc>
          <w:tcPr>
            <w:tcW w:w="895" w:type="dxa"/>
          </w:tcPr>
          <w:p w14:paraId="41EED753"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02C7569C" w14:textId="77777777" w:rsidR="00B511AD" w:rsidRPr="00053189" w:rsidRDefault="00B511AD" w:rsidP="00ED375E">
            <w:pPr>
              <w:pStyle w:val="InlineTable"/>
              <w:spacing w:line="480" w:lineRule="auto"/>
              <w:jc w:val="both"/>
            </w:pPr>
            <w:r w:rsidRPr="00053189">
              <w:t>UK</w:t>
            </w:r>
          </w:p>
        </w:tc>
        <w:tc>
          <w:tcPr>
            <w:tcW w:w="838" w:type="dxa"/>
          </w:tcPr>
          <w:p w14:paraId="34524EC7" w14:textId="77777777" w:rsidR="00B511AD" w:rsidRPr="00053189" w:rsidRDefault="00B511AD" w:rsidP="00ED375E">
            <w:pPr>
              <w:pStyle w:val="InlineTable"/>
              <w:spacing w:line="480" w:lineRule="auto"/>
              <w:jc w:val="both"/>
            </w:pPr>
            <w:r w:rsidRPr="00053189">
              <w:t>Psychiatrists (449)</w:t>
            </w:r>
          </w:p>
        </w:tc>
        <w:tc>
          <w:tcPr>
            <w:tcW w:w="1648" w:type="dxa"/>
          </w:tcPr>
          <w:p w14:paraId="54A4F34C" w14:textId="77777777" w:rsidR="00B511AD" w:rsidRPr="00053189" w:rsidRDefault="00B511AD" w:rsidP="00ED375E">
            <w:pPr>
              <w:pStyle w:val="InlineTable"/>
              <w:spacing w:line="480" w:lineRule="auto"/>
              <w:jc w:val="both"/>
            </w:pPr>
            <w:r w:rsidRPr="00053189">
              <w:t>The Stress Questionnaire</w:t>
            </w:r>
          </w:p>
        </w:tc>
        <w:tc>
          <w:tcPr>
            <w:tcW w:w="3248" w:type="dxa"/>
          </w:tcPr>
          <w:p w14:paraId="571694A2" w14:textId="77777777" w:rsidR="00B511AD" w:rsidRPr="00053189" w:rsidRDefault="00B511AD" w:rsidP="00ED375E">
            <w:pPr>
              <w:pStyle w:val="InlineTable"/>
              <w:spacing w:line="480" w:lineRule="auto"/>
              <w:jc w:val="both"/>
            </w:pPr>
            <w:r w:rsidRPr="00053189">
              <w:t xml:space="preserve">Creation of functional teams, </w:t>
            </w:r>
            <w:proofErr w:type="spellStart"/>
            <w:r w:rsidRPr="00053189">
              <w:t>CRHT</w:t>
            </w:r>
            <w:proofErr w:type="spellEnd"/>
            <w:r w:rsidRPr="00053189">
              <w:t xml:space="preserve"> as gatekeepers, working in multi- disciplinary teams, introduction of generic/nurse-led services, and creation of separate in-patient and community roles have all reduced stress. Seeking support, confiding in colleagues and socialising </w:t>
            </w:r>
            <w:r w:rsidRPr="00053189">
              <w:lastRenderedPageBreak/>
              <w:t xml:space="preserve">seemed to be positive coping strategies. Concerns about future consultant posts and introduction of Modernising Medical Careers were sources of stress. Worrying, carrying on as if everything was fine and driving themselves harder seemed to be negative coping strategies. Increasing involvement of psychiatrists in leadership may be of benefit in </w:t>
            </w:r>
            <w:r w:rsidRPr="00053189">
              <w:lastRenderedPageBreak/>
              <w:t>reducing adverse effects.</w:t>
            </w:r>
          </w:p>
        </w:tc>
      </w:tr>
      <w:tr w:rsidR="00B511AD" w:rsidRPr="00053189" w14:paraId="303AFA9C" w14:textId="77777777" w:rsidTr="00ED375E">
        <w:tc>
          <w:tcPr>
            <w:tcW w:w="699" w:type="dxa"/>
          </w:tcPr>
          <w:p w14:paraId="7281CA8C" w14:textId="77777777" w:rsidR="00B511AD" w:rsidRPr="00053189" w:rsidRDefault="00B511AD" w:rsidP="00ED375E">
            <w:pPr>
              <w:pStyle w:val="InlineTable"/>
              <w:spacing w:line="480" w:lineRule="auto"/>
              <w:jc w:val="both"/>
            </w:pPr>
            <w:r w:rsidRPr="00053189">
              <w:rPr>
                <w:rStyle w:val="BibRef"/>
              </w:rPr>
              <w:lastRenderedPageBreak/>
              <w:t>48</w:t>
            </w:r>
          </w:p>
        </w:tc>
        <w:tc>
          <w:tcPr>
            <w:tcW w:w="679" w:type="dxa"/>
          </w:tcPr>
          <w:p w14:paraId="784455A4" w14:textId="77777777" w:rsidR="00B511AD" w:rsidRPr="00053189" w:rsidRDefault="00B511AD" w:rsidP="00ED375E">
            <w:pPr>
              <w:pStyle w:val="InlineTable"/>
              <w:spacing w:line="480" w:lineRule="auto"/>
              <w:jc w:val="both"/>
            </w:pPr>
            <w:r w:rsidRPr="00053189">
              <w:t>Rey JM, Walter, G, Giuffrida M. (2004)</w:t>
            </w:r>
          </w:p>
        </w:tc>
        <w:tc>
          <w:tcPr>
            <w:tcW w:w="1061" w:type="dxa"/>
          </w:tcPr>
          <w:p w14:paraId="70966D49" w14:textId="77777777" w:rsidR="00B511AD" w:rsidRPr="00053189" w:rsidRDefault="00B511AD" w:rsidP="00ED375E">
            <w:pPr>
              <w:pStyle w:val="InlineTable"/>
              <w:spacing w:line="480" w:lineRule="auto"/>
              <w:jc w:val="both"/>
            </w:pPr>
            <w:r w:rsidRPr="00053189">
              <w:t>JOB SATISFACTION &amp; STRESS</w:t>
            </w:r>
          </w:p>
        </w:tc>
        <w:tc>
          <w:tcPr>
            <w:tcW w:w="895" w:type="dxa"/>
          </w:tcPr>
          <w:p w14:paraId="55EB7B56"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45E768C9" w14:textId="77777777" w:rsidR="00B511AD" w:rsidRPr="00053189" w:rsidRDefault="00B511AD" w:rsidP="00ED375E">
            <w:pPr>
              <w:pStyle w:val="InlineTable"/>
              <w:spacing w:line="480" w:lineRule="auto"/>
              <w:jc w:val="both"/>
            </w:pPr>
            <w:r w:rsidRPr="00053189">
              <w:t>AUSTRALIA</w:t>
            </w:r>
          </w:p>
        </w:tc>
        <w:tc>
          <w:tcPr>
            <w:tcW w:w="838" w:type="dxa"/>
          </w:tcPr>
          <w:p w14:paraId="59ABB8FD" w14:textId="77777777" w:rsidR="00B511AD" w:rsidRPr="00053189" w:rsidRDefault="00B511AD" w:rsidP="00ED375E">
            <w:pPr>
              <w:pStyle w:val="InlineTable"/>
              <w:spacing w:line="480" w:lineRule="auto"/>
              <w:jc w:val="both"/>
            </w:pPr>
            <w:r w:rsidRPr="00053189">
              <w:t>Psychiatrists (1039)</w:t>
            </w:r>
          </w:p>
        </w:tc>
        <w:tc>
          <w:tcPr>
            <w:tcW w:w="1648" w:type="dxa"/>
          </w:tcPr>
          <w:p w14:paraId="2BE4B72D" w14:textId="77777777" w:rsidR="00B511AD" w:rsidRPr="00053189" w:rsidRDefault="00B511AD" w:rsidP="00ED375E">
            <w:pPr>
              <w:pStyle w:val="InlineTable"/>
              <w:spacing w:line="480" w:lineRule="auto"/>
              <w:jc w:val="both"/>
            </w:pPr>
            <w:r w:rsidRPr="00053189">
              <w:t>Stress, job satisfaction questionnaires</w:t>
            </w:r>
          </w:p>
        </w:tc>
        <w:tc>
          <w:tcPr>
            <w:tcW w:w="3248" w:type="dxa"/>
          </w:tcPr>
          <w:p w14:paraId="0053F718" w14:textId="77777777" w:rsidR="00B511AD" w:rsidRPr="00053189" w:rsidRDefault="00B511AD" w:rsidP="00ED375E">
            <w:pPr>
              <w:pStyle w:val="InlineTable"/>
              <w:spacing w:line="480" w:lineRule="auto"/>
              <w:jc w:val="both"/>
            </w:pPr>
            <w:r w:rsidRPr="00053189">
              <w:t xml:space="preserve">Large majority proud and satisfied with work largely due to helping patients get better. Reasons for dissatisfaction for private psychiatrists was litigation issues, and for public psychiatrists, lack of beds). Dissatisfied psychiatrists more likely to be stressed and, overall, psychiatrists were more </w:t>
            </w:r>
            <w:r w:rsidRPr="00053189">
              <w:lastRenderedPageBreak/>
              <w:t>pessimistic about the future.</w:t>
            </w:r>
          </w:p>
        </w:tc>
      </w:tr>
      <w:tr w:rsidR="00B511AD" w:rsidRPr="00053189" w14:paraId="55E437B4" w14:textId="77777777" w:rsidTr="00ED375E">
        <w:tc>
          <w:tcPr>
            <w:tcW w:w="699" w:type="dxa"/>
          </w:tcPr>
          <w:p w14:paraId="61ACF090" w14:textId="77777777" w:rsidR="00B511AD" w:rsidRPr="00053189" w:rsidRDefault="00B511AD" w:rsidP="00ED375E">
            <w:pPr>
              <w:pStyle w:val="InlineTable"/>
              <w:spacing w:line="480" w:lineRule="auto"/>
              <w:jc w:val="both"/>
            </w:pPr>
            <w:r w:rsidRPr="00053189">
              <w:rPr>
                <w:rStyle w:val="BibRef"/>
              </w:rPr>
              <w:lastRenderedPageBreak/>
              <w:t>49</w:t>
            </w:r>
          </w:p>
        </w:tc>
        <w:tc>
          <w:tcPr>
            <w:tcW w:w="679" w:type="dxa"/>
          </w:tcPr>
          <w:p w14:paraId="4295ADE3" w14:textId="77777777" w:rsidR="00B511AD" w:rsidRPr="00053189" w:rsidRDefault="00B511AD" w:rsidP="00ED375E">
            <w:pPr>
              <w:pStyle w:val="InlineTable"/>
              <w:spacing w:line="480" w:lineRule="auto"/>
              <w:jc w:val="both"/>
            </w:pPr>
            <w:proofErr w:type="spellStart"/>
            <w:r w:rsidRPr="00053189">
              <w:t>Rotstein</w:t>
            </w:r>
            <w:proofErr w:type="spellEnd"/>
            <w:r w:rsidRPr="00053189">
              <w:t xml:space="preserve"> S, Jenkins K. (2017)</w:t>
            </w:r>
          </w:p>
        </w:tc>
        <w:tc>
          <w:tcPr>
            <w:tcW w:w="1061" w:type="dxa"/>
          </w:tcPr>
          <w:p w14:paraId="033CB4AF" w14:textId="77777777" w:rsidR="00B511AD" w:rsidRPr="00053189" w:rsidRDefault="00B511AD" w:rsidP="00ED375E">
            <w:pPr>
              <w:pStyle w:val="InlineTable"/>
              <w:spacing w:line="480" w:lineRule="auto"/>
              <w:jc w:val="both"/>
            </w:pPr>
            <w:r w:rsidRPr="00053189">
              <w:t>CAREER SATISFACTION &amp; WORK STRESS</w:t>
            </w:r>
          </w:p>
        </w:tc>
        <w:tc>
          <w:tcPr>
            <w:tcW w:w="895" w:type="dxa"/>
          </w:tcPr>
          <w:p w14:paraId="4AEC6189"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696694F1" w14:textId="77777777" w:rsidR="00B511AD" w:rsidRPr="00053189" w:rsidRDefault="00B511AD" w:rsidP="00ED375E">
            <w:pPr>
              <w:pStyle w:val="InlineTable"/>
              <w:spacing w:line="480" w:lineRule="auto"/>
              <w:jc w:val="both"/>
            </w:pPr>
            <w:r w:rsidRPr="00053189">
              <w:t>AUSTRALIA &amp; NEW ZEALAND</w:t>
            </w:r>
          </w:p>
        </w:tc>
        <w:tc>
          <w:tcPr>
            <w:tcW w:w="838" w:type="dxa"/>
          </w:tcPr>
          <w:p w14:paraId="1F6CE008" w14:textId="77777777" w:rsidR="00B511AD" w:rsidRPr="00053189" w:rsidRDefault="00B511AD" w:rsidP="00ED375E">
            <w:pPr>
              <w:pStyle w:val="InlineTable"/>
              <w:spacing w:line="480" w:lineRule="auto"/>
              <w:jc w:val="both"/>
            </w:pPr>
            <w:r w:rsidRPr="00053189">
              <w:t>Psychiatrists &amp; psychiatry trainees (1051)</w:t>
            </w:r>
          </w:p>
        </w:tc>
        <w:tc>
          <w:tcPr>
            <w:tcW w:w="1648" w:type="dxa"/>
          </w:tcPr>
          <w:p w14:paraId="2EDB5DC3" w14:textId="77777777" w:rsidR="00B511AD" w:rsidRPr="00053189" w:rsidRDefault="00B511AD" w:rsidP="00ED375E">
            <w:pPr>
              <w:pStyle w:val="InlineTable"/>
              <w:spacing w:line="480" w:lineRule="auto"/>
              <w:jc w:val="both"/>
            </w:pPr>
            <w:r w:rsidRPr="00053189">
              <w:t>Survey???</w:t>
            </w:r>
          </w:p>
        </w:tc>
        <w:tc>
          <w:tcPr>
            <w:tcW w:w="3248" w:type="dxa"/>
          </w:tcPr>
          <w:p w14:paraId="30A8C6ED" w14:textId="77777777" w:rsidR="00B511AD" w:rsidRPr="00053189" w:rsidRDefault="00B511AD" w:rsidP="00ED375E">
            <w:pPr>
              <w:pStyle w:val="InlineTable"/>
              <w:spacing w:line="480" w:lineRule="auto"/>
              <w:jc w:val="both"/>
            </w:pPr>
            <w:r w:rsidRPr="00053189">
              <w:t>Large majority satisfied with their career. But ‘too much work, in too little time’ was considered a key stressor by a third. Examinations, prospect of revalidation and training hurdles moderately/extremely stressful by over half.</w:t>
            </w:r>
          </w:p>
        </w:tc>
      </w:tr>
      <w:tr w:rsidR="00B511AD" w:rsidRPr="00053189" w14:paraId="0132003F" w14:textId="77777777" w:rsidTr="00ED375E">
        <w:tc>
          <w:tcPr>
            <w:tcW w:w="699" w:type="dxa"/>
          </w:tcPr>
          <w:p w14:paraId="2F39EAC7" w14:textId="77777777" w:rsidR="00B511AD" w:rsidRPr="00053189" w:rsidRDefault="00B511AD" w:rsidP="00ED375E">
            <w:pPr>
              <w:pStyle w:val="InlineTable"/>
              <w:spacing w:line="480" w:lineRule="auto"/>
              <w:jc w:val="both"/>
            </w:pPr>
            <w:r w:rsidRPr="00053189">
              <w:rPr>
                <w:rStyle w:val="BibRef"/>
              </w:rPr>
              <w:t>50</w:t>
            </w:r>
          </w:p>
        </w:tc>
        <w:tc>
          <w:tcPr>
            <w:tcW w:w="679" w:type="dxa"/>
          </w:tcPr>
          <w:p w14:paraId="5BF0ADD5" w14:textId="77777777" w:rsidR="00B511AD" w:rsidRPr="00053189" w:rsidRDefault="00B511AD" w:rsidP="00ED375E">
            <w:pPr>
              <w:pStyle w:val="InlineTable"/>
              <w:spacing w:line="480" w:lineRule="auto"/>
              <w:jc w:val="both"/>
            </w:pPr>
            <w:r w:rsidRPr="00053189">
              <w:t xml:space="preserve">Ruskin R, </w:t>
            </w:r>
            <w:proofErr w:type="spellStart"/>
            <w:r w:rsidRPr="00053189">
              <w:t>Sakinofsky</w:t>
            </w:r>
            <w:proofErr w:type="spellEnd"/>
            <w:r w:rsidRPr="00053189">
              <w:t xml:space="preserve"> I, </w:t>
            </w:r>
            <w:proofErr w:type="spellStart"/>
            <w:r w:rsidRPr="00053189">
              <w:t>Bagby</w:t>
            </w:r>
            <w:proofErr w:type="spellEnd"/>
            <w:r w:rsidRPr="00053189">
              <w:t xml:space="preserve"> R, Dickens S, Sousa G. (2004)</w:t>
            </w:r>
          </w:p>
        </w:tc>
        <w:tc>
          <w:tcPr>
            <w:tcW w:w="1061" w:type="dxa"/>
          </w:tcPr>
          <w:p w14:paraId="3B49A08B" w14:textId="77777777" w:rsidR="00B511AD" w:rsidRPr="00053189" w:rsidRDefault="00B511AD" w:rsidP="00ED375E">
            <w:pPr>
              <w:pStyle w:val="InlineTable"/>
              <w:spacing w:line="480" w:lineRule="auto"/>
              <w:jc w:val="both"/>
            </w:pPr>
            <w:r w:rsidRPr="00053189">
              <w:t>PATIENT SUICIDE &amp; SUPPORT NETWORKS</w:t>
            </w:r>
          </w:p>
        </w:tc>
        <w:tc>
          <w:tcPr>
            <w:tcW w:w="895" w:type="dxa"/>
          </w:tcPr>
          <w:p w14:paraId="12A0B802"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3ABFF174" w14:textId="77777777" w:rsidR="00B511AD" w:rsidRPr="00053189" w:rsidRDefault="00B511AD" w:rsidP="00ED375E">
            <w:pPr>
              <w:pStyle w:val="InlineTable"/>
              <w:spacing w:line="480" w:lineRule="auto"/>
              <w:jc w:val="both"/>
            </w:pPr>
            <w:r w:rsidRPr="00053189">
              <w:t>CANADA</w:t>
            </w:r>
          </w:p>
        </w:tc>
        <w:tc>
          <w:tcPr>
            <w:tcW w:w="838" w:type="dxa"/>
          </w:tcPr>
          <w:p w14:paraId="709EC8FA" w14:textId="77777777" w:rsidR="00B511AD" w:rsidRPr="00053189" w:rsidRDefault="00B511AD" w:rsidP="00ED375E">
            <w:pPr>
              <w:pStyle w:val="InlineTable"/>
              <w:spacing w:line="480" w:lineRule="auto"/>
              <w:jc w:val="both"/>
            </w:pPr>
            <w:r w:rsidRPr="00053189">
              <w:t>Graduates/Psychiatry trainees (239)</w:t>
            </w:r>
          </w:p>
        </w:tc>
        <w:tc>
          <w:tcPr>
            <w:tcW w:w="1648" w:type="dxa"/>
          </w:tcPr>
          <w:p w14:paraId="169116DC" w14:textId="77777777" w:rsidR="00B511AD" w:rsidRPr="00053189" w:rsidRDefault="00B511AD" w:rsidP="00ED375E">
            <w:pPr>
              <w:pStyle w:val="InlineTable"/>
              <w:spacing w:line="480" w:lineRule="auto"/>
              <w:jc w:val="both"/>
            </w:pPr>
            <w:r w:rsidRPr="00053189">
              <w:t xml:space="preserve">25-item checklist of symptoms of acute/post-traumatic stress disorder, </w:t>
            </w:r>
            <w:r w:rsidRPr="00053189">
              <w:lastRenderedPageBreak/>
              <w:t>Impact of event scale, Social relationships scale</w:t>
            </w:r>
          </w:p>
        </w:tc>
        <w:tc>
          <w:tcPr>
            <w:tcW w:w="3248" w:type="dxa"/>
          </w:tcPr>
          <w:p w14:paraId="5726A919" w14:textId="77777777" w:rsidR="00B511AD" w:rsidRPr="00053189" w:rsidRDefault="00B511AD" w:rsidP="00ED375E">
            <w:pPr>
              <w:pStyle w:val="InlineTable"/>
              <w:spacing w:line="480" w:lineRule="auto"/>
              <w:jc w:val="both"/>
            </w:pPr>
            <w:r w:rsidRPr="00053189">
              <w:lastRenderedPageBreak/>
              <w:t xml:space="preserve">Majority can cope but in small minority effects approach morbid level. Training programmes should support </w:t>
            </w:r>
            <w:r w:rsidRPr="00053189">
              <w:lastRenderedPageBreak/>
              <w:t>those who are particularly vulnerable and reduce social isolation from peer group. Formal and informal professional networks should heighten awareness and provide support</w:t>
            </w:r>
          </w:p>
        </w:tc>
      </w:tr>
      <w:tr w:rsidR="00B511AD" w:rsidRPr="00053189" w14:paraId="3A88CB6F" w14:textId="77777777" w:rsidTr="00ED375E">
        <w:tc>
          <w:tcPr>
            <w:tcW w:w="699" w:type="dxa"/>
          </w:tcPr>
          <w:p w14:paraId="76403465" w14:textId="77777777" w:rsidR="00B511AD" w:rsidRPr="00053189" w:rsidRDefault="00B511AD" w:rsidP="00ED375E">
            <w:pPr>
              <w:pStyle w:val="InlineTable"/>
              <w:spacing w:line="480" w:lineRule="auto"/>
              <w:jc w:val="both"/>
            </w:pPr>
            <w:r w:rsidRPr="00053189">
              <w:rPr>
                <w:rStyle w:val="BibRef"/>
              </w:rPr>
              <w:lastRenderedPageBreak/>
              <w:t>51</w:t>
            </w:r>
          </w:p>
        </w:tc>
        <w:tc>
          <w:tcPr>
            <w:tcW w:w="679" w:type="dxa"/>
          </w:tcPr>
          <w:p w14:paraId="1826F9C9" w14:textId="77777777" w:rsidR="00B511AD" w:rsidRPr="00053189" w:rsidRDefault="00B511AD" w:rsidP="00ED375E">
            <w:pPr>
              <w:pStyle w:val="InlineTable"/>
              <w:spacing w:line="480" w:lineRule="auto"/>
              <w:jc w:val="both"/>
            </w:pPr>
            <w:r w:rsidRPr="00053189">
              <w:t>Sprang G, Clark JJ, Whitt-</w:t>
            </w:r>
            <w:proofErr w:type="spellStart"/>
            <w:r w:rsidRPr="00053189">
              <w:t>Woosley</w:t>
            </w:r>
            <w:proofErr w:type="spellEnd"/>
            <w:r w:rsidRPr="00053189">
              <w:t xml:space="preserve"> A. (2007)</w:t>
            </w:r>
          </w:p>
        </w:tc>
        <w:tc>
          <w:tcPr>
            <w:tcW w:w="1061" w:type="dxa"/>
          </w:tcPr>
          <w:p w14:paraId="2A495309" w14:textId="77777777" w:rsidR="00B511AD" w:rsidRPr="00053189" w:rsidRDefault="00B511AD" w:rsidP="00ED375E">
            <w:pPr>
              <w:pStyle w:val="InlineTable"/>
              <w:spacing w:line="480" w:lineRule="auto"/>
              <w:jc w:val="both"/>
            </w:pPr>
            <w:r w:rsidRPr="00053189">
              <w:t xml:space="preserve">BURNOUT, </w:t>
            </w:r>
            <w:proofErr w:type="spellStart"/>
            <w:r w:rsidRPr="00053189">
              <w:t>CAMPASSION</w:t>
            </w:r>
            <w:proofErr w:type="spellEnd"/>
            <w:r w:rsidRPr="00053189">
              <w:t xml:space="preserve"> FATIGUE &amp; COMPASSION SATISFACTION</w:t>
            </w:r>
          </w:p>
        </w:tc>
        <w:tc>
          <w:tcPr>
            <w:tcW w:w="895" w:type="dxa"/>
          </w:tcPr>
          <w:p w14:paraId="5A0350E4"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4C4325C0" w14:textId="77777777" w:rsidR="00B511AD" w:rsidRPr="00053189" w:rsidRDefault="00B511AD" w:rsidP="00ED375E">
            <w:pPr>
              <w:pStyle w:val="InlineTable"/>
              <w:spacing w:line="480" w:lineRule="auto"/>
              <w:jc w:val="both"/>
            </w:pPr>
            <w:r w:rsidRPr="00053189">
              <w:t>????</w:t>
            </w:r>
          </w:p>
        </w:tc>
        <w:tc>
          <w:tcPr>
            <w:tcW w:w="838" w:type="dxa"/>
          </w:tcPr>
          <w:p w14:paraId="470C184E" w14:textId="77777777" w:rsidR="00B511AD" w:rsidRPr="00053189" w:rsidRDefault="00B511AD" w:rsidP="00ED375E">
            <w:pPr>
              <w:pStyle w:val="InlineTable"/>
              <w:spacing w:line="480" w:lineRule="auto"/>
              <w:jc w:val="both"/>
            </w:pPr>
            <w:r w:rsidRPr="00053189">
              <w:t xml:space="preserve">Licensed/certified behavioural health providers (1121), </w:t>
            </w:r>
            <w:proofErr w:type="gramStart"/>
            <w:r w:rsidRPr="00053189">
              <w:t>psychiatrists</w:t>
            </w:r>
            <w:proofErr w:type="gramEnd"/>
            <w:r w:rsidRPr="00053189">
              <w:t xml:space="preserve"> numbers unspecified </w:t>
            </w:r>
          </w:p>
        </w:tc>
        <w:tc>
          <w:tcPr>
            <w:tcW w:w="1648" w:type="dxa"/>
          </w:tcPr>
          <w:p w14:paraId="360D5535" w14:textId="77777777" w:rsidR="00B511AD" w:rsidRPr="00053189" w:rsidRDefault="00B511AD" w:rsidP="00ED375E">
            <w:pPr>
              <w:pStyle w:val="InlineTable"/>
              <w:spacing w:line="480" w:lineRule="auto"/>
              <w:jc w:val="both"/>
            </w:pPr>
            <w:r w:rsidRPr="00053189">
              <w:t>Professional Quality of Life Scale</w:t>
            </w:r>
          </w:p>
        </w:tc>
        <w:tc>
          <w:tcPr>
            <w:tcW w:w="3248" w:type="dxa"/>
          </w:tcPr>
          <w:p w14:paraId="388AA92C" w14:textId="77777777" w:rsidR="00B511AD" w:rsidRPr="00053189" w:rsidRDefault="00B511AD" w:rsidP="00ED375E">
            <w:pPr>
              <w:pStyle w:val="InlineTable"/>
              <w:spacing w:line="480" w:lineRule="auto"/>
              <w:jc w:val="both"/>
            </w:pPr>
            <w:r w:rsidRPr="00053189">
              <w:t xml:space="preserve">Psychiatrists higher risk of compassion fatigue than non-medics, with females across all groups being more vulnerable to CF or burnout. The most rural providers </w:t>
            </w:r>
            <w:r w:rsidRPr="00053189">
              <w:lastRenderedPageBreak/>
              <w:t>reported increased levels of burnout. Specialised trauma training (increasing assessment and treatment skills, and peer support) relieve these factors and thus may serve as protective.</w:t>
            </w:r>
          </w:p>
        </w:tc>
      </w:tr>
      <w:tr w:rsidR="00B511AD" w:rsidRPr="00053189" w14:paraId="0C4C1972" w14:textId="77777777" w:rsidTr="00ED375E">
        <w:tc>
          <w:tcPr>
            <w:tcW w:w="699" w:type="dxa"/>
          </w:tcPr>
          <w:p w14:paraId="2CF141FC" w14:textId="77777777" w:rsidR="00B511AD" w:rsidRPr="00053189" w:rsidRDefault="00B511AD" w:rsidP="00ED375E">
            <w:pPr>
              <w:pStyle w:val="InlineTable"/>
              <w:spacing w:line="480" w:lineRule="auto"/>
              <w:jc w:val="both"/>
            </w:pPr>
            <w:r w:rsidRPr="00053189">
              <w:rPr>
                <w:rStyle w:val="BibRef"/>
              </w:rPr>
              <w:lastRenderedPageBreak/>
              <w:t>52</w:t>
            </w:r>
          </w:p>
        </w:tc>
        <w:tc>
          <w:tcPr>
            <w:tcW w:w="679" w:type="dxa"/>
          </w:tcPr>
          <w:p w14:paraId="3E7D2029" w14:textId="77777777" w:rsidR="00B511AD" w:rsidRPr="00053189" w:rsidRDefault="00B511AD" w:rsidP="00ED375E">
            <w:pPr>
              <w:pStyle w:val="InlineTable"/>
              <w:spacing w:line="480" w:lineRule="auto"/>
              <w:jc w:val="both"/>
            </w:pPr>
            <w:r w:rsidRPr="00053189">
              <w:t xml:space="preserve">Strasburger LH, Miller PM, Commons ML, Gutheil TG, </w:t>
            </w:r>
            <w:proofErr w:type="spellStart"/>
            <w:r w:rsidRPr="00053189">
              <w:t>LaLlave</w:t>
            </w:r>
            <w:proofErr w:type="spellEnd"/>
            <w:r w:rsidRPr="00053189">
              <w:t xml:space="preserve"> J. (2003)</w:t>
            </w:r>
          </w:p>
        </w:tc>
        <w:tc>
          <w:tcPr>
            <w:tcW w:w="1061" w:type="dxa"/>
          </w:tcPr>
          <w:p w14:paraId="6147A6E6" w14:textId="77777777" w:rsidR="00B511AD" w:rsidRPr="00053189" w:rsidRDefault="00B511AD" w:rsidP="00ED375E">
            <w:pPr>
              <w:pStyle w:val="InlineTable"/>
              <w:spacing w:line="480" w:lineRule="auto"/>
              <w:jc w:val="both"/>
            </w:pPr>
            <w:r w:rsidRPr="00053189">
              <w:t>STRESS</w:t>
            </w:r>
          </w:p>
        </w:tc>
        <w:tc>
          <w:tcPr>
            <w:tcW w:w="895" w:type="dxa"/>
          </w:tcPr>
          <w:p w14:paraId="14DAB5E0"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25801091" w14:textId="77777777" w:rsidR="00B511AD" w:rsidRPr="00053189" w:rsidRDefault="00B511AD" w:rsidP="00ED375E">
            <w:pPr>
              <w:pStyle w:val="InlineTable"/>
              <w:spacing w:line="480" w:lineRule="auto"/>
              <w:jc w:val="both"/>
            </w:pPr>
            <w:r w:rsidRPr="00053189">
              <w:t>US</w:t>
            </w:r>
          </w:p>
        </w:tc>
        <w:tc>
          <w:tcPr>
            <w:tcW w:w="838" w:type="dxa"/>
          </w:tcPr>
          <w:p w14:paraId="3D085B60" w14:textId="77777777" w:rsidR="00B511AD" w:rsidRPr="00053189" w:rsidRDefault="00B511AD" w:rsidP="00ED375E">
            <w:pPr>
              <w:pStyle w:val="InlineTable"/>
              <w:spacing w:line="480" w:lineRule="auto"/>
              <w:jc w:val="both"/>
            </w:pPr>
            <w:r w:rsidRPr="00053189">
              <w:t xml:space="preserve">Forensic psychiatrists (372) </w:t>
            </w:r>
          </w:p>
        </w:tc>
        <w:tc>
          <w:tcPr>
            <w:tcW w:w="1648" w:type="dxa"/>
          </w:tcPr>
          <w:p w14:paraId="04A63D68" w14:textId="77777777" w:rsidR="00B511AD" w:rsidRPr="00053189" w:rsidRDefault="00B511AD" w:rsidP="00ED375E">
            <w:pPr>
              <w:pStyle w:val="InlineTable"/>
              <w:spacing w:line="480" w:lineRule="auto"/>
              <w:jc w:val="both"/>
            </w:pPr>
            <w:r w:rsidRPr="00053189">
              <w:t>90-item stress-related scale and demographics</w:t>
            </w:r>
          </w:p>
        </w:tc>
        <w:tc>
          <w:tcPr>
            <w:tcW w:w="3248" w:type="dxa"/>
          </w:tcPr>
          <w:p w14:paraId="788E75DA" w14:textId="77777777" w:rsidR="00B511AD" w:rsidRPr="00053189" w:rsidRDefault="00B511AD" w:rsidP="00ED375E">
            <w:pPr>
              <w:pStyle w:val="InlineTable"/>
              <w:spacing w:line="480" w:lineRule="auto"/>
              <w:jc w:val="both"/>
            </w:pPr>
            <w:r w:rsidRPr="00053189">
              <w:t>Overall,</w:t>
            </w:r>
            <w:r w:rsidRPr="00053189">
              <w:rPr>
                <w:i/>
                <w:iCs/>
              </w:rPr>
              <w:t xml:space="preserve"> </w:t>
            </w:r>
            <w:r w:rsidRPr="00053189">
              <w:t xml:space="preserve">stress considered as low. Stressful aspects included fearing inability to defend opinion during cross-examination; fear of disclosing personal </w:t>
            </w:r>
            <w:r w:rsidRPr="00053189">
              <w:lastRenderedPageBreak/>
              <w:t>history; working with short deadlines; testifying while physically ill; and stress from a retaining attorney</w:t>
            </w:r>
            <w:r w:rsidRPr="00053189">
              <w:rPr>
                <w:rStyle w:val="Apos"/>
              </w:rPr>
              <w:t>’</w:t>
            </w:r>
            <w:r w:rsidRPr="00053189">
              <w:t>s attempts to coerce an opinion. Awareness and preparation of such for trainees may help.</w:t>
            </w:r>
          </w:p>
        </w:tc>
      </w:tr>
      <w:tr w:rsidR="00B511AD" w:rsidRPr="00053189" w14:paraId="150F49CD" w14:textId="77777777" w:rsidTr="00ED375E">
        <w:tc>
          <w:tcPr>
            <w:tcW w:w="699" w:type="dxa"/>
          </w:tcPr>
          <w:p w14:paraId="5E78D798" w14:textId="77777777" w:rsidR="00B511AD" w:rsidRPr="00053189" w:rsidRDefault="00B511AD" w:rsidP="00ED375E">
            <w:pPr>
              <w:pStyle w:val="InlineTable"/>
              <w:spacing w:line="480" w:lineRule="auto"/>
              <w:jc w:val="both"/>
            </w:pPr>
            <w:r w:rsidRPr="00053189">
              <w:rPr>
                <w:rStyle w:val="BibRef"/>
              </w:rPr>
              <w:lastRenderedPageBreak/>
              <w:t>53</w:t>
            </w:r>
          </w:p>
        </w:tc>
        <w:tc>
          <w:tcPr>
            <w:tcW w:w="679" w:type="dxa"/>
          </w:tcPr>
          <w:p w14:paraId="5CF3D05D" w14:textId="77777777" w:rsidR="00B511AD" w:rsidRPr="00053189" w:rsidRDefault="00B511AD" w:rsidP="00ED375E">
            <w:pPr>
              <w:pStyle w:val="InlineTable"/>
              <w:spacing w:line="480" w:lineRule="auto"/>
              <w:jc w:val="both"/>
            </w:pPr>
            <w:proofErr w:type="spellStart"/>
            <w:r w:rsidRPr="00053189">
              <w:t>Vicentic</w:t>
            </w:r>
            <w:proofErr w:type="spellEnd"/>
            <w:r w:rsidRPr="00053189">
              <w:t xml:space="preserve"> S, </w:t>
            </w:r>
            <w:proofErr w:type="spellStart"/>
            <w:r w:rsidRPr="00053189">
              <w:t>Gasic</w:t>
            </w:r>
            <w:proofErr w:type="spellEnd"/>
            <w:r w:rsidRPr="00053189">
              <w:t xml:space="preserve"> MJ, Milovanovic A, et al. (2013)</w:t>
            </w:r>
          </w:p>
        </w:tc>
        <w:tc>
          <w:tcPr>
            <w:tcW w:w="1061" w:type="dxa"/>
          </w:tcPr>
          <w:p w14:paraId="108D5A14" w14:textId="77777777" w:rsidR="00B511AD" w:rsidRPr="00053189" w:rsidRDefault="00B511AD" w:rsidP="00ED375E">
            <w:pPr>
              <w:pStyle w:val="InlineTable"/>
              <w:spacing w:line="480" w:lineRule="auto"/>
              <w:jc w:val="both"/>
            </w:pPr>
            <w:r w:rsidRPr="00053189">
              <w:t>BURNOUT</w:t>
            </w:r>
            <w:r>
              <w:t xml:space="preserve"> – </w:t>
            </w:r>
            <w:r w:rsidRPr="00053189">
              <w:t>quality of life &amp; emotional profile link</w:t>
            </w:r>
          </w:p>
        </w:tc>
        <w:tc>
          <w:tcPr>
            <w:tcW w:w="895" w:type="dxa"/>
          </w:tcPr>
          <w:p w14:paraId="19C56006"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440186D8" w14:textId="77777777" w:rsidR="00B511AD" w:rsidRPr="00053189" w:rsidRDefault="00B511AD" w:rsidP="00ED375E">
            <w:pPr>
              <w:pStyle w:val="InlineTable"/>
              <w:spacing w:line="480" w:lineRule="auto"/>
              <w:jc w:val="both"/>
            </w:pPr>
            <w:r w:rsidRPr="00053189">
              <w:t>????</w:t>
            </w:r>
          </w:p>
        </w:tc>
        <w:tc>
          <w:tcPr>
            <w:tcW w:w="838" w:type="dxa"/>
          </w:tcPr>
          <w:p w14:paraId="099EDCF2" w14:textId="77777777" w:rsidR="00B511AD" w:rsidRPr="00053189" w:rsidRDefault="00B511AD" w:rsidP="00ED375E">
            <w:pPr>
              <w:pStyle w:val="InlineTable"/>
              <w:spacing w:line="480" w:lineRule="auto"/>
              <w:jc w:val="both"/>
            </w:pPr>
            <w:r w:rsidRPr="00053189">
              <w:t>Psychiatrists (60) &amp; GPs (60)</w:t>
            </w:r>
          </w:p>
        </w:tc>
        <w:tc>
          <w:tcPr>
            <w:tcW w:w="1648" w:type="dxa"/>
          </w:tcPr>
          <w:p w14:paraId="2E8EE68A" w14:textId="77777777" w:rsidR="00B511AD" w:rsidRPr="00053189" w:rsidRDefault="00B511AD" w:rsidP="00ED375E">
            <w:pPr>
              <w:pStyle w:val="InlineTable"/>
              <w:spacing w:line="480" w:lineRule="auto"/>
              <w:jc w:val="both"/>
            </w:pPr>
            <w:r w:rsidRPr="00053189">
              <w:t xml:space="preserve">General Health Questionnaire, Maslach Burnout Inventory, Quality of Life (QOL) and the Emotions </w:t>
            </w:r>
            <w:r w:rsidRPr="00053189">
              <w:lastRenderedPageBreak/>
              <w:t>Profile Index (EPI)</w:t>
            </w:r>
          </w:p>
        </w:tc>
        <w:tc>
          <w:tcPr>
            <w:tcW w:w="3248" w:type="dxa"/>
          </w:tcPr>
          <w:p w14:paraId="3B2EFF92" w14:textId="77777777" w:rsidR="00B511AD" w:rsidRPr="00053189" w:rsidRDefault="00B511AD" w:rsidP="00ED375E">
            <w:pPr>
              <w:pStyle w:val="InlineTable"/>
              <w:spacing w:line="480" w:lineRule="auto"/>
              <w:jc w:val="both"/>
            </w:pPr>
            <w:r w:rsidRPr="00053189">
              <w:lastRenderedPageBreak/>
              <w:t xml:space="preserve">Quality of life higher for psychiatrist </w:t>
            </w:r>
            <w:r w:rsidRPr="00053189">
              <w:rPr>
                <w:i/>
              </w:rPr>
              <w:t>v.</w:t>
            </w:r>
            <w:r w:rsidRPr="00053189">
              <w:t xml:space="preserve"> GPs. Overall burnout higher for women and those who struggling with coping with stress.</w:t>
            </w:r>
          </w:p>
        </w:tc>
      </w:tr>
      <w:tr w:rsidR="00B511AD" w:rsidRPr="00053189" w14:paraId="16ADB422" w14:textId="77777777" w:rsidTr="00ED375E">
        <w:tc>
          <w:tcPr>
            <w:tcW w:w="699" w:type="dxa"/>
          </w:tcPr>
          <w:p w14:paraId="068EF513" w14:textId="77777777" w:rsidR="00B511AD" w:rsidRPr="00053189" w:rsidRDefault="00B511AD" w:rsidP="00ED375E">
            <w:pPr>
              <w:pStyle w:val="InlineTable"/>
              <w:spacing w:line="480" w:lineRule="auto"/>
              <w:jc w:val="both"/>
            </w:pPr>
            <w:r w:rsidRPr="00053189">
              <w:rPr>
                <w:rStyle w:val="BibRef"/>
              </w:rPr>
              <w:t>54</w:t>
            </w:r>
          </w:p>
        </w:tc>
        <w:tc>
          <w:tcPr>
            <w:tcW w:w="679" w:type="dxa"/>
          </w:tcPr>
          <w:p w14:paraId="355C84D6" w14:textId="77777777" w:rsidR="00B511AD" w:rsidRPr="00053189" w:rsidRDefault="00B511AD" w:rsidP="00ED375E">
            <w:pPr>
              <w:pStyle w:val="InlineTable"/>
              <w:spacing w:line="480" w:lineRule="auto"/>
              <w:jc w:val="both"/>
            </w:pPr>
            <w:r w:rsidRPr="00053189">
              <w:t>Volpe U, Luciano M, Palumbo C, et al. (2014)</w:t>
            </w:r>
          </w:p>
        </w:tc>
        <w:tc>
          <w:tcPr>
            <w:tcW w:w="1061" w:type="dxa"/>
          </w:tcPr>
          <w:p w14:paraId="3960E2A7" w14:textId="77777777" w:rsidR="00B511AD" w:rsidRPr="00053189" w:rsidRDefault="00B511AD" w:rsidP="00ED375E">
            <w:pPr>
              <w:pStyle w:val="InlineTable"/>
              <w:spacing w:line="480" w:lineRule="auto"/>
              <w:jc w:val="both"/>
            </w:pPr>
            <w:r w:rsidRPr="00053189">
              <w:t>BURNOUT &amp; depressive sym</w:t>
            </w:r>
            <w:r>
              <w:t>p</w:t>
            </w:r>
            <w:r w:rsidRPr="00053189">
              <w:t>toms</w:t>
            </w:r>
          </w:p>
        </w:tc>
        <w:tc>
          <w:tcPr>
            <w:tcW w:w="895" w:type="dxa"/>
          </w:tcPr>
          <w:p w14:paraId="54E4037F"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4A670F61" w14:textId="77777777" w:rsidR="00B511AD" w:rsidRPr="00053189" w:rsidRDefault="00B511AD" w:rsidP="00ED375E">
            <w:pPr>
              <w:pStyle w:val="InlineTable"/>
              <w:spacing w:line="480" w:lineRule="auto"/>
              <w:jc w:val="both"/>
            </w:pPr>
            <w:r w:rsidRPr="00053189">
              <w:t>ITALY</w:t>
            </w:r>
          </w:p>
        </w:tc>
        <w:tc>
          <w:tcPr>
            <w:tcW w:w="838" w:type="dxa"/>
          </w:tcPr>
          <w:p w14:paraId="6EC5D9D2" w14:textId="77777777" w:rsidR="00B511AD" w:rsidRPr="00053189" w:rsidRDefault="00B511AD" w:rsidP="00ED375E">
            <w:pPr>
              <w:pStyle w:val="InlineTable"/>
              <w:spacing w:line="480" w:lineRule="auto"/>
              <w:jc w:val="both"/>
            </w:pPr>
            <w:r w:rsidRPr="00053189">
              <w:t xml:space="preserve">Early career Psychiatrists (70) &amp; early career non-medical </w:t>
            </w:r>
            <w:proofErr w:type="spellStart"/>
            <w:r w:rsidRPr="00053189">
              <w:t>MHPs</w:t>
            </w:r>
            <w:proofErr w:type="spellEnd"/>
            <w:r w:rsidRPr="00053189">
              <w:t xml:space="preserve"> (70)</w:t>
            </w:r>
          </w:p>
        </w:tc>
        <w:tc>
          <w:tcPr>
            <w:tcW w:w="1648" w:type="dxa"/>
          </w:tcPr>
          <w:p w14:paraId="37424879" w14:textId="77777777" w:rsidR="00B511AD" w:rsidRPr="00053189" w:rsidRDefault="00B511AD" w:rsidP="00ED375E">
            <w:pPr>
              <w:pStyle w:val="InlineTable"/>
              <w:spacing w:line="480" w:lineRule="auto"/>
              <w:jc w:val="both"/>
            </w:pPr>
            <w:r w:rsidRPr="00053189">
              <w:t>Maslach Burnout Inventory and the Beck Depression Inventory</w:t>
            </w:r>
          </w:p>
        </w:tc>
        <w:tc>
          <w:tcPr>
            <w:tcW w:w="3248" w:type="dxa"/>
          </w:tcPr>
          <w:p w14:paraId="04E3151D" w14:textId="77777777" w:rsidR="00B511AD" w:rsidRPr="00053189" w:rsidRDefault="00B511AD" w:rsidP="00ED375E">
            <w:pPr>
              <w:pStyle w:val="InlineTable"/>
              <w:spacing w:line="480" w:lineRule="auto"/>
              <w:jc w:val="both"/>
            </w:pPr>
            <w:r w:rsidRPr="00053189">
              <w:t xml:space="preserve">Evidence of burnout but psychiatrists had significantly higher degree of emotional exhaustion and lower sense of personal accomplishment when compared with non-medical </w:t>
            </w:r>
            <w:proofErr w:type="spellStart"/>
            <w:r w:rsidRPr="00053189">
              <w:t>MHPs</w:t>
            </w:r>
            <w:proofErr w:type="spellEnd"/>
            <w:r w:rsidRPr="00053189">
              <w:t xml:space="preserve">. But lower on depersonalisation and depressive symptoms. Need for psychological support and organisational strategies </w:t>
            </w:r>
            <w:r w:rsidRPr="00053189">
              <w:lastRenderedPageBreak/>
              <w:t>during early training</w:t>
            </w:r>
          </w:p>
        </w:tc>
      </w:tr>
      <w:tr w:rsidR="00B511AD" w:rsidRPr="00053189" w14:paraId="599E9294" w14:textId="77777777" w:rsidTr="00ED375E">
        <w:tc>
          <w:tcPr>
            <w:tcW w:w="699" w:type="dxa"/>
          </w:tcPr>
          <w:p w14:paraId="20E4317A" w14:textId="77777777" w:rsidR="00B511AD" w:rsidRPr="00053189" w:rsidRDefault="00B511AD" w:rsidP="00ED375E">
            <w:pPr>
              <w:pStyle w:val="InlineTable"/>
              <w:spacing w:line="480" w:lineRule="auto"/>
              <w:jc w:val="both"/>
            </w:pPr>
            <w:r w:rsidRPr="00053189">
              <w:rPr>
                <w:rStyle w:val="BibRef"/>
              </w:rPr>
              <w:lastRenderedPageBreak/>
              <w:t>55</w:t>
            </w:r>
          </w:p>
        </w:tc>
        <w:tc>
          <w:tcPr>
            <w:tcW w:w="679" w:type="dxa"/>
          </w:tcPr>
          <w:p w14:paraId="6D4AE6D7" w14:textId="77777777" w:rsidR="00B511AD" w:rsidRPr="00053189" w:rsidRDefault="00B511AD" w:rsidP="00ED375E">
            <w:pPr>
              <w:pStyle w:val="InlineTable"/>
              <w:spacing w:line="480" w:lineRule="auto"/>
              <w:jc w:val="both"/>
            </w:pPr>
            <w:r w:rsidRPr="00053189">
              <w:t>Walter G, Rey JM, Giuffrida M. (2003)</w:t>
            </w:r>
          </w:p>
        </w:tc>
        <w:tc>
          <w:tcPr>
            <w:tcW w:w="1061" w:type="dxa"/>
          </w:tcPr>
          <w:p w14:paraId="6D86B7EB" w14:textId="77777777" w:rsidR="00B511AD" w:rsidRPr="00053189" w:rsidRDefault="00B511AD" w:rsidP="00ED375E">
            <w:pPr>
              <w:pStyle w:val="InlineTable"/>
              <w:spacing w:line="480" w:lineRule="auto"/>
              <w:jc w:val="both"/>
            </w:pPr>
            <w:r w:rsidRPr="00053189">
              <w:t>STRESS &amp; JOB SATISFACTION</w:t>
            </w:r>
          </w:p>
        </w:tc>
        <w:tc>
          <w:tcPr>
            <w:tcW w:w="895" w:type="dxa"/>
          </w:tcPr>
          <w:p w14:paraId="644AAF46"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203308D7" w14:textId="77777777" w:rsidR="00B511AD" w:rsidRPr="00053189" w:rsidRDefault="00B511AD" w:rsidP="00ED375E">
            <w:pPr>
              <w:pStyle w:val="InlineTable"/>
              <w:spacing w:line="480" w:lineRule="auto"/>
              <w:jc w:val="both"/>
            </w:pPr>
            <w:r w:rsidRPr="00053189">
              <w:t>AUSTRALIA</w:t>
            </w:r>
          </w:p>
        </w:tc>
        <w:tc>
          <w:tcPr>
            <w:tcW w:w="838" w:type="dxa"/>
          </w:tcPr>
          <w:p w14:paraId="60E6F5F9" w14:textId="77777777" w:rsidR="00B511AD" w:rsidRPr="00053189" w:rsidRDefault="00B511AD" w:rsidP="00ED375E">
            <w:pPr>
              <w:pStyle w:val="InlineTable"/>
              <w:spacing w:line="480" w:lineRule="auto"/>
              <w:jc w:val="both"/>
            </w:pPr>
            <w:r w:rsidRPr="00053189">
              <w:t>Psychiatry trainees (317)</w:t>
            </w:r>
          </w:p>
        </w:tc>
        <w:tc>
          <w:tcPr>
            <w:tcW w:w="1648" w:type="dxa"/>
          </w:tcPr>
          <w:p w14:paraId="17773171" w14:textId="77777777" w:rsidR="00B511AD" w:rsidRPr="00053189" w:rsidRDefault="00B511AD" w:rsidP="00ED375E">
            <w:pPr>
              <w:pStyle w:val="InlineTable"/>
              <w:spacing w:line="480" w:lineRule="auto"/>
              <w:jc w:val="both"/>
            </w:pPr>
            <w:r w:rsidRPr="00053189">
              <w:t>Hours worked, PT or FT work, breaks in training, why psychiatry? Rate levels of stress and satisfaction</w:t>
            </w:r>
          </w:p>
        </w:tc>
        <w:tc>
          <w:tcPr>
            <w:tcW w:w="3248" w:type="dxa"/>
          </w:tcPr>
          <w:p w14:paraId="52B089AD" w14:textId="77777777" w:rsidR="00B511AD" w:rsidRPr="00053189" w:rsidRDefault="00B511AD" w:rsidP="00ED375E">
            <w:pPr>
              <w:pStyle w:val="InlineTable"/>
              <w:spacing w:line="480" w:lineRule="auto"/>
              <w:jc w:val="both"/>
            </w:pPr>
            <w:r w:rsidRPr="00053189">
              <w:t>Large majority satisfied as psychiatry interesting, intellectually challenging and provides good prospects; however, was issues relating to resources available, decision</w:t>
            </w:r>
            <w:r>
              <w:t>-</w:t>
            </w:r>
            <w:r w:rsidRPr="00053189">
              <w:t>making, supervision, status/prestige associated with job. Increase in women numbers and ageing trainee workforce also need to be considered.</w:t>
            </w:r>
          </w:p>
        </w:tc>
      </w:tr>
      <w:tr w:rsidR="00B511AD" w:rsidRPr="00053189" w14:paraId="6B068559" w14:textId="77777777" w:rsidTr="00ED375E">
        <w:tc>
          <w:tcPr>
            <w:tcW w:w="699" w:type="dxa"/>
          </w:tcPr>
          <w:p w14:paraId="336A24B6" w14:textId="77777777" w:rsidR="00B511AD" w:rsidRPr="00053189" w:rsidRDefault="00B511AD" w:rsidP="00ED375E">
            <w:pPr>
              <w:pStyle w:val="InlineTable"/>
              <w:spacing w:line="480" w:lineRule="auto"/>
              <w:jc w:val="both"/>
            </w:pPr>
            <w:r w:rsidRPr="00053189">
              <w:rPr>
                <w:rStyle w:val="BibRef"/>
              </w:rPr>
              <w:lastRenderedPageBreak/>
              <w:t>56</w:t>
            </w:r>
          </w:p>
        </w:tc>
        <w:tc>
          <w:tcPr>
            <w:tcW w:w="679" w:type="dxa"/>
          </w:tcPr>
          <w:p w14:paraId="0A0F3802" w14:textId="77777777" w:rsidR="00B511AD" w:rsidRPr="00053189" w:rsidRDefault="00B511AD" w:rsidP="00ED375E">
            <w:pPr>
              <w:pStyle w:val="InlineTable"/>
              <w:spacing w:line="480" w:lineRule="auto"/>
              <w:jc w:val="both"/>
            </w:pPr>
            <w:proofErr w:type="spellStart"/>
            <w:r w:rsidRPr="00053189">
              <w:t>Yanchus</w:t>
            </w:r>
            <w:proofErr w:type="spellEnd"/>
            <w:r w:rsidRPr="00053189">
              <w:t xml:space="preserve"> NJ, </w:t>
            </w:r>
            <w:proofErr w:type="spellStart"/>
            <w:r w:rsidRPr="00053189">
              <w:t>Periard</w:t>
            </w:r>
            <w:proofErr w:type="spellEnd"/>
            <w:r w:rsidRPr="00053189">
              <w:t xml:space="preserve"> D, </w:t>
            </w:r>
            <w:proofErr w:type="spellStart"/>
            <w:r w:rsidRPr="00053189">
              <w:t>Osatuke</w:t>
            </w:r>
            <w:proofErr w:type="spellEnd"/>
            <w:r w:rsidRPr="00053189">
              <w:t xml:space="preserve"> K. (2017)</w:t>
            </w:r>
          </w:p>
        </w:tc>
        <w:tc>
          <w:tcPr>
            <w:tcW w:w="1061" w:type="dxa"/>
          </w:tcPr>
          <w:p w14:paraId="04E448B2" w14:textId="77777777" w:rsidR="00B511AD" w:rsidRPr="00053189" w:rsidRDefault="00B511AD" w:rsidP="00ED375E">
            <w:pPr>
              <w:pStyle w:val="InlineTable"/>
              <w:spacing w:line="480" w:lineRule="auto"/>
              <w:jc w:val="both"/>
            </w:pPr>
            <w:r w:rsidRPr="00053189">
              <w:t>TURNOVER INTENTION &amp; cognitive withdrawal</w:t>
            </w:r>
            <w:r>
              <w:t xml:space="preserve"> </w:t>
            </w:r>
          </w:p>
        </w:tc>
        <w:tc>
          <w:tcPr>
            <w:tcW w:w="895" w:type="dxa"/>
          </w:tcPr>
          <w:p w14:paraId="44C58F55" w14:textId="77777777" w:rsidR="00B511AD" w:rsidRPr="00053189" w:rsidRDefault="00B511AD" w:rsidP="00ED375E">
            <w:pPr>
              <w:pStyle w:val="InlineTable"/>
              <w:spacing w:line="480" w:lineRule="auto"/>
              <w:jc w:val="both"/>
            </w:pPr>
            <w:r w:rsidRPr="00053189">
              <w:t xml:space="preserve">Quantitative </w:t>
            </w:r>
          </w:p>
        </w:tc>
        <w:tc>
          <w:tcPr>
            <w:tcW w:w="780" w:type="dxa"/>
          </w:tcPr>
          <w:p w14:paraId="6A189255" w14:textId="77777777" w:rsidR="00B511AD" w:rsidRPr="00053189" w:rsidRDefault="00B511AD" w:rsidP="00ED375E">
            <w:pPr>
              <w:pStyle w:val="InlineTable"/>
              <w:spacing w:line="480" w:lineRule="auto"/>
              <w:jc w:val="both"/>
            </w:pPr>
            <w:r w:rsidRPr="00053189">
              <w:t>????</w:t>
            </w:r>
          </w:p>
        </w:tc>
        <w:tc>
          <w:tcPr>
            <w:tcW w:w="838" w:type="dxa"/>
          </w:tcPr>
          <w:p w14:paraId="4BB2BAA5" w14:textId="77777777" w:rsidR="00B511AD" w:rsidRPr="00053189" w:rsidRDefault="00B511AD" w:rsidP="00ED375E">
            <w:pPr>
              <w:pStyle w:val="InlineTable"/>
              <w:spacing w:line="480" w:lineRule="auto"/>
              <w:jc w:val="both"/>
            </w:pPr>
            <w:r w:rsidRPr="00053189">
              <w:t>Psychiatrists (1276) from 10</w:t>
            </w:r>
            <w:r w:rsidRPr="00053189">
              <w:rPr>
                <w:shd w:val="clear" w:color="auto" w:fill="FF00FF"/>
              </w:rPr>
              <w:t> </w:t>
            </w:r>
            <w:r w:rsidRPr="00053189">
              <w:t xml:space="preserve">997 </w:t>
            </w:r>
            <w:proofErr w:type="spellStart"/>
            <w:r w:rsidRPr="00053189">
              <w:t>MHPs</w:t>
            </w:r>
            <w:proofErr w:type="spellEnd"/>
          </w:p>
        </w:tc>
        <w:tc>
          <w:tcPr>
            <w:tcW w:w="1648" w:type="dxa"/>
          </w:tcPr>
          <w:p w14:paraId="22AF17C5" w14:textId="77777777" w:rsidR="00B511AD" w:rsidRPr="00053189" w:rsidRDefault="00B511AD" w:rsidP="00ED375E">
            <w:pPr>
              <w:pStyle w:val="InlineTable"/>
              <w:spacing w:line="480" w:lineRule="auto"/>
              <w:jc w:val="both"/>
            </w:pPr>
            <w:r w:rsidRPr="00053189">
              <w:t>Civility, supervisory support, emotional exhaustion, psychological safety, job satisfaction, turnover intentions and plans</w:t>
            </w:r>
          </w:p>
        </w:tc>
        <w:tc>
          <w:tcPr>
            <w:tcW w:w="3248" w:type="dxa"/>
          </w:tcPr>
          <w:p w14:paraId="322FB383" w14:textId="77777777" w:rsidR="00B511AD" w:rsidRPr="00053189" w:rsidRDefault="00B511AD" w:rsidP="00ED375E">
            <w:pPr>
              <w:pStyle w:val="InlineTable"/>
              <w:spacing w:line="480" w:lineRule="auto"/>
              <w:jc w:val="both"/>
            </w:pPr>
            <w:r w:rsidRPr="00053189">
              <w:t>Workplace perceptions (e.g. civility</w:t>
            </w:r>
            <w:r>
              <w:t xml:space="preserve"> – </w:t>
            </w:r>
            <w:r w:rsidRPr="00053189">
              <w:t xml:space="preserve">e.g. conflict resolution, diversity; autonomy; and psychological safety </w:t>
            </w:r>
            <w:r>
              <w:t>–</w:t>
            </w:r>
            <w:r w:rsidRPr="00053189">
              <w:t xml:space="preserve"> e.g. willingness to bring up problems) important for job satisfaction and turnover intention. Indeed, civility is a key predictor of job satisfaction; having positive supervisory relations affected job satisfaction and turnover </w:t>
            </w:r>
            <w:r w:rsidRPr="00053189">
              <w:lastRenderedPageBreak/>
              <w:t>intention; and emotional exhaustion is positively related to turnover intention.</w:t>
            </w:r>
          </w:p>
        </w:tc>
      </w:tr>
    </w:tbl>
    <w:p w14:paraId="55D9BE00" w14:textId="77777777" w:rsidR="00554B73" w:rsidRDefault="00554B73"/>
    <w:sectPr w:rsidR="0055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AD"/>
    <w:rsid w:val="00554B73"/>
    <w:rsid w:val="00B51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715C"/>
  <w15:chartTrackingRefBased/>
  <w15:docId w15:val="{E9C06FFB-512F-40C4-B732-67196887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rsid w:val="00B511AD"/>
    <w:pPr>
      <w:spacing w:before="60" w:after="60" w:line="480" w:lineRule="auto"/>
    </w:pPr>
    <w:rPr>
      <w:rFonts w:ascii="Times New Roman" w:eastAsia="Calibri" w:hAnsi="Times New Roman" w:cs="Times New Roman"/>
      <w:sz w:val="20"/>
      <w:szCs w:val="24"/>
    </w:rPr>
  </w:style>
  <w:style w:type="character" w:customStyle="1" w:styleId="BibRef">
    <w:name w:val="BibRef"/>
    <w:rsid w:val="00B511AD"/>
    <w:rPr>
      <w:rFonts w:ascii="Times New Roman" w:hAnsi="Times New Roman"/>
      <w:color w:val="FF00FF"/>
      <w:sz w:val="20"/>
      <w:szCs w:val="20"/>
      <w:bdr w:val="none" w:sz="0" w:space="0" w:color="auto"/>
      <w:shd w:val="clear" w:color="auto" w:fill="auto"/>
    </w:rPr>
  </w:style>
  <w:style w:type="paragraph" w:customStyle="1" w:styleId="InlineTable">
    <w:name w:val="InlineTable"/>
    <w:basedOn w:val="Normal"/>
    <w:rsid w:val="00B511AD"/>
    <w:pPr>
      <w:spacing w:after="0" w:line="240" w:lineRule="auto"/>
    </w:pPr>
    <w:rPr>
      <w:rFonts w:ascii="Times New Roman" w:eastAsia="Calibri" w:hAnsi="Times New Roman" w:cs="Times New Roman"/>
      <w:lang w:val="en-GB"/>
    </w:rPr>
  </w:style>
  <w:style w:type="character" w:customStyle="1" w:styleId="Apos">
    <w:name w:val="Apos"/>
    <w:rsid w:val="00B511AD"/>
    <w:rPr>
      <w:color w:val="FF00FF"/>
      <w:sz w:val="20"/>
    </w:rPr>
  </w:style>
  <w:style w:type="character" w:styleId="CommentReference">
    <w:name w:val="annotation reference"/>
    <w:rsid w:val="00B511AD"/>
    <w:rPr>
      <w:sz w:val="16"/>
      <w:szCs w:val="16"/>
    </w:rPr>
  </w:style>
  <w:style w:type="table" w:styleId="TableGrid">
    <w:name w:val="Table Grid"/>
    <w:basedOn w:val="TableNormal"/>
    <w:uiPriority w:val="39"/>
    <w:rsid w:val="00B511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511AD"/>
    <w:pPr>
      <w:spacing w:after="0" w:line="240" w:lineRule="auto"/>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511AD"/>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B5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2946</Words>
  <Characters>16796</Characters>
  <Application>Microsoft Office Word</Application>
  <DocSecurity>0</DocSecurity>
  <Lines>139</Lines>
  <Paragraphs>39</Paragraphs>
  <ScaleCrop>false</ScaleCrop>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Parsons (Sunrise Setting)</dc:creator>
  <cp:keywords/>
  <dc:description/>
  <cp:lastModifiedBy>Danielle Parsons (Sunrise Setting)</cp:lastModifiedBy>
  <cp:revision>1</cp:revision>
  <dcterms:created xsi:type="dcterms:W3CDTF">2019-02-22T15:05:00Z</dcterms:created>
  <dcterms:modified xsi:type="dcterms:W3CDTF">2019-02-22T15:06:00Z</dcterms:modified>
</cp:coreProperties>
</file>