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10" w:rsidRDefault="00AA4A10" w:rsidP="00AA4A10">
      <w:pPr>
        <w:ind w:firstLine="720"/>
        <w:jc w:val="center"/>
        <w:rPr>
          <w:rFonts w:cs="Arial"/>
          <w:b/>
          <w:szCs w:val="24"/>
        </w:rPr>
      </w:pPr>
      <w:r w:rsidRPr="00B41BFC">
        <w:rPr>
          <w:rFonts w:cs="Arial"/>
          <w:b/>
          <w:szCs w:val="24"/>
        </w:rPr>
        <w:t>Online Supplement 1</w:t>
      </w:r>
    </w:p>
    <w:p w:rsidR="00AA4A10" w:rsidRDefault="00AA4A10" w:rsidP="00AA4A10">
      <w:pPr>
        <w:ind w:firstLine="720"/>
        <w:jc w:val="center"/>
        <w:rPr>
          <w:rFonts w:cs="Arial"/>
          <w:b/>
          <w:szCs w:val="24"/>
        </w:rPr>
      </w:pPr>
      <w:r w:rsidRPr="00B41BFC">
        <w:rPr>
          <w:rFonts w:cs="Arial"/>
          <w:b/>
          <w:szCs w:val="24"/>
        </w:rPr>
        <w:t>Included publications (n=44)</w:t>
      </w:r>
    </w:p>
    <w:p w:rsidR="00AA4A10" w:rsidRPr="00B41BFC" w:rsidRDefault="00AA4A10" w:rsidP="00AA4A10">
      <w:pPr>
        <w:jc w:val="center"/>
        <w:rPr>
          <w:rFonts w:cs="Arial"/>
          <w:b/>
          <w:szCs w:val="24"/>
        </w:rPr>
      </w:pPr>
    </w:p>
    <w:tbl>
      <w:tblPr>
        <w:tblStyle w:val="TableGrid"/>
        <w:tblW w:w="0" w:type="auto"/>
        <w:jc w:val="center"/>
        <w:tblLayout w:type="fixed"/>
        <w:tblLook w:val="04A0" w:firstRow="1" w:lastRow="0" w:firstColumn="1" w:lastColumn="0" w:noHBand="0" w:noVBand="1"/>
      </w:tblPr>
      <w:tblGrid>
        <w:gridCol w:w="642"/>
        <w:gridCol w:w="3260"/>
        <w:gridCol w:w="709"/>
        <w:gridCol w:w="1134"/>
        <w:gridCol w:w="1417"/>
        <w:gridCol w:w="1560"/>
        <w:gridCol w:w="1701"/>
        <w:gridCol w:w="1984"/>
        <w:gridCol w:w="837"/>
        <w:gridCol w:w="1134"/>
      </w:tblGrid>
      <w:tr w:rsidR="00AA4A10" w:rsidRPr="00F4601B" w:rsidTr="00422BC4">
        <w:trPr>
          <w:jc w:val="center"/>
        </w:trPr>
        <w:tc>
          <w:tcPr>
            <w:tcW w:w="642" w:type="dxa"/>
          </w:tcPr>
          <w:p w:rsidR="00AA4A10" w:rsidRPr="00F4601B" w:rsidRDefault="00AA4A10" w:rsidP="00422BC4">
            <w:pPr>
              <w:jc w:val="center"/>
              <w:rPr>
                <w:rFonts w:cs="Arial"/>
                <w:b/>
                <w:sz w:val="18"/>
                <w:szCs w:val="20"/>
              </w:rPr>
            </w:pPr>
            <w:r w:rsidRPr="00F4601B">
              <w:rPr>
                <w:rFonts w:cs="Arial"/>
                <w:sz w:val="18"/>
                <w:szCs w:val="20"/>
              </w:rPr>
              <w:br w:type="page"/>
            </w:r>
            <w:r w:rsidRPr="00F4601B">
              <w:rPr>
                <w:rFonts w:cs="Arial"/>
                <w:b/>
                <w:sz w:val="18"/>
                <w:szCs w:val="20"/>
              </w:rPr>
              <w:t>#</w:t>
            </w:r>
          </w:p>
        </w:tc>
        <w:tc>
          <w:tcPr>
            <w:tcW w:w="3260" w:type="dxa"/>
          </w:tcPr>
          <w:p w:rsidR="00AA4A10" w:rsidRPr="00F4601B" w:rsidRDefault="00AA4A10" w:rsidP="00422BC4">
            <w:pPr>
              <w:jc w:val="center"/>
              <w:rPr>
                <w:rFonts w:cs="Arial"/>
                <w:b/>
                <w:sz w:val="18"/>
                <w:szCs w:val="20"/>
              </w:rPr>
            </w:pPr>
            <w:r w:rsidRPr="00F4601B">
              <w:rPr>
                <w:rFonts w:cs="Arial"/>
                <w:b/>
                <w:sz w:val="18"/>
                <w:szCs w:val="20"/>
              </w:rPr>
              <w:t>Full reference</w:t>
            </w:r>
          </w:p>
        </w:tc>
        <w:tc>
          <w:tcPr>
            <w:tcW w:w="709" w:type="dxa"/>
          </w:tcPr>
          <w:p w:rsidR="00AA4A10" w:rsidRPr="00F4601B" w:rsidRDefault="00AA4A10" w:rsidP="00422BC4">
            <w:pPr>
              <w:jc w:val="center"/>
              <w:rPr>
                <w:rFonts w:cs="Arial"/>
                <w:sz w:val="18"/>
                <w:szCs w:val="20"/>
              </w:rPr>
            </w:pPr>
            <w:r w:rsidRPr="00F4601B">
              <w:rPr>
                <w:rFonts w:cs="Arial"/>
                <w:b/>
                <w:sz w:val="18"/>
                <w:szCs w:val="20"/>
              </w:rPr>
              <w:t>Peer-reviewed?</w:t>
            </w:r>
          </w:p>
        </w:tc>
        <w:tc>
          <w:tcPr>
            <w:tcW w:w="1134" w:type="dxa"/>
          </w:tcPr>
          <w:p w:rsidR="00AA4A10" w:rsidRPr="00F4601B" w:rsidRDefault="00AA4A10" w:rsidP="00422BC4">
            <w:pPr>
              <w:jc w:val="center"/>
              <w:rPr>
                <w:rFonts w:cs="Arial"/>
                <w:sz w:val="18"/>
                <w:szCs w:val="20"/>
              </w:rPr>
            </w:pPr>
            <w:r w:rsidRPr="00F4601B">
              <w:rPr>
                <w:rFonts w:cs="Arial"/>
                <w:b/>
                <w:sz w:val="18"/>
                <w:szCs w:val="20"/>
              </w:rPr>
              <w:t>Presents empirical data?</w:t>
            </w:r>
          </w:p>
        </w:tc>
        <w:tc>
          <w:tcPr>
            <w:tcW w:w="1417" w:type="dxa"/>
          </w:tcPr>
          <w:p w:rsidR="00AA4A10" w:rsidRPr="00F4601B" w:rsidRDefault="00AA4A10" w:rsidP="00422BC4">
            <w:pPr>
              <w:jc w:val="center"/>
              <w:rPr>
                <w:rFonts w:cs="Arial"/>
                <w:sz w:val="18"/>
                <w:szCs w:val="20"/>
              </w:rPr>
            </w:pPr>
            <w:r w:rsidRPr="00F4601B">
              <w:rPr>
                <w:rFonts w:cs="Arial"/>
                <w:b/>
                <w:sz w:val="18"/>
                <w:szCs w:val="20"/>
              </w:rPr>
              <w:t>Author perspective</w:t>
            </w:r>
          </w:p>
        </w:tc>
        <w:tc>
          <w:tcPr>
            <w:tcW w:w="1560" w:type="dxa"/>
          </w:tcPr>
          <w:p w:rsidR="00AA4A10" w:rsidRPr="00F4601B" w:rsidRDefault="00AA4A10" w:rsidP="00422BC4">
            <w:pPr>
              <w:jc w:val="center"/>
              <w:rPr>
                <w:rFonts w:cs="Arial"/>
                <w:sz w:val="18"/>
                <w:szCs w:val="20"/>
              </w:rPr>
            </w:pPr>
            <w:r>
              <w:rPr>
                <w:rFonts w:cs="Arial"/>
                <w:b/>
                <w:sz w:val="18"/>
                <w:szCs w:val="20"/>
              </w:rPr>
              <w:t>Method</w:t>
            </w:r>
          </w:p>
        </w:tc>
        <w:tc>
          <w:tcPr>
            <w:tcW w:w="1701" w:type="dxa"/>
          </w:tcPr>
          <w:p w:rsidR="00AA4A10" w:rsidRPr="00F4601B" w:rsidRDefault="00AA4A10" w:rsidP="00422BC4">
            <w:pPr>
              <w:jc w:val="center"/>
              <w:rPr>
                <w:rFonts w:cs="Arial"/>
                <w:sz w:val="18"/>
                <w:szCs w:val="20"/>
              </w:rPr>
            </w:pPr>
            <w:r w:rsidRPr="00F4601B">
              <w:rPr>
                <w:rFonts w:cs="Arial"/>
                <w:b/>
                <w:sz w:val="18"/>
                <w:szCs w:val="20"/>
              </w:rPr>
              <w:t>Participants</w:t>
            </w:r>
          </w:p>
        </w:tc>
        <w:tc>
          <w:tcPr>
            <w:tcW w:w="1984" w:type="dxa"/>
          </w:tcPr>
          <w:p w:rsidR="00AA4A10" w:rsidRPr="00F4601B" w:rsidRDefault="00AA4A10" w:rsidP="00422BC4">
            <w:pPr>
              <w:jc w:val="center"/>
              <w:rPr>
                <w:rFonts w:cs="Arial"/>
                <w:sz w:val="18"/>
                <w:szCs w:val="20"/>
              </w:rPr>
            </w:pPr>
            <w:r w:rsidRPr="00F4601B">
              <w:rPr>
                <w:rFonts w:cs="Arial"/>
                <w:b/>
                <w:sz w:val="18"/>
                <w:szCs w:val="20"/>
              </w:rPr>
              <w:t>Sample size</w:t>
            </w:r>
          </w:p>
        </w:tc>
        <w:tc>
          <w:tcPr>
            <w:tcW w:w="837" w:type="dxa"/>
          </w:tcPr>
          <w:p w:rsidR="00AA4A10" w:rsidRPr="00F4601B" w:rsidRDefault="00AA4A10" w:rsidP="00422BC4">
            <w:pPr>
              <w:jc w:val="center"/>
              <w:rPr>
                <w:rFonts w:cs="Arial"/>
                <w:sz w:val="18"/>
                <w:szCs w:val="20"/>
              </w:rPr>
            </w:pPr>
            <w:r>
              <w:rPr>
                <w:rFonts w:cs="Arial"/>
                <w:b/>
                <w:sz w:val="18"/>
                <w:szCs w:val="20"/>
              </w:rPr>
              <w:t>Setting</w:t>
            </w:r>
          </w:p>
        </w:tc>
        <w:tc>
          <w:tcPr>
            <w:tcW w:w="1134" w:type="dxa"/>
          </w:tcPr>
          <w:p w:rsidR="00AA4A10" w:rsidRPr="00F4601B" w:rsidRDefault="00AA4A10" w:rsidP="00422BC4">
            <w:pPr>
              <w:jc w:val="center"/>
              <w:rPr>
                <w:rFonts w:cs="Arial"/>
                <w:sz w:val="18"/>
                <w:szCs w:val="20"/>
              </w:rPr>
            </w:pPr>
            <w:r w:rsidRPr="00F4601B">
              <w:rPr>
                <w:rFonts w:cs="Arial"/>
                <w:b/>
                <w:sz w:val="18"/>
                <w:szCs w:val="20"/>
              </w:rPr>
              <w:t>N</w:t>
            </w:r>
            <w:r>
              <w:rPr>
                <w:rFonts w:cs="Arial"/>
                <w:b/>
                <w:sz w:val="18"/>
                <w:szCs w:val="20"/>
              </w:rPr>
              <w:t>umber</w:t>
            </w:r>
            <w:r w:rsidRPr="00F4601B">
              <w:rPr>
                <w:rFonts w:cs="Arial"/>
                <w:b/>
                <w:sz w:val="18"/>
                <w:szCs w:val="20"/>
              </w:rPr>
              <w:t xml:space="preserve"> of R</w:t>
            </w:r>
            <w:r>
              <w:rPr>
                <w:rFonts w:cs="Arial"/>
                <w:b/>
                <w:sz w:val="18"/>
                <w:szCs w:val="20"/>
              </w:rPr>
              <w:t>ecovery College</w:t>
            </w:r>
            <w:r w:rsidRPr="00F4601B">
              <w:rPr>
                <w:rFonts w:cs="Arial"/>
                <w:b/>
                <w:sz w:val="18"/>
                <w:szCs w:val="20"/>
              </w:rPr>
              <w:t>s</w:t>
            </w:r>
            <w:r>
              <w:rPr>
                <w:rFonts w:cs="Arial"/>
                <w:b/>
                <w:sz w:val="18"/>
                <w:szCs w:val="20"/>
              </w:rPr>
              <w:t xml:space="preserve"> article is based on</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p>
        </w:tc>
        <w:tc>
          <w:tcPr>
            <w:tcW w:w="13736" w:type="dxa"/>
            <w:gridSpan w:val="9"/>
          </w:tcPr>
          <w:p w:rsidR="00AA4A10" w:rsidRPr="00F4601B" w:rsidRDefault="00AA4A10" w:rsidP="00422BC4">
            <w:pPr>
              <w:rPr>
                <w:rFonts w:cs="Arial"/>
                <w:sz w:val="18"/>
                <w:szCs w:val="20"/>
              </w:rPr>
            </w:pPr>
            <w:r w:rsidRPr="00F4601B">
              <w:rPr>
                <w:rFonts w:cs="Arial"/>
                <w:b/>
                <w:sz w:val="18"/>
                <w:szCs w:val="20"/>
              </w:rPr>
              <w:t>KEY PAPERS</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w:t>
            </w:r>
          </w:p>
        </w:tc>
        <w:tc>
          <w:tcPr>
            <w:tcW w:w="3260" w:type="dxa"/>
          </w:tcPr>
          <w:p w:rsidR="00AA4A10" w:rsidRPr="00F4601B" w:rsidRDefault="00AA4A10" w:rsidP="00422BC4">
            <w:pPr>
              <w:rPr>
                <w:rFonts w:cs="Arial"/>
                <w:sz w:val="18"/>
                <w:szCs w:val="20"/>
              </w:rPr>
            </w:pPr>
            <w:r w:rsidRPr="00F4601B">
              <w:rPr>
                <w:rFonts w:cs="Arial"/>
                <w:sz w:val="18"/>
                <w:szCs w:val="20"/>
              </w:rPr>
              <w:t xml:space="preserve">Frayn E, Duke J, Smith H, Wayne P, Roberts G (2016) </w:t>
            </w:r>
            <w:r w:rsidRPr="00F4601B">
              <w:rPr>
                <w:rFonts w:cs="Arial"/>
                <w:i/>
                <w:sz w:val="18"/>
                <w:szCs w:val="20"/>
              </w:rPr>
              <w:t>A voyage of discovery: setting up a recovery college in a secure setting</w:t>
            </w:r>
            <w:r w:rsidRPr="00F4601B">
              <w:rPr>
                <w:rFonts w:cs="Arial"/>
                <w:sz w:val="18"/>
                <w:szCs w:val="20"/>
              </w:rPr>
              <w:t xml:space="preserve">, Mental Health and Social Inclusion, </w:t>
            </w:r>
            <w:r w:rsidRPr="00F4601B">
              <w:rPr>
                <w:rFonts w:cs="Arial"/>
                <w:b/>
                <w:sz w:val="18"/>
                <w:szCs w:val="20"/>
              </w:rPr>
              <w:t>20</w:t>
            </w:r>
            <w:r w:rsidRPr="00F4601B">
              <w:rPr>
                <w:rFonts w:cs="Arial"/>
                <w:sz w:val="18"/>
                <w:szCs w:val="20"/>
              </w:rPr>
              <w:t>, 29-35.</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Staff</w:t>
            </w:r>
          </w:p>
        </w:tc>
        <w:tc>
          <w:tcPr>
            <w:tcW w:w="1560" w:type="dxa"/>
          </w:tcPr>
          <w:p w:rsidR="00AA4A10" w:rsidRPr="00F4601B" w:rsidRDefault="00AA4A10" w:rsidP="00422BC4">
            <w:pPr>
              <w:jc w:val="center"/>
              <w:rPr>
                <w:rFonts w:cs="Arial"/>
                <w:sz w:val="18"/>
                <w:szCs w:val="20"/>
              </w:rPr>
            </w:pPr>
            <w:r w:rsidRPr="00F4601B">
              <w:rPr>
                <w:rFonts w:cs="Arial"/>
                <w:sz w:val="18"/>
                <w:szCs w:val="20"/>
              </w:rPr>
              <w:t>Mixed</w:t>
            </w:r>
            <w:r>
              <w:rPr>
                <w:rFonts w:cs="Arial"/>
                <w:sz w:val="18"/>
                <w:szCs w:val="20"/>
              </w:rPr>
              <w:t xml:space="preserve">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Students, Staff (with and without lived experience)</w:t>
            </w:r>
          </w:p>
        </w:tc>
        <w:tc>
          <w:tcPr>
            <w:tcW w:w="1984" w:type="dxa"/>
          </w:tcPr>
          <w:p w:rsidR="00AA4A10" w:rsidRPr="00F4601B" w:rsidRDefault="00AA4A10" w:rsidP="00422BC4">
            <w:pPr>
              <w:jc w:val="center"/>
              <w:rPr>
                <w:rFonts w:cs="Arial"/>
                <w:sz w:val="18"/>
                <w:szCs w:val="20"/>
              </w:rPr>
            </w:pPr>
            <w:r w:rsidRPr="00F4601B">
              <w:rPr>
                <w:rFonts w:cs="Arial"/>
                <w:sz w:val="18"/>
                <w:szCs w:val="20"/>
              </w:rPr>
              <w:t>8</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w:t>
            </w:r>
          </w:p>
        </w:tc>
        <w:tc>
          <w:tcPr>
            <w:tcW w:w="3260" w:type="dxa"/>
          </w:tcPr>
          <w:p w:rsidR="00AA4A10" w:rsidRPr="00F4601B" w:rsidRDefault="00AA4A10" w:rsidP="00422BC4">
            <w:pPr>
              <w:rPr>
                <w:rFonts w:cs="Arial"/>
                <w:sz w:val="18"/>
                <w:szCs w:val="20"/>
              </w:rPr>
            </w:pPr>
            <w:r w:rsidRPr="00F4601B">
              <w:rPr>
                <w:rFonts w:cs="Arial"/>
                <w:sz w:val="18"/>
                <w:szCs w:val="20"/>
              </w:rPr>
              <w:t xml:space="preserve">Perkins R, Repper J (2017) </w:t>
            </w:r>
            <w:r w:rsidRPr="00F4601B">
              <w:rPr>
                <w:rFonts w:cs="Arial"/>
                <w:i/>
                <w:sz w:val="18"/>
                <w:szCs w:val="20"/>
              </w:rPr>
              <w:t xml:space="preserve">When is </w:t>
            </w:r>
            <w:r w:rsidRPr="00F4601B">
              <w:rPr>
                <w:rFonts w:eastAsia="Times New Roman" w:cs="Arial"/>
                <w:i/>
                <w:spacing w:val="5"/>
                <w:sz w:val="18"/>
                <w:szCs w:val="20"/>
                <w:lang w:eastAsia="en-GB"/>
              </w:rPr>
              <w:t>a “recovery college” not a “recovery college”?</w:t>
            </w:r>
            <w:r w:rsidRPr="00F4601B">
              <w:rPr>
                <w:rFonts w:cs="Arial"/>
                <w:i/>
                <w:spacing w:val="5"/>
                <w:sz w:val="18"/>
                <w:szCs w:val="20"/>
              </w:rPr>
              <w:t>,</w:t>
            </w:r>
            <w:r w:rsidRPr="00F4601B">
              <w:rPr>
                <w:rFonts w:cs="Arial"/>
                <w:spacing w:val="5"/>
                <w:sz w:val="18"/>
                <w:szCs w:val="20"/>
              </w:rPr>
              <w:t xml:space="preserve"> </w:t>
            </w:r>
            <w:r w:rsidRPr="00F4601B">
              <w:rPr>
                <w:rFonts w:cs="Arial"/>
                <w:sz w:val="18"/>
                <w:szCs w:val="20"/>
              </w:rPr>
              <w:t>Mental Health and Social Inclusion</w:t>
            </w:r>
            <w:r w:rsidRPr="00F4601B">
              <w:rPr>
                <w:rFonts w:cs="Arial"/>
                <w:spacing w:val="5"/>
                <w:sz w:val="18"/>
                <w:szCs w:val="20"/>
                <w:shd w:val="clear" w:color="auto" w:fill="FFFFFF"/>
              </w:rPr>
              <w:t xml:space="preserve">, </w:t>
            </w:r>
            <w:r w:rsidRPr="00F4601B">
              <w:rPr>
                <w:rFonts w:cs="Arial"/>
                <w:b/>
                <w:spacing w:val="5"/>
                <w:sz w:val="18"/>
                <w:szCs w:val="20"/>
                <w:shd w:val="clear" w:color="auto" w:fill="FFFFFF"/>
              </w:rPr>
              <w:t>21</w:t>
            </w:r>
            <w:r w:rsidRPr="00F4601B">
              <w:rPr>
                <w:rFonts w:cs="Arial"/>
                <w:spacing w:val="5"/>
                <w:sz w:val="18"/>
                <w:szCs w:val="20"/>
                <w:shd w:val="clear" w:color="auto" w:fill="FFFFFF"/>
              </w:rPr>
              <w:t>, 2, 65-72.</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Staff</w:t>
            </w:r>
          </w:p>
        </w:tc>
        <w:tc>
          <w:tcPr>
            <w:tcW w:w="1560" w:type="dxa"/>
          </w:tcPr>
          <w:p w:rsidR="00AA4A10" w:rsidRDefault="00AA4A10" w:rsidP="00422BC4">
            <w:pPr>
              <w:jc w:val="center"/>
              <w:rPr>
                <w:rFonts w:cs="Arial"/>
                <w:sz w:val="18"/>
                <w:szCs w:val="20"/>
              </w:rPr>
            </w:pPr>
            <w:r w:rsidRPr="00F4601B">
              <w:rPr>
                <w:rFonts w:cs="Arial"/>
                <w:sz w:val="18"/>
                <w:szCs w:val="20"/>
              </w:rPr>
              <w:t>N/A</w:t>
            </w:r>
          </w:p>
          <w:p w:rsidR="00AA4A10" w:rsidRPr="00F4601B" w:rsidRDefault="00AA4A10" w:rsidP="00422BC4">
            <w:pPr>
              <w:jc w:val="center"/>
              <w:rPr>
                <w:rFonts w:cs="Arial"/>
                <w:sz w:val="18"/>
                <w:szCs w:val="20"/>
              </w:rPr>
            </w:pPr>
            <w:r>
              <w:rPr>
                <w:rFonts w:cs="Arial"/>
                <w:sz w:val="18"/>
                <w:szCs w:val="20"/>
              </w:rPr>
              <w:t>(Not applicable)</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w:t>
            </w:r>
          </w:p>
        </w:tc>
        <w:tc>
          <w:tcPr>
            <w:tcW w:w="3260" w:type="dxa"/>
          </w:tcPr>
          <w:p w:rsidR="00AA4A10" w:rsidRPr="00F4601B" w:rsidRDefault="00AA4A10" w:rsidP="00422BC4">
            <w:pPr>
              <w:rPr>
                <w:rFonts w:cs="Arial"/>
                <w:sz w:val="18"/>
                <w:szCs w:val="20"/>
              </w:rPr>
            </w:pPr>
            <w:r w:rsidRPr="00F4601B">
              <w:rPr>
                <w:rFonts w:cs="Arial"/>
                <w:sz w:val="18"/>
                <w:szCs w:val="20"/>
              </w:rPr>
              <w:t xml:space="preserve">Meddings S, Campbell E, Guglietti S, Lambe H, Locks L, Byrne D, Whittington A (2015) </w:t>
            </w:r>
            <w:r w:rsidRPr="00F4601B">
              <w:rPr>
                <w:rFonts w:cs="Arial"/>
                <w:i/>
                <w:sz w:val="18"/>
                <w:szCs w:val="20"/>
              </w:rPr>
              <w:t>From service user to student: the benefits of Recovery Colleges</w:t>
            </w:r>
            <w:r w:rsidRPr="00F4601B">
              <w:rPr>
                <w:rFonts w:cs="Arial"/>
                <w:sz w:val="18"/>
                <w:szCs w:val="20"/>
              </w:rPr>
              <w:t xml:space="preserve">, Clinical Psychology Forum, </w:t>
            </w:r>
            <w:r w:rsidRPr="00F4601B">
              <w:rPr>
                <w:rFonts w:cs="Arial"/>
                <w:b/>
                <w:sz w:val="18"/>
                <w:szCs w:val="20"/>
              </w:rPr>
              <w:t>268</w:t>
            </w:r>
            <w:r w:rsidRPr="00F4601B">
              <w:rPr>
                <w:rFonts w:cs="Arial"/>
                <w:sz w:val="18"/>
                <w:szCs w:val="20"/>
              </w:rPr>
              <w:t>, 32-37.</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Staff and Student</w:t>
            </w:r>
          </w:p>
        </w:tc>
        <w:tc>
          <w:tcPr>
            <w:tcW w:w="1560" w:type="dxa"/>
          </w:tcPr>
          <w:p w:rsidR="00AA4A10" w:rsidRPr="00F4601B" w:rsidRDefault="00AA4A10" w:rsidP="00422BC4">
            <w:pPr>
              <w:jc w:val="center"/>
              <w:rPr>
                <w:rFonts w:cs="Arial"/>
                <w:sz w:val="18"/>
                <w:szCs w:val="20"/>
              </w:rPr>
            </w:pPr>
            <w:r w:rsidRPr="00F4601B">
              <w:rPr>
                <w:rFonts w:cs="Arial"/>
                <w:sz w:val="18"/>
                <w:szCs w:val="20"/>
              </w:rPr>
              <w:t>Quant</w:t>
            </w:r>
            <w:r>
              <w:rPr>
                <w:rFonts w:cs="Arial"/>
                <w:sz w:val="18"/>
                <w:szCs w:val="20"/>
              </w:rPr>
              <w:t>it</w:t>
            </w:r>
            <w:r w:rsidRPr="00F4601B">
              <w:rPr>
                <w:rFonts w:cs="Arial"/>
                <w:sz w:val="18"/>
                <w:szCs w:val="20"/>
              </w:rPr>
              <w:t>ative</w:t>
            </w:r>
          </w:p>
        </w:tc>
        <w:tc>
          <w:tcPr>
            <w:tcW w:w="1701" w:type="dxa"/>
          </w:tcPr>
          <w:p w:rsidR="00AA4A10" w:rsidRPr="00F4601B" w:rsidRDefault="00AA4A10" w:rsidP="00422BC4">
            <w:pPr>
              <w:jc w:val="center"/>
              <w:rPr>
                <w:rFonts w:cs="Arial"/>
                <w:sz w:val="18"/>
                <w:szCs w:val="20"/>
              </w:rPr>
            </w:pPr>
            <w:r w:rsidRPr="00F4601B">
              <w:rPr>
                <w:rFonts w:cs="Arial"/>
                <w:sz w:val="18"/>
                <w:szCs w:val="20"/>
              </w:rPr>
              <w:t>Students</w:t>
            </w:r>
          </w:p>
        </w:tc>
        <w:tc>
          <w:tcPr>
            <w:tcW w:w="1984" w:type="dxa"/>
          </w:tcPr>
          <w:p w:rsidR="00AA4A10" w:rsidRPr="00F4601B" w:rsidRDefault="00AA4A10" w:rsidP="00422BC4">
            <w:pPr>
              <w:jc w:val="center"/>
              <w:rPr>
                <w:rFonts w:cs="Arial"/>
                <w:sz w:val="18"/>
                <w:szCs w:val="20"/>
              </w:rPr>
            </w:pPr>
            <w:r w:rsidRPr="00F4601B">
              <w:rPr>
                <w:rFonts w:cs="Arial"/>
                <w:sz w:val="18"/>
                <w:szCs w:val="20"/>
              </w:rPr>
              <w:t>35</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w:t>
            </w:r>
          </w:p>
        </w:tc>
      </w:tr>
      <w:tr w:rsidR="00AA4A10" w:rsidRPr="00F4601B" w:rsidTr="00422BC4">
        <w:trPr>
          <w:trHeight w:val="828"/>
          <w:jc w:val="center"/>
        </w:trPr>
        <w:tc>
          <w:tcPr>
            <w:tcW w:w="642" w:type="dxa"/>
          </w:tcPr>
          <w:p w:rsidR="00AA4A10" w:rsidRPr="00F4601B" w:rsidRDefault="00AA4A10" w:rsidP="00422BC4">
            <w:pPr>
              <w:jc w:val="center"/>
              <w:rPr>
                <w:rFonts w:cs="Arial"/>
                <w:sz w:val="18"/>
                <w:szCs w:val="20"/>
              </w:rPr>
            </w:pPr>
            <w:r w:rsidRPr="00F4601B">
              <w:rPr>
                <w:rFonts w:cs="Arial"/>
                <w:sz w:val="18"/>
                <w:szCs w:val="20"/>
              </w:rPr>
              <w:t>4</w:t>
            </w:r>
          </w:p>
        </w:tc>
        <w:tc>
          <w:tcPr>
            <w:tcW w:w="3260" w:type="dxa"/>
          </w:tcPr>
          <w:p w:rsidR="00AA4A10" w:rsidRPr="00F4601B" w:rsidRDefault="00AA4A10" w:rsidP="00422BC4">
            <w:pPr>
              <w:rPr>
                <w:rFonts w:cs="Arial"/>
                <w:sz w:val="18"/>
                <w:szCs w:val="20"/>
              </w:rPr>
            </w:pPr>
            <w:r w:rsidRPr="00F4601B">
              <w:rPr>
                <w:rFonts w:cs="Arial"/>
                <w:sz w:val="18"/>
                <w:szCs w:val="20"/>
              </w:rPr>
              <w:t xml:space="preserve">Taggart H, Kempton, J (2015) </w:t>
            </w:r>
            <w:r w:rsidRPr="00F4601B">
              <w:rPr>
                <w:rFonts w:cs="Arial"/>
                <w:i/>
                <w:sz w:val="18"/>
                <w:szCs w:val="20"/>
              </w:rPr>
              <w:t xml:space="preserve">The route to employment: the role of mental health recovery colleges, </w:t>
            </w:r>
            <w:r w:rsidRPr="00F4601B">
              <w:rPr>
                <w:rFonts w:cs="Arial"/>
                <w:sz w:val="18"/>
                <w:szCs w:val="20"/>
              </w:rPr>
              <w:t>London: CentreForum.</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Staff</w:t>
            </w:r>
          </w:p>
        </w:tc>
        <w:tc>
          <w:tcPr>
            <w:tcW w:w="1560" w:type="dxa"/>
          </w:tcPr>
          <w:p w:rsidR="00AA4A10" w:rsidRPr="00F4601B" w:rsidRDefault="00AA4A10" w:rsidP="00422BC4">
            <w:pPr>
              <w:jc w:val="center"/>
              <w:rPr>
                <w:rFonts w:cs="Arial"/>
                <w:sz w:val="18"/>
                <w:szCs w:val="20"/>
              </w:rPr>
            </w:pPr>
            <w:r w:rsidRPr="00F4601B">
              <w:rPr>
                <w:rFonts w:cs="Arial"/>
                <w:sz w:val="18"/>
                <w:szCs w:val="20"/>
              </w:rPr>
              <w:t>N/A</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5</w:t>
            </w:r>
          </w:p>
        </w:tc>
        <w:tc>
          <w:tcPr>
            <w:tcW w:w="3260" w:type="dxa"/>
          </w:tcPr>
          <w:p w:rsidR="00AA4A10" w:rsidRPr="00F4601B" w:rsidRDefault="00AA4A10" w:rsidP="00422BC4">
            <w:pPr>
              <w:rPr>
                <w:rFonts w:cs="Arial"/>
                <w:sz w:val="18"/>
                <w:szCs w:val="20"/>
              </w:rPr>
            </w:pPr>
            <w:r w:rsidRPr="00F4601B">
              <w:rPr>
                <w:rFonts w:cs="Arial"/>
                <w:sz w:val="18"/>
                <w:szCs w:val="20"/>
              </w:rPr>
              <w:t xml:space="preserve">North Essex Research Network (2014) </w:t>
            </w:r>
            <w:r w:rsidRPr="00F4601B">
              <w:rPr>
                <w:rFonts w:cs="Arial"/>
                <w:i/>
                <w:sz w:val="18"/>
                <w:szCs w:val="20"/>
              </w:rPr>
              <w:t>Evaluation of the Mid Essex Recovery College October –December</w:t>
            </w:r>
            <w:r w:rsidRPr="00F4601B">
              <w:rPr>
                <w:rFonts w:cs="Arial"/>
                <w:sz w:val="18"/>
                <w:szCs w:val="20"/>
              </w:rPr>
              <w:t>, Essex.</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Mental health r</w:t>
            </w:r>
            <w:r w:rsidRPr="00F4601B">
              <w:rPr>
                <w:rFonts w:cs="Arial"/>
                <w:sz w:val="18"/>
                <w:szCs w:val="20"/>
              </w:rPr>
              <w:t>esearchers</w:t>
            </w:r>
            <w:r>
              <w:rPr>
                <w:rFonts w:cs="Arial"/>
                <w:sz w:val="18"/>
                <w:szCs w:val="20"/>
              </w:rPr>
              <w:t xml:space="preserve">, </w:t>
            </w:r>
            <w:r w:rsidRPr="00F4601B">
              <w:rPr>
                <w:rFonts w:cs="Arial"/>
                <w:sz w:val="18"/>
                <w:szCs w:val="20"/>
              </w:rPr>
              <w:t xml:space="preserve">Service User Research </w:t>
            </w:r>
            <w:r>
              <w:rPr>
                <w:rFonts w:cs="Arial"/>
                <w:sz w:val="18"/>
                <w:szCs w:val="20"/>
              </w:rPr>
              <w:t>G</w:t>
            </w:r>
            <w:r w:rsidRPr="00F4601B">
              <w:rPr>
                <w:rFonts w:cs="Arial"/>
                <w:sz w:val="18"/>
                <w:szCs w:val="20"/>
              </w:rPr>
              <w:t>roup</w:t>
            </w:r>
          </w:p>
        </w:tc>
        <w:tc>
          <w:tcPr>
            <w:tcW w:w="1560" w:type="dxa"/>
          </w:tcPr>
          <w:p w:rsidR="00AA4A10" w:rsidRPr="00F4601B" w:rsidRDefault="00AA4A10" w:rsidP="00422BC4">
            <w:pPr>
              <w:jc w:val="center"/>
              <w:rPr>
                <w:rFonts w:cs="Arial"/>
                <w:sz w:val="18"/>
                <w:szCs w:val="20"/>
              </w:rPr>
            </w:pPr>
            <w:r w:rsidRPr="00F4601B">
              <w:rPr>
                <w:rFonts w:cs="Arial"/>
                <w:sz w:val="18"/>
                <w:szCs w:val="20"/>
              </w:rPr>
              <w:t>Mixed</w:t>
            </w:r>
            <w:r>
              <w:rPr>
                <w:rFonts w:cs="Arial"/>
                <w:sz w:val="18"/>
                <w:szCs w:val="20"/>
              </w:rPr>
              <w:t xml:space="preserve">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Students</w:t>
            </w:r>
          </w:p>
        </w:tc>
        <w:tc>
          <w:tcPr>
            <w:tcW w:w="1984" w:type="dxa"/>
          </w:tcPr>
          <w:p w:rsidR="00AA4A10" w:rsidRPr="00F4601B" w:rsidRDefault="00AA4A10" w:rsidP="00422BC4">
            <w:pPr>
              <w:jc w:val="center"/>
              <w:rPr>
                <w:rFonts w:cs="Arial"/>
                <w:sz w:val="18"/>
                <w:szCs w:val="20"/>
              </w:rPr>
            </w:pPr>
            <w:r w:rsidRPr="00F4601B">
              <w:rPr>
                <w:rFonts w:cs="Arial"/>
                <w:sz w:val="18"/>
                <w:szCs w:val="20"/>
              </w:rPr>
              <w:t>47 (17)</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6</w:t>
            </w:r>
          </w:p>
        </w:tc>
        <w:tc>
          <w:tcPr>
            <w:tcW w:w="3260" w:type="dxa"/>
          </w:tcPr>
          <w:p w:rsidR="00AA4A10" w:rsidRPr="00F4601B" w:rsidRDefault="00AA4A10" w:rsidP="00422BC4">
            <w:pPr>
              <w:rPr>
                <w:rFonts w:cs="Arial"/>
                <w:sz w:val="18"/>
                <w:szCs w:val="20"/>
              </w:rPr>
            </w:pPr>
            <w:r w:rsidRPr="00F4601B">
              <w:rPr>
                <w:rFonts w:cs="Arial"/>
                <w:sz w:val="18"/>
                <w:szCs w:val="20"/>
              </w:rPr>
              <w:t xml:space="preserve">The Dorset Wellbeing and Recovery Partnership (WaRP) (2016) </w:t>
            </w:r>
            <w:r w:rsidRPr="00F4601B">
              <w:rPr>
                <w:rFonts w:cs="Arial"/>
                <w:i/>
                <w:sz w:val="18"/>
                <w:szCs w:val="20"/>
              </w:rPr>
              <w:t>WaRP Magazine,</w:t>
            </w:r>
            <w:r w:rsidRPr="00F4601B">
              <w:rPr>
                <w:rFonts w:cs="Arial"/>
                <w:sz w:val="18"/>
                <w:szCs w:val="20"/>
              </w:rPr>
              <w:t xml:space="preserve"> </w:t>
            </w:r>
            <w:hyperlink r:id="rId7" w:history="1">
              <w:r w:rsidRPr="00F4601B">
                <w:rPr>
                  <w:rStyle w:val="Hyperlink"/>
                  <w:rFonts w:cs="Arial"/>
                  <w:sz w:val="18"/>
                  <w:szCs w:val="20"/>
                </w:rPr>
                <w:t>http://www.dorsetmentalhealthforum.org.uk/pdfs/WaRP%20Magazine%20Septe</w:t>
              </w:r>
              <w:r w:rsidRPr="00F4601B">
                <w:rPr>
                  <w:rStyle w:val="Hyperlink"/>
                  <w:rFonts w:cs="Arial"/>
                  <w:sz w:val="18"/>
                  <w:szCs w:val="20"/>
                </w:rPr>
                <w:lastRenderedPageBreak/>
                <w:t>mber%202016.pdf</w:t>
              </w:r>
            </w:hyperlink>
            <w:r w:rsidRPr="00F4601B">
              <w:rPr>
                <w:rFonts w:cs="Arial"/>
                <w:sz w:val="18"/>
                <w:szCs w:val="20"/>
              </w:rPr>
              <w:t xml:space="preserve"> Accessed 24.04.2017.</w:t>
            </w:r>
          </w:p>
        </w:tc>
        <w:tc>
          <w:tcPr>
            <w:tcW w:w="709" w:type="dxa"/>
          </w:tcPr>
          <w:p w:rsidR="00AA4A10" w:rsidRPr="00F4601B" w:rsidRDefault="00AA4A10" w:rsidP="00422BC4">
            <w:pPr>
              <w:jc w:val="center"/>
              <w:rPr>
                <w:rFonts w:cs="Arial"/>
                <w:sz w:val="18"/>
                <w:szCs w:val="20"/>
              </w:rPr>
            </w:pPr>
            <w:r w:rsidRPr="00F4601B">
              <w:rPr>
                <w:rFonts w:cs="Arial"/>
                <w:sz w:val="18"/>
                <w:szCs w:val="20"/>
              </w:rPr>
              <w:lastRenderedPageBreak/>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 xml:space="preserve">Clinicians </w:t>
            </w:r>
            <w:r w:rsidRPr="00F4601B">
              <w:rPr>
                <w:rFonts w:cs="Arial"/>
                <w:sz w:val="18"/>
                <w:szCs w:val="20"/>
              </w:rPr>
              <w:t xml:space="preserve">and </w:t>
            </w:r>
            <w:r>
              <w:rPr>
                <w:rFonts w:cs="Arial"/>
                <w:sz w:val="18"/>
                <w:szCs w:val="20"/>
              </w:rPr>
              <w:t>p</w:t>
            </w:r>
            <w:r w:rsidRPr="00F4601B">
              <w:rPr>
                <w:rFonts w:cs="Arial"/>
                <w:sz w:val="18"/>
                <w:szCs w:val="20"/>
              </w:rPr>
              <w:t>eer workers</w:t>
            </w:r>
          </w:p>
        </w:tc>
        <w:tc>
          <w:tcPr>
            <w:tcW w:w="1560" w:type="dxa"/>
          </w:tcPr>
          <w:p w:rsidR="00AA4A10" w:rsidRPr="00F4601B" w:rsidRDefault="00AA4A10" w:rsidP="00422BC4">
            <w:pPr>
              <w:jc w:val="center"/>
              <w:rPr>
                <w:rFonts w:cs="Arial"/>
                <w:sz w:val="18"/>
                <w:szCs w:val="20"/>
              </w:rPr>
            </w:pPr>
            <w:r w:rsidRPr="00F4601B">
              <w:rPr>
                <w:rFonts w:cs="Arial"/>
                <w:sz w:val="18"/>
                <w:szCs w:val="20"/>
              </w:rPr>
              <w:t>N/A</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lastRenderedPageBreak/>
              <w:t>7</w:t>
            </w:r>
          </w:p>
        </w:tc>
        <w:tc>
          <w:tcPr>
            <w:tcW w:w="3260" w:type="dxa"/>
          </w:tcPr>
          <w:p w:rsidR="00AA4A10" w:rsidRPr="00F4601B" w:rsidRDefault="00AA4A10" w:rsidP="00422BC4">
            <w:pPr>
              <w:rPr>
                <w:rFonts w:cs="Arial"/>
                <w:sz w:val="18"/>
                <w:szCs w:val="20"/>
              </w:rPr>
            </w:pPr>
            <w:r w:rsidRPr="00F4601B">
              <w:rPr>
                <w:rFonts w:cs="Arial"/>
                <w:noProof/>
                <w:sz w:val="18"/>
                <w:szCs w:val="20"/>
              </w:rPr>
              <w:t xml:space="preserve">McGregor J, Repper J, Brown H (2014) </w:t>
            </w:r>
            <w:bookmarkStart w:id="0" w:name="OLE_LINK3"/>
            <w:bookmarkStart w:id="1" w:name="OLE_LINK4"/>
            <w:r w:rsidRPr="00F4601B">
              <w:rPr>
                <w:rFonts w:cs="Arial"/>
                <w:i/>
                <w:noProof/>
                <w:sz w:val="18"/>
                <w:szCs w:val="20"/>
              </w:rPr>
              <w:t>“The college is so different from anything I have done”. A study of the characteristics of Nottingham Recovery College,</w:t>
            </w:r>
            <w:bookmarkEnd w:id="0"/>
            <w:bookmarkEnd w:id="1"/>
            <w:r w:rsidRPr="00F4601B">
              <w:rPr>
                <w:rFonts w:cs="Arial"/>
                <w:i/>
                <w:noProof/>
                <w:sz w:val="18"/>
                <w:szCs w:val="20"/>
              </w:rPr>
              <w:t xml:space="preserve"> </w:t>
            </w:r>
            <w:r w:rsidRPr="00F4601B">
              <w:rPr>
                <w:rFonts w:cs="Arial"/>
                <w:noProof/>
                <w:sz w:val="18"/>
                <w:szCs w:val="20"/>
              </w:rPr>
              <w:t xml:space="preserve">Journal of Mental Health Training, Education and Practice, </w:t>
            </w:r>
            <w:r w:rsidRPr="00F4601B">
              <w:rPr>
                <w:rFonts w:cs="Arial"/>
                <w:b/>
                <w:noProof/>
                <w:sz w:val="18"/>
                <w:szCs w:val="20"/>
              </w:rPr>
              <w:t>9</w:t>
            </w:r>
            <w:r w:rsidRPr="00F4601B">
              <w:rPr>
                <w:rFonts w:cs="Arial"/>
                <w:noProof/>
                <w:sz w:val="18"/>
                <w:szCs w:val="20"/>
              </w:rPr>
              <w:t>, 3-15.</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Manager, Staff, Researcher</w:t>
            </w:r>
          </w:p>
        </w:tc>
        <w:tc>
          <w:tcPr>
            <w:tcW w:w="1560" w:type="dxa"/>
          </w:tcPr>
          <w:p w:rsidR="00AA4A10" w:rsidRPr="00F4601B" w:rsidRDefault="00AA4A10" w:rsidP="00422BC4">
            <w:pPr>
              <w:jc w:val="center"/>
              <w:rPr>
                <w:rFonts w:cs="Arial"/>
                <w:sz w:val="18"/>
                <w:szCs w:val="20"/>
              </w:rPr>
            </w:pPr>
            <w:r w:rsidRPr="00F4601B">
              <w:rPr>
                <w:rFonts w:cs="Arial"/>
                <w:sz w:val="18"/>
                <w:szCs w:val="20"/>
              </w:rPr>
              <w:t>Mixed</w:t>
            </w:r>
            <w:r>
              <w:rPr>
                <w:rFonts w:cs="Arial"/>
                <w:sz w:val="18"/>
                <w:szCs w:val="20"/>
              </w:rPr>
              <w:t xml:space="preserve"> methods</w:t>
            </w:r>
          </w:p>
        </w:tc>
        <w:tc>
          <w:tcPr>
            <w:tcW w:w="1701" w:type="dxa"/>
          </w:tcPr>
          <w:p w:rsidR="00AA4A10" w:rsidRPr="00F4601B" w:rsidRDefault="00AA4A10" w:rsidP="00422BC4">
            <w:pPr>
              <w:jc w:val="center"/>
              <w:rPr>
                <w:rFonts w:cs="Arial"/>
                <w:sz w:val="18"/>
                <w:szCs w:val="20"/>
              </w:rPr>
            </w:pPr>
            <w:r w:rsidRPr="00F4601B">
              <w:rPr>
                <w:rFonts w:cs="Arial"/>
                <w:sz w:val="18"/>
                <w:szCs w:val="20"/>
              </w:rPr>
              <w:t xml:space="preserve">Students, </w:t>
            </w:r>
            <w:r>
              <w:rPr>
                <w:rFonts w:cs="Arial"/>
                <w:sz w:val="18"/>
                <w:szCs w:val="20"/>
              </w:rPr>
              <w:t>peer support workers</w:t>
            </w:r>
            <w:r w:rsidRPr="00F4601B">
              <w:rPr>
                <w:rFonts w:cs="Arial"/>
                <w:sz w:val="18"/>
                <w:szCs w:val="20"/>
              </w:rPr>
              <w:t xml:space="preserve">, </w:t>
            </w:r>
            <w:r>
              <w:rPr>
                <w:rFonts w:cs="Arial"/>
                <w:sz w:val="18"/>
                <w:szCs w:val="20"/>
              </w:rPr>
              <w:t>v</w:t>
            </w:r>
            <w:r w:rsidRPr="00F4601B">
              <w:rPr>
                <w:rFonts w:cs="Arial"/>
                <w:sz w:val="18"/>
                <w:szCs w:val="20"/>
              </w:rPr>
              <w:t xml:space="preserve">olunteers, </w:t>
            </w:r>
            <w:r>
              <w:rPr>
                <w:rFonts w:cs="Arial"/>
                <w:sz w:val="18"/>
                <w:szCs w:val="20"/>
              </w:rPr>
              <w:t>s</w:t>
            </w:r>
            <w:r w:rsidRPr="00F4601B">
              <w:rPr>
                <w:rFonts w:cs="Arial"/>
                <w:sz w:val="18"/>
                <w:szCs w:val="20"/>
              </w:rPr>
              <w:t>taff</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8</w:t>
            </w:r>
          </w:p>
        </w:tc>
        <w:tc>
          <w:tcPr>
            <w:tcW w:w="3260" w:type="dxa"/>
          </w:tcPr>
          <w:p w:rsidR="00AA4A10" w:rsidRPr="00F4601B" w:rsidRDefault="00AA4A10" w:rsidP="00422BC4">
            <w:pPr>
              <w:rPr>
                <w:rFonts w:cs="Arial"/>
                <w:sz w:val="18"/>
                <w:szCs w:val="20"/>
              </w:rPr>
            </w:pPr>
            <w:r w:rsidRPr="00F4601B">
              <w:rPr>
                <w:rFonts w:cs="Arial"/>
                <w:sz w:val="18"/>
                <w:szCs w:val="20"/>
              </w:rPr>
              <w:t xml:space="preserve">Oh H (2013) </w:t>
            </w:r>
            <w:r w:rsidRPr="00F4601B">
              <w:rPr>
                <w:rFonts w:cs="Arial"/>
                <w:i/>
                <w:sz w:val="18"/>
                <w:szCs w:val="20"/>
              </w:rPr>
              <w:t>The pedagogy of recovery colleges: clarifying theory,</w:t>
            </w:r>
            <w:r w:rsidRPr="00F4601B">
              <w:rPr>
                <w:rFonts w:cs="Arial"/>
                <w:sz w:val="18"/>
                <w:szCs w:val="20"/>
              </w:rPr>
              <w:t xml:space="preserve"> Mental Health Review Journal, </w:t>
            </w:r>
            <w:r w:rsidRPr="00F4601B">
              <w:rPr>
                <w:rFonts w:cs="Arial"/>
                <w:b/>
                <w:sz w:val="18"/>
                <w:szCs w:val="20"/>
              </w:rPr>
              <w:t>18</w:t>
            </w:r>
            <w:r w:rsidRPr="00F4601B">
              <w:rPr>
                <w:rFonts w:cs="Arial"/>
                <w:sz w:val="18"/>
                <w:szCs w:val="20"/>
              </w:rPr>
              <w:t>, 240.</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Researcher</w:t>
            </w:r>
          </w:p>
        </w:tc>
        <w:tc>
          <w:tcPr>
            <w:tcW w:w="1560" w:type="dxa"/>
          </w:tcPr>
          <w:p w:rsidR="00AA4A10" w:rsidRPr="00F4601B" w:rsidRDefault="00AA4A10" w:rsidP="00422BC4">
            <w:pPr>
              <w:jc w:val="center"/>
              <w:rPr>
                <w:rFonts w:cs="Arial"/>
                <w:sz w:val="18"/>
                <w:szCs w:val="20"/>
              </w:rPr>
            </w:pPr>
            <w:r w:rsidRPr="00F4601B">
              <w:rPr>
                <w:rFonts w:cs="Arial"/>
                <w:sz w:val="18"/>
                <w:szCs w:val="20"/>
              </w:rPr>
              <w:t>N/A</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trHeight w:val="999"/>
          <w:jc w:val="center"/>
        </w:trPr>
        <w:tc>
          <w:tcPr>
            <w:tcW w:w="642" w:type="dxa"/>
          </w:tcPr>
          <w:p w:rsidR="00AA4A10" w:rsidRPr="00F4601B" w:rsidRDefault="00AA4A10" w:rsidP="00422BC4">
            <w:pPr>
              <w:jc w:val="center"/>
              <w:rPr>
                <w:rFonts w:cs="Arial"/>
                <w:sz w:val="18"/>
                <w:szCs w:val="20"/>
              </w:rPr>
            </w:pPr>
            <w:r w:rsidRPr="00F4601B">
              <w:rPr>
                <w:rFonts w:cs="Arial"/>
                <w:sz w:val="18"/>
                <w:szCs w:val="20"/>
              </w:rPr>
              <w:t>9</w:t>
            </w:r>
          </w:p>
        </w:tc>
        <w:tc>
          <w:tcPr>
            <w:tcW w:w="3260" w:type="dxa"/>
          </w:tcPr>
          <w:p w:rsidR="00AA4A10" w:rsidRPr="00F4601B" w:rsidRDefault="00AA4A10" w:rsidP="00422BC4">
            <w:pPr>
              <w:rPr>
                <w:rFonts w:cs="Arial"/>
                <w:sz w:val="18"/>
                <w:szCs w:val="20"/>
              </w:rPr>
            </w:pPr>
            <w:r w:rsidRPr="00F4601B">
              <w:rPr>
                <w:rFonts w:eastAsia="Calibri" w:cs="Arial"/>
                <w:sz w:val="18"/>
                <w:szCs w:val="20"/>
              </w:rPr>
              <w:t xml:space="preserve">Skipper L, Page K (2015) </w:t>
            </w:r>
            <w:r w:rsidRPr="00F4601B">
              <w:rPr>
                <w:rFonts w:eastAsia="Calibri" w:cs="Arial"/>
                <w:i/>
                <w:sz w:val="18"/>
                <w:szCs w:val="20"/>
              </w:rPr>
              <w:t xml:space="preserve">Our recovery journey: two stories of change within Norfolk and Suffolk NHS Foundation Trust, </w:t>
            </w:r>
            <w:r w:rsidRPr="00F4601B">
              <w:rPr>
                <w:rFonts w:eastAsia="Calibri" w:cs="Arial"/>
                <w:sz w:val="18"/>
                <w:szCs w:val="20"/>
              </w:rPr>
              <w:t xml:space="preserve">Mental Health and Social Inclusion, </w:t>
            </w:r>
            <w:r w:rsidRPr="00F4601B">
              <w:rPr>
                <w:rFonts w:eastAsia="Calibri" w:cs="Arial"/>
                <w:b/>
                <w:sz w:val="18"/>
                <w:szCs w:val="20"/>
              </w:rPr>
              <w:t>19</w:t>
            </w:r>
            <w:r w:rsidRPr="00F4601B">
              <w:rPr>
                <w:rFonts w:eastAsia="Calibri" w:cs="Arial"/>
                <w:sz w:val="18"/>
                <w:szCs w:val="20"/>
              </w:rPr>
              <w:t xml:space="preserve">, 1, 38 – 44. </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 xml:space="preserve">Trust </w:t>
            </w:r>
            <w:r>
              <w:rPr>
                <w:rFonts w:cs="Arial"/>
                <w:sz w:val="18"/>
                <w:szCs w:val="20"/>
              </w:rPr>
              <w:t>p</w:t>
            </w:r>
            <w:r w:rsidRPr="00F4601B">
              <w:rPr>
                <w:rFonts w:cs="Arial"/>
                <w:sz w:val="18"/>
                <w:szCs w:val="20"/>
              </w:rPr>
              <w:t xml:space="preserve">roject </w:t>
            </w:r>
            <w:r>
              <w:rPr>
                <w:rFonts w:cs="Arial"/>
                <w:sz w:val="18"/>
                <w:szCs w:val="20"/>
              </w:rPr>
              <w:t>l</w:t>
            </w:r>
            <w:r w:rsidRPr="00F4601B">
              <w:rPr>
                <w:rFonts w:cs="Arial"/>
                <w:sz w:val="18"/>
                <w:szCs w:val="20"/>
              </w:rPr>
              <w:t xml:space="preserve">ead, </w:t>
            </w:r>
            <w:r>
              <w:rPr>
                <w:rFonts w:cs="Arial"/>
                <w:sz w:val="18"/>
                <w:szCs w:val="20"/>
              </w:rPr>
              <w:t>s</w:t>
            </w:r>
            <w:r w:rsidRPr="00F4601B">
              <w:rPr>
                <w:rFonts w:cs="Arial"/>
                <w:sz w:val="18"/>
                <w:szCs w:val="20"/>
              </w:rPr>
              <w:t>tudent</w:t>
            </w:r>
            <w:r>
              <w:rPr>
                <w:rFonts w:cs="Arial"/>
                <w:sz w:val="18"/>
                <w:szCs w:val="20"/>
              </w:rPr>
              <w:t>, peer support worker</w:t>
            </w:r>
          </w:p>
        </w:tc>
        <w:tc>
          <w:tcPr>
            <w:tcW w:w="1560" w:type="dxa"/>
          </w:tcPr>
          <w:p w:rsidR="00AA4A10" w:rsidRPr="00F4601B" w:rsidRDefault="00AA4A10" w:rsidP="00422BC4">
            <w:pPr>
              <w:jc w:val="center"/>
              <w:rPr>
                <w:rFonts w:cs="Arial"/>
                <w:sz w:val="18"/>
                <w:szCs w:val="20"/>
              </w:rPr>
            </w:pPr>
            <w:r>
              <w:rPr>
                <w:rFonts w:cs="Arial"/>
                <w:sz w:val="18"/>
                <w:szCs w:val="20"/>
              </w:rPr>
              <w:t>Qualitative</w:t>
            </w:r>
          </w:p>
        </w:tc>
        <w:tc>
          <w:tcPr>
            <w:tcW w:w="1701" w:type="dxa"/>
          </w:tcPr>
          <w:p w:rsidR="00AA4A10" w:rsidRPr="00F4601B" w:rsidRDefault="00AA4A10" w:rsidP="00422BC4">
            <w:pPr>
              <w:jc w:val="center"/>
              <w:rPr>
                <w:rFonts w:cs="Arial"/>
                <w:sz w:val="18"/>
                <w:szCs w:val="20"/>
              </w:rPr>
            </w:pPr>
            <w:r w:rsidRPr="00F4601B">
              <w:rPr>
                <w:rFonts w:cs="Arial"/>
                <w:sz w:val="18"/>
                <w:szCs w:val="20"/>
              </w:rPr>
              <w:t>Trust Project Lead, Student and PSW</w:t>
            </w:r>
          </w:p>
        </w:tc>
        <w:tc>
          <w:tcPr>
            <w:tcW w:w="1984" w:type="dxa"/>
          </w:tcPr>
          <w:p w:rsidR="00AA4A10" w:rsidRPr="00F4601B" w:rsidRDefault="00AA4A10" w:rsidP="00422BC4">
            <w:pPr>
              <w:jc w:val="center"/>
              <w:rPr>
                <w:rFonts w:cs="Arial"/>
                <w:sz w:val="18"/>
                <w:szCs w:val="20"/>
              </w:rPr>
            </w:pPr>
            <w:r w:rsidRPr="00F4601B">
              <w:rPr>
                <w:rFonts w:cs="Arial"/>
                <w:sz w:val="18"/>
                <w:szCs w:val="20"/>
              </w:rPr>
              <w:t>2</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10</w:t>
            </w:r>
          </w:p>
        </w:tc>
        <w:tc>
          <w:tcPr>
            <w:tcW w:w="3260" w:type="dxa"/>
          </w:tcPr>
          <w:p w:rsidR="00AA4A10" w:rsidRPr="00F4601B" w:rsidRDefault="00AA4A10" w:rsidP="00422BC4">
            <w:pPr>
              <w:rPr>
                <w:rFonts w:cs="Arial"/>
                <w:sz w:val="18"/>
                <w:szCs w:val="20"/>
              </w:rPr>
            </w:pPr>
            <w:r w:rsidRPr="00F4601B">
              <w:rPr>
                <w:rFonts w:cs="Arial"/>
                <w:noProof/>
                <w:sz w:val="18"/>
                <w:szCs w:val="20"/>
              </w:rPr>
              <w:t xml:space="preserve">Watson E (2013) </w:t>
            </w:r>
            <w:r w:rsidRPr="00F4601B">
              <w:rPr>
                <w:rFonts w:cs="Arial"/>
                <w:i/>
                <w:noProof/>
                <w:sz w:val="18"/>
                <w:szCs w:val="20"/>
              </w:rPr>
              <w:t>What Makes a Recovery College? A Systematic Literature Review of Recovery Education in Mental Health</w:t>
            </w:r>
            <w:r w:rsidRPr="00F4601B">
              <w:rPr>
                <w:rFonts w:cs="Arial"/>
                <w:noProof/>
                <w:sz w:val="18"/>
                <w:szCs w:val="20"/>
              </w:rPr>
              <w:t>, Nottingham: MHSC Dissertation.</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Postgraduate researcher</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p>
        </w:tc>
        <w:tc>
          <w:tcPr>
            <w:tcW w:w="13736" w:type="dxa"/>
            <w:gridSpan w:val="9"/>
          </w:tcPr>
          <w:p w:rsidR="00AA4A10" w:rsidRPr="00F4601B" w:rsidRDefault="00AA4A10" w:rsidP="00422BC4">
            <w:pPr>
              <w:rPr>
                <w:rFonts w:cs="Arial"/>
                <w:sz w:val="18"/>
                <w:szCs w:val="20"/>
              </w:rPr>
            </w:pPr>
            <w:r w:rsidRPr="00F4601B">
              <w:rPr>
                <w:rFonts w:cs="Arial"/>
                <w:b/>
                <w:sz w:val="18"/>
                <w:szCs w:val="20"/>
              </w:rPr>
              <w:t>OTHER INCLUDED PAPERS</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11</w:t>
            </w:r>
          </w:p>
        </w:tc>
        <w:tc>
          <w:tcPr>
            <w:tcW w:w="3260" w:type="dxa"/>
          </w:tcPr>
          <w:p w:rsidR="00AA4A10" w:rsidRPr="00F4601B" w:rsidRDefault="00AA4A10" w:rsidP="00422BC4">
            <w:pPr>
              <w:rPr>
                <w:rFonts w:cs="Arial"/>
                <w:sz w:val="18"/>
                <w:szCs w:val="20"/>
              </w:rPr>
            </w:pPr>
            <w:r w:rsidRPr="00F4601B">
              <w:rPr>
                <w:rFonts w:cs="Arial"/>
                <w:sz w:val="18"/>
                <w:szCs w:val="20"/>
              </w:rPr>
              <w:t xml:space="preserve">Kelly J, Gallagher S, McMahon J (2017) </w:t>
            </w:r>
            <w:r w:rsidRPr="00F4601B">
              <w:rPr>
                <w:rFonts w:cs="Arial"/>
                <w:i/>
                <w:sz w:val="18"/>
                <w:szCs w:val="20"/>
              </w:rPr>
              <w:t>Developing a recovery college: a preliminary exercise in establishing regional readiness and community needs</w:t>
            </w:r>
            <w:r w:rsidRPr="00F4601B">
              <w:rPr>
                <w:rFonts w:cs="Arial"/>
                <w:sz w:val="18"/>
                <w:szCs w:val="20"/>
              </w:rPr>
              <w:t xml:space="preserve">,  Journal Of Mental Health, </w:t>
            </w:r>
            <w:r w:rsidRPr="00F4601B">
              <w:rPr>
                <w:rFonts w:cs="Arial"/>
                <w:b/>
                <w:sz w:val="18"/>
                <w:szCs w:val="20"/>
              </w:rPr>
              <w:t>26</w:t>
            </w:r>
            <w:r w:rsidRPr="00F4601B">
              <w:rPr>
                <w:rFonts w:cs="Arial"/>
                <w:sz w:val="18"/>
                <w:szCs w:val="20"/>
              </w:rPr>
              <w:t>, 150-155.</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MH Researchers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Staff, service users</w:t>
            </w:r>
            <w:r w:rsidRPr="00F4601B">
              <w:rPr>
                <w:rFonts w:cs="Arial"/>
                <w:sz w:val="18"/>
                <w:szCs w:val="20"/>
              </w:rPr>
              <w:t>, allied professionals, family and friends, volunteers</w:t>
            </w:r>
          </w:p>
        </w:tc>
        <w:tc>
          <w:tcPr>
            <w:tcW w:w="1984" w:type="dxa"/>
          </w:tcPr>
          <w:p w:rsidR="00AA4A10" w:rsidRPr="00F4601B" w:rsidRDefault="00AA4A10" w:rsidP="00422BC4">
            <w:pPr>
              <w:jc w:val="center"/>
              <w:rPr>
                <w:rFonts w:cs="Arial"/>
                <w:sz w:val="18"/>
                <w:szCs w:val="20"/>
              </w:rPr>
            </w:pPr>
            <w:r w:rsidRPr="00F4601B">
              <w:rPr>
                <w:rFonts w:cs="Arial"/>
                <w:sz w:val="18"/>
                <w:szCs w:val="20"/>
              </w:rPr>
              <w:t>254</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trHeight w:val="1121"/>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12</w:t>
            </w:r>
          </w:p>
        </w:tc>
        <w:tc>
          <w:tcPr>
            <w:tcW w:w="3260" w:type="dxa"/>
          </w:tcPr>
          <w:p w:rsidR="00AA4A10" w:rsidRPr="00F4601B" w:rsidRDefault="00AA4A10" w:rsidP="00422BC4">
            <w:pPr>
              <w:rPr>
                <w:rFonts w:cs="Arial"/>
                <w:sz w:val="18"/>
                <w:szCs w:val="20"/>
              </w:rPr>
            </w:pPr>
            <w:r w:rsidRPr="00F4601B">
              <w:rPr>
                <w:rFonts w:cs="Arial"/>
                <w:sz w:val="18"/>
                <w:szCs w:val="20"/>
              </w:rPr>
              <w:t xml:space="preserve">Dunn E A, Chow J, Meddings S, Haycock L J (2016) </w:t>
            </w:r>
            <w:r w:rsidRPr="00F4601B">
              <w:rPr>
                <w:rFonts w:cs="Arial"/>
                <w:i/>
                <w:sz w:val="18"/>
                <w:szCs w:val="20"/>
              </w:rPr>
              <w:t xml:space="preserve">Barriers to attendance at Recovery Colleges, </w:t>
            </w:r>
            <w:r w:rsidRPr="00F4601B">
              <w:rPr>
                <w:rFonts w:cs="Arial"/>
                <w:sz w:val="18"/>
                <w:szCs w:val="20"/>
              </w:rPr>
              <w:t xml:space="preserve">Mental Health and Social Inclusion, </w:t>
            </w:r>
            <w:r w:rsidRPr="00F4601B">
              <w:rPr>
                <w:rFonts w:cs="Arial"/>
                <w:b/>
                <w:sz w:val="18"/>
                <w:szCs w:val="20"/>
              </w:rPr>
              <w:t>20</w:t>
            </w:r>
            <w:r w:rsidRPr="00F4601B">
              <w:rPr>
                <w:rFonts w:cs="Arial"/>
                <w:sz w:val="18"/>
                <w:szCs w:val="20"/>
              </w:rPr>
              <w:t>, 4, 238-246.</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Staff (Clinicians/Professionals working at Health organisations)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16</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13</w:t>
            </w:r>
          </w:p>
        </w:tc>
        <w:tc>
          <w:tcPr>
            <w:tcW w:w="3260" w:type="dxa"/>
          </w:tcPr>
          <w:p w:rsidR="00AA4A10" w:rsidRPr="00F4601B" w:rsidRDefault="00AA4A10" w:rsidP="00422BC4">
            <w:pPr>
              <w:rPr>
                <w:rFonts w:cs="Arial"/>
                <w:sz w:val="18"/>
                <w:szCs w:val="20"/>
              </w:rPr>
            </w:pPr>
            <w:r w:rsidRPr="00F4601B">
              <w:rPr>
                <w:rFonts w:cs="Arial"/>
                <w:sz w:val="18"/>
                <w:szCs w:val="20"/>
              </w:rPr>
              <w:t xml:space="preserve">Hall T, Brophy L, Jordan H (2016) </w:t>
            </w:r>
            <w:r w:rsidRPr="00F4601B">
              <w:rPr>
                <w:rFonts w:cs="Arial"/>
                <w:i/>
                <w:sz w:val="18"/>
                <w:szCs w:val="20"/>
              </w:rPr>
              <w:t>A report on the preliminary outcomes of the Mind Recovery College</w:t>
            </w:r>
            <w:r w:rsidRPr="00F4601B">
              <w:rPr>
                <w:rFonts w:cs="Arial"/>
                <w:sz w:val="18"/>
                <w:szCs w:val="20"/>
              </w:rPr>
              <w:t>, The University of Melbourne, Centre for Mental Health.</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Researchers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Students, families, carers, staff member</w:t>
            </w:r>
          </w:p>
        </w:tc>
        <w:tc>
          <w:tcPr>
            <w:tcW w:w="1984" w:type="dxa"/>
          </w:tcPr>
          <w:p w:rsidR="00AA4A10" w:rsidRPr="00F4601B" w:rsidRDefault="00AA4A10" w:rsidP="00422BC4">
            <w:pPr>
              <w:jc w:val="center"/>
              <w:rPr>
                <w:rFonts w:cs="Arial"/>
                <w:sz w:val="18"/>
                <w:szCs w:val="20"/>
              </w:rPr>
            </w:pPr>
            <w:r w:rsidRPr="00F4601B">
              <w:rPr>
                <w:rFonts w:cs="Arial"/>
                <w:sz w:val="18"/>
                <w:szCs w:val="20"/>
              </w:rPr>
              <w:t>54</w:t>
            </w:r>
          </w:p>
        </w:tc>
        <w:tc>
          <w:tcPr>
            <w:tcW w:w="837" w:type="dxa"/>
          </w:tcPr>
          <w:p w:rsidR="00AA4A10" w:rsidRPr="00F4601B" w:rsidRDefault="00AA4A10" w:rsidP="00422BC4">
            <w:pPr>
              <w:jc w:val="center"/>
              <w:rPr>
                <w:rFonts w:cs="Arial"/>
                <w:sz w:val="18"/>
                <w:szCs w:val="20"/>
              </w:rPr>
            </w:pPr>
            <w:r w:rsidRPr="00F4601B">
              <w:rPr>
                <w:rFonts w:cs="Arial"/>
                <w:sz w:val="18"/>
                <w:szCs w:val="20"/>
              </w:rPr>
              <w:t>Australia</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14</w:t>
            </w:r>
          </w:p>
        </w:tc>
        <w:tc>
          <w:tcPr>
            <w:tcW w:w="3260" w:type="dxa"/>
          </w:tcPr>
          <w:p w:rsidR="00AA4A10" w:rsidRPr="00F4601B" w:rsidRDefault="00AA4A10" w:rsidP="00422BC4">
            <w:pPr>
              <w:rPr>
                <w:rFonts w:cs="Arial"/>
                <w:sz w:val="18"/>
                <w:szCs w:val="20"/>
              </w:rPr>
            </w:pPr>
            <w:r w:rsidRPr="00F4601B">
              <w:rPr>
                <w:rFonts w:cs="Arial"/>
                <w:sz w:val="18"/>
                <w:szCs w:val="20"/>
              </w:rPr>
              <w:t xml:space="preserve">Hall T, Brophy L, Jordan H, Hardy D, Belmore S, Scott A, Thompson H (2016) </w:t>
            </w:r>
            <w:r w:rsidRPr="00F4601B">
              <w:rPr>
                <w:rFonts w:cs="Arial"/>
                <w:i/>
                <w:sz w:val="18"/>
                <w:szCs w:val="20"/>
              </w:rPr>
              <w:t>Co-Producing The Journey To Recovery: The Mind Recovery College</w:t>
            </w:r>
            <w:r w:rsidRPr="00F4601B">
              <w:rPr>
                <w:rFonts w:cs="Arial"/>
                <w:sz w:val="18"/>
                <w:szCs w:val="20"/>
              </w:rPr>
              <w:t xml:space="preserve">, Australia: TheMHS Conference 2016 Book of </w:t>
            </w:r>
            <w:r w:rsidRPr="00F4601B">
              <w:rPr>
                <w:rFonts w:cs="Arial"/>
                <w:sz w:val="18"/>
                <w:szCs w:val="20"/>
              </w:rPr>
              <w:lastRenderedPageBreak/>
              <w:t>Proceedings.</w:t>
            </w:r>
          </w:p>
        </w:tc>
        <w:tc>
          <w:tcPr>
            <w:tcW w:w="709" w:type="dxa"/>
          </w:tcPr>
          <w:p w:rsidR="00AA4A10" w:rsidRPr="00F4601B" w:rsidRDefault="00AA4A10" w:rsidP="00422BC4">
            <w:pPr>
              <w:jc w:val="center"/>
              <w:rPr>
                <w:rFonts w:cs="Arial"/>
                <w:sz w:val="18"/>
                <w:szCs w:val="20"/>
              </w:rPr>
            </w:pPr>
            <w:r w:rsidRPr="00F4601B">
              <w:rPr>
                <w:rFonts w:cs="Arial"/>
                <w:sz w:val="18"/>
                <w:szCs w:val="20"/>
              </w:rPr>
              <w:lastRenderedPageBreak/>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Evaluation team</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Students, families,carers,community stakeholders</w:t>
            </w:r>
          </w:p>
        </w:tc>
        <w:tc>
          <w:tcPr>
            <w:tcW w:w="1984" w:type="dxa"/>
          </w:tcPr>
          <w:p w:rsidR="00AA4A10" w:rsidRPr="00F4601B" w:rsidRDefault="00AA4A10" w:rsidP="00422BC4">
            <w:pPr>
              <w:jc w:val="center"/>
              <w:rPr>
                <w:rFonts w:cs="Arial"/>
                <w:sz w:val="18"/>
                <w:szCs w:val="20"/>
              </w:rPr>
            </w:pPr>
            <w:r w:rsidRPr="00F4601B">
              <w:rPr>
                <w:rFonts w:cs="Arial"/>
                <w:sz w:val="18"/>
                <w:szCs w:val="20"/>
              </w:rPr>
              <w:t>54</w:t>
            </w:r>
          </w:p>
        </w:tc>
        <w:tc>
          <w:tcPr>
            <w:tcW w:w="837" w:type="dxa"/>
          </w:tcPr>
          <w:p w:rsidR="00AA4A10" w:rsidRPr="00F4601B" w:rsidRDefault="00AA4A10" w:rsidP="00422BC4">
            <w:pPr>
              <w:jc w:val="center"/>
              <w:rPr>
                <w:rFonts w:cs="Arial"/>
                <w:sz w:val="18"/>
                <w:szCs w:val="20"/>
              </w:rPr>
            </w:pPr>
            <w:r w:rsidRPr="00F4601B">
              <w:rPr>
                <w:rFonts w:cs="Arial"/>
                <w:sz w:val="18"/>
                <w:szCs w:val="20"/>
              </w:rPr>
              <w:t>Australia</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lastRenderedPageBreak/>
              <w:t>15</w:t>
            </w:r>
          </w:p>
        </w:tc>
        <w:tc>
          <w:tcPr>
            <w:tcW w:w="3260" w:type="dxa"/>
          </w:tcPr>
          <w:p w:rsidR="00AA4A10" w:rsidRPr="00F4601B" w:rsidRDefault="00AA4A10" w:rsidP="00422BC4">
            <w:pPr>
              <w:rPr>
                <w:rFonts w:cs="Arial"/>
                <w:sz w:val="18"/>
                <w:szCs w:val="20"/>
              </w:rPr>
            </w:pPr>
            <w:r w:rsidRPr="00F4601B">
              <w:rPr>
                <w:rFonts w:cs="Arial"/>
                <w:sz w:val="18"/>
                <w:szCs w:val="20"/>
              </w:rPr>
              <w:t xml:space="preserve">McGregor J, Brophy L, Hardy D, Hoban D, Meddings S, Repper J, Rinaldi M, Roeg W, Shepherd G, Slade M, Smelson D, Stergiopoulos V, RCICoP Group (2016) </w:t>
            </w:r>
            <w:r w:rsidRPr="00F4601B">
              <w:rPr>
                <w:rFonts w:cs="Arial"/>
                <w:i/>
                <w:sz w:val="18"/>
                <w:szCs w:val="20"/>
              </w:rPr>
              <w:t>Proceedings of June 2015 Meeting</w:t>
            </w:r>
            <w:r w:rsidRPr="00F4601B">
              <w:rPr>
                <w:rFonts w:cs="Arial"/>
                <w:sz w:val="18"/>
                <w:szCs w:val="20"/>
              </w:rPr>
              <w:t>, Recovery Colleges International Community of Practice (RCICoP).</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Recovery College stakeholders</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Multiple</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16</w:t>
            </w:r>
          </w:p>
        </w:tc>
        <w:tc>
          <w:tcPr>
            <w:tcW w:w="3260" w:type="dxa"/>
          </w:tcPr>
          <w:p w:rsidR="00AA4A10" w:rsidRPr="00F4601B" w:rsidRDefault="00AA4A10" w:rsidP="00422BC4">
            <w:pPr>
              <w:rPr>
                <w:rFonts w:cs="Arial"/>
                <w:sz w:val="18"/>
                <w:szCs w:val="20"/>
              </w:rPr>
            </w:pPr>
            <w:r w:rsidRPr="00F4601B">
              <w:rPr>
                <w:rFonts w:cs="Arial"/>
                <w:sz w:val="18"/>
                <w:szCs w:val="20"/>
              </w:rPr>
              <w:t xml:space="preserve">Mind (2016) </w:t>
            </w:r>
            <w:r w:rsidRPr="00F4601B">
              <w:rPr>
                <w:rFonts w:cs="Arial"/>
                <w:i/>
                <w:sz w:val="18"/>
                <w:szCs w:val="20"/>
              </w:rPr>
              <w:t>Australasian Recovery College Community of Practice Inaugural Meeting</w:t>
            </w:r>
            <w:r w:rsidRPr="00F4601B">
              <w:rPr>
                <w:rFonts w:cs="Arial"/>
                <w:sz w:val="18"/>
                <w:szCs w:val="20"/>
              </w:rPr>
              <w:t>, Victoria: Mind.</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Staff</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Australia</w:t>
            </w:r>
          </w:p>
        </w:tc>
        <w:tc>
          <w:tcPr>
            <w:tcW w:w="1134" w:type="dxa"/>
          </w:tcPr>
          <w:p w:rsidR="00AA4A10" w:rsidRPr="00F4601B" w:rsidRDefault="00AA4A10" w:rsidP="00422BC4">
            <w:pPr>
              <w:jc w:val="center"/>
              <w:rPr>
                <w:rFonts w:cs="Arial"/>
                <w:sz w:val="18"/>
                <w:szCs w:val="20"/>
              </w:rPr>
            </w:pPr>
            <w:r>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17</w:t>
            </w:r>
          </w:p>
        </w:tc>
        <w:tc>
          <w:tcPr>
            <w:tcW w:w="3260" w:type="dxa"/>
          </w:tcPr>
          <w:p w:rsidR="00AA4A10" w:rsidRPr="00F4601B" w:rsidRDefault="00AA4A10" w:rsidP="00422BC4">
            <w:pPr>
              <w:rPr>
                <w:rFonts w:cs="Arial"/>
                <w:sz w:val="18"/>
                <w:szCs w:val="20"/>
              </w:rPr>
            </w:pPr>
            <w:r w:rsidRPr="00F4601B">
              <w:rPr>
                <w:rFonts w:cs="Arial"/>
                <w:sz w:val="18"/>
                <w:szCs w:val="20"/>
              </w:rPr>
              <w:t xml:space="preserve">Newman-Taylor K, Stone N, Valentine P, Hooks Z, Sault K (2016) </w:t>
            </w:r>
            <w:r w:rsidRPr="00F4601B">
              <w:rPr>
                <w:rFonts w:cs="Arial"/>
                <w:i/>
                <w:sz w:val="18"/>
                <w:szCs w:val="20"/>
              </w:rPr>
              <w:t>The Recovery College: A unique service approach and qualitative evaluation</w:t>
            </w:r>
            <w:r w:rsidRPr="00F4601B">
              <w:rPr>
                <w:rFonts w:cs="Arial"/>
                <w:sz w:val="18"/>
                <w:szCs w:val="20"/>
              </w:rPr>
              <w:t xml:space="preserve">,  Psychiatric Rehabilitation Journal, </w:t>
            </w:r>
            <w:r w:rsidRPr="00F4601B">
              <w:rPr>
                <w:rFonts w:cs="Arial"/>
                <w:b/>
                <w:sz w:val="18"/>
                <w:szCs w:val="20"/>
              </w:rPr>
              <w:t>39</w:t>
            </w:r>
            <w:r w:rsidRPr="00F4601B">
              <w:rPr>
                <w:rFonts w:cs="Arial"/>
                <w:sz w:val="18"/>
                <w:szCs w:val="20"/>
              </w:rPr>
              <w:t>, 2, 187-190.</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sidRPr="00F4601B">
              <w:rPr>
                <w:rFonts w:cs="Arial"/>
                <w:sz w:val="18"/>
                <w:szCs w:val="20"/>
              </w:rPr>
              <w:t>Students</w:t>
            </w:r>
          </w:p>
        </w:tc>
        <w:tc>
          <w:tcPr>
            <w:tcW w:w="1984" w:type="dxa"/>
          </w:tcPr>
          <w:p w:rsidR="00AA4A10" w:rsidRPr="00F4601B" w:rsidRDefault="00AA4A10" w:rsidP="00422BC4">
            <w:pPr>
              <w:jc w:val="center"/>
              <w:rPr>
                <w:rFonts w:cs="Arial"/>
                <w:sz w:val="18"/>
                <w:szCs w:val="20"/>
              </w:rPr>
            </w:pPr>
            <w:r w:rsidRPr="00F4601B">
              <w:rPr>
                <w:rFonts w:cs="Arial"/>
                <w:sz w:val="18"/>
                <w:szCs w:val="20"/>
              </w:rPr>
              <w:t>11</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18</w:t>
            </w:r>
          </w:p>
        </w:tc>
        <w:tc>
          <w:tcPr>
            <w:tcW w:w="3260" w:type="dxa"/>
          </w:tcPr>
          <w:p w:rsidR="00AA4A10" w:rsidRPr="00F4601B" w:rsidRDefault="00AA4A10" w:rsidP="00422BC4">
            <w:pPr>
              <w:rPr>
                <w:rFonts w:cs="Arial"/>
                <w:sz w:val="18"/>
                <w:szCs w:val="20"/>
              </w:rPr>
            </w:pPr>
            <w:r w:rsidRPr="00F4601B">
              <w:rPr>
                <w:rFonts w:cs="Arial"/>
                <w:sz w:val="18"/>
                <w:szCs w:val="20"/>
              </w:rPr>
              <w:t xml:space="preserve">Shepherd G, McGregor J (2016) </w:t>
            </w:r>
            <w:r w:rsidRPr="00F4601B">
              <w:rPr>
                <w:rFonts w:cs="Arial"/>
                <w:i/>
                <w:sz w:val="18"/>
                <w:szCs w:val="20"/>
              </w:rPr>
              <w:t>Recovery Colleges – Evolution or Revolution?</w:t>
            </w:r>
            <w:r w:rsidRPr="00F4601B">
              <w:rPr>
                <w:rFonts w:cs="Arial"/>
                <w:sz w:val="18"/>
                <w:szCs w:val="20"/>
              </w:rPr>
              <w:t>, Ghent, November 9.</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Senior Consultants (ImROC)</w:t>
            </w:r>
          </w:p>
        </w:tc>
        <w:tc>
          <w:tcPr>
            <w:tcW w:w="1560" w:type="dxa"/>
          </w:tcPr>
          <w:p w:rsidR="00AA4A10" w:rsidRPr="00F4601B" w:rsidRDefault="00AA4A10" w:rsidP="00422BC4">
            <w:pPr>
              <w:jc w:val="center"/>
              <w:rPr>
                <w:rFonts w:cs="Arial"/>
                <w:sz w:val="18"/>
                <w:szCs w:val="20"/>
              </w:rPr>
            </w:pPr>
            <w:r w:rsidRPr="00F4601B">
              <w:rPr>
                <w:rFonts w:cs="Arial"/>
                <w:sz w:val="18"/>
                <w:szCs w:val="20"/>
              </w:rPr>
              <w:t>N/A</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422BC4" w:rsidP="00422BC4">
            <w:pPr>
              <w:jc w:val="center"/>
              <w:rPr>
                <w:rFonts w:cs="Arial"/>
                <w:sz w:val="18"/>
                <w:szCs w:val="20"/>
              </w:rPr>
            </w:pPr>
            <w:r>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19</w:t>
            </w:r>
          </w:p>
        </w:tc>
        <w:tc>
          <w:tcPr>
            <w:tcW w:w="3260" w:type="dxa"/>
          </w:tcPr>
          <w:p w:rsidR="00AA4A10" w:rsidRPr="00F4601B" w:rsidRDefault="00AA4A10" w:rsidP="00422BC4">
            <w:pPr>
              <w:rPr>
                <w:rFonts w:cs="Arial"/>
                <w:sz w:val="18"/>
                <w:szCs w:val="20"/>
              </w:rPr>
            </w:pPr>
            <w:r w:rsidRPr="00F4601B">
              <w:rPr>
                <w:rFonts w:cs="Arial"/>
                <w:sz w:val="18"/>
                <w:szCs w:val="20"/>
              </w:rPr>
              <w:t xml:space="preserve">Sussex Recovery College (2016) </w:t>
            </w:r>
            <w:r w:rsidRPr="00F4601B">
              <w:rPr>
                <w:rFonts w:cs="Arial"/>
                <w:i/>
                <w:sz w:val="18"/>
                <w:szCs w:val="20"/>
              </w:rPr>
              <w:t>Performance and Evaluation Report (Summer Term 2016)</w:t>
            </w:r>
            <w:r w:rsidRPr="00F4601B">
              <w:rPr>
                <w:rFonts w:cs="Arial"/>
                <w:sz w:val="18"/>
                <w:szCs w:val="20"/>
              </w:rPr>
              <w:t>, Brighton: Sussex Partnership NHS Foundation Trust.</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w:t>
            </w:r>
          </w:p>
        </w:tc>
        <w:tc>
          <w:tcPr>
            <w:tcW w:w="1560" w:type="dxa"/>
          </w:tcPr>
          <w:p w:rsidR="00AA4A10" w:rsidRPr="00F4601B" w:rsidRDefault="00AA4A10" w:rsidP="00422BC4">
            <w:pPr>
              <w:jc w:val="center"/>
              <w:rPr>
                <w:rFonts w:cs="Arial"/>
                <w:sz w:val="18"/>
                <w:szCs w:val="20"/>
              </w:rPr>
            </w:pPr>
            <w:r w:rsidRPr="00F4601B">
              <w:rPr>
                <w:rFonts w:cs="Arial"/>
                <w:sz w:val="18"/>
                <w:szCs w:val="20"/>
              </w:rPr>
              <w:t>Quant</w:t>
            </w:r>
            <w:r>
              <w:rPr>
                <w:rFonts w:cs="Arial"/>
                <w:sz w:val="18"/>
                <w:szCs w:val="20"/>
              </w:rPr>
              <w:t>it</w:t>
            </w:r>
            <w:r w:rsidRPr="00F4601B">
              <w:rPr>
                <w:rFonts w:cs="Arial"/>
                <w:sz w:val="18"/>
                <w:szCs w:val="20"/>
              </w:rPr>
              <w: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Varies per analysis</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20</w:t>
            </w:r>
          </w:p>
        </w:tc>
        <w:tc>
          <w:tcPr>
            <w:tcW w:w="3260" w:type="dxa"/>
          </w:tcPr>
          <w:p w:rsidR="00AA4A10" w:rsidRPr="00F4601B" w:rsidRDefault="00AA4A10" w:rsidP="00422BC4">
            <w:pPr>
              <w:rPr>
                <w:rFonts w:cs="Arial"/>
                <w:sz w:val="18"/>
                <w:szCs w:val="20"/>
              </w:rPr>
            </w:pPr>
            <w:r w:rsidRPr="00F4601B">
              <w:rPr>
                <w:rFonts w:cs="Arial"/>
                <w:sz w:val="18"/>
                <w:szCs w:val="20"/>
              </w:rPr>
              <w:t xml:space="preserve">Thornhill H, Dutta A (2016) </w:t>
            </w:r>
            <w:r w:rsidRPr="00F4601B">
              <w:rPr>
                <w:rFonts w:cs="Arial"/>
                <w:i/>
                <w:sz w:val="18"/>
                <w:szCs w:val="20"/>
              </w:rPr>
              <w:t>Thematic paper: Are recovery colleges socially acceptable?</w:t>
            </w:r>
            <w:r w:rsidRPr="00F4601B">
              <w:rPr>
                <w:rFonts w:cs="Arial"/>
                <w:sz w:val="18"/>
                <w:szCs w:val="20"/>
              </w:rPr>
              <w:t xml:space="preserve">, BJPysch International, </w:t>
            </w:r>
            <w:r w:rsidRPr="00F4601B">
              <w:rPr>
                <w:rFonts w:cs="Arial"/>
                <w:b/>
                <w:sz w:val="18"/>
                <w:szCs w:val="20"/>
              </w:rPr>
              <w:t>13</w:t>
            </w:r>
            <w:r w:rsidRPr="00F4601B">
              <w:rPr>
                <w:rFonts w:cs="Arial"/>
                <w:sz w:val="18"/>
                <w:szCs w:val="20"/>
              </w:rPr>
              <w:t>, 6-7.</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sidRPr="00F4601B">
              <w:rPr>
                <w:rFonts w:cs="Arial"/>
                <w:sz w:val="18"/>
                <w:szCs w:val="20"/>
              </w:rPr>
              <w:t>N/A</w:t>
            </w:r>
          </w:p>
        </w:tc>
        <w:tc>
          <w:tcPr>
            <w:tcW w:w="1701" w:type="dxa"/>
          </w:tcPr>
          <w:p w:rsidR="00AA4A10" w:rsidRPr="00F4601B" w:rsidRDefault="00AA4A10" w:rsidP="00422BC4">
            <w:pPr>
              <w:jc w:val="center"/>
              <w:rPr>
                <w:rFonts w:cs="Arial"/>
                <w:sz w:val="18"/>
                <w:szCs w:val="20"/>
              </w:rPr>
            </w:pPr>
            <w:r w:rsidRPr="00F4601B">
              <w:rPr>
                <w:rFonts w:cs="Arial"/>
                <w:sz w:val="18"/>
                <w:szCs w:val="20"/>
              </w:rPr>
              <w:t>N/A</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21</w:t>
            </w:r>
          </w:p>
        </w:tc>
        <w:tc>
          <w:tcPr>
            <w:tcW w:w="3260" w:type="dxa"/>
          </w:tcPr>
          <w:p w:rsidR="00AA4A10" w:rsidRPr="00F4601B" w:rsidRDefault="00AA4A10" w:rsidP="00422BC4">
            <w:pPr>
              <w:rPr>
                <w:rFonts w:cs="Arial"/>
                <w:sz w:val="18"/>
                <w:szCs w:val="20"/>
              </w:rPr>
            </w:pPr>
            <w:r w:rsidRPr="00F4601B">
              <w:rPr>
                <w:rFonts w:cs="Arial"/>
                <w:sz w:val="18"/>
                <w:szCs w:val="20"/>
              </w:rPr>
              <w:t xml:space="preserve">Zabel  E, Donegan G,  Lawrence K, French P (2016) </w:t>
            </w:r>
            <w:r w:rsidRPr="00F4601B">
              <w:rPr>
                <w:rFonts w:cs="Arial"/>
                <w:i/>
                <w:sz w:val="18"/>
                <w:szCs w:val="20"/>
              </w:rPr>
              <w:t>Exploring the impact of the recovery academy: a qualitative study of Recovery College experiences</w:t>
            </w:r>
            <w:r w:rsidRPr="00F4601B">
              <w:rPr>
                <w:rFonts w:cs="Arial"/>
                <w:sz w:val="18"/>
                <w:szCs w:val="20"/>
              </w:rPr>
              <w:t xml:space="preserve">, Journal of Mental Health Training, Education and Practice, </w:t>
            </w:r>
            <w:r w:rsidRPr="00F4601B">
              <w:rPr>
                <w:rFonts w:cs="Arial"/>
                <w:b/>
                <w:sz w:val="18"/>
                <w:szCs w:val="20"/>
              </w:rPr>
              <w:t>11</w:t>
            </w:r>
            <w:r w:rsidRPr="00F4601B">
              <w:rPr>
                <w:rFonts w:cs="Arial"/>
                <w:sz w:val="18"/>
                <w:szCs w:val="20"/>
              </w:rPr>
              <w:t>, 162-171.</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Research and NHS 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sidRPr="00F4601B">
              <w:rPr>
                <w:rFonts w:cs="Arial"/>
                <w:sz w:val="18"/>
                <w:szCs w:val="20"/>
              </w:rPr>
              <w:t>People with lived experience, family members, staff and health professionals</w:t>
            </w:r>
          </w:p>
        </w:tc>
        <w:tc>
          <w:tcPr>
            <w:tcW w:w="1984" w:type="dxa"/>
          </w:tcPr>
          <w:p w:rsidR="00AA4A10" w:rsidRPr="00F4601B" w:rsidRDefault="00AA4A10" w:rsidP="00422BC4">
            <w:pPr>
              <w:jc w:val="center"/>
              <w:rPr>
                <w:rFonts w:cs="Arial"/>
                <w:sz w:val="18"/>
                <w:szCs w:val="20"/>
              </w:rPr>
            </w:pPr>
            <w:r w:rsidRPr="00F4601B">
              <w:rPr>
                <w:rFonts w:cs="Arial"/>
                <w:sz w:val="18"/>
                <w:szCs w:val="20"/>
              </w:rPr>
              <w:t>21</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22</w:t>
            </w:r>
          </w:p>
        </w:tc>
        <w:tc>
          <w:tcPr>
            <w:tcW w:w="3260" w:type="dxa"/>
          </w:tcPr>
          <w:p w:rsidR="00AA4A10" w:rsidRPr="00F4601B" w:rsidRDefault="00AA4A10" w:rsidP="00422BC4">
            <w:pPr>
              <w:rPr>
                <w:rFonts w:cs="Arial"/>
                <w:sz w:val="18"/>
                <w:szCs w:val="20"/>
              </w:rPr>
            </w:pPr>
            <w:r w:rsidRPr="00F4601B">
              <w:rPr>
                <w:rFonts w:cs="Arial"/>
                <w:sz w:val="18"/>
                <w:szCs w:val="20"/>
              </w:rPr>
              <w:t xml:space="preserve">Burhouse A, Rowland M, Niman H M, Abraham D, Collins E, Matthews H, Denney J, Ryland H (2015) </w:t>
            </w:r>
            <w:r w:rsidRPr="00F4601B">
              <w:rPr>
                <w:rFonts w:cs="Arial"/>
                <w:i/>
                <w:sz w:val="18"/>
                <w:szCs w:val="20"/>
              </w:rPr>
              <w:t>Coaching for recovery: a quality improvement project in mental healthcare</w:t>
            </w:r>
            <w:r w:rsidRPr="00F4601B">
              <w:rPr>
                <w:rFonts w:cs="Arial"/>
                <w:sz w:val="18"/>
                <w:szCs w:val="20"/>
              </w:rPr>
              <w:t xml:space="preserve">, BMJ Quality Improvement Reports, </w:t>
            </w:r>
            <w:r w:rsidRPr="00F4601B">
              <w:rPr>
                <w:rFonts w:cs="Arial"/>
                <w:b/>
                <w:sz w:val="18"/>
                <w:szCs w:val="20"/>
              </w:rPr>
              <w:t>4</w:t>
            </w:r>
            <w:r w:rsidRPr="00F4601B">
              <w:rPr>
                <w:rFonts w:cs="Arial"/>
                <w:sz w:val="18"/>
                <w:szCs w:val="20"/>
              </w:rPr>
              <w:t xml:space="preserve">, doi: </w:t>
            </w:r>
            <w:bookmarkStart w:id="2" w:name="OLE_LINK1"/>
            <w:bookmarkStart w:id="3" w:name="OLE_LINK2"/>
            <w:r w:rsidRPr="00F4601B">
              <w:rPr>
                <w:rFonts w:cs="Arial"/>
                <w:sz w:val="18"/>
                <w:szCs w:val="20"/>
              </w:rPr>
              <w:t>10.1136/bmjquality.u206576.w2641.</w:t>
            </w:r>
            <w:bookmarkEnd w:id="2"/>
            <w:bookmarkEnd w:id="3"/>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Students</w:t>
            </w:r>
          </w:p>
        </w:tc>
        <w:tc>
          <w:tcPr>
            <w:tcW w:w="1984" w:type="dxa"/>
          </w:tcPr>
          <w:p w:rsidR="00AA4A10" w:rsidRPr="00F4601B" w:rsidRDefault="00AA4A10" w:rsidP="00422BC4">
            <w:pPr>
              <w:jc w:val="center"/>
              <w:rPr>
                <w:rFonts w:cs="Arial"/>
                <w:sz w:val="18"/>
                <w:szCs w:val="20"/>
              </w:rPr>
            </w:pPr>
            <w:r>
              <w:rPr>
                <w:rFonts w:cs="Arial"/>
                <w:sz w:val="18"/>
                <w:szCs w:val="20"/>
              </w:rPr>
              <w:t>50</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lastRenderedPageBreak/>
              <w:t>23</w:t>
            </w:r>
          </w:p>
        </w:tc>
        <w:tc>
          <w:tcPr>
            <w:tcW w:w="3260" w:type="dxa"/>
          </w:tcPr>
          <w:p w:rsidR="00AA4A10" w:rsidRPr="00F4601B" w:rsidRDefault="00AA4A10" w:rsidP="00422BC4">
            <w:pPr>
              <w:rPr>
                <w:rFonts w:cs="Arial"/>
                <w:sz w:val="18"/>
                <w:szCs w:val="20"/>
              </w:rPr>
            </w:pPr>
            <w:r w:rsidRPr="00F4601B">
              <w:rPr>
                <w:rFonts w:cs="Arial"/>
                <w:sz w:val="18"/>
                <w:szCs w:val="20"/>
              </w:rPr>
              <w:t>Central and North West London NHS Foundation Trust (2015) CNWL Recovery &amp; Wellbeing College Annual Report April 2014 - July 2015.</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staff</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 xml:space="preserve">Recovery College </w:t>
            </w:r>
            <w:r w:rsidRPr="00F4601B">
              <w:rPr>
                <w:rFonts w:cs="Arial"/>
                <w:sz w:val="18"/>
                <w:szCs w:val="20"/>
              </w:rPr>
              <w:t>students</w:t>
            </w:r>
            <w:r>
              <w:rPr>
                <w:rFonts w:cs="Arial"/>
                <w:sz w:val="18"/>
                <w:szCs w:val="20"/>
              </w:rPr>
              <w:t>,</w:t>
            </w:r>
            <w:r w:rsidRPr="00F4601B">
              <w:rPr>
                <w:rFonts w:cs="Arial"/>
                <w:sz w:val="18"/>
                <w:szCs w:val="20"/>
              </w:rPr>
              <w:t xml:space="preserve"> staff and support</w:t>
            </w:r>
            <w:r>
              <w:rPr>
                <w:rFonts w:cs="Arial"/>
                <w:sz w:val="18"/>
                <w:szCs w:val="20"/>
              </w:rPr>
              <w:t>ers</w:t>
            </w:r>
          </w:p>
        </w:tc>
        <w:tc>
          <w:tcPr>
            <w:tcW w:w="1984" w:type="dxa"/>
          </w:tcPr>
          <w:p w:rsidR="00AA4A10" w:rsidRPr="00F4601B" w:rsidRDefault="00AA4A10" w:rsidP="00422BC4">
            <w:pPr>
              <w:jc w:val="center"/>
              <w:rPr>
                <w:rFonts w:cs="Arial"/>
                <w:sz w:val="18"/>
                <w:szCs w:val="20"/>
              </w:rPr>
            </w:pPr>
            <w:r w:rsidRPr="00F4601B">
              <w:rPr>
                <w:rFonts w:cs="Arial"/>
                <w:sz w:val="18"/>
                <w:szCs w:val="20"/>
              </w:rPr>
              <w:t>16 (Staff), 53 (</w:t>
            </w:r>
            <w:r>
              <w:rPr>
                <w:rFonts w:cs="Arial"/>
                <w:sz w:val="18"/>
                <w:szCs w:val="20"/>
              </w:rPr>
              <w:t>service user</w:t>
            </w:r>
            <w:r w:rsidRPr="00F4601B">
              <w:rPr>
                <w:rFonts w:cs="Arial"/>
                <w:sz w:val="18"/>
                <w:szCs w:val="20"/>
              </w:rPr>
              <w:t xml:space="preserve"> and supporters) telephone survey, 1274 (evaluation forms)</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24</w:t>
            </w:r>
          </w:p>
        </w:tc>
        <w:tc>
          <w:tcPr>
            <w:tcW w:w="3260" w:type="dxa"/>
          </w:tcPr>
          <w:p w:rsidR="00AA4A10" w:rsidRPr="00F4601B" w:rsidRDefault="00AA4A10" w:rsidP="00422BC4">
            <w:pPr>
              <w:rPr>
                <w:rFonts w:cs="Arial"/>
                <w:sz w:val="18"/>
                <w:szCs w:val="20"/>
              </w:rPr>
            </w:pPr>
            <w:r w:rsidRPr="00F4601B">
              <w:rPr>
                <w:rFonts w:cs="Arial"/>
                <w:sz w:val="18"/>
                <w:szCs w:val="20"/>
              </w:rPr>
              <w:t xml:space="preserve">Kaminskiy E, Moore S (2015) </w:t>
            </w:r>
            <w:r w:rsidRPr="00F4601B">
              <w:rPr>
                <w:rFonts w:cs="Arial"/>
                <w:i/>
                <w:sz w:val="18"/>
                <w:szCs w:val="20"/>
              </w:rPr>
              <w:t>South Essex Recovery College Evaluation</w:t>
            </w:r>
            <w:r w:rsidRPr="00F4601B">
              <w:rPr>
                <w:rFonts w:cs="Arial"/>
                <w:sz w:val="18"/>
                <w:szCs w:val="20"/>
              </w:rPr>
              <w:t>, Cambridge: Anglia Ruskin University.</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Psychology Lecturers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41</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25</w:t>
            </w:r>
          </w:p>
        </w:tc>
        <w:tc>
          <w:tcPr>
            <w:tcW w:w="3260" w:type="dxa"/>
          </w:tcPr>
          <w:p w:rsidR="00AA4A10" w:rsidRPr="00F4601B" w:rsidRDefault="00AA4A10" w:rsidP="00422BC4">
            <w:pPr>
              <w:rPr>
                <w:rFonts w:cs="Arial"/>
                <w:sz w:val="18"/>
                <w:szCs w:val="20"/>
              </w:rPr>
            </w:pPr>
            <w:r w:rsidRPr="00F4601B">
              <w:rPr>
                <w:rFonts w:cs="Arial"/>
                <w:sz w:val="18"/>
                <w:szCs w:val="20"/>
              </w:rPr>
              <w:t xml:space="preserve">King T (2015) </w:t>
            </w:r>
            <w:r w:rsidRPr="00F4601B">
              <w:rPr>
                <w:rFonts w:cs="Arial"/>
                <w:i/>
                <w:sz w:val="18"/>
                <w:szCs w:val="20"/>
              </w:rPr>
              <w:t>An exploratory study of co-production in recovery colleges in the UK</w:t>
            </w:r>
            <w:r w:rsidRPr="00F4601B">
              <w:rPr>
                <w:rFonts w:cs="Arial"/>
                <w:sz w:val="18"/>
                <w:szCs w:val="20"/>
              </w:rPr>
              <w:t>, Sussex: University of Brighton.</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MSc Student</w:t>
            </w:r>
          </w:p>
        </w:tc>
        <w:tc>
          <w:tcPr>
            <w:tcW w:w="1560" w:type="dxa"/>
          </w:tcPr>
          <w:p w:rsidR="00AA4A10" w:rsidRPr="00F4601B" w:rsidRDefault="00AA4A10" w:rsidP="00422BC4">
            <w:pPr>
              <w:jc w:val="center"/>
              <w:rPr>
                <w:rFonts w:cs="Arial"/>
                <w:sz w:val="18"/>
                <w:szCs w:val="20"/>
              </w:rPr>
            </w:pPr>
            <w:r w:rsidRPr="00F4601B">
              <w:rPr>
                <w:rFonts w:cs="Arial"/>
                <w:sz w:val="18"/>
                <w:szCs w:val="20"/>
              </w:rPr>
              <w:t>Quant</w:t>
            </w:r>
            <w:r>
              <w:rPr>
                <w:rFonts w:cs="Arial"/>
                <w:sz w:val="18"/>
                <w:szCs w:val="20"/>
              </w:rPr>
              <w:t>i</w:t>
            </w:r>
            <w:r w:rsidRPr="00F4601B">
              <w:rPr>
                <w:rFonts w:cs="Arial"/>
                <w:sz w:val="18"/>
                <w:szCs w:val="20"/>
              </w:rPr>
              <w:t>tive</w:t>
            </w:r>
          </w:p>
        </w:tc>
        <w:tc>
          <w:tcPr>
            <w:tcW w:w="1701" w:type="dxa"/>
          </w:tcPr>
          <w:p w:rsidR="00AA4A10" w:rsidRPr="00F4601B" w:rsidRDefault="00AA4A10" w:rsidP="00422BC4">
            <w:pPr>
              <w:jc w:val="center"/>
              <w:rPr>
                <w:rFonts w:cs="Arial"/>
                <w:sz w:val="18"/>
                <w:szCs w:val="20"/>
              </w:rPr>
            </w:pPr>
            <w:r>
              <w:rPr>
                <w:rFonts w:cs="Arial"/>
                <w:sz w:val="18"/>
                <w:szCs w:val="20"/>
              </w:rPr>
              <w:t>Recovery College s</w:t>
            </w:r>
            <w:r w:rsidRPr="00F4601B">
              <w:rPr>
                <w:rFonts w:cs="Arial"/>
                <w:sz w:val="18"/>
                <w:szCs w:val="20"/>
              </w:rPr>
              <w:t>taff</w:t>
            </w:r>
          </w:p>
        </w:tc>
        <w:tc>
          <w:tcPr>
            <w:tcW w:w="1984" w:type="dxa"/>
          </w:tcPr>
          <w:p w:rsidR="00AA4A10" w:rsidRPr="00F4601B" w:rsidRDefault="00AA4A10" w:rsidP="00422BC4">
            <w:pPr>
              <w:jc w:val="center"/>
              <w:rPr>
                <w:rFonts w:cs="Arial"/>
                <w:sz w:val="18"/>
                <w:szCs w:val="20"/>
              </w:rPr>
            </w:pPr>
            <w:r w:rsidRPr="00F4601B">
              <w:rPr>
                <w:rFonts w:cs="Arial"/>
                <w:sz w:val="18"/>
                <w:szCs w:val="20"/>
              </w:rPr>
              <w:t>23</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10</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26</w:t>
            </w:r>
          </w:p>
        </w:tc>
        <w:tc>
          <w:tcPr>
            <w:tcW w:w="3260" w:type="dxa"/>
          </w:tcPr>
          <w:p w:rsidR="00AA4A10" w:rsidRPr="00F4601B" w:rsidRDefault="00AA4A10" w:rsidP="00422BC4">
            <w:pPr>
              <w:tabs>
                <w:tab w:val="left" w:pos="1752"/>
              </w:tabs>
              <w:rPr>
                <w:rFonts w:cs="Arial"/>
                <w:sz w:val="18"/>
                <w:szCs w:val="20"/>
              </w:rPr>
            </w:pPr>
            <w:r w:rsidRPr="00F4601B">
              <w:rPr>
                <w:rFonts w:cs="Arial"/>
                <w:sz w:val="18"/>
                <w:szCs w:val="20"/>
              </w:rPr>
              <w:t xml:space="preserve">Meddings S, McGregor J, Roeg W, Shepherd G (2015) </w:t>
            </w:r>
            <w:r w:rsidRPr="00F4601B">
              <w:rPr>
                <w:rFonts w:cs="Arial"/>
                <w:i/>
                <w:sz w:val="18"/>
                <w:szCs w:val="20"/>
              </w:rPr>
              <w:t>Recovery colleges: quality and outcomes</w:t>
            </w:r>
            <w:r w:rsidRPr="00F4601B">
              <w:rPr>
                <w:rFonts w:cs="Arial"/>
                <w:sz w:val="18"/>
                <w:szCs w:val="20"/>
              </w:rPr>
              <w:t xml:space="preserve">, Mental Health and Social Inclusion, </w:t>
            </w:r>
            <w:r w:rsidRPr="00F4601B">
              <w:rPr>
                <w:rFonts w:cs="Arial"/>
                <w:b/>
                <w:sz w:val="18"/>
                <w:szCs w:val="20"/>
              </w:rPr>
              <w:t>19</w:t>
            </w:r>
            <w:r w:rsidRPr="00F4601B">
              <w:rPr>
                <w:rFonts w:cs="Arial"/>
                <w:sz w:val="18"/>
                <w:szCs w:val="20"/>
              </w:rPr>
              <w:t>, 212-222.</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 xml:space="preserve">NHS and </w:t>
            </w:r>
            <w:r>
              <w:rPr>
                <w:rFonts w:cs="Arial"/>
                <w:sz w:val="18"/>
                <w:szCs w:val="20"/>
              </w:rPr>
              <w:t>Recovery College</w:t>
            </w:r>
            <w:r w:rsidRPr="00F4601B">
              <w:rPr>
                <w:rFonts w:cs="Arial"/>
                <w:sz w:val="18"/>
                <w:szCs w:val="20"/>
              </w:rPr>
              <w:t xml:space="preserve"> 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Pr>
                <w:rFonts w:cs="Arial"/>
                <w:sz w:val="18"/>
                <w:szCs w:val="20"/>
              </w:rPr>
              <w:t>L</w:t>
            </w:r>
            <w:r w:rsidRPr="00F4601B">
              <w:rPr>
                <w:rFonts w:cs="Arial"/>
                <w:sz w:val="18"/>
                <w:szCs w:val="20"/>
              </w:rPr>
              <w:t>iterature</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422BC4" w:rsidP="00422BC4">
            <w:pPr>
              <w:jc w:val="center"/>
              <w:rPr>
                <w:rFonts w:cs="Arial"/>
                <w:sz w:val="18"/>
                <w:szCs w:val="20"/>
              </w:rPr>
            </w:pPr>
            <w:r>
              <w:rPr>
                <w:rFonts w:cs="Arial"/>
                <w:sz w:val="18"/>
                <w:szCs w:val="20"/>
              </w:rPr>
              <w:t>UK</w:t>
            </w:r>
          </w:p>
        </w:tc>
        <w:tc>
          <w:tcPr>
            <w:tcW w:w="1134" w:type="dxa"/>
          </w:tcPr>
          <w:p w:rsidR="00AA4A10" w:rsidRPr="00F4601B" w:rsidRDefault="00AA4A10" w:rsidP="00422BC4">
            <w:pPr>
              <w:jc w:val="center"/>
              <w:rPr>
                <w:rFonts w:cs="Arial"/>
                <w:sz w:val="18"/>
                <w:szCs w:val="20"/>
              </w:rPr>
            </w:pPr>
            <w:r>
              <w:rPr>
                <w:rFonts w:cs="Arial"/>
                <w:sz w:val="18"/>
                <w:szCs w:val="20"/>
              </w:rPr>
              <w:t>N/A</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27</w:t>
            </w:r>
          </w:p>
        </w:tc>
        <w:tc>
          <w:tcPr>
            <w:tcW w:w="3260" w:type="dxa"/>
          </w:tcPr>
          <w:p w:rsidR="00AA4A10" w:rsidRPr="00F4601B" w:rsidRDefault="00AA4A10" w:rsidP="00422BC4">
            <w:pPr>
              <w:rPr>
                <w:rFonts w:cs="Arial"/>
                <w:sz w:val="18"/>
                <w:szCs w:val="20"/>
              </w:rPr>
            </w:pPr>
            <w:r w:rsidRPr="00F4601B">
              <w:rPr>
                <w:rFonts w:cs="Arial"/>
                <w:sz w:val="18"/>
                <w:szCs w:val="20"/>
              </w:rPr>
              <w:t xml:space="preserve">Gill K (2014) </w:t>
            </w:r>
            <w:r w:rsidRPr="00F4601B">
              <w:rPr>
                <w:rFonts w:cs="Arial"/>
                <w:i/>
                <w:iCs/>
                <w:sz w:val="18"/>
                <w:szCs w:val="20"/>
              </w:rPr>
              <w:t>Recovery Colleges. Co-Production in Action: The value of the lived experience in “Learning and Growth for Mental Health”</w:t>
            </w:r>
            <w:r w:rsidRPr="00F4601B">
              <w:rPr>
                <w:rFonts w:cs="Arial"/>
                <w:sz w:val="18"/>
                <w:szCs w:val="20"/>
              </w:rPr>
              <w:t xml:space="preserve">, Health Issues, </w:t>
            </w:r>
            <w:r w:rsidRPr="00F4601B">
              <w:rPr>
                <w:rFonts w:cs="Arial"/>
                <w:b/>
                <w:bCs/>
                <w:sz w:val="18"/>
                <w:szCs w:val="20"/>
              </w:rPr>
              <w:t>113</w:t>
            </w:r>
            <w:r w:rsidRPr="00F4601B">
              <w:rPr>
                <w:rFonts w:cs="Arial"/>
                <w:sz w:val="18"/>
                <w:szCs w:val="20"/>
              </w:rPr>
              <w:t>, 10-14.</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Researcher</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sidRPr="00F4601B">
              <w:rPr>
                <w:rFonts w:cs="Arial"/>
                <w:sz w:val="18"/>
                <w:szCs w:val="20"/>
              </w:rPr>
              <w:t>R</w:t>
            </w:r>
            <w:r>
              <w:rPr>
                <w:rFonts w:cs="Arial"/>
                <w:sz w:val="18"/>
                <w:szCs w:val="20"/>
              </w:rPr>
              <w:t>ecovery College</w:t>
            </w:r>
            <w:r w:rsidRPr="00F4601B">
              <w:rPr>
                <w:rFonts w:cs="Arial"/>
                <w:sz w:val="18"/>
                <w:szCs w:val="20"/>
              </w:rPr>
              <w:t xml:space="preserve"> staff and students</w:t>
            </w:r>
          </w:p>
        </w:tc>
        <w:tc>
          <w:tcPr>
            <w:tcW w:w="1984" w:type="dxa"/>
          </w:tcPr>
          <w:p w:rsidR="00AA4A10" w:rsidRPr="00F4601B" w:rsidRDefault="00AA4A10" w:rsidP="00422BC4">
            <w:pPr>
              <w:jc w:val="center"/>
              <w:rPr>
                <w:rFonts w:cs="Arial"/>
                <w:sz w:val="18"/>
                <w:szCs w:val="20"/>
              </w:rPr>
            </w:pPr>
            <w:r w:rsidRPr="00F4601B">
              <w:rPr>
                <w:rFonts w:cs="Arial"/>
                <w:sz w:val="18"/>
                <w:szCs w:val="20"/>
              </w:rPr>
              <w:t>6</w:t>
            </w:r>
          </w:p>
        </w:tc>
        <w:tc>
          <w:tcPr>
            <w:tcW w:w="837" w:type="dxa"/>
          </w:tcPr>
          <w:p w:rsidR="00AA4A10" w:rsidRPr="00F4601B" w:rsidRDefault="00AA4A10" w:rsidP="00422BC4">
            <w:pPr>
              <w:jc w:val="center"/>
              <w:rPr>
                <w:rFonts w:cs="Arial"/>
                <w:sz w:val="18"/>
                <w:szCs w:val="20"/>
              </w:rPr>
            </w:pPr>
            <w:r w:rsidRPr="00F4601B">
              <w:rPr>
                <w:rFonts w:cs="Arial"/>
                <w:sz w:val="18"/>
                <w:szCs w:val="20"/>
              </w:rPr>
              <w:t>Australia</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28</w:t>
            </w:r>
          </w:p>
        </w:tc>
        <w:tc>
          <w:tcPr>
            <w:tcW w:w="3260" w:type="dxa"/>
          </w:tcPr>
          <w:p w:rsidR="00AA4A10" w:rsidRPr="00F4601B" w:rsidRDefault="00AA4A10" w:rsidP="00422BC4">
            <w:pPr>
              <w:rPr>
                <w:rFonts w:cs="Arial"/>
                <w:sz w:val="18"/>
                <w:szCs w:val="20"/>
              </w:rPr>
            </w:pPr>
            <w:r w:rsidRPr="00F4601B">
              <w:rPr>
                <w:rFonts w:cs="Arial"/>
                <w:sz w:val="18"/>
                <w:szCs w:val="20"/>
              </w:rPr>
              <w:t xml:space="preserve">McCaig M, McNay L, Marland G, Bradstreet S, Campbell J (2014) </w:t>
            </w:r>
            <w:r w:rsidRPr="00F4601B">
              <w:rPr>
                <w:rFonts w:cs="Arial"/>
                <w:i/>
                <w:sz w:val="18"/>
                <w:szCs w:val="20"/>
              </w:rPr>
              <w:t>Establishing a recovery college in a Scottish University, Mental Health and Social Inclusion</w:t>
            </w:r>
            <w:r w:rsidRPr="00F4601B">
              <w:rPr>
                <w:rFonts w:cs="Arial"/>
                <w:sz w:val="18"/>
                <w:szCs w:val="20"/>
              </w:rPr>
              <w:t xml:space="preserve">, </w:t>
            </w:r>
            <w:r w:rsidRPr="00F4601B">
              <w:rPr>
                <w:rFonts w:cs="Arial"/>
                <w:b/>
                <w:sz w:val="18"/>
                <w:szCs w:val="20"/>
              </w:rPr>
              <w:t>18</w:t>
            </w:r>
            <w:r w:rsidRPr="00F4601B">
              <w:rPr>
                <w:rFonts w:cs="Arial"/>
                <w:sz w:val="18"/>
                <w:szCs w:val="20"/>
              </w:rPr>
              <w:t>, 92-97.</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 xml:space="preserve">Researchers and </w:t>
            </w:r>
            <w:r>
              <w:rPr>
                <w:rFonts w:cs="Arial"/>
                <w:sz w:val="18"/>
                <w:szCs w:val="20"/>
              </w:rPr>
              <w:t>Recovery College</w:t>
            </w:r>
            <w:r w:rsidRPr="00F4601B">
              <w:rPr>
                <w:rFonts w:cs="Arial"/>
                <w:sz w:val="18"/>
                <w:szCs w:val="20"/>
              </w:rPr>
              <w:t xml:space="preserve"> 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 (narrative account)</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29</w:t>
            </w:r>
          </w:p>
        </w:tc>
        <w:tc>
          <w:tcPr>
            <w:tcW w:w="3260" w:type="dxa"/>
          </w:tcPr>
          <w:p w:rsidR="00AA4A10" w:rsidRPr="00F4601B" w:rsidRDefault="00AA4A10" w:rsidP="00422BC4">
            <w:pPr>
              <w:rPr>
                <w:rFonts w:cs="Arial"/>
                <w:sz w:val="18"/>
                <w:szCs w:val="20"/>
              </w:rPr>
            </w:pPr>
            <w:r w:rsidRPr="00F4601B">
              <w:rPr>
                <w:rFonts w:cs="Arial"/>
                <w:sz w:val="18"/>
                <w:szCs w:val="20"/>
              </w:rPr>
              <w:t xml:space="preserve">McMahon J, Wallace N, Kelly J, Egan E (2014) </w:t>
            </w:r>
            <w:r w:rsidRPr="00F4601B">
              <w:rPr>
                <w:rFonts w:cs="Arial"/>
                <w:i/>
                <w:iCs/>
                <w:sz w:val="18"/>
                <w:szCs w:val="20"/>
              </w:rPr>
              <w:t>Recovery Education College: A Needs Analysis</w:t>
            </w:r>
            <w:r w:rsidRPr="00F4601B">
              <w:rPr>
                <w:rFonts w:cs="Arial"/>
                <w:sz w:val="18"/>
                <w:szCs w:val="20"/>
              </w:rPr>
              <w:t>, Limerick: University of Limerick.</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University researchers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sidRPr="00F4601B">
              <w:rPr>
                <w:rFonts w:cs="Arial"/>
                <w:sz w:val="18"/>
                <w:szCs w:val="20"/>
              </w:rPr>
              <w:t>Service users, staff, carers, general public</w:t>
            </w:r>
          </w:p>
        </w:tc>
        <w:tc>
          <w:tcPr>
            <w:tcW w:w="1984" w:type="dxa"/>
          </w:tcPr>
          <w:p w:rsidR="00AA4A10" w:rsidRPr="00F4601B" w:rsidRDefault="00AA4A10" w:rsidP="00422BC4">
            <w:pPr>
              <w:jc w:val="center"/>
              <w:rPr>
                <w:rFonts w:cs="Arial"/>
                <w:sz w:val="18"/>
                <w:szCs w:val="20"/>
              </w:rPr>
            </w:pPr>
            <w:r w:rsidRPr="00F4601B">
              <w:rPr>
                <w:rFonts w:cs="Arial"/>
                <w:sz w:val="18"/>
                <w:szCs w:val="20"/>
              </w:rPr>
              <w:t>260 responded to survey, 20 in focus group, 8 in interviews and 7 in community consultations.</w:t>
            </w:r>
          </w:p>
        </w:tc>
        <w:tc>
          <w:tcPr>
            <w:tcW w:w="837" w:type="dxa"/>
          </w:tcPr>
          <w:p w:rsidR="00AA4A10" w:rsidRPr="00F4601B" w:rsidRDefault="00AA4A10" w:rsidP="00422BC4">
            <w:pPr>
              <w:jc w:val="center"/>
              <w:rPr>
                <w:rFonts w:cs="Arial"/>
                <w:sz w:val="18"/>
                <w:szCs w:val="20"/>
              </w:rPr>
            </w:pPr>
            <w:r w:rsidRPr="00F4601B">
              <w:rPr>
                <w:rFonts w:cs="Arial"/>
                <w:sz w:val="18"/>
                <w:szCs w:val="20"/>
              </w:rPr>
              <w:t>Ireland</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30</w:t>
            </w:r>
          </w:p>
        </w:tc>
        <w:tc>
          <w:tcPr>
            <w:tcW w:w="3260" w:type="dxa"/>
          </w:tcPr>
          <w:p w:rsidR="00AA4A10" w:rsidRPr="00F4601B" w:rsidRDefault="00AA4A10" w:rsidP="00422BC4">
            <w:pPr>
              <w:rPr>
                <w:rFonts w:cs="Arial"/>
                <w:sz w:val="18"/>
                <w:szCs w:val="20"/>
              </w:rPr>
            </w:pPr>
            <w:r w:rsidRPr="00F4601B">
              <w:rPr>
                <w:rFonts w:cs="Arial"/>
                <w:sz w:val="18"/>
                <w:szCs w:val="20"/>
              </w:rPr>
              <w:t xml:space="preserve">Meddings S, Byrne D, Barnicoat S, Campbell E, Locks L (2014) </w:t>
            </w:r>
            <w:r w:rsidRPr="00F4601B">
              <w:rPr>
                <w:rFonts w:cs="Arial"/>
                <w:i/>
                <w:sz w:val="18"/>
                <w:szCs w:val="20"/>
              </w:rPr>
              <w:t>Co-Delivered and Co–Produced: Creating a Recovery College in Partnership</w:t>
            </w:r>
            <w:r w:rsidRPr="00F4601B">
              <w:rPr>
                <w:rFonts w:cs="Arial"/>
                <w:sz w:val="18"/>
                <w:szCs w:val="20"/>
              </w:rPr>
              <w:t xml:space="preserve">, Journal of Mental Health Training, Education and Practice, </w:t>
            </w:r>
            <w:r w:rsidRPr="00F4601B">
              <w:rPr>
                <w:rFonts w:cs="Arial"/>
                <w:b/>
                <w:sz w:val="18"/>
                <w:szCs w:val="20"/>
              </w:rPr>
              <w:t>9</w:t>
            </w:r>
            <w:r w:rsidRPr="00F4601B">
              <w:rPr>
                <w:rFonts w:cs="Arial"/>
                <w:sz w:val="18"/>
                <w:szCs w:val="20"/>
              </w:rPr>
              <w:t>, 16-25.</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 xml:space="preserve">NHS and Recovery College </w:t>
            </w:r>
            <w:r w:rsidRPr="00F4601B">
              <w:rPr>
                <w:rFonts w:cs="Arial"/>
                <w:sz w:val="18"/>
                <w:szCs w:val="20"/>
              </w:rPr>
              <w:t xml:space="preserve"> </w:t>
            </w:r>
            <w:r>
              <w:rPr>
                <w:rFonts w:cs="Arial"/>
                <w:sz w:val="18"/>
                <w:szCs w:val="20"/>
              </w:rPr>
              <w:t>s</w:t>
            </w:r>
            <w:r w:rsidRPr="00F4601B">
              <w:rPr>
                <w:rFonts w:cs="Arial"/>
                <w:sz w:val="18"/>
                <w:szCs w:val="20"/>
              </w:rPr>
              <w:t xml:space="preserve">taff, </w:t>
            </w:r>
            <w:r>
              <w:rPr>
                <w:rFonts w:cs="Arial"/>
                <w:sz w:val="18"/>
                <w:szCs w:val="20"/>
              </w:rPr>
              <w:t>c</w:t>
            </w:r>
            <w:r w:rsidRPr="00F4601B">
              <w:rPr>
                <w:rFonts w:cs="Arial"/>
                <w:sz w:val="18"/>
                <w:szCs w:val="20"/>
              </w:rPr>
              <w:t xml:space="preserve">ommunity </w:t>
            </w:r>
            <w:r>
              <w:rPr>
                <w:rFonts w:cs="Arial"/>
                <w:sz w:val="18"/>
                <w:szCs w:val="20"/>
              </w:rPr>
              <w:t>p</w:t>
            </w:r>
            <w:r w:rsidRPr="00F4601B">
              <w:rPr>
                <w:rFonts w:cs="Arial"/>
                <w:sz w:val="18"/>
                <w:szCs w:val="20"/>
              </w:rPr>
              <w:t>artners</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Staff</w:t>
            </w:r>
          </w:p>
        </w:tc>
        <w:tc>
          <w:tcPr>
            <w:tcW w:w="1984" w:type="dxa"/>
          </w:tcPr>
          <w:p w:rsidR="00AA4A10" w:rsidRPr="00F4601B" w:rsidRDefault="00AA4A10" w:rsidP="00422BC4">
            <w:pPr>
              <w:jc w:val="center"/>
              <w:rPr>
                <w:rFonts w:cs="Arial"/>
                <w:sz w:val="18"/>
                <w:szCs w:val="20"/>
              </w:rPr>
            </w:pPr>
            <w:r w:rsidRPr="00F4601B">
              <w:rPr>
                <w:rFonts w:cs="Arial"/>
                <w:sz w:val="18"/>
                <w:szCs w:val="20"/>
              </w:rPr>
              <w:t>7</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31</w:t>
            </w:r>
          </w:p>
        </w:tc>
        <w:tc>
          <w:tcPr>
            <w:tcW w:w="3260" w:type="dxa"/>
          </w:tcPr>
          <w:p w:rsidR="00AA4A10" w:rsidRPr="00F4601B" w:rsidRDefault="00AA4A10" w:rsidP="00422BC4">
            <w:pPr>
              <w:rPr>
                <w:rFonts w:cs="Arial"/>
                <w:sz w:val="18"/>
                <w:szCs w:val="20"/>
              </w:rPr>
            </w:pPr>
            <w:r w:rsidRPr="00F4601B">
              <w:rPr>
                <w:rFonts w:cs="Arial"/>
                <w:sz w:val="18"/>
                <w:szCs w:val="20"/>
              </w:rPr>
              <w:t xml:space="preserve">Meddings S, Guglietti S, Lambe H, Byrne D (2014) </w:t>
            </w:r>
            <w:r w:rsidRPr="00F4601B">
              <w:rPr>
                <w:rFonts w:cs="Arial"/>
                <w:i/>
                <w:sz w:val="18"/>
                <w:szCs w:val="20"/>
              </w:rPr>
              <w:t>Student perspectives: recovery college experience</w:t>
            </w:r>
            <w:r w:rsidRPr="00F4601B">
              <w:rPr>
                <w:rFonts w:cs="Arial"/>
                <w:sz w:val="18"/>
                <w:szCs w:val="20"/>
              </w:rPr>
              <w:t xml:space="preserve">, Mental Health and Social Inclusion, </w:t>
            </w:r>
            <w:r w:rsidRPr="00F4601B">
              <w:rPr>
                <w:rFonts w:cs="Arial"/>
                <w:b/>
                <w:sz w:val="18"/>
                <w:szCs w:val="20"/>
              </w:rPr>
              <w:t>18</w:t>
            </w:r>
            <w:r w:rsidRPr="00F4601B">
              <w:rPr>
                <w:rFonts w:cs="Arial"/>
                <w:sz w:val="18"/>
                <w:szCs w:val="20"/>
              </w:rPr>
              <w:t>, 142-150.</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Recovery College and NHS</w:t>
            </w:r>
            <w:r w:rsidRPr="00F4601B">
              <w:rPr>
                <w:rFonts w:cs="Arial"/>
                <w:sz w:val="18"/>
                <w:szCs w:val="20"/>
              </w:rPr>
              <w:t xml:space="preserve"> </w:t>
            </w:r>
            <w:r>
              <w:rPr>
                <w:rFonts w:cs="Arial"/>
                <w:sz w:val="18"/>
                <w:szCs w:val="20"/>
              </w:rPr>
              <w:t>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40</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32</w:t>
            </w:r>
          </w:p>
        </w:tc>
        <w:tc>
          <w:tcPr>
            <w:tcW w:w="3260" w:type="dxa"/>
          </w:tcPr>
          <w:p w:rsidR="00AA4A10" w:rsidRPr="00F4601B" w:rsidRDefault="00AA4A10" w:rsidP="00422BC4">
            <w:pPr>
              <w:rPr>
                <w:rFonts w:cs="Arial"/>
                <w:sz w:val="18"/>
                <w:szCs w:val="20"/>
              </w:rPr>
            </w:pPr>
            <w:r w:rsidRPr="00F4601B">
              <w:rPr>
                <w:rFonts w:cs="Arial"/>
                <w:sz w:val="18"/>
                <w:szCs w:val="20"/>
              </w:rPr>
              <w:t xml:space="preserve">Rennison J, Skinner S, Bailey A (2014) </w:t>
            </w:r>
            <w:r w:rsidRPr="00F4601B">
              <w:rPr>
                <w:rFonts w:cs="Arial"/>
                <w:i/>
                <w:sz w:val="18"/>
                <w:szCs w:val="20"/>
              </w:rPr>
              <w:lastRenderedPageBreak/>
              <w:t>CNWL Recovery College Annual Report April 2013 - March 2014</w:t>
            </w:r>
            <w:r w:rsidRPr="00F4601B">
              <w:rPr>
                <w:rFonts w:cs="Arial"/>
                <w:sz w:val="18"/>
                <w:szCs w:val="20"/>
              </w:rPr>
              <w:t>, London: Central and North West London NHS Foundation Trust.</w:t>
            </w:r>
          </w:p>
        </w:tc>
        <w:tc>
          <w:tcPr>
            <w:tcW w:w="709" w:type="dxa"/>
          </w:tcPr>
          <w:p w:rsidR="00AA4A10" w:rsidRPr="00F4601B" w:rsidRDefault="00AA4A10" w:rsidP="00422BC4">
            <w:pPr>
              <w:jc w:val="center"/>
              <w:rPr>
                <w:rFonts w:cs="Arial"/>
                <w:sz w:val="18"/>
                <w:szCs w:val="20"/>
              </w:rPr>
            </w:pPr>
            <w:r w:rsidRPr="00F4601B">
              <w:rPr>
                <w:rFonts w:cs="Arial"/>
                <w:sz w:val="18"/>
                <w:szCs w:val="20"/>
              </w:rPr>
              <w:lastRenderedPageBreak/>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 xml:space="preserve">Recovery </w:t>
            </w:r>
            <w:r>
              <w:rPr>
                <w:rFonts w:cs="Arial"/>
                <w:sz w:val="18"/>
                <w:szCs w:val="20"/>
              </w:rPr>
              <w:lastRenderedPageBreak/>
              <w:t>College</w:t>
            </w:r>
            <w:r w:rsidRPr="00F4601B">
              <w:rPr>
                <w:rFonts w:cs="Arial"/>
                <w:sz w:val="18"/>
                <w:szCs w:val="20"/>
              </w:rPr>
              <w:t xml:space="preserve"> </w:t>
            </w:r>
            <w:r>
              <w:rPr>
                <w:rFonts w:cs="Arial"/>
                <w:sz w:val="18"/>
                <w:szCs w:val="20"/>
              </w:rPr>
              <w:t>s</w:t>
            </w:r>
            <w:r w:rsidRPr="00F4601B">
              <w:rPr>
                <w:rFonts w:cs="Arial"/>
                <w:sz w:val="18"/>
                <w:szCs w:val="20"/>
              </w:rPr>
              <w:t>taff</w:t>
            </w:r>
          </w:p>
        </w:tc>
        <w:tc>
          <w:tcPr>
            <w:tcW w:w="1560" w:type="dxa"/>
          </w:tcPr>
          <w:p w:rsidR="00AA4A10" w:rsidRPr="00F4601B" w:rsidRDefault="00AA4A10" w:rsidP="00422BC4">
            <w:pPr>
              <w:jc w:val="center"/>
              <w:rPr>
                <w:rFonts w:cs="Arial"/>
                <w:sz w:val="18"/>
                <w:szCs w:val="20"/>
              </w:rPr>
            </w:pPr>
            <w:r>
              <w:rPr>
                <w:rFonts w:cs="Arial"/>
                <w:sz w:val="18"/>
                <w:szCs w:val="20"/>
              </w:rPr>
              <w:lastRenderedPageBreak/>
              <w:t>Quantitative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 xml:space="preserve">44 (interviews)442 </w:t>
            </w:r>
            <w:r w:rsidRPr="00F4601B">
              <w:rPr>
                <w:rFonts w:cs="Arial"/>
                <w:sz w:val="18"/>
                <w:szCs w:val="20"/>
              </w:rPr>
              <w:lastRenderedPageBreak/>
              <w:t>(feedback forms)</w:t>
            </w:r>
          </w:p>
        </w:tc>
        <w:tc>
          <w:tcPr>
            <w:tcW w:w="837" w:type="dxa"/>
          </w:tcPr>
          <w:p w:rsidR="00AA4A10" w:rsidRPr="00F4601B" w:rsidRDefault="00AA4A10" w:rsidP="00422BC4">
            <w:pPr>
              <w:jc w:val="center"/>
              <w:rPr>
                <w:rFonts w:cs="Arial"/>
                <w:sz w:val="18"/>
                <w:szCs w:val="20"/>
              </w:rPr>
            </w:pPr>
            <w:r w:rsidRPr="00F4601B">
              <w:rPr>
                <w:rFonts w:cs="Arial"/>
                <w:sz w:val="18"/>
                <w:szCs w:val="20"/>
              </w:rPr>
              <w:lastRenderedPageBreak/>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lastRenderedPageBreak/>
              <w:t>33</w:t>
            </w:r>
          </w:p>
        </w:tc>
        <w:tc>
          <w:tcPr>
            <w:tcW w:w="3260" w:type="dxa"/>
          </w:tcPr>
          <w:p w:rsidR="00AA4A10" w:rsidRPr="00F4601B" w:rsidRDefault="00AA4A10" w:rsidP="00422BC4">
            <w:pPr>
              <w:tabs>
                <w:tab w:val="left" w:pos="1114"/>
              </w:tabs>
              <w:rPr>
                <w:rFonts w:cs="Arial"/>
                <w:sz w:val="18"/>
                <w:szCs w:val="20"/>
              </w:rPr>
            </w:pPr>
            <w:r w:rsidRPr="00F4601B">
              <w:rPr>
                <w:rFonts w:cs="Arial"/>
                <w:sz w:val="18"/>
                <w:szCs w:val="20"/>
              </w:rPr>
              <w:t xml:space="preserve">Zucchelli F, Skinner S (2013) </w:t>
            </w:r>
            <w:r w:rsidRPr="00F4601B">
              <w:rPr>
                <w:rFonts w:cs="Arial"/>
                <w:i/>
                <w:sz w:val="18"/>
                <w:szCs w:val="20"/>
              </w:rPr>
              <w:t>Central and North West London NHS Foundation Trust’s (CNWL) recovery college: the story so far…,</w:t>
            </w:r>
            <w:r w:rsidRPr="00F4601B">
              <w:rPr>
                <w:rFonts w:cs="Arial"/>
                <w:sz w:val="18"/>
                <w:szCs w:val="20"/>
              </w:rPr>
              <w:t xml:space="preserve"> Mental Health and Social Inclusion, </w:t>
            </w:r>
            <w:r w:rsidRPr="00F4601B">
              <w:rPr>
                <w:rFonts w:cs="Arial"/>
                <w:b/>
                <w:sz w:val="18"/>
                <w:szCs w:val="20"/>
              </w:rPr>
              <w:t>17</w:t>
            </w:r>
            <w:r w:rsidRPr="00F4601B">
              <w:rPr>
                <w:rFonts w:cs="Arial"/>
                <w:sz w:val="18"/>
                <w:szCs w:val="20"/>
              </w:rPr>
              <w:t>, 183-189.</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Freelancer</w:t>
            </w:r>
            <w:r>
              <w:rPr>
                <w:rFonts w:cs="Arial"/>
                <w:sz w:val="18"/>
                <w:szCs w:val="20"/>
              </w:rPr>
              <w:t xml:space="preserve">, </w:t>
            </w:r>
            <w:r w:rsidRPr="00F4601B">
              <w:rPr>
                <w:rFonts w:cs="Arial"/>
                <w:sz w:val="18"/>
                <w:szCs w:val="20"/>
              </w:rPr>
              <w:t xml:space="preserve"> NHS and </w:t>
            </w:r>
            <w:r>
              <w:rPr>
                <w:rFonts w:cs="Arial"/>
                <w:sz w:val="18"/>
                <w:szCs w:val="20"/>
              </w:rPr>
              <w:t>Recovery College</w:t>
            </w:r>
            <w:r w:rsidRPr="00F4601B">
              <w:rPr>
                <w:rFonts w:cs="Arial"/>
                <w:sz w:val="18"/>
                <w:szCs w:val="20"/>
              </w:rPr>
              <w:t xml:space="preserve"> </w:t>
            </w:r>
            <w:r>
              <w:rPr>
                <w:rFonts w:cs="Arial"/>
                <w:sz w:val="18"/>
                <w:szCs w:val="20"/>
              </w:rPr>
              <w:t>staff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 xml:space="preserve">tudents, </w:t>
            </w:r>
            <w:r>
              <w:rPr>
                <w:rFonts w:cs="Arial"/>
                <w:sz w:val="18"/>
                <w:szCs w:val="20"/>
              </w:rPr>
              <w:t>Recovery College</w:t>
            </w:r>
            <w:r w:rsidRPr="00F4601B">
              <w:rPr>
                <w:rFonts w:cs="Arial"/>
                <w:sz w:val="18"/>
                <w:szCs w:val="20"/>
              </w:rPr>
              <w:t xml:space="preserve"> </w:t>
            </w:r>
            <w:r>
              <w:rPr>
                <w:rFonts w:cs="Arial"/>
                <w:sz w:val="18"/>
                <w:szCs w:val="20"/>
              </w:rPr>
              <w:t>and NHS staff</w:t>
            </w:r>
          </w:p>
        </w:tc>
        <w:tc>
          <w:tcPr>
            <w:tcW w:w="1984" w:type="dxa"/>
          </w:tcPr>
          <w:p w:rsidR="00AA4A10" w:rsidRPr="00F4601B" w:rsidRDefault="00AA4A10" w:rsidP="00422BC4">
            <w:pPr>
              <w:jc w:val="center"/>
              <w:rPr>
                <w:rFonts w:cs="Arial"/>
                <w:sz w:val="18"/>
                <w:szCs w:val="20"/>
              </w:rPr>
            </w:pPr>
            <w:r w:rsidRPr="00F4601B">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34</w:t>
            </w:r>
          </w:p>
        </w:tc>
        <w:tc>
          <w:tcPr>
            <w:tcW w:w="3260" w:type="dxa"/>
          </w:tcPr>
          <w:p w:rsidR="00AA4A10" w:rsidRPr="00F4601B" w:rsidRDefault="00AA4A10" w:rsidP="00422BC4">
            <w:pPr>
              <w:tabs>
                <w:tab w:val="left" w:pos="1114"/>
              </w:tabs>
              <w:rPr>
                <w:rFonts w:cs="Arial"/>
                <w:sz w:val="18"/>
                <w:szCs w:val="20"/>
              </w:rPr>
            </w:pPr>
            <w:r w:rsidRPr="00F4601B">
              <w:rPr>
                <w:rFonts w:cs="Arial"/>
                <w:sz w:val="18"/>
                <w:szCs w:val="20"/>
              </w:rPr>
              <w:t xml:space="preserve">Mind (2012) </w:t>
            </w:r>
            <w:r w:rsidRPr="00F4601B">
              <w:rPr>
                <w:rFonts w:cs="Arial"/>
                <w:i/>
                <w:iCs/>
                <w:sz w:val="18"/>
                <w:szCs w:val="20"/>
              </w:rPr>
              <w:t>Establishment of the Mind Recovery College</w:t>
            </w:r>
            <w:r w:rsidRPr="00F4601B">
              <w:rPr>
                <w:rFonts w:cs="Arial"/>
                <w:sz w:val="18"/>
                <w:szCs w:val="20"/>
              </w:rPr>
              <w:t>, Heidelberg: Mind Australia.</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Australia</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35</w:t>
            </w:r>
          </w:p>
        </w:tc>
        <w:tc>
          <w:tcPr>
            <w:tcW w:w="3260" w:type="dxa"/>
          </w:tcPr>
          <w:p w:rsidR="00AA4A10" w:rsidRPr="00F4601B" w:rsidRDefault="00AA4A10" w:rsidP="00422BC4">
            <w:pPr>
              <w:tabs>
                <w:tab w:val="left" w:pos="1114"/>
              </w:tabs>
              <w:rPr>
                <w:rFonts w:cs="Arial"/>
                <w:sz w:val="18"/>
                <w:szCs w:val="20"/>
              </w:rPr>
            </w:pPr>
            <w:r w:rsidRPr="00F4601B">
              <w:rPr>
                <w:rFonts w:cs="Arial"/>
                <w:sz w:val="18"/>
                <w:szCs w:val="20"/>
              </w:rPr>
              <w:t xml:space="preserve">Perkins R, Repper J, Rinaldi M, Brown H (2012) </w:t>
            </w:r>
            <w:r w:rsidRPr="00F4601B">
              <w:rPr>
                <w:rFonts w:cs="Arial"/>
                <w:i/>
                <w:sz w:val="18"/>
                <w:szCs w:val="20"/>
              </w:rPr>
              <w:t>Recovery Colleges</w:t>
            </w:r>
            <w:r w:rsidRPr="00F4601B">
              <w:rPr>
                <w:rFonts w:cs="Arial"/>
                <w:sz w:val="18"/>
                <w:szCs w:val="20"/>
              </w:rPr>
              <w:t>, London: Implementing Recovery Through Organisational Change.</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sidRPr="00F4601B">
              <w:rPr>
                <w:rFonts w:cs="Arial"/>
                <w:sz w:val="18"/>
                <w:szCs w:val="20"/>
              </w:rPr>
              <w:t>IMROC</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 (mentioned)</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36</w:t>
            </w:r>
          </w:p>
        </w:tc>
        <w:tc>
          <w:tcPr>
            <w:tcW w:w="3260" w:type="dxa"/>
          </w:tcPr>
          <w:p w:rsidR="00AA4A10" w:rsidRPr="00F4601B" w:rsidRDefault="00AA4A10" w:rsidP="00422BC4">
            <w:pPr>
              <w:rPr>
                <w:rFonts w:cs="Arial"/>
                <w:sz w:val="18"/>
                <w:szCs w:val="20"/>
              </w:rPr>
            </w:pPr>
            <w:r w:rsidRPr="00F4601B">
              <w:rPr>
                <w:rFonts w:cs="Arial"/>
                <w:sz w:val="18"/>
                <w:szCs w:val="20"/>
              </w:rPr>
              <w:t xml:space="preserve">Rinaldi M, Morland M, Wybourn S (2012) </w:t>
            </w:r>
            <w:r w:rsidRPr="00F4601B">
              <w:rPr>
                <w:rFonts w:cs="Arial"/>
                <w:i/>
                <w:sz w:val="18"/>
                <w:szCs w:val="20"/>
              </w:rPr>
              <w:t>Annual Report 2011 – 2012 South West London Recovery College</w:t>
            </w:r>
            <w:r w:rsidRPr="00F4601B">
              <w:rPr>
                <w:rFonts w:cs="Arial"/>
                <w:sz w:val="18"/>
                <w:szCs w:val="20"/>
              </w:rPr>
              <w:t>, London, South West London and St George’s Mental Health NHS Trust.</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Pr>
                <w:rFonts w:cs="Arial"/>
                <w:sz w:val="18"/>
                <w:szCs w:val="20"/>
              </w:rPr>
              <w:t>Quantitative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1,260</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37</w:t>
            </w:r>
          </w:p>
        </w:tc>
        <w:tc>
          <w:tcPr>
            <w:tcW w:w="3260" w:type="dxa"/>
          </w:tcPr>
          <w:p w:rsidR="00AA4A10" w:rsidRPr="00F4601B" w:rsidRDefault="00AA4A10" w:rsidP="00422BC4">
            <w:pPr>
              <w:tabs>
                <w:tab w:val="left" w:pos="1114"/>
              </w:tabs>
              <w:rPr>
                <w:rFonts w:cs="Arial"/>
                <w:sz w:val="18"/>
                <w:szCs w:val="20"/>
              </w:rPr>
            </w:pPr>
            <w:r w:rsidRPr="00F4601B">
              <w:rPr>
                <w:rFonts w:cs="Arial"/>
                <w:sz w:val="18"/>
                <w:szCs w:val="20"/>
              </w:rPr>
              <w:t xml:space="preserve">Rinaldi M, Suleman M (2012) </w:t>
            </w:r>
            <w:r w:rsidRPr="00F4601B">
              <w:rPr>
                <w:rFonts w:cs="Arial"/>
                <w:i/>
                <w:sz w:val="18"/>
                <w:szCs w:val="20"/>
              </w:rPr>
              <w:t>Care co-ordinators’ attitudes to self-management and their experience of the use of the South West London Recovery College</w:t>
            </w:r>
            <w:r w:rsidRPr="00F4601B">
              <w:rPr>
                <w:rFonts w:cs="Arial"/>
                <w:sz w:val="18"/>
                <w:szCs w:val="20"/>
              </w:rPr>
              <w:t>, London: South West London and St George's Mental Health NHS Trust.</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sidRPr="00F4601B">
              <w:rPr>
                <w:rFonts w:cs="Arial"/>
                <w:sz w:val="18"/>
                <w:szCs w:val="20"/>
              </w:rPr>
              <w:t>Quantatitve</w:t>
            </w:r>
          </w:p>
        </w:tc>
        <w:tc>
          <w:tcPr>
            <w:tcW w:w="1701" w:type="dxa"/>
          </w:tcPr>
          <w:p w:rsidR="00AA4A10" w:rsidRPr="00F4601B" w:rsidRDefault="00AA4A10" w:rsidP="00422BC4">
            <w:pPr>
              <w:jc w:val="center"/>
              <w:rPr>
                <w:rFonts w:cs="Arial"/>
                <w:sz w:val="18"/>
                <w:szCs w:val="20"/>
              </w:rPr>
            </w:pPr>
            <w:r w:rsidRPr="00F4601B">
              <w:rPr>
                <w:rFonts w:cs="Arial"/>
                <w:sz w:val="18"/>
                <w:szCs w:val="20"/>
              </w:rPr>
              <w:t>Care-coordinators</w:t>
            </w:r>
          </w:p>
        </w:tc>
        <w:tc>
          <w:tcPr>
            <w:tcW w:w="1984" w:type="dxa"/>
          </w:tcPr>
          <w:p w:rsidR="00AA4A10" w:rsidRPr="00F4601B" w:rsidRDefault="00AA4A10" w:rsidP="00422BC4">
            <w:pPr>
              <w:jc w:val="center"/>
              <w:rPr>
                <w:rFonts w:cs="Arial"/>
                <w:sz w:val="18"/>
                <w:szCs w:val="20"/>
              </w:rPr>
            </w:pPr>
            <w:r w:rsidRPr="00F4601B">
              <w:rPr>
                <w:rFonts w:cs="Arial"/>
                <w:sz w:val="18"/>
                <w:szCs w:val="20"/>
              </w:rPr>
              <w:t>47</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38</w:t>
            </w:r>
          </w:p>
        </w:tc>
        <w:tc>
          <w:tcPr>
            <w:tcW w:w="3260" w:type="dxa"/>
          </w:tcPr>
          <w:p w:rsidR="00AA4A10" w:rsidRPr="00F4601B" w:rsidRDefault="00AA4A10" w:rsidP="00422BC4">
            <w:pPr>
              <w:rPr>
                <w:rFonts w:cs="Arial"/>
                <w:sz w:val="18"/>
                <w:szCs w:val="20"/>
              </w:rPr>
            </w:pPr>
            <w:r w:rsidRPr="00F4601B">
              <w:rPr>
                <w:rFonts w:cs="Arial"/>
                <w:sz w:val="18"/>
                <w:szCs w:val="20"/>
              </w:rPr>
              <w:t xml:space="preserve">Rinaldi M, Wybourn S (2011) </w:t>
            </w:r>
            <w:r w:rsidRPr="00F4601B">
              <w:rPr>
                <w:rFonts w:cs="Arial"/>
                <w:i/>
                <w:sz w:val="18"/>
                <w:szCs w:val="20"/>
              </w:rPr>
              <w:t>The Recovery College Pilot in Merton and Sutton: longer term individual and service level outcomes</w:t>
            </w:r>
            <w:r w:rsidRPr="00F4601B">
              <w:rPr>
                <w:rFonts w:cs="Arial"/>
                <w:sz w:val="18"/>
                <w:szCs w:val="20"/>
              </w:rPr>
              <w:t>, London: South West London and St. Georges Mental Health NHS Trust.</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Pr>
                <w:rFonts w:cs="Arial"/>
                <w:sz w:val="18"/>
                <w:szCs w:val="20"/>
              </w:rPr>
              <w:t>Quantitative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174</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39</w:t>
            </w:r>
          </w:p>
        </w:tc>
        <w:tc>
          <w:tcPr>
            <w:tcW w:w="3260" w:type="dxa"/>
          </w:tcPr>
          <w:p w:rsidR="00AA4A10" w:rsidRPr="00F4601B" w:rsidRDefault="00AA4A10" w:rsidP="00422BC4">
            <w:pPr>
              <w:rPr>
                <w:rFonts w:cs="Arial"/>
                <w:sz w:val="18"/>
                <w:szCs w:val="20"/>
              </w:rPr>
            </w:pPr>
            <w:r w:rsidRPr="00F4601B">
              <w:rPr>
                <w:rFonts w:cs="Arial"/>
                <w:sz w:val="18"/>
                <w:szCs w:val="20"/>
              </w:rPr>
              <w:t xml:space="preserve">Bourne, Meddings, Cooper, Locks &amp; Whittington (2016) </w:t>
            </w:r>
            <w:r w:rsidRPr="00F4601B">
              <w:rPr>
                <w:rFonts w:cs="Arial"/>
                <w:i/>
                <w:sz w:val="18"/>
                <w:szCs w:val="20"/>
              </w:rPr>
              <w:t>An evaluation of service use outcomes in Sussex Recovery College</w:t>
            </w:r>
            <w:r w:rsidRPr="00F4601B">
              <w:rPr>
                <w:rFonts w:cs="Arial"/>
                <w:sz w:val="18"/>
                <w:szCs w:val="20"/>
              </w:rPr>
              <w:t xml:space="preserve">. Sussex NHS Trust. </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sidRPr="00F4601B">
              <w:rPr>
                <w:rFonts w:cs="Arial"/>
                <w:sz w:val="18"/>
                <w:szCs w:val="20"/>
              </w:rPr>
              <w:t>NHS Staff</w:t>
            </w:r>
          </w:p>
        </w:tc>
        <w:tc>
          <w:tcPr>
            <w:tcW w:w="1560" w:type="dxa"/>
          </w:tcPr>
          <w:p w:rsidR="00AA4A10" w:rsidRPr="00F4601B" w:rsidRDefault="00AA4A10" w:rsidP="00422BC4">
            <w:pPr>
              <w:jc w:val="center"/>
              <w:rPr>
                <w:rFonts w:cs="Arial"/>
                <w:sz w:val="18"/>
                <w:szCs w:val="20"/>
              </w:rPr>
            </w:pPr>
            <w:r>
              <w:rPr>
                <w:rFonts w:cs="Arial"/>
                <w:sz w:val="18"/>
                <w:szCs w:val="20"/>
              </w:rPr>
              <w:t>Quantitative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199 (but varies per analysis)</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2</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40</w:t>
            </w:r>
          </w:p>
        </w:tc>
        <w:tc>
          <w:tcPr>
            <w:tcW w:w="3260" w:type="dxa"/>
          </w:tcPr>
          <w:p w:rsidR="00AA4A10" w:rsidRPr="00F4601B" w:rsidRDefault="00AA4A10" w:rsidP="00422BC4">
            <w:pPr>
              <w:rPr>
                <w:rFonts w:cs="Arial"/>
                <w:sz w:val="18"/>
                <w:szCs w:val="20"/>
              </w:rPr>
            </w:pPr>
            <w:r w:rsidRPr="00F4601B">
              <w:rPr>
                <w:rFonts w:cs="Arial"/>
                <w:sz w:val="18"/>
                <w:szCs w:val="20"/>
              </w:rPr>
              <w:t xml:space="preserve">Bristow (2015) </w:t>
            </w:r>
            <w:r w:rsidRPr="00F4601B">
              <w:rPr>
                <w:rFonts w:cs="Arial"/>
                <w:i/>
                <w:sz w:val="18"/>
                <w:szCs w:val="20"/>
              </w:rPr>
              <w:t>An annual report of Lincoln Recovery College</w:t>
            </w:r>
            <w:r w:rsidRPr="00F4601B">
              <w:rPr>
                <w:rFonts w:cs="Arial"/>
                <w:sz w:val="18"/>
                <w:szCs w:val="20"/>
              </w:rPr>
              <w:t xml:space="preserve">. Lincolnshire Partnership NHS Foundation Trust. </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w:t>
            </w:r>
            <w:r>
              <w:rPr>
                <w:rFonts w:cs="Arial"/>
                <w:sz w:val="18"/>
                <w:szCs w:val="20"/>
              </w:rPr>
              <w:t>s</w:t>
            </w:r>
            <w:r w:rsidRPr="00F4601B">
              <w:rPr>
                <w:rFonts w:cs="Arial"/>
                <w:sz w:val="18"/>
                <w:szCs w:val="20"/>
              </w:rPr>
              <w:t>taff</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154</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p>
          <w:p w:rsidR="00AA4A10" w:rsidRPr="00F4601B" w:rsidRDefault="00AA4A10" w:rsidP="00422BC4">
            <w:pPr>
              <w:jc w:val="center"/>
              <w:rPr>
                <w:rFonts w:cs="Arial"/>
                <w:sz w:val="18"/>
                <w:szCs w:val="20"/>
              </w:rPr>
            </w:pPr>
            <w:r w:rsidRPr="00F4601B">
              <w:rPr>
                <w:rFonts w:cs="Arial"/>
                <w:sz w:val="18"/>
                <w:szCs w:val="20"/>
              </w:rPr>
              <w:t>41</w:t>
            </w:r>
          </w:p>
        </w:tc>
        <w:tc>
          <w:tcPr>
            <w:tcW w:w="3260" w:type="dxa"/>
          </w:tcPr>
          <w:p w:rsidR="00AA4A10" w:rsidRPr="00F4601B" w:rsidRDefault="00AA4A10" w:rsidP="00422BC4">
            <w:pPr>
              <w:rPr>
                <w:rFonts w:cs="Arial"/>
                <w:sz w:val="18"/>
                <w:szCs w:val="20"/>
              </w:rPr>
            </w:pPr>
            <w:r w:rsidRPr="00F4601B">
              <w:rPr>
                <w:rFonts w:cs="Arial"/>
                <w:sz w:val="18"/>
                <w:szCs w:val="20"/>
              </w:rPr>
              <w:t xml:space="preserve">Martina (2015) </w:t>
            </w:r>
            <w:r w:rsidRPr="00F4601B">
              <w:rPr>
                <w:rFonts w:cs="Arial"/>
                <w:i/>
                <w:sz w:val="18"/>
                <w:szCs w:val="20"/>
              </w:rPr>
              <w:t>Poetry for recovery: Peer trainer reflections at Sussex Recovery College.</w:t>
            </w:r>
            <w:r w:rsidRPr="00F4601B">
              <w:rPr>
                <w:rFonts w:cs="Arial"/>
                <w:sz w:val="18"/>
                <w:szCs w:val="20"/>
              </w:rPr>
              <w:t xml:space="preserve"> Clinical Psychology Forum 268 (April). </w:t>
            </w:r>
          </w:p>
        </w:tc>
        <w:tc>
          <w:tcPr>
            <w:tcW w:w="709" w:type="dxa"/>
          </w:tcPr>
          <w:p w:rsidR="00AA4A10" w:rsidRPr="00F4601B" w:rsidRDefault="00AA4A10" w:rsidP="00422BC4">
            <w:pPr>
              <w:jc w:val="center"/>
              <w:rPr>
                <w:rFonts w:cs="Arial"/>
                <w:sz w:val="18"/>
                <w:szCs w:val="20"/>
              </w:rPr>
            </w:pPr>
            <w:r w:rsidRPr="00F4601B">
              <w:rPr>
                <w:rFonts w:cs="Arial"/>
                <w:sz w:val="18"/>
                <w:szCs w:val="20"/>
              </w:rPr>
              <w:t>Y</w:t>
            </w:r>
          </w:p>
        </w:tc>
        <w:tc>
          <w:tcPr>
            <w:tcW w:w="1134" w:type="dxa"/>
          </w:tcPr>
          <w:p w:rsidR="00AA4A10" w:rsidRPr="00F4601B" w:rsidRDefault="00AA4A10" w:rsidP="00422BC4">
            <w:pPr>
              <w:jc w:val="center"/>
              <w:rPr>
                <w:rFonts w:cs="Arial"/>
                <w:sz w:val="18"/>
                <w:szCs w:val="20"/>
              </w:rPr>
            </w:pPr>
            <w:r w:rsidRPr="00F4601B">
              <w:rPr>
                <w:rFonts w:cs="Arial"/>
                <w:sz w:val="18"/>
                <w:szCs w:val="20"/>
              </w:rPr>
              <w:t>Y</w:t>
            </w: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w:t>
            </w:r>
            <w:r>
              <w:rPr>
                <w:rFonts w:cs="Arial"/>
                <w:sz w:val="18"/>
                <w:szCs w:val="20"/>
              </w:rPr>
              <w:t>s</w:t>
            </w:r>
            <w:r w:rsidRPr="00F4601B">
              <w:rPr>
                <w:rFonts w:cs="Arial"/>
                <w:sz w:val="18"/>
                <w:szCs w:val="20"/>
              </w:rPr>
              <w:t>taff</w:t>
            </w:r>
          </w:p>
        </w:tc>
        <w:tc>
          <w:tcPr>
            <w:tcW w:w="1560" w:type="dxa"/>
          </w:tcPr>
          <w:p w:rsidR="00AA4A10" w:rsidRPr="00F4601B" w:rsidRDefault="00AA4A10" w:rsidP="00422BC4">
            <w:pPr>
              <w:jc w:val="center"/>
              <w:rPr>
                <w:rFonts w:cs="Arial"/>
                <w:sz w:val="18"/>
                <w:szCs w:val="20"/>
              </w:rPr>
            </w:pPr>
            <w:r w:rsidRPr="00F4601B">
              <w:rPr>
                <w:rFonts w:cs="Arial"/>
                <w:sz w:val="18"/>
                <w:szCs w:val="20"/>
              </w:rPr>
              <w:t>Qualitative</w:t>
            </w:r>
          </w:p>
        </w:tc>
        <w:tc>
          <w:tcPr>
            <w:tcW w:w="1701" w:type="dxa"/>
          </w:tcPr>
          <w:p w:rsidR="00AA4A10" w:rsidRPr="00F4601B" w:rsidRDefault="00AA4A10" w:rsidP="00422BC4">
            <w:pPr>
              <w:jc w:val="center"/>
              <w:rPr>
                <w:rFonts w:cs="Arial"/>
                <w:sz w:val="18"/>
                <w:szCs w:val="20"/>
              </w:rPr>
            </w:pPr>
            <w:r>
              <w:rPr>
                <w:rFonts w:cs="Arial"/>
                <w:sz w:val="18"/>
                <w:szCs w:val="20"/>
              </w:rPr>
              <w:t>S</w:t>
            </w:r>
            <w:r w:rsidRPr="00F4601B">
              <w:rPr>
                <w:rFonts w:cs="Arial"/>
                <w:sz w:val="18"/>
                <w:szCs w:val="20"/>
              </w:rPr>
              <w:t>tudents</w:t>
            </w:r>
          </w:p>
        </w:tc>
        <w:tc>
          <w:tcPr>
            <w:tcW w:w="1984" w:type="dxa"/>
          </w:tcPr>
          <w:p w:rsidR="00AA4A10" w:rsidRPr="00F4601B" w:rsidRDefault="00AA4A10" w:rsidP="00422BC4">
            <w:pPr>
              <w:jc w:val="center"/>
              <w:rPr>
                <w:rFonts w:cs="Arial"/>
                <w:sz w:val="18"/>
                <w:szCs w:val="20"/>
              </w:rPr>
            </w:pPr>
            <w:r w:rsidRPr="00F4601B">
              <w:rPr>
                <w:rFonts w:cs="Arial"/>
                <w:sz w:val="18"/>
                <w:szCs w:val="20"/>
              </w:rPr>
              <w:t>8</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42</w:t>
            </w:r>
          </w:p>
        </w:tc>
        <w:tc>
          <w:tcPr>
            <w:tcW w:w="3260" w:type="dxa"/>
          </w:tcPr>
          <w:p w:rsidR="00AA4A10" w:rsidRPr="00F4601B" w:rsidRDefault="00AA4A10" w:rsidP="00422BC4">
            <w:pPr>
              <w:rPr>
                <w:rFonts w:cs="Arial"/>
                <w:sz w:val="18"/>
                <w:szCs w:val="20"/>
              </w:rPr>
            </w:pPr>
            <w:r w:rsidRPr="00F4601B">
              <w:rPr>
                <w:rFonts w:cs="Arial"/>
                <w:sz w:val="18"/>
                <w:szCs w:val="20"/>
              </w:rPr>
              <w:t xml:space="preserve">SRC (2014) Solent Recovery College, Our first year – Outcomes. </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w:t>
            </w:r>
            <w:r>
              <w:rPr>
                <w:rFonts w:cs="Arial"/>
                <w:sz w:val="18"/>
                <w:szCs w:val="20"/>
              </w:rPr>
              <w:t>s</w:t>
            </w:r>
            <w:r w:rsidRPr="00F4601B">
              <w:rPr>
                <w:rFonts w:cs="Arial"/>
                <w:sz w:val="18"/>
                <w:szCs w:val="20"/>
              </w:rPr>
              <w:t>taff</w:t>
            </w:r>
          </w:p>
        </w:tc>
        <w:tc>
          <w:tcPr>
            <w:tcW w:w="1560" w:type="dxa"/>
          </w:tcPr>
          <w:p w:rsidR="00AA4A10" w:rsidRPr="00F4601B" w:rsidRDefault="00AA4A10" w:rsidP="00422BC4">
            <w:pPr>
              <w:jc w:val="center"/>
              <w:rPr>
                <w:rFonts w:cs="Arial"/>
                <w:sz w:val="18"/>
                <w:szCs w:val="20"/>
              </w:rPr>
            </w:pPr>
            <w:r w:rsidRPr="00F4601B">
              <w:rPr>
                <w:rFonts w:cs="Arial"/>
                <w:sz w:val="18"/>
                <w:szCs w:val="20"/>
              </w:rPr>
              <w:t>Mixed methods</w:t>
            </w:r>
          </w:p>
        </w:tc>
        <w:tc>
          <w:tcPr>
            <w:tcW w:w="1701"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students and staff</w:t>
            </w:r>
          </w:p>
        </w:tc>
        <w:tc>
          <w:tcPr>
            <w:tcW w:w="1984" w:type="dxa"/>
          </w:tcPr>
          <w:p w:rsidR="00AA4A10" w:rsidRPr="00F4601B" w:rsidRDefault="00AA4A10" w:rsidP="00422BC4">
            <w:pPr>
              <w:jc w:val="center"/>
              <w:rPr>
                <w:rFonts w:cs="Arial"/>
                <w:sz w:val="18"/>
                <w:szCs w:val="20"/>
              </w:rPr>
            </w:pPr>
            <w:r w:rsidRPr="00F4601B">
              <w:rPr>
                <w:rFonts w:cs="Arial"/>
                <w:sz w:val="18"/>
                <w:szCs w:val="20"/>
              </w:rPr>
              <w:t>64 students, 17 trainers</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43</w:t>
            </w:r>
          </w:p>
        </w:tc>
        <w:tc>
          <w:tcPr>
            <w:tcW w:w="3260" w:type="dxa"/>
          </w:tcPr>
          <w:p w:rsidR="00AA4A10" w:rsidRPr="00F4601B" w:rsidRDefault="00AA4A10" w:rsidP="00422BC4">
            <w:pPr>
              <w:rPr>
                <w:rFonts w:cs="Arial"/>
                <w:sz w:val="18"/>
                <w:szCs w:val="20"/>
              </w:rPr>
            </w:pPr>
            <w:r w:rsidRPr="00F4601B">
              <w:rPr>
                <w:rFonts w:cs="Arial"/>
                <w:sz w:val="18"/>
                <w:szCs w:val="20"/>
              </w:rPr>
              <w:t xml:space="preserve">Barton (?) South West Yorkshire Partnership NHS Foundation Trust Recovery College, ppt. </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staff</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r w:rsidR="00AA4A10" w:rsidRPr="00F4601B" w:rsidTr="00422BC4">
        <w:trPr>
          <w:jc w:val="center"/>
        </w:trPr>
        <w:tc>
          <w:tcPr>
            <w:tcW w:w="642" w:type="dxa"/>
          </w:tcPr>
          <w:p w:rsidR="00AA4A10" w:rsidRPr="00F4601B" w:rsidRDefault="00AA4A10" w:rsidP="00422BC4">
            <w:pPr>
              <w:jc w:val="center"/>
              <w:rPr>
                <w:rFonts w:cs="Arial"/>
                <w:sz w:val="18"/>
                <w:szCs w:val="20"/>
              </w:rPr>
            </w:pPr>
            <w:r w:rsidRPr="00F4601B">
              <w:rPr>
                <w:rFonts w:cs="Arial"/>
                <w:sz w:val="18"/>
                <w:szCs w:val="20"/>
              </w:rPr>
              <w:t>44</w:t>
            </w:r>
          </w:p>
        </w:tc>
        <w:tc>
          <w:tcPr>
            <w:tcW w:w="3260" w:type="dxa"/>
          </w:tcPr>
          <w:p w:rsidR="00AA4A10" w:rsidRPr="00F4601B" w:rsidRDefault="00AA4A10" w:rsidP="00422BC4">
            <w:pPr>
              <w:rPr>
                <w:rFonts w:cs="Arial"/>
                <w:sz w:val="18"/>
                <w:szCs w:val="20"/>
              </w:rPr>
            </w:pPr>
            <w:r w:rsidRPr="00F4601B">
              <w:rPr>
                <w:rFonts w:cs="Arial"/>
                <w:sz w:val="18"/>
                <w:szCs w:val="20"/>
              </w:rPr>
              <w:t xml:space="preserve">Sault, Garner and Gatherer (?), Southern Health Recovery College, ppt. </w:t>
            </w:r>
          </w:p>
        </w:tc>
        <w:tc>
          <w:tcPr>
            <w:tcW w:w="709" w:type="dxa"/>
          </w:tcPr>
          <w:p w:rsidR="00AA4A10" w:rsidRPr="00F4601B" w:rsidRDefault="00AA4A10" w:rsidP="00422BC4">
            <w:pPr>
              <w:jc w:val="center"/>
              <w:rPr>
                <w:rFonts w:cs="Arial"/>
                <w:sz w:val="18"/>
                <w:szCs w:val="20"/>
              </w:rPr>
            </w:pPr>
            <w:r w:rsidRPr="00F4601B">
              <w:rPr>
                <w:rFonts w:cs="Arial"/>
                <w:sz w:val="18"/>
                <w:szCs w:val="20"/>
              </w:rPr>
              <w:t>N</w:t>
            </w:r>
          </w:p>
        </w:tc>
        <w:tc>
          <w:tcPr>
            <w:tcW w:w="1134" w:type="dxa"/>
          </w:tcPr>
          <w:p w:rsidR="00AA4A10" w:rsidRPr="00F4601B" w:rsidRDefault="00AA4A10" w:rsidP="00422BC4">
            <w:pPr>
              <w:jc w:val="center"/>
              <w:rPr>
                <w:rFonts w:cs="Arial"/>
                <w:sz w:val="18"/>
                <w:szCs w:val="20"/>
              </w:rPr>
            </w:pPr>
            <w:r w:rsidRPr="00F4601B">
              <w:rPr>
                <w:rFonts w:cs="Arial"/>
                <w:sz w:val="18"/>
                <w:szCs w:val="20"/>
              </w:rPr>
              <w:t>N</w:t>
            </w:r>
          </w:p>
        </w:tc>
        <w:tc>
          <w:tcPr>
            <w:tcW w:w="1417" w:type="dxa"/>
          </w:tcPr>
          <w:p w:rsidR="00AA4A10" w:rsidRPr="00F4601B" w:rsidRDefault="00AA4A10" w:rsidP="00422BC4">
            <w:pPr>
              <w:jc w:val="center"/>
              <w:rPr>
                <w:rFonts w:cs="Arial"/>
                <w:sz w:val="18"/>
                <w:szCs w:val="20"/>
              </w:rPr>
            </w:pPr>
            <w:r>
              <w:rPr>
                <w:rFonts w:cs="Arial"/>
                <w:sz w:val="18"/>
                <w:szCs w:val="20"/>
              </w:rPr>
              <w:t>Recovery College</w:t>
            </w:r>
            <w:r w:rsidRPr="00F4601B">
              <w:rPr>
                <w:rFonts w:cs="Arial"/>
                <w:sz w:val="18"/>
                <w:szCs w:val="20"/>
              </w:rPr>
              <w:t xml:space="preserve"> staff and students</w:t>
            </w:r>
          </w:p>
        </w:tc>
        <w:tc>
          <w:tcPr>
            <w:tcW w:w="1560" w:type="dxa"/>
          </w:tcPr>
          <w:p w:rsidR="00AA4A10" w:rsidRPr="00F4601B" w:rsidRDefault="00AA4A10" w:rsidP="00422BC4">
            <w:pPr>
              <w:jc w:val="center"/>
              <w:rPr>
                <w:rFonts w:cs="Arial"/>
                <w:sz w:val="18"/>
                <w:szCs w:val="20"/>
              </w:rPr>
            </w:pPr>
            <w:r>
              <w:rPr>
                <w:rFonts w:cs="Arial"/>
                <w:sz w:val="18"/>
                <w:szCs w:val="20"/>
              </w:rPr>
              <w:t>N/A</w:t>
            </w:r>
          </w:p>
        </w:tc>
        <w:tc>
          <w:tcPr>
            <w:tcW w:w="1701" w:type="dxa"/>
          </w:tcPr>
          <w:p w:rsidR="00AA4A10" w:rsidRPr="00F4601B" w:rsidRDefault="00AA4A10" w:rsidP="00422BC4">
            <w:pPr>
              <w:jc w:val="center"/>
              <w:rPr>
                <w:rFonts w:cs="Arial"/>
                <w:sz w:val="18"/>
                <w:szCs w:val="20"/>
              </w:rPr>
            </w:pPr>
            <w:r>
              <w:rPr>
                <w:rFonts w:cs="Arial"/>
                <w:sz w:val="18"/>
                <w:szCs w:val="20"/>
              </w:rPr>
              <w:t>N/A</w:t>
            </w:r>
          </w:p>
        </w:tc>
        <w:tc>
          <w:tcPr>
            <w:tcW w:w="1984" w:type="dxa"/>
          </w:tcPr>
          <w:p w:rsidR="00AA4A10" w:rsidRPr="00F4601B" w:rsidRDefault="00AA4A10" w:rsidP="00422BC4">
            <w:pPr>
              <w:jc w:val="center"/>
              <w:rPr>
                <w:rFonts w:cs="Arial"/>
                <w:sz w:val="18"/>
                <w:szCs w:val="20"/>
              </w:rPr>
            </w:pPr>
            <w:r>
              <w:rPr>
                <w:rFonts w:cs="Arial"/>
                <w:sz w:val="18"/>
                <w:szCs w:val="20"/>
              </w:rPr>
              <w:t>N/A</w:t>
            </w:r>
          </w:p>
        </w:tc>
        <w:tc>
          <w:tcPr>
            <w:tcW w:w="837" w:type="dxa"/>
          </w:tcPr>
          <w:p w:rsidR="00AA4A10" w:rsidRPr="00F4601B" w:rsidRDefault="00AA4A10" w:rsidP="00422BC4">
            <w:pPr>
              <w:jc w:val="center"/>
              <w:rPr>
                <w:rFonts w:cs="Arial"/>
                <w:sz w:val="18"/>
                <w:szCs w:val="20"/>
              </w:rPr>
            </w:pPr>
            <w:r w:rsidRPr="00F4601B">
              <w:rPr>
                <w:rFonts w:cs="Arial"/>
                <w:sz w:val="18"/>
                <w:szCs w:val="20"/>
              </w:rPr>
              <w:t>UK</w:t>
            </w:r>
          </w:p>
        </w:tc>
        <w:tc>
          <w:tcPr>
            <w:tcW w:w="1134" w:type="dxa"/>
          </w:tcPr>
          <w:p w:rsidR="00AA4A10" w:rsidRPr="00F4601B" w:rsidRDefault="00AA4A10" w:rsidP="00422BC4">
            <w:pPr>
              <w:jc w:val="center"/>
              <w:rPr>
                <w:rFonts w:cs="Arial"/>
                <w:sz w:val="18"/>
                <w:szCs w:val="20"/>
              </w:rPr>
            </w:pPr>
            <w:r w:rsidRPr="00F4601B">
              <w:rPr>
                <w:rFonts w:cs="Arial"/>
                <w:sz w:val="18"/>
                <w:szCs w:val="20"/>
              </w:rPr>
              <w:t>1</w:t>
            </w:r>
          </w:p>
        </w:tc>
      </w:tr>
    </w:tbl>
    <w:p w:rsidR="00AA4A10" w:rsidRDefault="00AA4A10" w:rsidP="00E76E12">
      <w:pPr>
        <w:spacing w:after="0" w:line="240" w:lineRule="auto"/>
        <w:jc w:val="center"/>
        <w:rPr>
          <w:rFonts w:ascii="Arial" w:hAnsi="Arial" w:cs="Arial"/>
          <w:b/>
          <w:color w:val="000000" w:themeColor="text1"/>
          <w:sz w:val="24"/>
          <w:szCs w:val="24"/>
        </w:rPr>
      </w:pPr>
    </w:p>
    <w:p w:rsidR="00AA4A10" w:rsidRDefault="00AA4A10">
      <w:pPr>
        <w:rPr>
          <w:rFonts w:ascii="Arial" w:hAnsi="Arial" w:cs="Arial"/>
          <w:b/>
          <w:color w:val="000000" w:themeColor="text1"/>
          <w:sz w:val="24"/>
          <w:szCs w:val="24"/>
        </w:rPr>
      </w:pPr>
      <w:r>
        <w:rPr>
          <w:rFonts w:ascii="Arial" w:hAnsi="Arial" w:cs="Arial"/>
          <w:b/>
          <w:color w:val="000000" w:themeColor="text1"/>
          <w:sz w:val="24"/>
          <w:szCs w:val="24"/>
        </w:rPr>
        <w:br w:type="page"/>
      </w:r>
    </w:p>
    <w:p w:rsidR="00AA4A10" w:rsidRDefault="00AA4A10" w:rsidP="00E76E12">
      <w:pPr>
        <w:spacing w:after="0" w:line="240" w:lineRule="auto"/>
        <w:jc w:val="center"/>
        <w:rPr>
          <w:rFonts w:ascii="Arial" w:hAnsi="Arial" w:cs="Arial"/>
          <w:b/>
          <w:color w:val="000000" w:themeColor="text1"/>
          <w:sz w:val="24"/>
          <w:szCs w:val="24"/>
        </w:rPr>
        <w:sectPr w:rsidR="00AA4A10" w:rsidSect="00AA4A10">
          <w:footerReference w:type="default" r:id="rId8"/>
          <w:pgSz w:w="16838" w:h="11906" w:orient="landscape"/>
          <w:pgMar w:top="1440" w:right="992" w:bottom="1440" w:left="567" w:header="709" w:footer="709" w:gutter="0"/>
          <w:cols w:space="708"/>
          <w:docGrid w:linePitch="360"/>
        </w:sectPr>
      </w:pPr>
    </w:p>
    <w:p w:rsidR="00E76E12" w:rsidRDefault="00E76E12" w:rsidP="00E76E1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Online Supplement</w:t>
      </w:r>
      <w:r w:rsidR="00422BC4">
        <w:rPr>
          <w:rFonts w:ascii="Arial" w:hAnsi="Arial" w:cs="Arial"/>
          <w:b/>
          <w:color w:val="000000" w:themeColor="text1"/>
          <w:sz w:val="24"/>
          <w:szCs w:val="24"/>
        </w:rPr>
        <w:t xml:space="preserve"> 2</w:t>
      </w:r>
    </w:p>
    <w:p w:rsidR="00FA5E6C" w:rsidRDefault="00FA5E6C" w:rsidP="00E76E12">
      <w:pPr>
        <w:spacing w:after="0" w:line="240" w:lineRule="auto"/>
        <w:jc w:val="center"/>
        <w:rPr>
          <w:rFonts w:ascii="Arial" w:hAnsi="Arial" w:cs="Arial"/>
          <w:b/>
          <w:color w:val="000000" w:themeColor="text1"/>
          <w:sz w:val="24"/>
          <w:szCs w:val="24"/>
        </w:rPr>
      </w:pPr>
    </w:p>
    <w:p w:rsidR="00FA5E6C" w:rsidRDefault="00FA5E6C" w:rsidP="00E76E1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Preliminary coding framework from document analysis and service user / carer workshop</w:t>
      </w:r>
    </w:p>
    <w:p w:rsidR="00FA5E6C" w:rsidRPr="00651234" w:rsidRDefault="00FA5E6C" w:rsidP="00FA5E6C">
      <w:pPr>
        <w:tabs>
          <w:tab w:val="left" w:pos="3360"/>
          <w:tab w:val="left" w:pos="5283"/>
          <w:tab w:val="left" w:pos="7621"/>
        </w:tabs>
        <w:spacing w:after="0" w:line="240" w:lineRule="auto"/>
        <w:rPr>
          <w:rFonts w:ascii="Arial" w:hAnsi="Arial" w:cs="Arial"/>
          <w:sz w:val="24"/>
          <w:szCs w:val="24"/>
        </w:rPr>
      </w:pPr>
    </w:p>
    <w:p w:rsidR="00FA5E6C" w:rsidRDefault="00FA5E6C" w:rsidP="00FA5E6C">
      <w:pPr>
        <w:spacing w:after="0" w:line="240" w:lineRule="auto"/>
        <w:rPr>
          <w:rFonts w:ascii="Arial" w:hAnsi="Arial" w:cs="Arial"/>
          <w:b/>
          <w:sz w:val="24"/>
          <w:szCs w:val="24"/>
        </w:rPr>
      </w:pPr>
      <w:r w:rsidRPr="00651234">
        <w:rPr>
          <w:rFonts w:ascii="Arial" w:hAnsi="Arial" w:cs="Arial"/>
          <w:b/>
          <w:sz w:val="24"/>
          <w:szCs w:val="24"/>
        </w:rPr>
        <w:t>STAFF MECHANISMS OF ACTION</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1. Professional competence</w:t>
      </w:r>
    </w:p>
    <w:p w:rsidR="00FA5E6C" w:rsidRPr="00651234" w:rsidRDefault="00FA5E6C" w:rsidP="00FA5E6C">
      <w:pPr>
        <w:pStyle w:val="ListParagraph"/>
        <w:spacing w:after="0" w:line="240" w:lineRule="auto"/>
        <w:ind w:left="0" w:firstLine="720"/>
        <w:rPr>
          <w:rFonts w:ascii="Arial" w:hAnsi="Arial" w:cs="Arial"/>
          <w:sz w:val="24"/>
          <w:szCs w:val="24"/>
        </w:rPr>
      </w:pPr>
      <w:r w:rsidRPr="00651234">
        <w:rPr>
          <w:rFonts w:ascii="Arial" w:hAnsi="Arial" w:cs="Arial"/>
          <w:sz w:val="24"/>
          <w:szCs w:val="24"/>
        </w:rPr>
        <w:t>1.1 Working from theories of adult learning</w:t>
      </w:r>
    </w:p>
    <w:p w:rsidR="00FA5E6C" w:rsidRPr="00651234" w:rsidRDefault="00FA5E6C" w:rsidP="00FA5E6C">
      <w:pPr>
        <w:pStyle w:val="ListParagraph"/>
        <w:spacing w:after="0" w:line="240" w:lineRule="auto"/>
        <w:ind w:left="1140" w:firstLine="300"/>
        <w:rPr>
          <w:rFonts w:ascii="Arial" w:hAnsi="Arial" w:cs="Arial"/>
          <w:sz w:val="24"/>
          <w:szCs w:val="24"/>
        </w:rPr>
      </w:pPr>
      <w:r w:rsidRPr="00651234">
        <w:rPr>
          <w:rFonts w:ascii="Arial" w:hAnsi="Arial" w:cs="Arial"/>
          <w:sz w:val="24"/>
          <w:szCs w:val="24"/>
        </w:rPr>
        <w:t>1.1.1 Co-production</w:t>
      </w:r>
    </w:p>
    <w:p w:rsidR="00FA5E6C" w:rsidRPr="00651234" w:rsidRDefault="00FA5E6C" w:rsidP="00FA5E6C">
      <w:pPr>
        <w:pStyle w:val="ListParagraph"/>
        <w:spacing w:after="0" w:line="240" w:lineRule="auto"/>
        <w:rPr>
          <w:rFonts w:ascii="Arial" w:hAnsi="Arial" w:cs="Arial"/>
          <w:sz w:val="24"/>
          <w:szCs w:val="24"/>
        </w:rPr>
      </w:pPr>
      <w:r w:rsidRPr="00651234">
        <w:rPr>
          <w:rFonts w:ascii="Arial" w:hAnsi="Arial" w:cs="Arial"/>
          <w:sz w:val="24"/>
          <w:szCs w:val="24"/>
        </w:rPr>
        <w:t>1.2 Taking professional responsibility to maintain boundaries and structure</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 xml:space="preserve">2. Personal commitment </w:t>
      </w:r>
    </w:p>
    <w:p w:rsidR="00FA5E6C" w:rsidRPr="00651234" w:rsidRDefault="00FA5E6C" w:rsidP="00FA5E6C">
      <w:pPr>
        <w:spacing w:after="0" w:line="240" w:lineRule="auto"/>
        <w:ind w:left="720"/>
        <w:rPr>
          <w:rFonts w:ascii="Arial" w:hAnsi="Arial" w:cs="Arial"/>
          <w:sz w:val="24"/>
          <w:szCs w:val="24"/>
        </w:rPr>
      </w:pPr>
      <w:r w:rsidRPr="00651234">
        <w:rPr>
          <w:rFonts w:ascii="Arial" w:hAnsi="Arial" w:cs="Arial"/>
          <w:sz w:val="24"/>
          <w:szCs w:val="24"/>
        </w:rPr>
        <w:t>2.1 Demonstrating a commitment to recovery</w:t>
      </w:r>
    </w:p>
    <w:p w:rsidR="00FA5E6C" w:rsidRDefault="00FA5E6C" w:rsidP="00FA5E6C">
      <w:pPr>
        <w:spacing w:after="0" w:line="240" w:lineRule="auto"/>
        <w:rPr>
          <w:rFonts w:ascii="Arial" w:hAnsi="Arial" w:cs="Arial"/>
          <w:b/>
          <w:sz w:val="24"/>
          <w:szCs w:val="24"/>
        </w:rPr>
      </w:pPr>
      <w:r w:rsidRPr="00651234">
        <w:rPr>
          <w:rFonts w:ascii="Arial" w:hAnsi="Arial" w:cs="Arial"/>
          <w:b/>
          <w:sz w:val="24"/>
          <w:szCs w:val="24"/>
        </w:rPr>
        <w:t>STAFF OUTCOMES</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1. Attitudes and beliefs</w:t>
      </w:r>
    </w:p>
    <w:p w:rsidR="00FA5E6C" w:rsidRPr="00651234" w:rsidRDefault="00FA5E6C" w:rsidP="00FA5E6C">
      <w:pPr>
        <w:pStyle w:val="ListParagraph"/>
        <w:spacing w:after="0" w:line="240" w:lineRule="auto"/>
        <w:ind w:left="0" w:firstLine="720"/>
        <w:rPr>
          <w:rFonts w:ascii="Arial" w:hAnsi="Arial" w:cs="Arial"/>
          <w:sz w:val="24"/>
          <w:szCs w:val="24"/>
        </w:rPr>
      </w:pPr>
      <w:r w:rsidRPr="00651234">
        <w:rPr>
          <w:rFonts w:ascii="Arial" w:hAnsi="Arial" w:cs="Arial"/>
          <w:sz w:val="24"/>
          <w:szCs w:val="24"/>
        </w:rPr>
        <w:t>1.1 Perceptions of service users</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1.2 Motivation</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2. Clinician-service user relationships</w:t>
      </w:r>
    </w:p>
    <w:p w:rsidR="00FA5E6C" w:rsidRPr="00651234" w:rsidRDefault="00FA5E6C" w:rsidP="00FA5E6C">
      <w:pPr>
        <w:pStyle w:val="ListParagraph"/>
        <w:spacing w:after="0" w:line="240" w:lineRule="auto"/>
        <w:ind w:left="0" w:firstLine="720"/>
        <w:rPr>
          <w:rFonts w:ascii="Arial" w:hAnsi="Arial" w:cs="Arial"/>
          <w:sz w:val="24"/>
          <w:szCs w:val="24"/>
        </w:rPr>
      </w:pPr>
      <w:r w:rsidRPr="00651234">
        <w:rPr>
          <w:rFonts w:ascii="Arial" w:hAnsi="Arial" w:cs="Arial"/>
          <w:sz w:val="24"/>
          <w:szCs w:val="24"/>
        </w:rPr>
        <w:t>1.1 Reciprocity in clinician-service-user relationships</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1.2 Clinician-service user collaboration</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3. Learning</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4. Distributed leadership</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5. Wellbeing</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5.1 Peer trainers’ recovery</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5.2 Peer trainers’ sense of having ‘something to offer’</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5.3 Peer trainers’ confidence</w:t>
      </w:r>
    </w:p>
    <w:p w:rsidR="00FA5E6C" w:rsidRPr="00651234" w:rsidRDefault="00FA5E6C" w:rsidP="00FA5E6C">
      <w:pPr>
        <w:spacing w:after="0" w:line="240" w:lineRule="auto"/>
        <w:ind w:firstLine="720"/>
        <w:rPr>
          <w:rFonts w:ascii="Arial" w:hAnsi="Arial" w:cs="Arial"/>
          <w:sz w:val="24"/>
          <w:szCs w:val="24"/>
        </w:rPr>
      </w:pPr>
      <w:r w:rsidRPr="00651234">
        <w:rPr>
          <w:rFonts w:ascii="Arial" w:hAnsi="Arial" w:cs="Arial"/>
          <w:sz w:val="24"/>
          <w:szCs w:val="24"/>
        </w:rPr>
        <w:t>5.4 Peer trainers’ self-esteem</w:t>
      </w:r>
    </w:p>
    <w:p w:rsidR="00FA5E6C" w:rsidRDefault="00FA5E6C" w:rsidP="00FA5E6C">
      <w:pPr>
        <w:spacing w:after="0" w:line="240" w:lineRule="auto"/>
        <w:rPr>
          <w:rFonts w:ascii="Arial" w:hAnsi="Arial" w:cs="Arial"/>
          <w:b/>
          <w:sz w:val="24"/>
          <w:szCs w:val="24"/>
        </w:rPr>
      </w:pPr>
      <w:r>
        <w:rPr>
          <w:rFonts w:ascii="Arial" w:hAnsi="Arial" w:cs="Arial"/>
          <w:b/>
          <w:sz w:val="24"/>
          <w:szCs w:val="24"/>
        </w:rPr>
        <w:t xml:space="preserve">SERVICES </w:t>
      </w:r>
      <w:r w:rsidRPr="00651234">
        <w:rPr>
          <w:rFonts w:ascii="Arial" w:hAnsi="Arial" w:cs="Arial"/>
          <w:b/>
          <w:sz w:val="24"/>
          <w:szCs w:val="24"/>
        </w:rPr>
        <w:t>MECHANISMS OF ACTION</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 xml:space="preserve">1. Challenging traditional models of mental health care </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2. Learning from people with lived experience</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 xml:space="preserve">3. Shifting the perception and enactment of power relations </w:t>
      </w:r>
    </w:p>
    <w:p w:rsidR="00FA5E6C" w:rsidRDefault="00FA5E6C" w:rsidP="00FA5E6C">
      <w:pPr>
        <w:spacing w:after="0" w:line="240" w:lineRule="auto"/>
        <w:rPr>
          <w:rFonts w:ascii="Arial" w:hAnsi="Arial" w:cs="Arial"/>
          <w:b/>
          <w:sz w:val="24"/>
          <w:szCs w:val="24"/>
        </w:rPr>
      </w:pPr>
      <w:r>
        <w:rPr>
          <w:rFonts w:ascii="Arial" w:hAnsi="Arial" w:cs="Arial"/>
          <w:b/>
          <w:sz w:val="24"/>
          <w:szCs w:val="24"/>
        </w:rPr>
        <w:t xml:space="preserve">SERVICES </w:t>
      </w:r>
      <w:r w:rsidRPr="00651234">
        <w:rPr>
          <w:rFonts w:ascii="Arial" w:hAnsi="Arial" w:cs="Arial"/>
          <w:b/>
          <w:sz w:val="24"/>
          <w:szCs w:val="24"/>
        </w:rPr>
        <w:t>OUTCOMES</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 xml:space="preserve">1. Culture, attitudes and beliefs </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2. Models of care</w:t>
      </w:r>
    </w:p>
    <w:p w:rsidR="00FA5E6C" w:rsidRPr="00651234" w:rsidRDefault="00FA5E6C" w:rsidP="00FA5E6C">
      <w:pPr>
        <w:pStyle w:val="ListParagraph"/>
        <w:spacing w:after="0" w:line="240" w:lineRule="auto"/>
        <w:ind w:left="0" w:firstLine="720"/>
        <w:rPr>
          <w:rFonts w:ascii="Arial" w:hAnsi="Arial" w:cs="Arial"/>
          <w:sz w:val="24"/>
          <w:szCs w:val="24"/>
        </w:rPr>
      </w:pPr>
      <w:r w:rsidRPr="00651234">
        <w:rPr>
          <w:rFonts w:ascii="Arial" w:hAnsi="Arial" w:cs="Arial"/>
          <w:sz w:val="24"/>
          <w:szCs w:val="24"/>
        </w:rPr>
        <w:t>2.1 Education and recovery</w:t>
      </w:r>
    </w:p>
    <w:p w:rsidR="00FA5E6C" w:rsidRPr="00651234" w:rsidRDefault="00FA5E6C" w:rsidP="00FA5E6C">
      <w:pPr>
        <w:pStyle w:val="ListParagraph"/>
        <w:spacing w:after="0" w:line="240" w:lineRule="auto"/>
        <w:ind w:left="0" w:firstLine="720"/>
        <w:rPr>
          <w:rFonts w:ascii="Arial" w:hAnsi="Arial" w:cs="Arial"/>
          <w:sz w:val="24"/>
          <w:szCs w:val="24"/>
        </w:rPr>
      </w:pPr>
      <w:r w:rsidRPr="00651234">
        <w:rPr>
          <w:rFonts w:ascii="Arial" w:hAnsi="Arial" w:cs="Arial"/>
          <w:sz w:val="24"/>
          <w:szCs w:val="24"/>
        </w:rPr>
        <w:t>2.2 New jobs for people with lived experience</w:t>
      </w:r>
    </w:p>
    <w:p w:rsidR="00FA5E6C" w:rsidRDefault="00FA5E6C" w:rsidP="00FA5E6C">
      <w:pPr>
        <w:spacing w:after="0" w:line="240" w:lineRule="auto"/>
        <w:rPr>
          <w:rFonts w:ascii="Arial" w:hAnsi="Arial" w:cs="Arial"/>
          <w:b/>
          <w:sz w:val="24"/>
          <w:szCs w:val="24"/>
        </w:rPr>
      </w:pPr>
      <w:r w:rsidRPr="00651234">
        <w:rPr>
          <w:rFonts w:ascii="Arial" w:hAnsi="Arial" w:cs="Arial"/>
          <w:b/>
          <w:sz w:val="24"/>
          <w:szCs w:val="24"/>
        </w:rPr>
        <w:t>SOCIET</w:t>
      </w:r>
      <w:r w:rsidR="0025463E">
        <w:rPr>
          <w:rFonts w:ascii="Arial" w:hAnsi="Arial" w:cs="Arial"/>
          <w:b/>
          <w:sz w:val="24"/>
          <w:szCs w:val="24"/>
        </w:rPr>
        <w:t>AL</w:t>
      </w:r>
      <w:r w:rsidRPr="00651234">
        <w:rPr>
          <w:rFonts w:ascii="Arial" w:hAnsi="Arial" w:cs="Arial"/>
          <w:b/>
          <w:sz w:val="24"/>
          <w:szCs w:val="24"/>
        </w:rPr>
        <w:t xml:space="preserve"> MECHANISMS OF ACTION</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1. Family and friends as students</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2. Co-production with community organisations</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3. Pathways to communities</w:t>
      </w:r>
    </w:p>
    <w:p w:rsidR="00FA5E6C" w:rsidRDefault="00FA5E6C" w:rsidP="00FA5E6C">
      <w:pPr>
        <w:spacing w:after="0" w:line="240" w:lineRule="auto"/>
        <w:rPr>
          <w:rFonts w:ascii="Arial" w:hAnsi="Arial" w:cs="Arial"/>
          <w:b/>
          <w:sz w:val="24"/>
          <w:szCs w:val="24"/>
        </w:rPr>
      </w:pPr>
      <w:r w:rsidRPr="00651234">
        <w:rPr>
          <w:rFonts w:ascii="Arial" w:hAnsi="Arial" w:cs="Arial"/>
          <w:b/>
          <w:sz w:val="24"/>
          <w:szCs w:val="24"/>
        </w:rPr>
        <w:t>SOCIET</w:t>
      </w:r>
      <w:r w:rsidR="0025463E">
        <w:rPr>
          <w:rFonts w:ascii="Arial" w:hAnsi="Arial" w:cs="Arial"/>
          <w:b/>
          <w:sz w:val="24"/>
          <w:szCs w:val="24"/>
        </w:rPr>
        <w:t>AL</w:t>
      </w:r>
      <w:r w:rsidRPr="00651234">
        <w:rPr>
          <w:rFonts w:ascii="Arial" w:hAnsi="Arial" w:cs="Arial"/>
          <w:b/>
          <w:sz w:val="24"/>
          <w:szCs w:val="24"/>
        </w:rPr>
        <w:t xml:space="preserve"> OUT</w:t>
      </w:r>
      <w:r>
        <w:rPr>
          <w:rFonts w:ascii="Arial" w:hAnsi="Arial" w:cs="Arial"/>
          <w:b/>
          <w:sz w:val="24"/>
          <w:szCs w:val="24"/>
        </w:rPr>
        <w:t>COMES</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1. Communities as agents of change</w:t>
      </w:r>
    </w:p>
    <w:p w:rsidR="00FA5E6C" w:rsidRPr="00651234" w:rsidRDefault="00FA5E6C" w:rsidP="00FA5E6C">
      <w:pPr>
        <w:spacing w:after="0" w:line="240" w:lineRule="auto"/>
        <w:rPr>
          <w:rFonts w:ascii="Arial" w:hAnsi="Arial" w:cs="Arial"/>
          <w:sz w:val="24"/>
          <w:szCs w:val="24"/>
        </w:rPr>
      </w:pPr>
      <w:r w:rsidRPr="00651234">
        <w:rPr>
          <w:rFonts w:ascii="Arial" w:hAnsi="Arial" w:cs="Arial"/>
          <w:sz w:val="24"/>
          <w:szCs w:val="24"/>
        </w:rPr>
        <w:t>2. Stigma and discrimination</w:t>
      </w:r>
    </w:p>
    <w:p w:rsidR="00FA5E6C" w:rsidRPr="00651234" w:rsidRDefault="00FA5E6C" w:rsidP="00FA5E6C">
      <w:pPr>
        <w:pStyle w:val="ListParagraph"/>
        <w:spacing w:after="0" w:line="240" w:lineRule="auto"/>
        <w:ind w:left="0"/>
        <w:rPr>
          <w:rFonts w:ascii="Arial" w:hAnsi="Arial" w:cs="Arial"/>
          <w:sz w:val="24"/>
          <w:szCs w:val="24"/>
        </w:rPr>
      </w:pPr>
      <w:r w:rsidRPr="00651234">
        <w:rPr>
          <w:rFonts w:ascii="Arial" w:hAnsi="Arial" w:cs="Arial"/>
          <w:sz w:val="24"/>
          <w:szCs w:val="24"/>
        </w:rPr>
        <w:t>3. Public health</w:t>
      </w:r>
    </w:p>
    <w:p w:rsidR="00FA5E6C" w:rsidRDefault="00FA5E6C" w:rsidP="00FA5E6C">
      <w:pPr>
        <w:spacing w:after="0" w:line="240" w:lineRule="auto"/>
        <w:rPr>
          <w:rFonts w:ascii="Arial" w:hAnsi="Arial" w:cs="Arial"/>
          <w:sz w:val="24"/>
          <w:szCs w:val="24"/>
        </w:rPr>
      </w:pPr>
      <w:r w:rsidRPr="00651234">
        <w:rPr>
          <w:rFonts w:ascii="Arial" w:hAnsi="Arial" w:cs="Arial"/>
          <w:sz w:val="24"/>
          <w:szCs w:val="24"/>
        </w:rPr>
        <w:t xml:space="preserve">4. </w:t>
      </w:r>
      <w:r>
        <w:rPr>
          <w:rFonts w:ascii="Arial" w:hAnsi="Arial" w:cs="Arial"/>
          <w:sz w:val="24"/>
          <w:szCs w:val="24"/>
        </w:rPr>
        <w:t>Employment</w:t>
      </w:r>
    </w:p>
    <w:p w:rsidR="00FA5E6C" w:rsidRDefault="00FA5E6C" w:rsidP="00FA5E6C">
      <w:pPr>
        <w:spacing w:after="0" w:line="240" w:lineRule="auto"/>
        <w:jc w:val="center"/>
        <w:rPr>
          <w:rFonts w:ascii="Arial" w:hAnsi="Arial" w:cs="Arial"/>
          <w:b/>
          <w:color w:val="000000" w:themeColor="text1"/>
          <w:sz w:val="24"/>
          <w:szCs w:val="24"/>
        </w:rPr>
      </w:pPr>
    </w:p>
    <w:p w:rsidR="00FA5E6C" w:rsidRDefault="00FA5E6C">
      <w:pPr>
        <w:rPr>
          <w:rFonts w:ascii="Arial" w:hAnsi="Arial" w:cs="Arial"/>
          <w:b/>
          <w:color w:val="000000" w:themeColor="text1"/>
          <w:sz w:val="24"/>
          <w:szCs w:val="24"/>
        </w:rPr>
      </w:pPr>
      <w:r>
        <w:rPr>
          <w:rFonts w:ascii="Arial" w:hAnsi="Arial" w:cs="Arial"/>
          <w:b/>
          <w:color w:val="000000" w:themeColor="text1"/>
          <w:sz w:val="24"/>
          <w:szCs w:val="24"/>
        </w:rPr>
        <w:br w:type="page"/>
      </w:r>
    </w:p>
    <w:p w:rsidR="00FE7CB0" w:rsidRDefault="00FE7CB0" w:rsidP="00E76E1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lastRenderedPageBreak/>
        <w:t>Online supplement 3</w:t>
      </w:r>
    </w:p>
    <w:p w:rsidR="00FE7CB0" w:rsidRDefault="00FE7CB0" w:rsidP="00E76E12">
      <w:pPr>
        <w:spacing w:after="0" w:line="240" w:lineRule="auto"/>
        <w:jc w:val="center"/>
        <w:rPr>
          <w:rFonts w:ascii="Arial" w:hAnsi="Arial" w:cs="Arial"/>
          <w:b/>
          <w:color w:val="000000" w:themeColor="text1"/>
          <w:sz w:val="24"/>
          <w:szCs w:val="24"/>
        </w:rPr>
      </w:pPr>
    </w:p>
    <w:p w:rsidR="00FA5E6C" w:rsidRDefault="00FA5E6C" w:rsidP="00E76E12">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Final coding framework</w:t>
      </w:r>
    </w:p>
    <w:p w:rsidR="00324CCC" w:rsidRDefault="00324CCC" w:rsidP="00E46E9C">
      <w:pPr>
        <w:spacing w:after="0" w:line="240" w:lineRule="auto"/>
        <w:rPr>
          <w:rFonts w:ascii="Arial" w:hAnsi="Arial" w:cs="Arial"/>
          <w:b/>
          <w:color w:val="000000" w:themeColor="text1"/>
          <w:sz w:val="24"/>
          <w:szCs w:val="24"/>
        </w:rPr>
      </w:pPr>
    </w:p>
    <w:p w:rsidR="00324CCC" w:rsidRDefault="00324CCC" w:rsidP="00E46E9C">
      <w:pPr>
        <w:spacing w:after="0" w:line="240" w:lineRule="auto"/>
        <w:rPr>
          <w:rFonts w:ascii="Arial" w:hAnsi="Arial" w:cs="Arial"/>
          <w:color w:val="000000" w:themeColor="text1"/>
          <w:sz w:val="24"/>
          <w:szCs w:val="24"/>
        </w:rPr>
      </w:pPr>
      <w:r w:rsidRPr="00324CCC">
        <w:rPr>
          <w:rFonts w:ascii="Arial" w:hAnsi="Arial" w:cs="Arial"/>
          <w:color w:val="000000" w:themeColor="text1"/>
          <w:sz w:val="24"/>
          <w:szCs w:val="24"/>
        </w:rPr>
        <w:t>Participant responses shown in italics</w:t>
      </w:r>
      <w:r>
        <w:rPr>
          <w:rFonts w:ascii="Arial" w:hAnsi="Arial" w:cs="Arial"/>
          <w:color w:val="000000" w:themeColor="text1"/>
          <w:sz w:val="24"/>
          <w:szCs w:val="24"/>
        </w:rPr>
        <w:t>.</w:t>
      </w:r>
    </w:p>
    <w:p w:rsidR="00E76E12" w:rsidRPr="00324CCC" w:rsidRDefault="00324CCC" w:rsidP="00E46E9C">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Harmful mechanisms and </w:t>
      </w:r>
      <w:r w:rsidRPr="00324CCC">
        <w:rPr>
          <w:rFonts w:ascii="Arial" w:hAnsi="Arial" w:cs="Arial"/>
          <w:color w:val="000000" w:themeColor="text1"/>
          <w:sz w:val="24"/>
          <w:szCs w:val="24"/>
        </w:rPr>
        <w:t xml:space="preserve">negative </w:t>
      </w:r>
      <w:r>
        <w:rPr>
          <w:rFonts w:ascii="Arial" w:hAnsi="Arial" w:cs="Arial"/>
          <w:color w:val="000000" w:themeColor="text1"/>
          <w:sz w:val="24"/>
          <w:szCs w:val="24"/>
        </w:rPr>
        <w:t xml:space="preserve">outcomes </w:t>
      </w:r>
      <w:r w:rsidRPr="00324CCC">
        <w:rPr>
          <w:rFonts w:ascii="Arial" w:hAnsi="Arial" w:cs="Arial"/>
          <w:color w:val="000000" w:themeColor="text1"/>
          <w:sz w:val="24"/>
          <w:szCs w:val="24"/>
        </w:rPr>
        <w:t>shown in red.</w:t>
      </w:r>
    </w:p>
    <w:p w:rsidR="00324CCC" w:rsidRDefault="00324CCC" w:rsidP="00E46E9C">
      <w:pPr>
        <w:spacing w:after="0" w:line="240" w:lineRule="auto"/>
        <w:rPr>
          <w:rFonts w:ascii="Arial" w:hAnsi="Arial" w:cs="Arial"/>
          <w:b/>
          <w:color w:val="000000" w:themeColor="text1"/>
          <w:sz w:val="24"/>
          <w:szCs w:val="24"/>
        </w:rPr>
      </w:pPr>
    </w:p>
    <w:p w:rsidR="00E46E9C" w:rsidRPr="006E0E0C" w:rsidRDefault="00E46E9C" w:rsidP="00E46E9C">
      <w:pPr>
        <w:spacing w:after="0" w:line="240" w:lineRule="auto"/>
        <w:rPr>
          <w:rFonts w:ascii="Arial" w:hAnsi="Arial" w:cs="Arial"/>
          <w:b/>
          <w:color w:val="000000" w:themeColor="text1"/>
          <w:sz w:val="24"/>
          <w:szCs w:val="24"/>
        </w:rPr>
      </w:pPr>
      <w:r w:rsidRPr="006E0E0C">
        <w:rPr>
          <w:rFonts w:ascii="Arial" w:hAnsi="Arial" w:cs="Arial"/>
          <w:b/>
          <w:color w:val="000000" w:themeColor="text1"/>
          <w:sz w:val="24"/>
          <w:szCs w:val="24"/>
        </w:rPr>
        <w:t>Staff</w:t>
      </w:r>
      <w:r w:rsidR="000952D6">
        <w:rPr>
          <w:rFonts w:ascii="Arial" w:hAnsi="Arial" w:cs="Arial"/>
          <w:b/>
          <w:color w:val="000000" w:themeColor="text1"/>
          <w:sz w:val="24"/>
          <w:szCs w:val="24"/>
        </w:rPr>
        <w:t xml:space="preserve"> </w:t>
      </w:r>
      <w:r w:rsidRPr="006E0E0C">
        <w:rPr>
          <w:rFonts w:ascii="Arial" w:hAnsi="Arial" w:cs="Arial"/>
          <w:b/>
          <w:color w:val="000000" w:themeColor="text1"/>
          <w:sz w:val="24"/>
          <w:szCs w:val="24"/>
        </w:rPr>
        <w:t>mechanisms</w:t>
      </w:r>
    </w:p>
    <w:p w:rsidR="00E46E9C" w:rsidRPr="00E479E5" w:rsidRDefault="00E76E12" w:rsidP="00E46E9C">
      <w:pPr>
        <w:pStyle w:val="Normal0"/>
        <w:jc w:val="both"/>
      </w:pPr>
      <w:r>
        <w:t xml:space="preserve">The </w:t>
      </w:r>
      <w:r w:rsidR="00E46E9C" w:rsidRPr="00371F94">
        <w:t xml:space="preserve">Equality </w:t>
      </w:r>
      <w:r w:rsidRPr="00371F94">
        <w:t>and humanness</w:t>
      </w:r>
      <w:r>
        <w:rPr>
          <w:i/>
        </w:rPr>
        <w:t xml:space="preserve"> </w:t>
      </w:r>
      <w:r w:rsidRPr="00E76E12">
        <w:t>c</w:t>
      </w:r>
      <w:r>
        <w:t>ode</w:t>
      </w:r>
      <w:r>
        <w:rPr>
          <w:i/>
        </w:rPr>
        <w:t xml:space="preserve"> </w:t>
      </w:r>
      <w:r w:rsidR="00E46E9C" w:rsidRPr="00DA192B">
        <w:t>captured</w:t>
      </w:r>
      <w:r w:rsidR="00E46E9C">
        <w:t xml:space="preserve"> s</w:t>
      </w:r>
      <w:r w:rsidR="00E46E9C" w:rsidRPr="00E479E5">
        <w:t>taff experience</w:t>
      </w:r>
      <w:r w:rsidR="00E46E9C">
        <w:t xml:space="preserve"> of</w:t>
      </w:r>
      <w:r w:rsidR="00E46E9C" w:rsidRPr="00E479E5">
        <w:t xml:space="preserve"> a </w:t>
      </w:r>
      <w:r w:rsidR="00E46E9C">
        <w:t xml:space="preserve">softening </w:t>
      </w:r>
      <w:r w:rsidR="00E46E9C" w:rsidRPr="00E479E5">
        <w:t>of traditional roles (e.g. service user, clinician):</w:t>
      </w:r>
    </w:p>
    <w:p w:rsidR="00E46E9C" w:rsidRPr="00E479E5" w:rsidRDefault="00E46E9C" w:rsidP="00E46E9C">
      <w:pPr>
        <w:pStyle w:val="Normal0"/>
        <w:jc w:val="both"/>
      </w:pPr>
    </w:p>
    <w:p w:rsidR="00E46E9C" w:rsidRPr="00E479E5" w:rsidRDefault="00E46E9C" w:rsidP="00E46E9C">
      <w:pPr>
        <w:pStyle w:val="Normal0"/>
        <w:ind w:left="720"/>
        <w:jc w:val="both"/>
      </w:pPr>
      <w:r w:rsidRPr="0032103A">
        <w:rPr>
          <w:i/>
        </w:rPr>
        <w:t>Working this way with people I didn’t think I had anything in common with before and people I wouldn’t normally mix with, it really opened me up to, you know, that</w:t>
      </w:r>
      <w:r>
        <w:rPr>
          <w:i/>
        </w:rPr>
        <w:t>…</w:t>
      </w:r>
      <w:r w:rsidRPr="0032103A">
        <w:rPr>
          <w:i/>
        </w:rPr>
        <w:t>they’re all human beings, before doctors.</w:t>
      </w:r>
      <w:r w:rsidRPr="00E479E5">
        <w:t xml:space="preserve"> (Peer trainer</w:t>
      </w:r>
      <w:r w:rsidR="007E775D">
        <w:t xml:space="preserve"> #2</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32103A">
        <w:rPr>
          <w:i/>
        </w:rPr>
        <w:t>You forget you're a social worker</w:t>
      </w:r>
      <w:r>
        <w:rPr>
          <w:i/>
        </w:rPr>
        <w:t>…y</w:t>
      </w:r>
      <w:r w:rsidRPr="0032103A">
        <w:rPr>
          <w:i/>
        </w:rPr>
        <w:t>ou're just a person in a room learning about something that is important to you.</w:t>
      </w:r>
      <w:r w:rsidRPr="00E479E5">
        <w:t xml:space="preserve"> (</w:t>
      </w:r>
      <w:r>
        <w:t>Clinician and s</w:t>
      </w:r>
      <w:r w:rsidRPr="00E479E5">
        <w:t>taff student</w:t>
      </w:r>
      <w:r w:rsidR="00233230">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rPr>
          <w:color w:val="000000" w:themeColor="text1"/>
        </w:rPr>
      </w:pPr>
      <w:r w:rsidRPr="00E479E5">
        <w:rPr>
          <w:color w:val="000000" w:themeColor="text1"/>
        </w:rPr>
        <w:t>This level</w:t>
      </w:r>
      <w:r>
        <w:rPr>
          <w:color w:val="000000" w:themeColor="text1"/>
        </w:rPr>
        <w:t xml:space="preserve"> environment set</w:t>
      </w:r>
      <w:r w:rsidRPr="00E479E5">
        <w:rPr>
          <w:color w:val="000000" w:themeColor="text1"/>
        </w:rPr>
        <w:t xml:space="preserve"> the stage for peers and non-peers to work collaboratively:</w:t>
      </w:r>
    </w:p>
    <w:p w:rsidR="00E46E9C" w:rsidRPr="00E479E5" w:rsidRDefault="00E46E9C" w:rsidP="00E46E9C">
      <w:pPr>
        <w:pStyle w:val="Normal0"/>
        <w:jc w:val="both"/>
        <w:rPr>
          <w:color w:val="000000" w:themeColor="text1"/>
        </w:rPr>
      </w:pPr>
    </w:p>
    <w:p w:rsidR="00E46E9C" w:rsidRPr="00E479E5" w:rsidRDefault="00E46E9C" w:rsidP="00E46E9C">
      <w:pPr>
        <w:pStyle w:val="Normal0"/>
        <w:ind w:left="720"/>
        <w:jc w:val="both"/>
        <w:rPr>
          <w:color w:val="000000" w:themeColor="text1"/>
        </w:rPr>
      </w:pPr>
      <w:r w:rsidRPr="0032103A">
        <w:rPr>
          <w:i/>
          <w:color w:val="000000" w:themeColor="text1"/>
        </w:rPr>
        <w:t>The peer-trainer and I had to sit down and write the course from scratch. Which was very eye-opening to the pair of us, about what approach we would both take, and what baggage we were both bringing to the table.</w:t>
      </w:r>
      <w:r w:rsidRPr="00E479E5">
        <w:rPr>
          <w:color w:val="000000" w:themeColor="text1"/>
        </w:rPr>
        <w:t xml:space="preserve"> (Non-peer trainer</w:t>
      </w:r>
      <w:r w:rsidR="00233230">
        <w:rPr>
          <w:color w:val="000000" w:themeColor="text1"/>
        </w:rPr>
        <w:t xml:space="preserve"> #2</w:t>
      </w:r>
      <w:r w:rsidRPr="00E479E5">
        <w:rPr>
          <w:color w:val="000000" w:themeColor="text1"/>
        </w:rPr>
        <w:t>)</w:t>
      </w:r>
    </w:p>
    <w:p w:rsidR="00340A54" w:rsidRPr="00E479E5" w:rsidRDefault="00340A54" w:rsidP="00340A54">
      <w:pPr>
        <w:pStyle w:val="Normal0"/>
        <w:jc w:val="both"/>
      </w:pPr>
    </w:p>
    <w:p w:rsidR="00340A54" w:rsidRPr="00E479E5" w:rsidRDefault="00340A54" w:rsidP="00340A54">
      <w:pPr>
        <w:pStyle w:val="Normal0"/>
        <w:ind w:left="720"/>
        <w:jc w:val="both"/>
      </w:pPr>
      <w:r w:rsidRPr="0032103A">
        <w:rPr>
          <w:i/>
        </w:rPr>
        <w:t>You forget you're a social worker</w:t>
      </w:r>
      <w:r>
        <w:rPr>
          <w:i/>
        </w:rPr>
        <w:t>…y</w:t>
      </w:r>
      <w:r w:rsidRPr="0032103A">
        <w:rPr>
          <w:i/>
        </w:rPr>
        <w:t>ou're just a person in a room learning about something that is important to you.</w:t>
      </w:r>
      <w:r w:rsidRPr="00E479E5">
        <w:t xml:space="preserve"> (</w:t>
      </w:r>
      <w:r>
        <w:t>Clinician and s</w:t>
      </w:r>
      <w:r w:rsidRPr="00E479E5">
        <w:t>taff student</w:t>
      </w:r>
      <w:r w:rsidR="00233230">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 xml:space="preserve">Non-peer trainers </w:t>
      </w:r>
      <w:r>
        <w:t xml:space="preserve">sometimes </w:t>
      </w:r>
      <w:r w:rsidRPr="00E479E5">
        <w:t>struggle</w:t>
      </w:r>
      <w:r>
        <w:t>d</w:t>
      </w:r>
      <w:r w:rsidRPr="00E479E5">
        <w:t xml:space="preserve"> with co-production as a new way of working. </w:t>
      </w:r>
    </w:p>
    <w:p w:rsidR="00E46E9C" w:rsidRPr="00E479E5" w:rsidRDefault="00E46E9C" w:rsidP="00E46E9C">
      <w:pPr>
        <w:pStyle w:val="Normal0"/>
        <w:jc w:val="both"/>
      </w:pPr>
    </w:p>
    <w:p w:rsidR="00E46E9C" w:rsidRPr="00324CCC" w:rsidRDefault="00E46E9C" w:rsidP="00E46E9C">
      <w:pPr>
        <w:pStyle w:val="Normal0"/>
        <w:ind w:left="720"/>
        <w:jc w:val="both"/>
        <w:rPr>
          <w:color w:val="FF0000"/>
        </w:rPr>
      </w:pPr>
      <w:r w:rsidRPr="00324CCC">
        <w:rPr>
          <w:i/>
          <w:color w:val="FF0000"/>
        </w:rPr>
        <w:t>They [clinicians] struggle with what's the difference between a therapy group and a Recovery College course, if they both have the title of managing anxiety</w:t>
      </w:r>
      <w:r w:rsidR="00233230">
        <w:rPr>
          <w:i/>
          <w:color w:val="FF0000"/>
        </w:rPr>
        <w:t>…</w:t>
      </w:r>
      <w:r w:rsidRPr="00324CCC">
        <w:rPr>
          <w:i/>
          <w:color w:val="FF0000"/>
        </w:rPr>
        <w:t>Some of the feedback from peers has been, it's sometimes been a challenge when the professional has taken over, because they've run, like, you know, they've run a course in a certain way, not really, not getting the fidelity to the model of the Recovery College.</w:t>
      </w:r>
      <w:r w:rsidRPr="00324CCC">
        <w:rPr>
          <w:color w:val="FF0000"/>
        </w:rPr>
        <w:t xml:space="preserve"> (</w:t>
      </w:r>
      <w:r w:rsidR="003145B3" w:rsidRPr="00324CCC">
        <w:rPr>
          <w:color w:val="FF0000"/>
        </w:rPr>
        <w:t>NHS manager</w:t>
      </w:r>
      <w:r w:rsidR="005307F9">
        <w:rPr>
          <w:color w:val="FF0000"/>
        </w:rPr>
        <w:t xml:space="preserve"> #1</w:t>
      </w:r>
      <w:bookmarkStart w:id="4" w:name="_GoBack"/>
      <w:bookmarkEnd w:id="4"/>
      <w:r w:rsidRPr="00324CCC">
        <w:rPr>
          <w:color w:val="FF0000"/>
        </w:rPr>
        <w:t>)</w:t>
      </w:r>
    </w:p>
    <w:p w:rsidR="00E46E9C" w:rsidRPr="00E479E5" w:rsidRDefault="00E46E9C" w:rsidP="00E46E9C">
      <w:pPr>
        <w:pStyle w:val="Normal0"/>
        <w:jc w:val="both"/>
      </w:pPr>
    </w:p>
    <w:p w:rsidR="00E46E9C" w:rsidRPr="00E479E5" w:rsidRDefault="00E46E9C" w:rsidP="00E46E9C">
      <w:pPr>
        <w:pStyle w:val="Normal0"/>
        <w:jc w:val="both"/>
      </w:pPr>
      <w:r>
        <w:t>E</w:t>
      </w:r>
      <w:r w:rsidRPr="00E479E5">
        <w:t xml:space="preserve">quality can </w:t>
      </w:r>
      <w:r>
        <w:t xml:space="preserve">also </w:t>
      </w:r>
      <w:r w:rsidRPr="00E479E5">
        <w:t>be seen in the way staff work with students rather than deliveri</w:t>
      </w:r>
      <w:r>
        <w:t xml:space="preserve">ng an intervention </w:t>
      </w:r>
      <w:r w:rsidRPr="00E479E5">
        <w:t>to them:</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It's also beneficial for professionals coming to do it as well as service users because they learn to see service users in a slightly different light</w:t>
      </w:r>
      <w:r>
        <w:rPr>
          <w:i/>
        </w:rPr>
        <w:t>…</w:t>
      </w:r>
      <w:r w:rsidRPr="00F474B8">
        <w:rPr>
          <w:i/>
        </w:rPr>
        <w:t>They're not there to medicate or to solve. Which is probably different for them.</w:t>
      </w:r>
      <w:r w:rsidRPr="00E479E5">
        <w:t xml:space="preserve"> (Peer trainer</w:t>
      </w:r>
      <w:r w:rsidR="00233230">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DA192B">
        <w:t xml:space="preserve">The </w:t>
      </w:r>
      <w:r w:rsidRPr="00371F94">
        <w:t xml:space="preserve">Empowering </w:t>
      </w:r>
      <w:r w:rsidR="00E76E12" w:rsidRPr="00371F94">
        <w:t>staff environment</w:t>
      </w:r>
      <w:r w:rsidR="00E76E12" w:rsidRPr="00E76E12">
        <w:t xml:space="preserve"> </w:t>
      </w:r>
      <w:r w:rsidR="00E76E12">
        <w:t>code</w:t>
      </w:r>
      <w:r w:rsidR="00E76E12" w:rsidRPr="00E76E12">
        <w:t xml:space="preserve"> </w:t>
      </w:r>
      <w:r w:rsidR="00E76E12">
        <w:t>captured how</w:t>
      </w:r>
      <w:r>
        <w:t xml:space="preserve"> s</w:t>
      </w:r>
      <w:r w:rsidRPr="00E479E5">
        <w:t xml:space="preserve">taff experience the </w:t>
      </w:r>
      <w:r>
        <w:t xml:space="preserve">RC </w:t>
      </w:r>
      <w:r w:rsidRPr="00E479E5">
        <w:t xml:space="preserve">environment as empowering: </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can remember leaving the first course thinking, for the first time in years, I feel as if I've done something that's really made a difference to people.</w:t>
      </w:r>
      <w:r>
        <w:t xml:space="preserve"> </w:t>
      </w:r>
      <w:r w:rsidRPr="00E479E5">
        <w:t>(Non-peer trainer</w:t>
      </w:r>
      <w:r w:rsidR="00233230">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 xml:space="preserve">Ongoing support and regular supervision </w:t>
      </w:r>
      <w:r>
        <w:t>are</w:t>
      </w:r>
      <w:r w:rsidRPr="00E479E5">
        <w:t xml:space="preserve"> a</w:t>
      </w:r>
      <w:r>
        <w:t>n important</w:t>
      </w:r>
      <w:r w:rsidRPr="00E479E5">
        <w:t xml:space="preserve"> feature for peer trainers:</w:t>
      </w:r>
    </w:p>
    <w:p w:rsidR="00E46E9C" w:rsidRPr="00E479E5" w:rsidRDefault="00E46E9C" w:rsidP="00E46E9C">
      <w:pPr>
        <w:pStyle w:val="Normal0"/>
        <w:jc w:val="both"/>
      </w:pPr>
    </w:p>
    <w:p w:rsidR="00E46E9C" w:rsidRPr="00E479E5" w:rsidRDefault="00E46E9C" w:rsidP="00E46E9C">
      <w:pPr>
        <w:pStyle w:val="Normal0"/>
        <w:ind w:left="720"/>
        <w:jc w:val="both"/>
      </w:pPr>
      <w:r>
        <w:rPr>
          <w:i/>
        </w:rPr>
        <w:lastRenderedPageBreak/>
        <w:t>B</w:t>
      </w:r>
      <w:r w:rsidRPr="00F474B8">
        <w:rPr>
          <w:i/>
        </w:rPr>
        <w:t xml:space="preserve">eing in an environment where they </w:t>
      </w:r>
      <w:r>
        <w:rPr>
          <w:i/>
        </w:rPr>
        <w:t xml:space="preserve">[peer trainers] </w:t>
      </w:r>
      <w:r w:rsidRPr="00F474B8">
        <w:rPr>
          <w:i/>
        </w:rPr>
        <w:t>are supported and supervised, and their mental health issues are recognised and dealt with... In other organisations and especially corporate, you know, that would be something other organisations really struggle to maintain.</w:t>
      </w:r>
      <w:r w:rsidRPr="00E479E5">
        <w:t xml:space="preserve"> (Peer trainer</w:t>
      </w:r>
      <w:r w:rsidR="00233230">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 xml:space="preserve">The </w:t>
      </w:r>
      <w:r>
        <w:t xml:space="preserve">dynamic </w:t>
      </w:r>
      <w:r w:rsidRPr="00E479E5">
        <w:t xml:space="preserve">environment </w:t>
      </w:r>
      <w:r>
        <w:t xml:space="preserve">in which </w:t>
      </w:r>
      <w:r w:rsidRPr="00E479E5">
        <w:t>staff are regularly exposed to a variety of students and contribute to new course content</w:t>
      </w:r>
      <w:r>
        <w:t xml:space="preserve"> is experienced as as contrast to traditional ment</w:t>
      </w:r>
      <w:r w:rsidRPr="00E479E5">
        <w:t>al health services: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 xml:space="preserve">It's quite fast moving and you do a term, and then you might do another course, and it's all quite new and you can bring in new courses, and it's always like changing and it's a lot of different people, and it just keeps people's motivation going... it's creative. </w:t>
      </w:r>
      <w:r w:rsidRPr="00E479E5">
        <w:t>(Recovery College manager</w:t>
      </w:r>
      <w:r w:rsidR="00233230">
        <w:t xml:space="preserve"> #2</w:t>
      </w:r>
      <w:r w:rsidRPr="00E479E5">
        <w:t>)</w:t>
      </w:r>
    </w:p>
    <w:p w:rsidR="00E46E9C" w:rsidRPr="00E479E5" w:rsidRDefault="00E46E9C" w:rsidP="00E46E9C">
      <w:pPr>
        <w:pStyle w:val="Normal0"/>
        <w:jc w:val="both"/>
      </w:pPr>
    </w:p>
    <w:p w:rsidR="0046770A" w:rsidRPr="0046770A" w:rsidRDefault="0046770A" w:rsidP="0046770A">
      <w:pPr>
        <w:pStyle w:val="Normal0"/>
        <w:jc w:val="both"/>
      </w:pPr>
      <w:r w:rsidRPr="0046770A">
        <w:t>Finally, the environment is empowering for staff as the</w:t>
      </w:r>
      <w:r>
        <w:t>ir</w:t>
      </w:r>
      <w:r w:rsidRPr="0046770A">
        <w:t xml:space="preserve"> work carries a level of responsibility, although for some peer trainers this can be a negative experience:</w:t>
      </w:r>
    </w:p>
    <w:p w:rsidR="0046770A" w:rsidRPr="0046770A" w:rsidRDefault="0046770A" w:rsidP="0046770A">
      <w:pPr>
        <w:pStyle w:val="Normal0"/>
        <w:jc w:val="both"/>
      </w:pPr>
    </w:p>
    <w:p w:rsidR="0046770A" w:rsidRPr="00324CCC" w:rsidRDefault="0046770A" w:rsidP="0046770A">
      <w:pPr>
        <w:pStyle w:val="Normal0"/>
        <w:ind w:left="720"/>
        <w:jc w:val="both"/>
        <w:rPr>
          <w:color w:val="FF0000"/>
        </w:rPr>
      </w:pPr>
      <w:r w:rsidRPr="00324CCC">
        <w:rPr>
          <w:i/>
          <w:color w:val="FF0000"/>
        </w:rPr>
        <w:t>I don't know whether it's because of the responsibility that they have, because it comes with responsibility, doesn't it, being a trainer or co-facilitator...</w:t>
      </w:r>
      <w:r w:rsidRPr="00324CCC">
        <w:rPr>
          <w:color w:val="FF0000"/>
        </w:rPr>
        <w:t xml:space="preserve"> (Community partner organisation</w:t>
      </w:r>
      <w:r w:rsidR="00233230">
        <w:rPr>
          <w:color w:val="FF0000"/>
        </w:rPr>
        <w:t xml:space="preserve"> #1</w:t>
      </w:r>
      <w:r w:rsidRPr="00324CCC">
        <w:rPr>
          <w:color w:val="FF0000"/>
        </w:rPr>
        <w:t>)</w:t>
      </w:r>
    </w:p>
    <w:p w:rsidR="0046770A" w:rsidRPr="00324CCC" w:rsidRDefault="0046770A" w:rsidP="0046770A">
      <w:pPr>
        <w:pStyle w:val="Normal0"/>
        <w:jc w:val="both"/>
        <w:rPr>
          <w:color w:val="FF0000"/>
        </w:rPr>
      </w:pPr>
    </w:p>
    <w:p w:rsidR="0046770A" w:rsidRPr="00324CCC" w:rsidRDefault="0046770A" w:rsidP="0046770A">
      <w:pPr>
        <w:pStyle w:val="Normal0"/>
        <w:ind w:left="720"/>
        <w:jc w:val="both"/>
        <w:rPr>
          <w:color w:val="FF0000"/>
        </w:rPr>
      </w:pPr>
      <w:r w:rsidRPr="00324CCC">
        <w:rPr>
          <w:i/>
          <w:color w:val="FF0000"/>
        </w:rPr>
        <w:t>Some people [peers] couldn't, sort of, cope with it, weren't ready for that kind of level of responsibility.</w:t>
      </w:r>
      <w:r w:rsidRPr="00324CCC">
        <w:rPr>
          <w:color w:val="FF0000"/>
        </w:rPr>
        <w:t xml:space="preserve"> (Peer trainer</w:t>
      </w:r>
      <w:r w:rsidR="00233230">
        <w:rPr>
          <w:color w:val="FF0000"/>
        </w:rPr>
        <w:t xml:space="preserve"> #4</w:t>
      </w:r>
      <w:r w:rsidRPr="00324CCC">
        <w:rPr>
          <w:color w:val="FF0000"/>
        </w:rPr>
        <w:t>)</w:t>
      </w:r>
    </w:p>
    <w:p w:rsidR="0046770A" w:rsidRPr="0046770A" w:rsidRDefault="0046770A" w:rsidP="0046770A">
      <w:pPr>
        <w:pStyle w:val="Normal0"/>
        <w:jc w:val="both"/>
      </w:pPr>
    </w:p>
    <w:p w:rsidR="00E46E9C" w:rsidRPr="00E479E5" w:rsidRDefault="00E46E9C" w:rsidP="00E46E9C">
      <w:pPr>
        <w:pStyle w:val="Normal0"/>
        <w:jc w:val="both"/>
      </w:pPr>
      <w:r>
        <w:t xml:space="preserve">The </w:t>
      </w:r>
      <w:r w:rsidRPr="00371F94">
        <w:t xml:space="preserve">Staff </w:t>
      </w:r>
      <w:r w:rsidR="00E76E12" w:rsidRPr="00371F94">
        <w:t>working style</w:t>
      </w:r>
      <w:r w:rsidR="00E76E12">
        <w:t xml:space="preserve"> code </w:t>
      </w:r>
      <w:r>
        <w:t xml:space="preserve">captured the impact of interacting </w:t>
      </w:r>
      <w:r w:rsidRPr="00E479E5">
        <w:t>with students and deliver</w:t>
      </w:r>
      <w:r>
        <w:t>ing</w:t>
      </w:r>
      <w:r w:rsidRPr="00E479E5">
        <w:t xml:space="preserve"> courses in particular ways</w:t>
      </w:r>
      <w:r>
        <w:t>, such as h</w:t>
      </w:r>
      <w:r w:rsidRPr="00E479E5">
        <w:t>onest</w:t>
      </w:r>
      <w:r>
        <w:t>y</w:t>
      </w:r>
      <w:r w:rsidRPr="00E479E5">
        <w:t xml:space="preserve"> about limits and sharing lived experience:</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Just be honest, as early as possible and start as you mean to go on and it doesn’t mean I’ve always got it right, it’s not all about getting it right... “this is what I can do and this is what I can’t do.”</w:t>
      </w:r>
      <w:r w:rsidRPr="00E479E5">
        <w:t xml:space="preserve"> (Peer trainer</w:t>
      </w:r>
      <w:r w:rsidR="00233230">
        <w:t xml:space="preserve"> #</w:t>
      </w:r>
      <w:r w:rsidR="007E775D">
        <w:t>2</w:t>
      </w:r>
      <w:r w:rsidRPr="00E479E5">
        <w:t>)</w:t>
      </w:r>
    </w:p>
    <w:p w:rsidR="00E46E9C" w:rsidRPr="00E479E5" w:rsidRDefault="00E46E9C" w:rsidP="00E46E9C">
      <w:pPr>
        <w:pStyle w:val="Normal0"/>
        <w:ind w:left="1134"/>
        <w:jc w:val="both"/>
      </w:pPr>
    </w:p>
    <w:p w:rsidR="00E46E9C" w:rsidRPr="00E479E5" w:rsidRDefault="00E46E9C" w:rsidP="00E46E9C">
      <w:pPr>
        <w:pStyle w:val="Normal0"/>
        <w:ind w:left="720"/>
        <w:jc w:val="both"/>
      </w:pPr>
      <w:r w:rsidRPr="00F474B8">
        <w:rPr>
          <w:i/>
        </w:rPr>
        <w:t>And the way that they're [peer trainers] seen to have this knowledge that they're sharing with other people that they might not have realised was something that they could share with other people.</w:t>
      </w:r>
      <w:r w:rsidRPr="00E479E5">
        <w:t xml:space="preserve"> (Community partner organisation</w:t>
      </w:r>
      <w:r w:rsidR="00233230">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RC </w:t>
      </w:r>
      <w:r w:rsidRPr="00E479E5">
        <w:t>staff co</w:t>
      </w:r>
      <w:r>
        <w:t xml:space="preserve">mmitment to recovery principles, such as </w:t>
      </w:r>
      <w:r w:rsidRPr="00E479E5">
        <w:t xml:space="preserve">expressing belief in </w:t>
      </w:r>
      <w:r>
        <w:t xml:space="preserve">a </w:t>
      </w:r>
      <w:r w:rsidRPr="00E479E5">
        <w:t>students' ability to achieve their recovery goals</w:t>
      </w:r>
      <w:r>
        <w:t xml:space="preserve">, </w:t>
      </w:r>
      <w:r w:rsidRPr="00E479E5">
        <w:t>was spoken about in relation to peer trainers: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 xml:space="preserve">I think how we communicate that [a student's goals] and the sense of belief we have in that, and the language that we use, I think that gives hope to that person. </w:t>
      </w:r>
      <w:r w:rsidRPr="00E479E5">
        <w:t>(Recovery College manager</w:t>
      </w:r>
      <w:r w:rsidR="00233230">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Despite the centrality in RC guidance, only</w:t>
      </w:r>
      <w:r w:rsidRPr="00E479E5">
        <w:t xml:space="preserve"> one participant noted that staff work from theories of adult learning:</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And it's about it being an educational approach, and actually teaching people rather than trying to treat people</w:t>
      </w:r>
      <w:r>
        <w:rPr>
          <w:i/>
        </w:rPr>
        <w:t>… Y</w:t>
      </w:r>
      <w:r w:rsidRPr="00F474B8">
        <w:rPr>
          <w:i/>
        </w:rPr>
        <w:t>ou've got to have your lesson plans. And you've got to have your theories about adult learning... you've got to know that people learn in a different way.</w:t>
      </w:r>
      <w:r w:rsidRPr="00E479E5">
        <w:t xml:space="preserve"> (Recovery College manager</w:t>
      </w:r>
      <w:r w:rsidR="00233230">
        <w:t xml:space="preserve"> #2</w:t>
      </w:r>
      <w:r w:rsidRPr="00E479E5">
        <w:t>)</w:t>
      </w:r>
    </w:p>
    <w:p w:rsidR="00E46E9C" w:rsidRPr="00E479E5" w:rsidRDefault="00E46E9C" w:rsidP="00E46E9C">
      <w:pPr>
        <w:pStyle w:val="Normal0"/>
        <w:jc w:val="both"/>
        <w:rPr>
          <w:i/>
        </w:rPr>
      </w:pPr>
    </w:p>
    <w:p w:rsidR="00E46E9C" w:rsidRDefault="00E46E9C" w:rsidP="00E46E9C">
      <w:pPr>
        <w:pStyle w:val="Normal0"/>
        <w:jc w:val="both"/>
      </w:pPr>
      <w:r>
        <w:t xml:space="preserve">The </w:t>
      </w:r>
      <w:r w:rsidRPr="00371F94">
        <w:t xml:space="preserve">Staff </w:t>
      </w:r>
      <w:r w:rsidR="00E76E12" w:rsidRPr="00371F94">
        <w:t>attend courses as students</w:t>
      </w:r>
      <w:r w:rsidR="00E76E12">
        <w:t xml:space="preserve"> code captured a further mechanism:</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lastRenderedPageBreak/>
        <w:t>Because not everybody that comes are people who have got mental illness themselves, some of them are staff who work in other organisations and who want to know a bit more about it.</w:t>
      </w:r>
      <w:r w:rsidRPr="00E479E5">
        <w:t xml:space="preserve"> (Community partner organisation</w:t>
      </w:r>
      <w:r w:rsidR="00233230">
        <w:t xml:space="preserve"> #1</w:t>
      </w:r>
      <w:r w:rsidRPr="00E479E5">
        <w:t>)</w:t>
      </w:r>
    </w:p>
    <w:p w:rsidR="00E46E9C" w:rsidRDefault="00E46E9C" w:rsidP="00E46E9C">
      <w:pPr>
        <w:pStyle w:val="Normal0"/>
        <w:jc w:val="both"/>
      </w:pPr>
    </w:p>
    <w:p w:rsidR="00E46E9C" w:rsidRPr="00E479E5" w:rsidRDefault="00E46E9C" w:rsidP="00E46E9C">
      <w:pPr>
        <w:pStyle w:val="Normal0"/>
        <w:jc w:val="both"/>
      </w:pPr>
      <w:r>
        <w:t>O</w:t>
      </w:r>
      <w:r w:rsidRPr="00E479E5">
        <w:t xml:space="preserve">ne participant suggested that it is </w:t>
      </w:r>
      <w:r>
        <w:t>in</w:t>
      </w:r>
      <w:r w:rsidRPr="00E479E5">
        <w:t>sufficiently clear that courses are open to staff:</w:t>
      </w:r>
    </w:p>
    <w:p w:rsidR="00E46E9C" w:rsidRPr="00E479E5" w:rsidRDefault="00E46E9C" w:rsidP="00E46E9C">
      <w:pPr>
        <w:pStyle w:val="Normal0"/>
        <w:jc w:val="both"/>
      </w:pPr>
    </w:p>
    <w:p w:rsidR="00E46E9C" w:rsidRPr="00324CCC" w:rsidRDefault="00E46E9C" w:rsidP="00E46E9C">
      <w:pPr>
        <w:pStyle w:val="Normal0"/>
        <w:ind w:left="720"/>
        <w:jc w:val="both"/>
        <w:rPr>
          <w:color w:val="FF0000"/>
        </w:rPr>
      </w:pPr>
      <w:r w:rsidRPr="00324CCC">
        <w:rPr>
          <w:i/>
          <w:color w:val="FF0000"/>
        </w:rPr>
        <w:t xml:space="preserve">She said staff are not aware enough that they can go on them. </w:t>
      </w:r>
      <w:r w:rsidRPr="00324CCC">
        <w:rPr>
          <w:color w:val="FF0000"/>
        </w:rPr>
        <w:t>(NHS clinician</w:t>
      </w:r>
      <w:r w:rsidR="00233230">
        <w:rPr>
          <w:color w:val="FF0000"/>
        </w:rPr>
        <w:t xml:space="preserve"> and staff student #1</w:t>
      </w:r>
      <w:r w:rsidRPr="00324CCC">
        <w:rPr>
          <w:color w:val="FF0000"/>
        </w:rPr>
        <w:t>)</w:t>
      </w:r>
    </w:p>
    <w:p w:rsidR="00E46E9C" w:rsidRDefault="00E46E9C" w:rsidP="00E46E9C">
      <w:pPr>
        <w:pStyle w:val="Normal0"/>
        <w:jc w:val="both"/>
      </w:pPr>
    </w:p>
    <w:p w:rsidR="00E46E9C" w:rsidRPr="006E0E0C" w:rsidRDefault="00E46E9C" w:rsidP="00E46E9C">
      <w:pPr>
        <w:pStyle w:val="Normal0"/>
        <w:jc w:val="both"/>
        <w:rPr>
          <w:b/>
        </w:rPr>
      </w:pPr>
      <w:r w:rsidRPr="006E0E0C">
        <w:rPr>
          <w:b/>
        </w:rPr>
        <w:t>Staff</w:t>
      </w:r>
      <w:r w:rsidR="000952D6">
        <w:rPr>
          <w:b/>
        </w:rPr>
        <w:t xml:space="preserve"> </w:t>
      </w:r>
      <w:r w:rsidRPr="006E0E0C">
        <w:rPr>
          <w:b/>
        </w:rPr>
        <w:t>outcomes</w:t>
      </w:r>
    </w:p>
    <w:p w:rsidR="00E46E9C" w:rsidRPr="00E479E5" w:rsidRDefault="00E46E9C" w:rsidP="00E46E9C">
      <w:pPr>
        <w:pStyle w:val="Normal0"/>
        <w:jc w:val="both"/>
      </w:pPr>
      <w:r>
        <w:t xml:space="preserve">The </w:t>
      </w:r>
      <w:r w:rsidRPr="00371F94">
        <w:t>Professional Practice</w:t>
      </w:r>
      <w:r>
        <w:t xml:space="preserve"> </w:t>
      </w:r>
      <w:r w:rsidR="003145B3">
        <w:t>code</w:t>
      </w:r>
      <w:r>
        <w:t xml:space="preserve"> captured how </w:t>
      </w:r>
      <w:r w:rsidRPr="00E479E5">
        <w:t>non-peer staff change the way they work with and relate to service users in their clinical practice:</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I've learned so much about myself really, about how I deliver or how I teach can be changed to suit the audience, and to be less clinical, less stigmatising really, and, sort of, diagnose-y</w:t>
      </w:r>
      <w:r w:rsidR="00D9612C">
        <w:rPr>
          <w:i/>
        </w:rPr>
        <w:t>…</w:t>
      </w:r>
      <w:r w:rsidR="00D9612C" w:rsidRPr="00F474B8">
        <w:rPr>
          <w:i/>
        </w:rPr>
        <w:t>I never realised how clinical I am in terms of the way that I describe things.</w:t>
      </w:r>
      <w:r w:rsidRPr="00E479E5">
        <w:t xml:space="preserve"> (</w:t>
      </w:r>
      <w:r w:rsidR="003145B3">
        <w:t>NHS manager</w:t>
      </w:r>
      <w:r w:rsidR="007E775D">
        <w:t xml:space="preserve"> #1</w:t>
      </w:r>
      <w:r w:rsidRPr="00E479E5">
        <w:t>)</w:t>
      </w:r>
    </w:p>
    <w:p w:rsidR="00E46E9C" w:rsidRPr="00E479E5" w:rsidRDefault="00E46E9C" w:rsidP="00E46E9C">
      <w:pPr>
        <w:pStyle w:val="Normal0"/>
        <w:jc w:val="both"/>
      </w:pPr>
    </w:p>
    <w:p w:rsidR="00E46E9C" w:rsidRDefault="00E46E9C" w:rsidP="00E46E9C">
      <w:pPr>
        <w:pStyle w:val="Normal0"/>
        <w:jc w:val="both"/>
      </w:pPr>
      <w:r>
        <w:t xml:space="preserve">This practice change was </w:t>
      </w:r>
      <w:r w:rsidRPr="00E479E5">
        <w:t>underpinned by changed assumptions about how well service users are able to learn and recover</w:t>
      </w:r>
      <w:r>
        <w:t>:</w:t>
      </w:r>
    </w:p>
    <w:p w:rsidR="00E46E9C" w:rsidRPr="00E479E5" w:rsidRDefault="00E46E9C" w:rsidP="00E46E9C">
      <w:pPr>
        <w:pStyle w:val="Normal0"/>
        <w:jc w:val="both"/>
      </w:pPr>
    </w:p>
    <w:p w:rsidR="00E46E9C" w:rsidRPr="00E479E5" w:rsidRDefault="00E46E9C" w:rsidP="00E46E9C">
      <w:pPr>
        <w:pStyle w:val="Normal0"/>
        <w:ind w:left="720"/>
        <w:jc w:val="both"/>
      </w:pPr>
      <w:r w:rsidRPr="00340A54">
        <w:rPr>
          <w:i/>
        </w:rPr>
        <w:t>I</w:t>
      </w:r>
      <w:r w:rsidRPr="00F474B8">
        <w:rPr>
          <w:i/>
        </w:rPr>
        <w:t>t opened up my eyes... I imagined what would happen is there'd be a class of people that'd be like this, just, they'd be slumped over. They'd be nervous they wouldn't want to put their hand up, they wouldn't want to ask questions. And it was the complete opposite.</w:t>
      </w:r>
      <w:r w:rsidRPr="00E479E5">
        <w:t xml:space="preserve"> (Non-peer trainer</w:t>
      </w:r>
      <w:r w:rsidR="007E775D">
        <w:t xml:space="preserve"> #3</w:t>
      </w:r>
      <w:r w:rsidRPr="00E479E5">
        <w:t>)</w:t>
      </w:r>
    </w:p>
    <w:p w:rsidR="00E46E9C" w:rsidRPr="00E479E5" w:rsidRDefault="00E46E9C" w:rsidP="00E46E9C">
      <w:pPr>
        <w:pStyle w:val="Normal0"/>
        <w:ind w:left="1134"/>
        <w:jc w:val="both"/>
      </w:pPr>
    </w:p>
    <w:p w:rsidR="00E46E9C" w:rsidRPr="00E479E5" w:rsidRDefault="00E46E9C" w:rsidP="00E46E9C">
      <w:pPr>
        <w:pStyle w:val="Normal0"/>
        <w:ind w:left="720"/>
        <w:jc w:val="both"/>
      </w:pPr>
      <w:r w:rsidRPr="00F474B8">
        <w:rPr>
          <w:i/>
        </w:rPr>
        <w:t>I think it has a massive effect on the clinicians that peers teach with as well... It shows that you can move away from just a user of mental health service into more, and you can even use your experience of that to teach other people... I just can't see how it wouldn't change people's perceptions really.</w:t>
      </w:r>
      <w:r w:rsidRPr="00E479E5">
        <w:t xml:space="preserve"> (Recovery College manager</w:t>
      </w:r>
      <w:r w:rsidR="007E775D">
        <w:t xml:space="preserve"> #2</w:t>
      </w:r>
      <w:r w:rsidRPr="00E479E5">
        <w:t>)</w:t>
      </w:r>
    </w:p>
    <w:p w:rsidR="00E46E9C" w:rsidRDefault="00E46E9C" w:rsidP="00E46E9C">
      <w:pPr>
        <w:pStyle w:val="Normal0"/>
        <w:jc w:val="both"/>
      </w:pPr>
    </w:p>
    <w:p w:rsidR="00E46E9C" w:rsidRPr="00E479E5" w:rsidRDefault="00E46E9C" w:rsidP="00E46E9C">
      <w:pPr>
        <w:pStyle w:val="Normal0"/>
        <w:ind w:left="720"/>
        <w:jc w:val="both"/>
      </w:pPr>
      <w:r w:rsidRPr="00F474B8">
        <w:rPr>
          <w:i/>
        </w:rPr>
        <w:t>I think as well what it really highlighted for me, because it was a real range of people with psychosis in that room, very different presentations, you know, and I think that came back with me... it's broken up the diagnosis, if that makes sense. That psychosis can be in many different ways.</w:t>
      </w:r>
      <w:r w:rsidRPr="00E479E5">
        <w:t xml:space="preserve"> (</w:t>
      </w:r>
      <w:r w:rsidR="007E775D">
        <w:t>Clinician and staff</w:t>
      </w:r>
      <w:r w:rsidRPr="00E479E5">
        <w:t xml:space="preserve"> student</w:t>
      </w:r>
      <w:r w:rsidR="007E775D">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P</w:t>
      </w:r>
      <w:r w:rsidRPr="00E479E5">
        <w:t>eer and non-peer staff also experience</w:t>
      </w:r>
      <w:r>
        <w:t>d</w:t>
      </w:r>
      <w:r w:rsidRPr="00E479E5">
        <w:t xml:space="preserve"> an increase in </w:t>
      </w:r>
      <w:r w:rsidRPr="00371F94">
        <w:t>Passion And Motivation</w:t>
      </w:r>
      <w:r w:rsidRPr="00E479E5">
        <w:t xml:space="preserve"> in their work:</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It is the most motivated place I've ever worked, in terms of... there's something about it, people just love it... it's always like changing and it's a lot of different people, and it just keeps people's motivation going.</w:t>
      </w:r>
      <w:r w:rsidRPr="00E479E5">
        <w:t xml:space="preserve"> (Recovery College manager</w:t>
      </w:r>
      <w:r w:rsidR="007E775D">
        <w:t xml:space="preserve"> #2</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There was the sense of wanting something, there has to be something better than this for me personally as a clinician... it [Recovery College] kept me fresh, it opened up my eyes again, something to look forward to, clinically I was getting something out of it.</w:t>
      </w:r>
      <w:r w:rsidRPr="00E479E5">
        <w:t xml:space="preserve"> (Non-peer trainer</w:t>
      </w:r>
      <w:r w:rsidR="007E775D">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Clinicians gain a new appreciation for co-production and actively seek to work alongside people with lived experience more in their routine work:</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lastRenderedPageBreak/>
        <w:t>I will think, everything I do now, let's look at about how we can co-produce this... God, my mindset has absolutely shifted, to the point now I wouldn't even dream of doing policy, or anything without it being ratified or going through a peer, in any shape or form.</w:t>
      </w:r>
      <w:r w:rsidRPr="00E479E5">
        <w:t xml:space="preserve"> (</w:t>
      </w:r>
      <w:r w:rsidR="003145B3">
        <w:t>NHS manager</w:t>
      </w:r>
      <w:r w:rsidR="007E775D">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Reduction in </w:t>
      </w:r>
      <w:r w:rsidRPr="00E479E5">
        <w:t xml:space="preserve">stigmatising or clinical </w:t>
      </w:r>
      <w:r w:rsidRPr="00371F94">
        <w:t>Language</w:t>
      </w:r>
      <w:r>
        <w:t xml:space="preserve"> was also identified</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I've changed my language very much around mental health. I said something about "committing suicide" and one of the peers said "You can't commit suicide, it's not a crime. You shouldn't use that term". And so I never use that term now.</w:t>
      </w:r>
      <w:r w:rsidRPr="00E479E5">
        <w:t xml:space="preserve"> (Recovery College manager</w:t>
      </w:r>
      <w:r w:rsidR="007E775D">
        <w:t xml:space="preserve"> #2</w:t>
      </w:r>
      <w:r w:rsidRPr="00E479E5">
        <w:t>)</w:t>
      </w:r>
    </w:p>
    <w:p w:rsidR="00E46E9C" w:rsidRPr="00E479E5" w:rsidRDefault="00E46E9C" w:rsidP="00E46E9C">
      <w:pPr>
        <w:pStyle w:val="Normal0"/>
        <w:ind w:left="1134"/>
        <w:jc w:val="both"/>
      </w:pPr>
    </w:p>
    <w:p w:rsidR="00E46E9C" w:rsidRPr="00E479E5" w:rsidRDefault="00E46E9C" w:rsidP="00E46E9C">
      <w:pPr>
        <w:pStyle w:val="Normal0"/>
        <w:ind w:left="720"/>
        <w:jc w:val="both"/>
      </w:pPr>
      <w:r w:rsidRPr="00F474B8">
        <w:rPr>
          <w:i/>
        </w:rPr>
        <w:t>The language, the stigma associated. I never realised how clinical I am in terms of the way that I describe things.</w:t>
      </w:r>
      <w:r w:rsidRPr="00E479E5">
        <w:t xml:space="preserve"> (</w:t>
      </w:r>
      <w:r w:rsidR="003145B3">
        <w:t>NHS manager</w:t>
      </w:r>
      <w:r w:rsidR="007E775D">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The </w:t>
      </w:r>
      <w:r w:rsidRPr="00371F94">
        <w:t>Wellbeing</w:t>
      </w:r>
      <w:r>
        <w:t xml:space="preserve"> </w:t>
      </w:r>
      <w:r w:rsidR="003145B3">
        <w:t xml:space="preserve">code </w:t>
      </w:r>
      <w:r>
        <w:t xml:space="preserve">captured the </w:t>
      </w:r>
      <w:r w:rsidRPr="00E479E5">
        <w:t>positive impact on the recovery and wellbeing of peers:</w:t>
      </w:r>
    </w:p>
    <w:p w:rsidR="00E46E9C" w:rsidRPr="00E479E5" w:rsidRDefault="00E46E9C" w:rsidP="00E46E9C">
      <w:pPr>
        <w:pStyle w:val="Normal0"/>
        <w:jc w:val="both"/>
      </w:pPr>
    </w:p>
    <w:p w:rsidR="0046770A" w:rsidRPr="0046770A" w:rsidRDefault="0046770A" w:rsidP="0046770A">
      <w:pPr>
        <w:pStyle w:val="Normal0"/>
        <w:ind w:left="720"/>
        <w:jc w:val="both"/>
        <w:rPr>
          <w:i/>
        </w:rPr>
      </w:pPr>
      <w:r w:rsidRPr="0046770A">
        <w:rPr>
          <w:i/>
        </w:rPr>
        <w:t xml:space="preserve">I see the same for the peer workers, the peer trainers, is that where they were so dark, so horrible, it's that springboard out into the light, whatever their light might be. </w:t>
      </w:r>
      <w:r w:rsidRPr="0046770A">
        <w:t>(Non-peer trainer</w:t>
      </w:r>
      <w:r w:rsidR="007E775D">
        <w:t xml:space="preserve"> #2</w:t>
      </w:r>
      <w:r w:rsidRPr="0046770A">
        <w:t>)</w:t>
      </w:r>
    </w:p>
    <w:p w:rsidR="0046770A" w:rsidRPr="0046770A" w:rsidRDefault="0046770A" w:rsidP="0046770A">
      <w:pPr>
        <w:pStyle w:val="Normal0"/>
        <w:ind w:left="720"/>
        <w:jc w:val="both"/>
        <w:rPr>
          <w:i/>
        </w:rPr>
      </w:pPr>
    </w:p>
    <w:p w:rsidR="00E46E9C" w:rsidRPr="00E479E5" w:rsidRDefault="00E46E9C" w:rsidP="00E46E9C">
      <w:pPr>
        <w:pStyle w:val="Normal0"/>
        <w:ind w:left="720"/>
        <w:jc w:val="both"/>
      </w:pPr>
      <w:r w:rsidRPr="00F474B8">
        <w:rPr>
          <w:i/>
        </w:rPr>
        <w:t>For me, the Recovery College... put a whole load of jigsaw puzzle pieces together for me, when I was trying to recover, trying to manage, trying to not be isolated.</w:t>
      </w:r>
      <w:r w:rsidRPr="00E479E5">
        <w:t xml:space="preserve"> (Peer trainer</w:t>
      </w:r>
      <w:r w:rsidR="007E775D">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t>C</w:t>
      </w:r>
      <w:r w:rsidRPr="00E479E5">
        <w:t xml:space="preserve">areer progression </w:t>
      </w:r>
      <w:r>
        <w:t xml:space="preserve">occurred for peers </w:t>
      </w:r>
      <w:r w:rsidRPr="00E479E5">
        <w:t xml:space="preserve">through training and </w:t>
      </w:r>
      <w:r>
        <w:t xml:space="preserve">acquiring new </w:t>
      </w:r>
      <w:r w:rsidRPr="00E479E5">
        <w:t>skills: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 lot of those first cohort of peers have gone on to work. And I think that's what peer training is, it's really exciting and for the individual that's a stepping stone to new employment opportunities.</w:t>
      </w:r>
      <w:r w:rsidRPr="00E479E5">
        <w:t xml:space="preserve"> (</w:t>
      </w:r>
      <w:r w:rsidR="003145B3">
        <w:t>NHS manager</w:t>
      </w:r>
      <w:r w:rsidR="00665455">
        <w:t xml:space="preserve"> #1</w:t>
      </w:r>
      <w:r w:rsidRPr="00E479E5">
        <w:t>)</w:t>
      </w:r>
    </w:p>
    <w:p w:rsidR="00E46E9C" w:rsidRPr="00E479E5" w:rsidRDefault="00E46E9C" w:rsidP="00E46E9C">
      <w:pPr>
        <w:pStyle w:val="Normal0"/>
        <w:ind w:left="1134"/>
        <w:jc w:val="both"/>
      </w:pPr>
    </w:p>
    <w:p w:rsidR="00E46E9C" w:rsidRPr="00E479E5" w:rsidRDefault="00E46E9C" w:rsidP="00E46E9C">
      <w:pPr>
        <w:pStyle w:val="Normal0"/>
        <w:ind w:left="720"/>
        <w:jc w:val="both"/>
      </w:pPr>
      <w:r w:rsidRPr="00F474B8">
        <w:rPr>
          <w:i/>
        </w:rPr>
        <w:t>Several of them [peer trainers] are now peer support workers. We've got one that's now an occupational health technician. Several of them are looking at different possible career pathways.</w:t>
      </w:r>
      <w:r w:rsidRPr="00E479E5">
        <w:t xml:space="preserve"> (Peer trainer</w:t>
      </w:r>
      <w:r w:rsidR="00665455">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Peers experience</w:t>
      </w:r>
      <w:r>
        <w:t>d</w:t>
      </w:r>
      <w:r w:rsidRPr="00E479E5">
        <w:t xml:space="preserve"> increased confidence, empowerment, self-esteem and an appreciation of their strengths: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 lot of the peers are just so much more empowered in their own lives, I think, and just got that extra sense of doing something and being something, of, you know, at stake in society... Because the peer trainer role grew my confidence.</w:t>
      </w:r>
      <w:r w:rsidRPr="00E479E5">
        <w:t xml:space="preserve"> (Peer trainer</w:t>
      </w:r>
      <w:r w:rsidR="00665455">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Peers also obtained </w:t>
      </w:r>
      <w:r w:rsidRPr="00E479E5">
        <w:t>recovery-enhancing knowledge and skills through shared learning with students and other trainers: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You're starting to re-narrate your mental health issues. You're turning them into opportunities, they're not issues... And learning off people, you know, so I've got tips last year from another peer trainer when I was having a series of panic attacks, you know, some tips from them, some empathy from them, some learning from them.</w:t>
      </w:r>
      <w:r w:rsidRPr="00E479E5">
        <w:t xml:space="preserve"> (Peer trainer</w:t>
      </w:r>
      <w:r w:rsidR="00665455">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t>Negative impacts</w:t>
      </w:r>
      <w:r w:rsidRPr="00E479E5">
        <w:t xml:space="preserve"> on peers' wellbeing </w:t>
      </w:r>
      <w:r>
        <w:t xml:space="preserve">were also sometimes identified, both through </w:t>
      </w:r>
      <w:r w:rsidRPr="00E479E5">
        <w:lastRenderedPageBreak/>
        <w:t xml:space="preserve">overwhelming </w:t>
      </w:r>
      <w:r>
        <w:t xml:space="preserve">demands and </w:t>
      </w:r>
      <w:r w:rsidRPr="00E479E5">
        <w:t xml:space="preserve">the potential for exploitation:  </w:t>
      </w:r>
    </w:p>
    <w:p w:rsidR="00E46E9C" w:rsidRPr="00E479E5" w:rsidRDefault="00E46E9C" w:rsidP="00E46E9C">
      <w:pPr>
        <w:pStyle w:val="Normal0"/>
        <w:jc w:val="both"/>
      </w:pPr>
    </w:p>
    <w:p w:rsidR="00E46E9C" w:rsidRPr="00812EA6" w:rsidRDefault="00E46E9C" w:rsidP="00E46E9C">
      <w:pPr>
        <w:pStyle w:val="Normal0"/>
        <w:ind w:left="720"/>
        <w:jc w:val="both"/>
        <w:rPr>
          <w:color w:val="FF0000"/>
        </w:rPr>
      </w:pPr>
      <w:r w:rsidRPr="00812EA6">
        <w:rPr>
          <w:i/>
          <w:color w:val="FF0000"/>
        </w:rPr>
        <w:t>Some of the peer trainers are quite fragile... every now and then something will trigger an adverse reaction</w:t>
      </w:r>
      <w:r w:rsidR="00665455">
        <w:rPr>
          <w:i/>
          <w:color w:val="FF0000"/>
        </w:rPr>
        <w:t>…</w:t>
      </w:r>
      <w:r w:rsidRPr="00812EA6">
        <w:rPr>
          <w:color w:val="FF0000"/>
        </w:rPr>
        <w:t xml:space="preserve"> </w:t>
      </w:r>
      <w:r w:rsidRPr="00812EA6">
        <w:rPr>
          <w:i/>
          <w:color w:val="FF0000"/>
        </w:rPr>
        <w:t>And how we ensure that, you know, what is a peer? That we're not using people as cheap labour, that we're not putting people in situations where they're unsafe, because we just haven't got enough clinicians on the ground.</w:t>
      </w:r>
      <w:r w:rsidRPr="00812EA6">
        <w:rPr>
          <w:color w:val="FF0000"/>
        </w:rPr>
        <w:t xml:space="preserve"> (Commissioner</w:t>
      </w:r>
      <w:r w:rsidR="00665455">
        <w:rPr>
          <w:color w:val="FF0000"/>
        </w:rPr>
        <w:t xml:space="preserve"> #1</w:t>
      </w:r>
      <w:r w:rsidRPr="00812EA6">
        <w:rPr>
          <w:color w:val="FF0000"/>
        </w:rPr>
        <w:t>)</w:t>
      </w:r>
    </w:p>
    <w:p w:rsidR="00E46E9C" w:rsidRPr="00E479E5" w:rsidRDefault="00E46E9C" w:rsidP="00E46E9C">
      <w:pPr>
        <w:pStyle w:val="Normal0"/>
        <w:jc w:val="both"/>
      </w:pPr>
    </w:p>
    <w:p w:rsidR="00E46E9C" w:rsidRPr="00E479E5" w:rsidRDefault="00E46E9C" w:rsidP="00E46E9C">
      <w:pPr>
        <w:pStyle w:val="Normal0"/>
        <w:jc w:val="both"/>
      </w:pPr>
      <w:r w:rsidRPr="00E479E5">
        <w:t>Non-peer staff wellbeing also improve</w:t>
      </w:r>
      <w:r>
        <w:t>d,</w:t>
      </w:r>
      <w:r w:rsidRPr="00E479E5">
        <w:t xml:space="preserve"> through slowing down and talking more openly about their own wellbeing:</w:t>
      </w:r>
    </w:p>
    <w:p w:rsidR="00E46E9C" w:rsidRPr="00E479E5" w:rsidRDefault="00E46E9C" w:rsidP="00E46E9C">
      <w:pPr>
        <w:pStyle w:val="Normal0"/>
        <w:jc w:val="both"/>
      </w:pPr>
      <w:r w:rsidRPr="00E479E5">
        <w:tab/>
      </w:r>
    </w:p>
    <w:p w:rsidR="00E46E9C" w:rsidRPr="00E479E5" w:rsidRDefault="00E46E9C" w:rsidP="00E46E9C">
      <w:pPr>
        <w:pStyle w:val="Normal0"/>
        <w:ind w:left="720"/>
        <w:jc w:val="both"/>
      </w:pPr>
      <w:r w:rsidRPr="00F474B8">
        <w:rPr>
          <w:i/>
        </w:rPr>
        <w:t>And I think that's what the peers bring to everything that I've been through with the Recovery College and with my role, is this "Why we working so hard, why didn't you do this, why aren't you slowing down, why aren't you looking after yourself?", you go "Oh yeah". And also they give us, as professionals, permission to say it's OK to not be OK.</w:t>
      </w:r>
      <w:r w:rsidRPr="00E479E5">
        <w:t xml:space="preserve"> (Non-peer trainer</w:t>
      </w:r>
      <w:r w:rsidR="00665455">
        <w:t xml:space="preserve"> #2</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Without it [working at the Recovery College] I would've been even more sort of fed up and stressed.</w:t>
      </w:r>
      <w:r w:rsidRPr="00E479E5">
        <w:t xml:space="preserve"> (Non-peer trainer</w:t>
      </w:r>
      <w:r w:rsidR="00665455">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There was ambivalence about how </w:t>
      </w:r>
      <w:r w:rsidRPr="00E479E5">
        <w:t>clinicians</w:t>
      </w:r>
      <w:r>
        <w:t xml:space="preserve"> with lived experience are viewed</w:t>
      </w:r>
      <w:r w:rsidRPr="00E479E5">
        <w:t>:</w:t>
      </w:r>
    </w:p>
    <w:p w:rsidR="00E46E9C" w:rsidRPr="00E479E5" w:rsidRDefault="00E46E9C" w:rsidP="00E46E9C">
      <w:pPr>
        <w:pStyle w:val="Normal0"/>
        <w:jc w:val="both"/>
      </w:pPr>
    </w:p>
    <w:p w:rsidR="00E46E9C" w:rsidRPr="00812EA6" w:rsidRDefault="00E46E9C" w:rsidP="00E46E9C">
      <w:pPr>
        <w:pStyle w:val="Normal0"/>
        <w:ind w:left="720"/>
        <w:jc w:val="both"/>
        <w:rPr>
          <w:color w:val="FF0000"/>
        </w:rPr>
      </w:pPr>
      <w:r w:rsidRPr="00812EA6">
        <w:rPr>
          <w:i/>
          <w:color w:val="FF0000"/>
        </w:rPr>
        <w:t>Because I can have lived experience, but it's diminished in value bec</w:t>
      </w:r>
      <w:r w:rsidR="003145B3" w:rsidRPr="00812EA6">
        <w:rPr>
          <w:i/>
          <w:color w:val="FF0000"/>
        </w:rPr>
        <w:t>ause I'm also a professional...</w:t>
      </w:r>
      <w:r w:rsidRPr="00812EA6">
        <w:rPr>
          <w:i/>
          <w:color w:val="FF0000"/>
        </w:rPr>
        <w:t>I am always perceived as the person with book knowledge and not always perceived as the person with the experiential knowledge.</w:t>
      </w:r>
      <w:r w:rsidRPr="00812EA6">
        <w:rPr>
          <w:color w:val="FF0000"/>
        </w:rPr>
        <w:t xml:space="preserve"> (Non-peer trainer</w:t>
      </w:r>
      <w:r w:rsidR="00665455">
        <w:rPr>
          <w:color w:val="FF0000"/>
        </w:rPr>
        <w:t xml:space="preserve"> #2</w:t>
      </w:r>
      <w:r w:rsidRPr="00812EA6">
        <w:rPr>
          <w:color w:val="FF0000"/>
        </w:rPr>
        <w:t>)</w:t>
      </w:r>
    </w:p>
    <w:p w:rsidR="00E46E9C" w:rsidRPr="00E479E5" w:rsidRDefault="00E46E9C" w:rsidP="00E46E9C">
      <w:pPr>
        <w:pStyle w:val="Normal0"/>
        <w:jc w:val="both"/>
      </w:pPr>
    </w:p>
    <w:p w:rsidR="00E46E9C" w:rsidRPr="006E0E0C" w:rsidRDefault="00745C22" w:rsidP="00E46E9C">
      <w:pPr>
        <w:pStyle w:val="Normal0"/>
        <w:jc w:val="both"/>
        <w:rPr>
          <w:b/>
        </w:rPr>
      </w:pPr>
      <w:r>
        <w:rPr>
          <w:b/>
        </w:rPr>
        <w:t>Services</w:t>
      </w:r>
      <w:r w:rsidR="000952D6">
        <w:rPr>
          <w:b/>
        </w:rPr>
        <w:t xml:space="preserve"> </w:t>
      </w:r>
      <w:r w:rsidR="00E46E9C" w:rsidRPr="006E0E0C">
        <w:rPr>
          <w:b/>
        </w:rPr>
        <w:t>mechanisms of action</w:t>
      </w:r>
    </w:p>
    <w:p w:rsidR="00E46E9C" w:rsidRPr="00E479E5" w:rsidRDefault="000952D6" w:rsidP="00E46E9C">
      <w:pPr>
        <w:pStyle w:val="Normal0"/>
        <w:jc w:val="both"/>
      </w:pPr>
      <w:r>
        <w:t>T</w:t>
      </w:r>
      <w:r w:rsidR="00E46E9C">
        <w:t xml:space="preserve">he </w:t>
      </w:r>
      <w:r w:rsidR="00E46E9C" w:rsidRPr="00371F94">
        <w:t xml:space="preserve">Degree </w:t>
      </w:r>
      <w:r w:rsidRPr="00371F94">
        <w:t>of integration with other services</w:t>
      </w:r>
      <w:r>
        <w:t xml:space="preserve"> code captured how </w:t>
      </w:r>
      <w:r w:rsidR="00E46E9C">
        <w:t xml:space="preserve">many RCs </w:t>
      </w:r>
      <w:r w:rsidR="00E46E9C" w:rsidRPr="00E479E5">
        <w:t>develop in isolation, with</w:t>
      </w:r>
      <w:r w:rsidR="00E46E9C" w:rsidRPr="00E479E5">
        <w:rPr>
          <w:color w:val="000000" w:themeColor="text1"/>
        </w:rPr>
        <w:t xml:space="preserve"> little recognition or emotional investment from </w:t>
      </w:r>
      <w:r w:rsidR="00E46E9C">
        <w:rPr>
          <w:color w:val="000000" w:themeColor="text1"/>
        </w:rPr>
        <w:t>the host organisation</w:t>
      </w:r>
      <w:r w:rsidR="00E46E9C" w:rsidRPr="00E479E5">
        <w:rPr>
          <w:color w:val="000000" w:themeColor="text1"/>
        </w:rPr>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don't think anybody particularly noticed it [the Recovery College]... My manager was really good and I'd got a good relationship with her and she let me come here. I think there's been other people that have done courses for a bit but then have been dragged back, "It's enough, we need you back here".</w:t>
      </w:r>
      <w:r w:rsidRPr="00E479E5">
        <w:t xml:space="preserve"> (Non-peer trainer</w:t>
      </w:r>
      <w:r w:rsidR="00665455">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The </w:t>
      </w:r>
      <w:r w:rsidRPr="00E479E5">
        <w:t>positive risk-taking</w:t>
      </w:r>
      <w:r>
        <w:t xml:space="preserve"> encouraged in RCs can appear </w:t>
      </w:r>
      <w:r w:rsidRPr="00E479E5">
        <w:t xml:space="preserve">incompatible with the risk aversion of the wider organisation, </w:t>
      </w:r>
      <w:r>
        <w:t>increasing the</w:t>
      </w:r>
      <w:r w:rsidR="000952D6">
        <w:t xml:space="preserve"> distance between the RC and its host organisation</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think the Trust has been reluctant</w:t>
      </w:r>
      <w:r>
        <w:rPr>
          <w:i/>
        </w:rPr>
        <w:t>…</w:t>
      </w:r>
      <w:r w:rsidRPr="00F474B8">
        <w:rPr>
          <w:i/>
        </w:rPr>
        <w:t>to actually open up and take risks... and as all that's going on you've got this little bubble here, this little Recovery College, which is completely opposite to all of that sort of ethos, going on. And I suppose for the Trust it's been a little bit of a, it's good to have a little thing on the side isn't it, we can say "Look we're recovery-based" [laughs]. But actually if you look at the whole service, it's not really been like that.</w:t>
      </w:r>
      <w:r w:rsidRPr="00E479E5">
        <w:t xml:space="preserve"> (Non-peer trainer</w:t>
      </w:r>
      <w:r w:rsidR="00665455">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 xml:space="preserve">Organisational resistance to fully integrating with </w:t>
      </w:r>
      <w:r>
        <w:t xml:space="preserve">the RC was linked to </w:t>
      </w:r>
      <w:r w:rsidRPr="00E479E5">
        <w:t>a general resistance to change</w:t>
      </w:r>
      <w:r>
        <w:t xml:space="preserve">, such as </w:t>
      </w:r>
      <w:r w:rsidRPr="00E479E5">
        <w:t xml:space="preserve">hierarchical and bureaucratic processes </w:t>
      </w:r>
      <w:r>
        <w:t xml:space="preserve">making </w:t>
      </w:r>
      <w:r w:rsidRPr="00E479E5">
        <w:t>change difficult and time-consuming:</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 xml:space="preserve">We're a bit like the Titanic, it's really - not that we're sinking - but trying to turn </w:t>
      </w:r>
      <w:r w:rsidRPr="00F474B8">
        <w:rPr>
          <w:i/>
        </w:rPr>
        <w:lastRenderedPageBreak/>
        <w:t>it around, it's a juggernaut, a big large bureaucratic organisation that employs over 5000 people. It's difficult to effect that change, and I think what we're doing, we're trying to challenge some of that traditional method which has been very 'medical model'.</w:t>
      </w:r>
      <w:r w:rsidRPr="00E479E5">
        <w:t xml:space="preserve"> (</w:t>
      </w:r>
      <w:r w:rsidR="003145B3">
        <w:t>NHS manager</w:t>
      </w:r>
      <w:r w:rsidR="00665455">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By contrast, o</w:t>
      </w:r>
      <w:r w:rsidRPr="00E479E5">
        <w:t xml:space="preserve">ne participant highlighted the close integration </w:t>
      </w:r>
      <w:r>
        <w:t xml:space="preserve">between </w:t>
      </w:r>
      <w:r w:rsidRPr="00E479E5">
        <w:t xml:space="preserve">their </w:t>
      </w:r>
      <w:r>
        <w:t>RC and host organisation</w:t>
      </w:r>
      <w:r w:rsidRPr="00E479E5">
        <w:t>:</w:t>
      </w:r>
    </w:p>
    <w:p w:rsidR="00E46E9C" w:rsidRPr="00E479E5" w:rsidRDefault="00E46E9C" w:rsidP="00E46E9C">
      <w:pPr>
        <w:pStyle w:val="Normal0"/>
        <w:ind w:left="720"/>
        <w:jc w:val="both"/>
      </w:pPr>
    </w:p>
    <w:p w:rsidR="00E46E9C" w:rsidRPr="00E479E5" w:rsidRDefault="00E46E9C" w:rsidP="00E46E9C">
      <w:pPr>
        <w:pStyle w:val="Normal0"/>
        <w:ind w:left="720"/>
        <w:jc w:val="both"/>
      </w:pPr>
      <w:r w:rsidRPr="00F474B8">
        <w:rPr>
          <w:i/>
        </w:rPr>
        <w:t>From the strategic level, we've got the Recovery College deeply inserted into the clinical strategy as one of the core delivery methods for opportunities.</w:t>
      </w:r>
      <w:r w:rsidRPr="00E479E5">
        <w:t xml:space="preserve"> (Peer trainer</w:t>
      </w:r>
      <w:r w:rsidR="009141CD">
        <w:t xml:space="preserve"> #4</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The </w:t>
      </w:r>
      <w:r w:rsidRPr="00466CA2">
        <w:t xml:space="preserve">Challenging </w:t>
      </w:r>
      <w:r w:rsidR="00B1759F" w:rsidRPr="00466CA2">
        <w:t>traditional models of mental healthcare</w:t>
      </w:r>
      <w:r w:rsidR="00B1759F">
        <w:t xml:space="preserve"> code </w:t>
      </w:r>
      <w:r>
        <w:t xml:space="preserve">indicated that </w:t>
      </w:r>
      <w:r w:rsidRPr="00E479E5">
        <w:t xml:space="preserve">recovery-focused values call into question the model </w:t>
      </w:r>
      <w:r>
        <w:t xml:space="preserve">used in wider </w:t>
      </w:r>
      <w:r w:rsidRPr="00E479E5">
        <w:t>services: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So that's the challenge to the traditional psychiatric medical model, which is still there in every single team. And so there's a conflict in every team that goes on around the recovery model and the medical model. I think the Recovery College has helped but it's been seen as a challenge.</w:t>
      </w:r>
      <w:r w:rsidRPr="00E479E5">
        <w:t xml:space="preserve"> (</w:t>
      </w:r>
      <w:r w:rsidR="003145B3">
        <w:t>NHS manager</w:t>
      </w:r>
      <w:r w:rsidR="009141CD">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P</w:t>
      </w:r>
      <w:r w:rsidRPr="00E479E5">
        <w:t xml:space="preserve">ositive risk-taking </w:t>
      </w:r>
      <w:r>
        <w:t>was a specific point of difference</w:t>
      </w:r>
      <w:r w:rsidRPr="00E479E5">
        <w:t>:</w:t>
      </w:r>
    </w:p>
    <w:p w:rsidR="00E46E9C" w:rsidRPr="00E479E5" w:rsidRDefault="00E46E9C" w:rsidP="00E46E9C">
      <w:pPr>
        <w:pStyle w:val="Normal0"/>
        <w:ind w:left="720"/>
        <w:jc w:val="both"/>
      </w:pPr>
    </w:p>
    <w:p w:rsidR="00E46E9C" w:rsidRPr="00E479E5" w:rsidRDefault="00E46E9C" w:rsidP="00E46E9C">
      <w:pPr>
        <w:pStyle w:val="Normal0"/>
        <w:ind w:left="720"/>
        <w:jc w:val="both"/>
      </w:pPr>
      <w:r w:rsidRPr="00F474B8">
        <w:rPr>
          <w:i/>
        </w:rPr>
        <w:t>And I've been slightly anxious about them coming and thinking "Oh is this person going to be safe?"... And the very fact that you don't do that [risk assessment], the very fact that they're seen as students and not service users... That seems, in my opinion, that seems to in some way have been a block against risk getting out of hand.</w:t>
      </w:r>
      <w:r w:rsidRPr="00E479E5">
        <w:t xml:space="preserve"> (Non-peer trainer</w:t>
      </w:r>
      <w:r w:rsidR="009141CD">
        <w:t xml:space="preserve"> #3</w:t>
      </w:r>
      <w:r w:rsidRPr="00E479E5">
        <w:t>)</w:t>
      </w:r>
    </w:p>
    <w:p w:rsidR="00E46E9C" w:rsidRPr="00E479E5" w:rsidRDefault="00E46E9C" w:rsidP="00E46E9C">
      <w:pPr>
        <w:pStyle w:val="Normal0"/>
        <w:jc w:val="both"/>
        <w:rPr>
          <w:i/>
        </w:rPr>
      </w:pPr>
    </w:p>
    <w:p w:rsidR="00E46E9C" w:rsidRPr="00E479E5" w:rsidRDefault="00E46E9C" w:rsidP="00E46E9C">
      <w:pPr>
        <w:pStyle w:val="Normal0"/>
        <w:jc w:val="both"/>
      </w:pPr>
      <w:r>
        <w:t xml:space="preserve">The </w:t>
      </w:r>
      <w:r w:rsidR="00703273">
        <w:t>O</w:t>
      </w:r>
      <w:r w:rsidR="00703273" w:rsidRPr="00466CA2">
        <w:t>pportunism and image management</w:t>
      </w:r>
      <w:r w:rsidR="00703273">
        <w:t xml:space="preserve"> code </w:t>
      </w:r>
      <w:r>
        <w:t xml:space="preserve">relates to the </w:t>
      </w:r>
      <w:r w:rsidRPr="00E479E5">
        <w:t xml:space="preserve">social desirability </w:t>
      </w:r>
      <w:r w:rsidR="00703273">
        <w:t xml:space="preserve">for organisations </w:t>
      </w:r>
      <w:r w:rsidRPr="00E479E5">
        <w:t xml:space="preserve">of </w:t>
      </w:r>
      <w:r>
        <w:t>being seen to have a RC</w:t>
      </w:r>
      <w:r w:rsidRPr="00E479E5">
        <w:t xml:space="preserve">. It was suggested that </w:t>
      </w:r>
      <w:r>
        <w:t xml:space="preserve">organisations </w:t>
      </w:r>
      <w:r w:rsidRPr="00E479E5">
        <w:t xml:space="preserve">open </w:t>
      </w:r>
      <w:r>
        <w:t>RC</w:t>
      </w:r>
      <w:r w:rsidRPr="00E479E5">
        <w:t>s to elevate their status: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Traditionally, [the Trust] has always prioritised its esteem and reputation over the wellbeing of the people entrusted to it. It’s undeniable that [the Trust] has ticked a big box in having a Recovery College.</w:t>
      </w:r>
      <w:r w:rsidRPr="00E479E5">
        <w:t xml:space="preserve"> (Non-peer trainer</w:t>
      </w:r>
      <w:r w:rsidR="009141CD">
        <w:t xml:space="preserve"> #1</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Anecdotally I think it's because they [the Trust] were going for Foundation status... And also because there was a near neighbour which already had a college so they would have been very much aware of that, and I think that got good publicity.</w:t>
      </w:r>
      <w:r w:rsidRPr="00E479E5">
        <w:t xml:space="preserve"> (Commissioner</w:t>
      </w:r>
      <w:r w:rsidR="009141CD">
        <w:t xml:space="preserve"> #3</w:t>
      </w:r>
      <w:r w:rsidRPr="00E479E5">
        <w:t>)</w:t>
      </w:r>
    </w:p>
    <w:p w:rsidR="00E46E9C" w:rsidRPr="00E479E5" w:rsidRDefault="00E46E9C" w:rsidP="00E46E9C">
      <w:pPr>
        <w:pStyle w:val="Normal0"/>
        <w:jc w:val="both"/>
      </w:pPr>
    </w:p>
    <w:p w:rsidR="00E46E9C" w:rsidRPr="00E479E5" w:rsidRDefault="00703273" w:rsidP="00E46E9C">
      <w:pPr>
        <w:pStyle w:val="Normal0"/>
        <w:jc w:val="both"/>
        <w:rPr>
          <w:color w:val="000000" w:themeColor="text1"/>
        </w:rPr>
      </w:pPr>
      <w:r>
        <w:t xml:space="preserve">The </w:t>
      </w:r>
      <w:r w:rsidR="00E46E9C" w:rsidRPr="00466CA2">
        <w:t xml:space="preserve">Strategic </w:t>
      </w:r>
      <w:r w:rsidRPr="00466CA2">
        <w:t xml:space="preserve">partnerships with external organisations </w:t>
      </w:r>
      <w:r>
        <w:t xml:space="preserve">code </w:t>
      </w:r>
      <w:r w:rsidR="00E46E9C">
        <w:t xml:space="preserve">reflected that some RCs </w:t>
      </w:r>
      <w:r w:rsidR="00E46E9C" w:rsidRPr="00E479E5">
        <w:rPr>
          <w:color w:val="000000" w:themeColor="text1"/>
        </w:rPr>
        <w:t xml:space="preserve">work in partnership with both statutory and non-statutory organisations. Despite tensions in </w:t>
      </w:r>
      <w:r w:rsidR="00E46E9C">
        <w:rPr>
          <w:color w:val="000000" w:themeColor="text1"/>
        </w:rPr>
        <w:t>funding priorities, this enabled</w:t>
      </w:r>
      <w:r w:rsidR="00E46E9C" w:rsidRPr="00E479E5">
        <w:rPr>
          <w:color w:val="000000" w:themeColor="text1"/>
        </w:rPr>
        <w:t xml:space="preserve"> shared prioritisation of mental health service development and effective allocation of human and financial resources: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If you had less stigma and were open to mental illness you would have to fight less hard in commissioning settings to get equal funding and attention and so on for mental illness... I could see the public and mental health potential in it, but when you know you've got a politician behind it, for different reasons, you have to sort of, your funding has to be approved.</w:t>
      </w:r>
      <w:r w:rsidRPr="00E479E5">
        <w:t xml:space="preserve"> (Commissioner</w:t>
      </w:r>
      <w:r w:rsidR="009141CD">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Finally, </w:t>
      </w:r>
      <w:r w:rsidR="00703273">
        <w:t xml:space="preserve">the </w:t>
      </w:r>
      <w:r w:rsidRPr="00040876">
        <w:t>Leadership</w:t>
      </w:r>
      <w:r>
        <w:t xml:space="preserve"> </w:t>
      </w:r>
      <w:r w:rsidR="00703273">
        <w:t xml:space="preserve">code </w:t>
      </w:r>
      <w:r>
        <w:t xml:space="preserve">captured that RCs </w:t>
      </w:r>
      <w:r w:rsidRPr="00E479E5">
        <w:t xml:space="preserve">are drivers of change in the wider </w:t>
      </w:r>
      <w:r w:rsidRPr="00E479E5">
        <w:lastRenderedPageBreak/>
        <w:t xml:space="preserve">mental health and social care system because of their strong, passionate leadership. </w:t>
      </w:r>
      <w:r>
        <w:t xml:space="preserve">The </w:t>
      </w:r>
      <w:r w:rsidRPr="00E479E5">
        <w:t>importance of "champions" who speak out at a strategic level</w:t>
      </w:r>
      <w:r>
        <w:t xml:space="preserve"> was noted</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 xml:space="preserve">If you're looking at managing change and leadership, you need really good leadership at different levels of an organisation. And I think we've had that, key people. It's not just about one person... </w:t>
      </w:r>
      <w:r>
        <w:rPr>
          <w:i/>
        </w:rPr>
        <w:t>T</w:t>
      </w:r>
      <w:r w:rsidRPr="00F474B8">
        <w:rPr>
          <w:i/>
        </w:rPr>
        <w:t>here's lots of other key people around, championing that.</w:t>
      </w:r>
      <w:r w:rsidRPr="00E479E5">
        <w:t xml:space="preserve"> (</w:t>
      </w:r>
      <w:r w:rsidR="003145B3">
        <w:t>NHS manager</w:t>
      </w:r>
      <w:r w:rsidR="009141CD">
        <w:t xml:space="preserve"> #1</w:t>
      </w:r>
      <w:r w:rsidRPr="00E479E5">
        <w:t>)</w:t>
      </w:r>
    </w:p>
    <w:p w:rsidR="00E46E9C" w:rsidRPr="00E479E5" w:rsidRDefault="00E46E9C" w:rsidP="00E46E9C">
      <w:pPr>
        <w:pStyle w:val="Normal0"/>
        <w:jc w:val="both"/>
      </w:pPr>
    </w:p>
    <w:p w:rsidR="00E46E9C" w:rsidRPr="006E0E0C" w:rsidRDefault="00745C22" w:rsidP="00E46E9C">
      <w:pPr>
        <w:pStyle w:val="Normal0"/>
        <w:jc w:val="both"/>
        <w:rPr>
          <w:b/>
        </w:rPr>
      </w:pPr>
      <w:r>
        <w:rPr>
          <w:b/>
        </w:rPr>
        <w:t>Services</w:t>
      </w:r>
      <w:r w:rsidR="00E46E9C" w:rsidRPr="006E0E0C">
        <w:rPr>
          <w:b/>
        </w:rPr>
        <w:t xml:space="preserve"> outcomes</w:t>
      </w:r>
    </w:p>
    <w:p w:rsidR="00E46E9C" w:rsidRPr="00E479E5" w:rsidRDefault="00E46E9C" w:rsidP="00E46E9C">
      <w:pPr>
        <w:pStyle w:val="Normal0"/>
        <w:jc w:val="both"/>
      </w:pPr>
      <w:r>
        <w:t xml:space="preserve">The </w:t>
      </w:r>
      <w:r w:rsidR="00703273">
        <w:t xml:space="preserve">Co-production code was the most </w:t>
      </w:r>
      <w:r>
        <w:t xml:space="preserve">frequently-coded </w:t>
      </w:r>
      <w:r w:rsidR="00703273">
        <w:t>system outcome</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Everything we do is in line with peers. And I think, changing services, I think the cultural effect of the Recovery College on this organisation has been a proliferation of co-production.</w:t>
      </w:r>
      <w:r w:rsidRPr="00E479E5">
        <w:t xml:space="preserve"> (</w:t>
      </w:r>
      <w:r w:rsidR="003145B3">
        <w:t>NHS manager</w:t>
      </w:r>
      <w:r w:rsidR="00143B2E">
        <w:t xml:space="preserve"> #1</w:t>
      </w:r>
      <w:r w:rsidRPr="00E479E5">
        <w:t>)</w:t>
      </w:r>
    </w:p>
    <w:p w:rsidR="00E46E9C" w:rsidRPr="00E479E5" w:rsidRDefault="00E46E9C" w:rsidP="00E46E9C">
      <w:pPr>
        <w:pStyle w:val="Normal0"/>
        <w:jc w:val="both"/>
        <w:rPr>
          <w:i/>
        </w:rPr>
      </w:pPr>
    </w:p>
    <w:p w:rsidR="00E46E9C" w:rsidRPr="00E479E5" w:rsidRDefault="00E46E9C" w:rsidP="00E46E9C">
      <w:pPr>
        <w:pStyle w:val="Normal0"/>
        <w:jc w:val="both"/>
      </w:pPr>
      <w:r>
        <w:t xml:space="preserve">The </w:t>
      </w:r>
      <w:r w:rsidRPr="00331397">
        <w:t xml:space="preserve">Peer </w:t>
      </w:r>
      <w:r w:rsidR="00703273">
        <w:t>w</w:t>
      </w:r>
      <w:r w:rsidRPr="00331397">
        <w:t>orkforce</w:t>
      </w:r>
      <w:r w:rsidRPr="00E479E5">
        <w:t xml:space="preserve"> </w:t>
      </w:r>
      <w:r w:rsidR="00703273">
        <w:t xml:space="preserve">code captured how the development of peer roles </w:t>
      </w:r>
      <w:r w:rsidRPr="00E479E5">
        <w:t>across services</w:t>
      </w:r>
      <w:r>
        <w:t xml:space="preserve"> was seen as an outcome, associated with lowered </w:t>
      </w:r>
      <w:r w:rsidRPr="00E479E5">
        <w:t xml:space="preserve">discriminatory assumptions about the abilities of workers with lived experience and </w:t>
      </w:r>
      <w:r>
        <w:t xml:space="preserve">more </w:t>
      </w:r>
      <w:r w:rsidRPr="00E479E5">
        <w:t xml:space="preserve">willingness to </w:t>
      </w:r>
      <w:r>
        <w:t>make workplace adjustments</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We suddenly had a peer workforce. The original cohort was 11. Then there was 24, and we're just, you know, it's gone up to nearly 28, 29 now peer trainers … it means the [Trust] can draw, at any point, those peers into other roles, not just peer training roles.</w:t>
      </w:r>
      <w:r w:rsidRPr="00E479E5">
        <w:t xml:space="preserve"> (</w:t>
      </w:r>
      <w:r w:rsidR="003145B3">
        <w:t>NHS manager</w:t>
      </w:r>
      <w:r w:rsidR="009141CD">
        <w:t xml:space="preserve"> #1</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And I think a penny dropped, that actually "Oh OK", his assumption was that people [peers] would be coming and going... I just think there are still assumptions within any organisation that someone who's got mental health challenges is going to be off sick all the time or is going to leave... I think it's about showing people that the lived experience is as valuable as anything else really. And yes sometimes people might need to take some time off, or might need a bit of extra support... that is OK.</w:t>
      </w:r>
      <w:r w:rsidRPr="00E479E5">
        <w:t xml:space="preserve"> (Recovery College manager</w:t>
      </w:r>
      <w:r w:rsidR="009141CD">
        <w:t xml:space="preserve"> #2</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E479E5">
        <w:t xml:space="preserve">With this outcome comes a </w:t>
      </w:r>
      <w:r w:rsidR="004B113D">
        <w:t>risk</w:t>
      </w:r>
      <w:r w:rsidRPr="00E479E5">
        <w:t xml:space="preserve"> that organisations begin to exploit peer trainers without offering them substantive posts:</w:t>
      </w:r>
    </w:p>
    <w:p w:rsidR="00E46E9C" w:rsidRPr="00E479E5" w:rsidRDefault="00E46E9C" w:rsidP="00E46E9C">
      <w:pPr>
        <w:pStyle w:val="Normal0"/>
        <w:jc w:val="both"/>
      </w:pPr>
    </w:p>
    <w:p w:rsidR="00E46E9C" w:rsidRPr="00812EA6" w:rsidRDefault="00E46E9C" w:rsidP="00E46E9C">
      <w:pPr>
        <w:pStyle w:val="Normal0"/>
        <w:ind w:left="720"/>
        <w:jc w:val="both"/>
        <w:rPr>
          <w:color w:val="FF0000"/>
        </w:rPr>
      </w:pPr>
      <w:r w:rsidRPr="00812EA6">
        <w:rPr>
          <w:i/>
          <w:color w:val="FF0000"/>
        </w:rPr>
        <w:t>It's gone up to nearly 28, 29 now peer trainers, and most of those are on bank [occasional employment].</w:t>
      </w:r>
      <w:r w:rsidRPr="00812EA6">
        <w:rPr>
          <w:color w:val="FF0000"/>
        </w:rPr>
        <w:t xml:space="preserve"> (</w:t>
      </w:r>
      <w:r w:rsidR="003145B3" w:rsidRPr="00812EA6">
        <w:rPr>
          <w:color w:val="FF0000"/>
        </w:rPr>
        <w:t>NHS manager</w:t>
      </w:r>
      <w:r w:rsidR="009141CD">
        <w:rPr>
          <w:color w:val="FF0000"/>
        </w:rPr>
        <w:t xml:space="preserve"> #1</w:t>
      </w:r>
      <w:r w:rsidRPr="00812EA6">
        <w:rPr>
          <w:color w:val="FF0000"/>
        </w:rPr>
        <w:t>)</w:t>
      </w:r>
    </w:p>
    <w:p w:rsidR="00E46E9C" w:rsidRPr="00E479E5" w:rsidRDefault="00E46E9C" w:rsidP="00E46E9C">
      <w:pPr>
        <w:pStyle w:val="Normal0"/>
        <w:jc w:val="both"/>
      </w:pPr>
    </w:p>
    <w:p w:rsidR="00E46E9C" w:rsidRPr="00E479E5" w:rsidRDefault="004B113D" w:rsidP="00E46E9C">
      <w:pPr>
        <w:pStyle w:val="Normal0"/>
        <w:jc w:val="both"/>
      </w:pPr>
      <w:r>
        <w:t>The Service development code was identified by m</w:t>
      </w:r>
      <w:r w:rsidR="00E46E9C">
        <w:t xml:space="preserve">any </w:t>
      </w:r>
      <w:r w:rsidR="00E46E9C" w:rsidRPr="00E479E5">
        <w:t>participants</w:t>
      </w:r>
      <w:r>
        <w:t>, who</w:t>
      </w:r>
      <w:r w:rsidR="00E46E9C" w:rsidRPr="00E479E5">
        <w:t xml:space="preserve"> </w:t>
      </w:r>
      <w:r w:rsidR="00E46E9C">
        <w:t xml:space="preserve">indicated </w:t>
      </w:r>
      <w:r w:rsidR="00E46E9C" w:rsidRPr="00E479E5">
        <w:t xml:space="preserve">that Recovery Colleges influence wider </w:t>
      </w:r>
      <w:r>
        <w:t>s</w:t>
      </w:r>
      <w:r w:rsidR="00E46E9C" w:rsidRPr="00E479E5">
        <w:t>ervice</w:t>
      </w:r>
      <w:r>
        <w:t>s</w:t>
      </w:r>
      <w:r w:rsidR="00E46E9C" w:rsidRPr="00E479E5">
        <w:t>:</w:t>
      </w:r>
    </w:p>
    <w:p w:rsidR="00E46E9C" w:rsidRPr="00E479E5" w:rsidRDefault="00E46E9C" w:rsidP="00E46E9C">
      <w:pPr>
        <w:pStyle w:val="Normal0"/>
        <w:jc w:val="both"/>
        <w:rPr>
          <w:i/>
        </w:rPr>
      </w:pPr>
    </w:p>
    <w:p w:rsidR="00E46E9C" w:rsidRPr="00E479E5" w:rsidRDefault="00E46E9C" w:rsidP="00E46E9C">
      <w:pPr>
        <w:pStyle w:val="Normal0"/>
        <w:ind w:left="720"/>
        <w:jc w:val="both"/>
      </w:pPr>
      <w:r w:rsidRPr="00F474B8">
        <w:rPr>
          <w:i/>
        </w:rPr>
        <w:t>We're using peer trainers and peer support workers in new adventures like the 'working together' groups, which are solution-focused groups working with the people participation team, who have drawn from the experience of the Recovery College.</w:t>
      </w:r>
      <w:r w:rsidRPr="00E479E5">
        <w:t xml:space="preserve"> (Peer trainer</w:t>
      </w:r>
      <w:r w:rsidR="009141CD">
        <w:t xml:space="preserve"> #4</w:t>
      </w:r>
      <w:r w:rsidRPr="00E479E5">
        <w:t>)</w:t>
      </w:r>
    </w:p>
    <w:p w:rsidR="00E46E9C" w:rsidRPr="00E479E5" w:rsidRDefault="00E46E9C" w:rsidP="00E46E9C">
      <w:pPr>
        <w:pStyle w:val="Normal0"/>
        <w:jc w:val="both"/>
        <w:rPr>
          <w:i/>
        </w:rPr>
      </w:pPr>
    </w:p>
    <w:p w:rsidR="00E46E9C" w:rsidRPr="00E479E5" w:rsidRDefault="00E46E9C" w:rsidP="00E46E9C">
      <w:pPr>
        <w:pStyle w:val="Normal0"/>
        <w:jc w:val="both"/>
      </w:pPr>
      <w:r>
        <w:t xml:space="preserve">RCs </w:t>
      </w:r>
      <w:r w:rsidRPr="00E479E5">
        <w:t xml:space="preserve">are </w:t>
      </w:r>
      <w:r>
        <w:t xml:space="preserve">viewed </w:t>
      </w:r>
      <w:r w:rsidRPr="00E479E5">
        <w:t xml:space="preserve">as </w:t>
      </w:r>
      <w:r>
        <w:t xml:space="preserve">a resource for the wider </w:t>
      </w:r>
      <w:r w:rsidRPr="00E479E5">
        <w:t xml:space="preserve">organisation </w:t>
      </w:r>
      <w:r>
        <w:t xml:space="preserve">to </w:t>
      </w:r>
      <w:r w:rsidRPr="00E479E5">
        <w:t>draw inspiration and expertise</w:t>
      </w:r>
      <w:r>
        <w:t xml:space="preserve"> from</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 xml:space="preserve">Everyone in mental health services is aware of the Recovery College, it comes up in every meeting in every forum that I've been to. They talk about making links with them, they talk about contacting them for their feedback on other things, see what they're doing, see if they can borrow some of their </w:t>
      </w:r>
      <w:r w:rsidRPr="00F474B8">
        <w:rPr>
          <w:i/>
        </w:rPr>
        <w:lastRenderedPageBreak/>
        <w:t>methods, you know, I think it's very influential.</w:t>
      </w:r>
      <w:r w:rsidRPr="00E479E5">
        <w:t xml:space="preserve"> (Service user student</w:t>
      </w:r>
      <w:r w:rsidR="009141CD">
        <w:t xml:space="preserve"> #1</w:t>
      </w:r>
      <w:r w:rsidRPr="00E479E5">
        <w:t>)</w:t>
      </w:r>
    </w:p>
    <w:p w:rsidR="00E46E9C" w:rsidRPr="00E479E5" w:rsidRDefault="00E46E9C" w:rsidP="00E46E9C">
      <w:pPr>
        <w:pStyle w:val="Normal0"/>
        <w:jc w:val="both"/>
      </w:pPr>
    </w:p>
    <w:p w:rsidR="00E46E9C" w:rsidRPr="00E479E5" w:rsidRDefault="004B113D" w:rsidP="00E46E9C">
      <w:pPr>
        <w:pStyle w:val="Normal0"/>
        <w:jc w:val="both"/>
      </w:pPr>
      <w:r>
        <w:t xml:space="preserve">This leads to </w:t>
      </w:r>
      <w:r w:rsidR="00E46E9C" w:rsidRPr="00E479E5">
        <w:t>a shift towards more recovery-oriented practice:</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think it [the Recovery College] opens up some opportunities and a different way of thinking about our whole approach... If you didn’t have the Recovery College here they [psychiatrists] might still struggle in their day-to-day work to see beyond the medical model potentially.</w:t>
      </w:r>
      <w:r w:rsidRPr="00E479E5">
        <w:t xml:space="preserve"> (Commissioner</w:t>
      </w:r>
      <w:r w:rsidR="009141CD">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RCs can provide </w:t>
      </w:r>
      <w:r w:rsidRPr="00E479E5">
        <w:t xml:space="preserve">support </w:t>
      </w:r>
      <w:r>
        <w:t xml:space="preserve">to people </w:t>
      </w:r>
      <w:r w:rsidRPr="00E479E5">
        <w:t xml:space="preserve">waiting to access other services: </w:t>
      </w:r>
    </w:p>
    <w:p w:rsidR="00E46E9C" w:rsidRPr="00E479E5" w:rsidRDefault="00E46E9C" w:rsidP="00E46E9C">
      <w:pPr>
        <w:pStyle w:val="Normal0"/>
        <w:jc w:val="both"/>
      </w:pPr>
    </w:p>
    <w:p w:rsidR="00E46E9C" w:rsidRPr="0046770A" w:rsidRDefault="0046770A" w:rsidP="0046770A">
      <w:pPr>
        <w:pStyle w:val="Normal0"/>
        <w:ind w:left="720"/>
        <w:jc w:val="both"/>
        <w:rPr>
          <w:i/>
        </w:rPr>
      </w:pPr>
      <w:r w:rsidRPr="0046770A">
        <w:rPr>
          <w:i/>
        </w:rPr>
        <w:t xml:space="preserve">I found it a really, for me it felt like a tool that I could use or offer, at least, make suggestions for signposting. Because I think there's some gaps in services. It felt like it filled a gap, to me. </w:t>
      </w:r>
      <w:r w:rsidRPr="0046770A">
        <w:t>(NHS Clinician</w:t>
      </w:r>
      <w:r w:rsidR="009141CD">
        <w:t xml:space="preserve"> #2</w:t>
      </w:r>
      <w:r w:rsidRPr="0046770A">
        <w:t>)</w:t>
      </w:r>
    </w:p>
    <w:p w:rsidR="00E46E9C" w:rsidRPr="00E479E5" w:rsidRDefault="00E46E9C" w:rsidP="00E46E9C">
      <w:pPr>
        <w:pStyle w:val="Normal0"/>
        <w:jc w:val="both"/>
      </w:pPr>
    </w:p>
    <w:p w:rsidR="00E46E9C" w:rsidRPr="00E479E5" w:rsidRDefault="00E46E9C" w:rsidP="00E46E9C">
      <w:pPr>
        <w:pStyle w:val="Normal0"/>
        <w:jc w:val="both"/>
      </w:pPr>
      <w:r>
        <w:t xml:space="preserve">They also </w:t>
      </w:r>
      <w:r w:rsidRPr="00E479E5">
        <w:t>strengthen relationships with community organisations:</w:t>
      </w:r>
    </w:p>
    <w:p w:rsidR="00E46E9C" w:rsidRPr="00E479E5" w:rsidRDefault="00E46E9C" w:rsidP="00E46E9C">
      <w:pPr>
        <w:pStyle w:val="Normal0"/>
        <w:jc w:val="both"/>
        <w:rPr>
          <w:i/>
        </w:rPr>
      </w:pPr>
    </w:p>
    <w:p w:rsidR="00E46E9C" w:rsidRPr="00E479E5" w:rsidRDefault="00E46E9C" w:rsidP="00E46E9C">
      <w:pPr>
        <w:pStyle w:val="Normal0"/>
        <w:ind w:left="720"/>
        <w:jc w:val="both"/>
      </w:pPr>
      <w:r w:rsidRPr="00F474B8">
        <w:rPr>
          <w:i/>
        </w:rPr>
        <w:t>We forged some very close relationships, so that when it came to changing services, when we got commissioning money for Tier 2 services, it was like, "Oh we can just phone up, I know the Chief Executive of [national voluntary organisation] and I'm sure they'd be happy to do that".</w:t>
      </w:r>
      <w:r w:rsidRPr="00E479E5">
        <w:t xml:space="preserve"> (</w:t>
      </w:r>
      <w:r w:rsidR="003145B3">
        <w:t>NHS manager</w:t>
      </w:r>
      <w:r w:rsidR="009141CD">
        <w:t xml:space="preserve"> #1</w:t>
      </w:r>
      <w:r w:rsidRPr="00E479E5">
        <w:t>)</w:t>
      </w:r>
    </w:p>
    <w:p w:rsidR="00E46E9C" w:rsidRPr="00E479E5" w:rsidRDefault="00E46E9C" w:rsidP="00E46E9C">
      <w:pPr>
        <w:pStyle w:val="Normal0"/>
        <w:jc w:val="both"/>
      </w:pPr>
    </w:p>
    <w:p w:rsidR="00E46E9C" w:rsidRPr="00E479E5" w:rsidRDefault="00E46E9C" w:rsidP="00E46E9C">
      <w:pPr>
        <w:pStyle w:val="Normal0"/>
        <w:jc w:val="both"/>
      </w:pPr>
      <w:r>
        <w:t xml:space="preserve">The fourth </w:t>
      </w:r>
      <w:r w:rsidR="004B113D">
        <w:t xml:space="preserve">outcome </w:t>
      </w:r>
      <w:r>
        <w:t xml:space="preserve">of </w:t>
      </w:r>
      <w:r w:rsidRPr="00C2332F">
        <w:t xml:space="preserve">Attitudes </w:t>
      </w:r>
      <w:r w:rsidR="004B113D" w:rsidRPr="00C2332F">
        <w:t>and beliefs</w:t>
      </w:r>
      <w:r w:rsidR="004B113D">
        <w:t xml:space="preserve"> </w:t>
      </w:r>
      <w:r>
        <w:t xml:space="preserve">captures the potential of RCs </w:t>
      </w:r>
      <w:r w:rsidRPr="00E479E5">
        <w:t xml:space="preserve">to </w:t>
      </w:r>
      <w:r>
        <w:t xml:space="preserve">change </w:t>
      </w:r>
      <w:r w:rsidRPr="00E479E5">
        <w:t xml:space="preserve">attitudes </w:t>
      </w:r>
      <w:r>
        <w:t xml:space="preserve">held </w:t>
      </w:r>
      <w:r w:rsidRPr="00E479E5">
        <w:t xml:space="preserve">in mental health services, away from </w:t>
      </w:r>
      <w:r>
        <w:t xml:space="preserve">a </w:t>
      </w:r>
      <w:r w:rsidRPr="00E479E5">
        <w:t xml:space="preserve">containing and treating </w:t>
      </w:r>
      <w:r>
        <w:t xml:space="preserve">focus </w:t>
      </w:r>
      <w:r w:rsidRPr="00E479E5">
        <w:t xml:space="preserve">towards a greater belief </w:t>
      </w:r>
      <w:r>
        <w:t xml:space="preserve">and use of language around </w:t>
      </w:r>
      <w:r w:rsidRPr="00E479E5">
        <w:t>people's assets and ability to help themselves: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I'm not sure we're there to the point where all of that [culture] has been challenged and all the culture, attitudes and beliefs have changed. But it [the Recovery College] is a massive vehicle to do it, I think.</w:t>
      </w:r>
      <w:r w:rsidRPr="00E479E5">
        <w:t xml:space="preserve"> (Recovery College manager</w:t>
      </w:r>
      <w:r w:rsidR="009141CD">
        <w:t xml:space="preserve"> #2</w:t>
      </w:r>
      <w:r w:rsidRPr="00E479E5">
        <w:t>)</w:t>
      </w:r>
    </w:p>
    <w:p w:rsidR="00E46E9C" w:rsidRPr="00E479E5" w:rsidRDefault="00E46E9C" w:rsidP="00E46E9C">
      <w:pPr>
        <w:pStyle w:val="Normal0"/>
        <w:jc w:val="both"/>
      </w:pPr>
    </w:p>
    <w:p w:rsidR="00E46E9C" w:rsidRDefault="009F1D06" w:rsidP="00E46E9C">
      <w:pPr>
        <w:pStyle w:val="Normal0"/>
        <w:ind w:left="720"/>
        <w:jc w:val="both"/>
      </w:pPr>
      <w:r w:rsidRPr="009F1D06">
        <w:rPr>
          <w:i/>
        </w:rPr>
        <w:t xml:space="preserve">Adult services, the language and policy now is around you must work with whatever the language is, co-production, peer participation, peer mentoring. </w:t>
      </w:r>
      <w:r w:rsidR="00E46E9C" w:rsidRPr="00F474B8">
        <w:rPr>
          <w:i/>
        </w:rPr>
        <w:t>I think the language has changed nationally, as well as what we've done locally</w:t>
      </w:r>
      <w:r w:rsidR="00E46E9C">
        <w:rPr>
          <w:i/>
        </w:rPr>
        <w:t>…Th</w:t>
      </w:r>
      <w:r w:rsidR="00E46E9C" w:rsidRPr="00F474B8">
        <w:rPr>
          <w:i/>
        </w:rPr>
        <w:t>e Trust now talk all the time, in their clinical strategy, "We need to work with our third sector organisations". That wasn't around.</w:t>
      </w:r>
      <w:r w:rsidR="00E46E9C" w:rsidRPr="00E479E5">
        <w:t xml:space="preserve"> (</w:t>
      </w:r>
      <w:r w:rsidR="003145B3">
        <w:t>NHS manager</w:t>
      </w:r>
      <w:r w:rsidR="009141CD">
        <w:t xml:space="preserve"> #1</w:t>
      </w:r>
      <w:r w:rsidR="00E46E9C" w:rsidRPr="00E479E5">
        <w:t>)</w:t>
      </w:r>
    </w:p>
    <w:p w:rsidR="001F040A" w:rsidRPr="00E479E5" w:rsidRDefault="001F040A" w:rsidP="00E46E9C">
      <w:pPr>
        <w:pStyle w:val="Normal0"/>
        <w:ind w:left="720"/>
        <w:jc w:val="both"/>
      </w:pPr>
    </w:p>
    <w:p w:rsidR="001F040A" w:rsidRPr="001F040A" w:rsidRDefault="001F040A" w:rsidP="001F040A">
      <w:pPr>
        <w:pStyle w:val="Normal0"/>
        <w:jc w:val="both"/>
      </w:pPr>
      <w:r>
        <w:t xml:space="preserve">Some staff linked the separation of the Recovery </w:t>
      </w:r>
      <w:r w:rsidRPr="001F040A">
        <w:t>College</w:t>
      </w:r>
      <w:r>
        <w:t xml:space="preserve"> from its host organisation with a view that their </w:t>
      </w:r>
      <w:r w:rsidRPr="001F040A">
        <w:t xml:space="preserve">influence </w:t>
      </w:r>
      <w:r>
        <w:t xml:space="preserve">on </w:t>
      </w:r>
      <w:r w:rsidRPr="001F040A">
        <w:t xml:space="preserve">other services </w:t>
      </w:r>
      <w:r>
        <w:t>is limited</w:t>
      </w:r>
      <w:r w:rsidRPr="001F040A">
        <w:t>.:</w:t>
      </w:r>
    </w:p>
    <w:p w:rsidR="001F040A" w:rsidRPr="001F040A" w:rsidRDefault="001F040A" w:rsidP="001F040A">
      <w:pPr>
        <w:pStyle w:val="Normal0"/>
        <w:jc w:val="both"/>
      </w:pPr>
    </w:p>
    <w:p w:rsidR="001F040A" w:rsidRPr="00812EA6" w:rsidRDefault="001F040A" w:rsidP="001F040A">
      <w:pPr>
        <w:pStyle w:val="Normal0"/>
        <w:ind w:left="720"/>
        <w:jc w:val="both"/>
        <w:rPr>
          <w:i/>
          <w:color w:val="FF0000"/>
        </w:rPr>
      </w:pPr>
      <w:r w:rsidRPr="00812EA6">
        <w:rPr>
          <w:i/>
          <w:color w:val="FF0000"/>
        </w:rPr>
        <w:t xml:space="preserve">I think people are very willing to learn from the Recovery College as a model, but I think there would be very wide spread resistance at it becoming a dominant way of delivering services. I think it's because of the tendency everywhere to fall to the status quo. </w:t>
      </w:r>
      <w:r w:rsidRPr="00812EA6">
        <w:rPr>
          <w:color w:val="FF0000"/>
        </w:rPr>
        <w:t>(Commissioner</w:t>
      </w:r>
      <w:r w:rsidR="009141CD">
        <w:rPr>
          <w:color w:val="FF0000"/>
        </w:rPr>
        <w:t xml:space="preserve"> #2</w:t>
      </w:r>
      <w:r w:rsidRPr="00812EA6">
        <w:rPr>
          <w:color w:val="FF0000"/>
        </w:rPr>
        <w:t>)</w:t>
      </w:r>
    </w:p>
    <w:p w:rsidR="001F040A" w:rsidRPr="00812EA6" w:rsidRDefault="001F040A" w:rsidP="001F040A">
      <w:pPr>
        <w:pStyle w:val="Normal0"/>
        <w:ind w:left="720"/>
        <w:jc w:val="both"/>
        <w:rPr>
          <w:i/>
          <w:color w:val="FF0000"/>
        </w:rPr>
      </w:pPr>
    </w:p>
    <w:p w:rsidR="001F040A" w:rsidRPr="00812EA6" w:rsidRDefault="001F040A" w:rsidP="001F040A">
      <w:pPr>
        <w:pStyle w:val="Normal0"/>
        <w:ind w:left="720"/>
        <w:jc w:val="both"/>
        <w:rPr>
          <w:i/>
          <w:color w:val="FF0000"/>
        </w:rPr>
      </w:pPr>
      <w:r w:rsidRPr="00812EA6">
        <w:rPr>
          <w:i/>
          <w:color w:val="FF0000"/>
        </w:rPr>
        <w:t xml:space="preserve">... the fact that it's so easy to get somebody here [the Recovery College] should be advertised more to the Community Mental Health Teams, because I'm not sure how people realise that. </w:t>
      </w:r>
      <w:r w:rsidRPr="00812EA6">
        <w:rPr>
          <w:color w:val="FF0000"/>
        </w:rPr>
        <w:t>(Non-peer trainer</w:t>
      </w:r>
      <w:r w:rsidR="009141CD">
        <w:rPr>
          <w:color w:val="FF0000"/>
        </w:rPr>
        <w:t xml:space="preserve"> #3</w:t>
      </w:r>
      <w:r w:rsidRPr="00812EA6">
        <w:rPr>
          <w:color w:val="FF0000"/>
        </w:rPr>
        <w:t>)</w:t>
      </w:r>
    </w:p>
    <w:p w:rsidR="00E46E9C" w:rsidRPr="00E479E5" w:rsidRDefault="00E46E9C" w:rsidP="00E46E9C">
      <w:pPr>
        <w:pStyle w:val="Normal0"/>
        <w:jc w:val="both"/>
        <w:rPr>
          <w:i/>
        </w:rPr>
      </w:pPr>
    </w:p>
    <w:p w:rsidR="00E46E9C" w:rsidRPr="00E479E5" w:rsidRDefault="004B113D" w:rsidP="00E46E9C">
      <w:pPr>
        <w:pStyle w:val="Normal0"/>
        <w:jc w:val="both"/>
      </w:pPr>
      <w:r>
        <w:t>The final proposed outcome for systems was C</w:t>
      </w:r>
      <w:r w:rsidRPr="00475A3C">
        <w:t>ost and resource savings</w:t>
      </w:r>
      <w:r w:rsidR="00E46E9C">
        <w:t xml:space="preserve">, due </w:t>
      </w:r>
      <w:r w:rsidR="00E46E9C" w:rsidRPr="00E479E5">
        <w:t>to the less labour-intensive group format of classes and to students' increased self-management skills, improved discharge rate, and reduced contact with services:</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Actually by getting someone to a Recovery College, we know from some of the research that’s been done, it's much more cost-effective to do things as a group than do it individually</w:t>
      </w:r>
      <w:r>
        <w:rPr>
          <w:i/>
        </w:rPr>
        <w:t>…</w:t>
      </w:r>
      <w:r w:rsidRPr="00F474B8">
        <w:rPr>
          <w:i/>
        </w:rPr>
        <w:t>people should contact secondary mental health services less because of it.</w:t>
      </w:r>
      <w:r w:rsidRPr="00E479E5">
        <w:t xml:space="preserve"> (</w:t>
      </w:r>
      <w:r w:rsidR="003145B3">
        <w:t>NHS manager</w:t>
      </w:r>
      <w:r w:rsidR="009141CD">
        <w:t xml:space="preserve"> #1</w:t>
      </w:r>
      <w:r w:rsidRPr="00E479E5">
        <w:t>)</w:t>
      </w:r>
    </w:p>
    <w:p w:rsidR="00E46E9C" w:rsidRPr="00E479E5" w:rsidRDefault="00E46E9C" w:rsidP="00E46E9C">
      <w:pPr>
        <w:pStyle w:val="Normal0"/>
        <w:jc w:val="both"/>
      </w:pPr>
    </w:p>
    <w:p w:rsidR="00E46E9C" w:rsidRPr="006E0E0C" w:rsidRDefault="0025463E" w:rsidP="00E46E9C">
      <w:pPr>
        <w:pStyle w:val="Normal0"/>
        <w:jc w:val="both"/>
        <w:rPr>
          <w:b/>
        </w:rPr>
      </w:pPr>
      <w:r>
        <w:rPr>
          <w:b/>
        </w:rPr>
        <w:t>Societal</w:t>
      </w:r>
      <w:r w:rsidR="00E46E9C">
        <w:rPr>
          <w:b/>
        </w:rPr>
        <w:t xml:space="preserve"> </w:t>
      </w:r>
      <w:r w:rsidR="00E46E9C" w:rsidRPr="006E0E0C">
        <w:rPr>
          <w:b/>
        </w:rPr>
        <w:t>mechanisms of action</w:t>
      </w:r>
    </w:p>
    <w:p w:rsidR="00E46E9C" w:rsidRPr="00E479E5" w:rsidRDefault="00E46E9C" w:rsidP="00E46E9C">
      <w:pPr>
        <w:pStyle w:val="Normal0"/>
        <w:jc w:val="both"/>
      </w:pPr>
      <w:r w:rsidRPr="00E479E5">
        <w:t xml:space="preserve">The most </w:t>
      </w:r>
      <w:r>
        <w:t xml:space="preserve">frequently coded mechanism was </w:t>
      </w:r>
      <w:r w:rsidR="004B113D">
        <w:t>W</w:t>
      </w:r>
      <w:r>
        <w:t xml:space="preserve">orking with community organisations to </w:t>
      </w:r>
      <w:r w:rsidRPr="00E479E5">
        <w:t>co-</w:t>
      </w:r>
      <w:r>
        <w:t>produce</w:t>
      </w:r>
      <w:r w:rsidRPr="00E479E5">
        <w:t xml:space="preserve"> courses. This </w:t>
      </w:r>
      <w:r>
        <w:t xml:space="preserve">enabled </w:t>
      </w:r>
      <w:r w:rsidRPr="00E479E5">
        <w:t xml:space="preserve">community organisations </w:t>
      </w:r>
      <w:r>
        <w:t xml:space="preserve">to engage </w:t>
      </w:r>
      <w:r w:rsidRPr="00E479E5">
        <w:t>with students they might not otherwise have worked with:</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The Recovery College tends to work with slightly different groups of people. So it's really helpful to be able to do what we do with a different group of people... So I think we've done now seven or eight Recovery College courses, so quite a few. And it does seem to work really well..</w:t>
      </w:r>
      <w:r w:rsidRPr="00E479E5">
        <w:t xml:space="preserve"> (Community partner organisation</w:t>
      </w:r>
      <w:r w:rsidR="009141CD">
        <w:t xml:space="preserve"> #3</w:t>
      </w:r>
      <w:r w:rsidRPr="00E479E5">
        <w:t>)</w:t>
      </w:r>
    </w:p>
    <w:p w:rsidR="00E46E9C" w:rsidRPr="00E479E5" w:rsidRDefault="00E46E9C" w:rsidP="00E46E9C">
      <w:pPr>
        <w:pStyle w:val="Normal0"/>
        <w:jc w:val="both"/>
      </w:pPr>
    </w:p>
    <w:p w:rsidR="00E46E9C" w:rsidRPr="00E479E5" w:rsidRDefault="00E46E9C" w:rsidP="00E46E9C">
      <w:pPr>
        <w:pStyle w:val="Normal0"/>
        <w:jc w:val="both"/>
      </w:pPr>
      <w:r w:rsidRPr="006E0E0C">
        <w:t xml:space="preserve">The </w:t>
      </w:r>
      <w:r w:rsidR="004B113D">
        <w:t xml:space="preserve">other </w:t>
      </w:r>
      <w:r w:rsidRPr="006E0E0C">
        <w:t xml:space="preserve">mechanism </w:t>
      </w:r>
      <w:r w:rsidR="004B113D">
        <w:t xml:space="preserve">of action at the </w:t>
      </w:r>
      <w:r w:rsidR="0025463E">
        <w:t>s</w:t>
      </w:r>
      <w:r w:rsidR="004B113D">
        <w:t>ociet</w:t>
      </w:r>
      <w:r w:rsidR="0025463E">
        <w:t>al</w:t>
      </w:r>
      <w:r w:rsidR="004B113D">
        <w:t xml:space="preserve"> level was </w:t>
      </w:r>
      <w:r w:rsidRPr="006E0E0C">
        <w:t>public involvement</w:t>
      </w:r>
      <w:r w:rsidR="004B113D">
        <w:t xml:space="preserve">, for example through </w:t>
      </w:r>
      <w:r w:rsidRPr="00E479E5">
        <w:t xml:space="preserve">public-facing marketing materials and through members of the public attending courses, regardless of whether they or someone they care for </w:t>
      </w:r>
      <w:r>
        <w:t>we</w:t>
      </w:r>
      <w:r w:rsidRPr="00E479E5">
        <w:t>re experiencing mental health difficulties:</w:t>
      </w:r>
    </w:p>
    <w:p w:rsidR="00E46E9C" w:rsidRPr="00E479E5" w:rsidRDefault="00E46E9C" w:rsidP="00E46E9C">
      <w:pPr>
        <w:pStyle w:val="Normal0"/>
        <w:jc w:val="both"/>
        <w:rPr>
          <w:b/>
          <w:i/>
        </w:rPr>
      </w:pPr>
    </w:p>
    <w:p w:rsidR="00E46E9C" w:rsidRPr="00E479E5" w:rsidRDefault="00E46E9C" w:rsidP="00E46E9C">
      <w:pPr>
        <w:pStyle w:val="Normal0"/>
        <w:ind w:left="720"/>
        <w:jc w:val="both"/>
      </w:pPr>
      <w:r w:rsidRPr="00F474B8">
        <w:rPr>
          <w:i/>
        </w:rPr>
        <w:t>We use traditional forms of communication, which is through the prospectus, online, people hear about it through social media.</w:t>
      </w:r>
      <w:r w:rsidRPr="00E479E5">
        <w:t xml:space="preserve"> (</w:t>
      </w:r>
      <w:r w:rsidR="003145B3">
        <w:t>NHS manager</w:t>
      </w:r>
      <w:r w:rsidR="009141CD">
        <w:t xml:space="preserve"> #1</w:t>
      </w:r>
      <w:r w:rsidRPr="00E479E5">
        <w:t>)</w:t>
      </w:r>
    </w:p>
    <w:p w:rsidR="00E46E9C" w:rsidRPr="00E479E5" w:rsidRDefault="00E46E9C" w:rsidP="00E46E9C">
      <w:pPr>
        <w:pStyle w:val="Normal0"/>
        <w:jc w:val="both"/>
        <w:rPr>
          <w:b/>
          <w:i/>
        </w:rPr>
      </w:pPr>
    </w:p>
    <w:p w:rsidR="00E46E9C" w:rsidRPr="00E479E5" w:rsidRDefault="00E46E9C" w:rsidP="00E46E9C">
      <w:pPr>
        <w:pStyle w:val="Normal0"/>
        <w:ind w:left="720"/>
        <w:jc w:val="both"/>
      </w:pPr>
      <w:r w:rsidRPr="00F474B8">
        <w:rPr>
          <w:i/>
        </w:rPr>
        <w:t>Not everybody that comes has a mental illness themselves and some of the people that came, came via the carers organisation. And they were carers for people not necessarily with a mental health problem, some of them with learning disabilities, some of them with physical disabilities.</w:t>
      </w:r>
      <w:r w:rsidRPr="00E479E5">
        <w:t xml:space="preserve"> (Community partner organisation</w:t>
      </w:r>
      <w:r w:rsidR="009141CD">
        <w:t xml:space="preserve"> #1</w:t>
      </w:r>
      <w:r w:rsidRPr="00E479E5">
        <w:t>)</w:t>
      </w:r>
    </w:p>
    <w:p w:rsidR="00E46E9C" w:rsidRPr="00E479E5" w:rsidRDefault="00E46E9C" w:rsidP="00E46E9C">
      <w:pPr>
        <w:pStyle w:val="Normal0"/>
        <w:jc w:val="both"/>
      </w:pPr>
    </w:p>
    <w:p w:rsidR="00E46E9C" w:rsidRPr="006E0E0C" w:rsidRDefault="0025463E" w:rsidP="00E46E9C">
      <w:pPr>
        <w:pStyle w:val="Normal0"/>
        <w:jc w:val="both"/>
        <w:rPr>
          <w:b/>
        </w:rPr>
      </w:pPr>
      <w:r>
        <w:rPr>
          <w:b/>
        </w:rPr>
        <w:t>Societal</w:t>
      </w:r>
      <w:r w:rsidR="00E46E9C" w:rsidRPr="006E0E0C">
        <w:rPr>
          <w:b/>
        </w:rPr>
        <w:t xml:space="preserve"> outcomes</w:t>
      </w:r>
    </w:p>
    <w:p w:rsidR="00E46E9C" w:rsidRPr="00E479E5" w:rsidRDefault="00E46E9C" w:rsidP="00E46E9C">
      <w:pPr>
        <w:pStyle w:val="Normal0"/>
        <w:jc w:val="both"/>
      </w:pPr>
      <w:r w:rsidRPr="00E479E5">
        <w:t xml:space="preserve">The </w:t>
      </w:r>
      <w:r>
        <w:t xml:space="preserve">most frequently reported </w:t>
      </w:r>
      <w:r w:rsidRPr="00E479E5">
        <w:t xml:space="preserve">impact </w:t>
      </w:r>
      <w:r>
        <w:t xml:space="preserve">of RCs was </w:t>
      </w:r>
      <w:r w:rsidRPr="00E479E5">
        <w:t xml:space="preserve">on </w:t>
      </w:r>
      <w:r w:rsidR="004B113D">
        <w:t>P</w:t>
      </w:r>
      <w:r w:rsidRPr="00E479E5">
        <w:t>ublic attitudes</w:t>
      </w:r>
      <w:r w:rsidR="004B113D">
        <w:t xml:space="preserve"> and awareness</w:t>
      </w:r>
      <w:r>
        <w:t xml:space="preserve">, by reducing </w:t>
      </w:r>
      <w:r w:rsidRPr="00E479E5">
        <w:t xml:space="preserve">negative assumptions about people with mental health </w:t>
      </w:r>
      <w:r w:rsidR="004643A6">
        <w:t>problems</w:t>
      </w:r>
      <w:r w:rsidRPr="00E479E5">
        <w:t>:</w:t>
      </w:r>
    </w:p>
    <w:p w:rsidR="00E46E9C" w:rsidRPr="00E479E5" w:rsidRDefault="00E46E9C" w:rsidP="00E46E9C">
      <w:pPr>
        <w:pStyle w:val="Normal0"/>
        <w:jc w:val="both"/>
        <w:rPr>
          <w:b/>
          <w:i/>
        </w:rPr>
      </w:pPr>
    </w:p>
    <w:p w:rsidR="00E46E9C" w:rsidRPr="00E479E5" w:rsidRDefault="00E46E9C" w:rsidP="00E46E9C">
      <w:pPr>
        <w:pStyle w:val="Normal0"/>
        <w:ind w:left="720"/>
        <w:jc w:val="both"/>
      </w:pPr>
      <w:r w:rsidRPr="00F474B8">
        <w:rPr>
          <w:i/>
        </w:rPr>
        <w:t>I can see the Recovery College as being part of an anti-stigma agenda as well...if we can reduce stigma, that in itself has a population benefit, i.e. it reduces the burden on individual patients and also opens up conversations amongst all different parts of society, including amongst commissioners.</w:t>
      </w:r>
      <w:r w:rsidRPr="00E479E5">
        <w:t xml:space="preserve"> (Commissioner</w:t>
      </w:r>
      <w:r w:rsidR="009141CD">
        <w:t xml:space="preserve"> #3</w:t>
      </w:r>
      <w:r w:rsidRPr="00E479E5">
        <w:t>)</w:t>
      </w:r>
    </w:p>
    <w:p w:rsidR="00E46E9C" w:rsidRPr="00E479E5" w:rsidRDefault="00E46E9C" w:rsidP="00E46E9C">
      <w:pPr>
        <w:pStyle w:val="Normal0"/>
        <w:jc w:val="both"/>
        <w:rPr>
          <w:b/>
          <w:i/>
        </w:rPr>
      </w:pPr>
    </w:p>
    <w:p w:rsidR="00E46E9C" w:rsidRPr="00E479E5" w:rsidRDefault="00E46E9C" w:rsidP="00E46E9C">
      <w:pPr>
        <w:pStyle w:val="Normal0"/>
        <w:jc w:val="both"/>
      </w:pPr>
      <w:r w:rsidRPr="00E479E5">
        <w:t>Recovery Colleges foster social inclusion by increasing friendships, integration into the community and shared mental health experience</w:t>
      </w:r>
      <w:r>
        <w:t>s</w:t>
      </w:r>
      <w:r w:rsidRPr="00E479E5">
        <w:t xml:space="preserve">: </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It's also just about offering friendship, offering community involvement, offering somewhere to go that feels safe, its offering community and purpose and being involved in something... it allows people to actually come and just be involved a bit more in the community.</w:t>
      </w:r>
      <w:r w:rsidRPr="00E479E5">
        <w:t xml:space="preserve"> (Community partner organisation</w:t>
      </w:r>
      <w:r w:rsidR="00A03285">
        <w:t xml:space="preserve"> #4</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think people, when they’re in that kind of situation they discover things about themselves that make them realise they’re not that far away from the people that are categorised as “patients”.</w:t>
      </w:r>
      <w:r w:rsidRPr="00E479E5">
        <w:t xml:space="preserve"> (Commissioner</w:t>
      </w:r>
      <w:r w:rsidR="00A03285">
        <w:t xml:space="preserve"> #2</w:t>
      </w:r>
      <w:r w:rsidRPr="00E479E5">
        <w:t>)</w:t>
      </w:r>
    </w:p>
    <w:p w:rsidR="00E46E9C" w:rsidRPr="00E479E5" w:rsidRDefault="00E46E9C" w:rsidP="00E46E9C">
      <w:pPr>
        <w:pStyle w:val="Normal0"/>
        <w:jc w:val="both"/>
      </w:pPr>
    </w:p>
    <w:p w:rsidR="00E46E9C" w:rsidRPr="00E479E5" w:rsidRDefault="00E46E9C" w:rsidP="00E46E9C">
      <w:pPr>
        <w:pStyle w:val="Normal0"/>
        <w:jc w:val="both"/>
      </w:pPr>
      <w:r>
        <w:t>H</w:t>
      </w:r>
      <w:r w:rsidRPr="00E479E5">
        <w:t xml:space="preserve">owever, public awareness of </w:t>
      </w:r>
      <w:r>
        <w:t xml:space="preserve">RCs </w:t>
      </w:r>
      <w:r w:rsidRPr="00E479E5">
        <w:t xml:space="preserve">can be </w:t>
      </w:r>
      <w:r>
        <w:t>low</w:t>
      </w:r>
      <w:r w:rsidRPr="00E479E5">
        <w:t>:</w:t>
      </w:r>
    </w:p>
    <w:p w:rsidR="00E46E9C" w:rsidRPr="00E479E5" w:rsidRDefault="00E46E9C" w:rsidP="00E46E9C">
      <w:pPr>
        <w:pStyle w:val="Normal0"/>
        <w:jc w:val="both"/>
        <w:rPr>
          <w:i/>
        </w:rPr>
      </w:pPr>
    </w:p>
    <w:p w:rsidR="00E46E9C" w:rsidRPr="00812EA6" w:rsidRDefault="00E46E9C" w:rsidP="00E46E9C">
      <w:pPr>
        <w:pStyle w:val="Normal0"/>
        <w:ind w:left="720"/>
        <w:jc w:val="both"/>
        <w:rPr>
          <w:color w:val="FF0000"/>
        </w:rPr>
      </w:pPr>
      <w:r w:rsidRPr="00812EA6">
        <w:rPr>
          <w:i/>
          <w:color w:val="FF0000"/>
        </w:rPr>
        <w:t>A lot of the time when I go places people say "Well I've never heard of that [the Recovery College], it's fantastic". So we're not reaching places that maybe we could do.</w:t>
      </w:r>
      <w:r w:rsidRPr="00812EA6">
        <w:rPr>
          <w:color w:val="FF0000"/>
        </w:rPr>
        <w:t xml:space="preserve"> (</w:t>
      </w:r>
      <w:r w:rsidR="003145B3" w:rsidRPr="00812EA6">
        <w:rPr>
          <w:color w:val="FF0000"/>
        </w:rPr>
        <w:t>NHS manager</w:t>
      </w:r>
      <w:r w:rsidR="00A03285">
        <w:rPr>
          <w:color w:val="FF0000"/>
        </w:rPr>
        <w:t xml:space="preserve"> #1</w:t>
      </w:r>
      <w:r w:rsidRPr="00812EA6">
        <w:rPr>
          <w:color w:val="FF0000"/>
        </w:rPr>
        <w:t>)</w:t>
      </w:r>
    </w:p>
    <w:p w:rsidR="00E46E9C" w:rsidRPr="00812EA6" w:rsidRDefault="00E46E9C" w:rsidP="00E46E9C">
      <w:pPr>
        <w:pStyle w:val="Normal0"/>
        <w:jc w:val="both"/>
        <w:rPr>
          <w:i/>
          <w:color w:val="FF0000"/>
        </w:rPr>
      </w:pPr>
    </w:p>
    <w:p w:rsidR="00E46E9C" w:rsidRPr="00E479E5" w:rsidRDefault="00E46E9C" w:rsidP="00E46E9C">
      <w:pPr>
        <w:pStyle w:val="Normal0"/>
        <w:jc w:val="both"/>
      </w:pPr>
      <w:r>
        <w:t xml:space="preserve">Where engagement does happen, </w:t>
      </w:r>
      <w:r w:rsidRPr="00E479E5">
        <w:t>public mental health awareness is increased</w:t>
      </w:r>
      <w:r>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There are lots of organisations like the National Trust, the Wildlife Trusts, the National Parks, who are really understanding that they have this fabulous resource in terms of nature, it has a great effect on wellbeing, and somehow they have to offer those resources out to more people that might be struggling with mental health.</w:t>
      </w:r>
      <w:r w:rsidRPr="00E479E5">
        <w:t xml:space="preserve"> (Community partner organisation</w:t>
      </w:r>
      <w:r w:rsidR="00A03285">
        <w:t xml:space="preserve"> #3</w:t>
      </w:r>
      <w:r w:rsidRPr="00E479E5">
        <w:t>)</w:t>
      </w:r>
    </w:p>
    <w:p w:rsidR="00E46E9C" w:rsidRPr="00E479E5" w:rsidRDefault="00E46E9C" w:rsidP="00E46E9C">
      <w:pPr>
        <w:pStyle w:val="Normal0"/>
        <w:jc w:val="both"/>
      </w:pPr>
    </w:p>
    <w:p w:rsidR="00E46E9C" w:rsidRPr="00E479E5" w:rsidRDefault="004B113D" w:rsidP="00E46E9C">
      <w:pPr>
        <w:pStyle w:val="Normal0"/>
        <w:jc w:val="both"/>
      </w:pPr>
      <w:r>
        <w:t xml:space="preserve">The </w:t>
      </w:r>
      <w:r w:rsidR="00E46E9C" w:rsidRPr="006E0E0C">
        <w:t>Benefits for community organisations</w:t>
      </w:r>
      <w:r w:rsidR="00E46E9C">
        <w:t xml:space="preserve"> </w:t>
      </w:r>
      <w:r>
        <w:t xml:space="preserve">code </w:t>
      </w:r>
      <w:r w:rsidR="00E46E9C">
        <w:t>arise</w:t>
      </w:r>
      <w:r>
        <w:t>s</w:t>
      </w:r>
      <w:r w:rsidR="00E46E9C">
        <w:t xml:space="preserve"> from </w:t>
      </w:r>
      <w:r w:rsidR="00E46E9C" w:rsidRPr="00E479E5">
        <w:t xml:space="preserve">working with </w:t>
      </w:r>
      <w:r w:rsidR="00E46E9C">
        <w:t xml:space="preserve">RCs through </w:t>
      </w:r>
      <w:r w:rsidR="00E46E9C" w:rsidRPr="00E479E5">
        <w:t xml:space="preserve">increased public access to their services and increased co-production in their own work: </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 think also one of the things that's been really helpful is that sort of referral between the two organisations. So, quite often what will happen is people go to Recovery College first, do the Recovery College course, and then want to kind of progress onto something else, so then will come from that onto the [name of organisation] course.</w:t>
      </w:r>
      <w:r w:rsidRPr="00E479E5">
        <w:t xml:space="preserve"> (Community partner organisation</w:t>
      </w:r>
      <w:r w:rsidR="00A03285">
        <w:t xml:space="preserve"> #3</w:t>
      </w:r>
      <w:r w:rsidRPr="00E479E5">
        <w:t>)</w:t>
      </w:r>
    </w:p>
    <w:p w:rsidR="00E46E9C" w:rsidRPr="00E479E5" w:rsidRDefault="00E46E9C" w:rsidP="00E46E9C">
      <w:pPr>
        <w:pStyle w:val="Normal0"/>
        <w:ind w:left="720"/>
        <w:jc w:val="both"/>
      </w:pPr>
    </w:p>
    <w:p w:rsidR="00E46E9C" w:rsidRPr="00E479E5" w:rsidRDefault="00E46E9C" w:rsidP="00E46E9C">
      <w:pPr>
        <w:pStyle w:val="Normal0"/>
        <w:ind w:left="720"/>
        <w:jc w:val="both"/>
      </w:pPr>
      <w:r w:rsidRPr="00F474B8">
        <w:rPr>
          <w:i/>
        </w:rPr>
        <w:t>Because if they [community partner] see how well it [co-production] works, and that it does work, they're more likely to go back and think "Oh OK that's how we should do things again" really.</w:t>
      </w:r>
      <w:r w:rsidRPr="00E479E5">
        <w:t xml:space="preserve"> (Recovery College Manager</w:t>
      </w:r>
      <w:r w:rsidR="00A03285">
        <w:t xml:space="preserve"> #2</w:t>
      </w:r>
      <w:r w:rsidRPr="00E479E5">
        <w:t>)</w:t>
      </w:r>
    </w:p>
    <w:p w:rsidR="00E46E9C" w:rsidRPr="00E479E5" w:rsidRDefault="00E46E9C" w:rsidP="00E46E9C">
      <w:pPr>
        <w:pStyle w:val="Normal0"/>
        <w:jc w:val="both"/>
        <w:rPr>
          <w:i/>
        </w:rPr>
      </w:pPr>
    </w:p>
    <w:p w:rsidR="00E46E9C" w:rsidRPr="00E479E5" w:rsidRDefault="004B113D" w:rsidP="00E46E9C">
      <w:pPr>
        <w:pStyle w:val="Normal0"/>
        <w:jc w:val="both"/>
      </w:pPr>
      <w:r>
        <w:t>The Impact on f</w:t>
      </w:r>
      <w:r w:rsidR="00E46E9C" w:rsidRPr="00E479E5">
        <w:t xml:space="preserve">riends, family and carers </w:t>
      </w:r>
      <w:r>
        <w:t xml:space="preserve">code captures how they </w:t>
      </w:r>
      <w:r w:rsidR="00E46E9C" w:rsidRPr="00E479E5">
        <w:t xml:space="preserve">change </w:t>
      </w:r>
      <w:r>
        <w:t xml:space="preserve">in </w:t>
      </w:r>
      <w:r w:rsidR="00E46E9C">
        <w:t xml:space="preserve">how they offer </w:t>
      </w:r>
      <w:r w:rsidR="00E46E9C" w:rsidRPr="00E479E5">
        <w:t>support</w:t>
      </w:r>
      <w:r w:rsidR="00E46E9C">
        <w:t xml:space="preserve">, </w:t>
      </w:r>
      <w:r w:rsidR="00E46E9C" w:rsidRPr="00E479E5">
        <w:t xml:space="preserve">and may </w:t>
      </w:r>
      <w:r>
        <w:t xml:space="preserve">also </w:t>
      </w:r>
      <w:r w:rsidR="00E46E9C" w:rsidRPr="00E479E5">
        <w:t>experience improvements in their own quality of life</w:t>
      </w:r>
      <w:r w:rsidR="00E46E9C">
        <w:t xml:space="preserve"> </w:t>
      </w:r>
      <w:r w:rsidR="00E46E9C" w:rsidRPr="00E479E5">
        <w:t>through witnessing their loved ones improve after attending Recovery College courses or through attending courses themselves:</w:t>
      </w:r>
    </w:p>
    <w:p w:rsidR="00E46E9C" w:rsidRPr="00E479E5" w:rsidRDefault="00E46E9C" w:rsidP="00E46E9C">
      <w:pPr>
        <w:pStyle w:val="Normal0"/>
        <w:jc w:val="both"/>
        <w:rPr>
          <w:i/>
        </w:rPr>
      </w:pPr>
    </w:p>
    <w:p w:rsidR="00E46E9C" w:rsidRPr="00E479E5" w:rsidRDefault="00E46E9C" w:rsidP="00E46E9C">
      <w:pPr>
        <w:pStyle w:val="Normal0"/>
        <w:ind w:left="720"/>
        <w:jc w:val="both"/>
      </w:pPr>
      <w:r w:rsidRPr="00F474B8">
        <w:rPr>
          <w:i/>
        </w:rPr>
        <w:t>The family and supporters found it really helpful to see a different perspective about how to care for their loved one or someone they were supporting.</w:t>
      </w:r>
      <w:r w:rsidRPr="00E479E5">
        <w:t xml:space="preserve"> (</w:t>
      </w:r>
      <w:r w:rsidR="003145B3">
        <w:t>NHS manager</w:t>
      </w:r>
      <w:r w:rsidR="00A03285">
        <w:t xml:space="preserve"> #1</w:t>
      </w:r>
      <w:r w:rsidRPr="00E479E5">
        <w:t>)</w:t>
      </w:r>
    </w:p>
    <w:p w:rsidR="00E46E9C" w:rsidRPr="00E479E5" w:rsidRDefault="00E46E9C" w:rsidP="00E46E9C">
      <w:pPr>
        <w:pStyle w:val="Normal0"/>
        <w:jc w:val="both"/>
      </w:pPr>
    </w:p>
    <w:p w:rsidR="00E46E9C" w:rsidRPr="00E479E5" w:rsidRDefault="00E46E9C" w:rsidP="00E46E9C">
      <w:pPr>
        <w:pStyle w:val="Normal0"/>
        <w:ind w:left="720"/>
        <w:jc w:val="both"/>
      </w:pPr>
      <w:r w:rsidRPr="00F474B8">
        <w:rPr>
          <w:i/>
        </w:rPr>
        <w:t>If</w:t>
      </w:r>
      <w:r>
        <w:rPr>
          <w:i/>
        </w:rPr>
        <w:t>…</w:t>
      </w:r>
      <w:r w:rsidRPr="00F474B8">
        <w:rPr>
          <w:i/>
        </w:rPr>
        <w:t>RC courses help people to, you know, on the road to recovery, the knock-on effect of that on people's friends and family is probably massive.</w:t>
      </w:r>
      <w:r w:rsidRPr="00E479E5">
        <w:t xml:space="preserve"> (Community partner organisation</w:t>
      </w:r>
      <w:r w:rsidR="00A03285">
        <w:t xml:space="preserve"> #3</w:t>
      </w:r>
      <w:r w:rsidRPr="00E479E5">
        <w:t>)</w:t>
      </w:r>
    </w:p>
    <w:p w:rsidR="00E46E9C" w:rsidRPr="00E479E5" w:rsidRDefault="00E46E9C" w:rsidP="00E46E9C">
      <w:pPr>
        <w:pStyle w:val="Normal0"/>
        <w:ind w:left="720"/>
        <w:jc w:val="both"/>
      </w:pPr>
    </w:p>
    <w:p w:rsidR="00E46E9C" w:rsidRPr="00E479E5" w:rsidRDefault="004B113D" w:rsidP="00E46E9C">
      <w:pPr>
        <w:pStyle w:val="Normal0"/>
        <w:jc w:val="both"/>
      </w:pPr>
      <w:r>
        <w:t>Finally, the Employment and volunteering code captures how c</w:t>
      </w:r>
      <w:r w:rsidR="00E46E9C" w:rsidRPr="00E479E5">
        <w:t xml:space="preserve">ommunities benefit economically through increased </w:t>
      </w:r>
      <w:r w:rsidR="00E46E9C">
        <w:t xml:space="preserve">occupational engagement from </w:t>
      </w:r>
      <w:r w:rsidR="00E46E9C" w:rsidRPr="00E479E5">
        <w:t xml:space="preserve">students after attending courses: </w:t>
      </w:r>
    </w:p>
    <w:p w:rsidR="00E46E9C" w:rsidRPr="00E479E5" w:rsidRDefault="00E46E9C" w:rsidP="00E46E9C">
      <w:pPr>
        <w:pStyle w:val="Normal0"/>
        <w:jc w:val="both"/>
        <w:rPr>
          <w:i/>
        </w:rPr>
      </w:pPr>
    </w:p>
    <w:p w:rsidR="009946AF" w:rsidRDefault="009F1D06" w:rsidP="004B113D">
      <w:pPr>
        <w:pStyle w:val="Normal0"/>
        <w:ind w:left="720"/>
        <w:jc w:val="both"/>
      </w:pPr>
      <w:r w:rsidRPr="009F1D06">
        <w:rPr>
          <w:i/>
        </w:rPr>
        <w:t xml:space="preserve">They're little seeds but if you actually look at how they ripple out into society... </w:t>
      </w:r>
      <w:r w:rsidR="00E46E9C" w:rsidRPr="00F474B8">
        <w:rPr>
          <w:i/>
        </w:rPr>
        <w:t>You have someone who is isolated and disengaged with society, and then is able to contribute by volunteering or is interested to go on and train in something or do a course or do something else, even get back into work.</w:t>
      </w:r>
      <w:r w:rsidR="00E46E9C" w:rsidRPr="00E479E5">
        <w:t xml:space="preserve"> (Community partner organisation</w:t>
      </w:r>
      <w:r w:rsidR="00A03285">
        <w:t xml:space="preserve"> #3</w:t>
      </w:r>
      <w:r w:rsidR="00E46E9C" w:rsidRPr="00E479E5">
        <w:t>)</w:t>
      </w:r>
    </w:p>
    <w:sectPr w:rsidR="009946AF" w:rsidSect="00AB1443">
      <w:pgSz w:w="11906" w:h="16838"/>
      <w:pgMar w:top="56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30" w:rsidRDefault="00233230" w:rsidP="00A86FD3">
      <w:pPr>
        <w:spacing w:after="0" w:line="240" w:lineRule="auto"/>
      </w:pPr>
      <w:r>
        <w:separator/>
      </w:r>
    </w:p>
  </w:endnote>
  <w:endnote w:type="continuationSeparator" w:id="0">
    <w:p w:rsidR="00233230" w:rsidRDefault="00233230" w:rsidP="00A8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46455"/>
      <w:docPartObj>
        <w:docPartGallery w:val="Page Numbers (Bottom of Page)"/>
        <w:docPartUnique/>
      </w:docPartObj>
    </w:sdtPr>
    <w:sdtEndPr>
      <w:rPr>
        <w:noProof/>
      </w:rPr>
    </w:sdtEndPr>
    <w:sdtContent>
      <w:p w:rsidR="00233230" w:rsidRDefault="00233230">
        <w:pPr>
          <w:pStyle w:val="Footer"/>
          <w:jc w:val="right"/>
        </w:pPr>
        <w:r>
          <w:fldChar w:fldCharType="begin"/>
        </w:r>
        <w:r>
          <w:instrText xml:space="preserve"> PAGE   \* MERGEFORMAT </w:instrText>
        </w:r>
        <w:r>
          <w:fldChar w:fldCharType="separate"/>
        </w:r>
        <w:r w:rsidR="005307F9">
          <w:rPr>
            <w:noProof/>
          </w:rPr>
          <w:t>8</w:t>
        </w:r>
        <w:r>
          <w:rPr>
            <w:noProof/>
          </w:rPr>
          <w:fldChar w:fldCharType="end"/>
        </w:r>
      </w:p>
    </w:sdtContent>
  </w:sdt>
  <w:p w:rsidR="00233230" w:rsidRDefault="00233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30" w:rsidRDefault="00233230" w:rsidP="00A86FD3">
      <w:pPr>
        <w:spacing w:after="0" w:line="240" w:lineRule="auto"/>
      </w:pPr>
      <w:r>
        <w:separator/>
      </w:r>
    </w:p>
  </w:footnote>
  <w:footnote w:type="continuationSeparator" w:id="0">
    <w:p w:rsidR="00233230" w:rsidRDefault="00233230" w:rsidP="00A86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9C"/>
    <w:rsid w:val="000952D6"/>
    <w:rsid w:val="00143B2E"/>
    <w:rsid w:val="001F040A"/>
    <w:rsid w:val="00233230"/>
    <w:rsid w:val="0025463E"/>
    <w:rsid w:val="003145B3"/>
    <w:rsid w:val="00324CCC"/>
    <w:rsid w:val="00340A54"/>
    <w:rsid w:val="00422BC4"/>
    <w:rsid w:val="004643A6"/>
    <w:rsid w:val="0046770A"/>
    <w:rsid w:val="004B113D"/>
    <w:rsid w:val="005307F9"/>
    <w:rsid w:val="005319C9"/>
    <w:rsid w:val="00665455"/>
    <w:rsid w:val="00703273"/>
    <w:rsid w:val="00745C22"/>
    <w:rsid w:val="0075093D"/>
    <w:rsid w:val="007E775D"/>
    <w:rsid w:val="00812EA6"/>
    <w:rsid w:val="009141CD"/>
    <w:rsid w:val="00961D67"/>
    <w:rsid w:val="009946AF"/>
    <w:rsid w:val="009F1D06"/>
    <w:rsid w:val="00A03285"/>
    <w:rsid w:val="00A86FD3"/>
    <w:rsid w:val="00AA4A10"/>
    <w:rsid w:val="00AB1443"/>
    <w:rsid w:val="00B1759F"/>
    <w:rsid w:val="00BB08A0"/>
    <w:rsid w:val="00C574A0"/>
    <w:rsid w:val="00D9612C"/>
    <w:rsid w:val="00E41F46"/>
    <w:rsid w:val="00E46E9C"/>
    <w:rsid w:val="00E76E12"/>
    <w:rsid w:val="00FA5E6C"/>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46E9C"/>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D3"/>
  </w:style>
  <w:style w:type="paragraph" w:styleId="Footer">
    <w:name w:val="footer"/>
    <w:basedOn w:val="Normal"/>
    <w:link w:val="FooterChar"/>
    <w:uiPriority w:val="99"/>
    <w:unhideWhenUsed/>
    <w:rsid w:val="00A8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D3"/>
  </w:style>
  <w:style w:type="paragraph" w:styleId="ListParagraph">
    <w:name w:val="List Paragraph"/>
    <w:basedOn w:val="Normal"/>
    <w:uiPriority w:val="34"/>
    <w:qFormat/>
    <w:rsid w:val="00FA5E6C"/>
    <w:pPr>
      <w:ind w:left="720"/>
      <w:contextualSpacing/>
    </w:pPr>
  </w:style>
  <w:style w:type="character" w:styleId="Hyperlink">
    <w:name w:val="Hyperlink"/>
    <w:basedOn w:val="DefaultParagraphFont"/>
    <w:uiPriority w:val="99"/>
    <w:unhideWhenUsed/>
    <w:rsid w:val="00AA4A10"/>
    <w:rPr>
      <w:color w:val="0000FF" w:themeColor="hyperlink"/>
      <w:u w:val="single"/>
    </w:rPr>
  </w:style>
  <w:style w:type="table" w:styleId="TableGrid">
    <w:name w:val="Table Grid"/>
    <w:basedOn w:val="TableNormal"/>
    <w:uiPriority w:val="59"/>
    <w:rsid w:val="00AA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46E9C"/>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8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D3"/>
  </w:style>
  <w:style w:type="paragraph" w:styleId="Footer">
    <w:name w:val="footer"/>
    <w:basedOn w:val="Normal"/>
    <w:link w:val="FooterChar"/>
    <w:uiPriority w:val="99"/>
    <w:unhideWhenUsed/>
    <w:rsid w:val="00A8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D3"/>
  </w:style>
  <w:style w:type="paragraph" w:styleId="ListParagraph">
    <w:name w:val="List Paragraph"/>
    <w:basedOn w:val="Normal"/>
    <w:uiPriority w:val="34"/>
    <w:qFormat/>
    <w:rsid w:val="00FA5E6C"/>
    <w:pPr>
      <w:ind w:left="720"/>
      <w:contextualSpacing/>
    </w:pPr>
  </w:style>
  <w:style w:type="character" w:styleId="Hyperlink">
    <w:name w:val="Hyperlink"/>
    <w:basedOn w:val="DefaultParagraphFont"/>
    <w:uiPriority w:val="99"/>
    <w:unhideWhenUsed/>
    <w:rsid w:val="00AA4A10"/>
    <w:rPr>
      <w:color w:val="0000FF" w:themeColor="hyperlink"/>
      <w:u w:val="single"/>
    </w:rPr>
  </w:style>
  <w:style w:type="table" w:styleId="TableGrid">
    <w:name w:val="Table Grid"/>
    <w:basedOn w:val="TableNormal"/>
    <w:uiPriority w:val="59"/>
    <w:rsid w:val="00AA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rsetmentalhealthforum.org.uk/pdfs/WaRP%20Magazine%20September%20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5836</Words>
  <Characters>33268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Slade</dc:creator>
  <cp:lastModifiedBy>Mike Slade</cp:lastModifiedBy>
  <cp:revision>26</cp:revision>
  <dcterms:created xsi:type="dcterms:W3CDTF">2018-03-23T16:27:00Z</dcterms:created>
  <dcterms:modified xsi:type="dcterms:W3CDTF">2018-07-04T08:30:00Z</dcterms:modified>
</cp:coreProperties>
</file>