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E4" w:rsidRPr="00C900E4" w:rsidRDefault="00C900E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00E4">
        <w:rPr>
          <w:rFonts w:ascii="Times New Roman" w:hAnsi="Times New Roman" w:cs="Times New Roman"/>
          <w:b/>
          <w:sz w:val="24"/>
          <w:szCs w:val="24"/>
        </w:rPr>
        <w:t>Supplemental Table 1.</w:t>
      </w:r>
      <w:proofErr w:type="gramEnd"/>
      <w:r w:rsidR="00BC5270">
        <w:rPr>
          <w:rFonts w:ascii="Times New Roman" w:hAnsi="Times New Roman" w:cs="Times New Roman"/>
          <w:b/>
          <w:sz w:val="24"/>
          <w:szCs w:val="24"/>
        </w:rPr>
        <w:t xml:space="preserve"> Gene list for NanoString CodeS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et. </w:t>
      </w:r>
    </w:p>
    <w:tbl>
      <w:tblPr>
        <w:tblStyle w:val="TableGrid"/>
        <w:tblW w:w="9841" w:type="dxa"/>
        <w:tblLook w:val="04A0" w:firstRow="1" w:lastRow="0" w:firstColumn="1" w:lastColumn="0" w:noHBand="0" w:noVBand="1"/>
      </w:tblPr>
      <w:tblGrid>
        <w:gridCol w:w="1996"/>
        <w:gridCol w:w="7845"/>
      </w:tblGrid>
      <w:tr w:rsidR="003C6FF1" w:rsidRPr="00864595" w:rsidTr="00C900E4">
        <w:trPr>
          <w:trHeight w:val="315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Accession Number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Name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NM_198834.1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acetyl-CoA carboxylase alpha</w:t>
            </w:r>
            <w:r w:rsidR="00B90822" w:rsidRPr="00864595">
              <w:rPr>
                <w:rFonts w:ascii="Times New Roman" w:hAnsi="Times New Roman" w:cs="Times New Roman"/>
                <w:sz w:val="24"/>
                <w:szCs w:val="24"/>
              </w:rPr>
              <w:t>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NM_001018082.1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adipogenin</w:t>
            </w:r>
            <w:proofErr w:type="spellEnd"/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NM_004797.2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962FEB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C6FF1" w:rsidRPr="00864595">
              <w:rPr>
                <w:rFonts w:ascii="Times New Roman" w:hAnsi="Times New Roman" w:cs="Times New Roman"/>
                <w:sz w:val="24"/>
                <w:szCs w:val="24"/>
              </w:rPr>
              <w:t>diponectin</w:t>
            </w:r>
            <w:r w:rsidR="00B90822" w:rsidRPr="00864595">
              <w:rPr>
                <w:rFonts w:ascii="Times New Roman" w:hAnsi="Times New Roman" w:cs="Times New Roman"/>
                <w:sz w:val="24"/>
                <w:szCs w:val="24"/>
              </w:rPr>
              <w:t>, C1Q and collagen domain containing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NM_015999.3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adiponectin receptor 1</w:t>
            </w:r>
            <w:r w:rsidR="00B90822" w:rsidRPr="00864595">
              <w:rPr>
                <w:rFonts w:ascii="Times New Roman" w:hAnsi="Times New Roman" w:cs="Times New Roman"/>
                <w:sz w:val="24"/>
                <w:szCs w:val="24"/>
              </w:rPr>
              <w:t>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NM_024551.2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adiponectin receptor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NM_001647.3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apolipoprotein D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NM_001011645.1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androgen receptor, transcript variant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NM_000103.3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cytochrome P450, family 19, subfamily A, </w:t>
            </w:r>
            <w:r w:rsidR="00B90822"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member </w:t>
            </w: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1,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NM_020376.3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patatin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-like phosp</w:t>
            </w:r>
            <w:r w:rsidR="0086459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olipase domain containing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NM_004048.2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D6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beta-2-microglobulin</w:t>
            </w:r>
            <w:r w:rsidR="00D61F94" w:rsidRPr="00D61F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NM_004324.3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BCL2-associated X protein, transcript variant beta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NM_000657.2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B-cell CLL/lymphoma 2, transcript variant beta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NM_005347.3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heat shock 70kDa protein 5 (glucose-regulated protein 78kDa)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NM_001030272.1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aryl hydrocarbon receptor nuclear translocator-like, transcript variant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NM_001752.2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catalase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NM_002982.3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C-C motif </w:t>
            </w:r>
            <w:r w:rsidR="00B90822"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chemokine </w:t>
            </w: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ligand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NM_000072.3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CD36 molecule, transcript variant 3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NM_001251.2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CD68 molecule,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NM_004364.2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CCAAT/enhancer binding protein, alpha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NM_005194.2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CCAAT/enhancer binding protein, beta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NM_002889.3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retinoic acid receptor responder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NM_001805.2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CCAAT/enhancer binding protein, epsilon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NM_004859.2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clathrin</w:t>
            </w:r>
            <w:proofErr w:type="spellEnd"/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, heavy polypeptide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NM_000245.2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MET proto-oncogene, receptor tyrosine kinase, transcript variant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NM_001031847.2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carnitine </w:t>
            </w: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palmitoyltransferase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 1A, transcript variant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NM_134442.2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 responsive element binding protein 1, transcript variant B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NM_016243.2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cytochrome b5 reductase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NM_000499.3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cytochrome P450, family 1, subfamily A, polypeptide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NM_000104.3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cytochrome P450, family 1, subfamily B, polypeptide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NM_017460.3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cytochrome P450, family 3, subfamily A, polypeptide 4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NM_001379.2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DNA (cytosine-5-)-methyltransferase 1, transcript variant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NM_022552.3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DNA (cytosine-5-)-methyltransferase 3 alpha, transcript variant 3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NM_175850.1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DNA (cytosine-5-)-methyltransferase 3 beta, transcript variant 6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NM_001935.3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dipeptidyl-peptidase 4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NM_001961.3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eukaryotic translation elongation factor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NM_003754.2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eukaryotic translation initiation factor 3, subunit F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NM_004451.3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estrogen-related receptor alpha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NM_000125.2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estrogen receptor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NM_001442.2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fatty acid binding protein 4 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NM_000639.1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Fas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 ligand (TNF superfamily, member 6)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NM_198580.1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solute carrier family 27 (fatty acid transporter), member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NM_005094.3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solute carrier family 27 (fatty acid transporter), member 4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NM_002015.3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forkhead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 box O1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NM_002046.3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glyceraldehyde-3-phosphate dehydrogenase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NM_000176.2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nuclear receptor subfamily 3, group C, member</w:t>
            </w:r>
            <w:r w:rsidR="00C22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1 (glucocorticoid receptor),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NM_006516.2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solute carrier family 2 (facilitated glucose transporter), member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NM_001042.2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solute carrier family 2 (facilitated glucose transporter), member 4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NM_002103.4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glycogen synthase 1 (muscle),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NM_000581.2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glutathione peroxidase 1,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NM_145740.3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glutathione S-transferase alpha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NM_000850.4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glutathione S-transferase mu 4,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NM_000181.1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glucuronidase</w:t>
            </w:r>
            <w:proofErr w:type="spellEnd"/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, beta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NM_003642.2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histone acetyltransferase 1,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NM_004964.2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histone deacetylase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NM_003883.2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histone deacetylase 3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NM_006037.3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histone deacetylase 4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NM_000601.4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hepatocyte growth factor (</w:t>
            </w: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hepapoietin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 A; scatter factor),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NM_001530.2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hypoxia-inducible factor 1, alpha subunit (basic helix-loop-helix transcription factor),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NM_001197325.1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aryl hydrocarbon receptor nuclear translocator, transcript variant 4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NM_000194.1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hypoxa</w:t>
            </w:r>
            <w:r w:rsidR="00864595"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thine </w:t>
            </w:r>
            <w:proofErr w:type="spellStart"/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phosphoribosyltransferase</w:t>
            </w:r>
            <w:proofErr w:type="spellEnd"/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NM_001017963.2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heat shock protein 90kDa alpha (cytosolic), class A member 1,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NM_000619.2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interferon, gamma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NM_000618.3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insulin-like growth factor 1 (somatomedin C), transcript variant 4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NM_000875.2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insulin-like growth factor 1 receptor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NM_001127598.1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insulin-like growth factor 2 (somatomedin A), transcript variant 3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NM_000597.2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insulin-like growth factor binding protein 2, </w:t>
            </w:r>
            <w:r w:rsidR="00791640" w:rsidRPr="00864595">
              <w:rPr>
                <w:rFonts w:ascii="Times New Roman" w:hAnsi="Times New Roman" w:cs="Times New Roman"/>
                <w:sz w:val="24"/>
                <w:szCs w:val="24"/>
              </w:rPr>
              <w:t>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NM_001556.1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inhibitor of kappa light polypeptide gene enhancer in B-cells, kinase beta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NM_000576.2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interleukin 1, beta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NM_000572.2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interleukin 10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NM_000877.2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interleukin 1 receptor, type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NM_000600.1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interleukin 6 (interferon, beta 2)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NM_000208.1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insulin receptor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NM_005544.2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insulin receptor substrate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NM_003749.2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insulin receptor substrate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NM_138693.2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Kruppel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-like factor 14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NM_000527.2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low density lipoprotein receptor (familial hypercholesterolemia)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NM_000230.2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leptin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NM_001003679.1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leptin receptor, transcript variant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NM_005357.2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lipase, hormone-sensitive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NM_000237.2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lipoprotein lipase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NM_002332.2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low density lipoprotein receptor-related protein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NM_032832.5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low density lipoprotein receptor-related protein 11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NM_002336.1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low density lipoprotein receptor-related protein 6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NM_033300.2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low density lipoprotein receptor -related protein 8, apolipoprotein e receptor, transcript variant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NM_002438.2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mannose receptor, C type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NM_002983.2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chemokine (C-C motif) ligand 3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NM_004530.2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matrix metallopeptidase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NM_004958.2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FK506 binding protein 12-rapamycin associated protein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NM_005746.2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nicotinamide </w:t>
            </w: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phosphoribosyltransferase</w:t>
            </w:r>
            <w:proofErr w:type="spellEnd"/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NM_006164.3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nuclear factor (erythroid-derived 2)-like 2,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NM_002518.3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neuronal PAS domain protein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NM_000903.2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NAD(P)H dehydrogenase, </w:t>
            </w: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quinone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 1,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NM_005013.2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nucleobindin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NM_001267045.1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proteasome activator subunit 3, transcript variant 3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NM_000602.2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serpin peptidase inhibitor, clade E, member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NM_002591.2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phosphoenolpyruvate carboxykinase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NM_001145311.1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perilipin 1, transcript variant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NM_013261.3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peroxisome proliferator-activated receptor gamma, coactivator 1 alpha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NM_000291.2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phosphoglycerate kinase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NM_021130.2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peptidylprolyl isomerase A,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NM_000942.4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peptidylprolyl isomerase B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NM_001001928.2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peroxisome proliferator-activated receptor alpha, transcript variant 3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NM_006238.4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peroxisome proliferator-activated receptor delta,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NM_005037.5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peroxisome proliferator-activated receptor gamma, transcript variant 4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NM_022114.2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PR domain containing 16,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NM_002574.2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peroxiredoxin 1,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NM_000963.1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prostaglandin-</w:t>
            </w: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endoperoxide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 synthase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NM_002827.2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protein tyrosine phosphatase, non-receptor type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NM_002852.3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pentraxin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 3, long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NM_003889.3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nuclear receptor subfamily 1, group I, member 2,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NM_006744.3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retinol binding protein 4, plasma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NM_021975.2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reticuloendotheliosis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 xml:space="preserve"> viral oncogene homolog 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NM_001193374.1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resistin</w:t>
            </w:r>
            <w:proofErr w:type="spellEnd"/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, transcript variant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NM_002957.4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retinoid X receptor, alpha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NM_012238.4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sirtuin,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NM_003955.3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suppressor of cytokine signaling 3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NM_000454.4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superoxide dismutase 1, soluble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NM_003102.2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superoxide dismutase 3, extracellular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NM_001172085.1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TATA box binding protein, transcript variant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NM_001146274.1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transcription factor 7-like 2,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43462" w:rsidRPr="00864595">
              <w:rPr>
                <w:rFonts w:ascii="Times New Roman" w:hAnsi="Times New Roman" w:cs="Times New Roman"/>
                <w:sz w:val="24"/>
                <w:szCs w:val="24"/>
              </w:rPr>
              <w:t>M_003266.3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toll-like receptor 4, transcript variant 3, non-coding RNA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NM_000594.2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tumor necrosis factor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NM_178014.2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tubulin, beta class I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NM_003329.2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thioredoxin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NM_021009.3</w:t>
            </w:r>
          </w:p>
        </w:tc>
        <w:tc>
          <w:tcPr>
            <w:tcW w:w="7845" w:type="dxa"/>
            <w:noWrap/>
            <w:hideMark/>
          </w:tcPr>
          <w:p w:rsidR="003C6FF1" w:rsidRPr="00994DA1" w:rsidRDefault="003C6FF1" w:rsidP="0086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b/>
                <w:sz w:val="24"/>
                <w:szCs w:val="24"/>
              </w:rPr>
              <w:t>ubiquitin C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NM_021833.4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uncoupling protein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NM_003355.2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uncoupling protein 2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NM_001025366.1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vascular endothelial growth factor A, transcript variant 1</w:t>
            </w:r>
          </w:p>
        </w:tc>
      </w:tr>
      <w:tr w:rsidR="003C6FF1" w:rsidRPr="00864595" w:rsidTr="00C900E4">
        <w:trPr>
          <w:trHeight w:val="300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NM_003383.3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very low density lipoprotein receptor, transcript variant 1</w:t>
            </w:r>
          </w:p>
        </w:tc>
      </w:tr>
      <w:tr w:rsidR="003C6FF1" w:rsidRPr="00864595" w:rsidTr="00C900E4">
        <w:trPr>
          <w:trHeight w:val="315"/>
        </w:trPr>
        <w:tc>
          <w:tcPr>
            <w:tcW w:w="1996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NM_005080.2</w:t>
            </w:r>
          </w:p>
        </w:tc>
        <w:tc>
          <w:tcPr>
            <w:tcW w:w="7845" w:type="dxa"/>
            <w:noWrap/>
            <w:hideMark/>
          </w:tcPr>
          <w:p w:rsidR="003C6FF1" w:rsidRPr="00864595" w:rsidRDefault="003C6FF1" w:rsidP="0086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95">
              <w:rPr>
                <w:rFonts w:ascii="Times New Roman" w:hAnsi="Times New Roman" w:cs="Times New Roman"/>
                <w:sz w:val="24"/>
                <w:szCs w:val="24"/>
              </w:rPr>
              <w:t>X-box binding protein 1, transcript variant 1</w:t>
            </w:r>
          </w:p>
        </w:tc>
      </w:tr>
    </w:tbl>
    <w:p w:rsidR="00843076" w:rsidRDefault="00843076" w:rsidP="0086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E4" w:rsidRPr="00C900E4" w:rsidRDefault="00C900E4" w:rsidP="00C900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00E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C900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900E4">
        <w:rPr>
          <w:rFonts w:ascii="Times New Roman" w:hAnsi="Times New Roman" w:cs="Times New Roman"/>
          <w:sz w:val="24"/>
          <w:szCs w:val="24"/>
        </w:rPr>
        <w:t>Genes shown in bold were used as housekeeping genes.</w:t>
      </w:r>
    </w:p>
    <w:sectPr w:rsidR="00C900E4" w:rsidRPr="00C9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2"/>
    <w:rsid w:val="002D1052"/>
    <w:rsid w:val="003C6FF1"/>
    <w:rsid w:val="00411673"/>
    <w:rsid w:val="00611582"/>
    <w:rsid w:val="00671FCB"/>
    <w:rsid w:val="00791640"/>
    <w:rsid w:val="00820503"/>
    <w:rsid w:val="00843076"/>
    <w:rsid w:val="00864595"/>
    <w:rsid w:val="008C72F7"/>
    <w:rsid w:val="00962FEB"/>
    <w:rsid w:val="00994DA1"/>
    <w:rsid w:val="00B90822"/>
    <w:rsid w:val="00BC5270"/>
    <w:rsid w:val="00C22741"/>
    <w:rsid w:val="00C900E4"/>
    <w:rsid w:val="00D43462"/>
    <w:rsid w:val="00D61F94"/>
    <w:rsid w:val="00D84F1C"/>
    <w:rsid w:val="00D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10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052"/>
    <w:rPr>
      <w:color w:val="800080"/>
      <w:u w:val="single"/>
    </w:rPr>
  </w:style>
  <w:style w:type="paragraph" w:customStyle="1" w:styleId="xl67">
    <w:name w:val="xl67"/>
    <w:basedOn w:val="Normal"/>
    <w:rsid w:val="002D1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D1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D10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D10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D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D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D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Normal"/>
    <w:rsid w:val="002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D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D10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D10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D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D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D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D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10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052"/>
    <w:rPr>
      <w:color w:val="800080"/>
      <w:u w:val="single"/>
    </w:rPr>
  </w:style>
  <w:style w:type="paragraph" w:customStyle="1" w:styleId="xl67">
    <w:name w:val="xl67"/>
    <w:basedOn w:val="Normal"/>
    <w:rsid w:val="002D1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D1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D10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D10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D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D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D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Normal"/>
    <w:rsid w:val="002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D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D10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D10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D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D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D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D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aljarr2</dc:creator>
  <cp:lastModifiedBy>Reynolds, Leryn J</cp:lastModifiedBy>
  <cp:revision>3</cp:revision>
  <dcterms:created xsi:type="dcterms:W3CDTF">2016-09-01T14:20:00Z</dcterms:created>
  <dcterms:modified xsi:type="dcterms:W3CDTF">2016-09-02T18:35:00Z</dcterms:modified>
</cp:coreProperties>
</file>