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DF" w:rsidRPr="00C028DF" w:rsidRDefault="00C028DF" w:rsidP="00C028DF">
      <w:pPr>
        <w:rPr>
          <w:rFonts w:ascii="Times New Roman" w:hAnsi="Times New Roman" w:cs="Times New Roman"/>
          <w:b/>
        </w:rPr>
      </w:pPr>
      <w:r w:rsidRPr="00C028DF">
        <w:rPr>
          <w:rFonts w:ascii="Times New Roman" w:hAnsi="Times New Roman" w:cs="Times New Roman"/>
          <w:b/>
        </w:rPr>
        <w:t>Twin Research and Human Genetics</w:t>
      </w:r>
    </w:p>
    <w:p w:rsidR="00C028DF" w:rsidRPr="00C028DF" w:rsidRDefault="00C028DF" w:rsidP="00C028DF">
      <w:pPr>
        <w:rPr>
          <w:rFonts w:ascii="Times New Roman" w:hAnsi="Times New Roman" w:cs="Times New Roman"/>
          <w:b/>
        </w:rPr>
      </w:pPr>
      <w:r w:rsidRPr="00C028DF">
        <w:rPr>
          <w:rFonts w:ascii="Times New Roman" w:hAnsi="Times New Roman" w:cs="Times New Roman"/>
          <w:b/>
        </w:rPr>
        <w:t>Supplementary material</w:t>
      </w:r>
    </w:p>
    <w:p w:rsidR="00C028DF" w:rsidRPr="00C028DF" w:rsidRDefault="00C028DF" w:rsidP="00C028DF">
      <w:pPr>
        <w:rPr>
          <w:rFonts w:ascii="Times New Roman" w:hAnsi="Times New Roman" w:cs="Times New Roman"/>
          <w:b/>
        </w:rPr>
      </w:pPr>
      <w:r w:rsidRPr="00C028DF">
        <w:rPr>
          <w:rFonts w:ascii="Times New Roman" w:hAnsi="Times New Roman" w:cs="Times New Roman"/>
          <w:b/>
        </w:rPr>
        <w:t xml:space="preserve">Association of Educational Level and Marital Status </w:t>
      </w:r>
      <w:proofErr w:type="gramStart"/>
      <w:r w:rsidRPr="00C028DF">
        <w:rPr>
          <w:rFonts w:ascii="Times New Roman" w:hAnsi="Times New Roman" w:cs="Times New Roman"/>
          <w:b/>
        </w:rPr>
        <w:t>With</w:t>
      </w:r>
      <w:proofErr w:type="gramEnd"/>
      <w:r w:rsidRPr="00C028DF">
        <w:rPr>
          <w:rFonts w:ascii="Times New Roman" w:hAnsi="Times New Roman" w:cs="Times New Roman"/>
          <w:b/>
        </w:rPr>
        <w:t xml:space="preserve"> Obesity: A Study of Chinese Twins</w:t>
      </w:r>
    </w:p>
    <w:p w:rsidR="00962B3A" w:rsidRPr="00C028DF" w:rsidRDefault="00C028DF" w:rsidP="00C028DF">
      <w:pPr>
        <w:rPr>
          <w:rFonts w:ascii="Times New Roman" w:hAnsi="Times New Roman" w:cs="Times New Roman"/>
        </w:rPr>
      </w:pPr>
      <w:proofErr w:type="spellStart"/>
      <w:r w:rsidRPr="00C028DF">
        <w:rPr>
          <w:rFonts w:ascii="Times New Roman" w:hAnsi="Times New Roman" w:cs="Times New Roman"/>
        </w:rPr>
        <w:t>Chunxiao</w:t>
      </w:r>
      <w:proofErr w:type="spellEnd"/>
      <w:r w:rsidRPr="00C028DF">
        <w:rPr>
          <w:rFonts w:ascii="Times New Roman" w:hAnsi="Times New Roman" w:cs="Times New Roman"/>
        </w:rPr>
        <w:t xml:space="preserve"> Liao, </w:t>
      </w:r>
      <w:proofErr w:type="spellStart"/>
      <w:r w:rsidRPr="00C028DF">
        <w:rPr>
          <w:rFonts w:ascii="Times New Roman" w:hAnsi="Times New Roman" w:cs="Times New Roman"/>
        </w:rPr>
        <w:t>Wenjing</w:t>
      </w:r>
      <w:proofErr w:type="spellEnd"/>
      <w:r w:rsidRPr="00C028DF">
        <w:rPr>
          <w:rFonts w:ascii="Times New Roman" w:hAnsi="Times New Roman" w:cs="Times New Roman"/>
        </w:rPr>
        <w:t xml:space="preserve"> Gao, </w:t>
      </w:r>
      <w:proofErr w:type="spellStart"/>
      <w:r w:rsidRPr="00C028DF">
        <w:rPr>
          <w:rFonts w:ascii="Times New Roman" w:hAnsi="Times New Roman" w:cs="Times New Roman"/>
        </w:rPr>
        <w:t>Weihua</w:t>
      </w:r>
      <w:proofErr w:type="spellEnd"/>
      <w:r w:rsidRPr="00C028DF">
        <w:rPr>
          <w:rFonts w:ascii="Times New Roman" w:hAnsi="Times New Roman" w:cs="Times New Roman"/>
        </w:rPr>
        <w:t xml:space="preserve"> Cao, Jun </w:t>
      </w:r>
      <w:proofErr w:type="spellStart"/>
      <w:r w:rsidRPr="00C028DF">
        <w:rPr>
          <w:rFonts w:ascii="Times New Roman" w:hAnsi="Times New Roman" w:cs="Times New Roman"/>
        </w:rPr>
        <w:t>Lv</w:t>
      </w:r>
      <w:proofErr w:type="spellEnd"/>
      <w:r w:rsidRPr="00C028DF">
        <w:rPr>
          <w:rFonts w:ascii="Times New Roman" w:hAnsi="Times New Roman" w:cs="Times New Roman"/>
        </w:rPr>
        <w:t xml:space="preserve">, </w:t>
      </w:r>
      <w:proofErr w:type="spellStart"/>
      <w:r w:rsidRPr="00C028DF">
        <w:rPr>
          <w:rFonts w:ascii="Times New Roman" w:hAnsi="Times New Roman" w:cs="Times New Roman"/>
        </w:rPr>
        <w:t>Canqing</w:t>
      </w:r>
      <w:proofErr w:type="spellEnd"/>
      <w:r w:rsidRPr="00C028DF">
        <w:rPr>
          <w:rFonts w:ascii="Times New Roman" w:hAnsi="Times New Roman" w:cs="Times New Roman"/>
        </w:rPr>
        <w:t xml:space="preserve"> Yu, </w:t>
      </w:r>
      <w:proofErr w:type="spellStart"/>
      <w:r w:rsidRPr="00C028DF">
        <w:rPr>
          <w:rFonts w:ascii="Times New Roman" w:hAnsi="Times New Roman" w:cs="Times New Roman"/>
        </w:rPr>
        <w:t>Shengfeng</w:t>
      </w:r>
      <w:proofErr w:type="spellEnd"/>
      <w:r w:rsidRPr="00C028DF">
        <w:rPr>
          <w:rFonts w:ascii="Times New Roman" w:hAnsi="Times New Roman" w:cs="Times New Roman"/>
        </w:rPr>
        <w:t xml:space="preserve"> Wang, </w:t>
      </w:r>
      <w:proofErr w:type="spellStart"/>
      <w:r w:rsidRPr="00C028DF">
        <w:rPr>
          <w:rFonts w:ascii="Times New Roman" w:hAnsi="Times New Roman" w:cs="Times New Roman"/>
        </w:rPr>
        <w:t>Chunxiao</w:t>
      </w:r>
      <w:proofErr w:type="spellEnd"/>
      <w:r w:rsidRPr="00C028DF">
        <w:rPr>
          <w:rFonts w:ascii="Times New Roman" w:hAnsi="Times New Roman" w:cs="Times New Roman"/>
        </w:rPr>
        <w:t xml:space="preserve"> Li, </w:t>
      </w:r>
      <w:proofErr w:type="spellStart"/>
      <w:r w:rsidRPr="00C028DF">
        <w:rPr>
          <w:rFonts w:ascii="Times New Roman" w:hAnsi="Times New Roman" w:cs="Times New Roman"/>
        </w:rPr>
        <w:t>Zengchang</w:t>
      </w:r>
      <w:proofErr w:type="spellEnd"/>
      <w:r w:rsidRPr="00C028DF">
        <w:rPr>
          <w:rFonts w:ascii="Times New Roman" w:hAnsi="Times New Roman" w:cs="Times New Roman"/>
        </w:rPr>
        <w:t xml:space="preserve"> Pang, Liming Cong, </w:t>
      </w:r>
      <w:proofErr w:type="spellStart"/>
      <w:r w:rsidRPr="00C028DF">
        <w:rPr>
          <w:rFonts w:ascii="Times New Roman" w:hAnsi="Times New Roman" w:cs="Times New Roman"/>
        </w:rPr>
        <w:t>Zhong</w:t>
      </w:r>
      <w:proofErr w:type="spellEnd"/>
      <w:r w:rsidRPr="00C028DF">
        <w:rPr>
          <w:rFonts w:ascii="Times New Roman" w:hAnsi="Times New Roman" w:cs="Times New Roman"/>
        </w:rPr>
        <w:t xml:space="preserve"> Dong, Fan Wu, Hua Wang, </w:t>
      </w:r>
      <w:proofErr w:type="spellStart"/>
      <w:r w:rsidRPr="00C028DF">
        <w:rPr>
          <w:rFonts w:ascii="Times New Roman" w:hAnsi="Times New Roman" w:cs="Times New Roman"/>
        </w:rPr>
        <w:t>Xianping</w:t>
      </w:r>
      <w:proofErr w:type="spellEnd"/>
      <w:r w:rsidRPr="00C028DF">
        <w:rPr>
          <w:rFonts w:ascii="Times New Roman" w:hAnsi="Times New Roman" w:cs="Times New Roman"/>
        </w:rPr>
        <w:t xml:space="preserve"> Wu, </w:t>
      </w:r>
      <w:proofErr w:type="spellStart"/>
      <w:r w:rsidRPr="00C028DF">
        <w:rPr>
          <w:rFonts w:ascii="Times New Roman" w:hAnsi="Times New Roman" w:cs="Times New Roman"/>
        </w:rPr>
        <w:t>Guohong</w:t>
      </w:r>
      <w:proofErr w:type="spellEnd"/>
      <w:r w:rsidRPr="00C028DF">
        <w:rPr>
          <w:rFonts w:ascii="Times New Roman" w:hAnsi="Times New Roman" w:cs="Times New Roman"/>
        </w:rPr>
        <w:t xml:space="preserve"> Jiang, </w:t>
      </w:r>
      <w:proofErr w:type="spellStart"/>
      <w:r w:rsidRPr="00C028DF">
        <w:rPr>
          <w:rFonts w:ascii="Times New Roman" w:hAnsi="Times New Roman" w:cs="Times New Roman"/>
        </w:rPr>
        <w:t>Xiaojie</w:t>
      </w:r>
      <w:proofErr w:type="spellEnd"/>
      <w:r w:rsidRPr="00C028DF">
        <w:rPr>
          <w:rFonts w:ascii="Times New Roman" w:hAnsi="Times New Roman" w:cs="Times New Roman"/>
        </w:rPr>
        <w:t xml:space="preserve"> Wang, </w:t>
      </w:r>
      <w:proofErr w:type="spellStart"/>
      <w:r w:rsidRPr="00C028DF">
        <w:rPr>
          <w:rFonts w:ascii="Times New Roman" w:hAnsi="Times New Roman" w:cs="Times New Roman"/>
        </w:rPr>
        <w:t>Binyou</w:t>
      </w:r>
      <w:proofErr w:type="spellEnd"/>
      <w:r w:rsidRPr="00C028DF">
        <w:rPr>
          <w:rFonts w:ascii="Times New Roman" w:hAnsi="Times New Roman" w:cs="Times New Roman"/>
        </w:rPr>
        <w:t xml:space="preserve"> Wang, Liming Li</w:t>
      </w:r>
    </w:p>
    <w:p w:rsidR="00C028DF" w:rsidRDefault="00C028DF" w:rsidP="00C028DF">
      <w:pPr>
        <w:rPr>
          <w:rFonts w:ascii="Times New Roman" w:eastAsia="SimSun" w:hAnsi="Times New Roman" w:cs="Times New Roman"/>
          <w:sz w:val="20"/>
          <w:szCs w:val="20"/>
        </w:rPr>
      </w:pPr>
      <w:r w:rsidRPr="00C4277A">
        <w:rPr>
          <w:rFonts w:ascii="Times New Roman" w:eastAsia="SimSun" w:hAnsi="Times New Roman" w:cs="Times New Roman"/>
          <w:sz w:val="20"/>
          <w:szCs w:val="20"/>
        </w:rPr>
        <w:t>Table S1</w:t>
      </w:r>
    </w:p>
    <w:p w:rsidR="00C028DF" w:rsidRPr="00C4277A" w:rsidRDefault="00C028DF" w:rsidP="00C028DF">
      <w:pPr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Sensitivity</w:t>
      </w:r>
      <w:r w:rsidRPr="00C4277A">
        <w:rPr>
          <w:rFonts w:ascii="Times New Roman" w:eastAsia="SimSun" w:hAnsi="Times New Roman" w:cs="Times New Roman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</w:rPr>
        <w:t>A</w:t>
      </w:r>
      <w:r w:rsidRPr="00C4277A">
        <w:rPr>
          <w:rFonts w:ascii="Times New Roman" w:eastAsia="SimSun" w:hAnsi="Times New Roman" w:cs="Times New Roman"/>
          <w:sz w:val="20"/>
          <w:szCs w:val="20"/>
        </w:rPr>
        <w:t xml:space="preserve">nalysis for BMI, Overweight, Obesity by Educational Level and Marital Status Treating Twins as </w:t>
      </w:r>
      <w:proofErr w:type="spellStart"/>
      <w:r>
        <w:rPr>
          <w:rFonts w:ascii="Times New Roman" w:eastAsia="SimSun" w:hAnsi="Times New Roman" w:cs="Times New Roman"/>
          <w:sz w:val="20"/>
          <w:szCs w:val="20"/>
        </w:rPr>
        <w:t>Individuals</w:t>
      </w:r>
      <w:r w:rsidR="008206D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a</w:t>
      </w:r>
      <w:proofErr w:type="spellEnd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05"/>
        <w:gridCol w:w="2899"/>
        <w:gridCol w:w="633"/>
        <w:gridCol w:w="1150"/>
        <w:gridCol w:w="222"/>
        <w:gridCol w:w="566"/>
        <w:gridCol w:w="1016"/>
        <w:gridCol w:w="222"/>
        <w:gridCol w:w="566"/>
        <w:gridCol w:w="1016"/>
      </w:tblGrid>
      <w:tr w:rsidR="00C028DF" w:rsidRPr="00C4277A" w:rsidTr="00BC1BA3">
        <w:trPr>
          <w:trHeight w:val="300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BMI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Overweight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Obesity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Predictor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16378D" w:rsidRDefault="00C028DF" w:rsidP="00BC1BA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1637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16378D" w:rsidRDefault="00C028DF" w:rsidP="00BC1BA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1637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Primary school (reference level)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Secondary school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1.63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Tertiary school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1.74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Not married (reference level)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Married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3.02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Live apart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</w:t>
            </w:r>
            <w:r w:rsidRPr="00C4277A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val="en-GB"/>
              </w:rPr>
              <w:t>3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3.26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C028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Wi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dowed 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ivorced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3.69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Primary school (reference level)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Secondary school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-0.80,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0.67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Tertiary school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-1.47,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0.47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Not married (reference level)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Married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1.36,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3.28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Live apart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2.96</w:t>
            </w:r>
          </w:p>
        </w:tc>
      </w:tr>
      <w:tr w:rsidR="00C028DF" w:rsidRPr="00C4277A" w:rsidTr="00BC1BA3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C028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Wi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dowed 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ivorced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2.67</w:t>
            </w:r>
          </w:p>
        </w:tc>
      </w:tr>
    </w:tbl>
    <w:p w:rsidR="00C028DF" w:rsidRPr="00C4277A" w:rsidRDefault="00C028DF" w:rsidP="00C028DF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Note: </w:t>
      </w:r>
      <w:r w:rsidRPr="00C4277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BMI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= </w:t>
      </w:r>
      <w:r w:rsidRPr="00C4277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body mass index; 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=</w:t>
      </w:r>
      <w:r w:rsidRPr="00C4277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C4277A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confidence interval;</w:t>
      </w:r>
      <w:r w:rsidRPr="00C4277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16378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=</w:t>
      </w:r>
      <w:r w:rsidRPr="00C4277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odds ratio.</w:t>
      </w:r>
      <w:r w:rsidRPr="00C4277A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</w:t>
      </w:r>
    </w:p>
    <w:p w:rsidR="00C028DF" w:rsidRDefault="008206D5" w:rsidP="00C028DF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8206D5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</w:rPr>
        <w:t>a</w:t>
      </w:r>
      <w:r w:rsidR="00C028DF" w:rsidRPr="00C4277A">
        <w:rPr>
          <w:rFonts w:ascii="Times New Roman" w:eastAsia="SimSun" w:hAnsi="Times New Roman" w:cs="Times New Roman"/>
          <w:color w:val="000000"/>
          <w:sz w:val="20"/>
          <w:szCs w:val="20"/>
        </w:rPr>
        <w:t>All</w:t>
      </w:r>
      <w:proofErr w:type="spellEnd"/>
      <w:proofErr w:type="gramEnd"/>
      <w:r w:rsidR="00C028DF" w:rsidRPr="00C4277A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regression m</w:t>
      </w:r>
      <w:bookmarkStart w:id="0" w:name="_GoBack"/>
      <w:bookmarkEnd w:id="0"/>
      <w:r w:rsidR="00C028DF" w:rsidRPr="00C4277A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odels were adjusted for age, region and </w:t>
      </w:r>
      <w:proofErr w:type="spellStart"/>
      <w:r w:rsidR="00C028DF" w:rsidRPr="00C4277A">
        <w:rPr>
          <w:rFonts w:ascii="Times New Roman" w:eastAsia="SimSun" w:hAnsi="Times New Roman" w:cs="Times New Roman"/>
          <w:color w:val="000000"/>
          <w:sz w:val="20"/>
          <w:szCs w:val="20"/>
        </w:rPr>
        <w:t>zygosity</w:t>
      </w:r>
      <w:proofErr w:type="spellEnd"/>
      <w:r w:rsidR="00C028DF" w:rsidRPr="00C4277A"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  <w:r w:rsidR="00C028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28DF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C028DF" w:rsidRDefault="00C028DF" w:rsidP="00C028DF">
      <w:pPr>
        <w:rPr>
          <w:rFonts w:ascii="Times New Roman" w:eastAsia="SimSun" w:hAnsi="Times New Roman" w:cs="Times New Roman"/>
          <w:sz w:val="20"/>
          <w:szCs w:val="20"/>
        </w:rPr>
      </w:pPr>
      <w:r w:rsidRPr="00C4277A">
        <w:rPr>
          <w:rFonts w:ascii="Times New Roman" w:eastAsia="SimSun" w:hAnsi="Times New Roman" w:cs="Times New Roman"/>
          <w:sz w:val="20"/>
          <w:szCs w:val="20"/>
        </w:rPr>
        <w:lastRenderedPageBreak/>
        <w:t>Table S2</w:t>
      </w:r>
    </w:p>
    <w:p w:rsidR="00C028DF" w:rsidRPr="00C4277A" w:rsidRDefault="00C028DF" w:rsidP="00C028DF">
      <w:pPr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Sensitivity</w:t>
      </w:r>
      <w:r w:rsidRPr="00C4277A">
        <w:rPr>
          <w:rFonts w:ascii="Times New Roman" w:eastAsia="SimSun" w:hAnsi="Times New Roman" w:cs="Times New Roman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</w:rPr>
        <w:t>A</w:t>
      </w:r>
      <w:r w:rsidRPr="00C4277A">
        <w:rPr>
          <w:rFonts w:ascii="Times New Roman" w:eastAsia="SimSun" w:hAnsi="Times New Roman" w:cs="Times New Roman"/>
          <w:sz w:val="20"/>
          <w:szCs w:val="20"/>
        </w:rPr>
        <w:t xml:space="preserve">nalysis for BMI, </w:t>
      </w:r>
      <w:r>
        <w:rPr>
          <w:rFonts w:ascii="Times New Roman" w:eastAsia="SimSun" w:hAnsi="Times New Roman" w:cs="Times New Roman"/>
          <w:sz w:val="20"/>
          <w:szCs w:val="20"/>
        </w:rPr>
        <w:t>O</w:t>
      </w:r>
      <w:r w:rsidRPr="00C4277A">
        <w:rPr>
          <w:rFonts w:ascii="Times New Roman" w:eastAsia="SimSun" w:hAnsi="Times New Roman" w:cs="Times New Roman"/>
          <w:sz w:val="20"/>
          <w:szCs w:val="20"/>
        </w:rPr>
        <w:t xml:space="preserve">verweight or </w:t>
      </w:r>
      <w:r>
        <w:rPr>
          <w:rFonts w:ascii="Times New Roman" w:eastAsia="SimSun" w:hAnsi="Times New Roman" w:cs="Times New Roman"/>
          <w:sz w:val="20"/>
          <w:szCs w:val="20"/>
        </w:rPr>
        <w:t>O</w:t>
      </w:r>
      <w:r w:rsidRPr="00C4277A">
        <w:rPr>
          <w:rFonts w:ascii="Times New Roman" w:eastAsia="SimSun" w:hAnsi="Times New Roman" w:cs="Times New Roman"/>
          <w:sz w:val="20"/>
          <w:szCs w:val="20"/>
        </w:rPr>
        <w:t xml:space="preserve">besity by Educational Level and Marital Status in MZ Twins Treating Twins as </w:t>
      </w:r>
      <w:r>
        <w:rPr>
          <w:rFonts w:ascii="Times New Roman" w:eastAsia="SimSun" w:hAnsi="Times New Roman" w:cs="Times New Roman"/>
          <w:sz w:val="20"/>
          <w:szCs w:val="20"/>
        </w:rPr>
        <w:t>Pairs</w:t>
      </w:r>
    </w:p>
    <w:tbl>
      <w:tblPr>
        <w:tblW w:w="899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"/>
        <w:gridCol w:w="3318"/>
        <w:gridCol w:w="750"/>
        <w:gridCol w:w="1284"/>
        <w:gridCol w:w="263"/>
        <w:gridCol w:w="869"/>
        <w:gridCol w:w="1560"/>
      </w:tblGrid>
      <w:tr w:rsidR="00C028DF" w:rsidRPr="00C4277A" w:rsidTr="00BC1BA3">
        <w:trPr>
          <w:trHeight w:val="303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BMI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Overweight or Obesity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Predictor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353774" w:rsidRDefault="00C028DF" w:rsidP="00BC1BA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537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Primary school (reference level)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Secondary school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1.52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Tertiary school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1.88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Not married (reference level)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Married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1.32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Live apart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1.45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Windowed 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ivorced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-0.65,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3.01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Primary school (reference level)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Secondary school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1.59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Tertiary school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1.69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Not married (reference level)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Married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2.43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Live apart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0.57</w:t>
            </w:r>
            <w:r w:rsidRPr="00C4277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val="en-GB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val="en-GB"/>
              </w:rPr>
              <w:t>3.17</w:t>
            </w:r>
          </w:p>
        </w:tc>
      </w:tr>
      <w:tr w:rsidR="00C028DF" w:rsidRPr="00C4277A" w:rsidTr="00BC1BA3">
        <w:trPr>
          <w:trHeight w:val="303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DF" w:rsidRPr="00C4277A" w:rsidRDefault="00C028DF" w:rsidP="00BC1BA3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Wi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dowed 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ivorced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ind w:firstLineChars="50" w:firstLine="1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4277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DF" w:rsidRPr="00C4277A" w:rsidRDefault="00C028DF" w:rsidP="00BC1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4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5.96</w:t>
            </w:r>
          </w:p>
        </w:tc>
      </w:tr>
    </w:tbl>
    <w:p w:rsidR="00C028DF" w:rsidRPr="00C4277A" w:rsidRDefault="00C028DF" w:rsidP="00C028DF">
      <w:pPr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Note: </w:t>
      </w:r>
      <w:r w:rsidRPr="00C4277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BMI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=</w:t>
      </w:r>
      <w:r w:rsidRPr="00C4277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body mass index; 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= </w:t>
      </w:r>
      <w:r w:rsidRPr="00C4277A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confidence interval;</w:t>
      </w:r>
      <w:r w:rsidRPr="00C4277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3537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=</w:t>
      </w:r>
      <w:r w:rsidRPr="00C4277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odds ratio.</w:t>
      </w:r>
    </w:p>
    <w:p w:rsidR="00C028DF" w:rsidRDefault="00C028DF" w:rsidP="00C028D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C028DF" w:rsidRDefault="00C028DF" w:rsidP="00C028D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272221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S3</w:t>
      </w:r>
    </w:p>
    <w:p w:rsidR="00C028DF" w:rsidRPr="00272221" w:rsidRDefault="00C028DF" w:rsidP="00C028D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272221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Best Fitting Models for All Phenotypes in Univariate Genetic Models in Both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Sexes</w:t>
      </w:r>
      <w:r w:rsidRPr="0027222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/>
        </w:rPr>
        <w:t>a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1610"/>
        <w:gridCol w:w="739"/>
        <w:gridCol w:w="666"/>
        <w:gridCol w:w="1216"/>
        <w:gridCol w:w="666"/>
        <w:gridCol w:w="1216"/>
        <w:gridCol w:w="666"/>
        <w:gridCol w:w="1216"/>
      </w:tblGrid>
      <w:tr w:rsidR="00C028DF" w:rsidRPr="00272221" w:rsidTr="00BC1BA3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Phenotype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95%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95%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95%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CI</w:t>
            </w:r>
          </w:p>
        </w:tc>
      </w:tr>
      <w:tr w:rsidR="00C028DF" w:rsidRPr="00272221" w:rsidTr="00BC1B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 xml:space="preserve">BMI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0.509,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0.213,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0.161,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0.177</w:t>
            </w:r>
          </w:p>
        </w:tc>
      </w:tr>
      <w:tr w:rsidR="00C028DF" w:rsidRPr="00272221" w:rsidTr="00BC1B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 xml:space="preserve">Educational level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0.105,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0.750,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0.059,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</w:tr>
      <w:tr w:rsidR="00C028DF" w:rsidRPr="00272221" w:rsidTr="00BC1B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0.021,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0.797,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0.072,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C028DF" w:rsidRPr="00272221" w:rsidTr="00BC1B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 xml:space="preserve">BMI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0.297,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0.360,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0.193,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</w:tr>
      <w:tr w:rsidR="00C028DF" w:rsidRPr="00272221" w:rsidTr="00BC1B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 xml:space="preserve">Educational level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0.078,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0.780,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0.045,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</w:tr>
      <w:tr w:rsidR="00C028DF" w:rsidRPr="00272221" w:rsidTr="00BC1BA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8DF" w:rsidRPr="00353774" w:rsidRDefault="00C028DF" w:rsidP="00BC1BA3">
            <w:pPr>
              <w:rPr>
                <w:rFonts w:ascii="MingLiU" w:eastAsia="MingLiU" w:hAnsi="MingLiU" w:cs="Times New Roman"/>
                <w:color w:val="000000"/>
                <w:sz w:val="20"/>
                <w:szCs w:val="20"/>
              </w:rPr>
            </w:pPr>
            <w:r w:rsidRPr="00353774">
              <w:rPr>
                <w:rFonts w:ascii="MingLiU" w:eastAsia="MingLiU" w:hAnsi="MingLiU" w:cs="MS Mincho" w:hint="eastAsia"/>
                <w:color w:val="000000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8DF" w:rsidRPr="00272221" w:rsidRDefault="00C028DF" w:rsidP="00BC1BA3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0.894,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DF" w:rsidRPr="00272221" w:rsidRDefault="00C028DF" w:rsidP="00BC1BA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0.075,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222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</w:tbl>
    <w:p w:rsidR="00C028DF" w:rsidRPr="00272221" w:rsidRDefault="00C028DF" w:rsidP="00C028DF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Note: </w:t>
      </w:r>
      <w:r w:rsidRPr="00272221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 = Additive genetic; 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272221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=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272221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common environment; E = unique environment.</w:t>
      </w:r>
    </w:p>
    <w:p w:rsidR="00C028DF" w:rsidRPr="00272221" w:rsidRDefault="00C028DF" w:rsidP="00C028D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2221">
        <w:rPr>
          <w:rFonts w:ascii="Times New Roman" w:hAnsi="Times New Roman" w:cs="Times New Roman"/>
          <w:color w:val="000000" w:themeColor="text1"/>
          <w:sz w:val="20"/>
          <w:szCs w:val="20"/>
        </w:rPr>
        <w:t>BMI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</w:t>
      </w:r>
      <w:r w:rsidRPr="002722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body mass index;</w:t>
      </w:r>
      <w:r w:rsidRPr="00272221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=</w:t>
      </w:r>
      <w:r w:rsidRPr="00272221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272221">
        <w:rPr>
          <w:rFonts w:ascii="Times New Roman" w:hAnsi="Times New Roman" w:cs="Times New Roman"/>
          <w:color w:val="000000"/>
          <w:sz w:val="20"/>
          <w:szCs w:val="20"/>
          <w:lang w:val="en-GB"/>
        </w:rPr>
        <w:t>confidence interval.</w:t>
      </w:r>
    </w:p>
    <w:p w:rsidR="00C028DF" w:rsidRDefault="00C028DF" w:rsidP="00C028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22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272221">
        <w:rPr>
          <w:rFonts w:ascii="Times New Roman" w:hAnsi="Times New Roman" w:cs="Times New Roman"/>
          <w:color w:val="000000" w:themeColor="text1"/>
          <w:sz w:val="20"/>
          <w:szCs w:val="20"/>
        </w:rPr>
        <w:t>Models</w:t>
      </w:r>
      <w:proofErr w:type="spellEnd"/>
      <w:proofErr w:type="gramEnd"/>
      <w:r w:rsidRPr="002722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were adjusted for age, region, smoking status, drinking status, educational level and marital status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variance component of BMI.</w:t>
      </w:r>
    </w:p>
    <w:p w:rsidR="00C028DF" w:rsidRPr="00C36186" w:rsidRDefault="00C028DF" w:rsidP="00C028D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28DF" w:rsidRDefault="00C028DF" w:rsidP="00C028DF"/>
    <w:sectPr w:rsidR="00C02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3B"/>
    <w:rsid w:val="004F3995"/>
    <w:rsid w:val="008206D5"/>
    <w:rsid w:val="00962B3A"/>
    <w:rsid w:val="00C028DF"/>
    <w:rsid w:val="00CC633B"/>
    <w:rsid w:val="00E1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Martin</dc:creator>
  <cp:lastModifiedBy>Nick Martin</cp:lastModifiedBy>
  <cp:revision>4</cp:revision>
  <dcterms:created xsi:type="dcterms:W3CDTF">2018-02-07T02:02:00Z</dcterms:created>
  <dcterms:modified xsi:type="dcterms:W3CDTF">2018-02-11T22:59:00Z</dcterms:modified>
</cp:coreProperties>
</file>