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D8DDE" w14:textId="77777777" w:rsidR="00FA6823" w:rsidRDefault="00FA6823" w:rsidP="00E60372">
      <w:pPr>
        <w:ind w:firstLine="0"/>
        <w:outlineLvl w:val="0"/>
        <w:rPr>
          <w:b/>
        </w:rPr>
      </w:pPr>
      <w:r>
        <w:rPr>
          <w:b/>
        </w:rPr>
        <w:t>Twin Research and Human Genetics</w:t>
      </w:r>
    </w:p>
    <w:p w14:paraId="3CEF4D46" w14:textId="77777777" w:rsidR="00FA6823" w:rsidRDefault="00FA6823" w:rsidP="00E60372">
      <w:pPr>
        <w:ind w:firstLine="0"/>
        <w:outlineLvl w:val="0"/>
        <w:rPr>
          <w:b/>
        </w:rPr>
      </w:pPr>
    </w:p>
    <w:p w14:paraId="5607F8C5" w14:textId="77777777" w:rsidR="00FA6823" w:rsidRDefault="00FA6823" w:rsidP="00FA6823">
      <w:pPr>
        <w:ind w:firstLine="0"/>
        <w:outlineLvl w:val="0"/>
        <w:rPr>
          <w:b/>
        </w:rPr>
      </w:pPr>
      <w:r>
        <w:rPr>
          <w:b/>
        </w:rPr>
        <w:t>Supplementary Materials</w:t>
      </w:r>
    </w:p>
    <w:p w14:paraId="43743B84" w14:textId="77777777" w:rsidR="00FA6823" w:rsidRDefault="00FA6823" w:rsidP="00E60372">
      <w:pPr>
        <w:ind w:firstLine="0"/>
        <w:outlineLvl w:val="0"/>
        <w:rPr>
          <w:b/>
        </w:rPr>
      </w:pPr>
    </w:p>
    <w:p w14:paraId="75AC90D1" w14:textId="77777777" w:rsidR="00FA6823" w:rsidRPr="00B51310" w:rsidRDefault="00FA6823" w:rsidP="00FA6823">
      <w:pPr>
        <w:ind w:firstLine="0"/>
        <w:rPr>
          <w:b/>
        </w:rPr>
      </w:pPr>
      <w:r w:rsidRPr="00B51310">
        <w:rPr>
          <w:b/>
        </w:rPr>
        <w:t xml:space="preserve">Testing Genetic and Environmental Associations </w:t>
      </w:r>
      <w:proofErr w:type="gramStart"/>
      <w:r>
        <w:rPr>
          <w:b/>
        </w:rPr>
        <w:t>B</w:t>
      </w:r>
      <w:r w:rsidRPr="00B51310">
        <w:rPr>
          <w:b/>
        </w:rPr>
        <w:t>etween</w:t>
      </w:r>
      <w:proofErr w:type="gramEnd"/>
      <w:r w:rsidRPr="00B51310">
        <w:rPr>
          <w:b/>
        </w:rPr>
        <w:t xml:space="preserve"> Personality Disorders and Cocaine Use: A Population-Based Twin Study</w:t>
      </w:r>
    </w:p>
    <w:p w14:paraId="783C8BCC" w14:textId="77777777" w:rsidR="00FA6823" w:rsidRDefault="00FA6823" w:rsidP="00FA6823"/>
    <w:p w14:paraId="45CC0446" w14:textId="63740E15" w:rsidR="00FA6823" w:rsidRDefault="00FA6823" w:rsidP="00FA6823">
      <w:pPr>
        <w:ind w:firstLine="0"/>
        <w:rPr>
          <w:vertAlign w:val="superscript"/>
        </w:rPr>
      </w:pPr>
      <w:r>
        <w:t xml:space="preserve">Nathan A. Gillespie, Steven H. </w:t>
      </w:r>
      <w:proofErr w:type="spellStart"/>
      <w:r>
        <w:t>Aggen</w:t>
      </w:r>
      <w:proofErr w:type="spellEnd"/>
      <w:r>
        <w:t xml:space="preserve">, Amanda E. Gentry, Michael C. Neale, Gun P. Knudsen, Robert F. Krueger, Susan C. South, </w:t>
      </w:r>
      <w:r w:rsidRPr="00E63952">
        <w:t>Nikolai</w:t>
      </w:r>
      <w:r>
        <w:t xml:space="preserve"> </w:t>
      </w:r>
      <w:proofErr w:type="spellStart"/>
      <w:r>
        <w:t>Czajkowski</w:t>
      </w:r>
      <w:proofErr w:type="spellEnd"/>
      <w:r>
        <w:t xml:space="preserve">, Ragnar </w:t>
      </w:r>
      <w:proofErr w:type="spellStart"/>
      <w:r>
        <w:t>Nesvåg</w:t>
      </w:r>
      <w:proofErr w:type="spellEnd"/>
      <w:r>
        <w:t xml:space="preserve">, </w:t>
      </w:r>
      <w:proofErr w:type="spellStart"/>
      <w:r w:rsidRPr="00E63952">
        <w:t>Eivind</w:t>
      </w:r>
      <w:proofErr w:type="spellEnd"/>
      <w:r>
        <w:t xml:space="preserve"> </w:t>
      </w:r>
      <w:proofErr w:type="spellStart"/>
      <w:r>
        <w:t>Ystrom</w:t>
      </w:r>
      <w:proofErr w:type="spellEnd"/>
      <w:r>
        <w:t xml:space="preserve">, Tom H. </w:t>
      </w:r>
      <w:proofErr w:type="spellStart"/>
      <w:r>
        <w:t>Rosenström</w:t>
      </w:r>
      <w:proofErr w:type="spellEnd"/>
      <w:r>
        <w:t xml:space="preserve">, </w:t>
      </w:r>
      <w:proofErr w:type="spellStart"/>
      <w:r>
        <w:t>Fartein</w:t>
      </w:r>
      <w:proofErr w:type="spellEnd"/>
      <w:r>
        <w:t xml:space="preserve"> A. </w:t>
      </w:r>
      <w:proofErr w:type="spellStart"/>
      <w:r>
        <w:t>Torvik</w:t>
      </w:r>
      <w:proofErr w:type="spellEnd"/>
      <w:r>
        <w:t>, Ted</w:t>
      </w:r>
      <w:r>
        <w:t xml:space="preserve"> </w:t>
      </w:r>
      <w:proofErr w:type="spellStart"/>
      <w:r>
        <w:t>Reichborn-Kjennerud</w:t>
      </w:r>
      <w:proofErr w:type="spellEnd"/>
      <w:r>
        <w:t xml:space="preserve">, and Kenneth S. </w:t>
      </w:r>
      <w:proofErr w:type="spellStart"/>
      <w:r>
        <w:t>Kendler</w:t>
      </w:r>
      <w:proofErr w:type="spellEnd"/>
    </w:p>
    <w:p w14:paraId="3ECCD250" w14:textId="77777777" w:rsidR="00FA6823" w:rsidRDefault="00FA6823" w:rsidP="00FA6823">
      <w:pPr>
        <w:rPr>
          <w:vertAlign w:val="superscript"/>
        </w:rPr>
      </w:pPr>
      <w:bookmarkStart w:id="0" w:name="_GoBack"/>
      <w:bookmarkEnd w:id="0"/>
    </w:p>
    <w:p w14:paraId="5D1BFC8F" w14:textId="77777777" w:rsidR="00FA6823" w:rsidRDefault="00FA6823" w:rsidP="00E60372">
      <w:pPr>
        <w:ind w:firstLine="0"/>
        <w:outlineLvl w:val="0"/>
        <w:rPr>
          <w:b/>
        </w:rPr>
      </w:pPr>
    </w:p>
    <w:p w14:paraId="15B4F057" w14:textId="77777777" w:rsidR="00FA6823" w:rsidRDefault="00FA6823" w:rsidP="00E60372">
      <w:pPr>
        <w:ind w:firstLine="0"/>
        <w:outlineLvl w:val="0"/>
        <w:rPr>
          <w:b/>
        </w:rPr>
      </w:pPr>
    </w:p>
    <w:p w14:paraId="5974ECC8" w14:textId="77777777" w:rsidR="00FA6823" w:rsidRDefault="00FA6823" w:rsidP="00E60372">
      <w:pPr>
        <w:ind w:firstLine="0"/>
        <w:outlineLvl w:val="0"/>
        <w:rPr>
          <w:b/>
        </w:rPr>
      </w:pPr>
    </w:p>
    <w:p w14:paraId="01FB0DEB" w14:textId="77777777" w:rsidR="008313CC" w:rsidRDefault="00FA6823" w:rsidP="00B13688">
      <w:pPr>
        <w:ind w:firstLine="0"/>
      </w:pPr>
    </w:p>
    <w:p w14:paraId="1751AD4A" w14:textId="77777777" w:rsidR="008313CC" w:rsidRDefault="00E60372" w:rsidP="00B13688">
      <w:pPr>
        <w:ind w:firstLine="0"/>
        <w:rPr>
          <w:b/>
        </w:rPr>
      </w:pPr>
      <w:r>
        <w:t xml:space="preserve">Figure S1. Path diagram illustrating a trivariate </w:t>
      </w:r>
      <w:r w:rsidRPr="00FA3BF2">
        <w:t xml:space="preserve">Cholesky Decomposition </w:t>
      </w:r>
      <w:r>
        <w:t xml:space="preserve">to estimate </w:t>
      </w:r>
      <w:r w:rsidRPr="00FA3BF2">
        <w:t xml:space="preserve">the genetic covariance between </w:t>
      </w:r>
      <w:r>
        <w:t xml:space="preserve">the two PD traits </w:t>
      </w:r>
      <w:r w:rsidRPr="00FA3BF2">
        <w:t xml:space="preserve">and </w:t>
      </w:r>
      <w:r>
        <w:t xml:space="preserve">lifetime </w:t>
      </w:r>
      <w:r w:rsidRPr="00FA3BF2">
        <w:t>cocaine use.</w:t>
      </w:r>
    </w:p>
    <w:p w14:paraId="3371BD36" w14:textId="77777777" w:rsidR="004D1226" w:rsidRDefault="00FA6823" w:rsidP="00B13688">
      <w:pPr>
        <w:ind w:firstLine="0"/>
        <w:rPr>
          <w:rFonts w:eastAsiaTheme="majorEastAsia"/>
          <w:b/>
          <w:bCs/>
          <w:sz w:val="20"/>
          <w:szCs w:val="20"/>
        </w:rPr>
      </w:pPr>
    </w:p>
    <w:p w14:paraId="2D749C7B" w14:textId="77777777" w:rsidR="008313CC" w:rsidRDefault="00E60372" w:rsidP="00B13688">
      <w:pPr>
        <w:ind w:firstLine="0"/>
        <w:rPr>
          <w:rFonts w:eastAsiaTheme="majorEastAsia"/>
          <w:b/>
          <w:bCs/>
          <w:sz w:val="20"/>
          <w:szCs w:val="20"/>
        </w:rPr>
      </w:pPr>
      <w:r>
        <w:rPr>
          <w:rFonts w:eastAsiaTheme="majorEastAsia"/>
          <w:b/>
          <w:bCs/>
          <w:noProof/>
          <w:sz w:val="20"/>
          <w:szCs w:val="20"/>
          <w:lang w:val="en-AU" w:eastAsia="en-AU"/>
        </w:rPr>
        <w:drawing>
          <wp:inline distT="0" distB="0" distL="0" distR="0" wp14:anchorId="1ADD1580" wp14:editId="2E8E88E5">
            <wp:extent cx="4216400" cy="32429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3E8AE" w14:textId="77777777" w:rsidR="00A61E3E" w:rsidRDefault="00FA6823">
      <w:pPr>
        <w:ind w:firstLine="0"/>
      </w:pPr>
    </w:p>
    <w:p w14:paraId="44225EC9" w14:textId="77777777" w:rsidR="00D758A3" w:rsidRPr="00AD0BB4" w:rsidRDefault="00E60372">
      <w:pPr>
        <w:ind w:firstLine="0"/>
        <w:rPr>
          <w:sz w:val="20"/>
          <w:szCs w:val="20"/>
        </w:rPr>
      </w:pPr>
      <w:r w:rsidRPr="00AD0BB4">
        <w:rPr>
          <w:sz w:val="20"/>
          <w:szCs w:val="20"/>
        </w:rPr>
        <w:t>Note: A</w:t>
      </w:r>
      <w:r w:rsidRPr="00AD0BB4">
        <w:rPr>
          <w:sz w:val="20"/>
          <w:szCs w:val="20"/>
          <w:vertAlign w:val="subscript"/>
        </w:rPr>
        <w:t>1</w:t>
      </w:r>
      <w:r w:rsidRPr="00AD0BB4">
        <w:rPr>
          <w:sz w:val="20"/>
          <w:szCs w:val="20"/>
        </w:rPr>
        <w:t>, A</w:t>
      </w:r>
      <w:r w:rsidRPr="00AD0BB4">
        <w:rPr>
          <w:sz w:val="20"/>
          <w:szCs w:val="20"/>
          <w:vertAlign w:val="subscript"/>
        </w:rPr>
        <w:t xml:space="preserve">2, </w:t>
      </w:r>
      <w:r w:rsidRPr="00AD0BB4">
        <w:rPr>
          <w:sz w:val="20"/>
          <w:szCs w:val="20"/>
        </w:rPr>
        <w:t>and A</w:t>
      </w:r>
      <w:r w:rsidRPr="00AD0BB4">
        <w:rPr>
          <w:sz w:val="20"/>
          <w:szCs w:val="20"/>
          <w:vertAlign w:val="subscript"/>
        </w:rPr>
        <w:t>3</w:t>
      </w:r>
      <w:r w:rsidRPr="00AD0BB4">
        <w:rPr>
          <w:sz w:val="20"/>
          <w:szCs w:val="20"/>
        </w:rPr>
        <w:t xml:space="preserve"> denote the unobserved or latent additive genetic risk factors responsible for variation in the observed PD traits and lifetime cocaine use respectively. The model estimates pathway coefficients (a</w:t>
      </w:r>
      <w:r w:rsidRPr="00AD0BB4">
        <w:rPr>
          <w:sz w:val="20"/>
          <w:szCs w:val="20"/>
          <w:vertAlign w:val="subscript"/>
        </w:rPr>
        <w:t>11</w:t>
      </w:r>
      <w:r w:rsidRPr="00AD0BB4">
        <w:rPr>
          <w:sz w:val="20"/>
          <w:szCs w:val="20"/>
        </w:rPr>
        <w:t>-a</w:t>
      </w:r>
      <w:r w:rsidRPr="00AD0BB4">
        <w:rPr>
          <w:sz w:val="20"/>
          <w:szCs w:val="20"/>
          <w:vertAlign w:val="subscript"/>
        </w:rPr>
        <w:t>33</w:t>
      </w:r>
      <w:r w:rsidRPr="00AD0BB4">
        <w:rPr>
          <w:sz w:val="20"/>
          <w:szCs w:val="20"/>
        </w:rPr>
        <w:t>) while assuming an underlying multivariate normal liability. Latent shared or common (C</w:t>
      </w:r>
      <w:r w:rsidRPr="00AD0BB4">
        <w:rPr>
          <w:sz w:val="20"/>
          <w:szCs w:val="20"/>
          <w:vertAlign w:val="subscript"/>
        </w:rPr>
        <w:t>1-3</w:t>
      </w:r>
      <w:r w:rsidRPr="00AD0BB4">
        <w:rPr>
          <w:sz w:val="20"/>
          <w:szCs w:val="20"/>
        </w:rPr>
        <w:t>) and non-shared (E</w:t>
      </w:r>
      <w:r w:rsidRPr="00AD0BB4">
        <w:rPr>
          <w:sz w:val="20"/>
          <w:szCs w:val="20"/>
          <w:vertAlign w:val="subscript"/>
        </w:rPr>
        <w:t>1-3</w:t>
      </w:r>
      <w:r w:rsidRPr="00AD0BB4">
        <w:rPr>
          <w:sz w:val="20"/>
          <w:szCs w:val="20"/>
        </w:rPr>
        <w:t>) environmental sources of variance are not shown.</w:t>
      </w:r>
      <w:r w:rsidRPr="00AD0BB4">
        <w:rPr>
          <w:sz w:val="20"/>
          <w:szCs w:val="20"/>
        </w:rPr>
        <w:br w:type="page"/>
      </w:r>
    </w:p>
    <w:p w14:paraId="759B1D5B" w14:textId="77777777" w:rsidR="00055766" w:rsidRDefault="00E60372" w:rsidP="00055766">
      <w:pPr>
        <w:ind w:firstLine="0"/>
        <w:rPr>
          <w:b/>
        </w:rPr>
      </w:pPr>
      <w:r>
        <w:lastRenderedPageBreak/>
        <w:t xml:space="preserve">Figure S2. Path diagram illustrating a trivariate </w:t>
      </w:r>
      <w:r w:rsidRPr="00FA3BF2">
        <w:t xml:space="preserve">Cholesky Decomposition </w:t>
      </w:r>
      <w:r>
        <w:t xml:space="preserve">to estimate the </w:t>
      </w:r>
      <w:r w:rsidRPr="00FA3BF2">
        <w:t xml:space="preserve">genetic covariance between </w:t>
      </w:r>
      <w:r>
        <w:t xml:space="preserve">a PD trait </w:t>
      </w:r>
      <w:r w:rsidRPr="00FA3BF2">
        <w:t xml:space="preserve">and </w:t>
      </w:r>
      <w:r>
        <w:t xml:space="preserve">lifetime </w:t>
      </w:r>
      <w:r w:rsidRPr="00FA3BF2">
        <w:t>cocaine use</w:t>
      </w:r>
      <w:r>
        <w:t>. Cocaine use is contingent upon the response to</w:t>
      </w:r>
      <w:r w:rsidRPr="004769CA">
        <w:t>, “Are you prepared to speak openly about this subject?”</w:t>
      </w:r>
    </w:p>
    <w:p w14:paraId="5AC2322E" w14:textId="77777777" w:rsidR="00A61E3E" w:rsidRDefault="00FA6823">
      <w:pPr>
        <w:ind w:firstLine="0"/>
      </w:pPr>
    </w:p>
    <w:p w14:paraId="670BEDF1" w14:textId="77777777" w:rsidR="00055766" w:rsidRDefault="00E60372">
      <w:pPr>
        <w:ind w:firstLine="0"/>
      </w:pPr>
      <w:r>
        <w:rPr>
          <w:noProof/>
          <w:lang w:val="en-AU" w:eastAsia="en-AU"/>
        </w:rPr>
        <w:drawing>
          <wp:inline distT="0" distB="0" distL="0" distR="0" wp14:anchorId="05169489" wp14:editId="4E4CF61A">
            <wp:extent cx="4253230" cy="3242945"/>
            <wp:effectExtent l="0" t="0" r="0" b="825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3195" w14:textId="77777777" w:rsidR="00055766" w:rsidRDefault="00FA6823">
      <w:pPr>
        <w:ind w:firstLine="0"/>
      </w:pPr>
    </w:p>
    <w:p w14:paraId="4EDF04B5" w14:textId="77777777" w:rsidR="00055766" w:rsidRPr="00E37724" w:rsidRDefault="00E60372">
      <w:pPr>
        <w:ind w:firstLine="0"/>
        <w:rPr>
          <w:sz w:val="20"/>
          <w:szCs w:val="20"/>
        </w:rPr>
      </w:pPr>
      <w:r w:rsidRPr="00E37724">
        <w:rPr>
          <w:sz w:val="20"/>
          <w:szCs w:val="20"/>
        </w:rPr>
        <w:t>Note: Cocaine use is contingent upon the response to the openness question, modelled via the beta (b</w:t>
      </w:r>
      <w:r w:rsidRPr="00E37724">
        <w:rPr>
          <w:sz w:val="20"/>
          <w:szCs w:val="20"/>
          <w:vertAlign w:val="subscript"/>
        </w:rPr>
        <w:t>32</w:t>
      </w:r>
      <w:r w:rsidRPr="00E37724">
        <w:rPr>
          <w:sz w:val="20"/>
          <w:szCs w:val="20"/>
        </w:rPr>
        <w:t>) regression pathway coefficient. A</w:t>
      </w:r>
      <w:r w:rsidRPr="00E37724">
        <w:rPr>
          <w:sz w:val="20"/>
          <w:szCs w:val="20"/>
          <w:vertAlign w:val="subscript"/>
        </w:rPr>
        <w:t>1</w:t>
      </w:r>
      <w:r w:rsidRPr="00E37724">
        <w:rPr>
          <w:sz w:val="20"/>
          <w:szCs w:val="20"/>
        </w:rPr>
        <w:t>, A</w:t>
      </w:r>
      <w:r w:rsidRPr="00E37724">
        <w:rPr>
          <w:sz w:val="20"/>
          <w:szCs w:val="20"/>
          <w:vertAlign w:val="subscript"/>
        </w:rPr>
        <w:t xml:space="preserve">2, </w:t>
      </w:r>
      <w:r w:rsidRPr="00E37724">
        <w:rPr>
          <w:sz w:val="20"/>
          <w:szCs w:val="20"/>
        </w:rPr>
        <w:t>and A</w:t>
      </w:r>
      <w:r w:rsidRPr="00E37724">
        <w:rPr>
          <w:sz w:val="20"/>
          <w:szCs w:val="20"/>
          <w:vertAlign w:val="subscript"/>
        </w:rPr>
        <w:t>3</w:t>
      </w:r>
      <w:r w:rsidRPr="00E37724">
        <w:rPr>
          <w:sz w:val="20"/>
          <w:szCs w:val="20"/>
        </w:rPr>
        <w:t xml:space="preserve"> denote the unobserved or latent additive genetic risk factors responsible for variation in the observed PD traits and lifetime cocaine use respectively. This model estimates pathway coefficients (a</w:t>
      </w:r>
      <w:r w:rsidRPr="00E37724">
        <w:rPr>
          <w:sz w:val="20"/>
          <w:szCs w:val="20"/>
          <w:vertAlign w:val="subscript"/>
        </w:rPr>
        <w:t>11</w:t>
      </w:r>
      <w:r w:rsidRPr="00E37724">
        <w:rPr>
          <w:sz w:val="20"/>
          <w:szCs w:val="20"/>
        </w:rPr>
        <w:t>-a</w:t>
      </w:r>
      <w:r w:rsidRPr="00E37724">
        <w:rPr>
          <w:sz w:val="20"/>
          <w:szCs w:val="20"/>
          <w:vertAlign w:val="subscript"/>
        </w:rPr>
        <w:t>33</w:t>
      </w:r>
      <w:r w:rsidRPr="00E37724">
        <w:rPr>
          <w:sz w:val="20"/>
          <w:szCs w:val="20"/>
        </w:rPr>
        <w:t>) while assuming an underlying multivariate normal liability. Latent shared or common (C</w:t>
      </w:r>
      <w:r w:rsidRPr="00E37724">
        <w:rPr>
          <w:sz w:val="20"/>
          <w:szCs w:val="20"/>
          <w:vertAlign w:val="subscript"/>
        </w:rPr>
        <w:t>1-3</w:t>
      </w:r>
      <w:r w:rsidRPr="00E37724">
        <w:rPr>
          <w:sz w:val="20"/>
          <w:szCs w:val="20"/>
        </w:rPr>
        <w:t>) and non-shared (E</w:t>
      </w:r>
      <w:r w:rsidRPr="00E37724">
        <w:rPr>
          <w:sz w:val="20"/>
          <w:szCs w:val="20"/>
          <w:vertAlign w:val="subscript"/>
        </w:rPr>
        <w:t>1-3</w:t>
      </w:r>
      <w:r w:rsidRPr="00E37724">
        <w:rPr>
          <w:sz w:val="20"/>
          <w:szCs w:val="20"/>
        </w:rPr>
        <w:t>) environmental sources of variance are not shown.</w:t>
      </w:r>
      <w:r w:rsidRPr="00E37724">
        <w:rPr>
          <w:sz w:val="20"/>
          <w:szCs w:val="20"/>
        </w:rPr>
        <w:br w:type="page"/>
      </w:r>
    </w:p>
    <w:p w14:paraId="5CC47CF4" w14:textId="77777777" w:rsidR="005A5851" w:rsidRPr="00F80E62" w:rsidRDefault="00E60372" w:rsidP="005A5851">
      <w:pPr>
        <w:ind w:firstLine="0"/>
      </w:pPr>
      <w:r w:rsidRPr="00F80E62">
        <w:lastRenderedPageBreak/>
        <w:t xml:space="preserve">Table </w:t>
      </w:r>
      <w:r>
        <w:t>S</w:t>
      </w:r>
      <w:r w:rsidRPr="00F80E62">
        <w:t xml:space="preserve">1. Distributions of ordinal recoded measures of lifetime cocaine use, normative and maladaptive personality domains and </w:t>
      </w:r>
      <w:r>
        <w:t xml:space="preserve">the </w:t>
      </w:r>
      <w:r w:rsidRPr="00F80E62">
        <w:t>DSM-IV personality disorder criteria counts.</w:t>
      </w:r>
    </w:p>
    <w:p w14:paraId="78FA7760" w14:textId="77777777" w:rsidR="00C27867" w:rsidRPr="00F80E62" w:rsidRDefault="00FA6823"/>
    <w:tbl>
      <w:tblPr>
        <w:tblpPr w:leftFromText="180" w:rightFromText="180" w:vertAnchor="text" w:tblpY="1"/>
        <w:tblOverlap w:val="never"/>
        <w:tblW w:w="43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810"/>
        <w:gridCol w:w="720"/>
        <w:gridCol w:w="720"/>
      </w:tblGrid>
      <w:tr w:rsidR="00160766" w14:paraId="729C262D" w14:textId="77777777" w:rsidTr="00FC60BD">
        <w:trPr>
          <w:trHeight w:val="280"/>
        </w:trPr>
        <w:tc>
          <w:tcPr>
            <w:tcW w:w="20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BC29CCE" w14:textId="77777777" w:rsidR="005864CE" w:rsidRPr="00AE6296" w:rsidRDefault="00FA6823" w:rsidP="00FC60BD">
            <w:pPr>
              <w:ind w:firstLine="34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34065949" w14:textId="77777777" w:rsidR="005864CE" w:rsidRPr="00AE6296" w:rsidRDefault="00E60372" w:rsidP="00FC60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rFonts w:eastAsia="Times New Roman"/>
                <w:color w:val="000000"/>
                <w:sz w:val="22"/>
                <w:szCs w:val="22"/>
                <w:lang w:val="en-US"/>
              </w:rPr>
              <w:t>Score</w:t>
            </w:r>
          </w:p>
        </w:tc>
      </w:tr>
      <w:tr w:rsidR="00160766" w14:paraId="7963EFA0" w14:textId="77777777" w:rsidTr="00FC60BD">
        <w:trPr>
          <w:trHeight w:val="280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B717253" w14:textId="77777777" w:rsidR="005864CE" w:rsidRPr="00AE6296" w:rsidRDefault="00FA6823" w:rsidP="00FC60BD">
            <w:pPr>
              <w:ind w:firstLine="34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3BBC3B" w14:textId="77777777" w:rsidR="005864CE" w:rsidRPr="00AE6296" w:rsidRDefault="00E60372" w:rsidP="00FC60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B11ACB" w14:textId="77777777" w:rsidR="005864CE" w:rsidRPr="00AE6296" w:rsidRDefault="00E60372" w:rsidP="00FC60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5DC53A" w14:textId="77777777" w:rsidR="005864CE" w:rsidRPr="00AE6296" w:rsidRDefault="00E60372" w:rsidP="00FC60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160766" w14:paraId="441EC235" w14:textId="77777777" w:rsidTr="00FC60BD">
        <w:trPr>
          <w:trHeight w:val="280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9ECB7C0" w14:textId="77777777" w:rsidR="005864CE" w:rsidRPr="00AE6296" w:rsidRDefault="00E60372" w:rsidP="00FC60BD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rFonts w:eastAsia="Times New Roman"/>
                <w:color w:val="000000"/>
                <w:sz w:val="22"/>
                <w:szCs w:val="22"/>
                <w:lang w:val="en-US"/>
              </w:rPr>
              <w:t>Cocaine Use</w:t>
            </w:r>
            <w:r w:rsidRPr="00AE6296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59520682" w14:textId="77777777" w:rsidR="005864CE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1362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3AD08730" w14:textId="77777777" w:rsidR="005864CE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6CDF0DBB" w14:textId="77777777" w:rsidR="005864CE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160766" w14:paraId="43EB0739" w14:textId="77777777" w:rsidTr="00FC60BD">
        <w:trPr>
          <w:trHeight w:val="280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B0D4E15" w14:textId="77777777" w:rsidR="00AE6296" w:rsidRPr="00AE6296" w:rsidRDefault="00E60372" w:rsidP="00FC60B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rFonts w:eastAsia="Times New Roman"/>
                <w:color w:val="000000"/>
                <w:sz w:val="22"/>
                <w:szCs w:val="22"/>
                <w:lang w:val="en-US"/>
              </w:rPr>
              <w:t>Paranoid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8796BDE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1599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52C27BF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920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9FDAD37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274</w:t>
            </w:r>
          </w:p>
        </w:tc>
      </w:tr>
      <w:tr w:rsidR="00160766" w14:paraId="56E34472" w14:textId="77777777" w:rsidTr="00FC60BD">
        <w:trPr>
          <w:trHeight w:val="280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A80F34B" w14:textId="77777777" w:rsidR="00AE6296" w:rsidRPr="00AE6296" w:rsidRDefault="00E60372" w:rsidP="00FC60B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Schizoid 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0025911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2055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651FAC54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669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B22F37A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69</w:t>
            </w:r>
          </w:p>
        </w:tc>
      </w:tr>
      <w:tr w:rsidR="00160766" w14:paraId="1E405BE2" w14:textId="77777777" w:rsidTr="00FC60BD">
        <w:trPr>
          <w:trHeight w:val="280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7C59AEF" w14:textId="77777777" w:rsidR="00AE6296" w:rsidRPr="00AE6296" w:rsidRDefault="00E60372" w:rsidP="00FC60B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rFonts w:eastAsia="Times New Roman"/>
                <w:color w:val="000000"/>
                <w:sz w:val="22"/>
                <w:szCs w:val="22"/>
                <w:lang w:val="en-US"/>
              </w:rPr>
              <w:t>Schizotypal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2D5B4A4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2037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B7FCE0B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666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1106D5C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90</w:t>
            </w:r>
          </w:p>
        </w:tc>
      </w:tr>
      <w:tr w:rsidR="00160766" w14:paraId="62D214EB" w14:textId="77777777" w:rsidTr="00FC60BD">
        <w:trPr>
          <w:trHeight w:val="280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611B183" w14:textId="77777777" w:rsidR="00AE6296" w:rsidRPr="00AE6296" w:rsidRDefault="00E60372" w:rsidP="00FC60B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rFonts w:eastAsia="Times New Roman"/>
                <w:color w:val="000000"/>
                <w:sz w:val="22"/>
                <w:szCs w:val="22"/>
                <w:lang w:val="en-US"/>
              </w:rPr>
              <w:t>Antisocial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FD3C237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2069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9CE605E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584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D53CC52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140</w:t>
            </w:r>
          </w:p>
        </w:tc>
      </w:tr>
      <w:tr w:rsidR="00160766" w14:paraId="2D782063" w14:textId="77777777" w:rsidTr="00FC60BD">
        <w:trPr>
          <w:trHeight w:val="280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0795EE1" w14:textId="77777777" w:rsidR="00AE6296" w:rsidRPr="00AE6296" w:rsidRDefault="00E60372" w:rsidP="00FC60B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Antisocial</w:t>
            </w:r>
            <w:r w:rsidRPr="00AE6296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(trimmed)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B39999B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AE6296">
              <w:rPr>
                <w:sz w:val="22"/>
                <w:szCs w:val="22"/>
              </w:rPr>
              <w:t>2128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BC6AE2B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AE6296">
              <w:rPr>
                <w:sz w:val="22"/>
                <w:szCs w:val="22"/>
              </w:rPr>
              <w:t>576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00147FD1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AE6296">
              <w:rPr>
                <w:sz w:val="22"/>
                <w:szCs w:val="22"/>
              </w:rPr>
              <w:t>89</w:t>
            </w:r>
          </w:p>
        </w:tc>
      </w:tr>
      <w:tr w:rsidR="00160766" w14:paraId="65CA0E46" w14:textId="77777777" w:rsidTr="00FC60BD">
        <w:trPr>
          <w:trHeight w:val="280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47F36ED" w14:textId="77777777" w:rsidR="00AE6296" w:rsidRPr="00AE6296" w:rsidRDefault="00E60372" w:rsidP="00FC60B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rFonts w:eastAsia="Times New Roman"/>
                <w:color w:val="000000"/>
                <w:sz w:val="22"/>
                <w:szCs w:val="22"/>
                <w:lang w:val="en-US"/>
              </w:rPr>
              <w:t>Borderline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4F6B1C15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1451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B212061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946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0E3FF68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396</w:t>
            </w:r>
          </w:p>
        </w:tc>
      </w:tr>
      <w:tr w:rsidR="00160766" w14:paraId="1F088D60" w14:textId="77777777" w:rsidTr="00FC60BD">
        <w:trPr>
          <w:trHeight w:val="280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39276F0" w14:textId="77777777" w:rsidR="00AE6296" w:rsidRPr="00AE6296" w:rsidRDefault="00E60372" w:rsidP="00FC60B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Borderline</w:t>
            </w:r>
            <w:r w:rsidRPr="00AE6296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(trimmed)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4E9910D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1657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F6EA4F2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825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12BAB042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311</w:t>
            </w:r>
          </w:p>
        </w:tc>
      </w:tr>
      <w:tr w:rsidR="00160766" w14:paraId="38213101" w14:textId="77777777" w:rsidTr="00FC60BD">
        <w:trPr>
          <w:trHeight w:val="280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6245499" w14:textId="77777777" w:rsidR="00AE6296" w:rsidRPr="00AE6296" w:rsidRDefault="00E60372" w:rsidP="00FC60B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rFonts w:eastAsia="Times New Roman"/>
                <w:color w:val="000000"/>
                <w:sz w:val="22"/>
                <w:szCs w:val="22"/>
                <w:lang w:val="en-US"/>
              </w:rPr>
              <w:t>Histrionic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ACE3850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1340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45340E3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1038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8ED068C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415</w:t>
            </w:r>
          </w:p>
        </w:tc>
      </w:tr>
      <w:tr w:rsidR="00160766" w14:paraId="28122424" w14:textId="77777777" w:rsidTr="00FC60BD">
        <w:trPr>
          <w:trHeight w:val="280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C61CED9" w14:textId="77777777" w:rsidR="00AE6296" w:rsidRPr="00AE6296" w:rsidRDefault="00E60372" w:rsidP="00FC60B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rFonts w:eastAsia="Times New Roman"/>
                <w:color w:val="000000"/>
                <w:sz w:val="22"/>
                <w:szCs w:val="22"/>
              </w:rPr>
              <w:t xml:space="preserve">Narcissistic 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F4952B7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E6296">
              <w:rPr>
                <w:sz w:val="22"/>
                <w:szCs w:val="22"/>
              </w:rPr>
              <w:t>1473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AF7284C" w14:textId="77777777" w:rsidR="00AE6296" w:rsidRPr="00AE6296" w:rsidRDefault="00E60372" w:rsidP="00FC60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E6296">
              <w:rPr>
                <w:sz w:val="22"/>
                <w:szCs w:val="22"/>
              </w:rPr>
              <w:t>1017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36D1C227" w14:textId="77777777" w:rsidR="00AE6296" w:rsidRPr="00AE6296" w:rsidRDefault="00E60372" w:rsidP="00FC60B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E6296">
              <w:rPr>
                <w:sz w:val="22"/>
                <w:szCs w:val="22"/>
              </w:rPr>
              <w:t>303</w:t>
            </w:r>
          </w:p>
        </w:tc>
      </w:tr>
      <w:tr w:rsidR="00160766" w14:paraId="07EAB9AF" w14:textId="77777777" w:rsidTr="00FC60BD">
        <w:trPr>
          <w:trHeight w:val="280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B0147FA" w14:textId="77777777" w:rsidR="00AE6296" w:rsidRPr="00AE6296" w:rsidRDefault="00E60372" w:rsidP="00FC60B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</w:rPr>
            </w:pPr>
            <w:r w:rsidRPr="00AE6296">
              <w:rPr>
                <w:rFonts w:eastAsia="Times New Roman"/>
                <w:color w:val="000000"/>
                <w:sz w:val="22"/>
                <w:szCs w:val="22"/>
                <w:lang w:val="en-US"/>
              </w:rPr>
              <w:t>Avoidant</w:t>
            </w:r>
          </w:p>
        </w:tc>
        <w:tc>
          <w:tcPr>
            <w:tcW w:w="81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B3325EC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1536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442C259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884</w:t>
            </w:r>
          </w:p>
        </w:tc>
        <w:tc>
          <w:tcPr>
            <w:tcW w:w="72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026B497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373</w:t>
            </w:r>
          </w:p>
        </w:tc>
      </w:tr>
      <w:tr w:rsidR="00160766" w14:paraId="06FDBC05" w14:textId="77777777" w:rsidTr="00FC60BD">
        <w:trPr>
          <w:trHeight w:val="280"/>
        </w:trPr>
        <w:tc>
          <w:tcPr>
            <w:tcW w:w="2084" w:type="dxa"/>
            <w:tcBorders>
              <w:top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2E22439" w14:textId="77777777" w:rsidR="00AE6296" w:rsidRPr="00AE6296" w:rsidRDefault="00E60372" w:rsidP="00FC60B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rFonts w:eastAsia="Times New Roman"/>
                <w:color w:val="000000"/>
                <w:sz w:val="22"/>
                <w:szCs w:val="22"/>
                <w:lang w:val="en-US"/>
              </w:rPr>
              <w:t>Dependent</w:t>
            </w:r>
          </w:p>
        </w:tc>
        <w:tc>
          <w:tcPr>
            <w:tcW w:w="810" w:type="dxa"/>
            <w:tcBorders>
              <w:top w:val="nil"/>
            </w:tcBorders>
            <w:tcMar>
              <w:left w:w="14" w:type="dxa"/>
              <w:right w:w="14" w:type="dxa"/>
            </w:tcMar>
          </w:tcPr>
          <w:p w14:paraId="48947AA5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1613</w:t>
            </w:r>
          </w:p>
        </w:tc>
        <w:tc>
          <w:tcPr>
            <w:tcW w:w="720" w:type="dxa"/>
            <w:tcBorders>
              <w:top w:val="nil"/>
            </w:tcBorders>
            <w:tcMar>
              <w:left w:w="14" w:type="dxa"/>
              <w:right w:w="14" w:type="dxa"/>
            </w:tcMar>
          </w:tcPr>
          <w:p w14:paraId="0331E0EA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936</w:t>
            </w:r>
          </w:p>
        </w:tc>
        <w:tc>
          <w:tcPr>
            <w:tcW w:w="720" w:type="dxa"/>
            <w:tcBorders>
              <w:top w:val="nil"/>
            </w:tcBorders>
            <w:tcMar>
              <w:left w:w="14" w:type="dxa"/>
              <w:right w:w="14" w:type="dxa"/>
            </w:tcMar>
          </w:tcPr>
          <w:p w14:paraId="2B8E23BC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244</w:t>
            </w:r>
          </w:p>
        </w:tc>
      </w:tr>
      <w:tr w:rsidR="00160766" w14:paraId="52D8288E" w14:textId="77777777" w:rsidTr="00FC60BD">
        <w:trPr>
          <w:trHeight w:val="280"/>
        </w:trPr>
        <w:tc>
          <w:tcPr>
            <w:tcW w:w="2084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F22B254" w14:textId="77777777" w:rsidR="00AE6296" w:rsidRPr="00AE6296" w:rsidRDefault="00E60372" w:rsidP="00FC60B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Obsessive </w:t>
            </w:r>
            <w:r w:rsidRPr="00BC3021">
              <w:rPr>
                <w:rFonts w:eastAsia="Times New Roman"/>
                <w:color w:val="000000"/>
                <w:sz w:val="22"/>
                <w:szCs w:val="22"/>
                <w:lang w:val="en-US"/>
              </w:rPr>
              <w:t>Compulsive</w:t>
            </w:r>
          </w:p>
        </w:tc>
        <w:tc>
          <w:tcPr>
            <w:tcW w:w="810" w:type="dxa"/>
            <w:tcMar>
              <w:left w:w="14" w:type="dxa"/>
              <w:right w:w="14" w:type="dxa"/>
            </w:tcMar>
          </w:tcPr>
          <w:p w14:paraId="0120284C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633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49B68EAD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1233</w:t>
            </w:r>
          </w:p>
        </w:tc>
        <w:tc>
          <w:tcPr>
            <w:tcW w:w="720" w:type="dxa"/>
            <w:tcMar>
              <w:left w:w="14" w:type="dxa"/>
              <w:right w:w="14" w:type="dxa"/>
            </w:tcMar>
          </w:tcPr>
          <w:p w14:paraId="7B8C5CFC" w14:textId="77777777" w:rsidR="00AE6296" w:rsidRPr="00AE6296" w:rsidRDefault="00E60372" w:rsidP="00FC60B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AE6296">
              <w:rPr>
                <w:sz w:val="22"/>
                <w:szCs w:val="22"/>
              </w:rPr>
              <w:t>927</w:t>
            </w:r>
          </w:p>
        </w:tc>
      </w:tr>
    </w:tbl>
    <w:p w14:paraId="4998B6E9" w14:textId="77777777" w:rsidR="003A3AE1" w:rsidRDefault="00FA6823" w:rsidP="00F46115">
      <w:pPr>
        <w:rPr>
          <w:sz w:val="20"/>
          <w:szCs w:val="20"/>
        </w:rPr>
      </w:pPr>
    </w:p>
    <w:p w14:paraId="02ADF4FF" w14:textId="77777777" w:rsidR="000B1126" w:rsidRDefault="00E60372" w:rsidP="00F46115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669C80C6" w14:textId="77777777" w:rsidR="00F46115" w:rsidRPr="0040484A" w:rsidRDefault="00E60372" w:rsidP="000B1126">
      <w:pPr>
        <w:ind w:firstLine="0"/>
        <w:rPr>
          <w:sz w:val="20"/>
          <w:szCs w:val="20"/>
          <w:lang w:val="en-US"/>
        </w:rPr>
      </w:pPr>
      <w:r>
        <w:rPr>
          <w:sz w:val="20"/>
          <w:szCs w:val="20"/>
        </w:rPr>
        <w:t>Note</w:t>
      </w:r>
      <w:r w:rsidRPr="00F80E62">
        <w:rPr>
          <w:sz w:val="20"/>
          <w:szCs w:val="20"/>
        </w:rPr>
        <w:t xml:space="preserve">: </w:t>
      </w:r>
      <w:r w:rsidRPr="00F80E62">
        <w:rPr>
          <w:rFonts w:eastAsia="Times New Roman"/>
          <w:color w:val="000000"/>
          <w:sz w:val="20"/>
          <w:szCs w:val="20"/>
          <w:vertAlign w:val="superscript"/>
          <w:lang w:val="en-US"/>
        </w:rPr>
        <w:t xml:space="preserve">1 </w:t>
      </w:r>
      <w:r w:rsidRPr="00F80E62">
        <w:rPr>
          <w:sz w:val="20"/>
          <w:szCs w:val="20"/>
        </w:rPr>
        <w:t>Cocaine Use where 0 = never tried, 1 = tried;</w:t>
      </w:r>
      <w:r>
        <w:rPr>
          <w:sz w:val="20"/>
          <w:szCs w:val="20"/>
        </w:rPr>
        <w:t xml:space="preserve"> </w:t>
      </w:r>
      <w:r w:rsidRPr="00F80E62">
        <w:rPr>
          <w:sz w:val="20"/>
          <w:szCs w:val="20"/>
        </w:rPr>
        <w:t>DSM-IV</w:t>
      </w:r>
      <w:r>
        <w:rPr>
          <w:sz w:val="20"/>
          <w:szCs w:val="20"/>
        </w:rPr>
        <w:t xml:space="preserve"> PDs =</w:t>
      </w:r>
      <w:r w:rsidRPr="00F80E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DSM-IV </w:t>
      </w:r>
      <w:r w:rsidRPr="00F80E62">
        <w:rPr>
          <w:sz w:val="20"/>
          <w:szCs w:val="20"/>
        </w:rPr>
        <w:t>Axis-II personality disorder</w:t>
      </w:r>
      <w:r>
        <w:rPr>
          <w:sz w:val="20"/>
          <w:szCs w:val="20"/>
        </w:rPr>
        <w:t>s</w:t>
      </w:r>
      <w:r w:rsidRPr="00F80E62">
        <w:rPr>
          <w:sz w:val="20"/>
          <w:szCs w:val="20"/>
        </w:rPr>
        <w:t xml:space="preserve"> where 0 = 0 criteria, 1 = 1-2 criteria, 2 = 3 or more criteria</w:t>
      </w:r>
      <w:r>
        <w:rPr>
          <w:sz w:val="20"/>
          <w:szCs w:val="20"/>
        </w:rPr>
        <w:t xml:space="preserve">; </w:t>
      </w:r>
      <w:r w:rsidRPr="0040484A">
        <w:rPr>
          <w:bCs/>
          <w:sz w:val="20"/>
          <w:szCs w:val="20"/>
          <w:lang w:val="en-US"/>
        </w:rPr>
        <w:t>trimmed = Borderline trait excluded ‘</w:t>
      </w:r>
      <w:r w:rsidRPr="0040484A">
        <w:rPr>
          <w:i/>
          <w:sz w:val="20"/>
          <w:szCs w:val="20"/>
          <w:lang w:val="en-US"/>
        </w:rPr>
        <w:t>Failure to conform to social norms with respect to lawful behavior as indicated by repeatedly performing acts that are grounds for arrest</w:t>
      </w:r>
      <w:r w:rsidRPr="0040484A">
        <w:rPr>
          <w:sz w:val="20"/>
          <w:szCs w:val="20"/>
          <w:lang w:val="en-US"/>
        </w:rPr>
        <w:t>’, Antisocial</w:t>
      </w:r>
      <w:r w:rsidRPr="0040484A">
        <w:rPr>
          <w:bCs/>
          <w:sz w:val="20"/>
          <w:szCs w:val="20"/>
          <w:lang w:val="en-US"/>
        </w:rPr>
        <w:t xml:space="preserve"> trait excluded ‘</w:t>
      </w:r>
      <w:r w:rsidRPr="0040484A">
        <w:rPr>
          <w:i/>
          <w:sz w:val="20"/>
          <w:szCs w:val="20"/>
          <w:lang w:val="en-US"/>
        </w:rPr>
        <w:t>Impulsivity in at least two areas that are potentially self-damaging (e.g., spending, sex, substance abuse, reckless driving, binge eating)</w:t>
      </w:r>
      <w:r w:rsidRPr="0040484A">
        <w:rPr>
          <w:sz w:val="20"/>
          <w:szCs w:val="20"/>
          <w:lang w:val="en-US"/>
        </w:rPr>
        <w:t>’</w:t>
      </w:r>
    </w:p>
    <w:p w14:paraId="1D05173B" w14:textId="77777777" w:rsidR="00826D28" w:rsidRDefault="00FA6823" w:rsidP="005A5851">
      <w:pPr>
        <w:ind w:firstLine="0"/>
        <w:rPr>
          <w:rFonts w:eastAsia="Times New Roman"/>
          <w:color w:val="000000"/>
          <w:sz w:val="20"/>
          <w:szCs w:val="20"/>
          <w:lang w:val="en-US"/>
        </w:rPr>
      </w:pPr>
    </w:p>
    <w:p w14:paraId="6759011B" w14:textId="77777777" w:rsidR="00826D28" w:rsidRDefault="00E60372">
      <w:pPr>
        <w:ind w:firstLine="0"/>
        <w:rPr>
          <w:rFonts w:eastAsia="Times New Roman"/>
          <w:color w:val="000000"/>
          <w:sz w:val="20"/>
          <w:szCs w:val="20"/>
          <w:lang w:val="en-US"/>
        </w:rPr>
      </w:pPr>
      <w:r>
        <w:rPr>
          <w:rFonts w:eastAsia="Times New Roman"/>
          <w:color w:val="000000"/>
          <w:sz w:val="20"/>
          <w:szCs w:val="20"/>
          <w:lang w:val="en-US"/>
        </w:rPr>
        <w:br w:type="page"/>
      </w:r>
    </w:p>
    <w:p w14:paraId="5C8C5E5F" w14:textId="77777777" w:rsidR="00826D28" w:rsidRPr="0040484A" w:rsidRDefault="00E60372" w:rsidP="00826D28">
      <w:pPr>
        <w:ind w:firstLine="0"/>
      </w:pPr>
      <w:r w:rsidRPr="0040484A">
        <w:lastRenderedPageBreak/>
        <w:t xml:space="preserve">Table </w:t>
      </w:r>
      <w:r>
        <w:t>S</w:t>
      </w:r>
      <w:r w:rsidRPr="0040484A">
        <w:t xml:space="preserve">2. </w:t>
      </w:r>
      <w:r>
        <w:t>Beta regression coefficients, uncorrected standard errors, and standard errors (SEs) corrected for clustering in the best fitting m</w:t>
      </w:r>
      <w:r w:rsidRPr="0040484A">
        <w:t>ultiple linear regression.</w:t>
      </w:r>
    </w:p>
    <w:p w14:paraId="100D3C21" w14:textId="77777777" w:rsidR="00C6696F" w:rsidRDefault="00FA6823"/>
    <w:tbl>
      <w:tblPr>
        <w:tblW w:w="0" w:type="auto"/>
        <w:tblInd w:w="9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630"/>
        <w:gridCol w:w="1260"/>
        <w:gridCol w:w="1260"/>
      </w:tblGrid>
      <w:tr w:rsidR="00160766" w14:paraId="77E8239A" w14:textId="77777777" w:rsidTr="00F50826">
        <w:trPr>
          <w:trHeight w:val="280"/>
        </w:trPr>
        <w:tc>
          <w:tcPr>
            <w:tcW w:w="21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6C87AC1" w14:textId="77777777" w:rsidR="00854AE9" w:rsidRPr="00F13C1D" w:rsidRDefault="00FA6823" w:rsidP="00DF12D5">
            <w:pPr>
              <w:ind w:left="-232" w:firstLine="232"/>
              <w:rPr>
                <w:rFonts w:eastAsia="Times New Roman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1A23DE" w14:textId="77777777" w:rsidR="00854AE9" w:rsidRPr="007147A0" w:rsidRDefault="00E60372" w:rsidP="00854AE9">
            <w:pPr>
              <w:ind w:left="-232" w:firstLine="232"/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US"/>
              </w:rPr>
            </w:pPr>
            <w:r w:rsidRPr="007147A0">
              <w:rPr>
                <w:i/>
                <w:color w:val="000000"/>
              </w:rPr>
              <w:t>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DEC8BF" w14:textId="77777777" w:rsidR="00854AE9" w:rsidRPr="00F13C1D" w:rsidRDefault="00E60372" w:rsidP="00F50826">
            <w:pPr>
              <w:ind w:left="-232" w:firstLine="232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rFonts w:eastAsia="Times New Roman"/>
                <w:color w:val="000000"/>
                <w:sz w:val="22"/>
                <w:szCs w:val="22"/>
                <w:lang w:val="en-US"/>
              </w:rPr>
              <w:t>Uncorrected SEs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C84412" w14:textId="77777777" w:rsidR="00854AE9" w:rsidRPr="00F13C1D" w:rsidRDefault="00E60372" w:rsidP="00F50826">
            <w:pPr>
              <w:ind w:left="-232" w:firstLine="232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rFonts w:eastAsia="Times New Roman"/>
                <w:color w:val="000000"/>
                <w:sz w:val="22"/>
                <w:szCs w:val="22"/>
                <w:lang w:val="en-US"/>
              </w:rPr>
              <w:t>Corrected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S</w:t>
            </w:r>
            <w:r w:rsidRPr="00F13C1D">
              <w:rPr>
                <w:rFonts w:eastAsia="Times New Roman"/>
                <w:color w:val="000000"/>
                <w:sz w:val="22"/>
                <w:szCs w:val="22"/>
                <w:lang w:val="en-US"/>
              </w:rPr>
              <w:t>Es</w:t>
            </w:r>
          </w:p>
        </w:tc>
      </w:tr>
      <w:tr w:rsidR="00160766" w14:paraId="3ECECEE1" w14:textId="77777777" w:rsidTr="00F50826">
        <w:trPr>
          <w:trHeight w:val="280"/>
        </w:trPr>
        <w:tc>
          <w:tcPr>
            <w:tcW w:w="21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FAACC93" w14:textId="77777777" w:rsidR="00854AE9" w:rsidRPr="00F13C1D" w:rsidRDefault="00E60372" w:rsidP="00F13C1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rFonts w:eastAsia="Times New Roman"/>
                <w:color w:val="000000"/>
                <w:sz w:val="22"/>
                <w:szCs w:val="22"/>
                <w:lang w:val="en-US"/>
              </w:rPr>
              <w:t>Sex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7676E02B" w14:textId="77777777" w:rsidR="00854AE9" w:rsidRPr="00F13C1D" w:rsidRDefault="00FA6823" w:rsidP="00854AE9">
            <w:pPr>
              <w:ind w:left="-232" w:firstLine="232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4982B760" w14:textId="77777777" w:rsidR="00854AE9" w:rsidRPr="00F13C1D" w:rsidRDefault="00FA6823" w:rsidP="00F50826">
            <w:pPr>
              <w:ind w:left="-232" w:firstLine="232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36C1AB21" w14:textId="77777777" w:rsidR="00854AE9" w:rsidRPr="00F13C1D" w:rsidRDefault="00FA6823" w:rsidP="00F50826">
            <w:pPr>
              <w:ind w:left="-232" w:firstLine="232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60766" w14:paraId="6A778F2A" w14:textId="77777777" w:rsidTr="00F50826">
        <w:trPr>
          <w:trHeight w:val="280"/>
        </w:trPr>
        <w:tc>
          <w:tcPr>
            <w:tcW w:w="21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1EE368EE" w14:textId="77777777" w:rsidR="00854AE9" w:rsidRPr="00F13C1D" w:rsidRDefault="00E60372" w:rsidP="00F13C1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rFonts w:eastAsia="Times New Roman"/>
                <w:color w:val="000000"/>
                <w:sz w:val="22"/>
                <w:szCs w:val="22"/>
                <w:lang w:val="en-US"/>
              </w:rPr>
              <w:t>Age at interview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153D281D" w14:textId="77777777" w:rsidR="00854AE9" w:rsidRPr="00F13C1D" w:rsidRDefault="00E60372" w:rsidP="00854AE9">
            <w:pPr>
              <w:ind w:left="-232" w:firstLine="232"/>
              <w:jc w:val="center"/>
              <w:rPr>
                <w:sz w:val="22"/>
                <w:szCs w:val="22"/>
              </w:rPr>
            </w:pPr>
            <w:r w:rsidRPr="00F13C1D">
              <w:rPr>
                <w:sz w:val="22"/>
                <w:szCs w:val="22"/>
              </w:rPr>
              <w:t>-0.12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6638961B" w14:textId="77777777" w:rsidR="00854AE9" w:rsidRPr="00F13C1D" w:rsidRDefault="00E60372" w:rsidP="00F50826">
            <w:pPr>
              <w:ind w:left="-232" w:firstLine="232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sz w:val="22"/>
                <w:szCs w:val="22"/>
              </w:rPr>
              <w:t>1.21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23E38525" w14:textId="77777777" w:rsidR="00854AE9" w:rsidRPr="00F13C1D" w:rsidRDefault="00E60372" w:rsidP="00F50826">
            <w:pPr>
              <w:ind w:left="-232" w:firstLine="232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sz w:val="22"/>
                <w:szCs w:val="22"/>
              </w:rPr>
              <w:t>1.19</w:t>
            </w:r>
          </w:p>
        </w:tc>
      </w:tr>
      <w:tr w:rsidR="00160766" w14:paraId="6478287F" w14:textId="77777777" w:rsidTr="00F50826">
        <w:trPr>
          <w:trHeight w:val="280"/>
        </w:trPr>
        <w:tc>
          <w:tcPr>
            <w:tcW w:w="21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7BC3D57" w14:textId="77777777" w:rsidR="00854AE9" w:rsidRPr="00F13C1D" w:rsidRDefault="00E60372" w:rsidP="00F13C1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rFonts w:eastAsia="Times New Roman"/>
                <w:color w:val="000000"/>
                <w:sz w:val="22"/>
                <w:szCs w:val="22"/>
                <w:lang w:val="en-US"/>
              </w:rPr>
              <w:t>Paranoid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5B89E87A" w14:textId="77777777" w:rsidR="00854AE9" w:rsidRPr="00F13C1D" w:rsidRDefault="00E60372" w:rsidP="00854AE9">
            <w:pPr>
              <w:ind w:left="-232" w:firstLine="232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54A88129" w14:textId="77777777" w:rsidR="00854AE9" w:rsidRPr="00F13C1D" w:rsidRDefault="00FA6823" w:rsidP="00F50826">
            <w:pPr>
              <w:ind w:left="-232" w:firstLine="232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5F6FF0DD" w14:textId="77777777" w:rsidR="00854AE9" w:rsidRPr="00F13C1D" w:rsidRDefault="00FA6823" w:rsidP="00F50826">
            <w:pPr>
              <w:ind w:left="-232" w:firstLine="232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160766" w14:paraId="4A5CBCF1" w14:textId="77777777" w:rsidTr="00F50826">
        <w:trPr>
          <w:trHeight w:val="280"/>
        </w:trPr>
        <w:tc>
          <w:tcPr>
            <w:tcW w:w="21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0B684A6" w14:textId="77777777" w:rsidR="00854AE9" w:rsidRPr="00F13C1D" w:rsidRDefault="00E60372" w:rsidP="00F13C1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Schizoid 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250BBF74" w14:textId="77777777" w:rsidR="00854AE9" w:rsidRPr="00F13C1D" w:rsidRDefault="00E60372" w:rsidP="00854AE9">
            <w:pPr>
              <w:ind w:left="-232" w:firstLine="232"/>
              <w:jc w:val="center"/>
              <w:rPr>
                <w:sz w:val="22"/>
                <w:szCs w:val="22"/>
              </w:rPr>
            </w:pPr>
            <w:r w:rsidRPr="00F13C1D">
              <w:rPr>
                <w:sz w:val="22"/>
                <w:szCs w:val="22"/>
              </w:rPr>
              <w:t>-0.46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4EBC9563" w14:textId="77777777" w:rsidR="00854AE9" w:rsidRPr="00F13C1D" w:rsidRDefault="00E60372" w:rsidP="00F50826">
            <w:pPr>
              <w:ind w:left="-232" w:firstLine="232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F13C1D">
              <w:rPr>
                <w:sz w:val="22"/>
                <w:szCs w:val="22"/>
              </w:rPr>
              <w:t>0.31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33BBE569" w14:textId="77777777" w:rsidR="00854AE9" w:rsidRPr="00F13C1D" w:rsidRDefault="00E60372" w:rsidP="00F50826">
            <w:pPr>
              <w:ind w:left="-232" w:firstLine="232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F13C1D">
              <w:rPr>
                <w:sz w:val="22"/>
                <w:szCs w:val="22"/>
              </w:rPr>
              <w:t>0.30</w:t>
            </w:r>
          </w:p>
        </w:tc>
      </w:tr>
      <w:tr w:rsidR="00160766" w14:paraId="2D2236D7" w14:textId="77777777" w:rsidTr="00F50826">
        <w:trPr>
          <w:trHeight w:val="280"/>
        </w:trPr>
        <w:tc>
          <w:tcPr>
            <w:tcW w:w="21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62C9548C" w14:textId="77777777" w:rsidR="00854AE9" w:rsidRPr="00F13C1D" w:rsidRDefault="00E60372" w:rsidP="00F13C1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rFonts w:eastAsia="Times New Roman"/>
                <w:color w:val="000000"/>
                <w:sz w:val="22"/>
                <w:szCs w:val="22"/>
                <w:lang w:val="en-US"/>
              </w:rPr>
              <w:t>Schizotypal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60BD6762" w14:textId="77777777" w:rsidR="00854AE9" w:rsidRPr="00F13C1D" w:rsidRDefault="00E60372" w:rsidP="00854AE9">
            <w:pPr>
              <w:ind w:left="-232" w:firstLine="232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5D34035A" w14:textId="77777777" w:rsidR="00854AE9" w:rsidRPr="00F13C1D" w:rsidRDefault="00FA6823" w:rsidP="00F50826">
            <w:pPr>
              <w:ind w:left="-232" w:firstLine="232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2F716AFD" w14:textId="77777777" w:rsidR="00854AE9" w:rsidRPr="00F13C1D" w:rsidRDefault="00FA6823" w:rsidP="00F50826">
            <w:pPr>
              <w:ind w:left="-232" w:firstLine="232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160766" w14:paraId="32518560" w14:textId="77777777" w:rsidTr="00F50826">
        <w:trPr>
          <w:trHeight w:val="280"/>
        </w:trPr>
        <w:tc>
          <w:tcPr>
            <w:tcW w:w="21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49EA229" w14:textId="77777777" w:rsidR="00854AE9" w:rsidRPr="00F13C1D" w:rsidRDefault="00E60372" w:rsidP="00F13C1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rFonts w:eastAsia="Times New Roman"/>
                <w:color w:val="000000"/>
                <w:sz w:val="22"/>
                <w:szCs w:val="22"/>
                <w:lang w:val="en-US"/>
              </w:rPr>
              <w:t>Antisocial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24BFC062" w14:textId="77777777" w:rsidR="00854AE9" w:rsidRPr="00F13C1D" w:rsidRDefault="00E60372" w:rsidP="00854AE9">
            <w:pPr>
              <w:ind w:left="-232" w:firstLine="232"/>
              <w:jc w:val="center"/>
              <w:rPr>
                <w:sz w:val="22"/>
                <w:szCs w:val="22"/>
              </w:rPr>
            </w:pPr>
            <w:r w:rsidRPr="00F13C1D">
              <w:rPr>
                <w:sz w:val="22"/>
                <w:szCs w:val="22"/>
              </w:rPr>
              <w:t>1.47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6B443FFF" w14:textId="77777777" w:rsidR="00854AE9" w:rsidRPr="00F13C1D" w:rsidRDefault="00E60372" w:rsidP="00F50826">
            <w:pPr>
              <w:ind w:left="-232" w:firstLine="232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sz w:val="22"/>
                <w:szCs w:val="22"/>
              </w:rPr>
              <w:t>0.24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34581605" w14:textId="77777777" w:rsidR="00854AE9" w:rsidRPr="00F13C1D" w:rsidRDefault="00E60372" w:rsidP="00F50826">
            <w:pPr>
              <w:ind w:left="-232" w:firstLine="232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sz w:val="22"/>
                <w:szCs w:val="22"/>
              </w:rPr>
              <w:t>0.27</w:t>
            </w:r>
          </w:p>
        </w:tc>
      </w:tr>
      <w:tr w:rsidR="00160766" w14:paraId="07436042" w14:textId="77777777" w:rsidTr="00F50826">
        <w:trPr>
          <w:trHeight w:val="280"/>
        </w:trPr>
        <w:tc>
          <w:tcPr>
            <w:tcW w:w="21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C767941" w14:textId="77777777" w:rsidR="00854AE9" w:rsidRPr="00F13C1D" w:rsidRDefault="00E60372" w:rsidP="00F13C1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rFonts w:eastAsia="Times New Roman"/>
                <w:color w:val="000000"/>
                <w:sz w:val="22"/>
                <w:szCs w:val="22"/>
                <w:lang w:val="en-US"/>
              </w:rPr>
              <w:t>Borderline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6816BA75" w14:textId="77777777" w:rsidR="00854AE9" w:rsidRPr="00F13C1D" w:rsidRDefault="00E60372" w:rsidP="00854AE9">
            <w:pPr>
              <w:ind w:left="-232" w:firstLine="232"/>
              <w:jc w:val="center"/>
              <w:rPr>
                <w:sz w:val="22"/>
                <w:szCs w:val="22"/>
              </w:rPr>
            </w:pPr>
            <w:r w:rsidRPr="00F13C1D">
              <w:rPr>
                <w:sz w:val="22"/>
                <w:szCs w:val="22"/>
              </w:rPr>
              <w:t>0.68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4AFC007B" w14:textId="77777777" w:rsidR="00854AE9" w:rsidRPr="00F13C1D" w:rsidRDefault="00E60372" w:rsidP="00F50826">
            <w:pPr>
              <w:ind w:left="-232" w:firstLine="232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sz w:val="22"/>
                <w:szCs w:val="22"/>
              </w:rPr>
              <w:t>0.25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40AB50B1" w14:textId="77777777" w:rsidR="00854AE9" w:rsidRPr="00F13C1D" w:rsidRDefault="00E60372" w:rsidP="00F50826">
            <w:pPr>
              <w:ind w:left="-232" w:firstLine="232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sz w:val="22"/>
                <w:szCs w:val="22"/>
              </w:rPr>
              <w:t>0.25</w:t>
            </w:r>
          </w:p>
        </w:tc>
      </w:tr>
      <w:tr w:rsidR="00160766" w14:paraId="04EDCE2C" w14:textId="77777777" w:rsidTr="00F50826">
        <w:trPr>
          <w:trHeight w:val="280"/>
        </w:trPr>
        <w:tc>
          <w:tcPr>
            <w:tcW w:w="21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ED0822B" w14:textId="77777777" w:rsidR="00854AE9" w:rsidRPr="00F13C1D" w:rsidRDefault="00E60372" w:rsidP="00F13C1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rFonts w:eastAsia="Times New Roman"/>
                <w:color w:val="000000"/>
                <w:sz w:val="22"/>
                <w:szCs w:val="22"/>
                <w:lang w:val="en-US"/>
              </w:rPr>
              <w:t>Histrionic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601E7C51" w14:textId="77777777" w:rsidR="00854AE9" w:rsidRPr="00F13C1D" w:rsidRDefault="00E60372" w:rsidP="00854AE9">
            <w:pPr>
              <w:ind w:left="-232" w:firstLine="232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0C942152" w14:textId="77777777" w:rsidR="00854AE9" w:rsidRPr="00F13C1D" w:rsidRDefault="00FA6823" w:rsidP="00F50826">
            <w:pPr>
              <w:ind w:left="-232" w:firstLine="232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29CEFDDD" w14:textId="77777777" w:rsidR="00854AE9" w:rsidRPr="00F13C1D" w:rsidRDefault="00FA6823" w:rsidP="00F50826">
            <w:pPr>
              <w:ind w:left="-232" w:firstLine="232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160766" w14:paraId="359BA02C" w14:textId="77777777" w:rsidTr="00F50826">
        <w:trPr>
          <w:trHeight w:val="280"/>
        </w:trPr>
        <w:tc>
          <w:tcPr>
            <w:tcW w:w="21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20B1B04" w14:textId="77777777" w:rsidR="00854AE9" w:rsidRPr="00F13C1D" w:rsidRDefault="00E60372" w:rsidP="00F13C1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rFonts w:eastAsia="Times New Roman"/>
                <w:color w:val="000000"/>
                <w:sz w:val="22"/>
                <w:szCs w:val="22"/>
              </w:rPr>
              <w:t xml:space="preserve">Narcissistic 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6F1848A9" w14:textId="77777777" w:rsidR="00854AE9" w:rsidRPr="00F13C1D" w:rsidRDefault="00E60372" w:rsidP="00854AE9">
            <w:pPr>
              <w:ind w:left="-232" w:firstLine="232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11A85DEE" w14:textId="77777777" w:rsidR="00854AE9" w:rsidRPr="00F13C1D" w:rsidRDefault="00FA6823" w:rsidP="00F50826">
            <w:pPr>
              <w:ind w:left="-232" w:firstLine="232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0328218C" w14:textId="77777777" w:rsidR="00854AE9" w:rsidRPr="00F13C1D" w:rsidRDefault="00FA6823" w:rsidP="00F50826">
            <w:pPr>
              <w:ind w:left="-232" w:firstLine="232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160766" w14:paraId="6BBFF8CF" w14:textId="77777777" w:rsidTr="00F50826">
        <w:trPr>
          <w:trHeight w:val="280"/>
        </w:trPr>
        <w:tc>
          <w:tcPr>
            <w:tcW w:w="21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E5C8730" w14:textId="77777777" w:rsidR="00854AE9" w:rsidRPr="00F13C1D" w:rsidRDefault="00E60372" w:rsidP="00F13C1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</w:rPr>
            </w:pPr>
            <w:r w:rsidRPr="00F13C1D">
              <w:rPr>
                <w:rFonts w:eastAsia="Times New Roman"/>
                <w:color w:val="000000"/>
                <w:sz w:val="22"/>
                <w:szCs w:val="22"/>
                <w:lang w:val="en-US"/>
              </w:rPr>
              <w:t>Avoidant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2EBB06B1" w14:textId="77777777" w:rsidR="00854AE9" w:rsidRPr="00F13C1D" w:rsidRDefault="00E60372" w:rsidP="00854AE9">
            <w:pPr>
              <w:ind w:left="-232" w:firstLine="232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57FC8E5D" w14:textId="77777777" w:rsidR="00854AE9" w:rsidRPr="00F13C1D" w:rsidRDefault="00FA6823" w:rsidP="00F50826">
            <w:pPr>
              <w:ind w:left="-232" w:firstLine="232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0EEE6C5E" w14:textId="77777777" w:rsidR="00854AE9" w:rsidRPr="00F13C1D" w:rsidRDefault="00FA6823" w:rsidP="00F50826">
            <w:pPr>
              <w:ind w:left="-232" w:firstLine="232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160766" w14:paraId="3C004955" w14:textId="77777777" w:rsidTr="00F50826">
        <w:trPr>
          <w:trHeight w:val="280"/>
        </w:trPr>
        <w:tc>
          <w:tcPr>
            <w:tcW w:w="217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3EB912E9" w14:textId="77777777" w:rsidR="00854AE9" w:rsidRPr="00F13C1D" w:rsidRDefault="00E60372" w:rsidP="00F13C1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rFonts w:eastAsia="Times New Roman"/>
                <w:color w:val="000000"/>
                <w:sz w:val="22"/>
                <w:szCs w:val="22"/>
                <w:lang w:val="en-US"/>
              </w:rPr>
              <w:t>Dependent</w:t>
            </w:r>
          </w:p>
        </w:tc>
        <w:tc>
          <w:tcPr>
            <w:tcW w:w="63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5D175C45" w14:textId="77777777" w:rsidR="00854AE9" w:rsidRPr="00F13C1D" w:rsidRDefault="00E60372" w:rsidP="00854AE9">
            <w:pPr>
              <w:ind w:left="-232" w:firstLine="232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643BA4EC" w14:textId="77777777" w:rsidR="00854AE9" w:rsidRPr="00F13C1D" w:rsidRDefault="00FA6823" w:rsidP="00F50826">
            <w:pPr>
              <w:ind w:left="-232" w:firstLine="232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5F32D41D" w14:textId="77777777" w:rsidR="00854AE9" w:rsidRPr="00F13C1D" w:rsidRDefault="00FA6823" w:rsidP="00F50826">
            <w:pPr>
              <w:ind w:left="-232" w:firstLine="232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160766" w14:paraId="5059BEFD" w14:textId="77777777" w:rsidTr="00F50826">
        <w:trPr>
          <w:trHeight w:val="280"/>
        </w:trPr>
        <w:tc>
          <w:tcPr>
            <w:tcW w:w="21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20A11D3" w14:textId="77777777" w:rsidR="00854AE9" w:rsidRPr="00F13C1D" w:rsidRDefault="00E60372" w:rsidP="00F13C1D">
            <w:pPr>
              <w:ind w:left="-232" w:firstLine="23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13C1D">
              <w:rPr>
                <w:rFonts w:eastAsia="Times New Roman"/>
                <w:color w:val="000000"/>
                <w:sz w:val="22"/>
                <w:szCs w:val="22"/>
                <w:lang w:val="en-US"/>
              </w:rPr>
              <w:t>Obsessive Compulsive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5AC497" w14:textId="77777777" w:rsidR="00854AE9" w:rsidRPr="00F13C1D" w:rsidRDefault="00E60372" w:rsidP="00854AE9">
            <w:pPr>
              <w:ind w:left="-232" w:firstLine="232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348EED" w14:textId="77777777" w:rsidR="00854AE9" w:rsidRPr="00F13C1D" w:rsidRDefault="00FA6823" w:rsidP="00F50826">
            <w:pPr>
              <w:ind w:left="-232" w:firstLine="232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5BEB2C" w14:textId="77777777" w:rsidR="00854AE9" w:rsidRPr="00F13C1D" w:rsidRDefault="00FA6823" w:rsidP="00F50826">
            <w:pPr>
              <w:ind w:left="-232" w:firstLine="232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E00DF1B" w14:textId="77777777" w:rsidR="005A5851" w:rsidRDefault="00FA6823" w:rsidP="005A5851">
      <w:pPr>
        <w:ind w:firstLine="0"/>
        <w:rPr>
          <w:sz w:val="20"/>
          <w:szCs w:val="20"/>
        </w:rPr>
      </w:pPr>
    </w:p>
    <w:p w14:paraId="227BD791" w14:textId="77777777" w:rsidR="00832C1F" w:rsidRPr="00832C1F" w:rsidRDefault="00E60372" w:rsidP="005A5851">
      <w:pPr>
        <w:ind w:firstLine="0"/>
        <w:rPr>
          <w:sz w:val="20"/>
          <w:szCs w:val="20"/>
        </w:rPr>
      </w:pPr>
      <w:r>
        <w:rPr>
          <w:sz w:val="20"/>
          <w:szCs w:val="20"/>
        </w:rPr>
        <w:t>Note</w:t>
      </w:r>
      <w:r w:rsidRPr="00832C1F">
        <w:rPr>
          <w:sz w:val="20"/>
          <w:szCs w:val="20"/>
        </w:rPr>
        <w:t xml:space="preserve">: Failure to account for non-independence or clustered samples such as twin data, does not affect parameter estimates, but may slightly decrease confidence intervals. </w:t>
      </w:r>
      <w:r>
        <w:rPr>
          <w:sz w:val="20"/>
          <w:szCs w:val="20"/>
        </w:rPr>
        <w:t>N</w:t>
      </w:r>
      <w:r w:rsidRPr="00832C1F">
        <w:rPr>
          <w:sz w:val="20"/>
          <w:szCs w:val="20"/>
        </w:rPr>
        <w:t xml:space="preserve">on-independence is rarely problematic when group or cluster sizes are small, and in the case of </w:t>
      </w:r>
      <w:r>
        <w:rPr>
          <w:sz w:val="20"/>
          <w:szCs w:val="20"/>
        </w:rPr>
        <w:t xml:space="preserve">the </w:t>
      </w:r>
      <w:r w:rsidRPr="00832C1F">
        <w:rPr>
          <w:sz w:val="20"/>
          <w:szCs w:val="20"/>
        </w:rPr>
        <w:t>twin pairs, the cluster size was at most two.</w:t>
      </w:r>
    </w:p>
    <w:p w14:paraId="04099778" w14:textId="77777777" w:rsidR="005A5851" w:rsidRPr="00F80E62" w:rsidRDefault="00FA6823" w:rsidP="005A5851">
      <w:pPr>
        <w:rPr>
          <w:sz w:val="20"/>
          <w:szCs w:val="20"/>
        </w:rPr>
      </w:pPr>
    </w:p>
    <w:p w14:paraId="7F047623" w14:textId="77777777" w:rsidR="00614BFF" w:rsidRPr="00F80E62" w:rsidRDefault="00FA6823" w:rsidP="005A5851">
      <w:pPr>
        <w:rPr>
          <w:sz w:val="20"/>
          <w:szCs w:val="20"/>
        </w:rPr>
      </w:pPr>
    </w:p>
    <w:p w14:paraId="6935089C" w14:textId="77777777" w:rsidR="00614BFF" w:rsidRPr="00F80E62" w:rsidRDefault="00FA6823" w:rsidP="005A5851">
      <w:pPr>
        <w:rPr>
          <w:sz w:val="20"/>
          <w:szCs w:val="20"/>
        </w:rPr>
      </w:pPr>
    </w:p>
    <w:p w14:paraId="32983817" w14:textId="77777777" w:rsidR="00CF3849" w:rsidRPr="00F80E62" w:rsidRDefault="00E60372">
      <w:pPr>
        <w:ind w:firstLine="0"/>
      </w:pPr>
      <w:r w:rsidRPr="00F80E62">
        <w:br w:type="page"/>
      </w:r>
    </w:p>
    <w:p w14:paraId="14ACA805" w14:textId="77777777" w:rsidR="005A5851" w:rsidRPr="00F80E62" w:rsidRDefault="00E60372" w:rsidP="00512780">
      <w:pPr>
        <w:ind w:firstLine="0"/>
      </w:pPr>
      <w:r w:rsidRPr="00F80E62">
        <w:lastRenderedPageBreak/>
        <w:t xml:space="preserve">Table </w:t>
      </w:r>
      <w:r>
        <w:t>S3</w:t>
      </w:r>
      <w:r w:rsidRPr="00F80E62">
        <w:t xml:space="preserve">. Bivariate model fitting </w:t>
      </w:r>
      <w:r>
        <w:t xml:space="preserve">results and </w:t>
      </w:r>
      <w:r w:rsidRPr="00F80E62">
        <w:t xml:space="preserve">comparisons between </w:t>
      </w:r>
      <w:r>
        <w:t xml:space="preserve">all </w:t>
      </w:r>
      <w:r w:rsidRPr="00F80E62">
        <w:t xml:space="preserve">significant </w:t>
      </w:r>
      <w:r>
        <w:t xml:space="preserve">personality covariates and personality disorder criteria counts dimensions </w:t>
      </w:r>
      <w:r w:rsidRPr="00F80E62">
        <w:t>and lifetime cocaine use.</w:t>
      </w:r>
    </w:p>
    <w:p w14:paraId="3EB67D3E" w14:textId="77777777" w:rsidR="005A5851" w:rsidRPr="00F80E62" w:rsidRDefault="00FA6823" w:rsidP="005A5851"/>
    <w:tbl>
      <w:tblPr>
        <w:tblW w:w="624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720"/>
        <w:gridCol w:w="1080"/>
        <w:gridCol w:w="940"/>
        <w:gridCol w:w="593"/>
        <w:gridCol w:w="922"/>
      </w:tblGrid>
      <w:tr w:rsidR="00160766" w14:paraId="20F93E23" w14:textId="77777777" w:rsidTr="00C935AB">
        <w:trPr>
          <w:trHeight w:val="280"/>
        </w:trPr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EF7A8D" w14:textId="77777777" w:rsidR="00A06C31" w:rsidRPr="005A0397" w:rsidRDefault="00E60372" w:rsidP="00467C2C">
            <w:pPr>
              <w:ind w:left="105" w:hanging="105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Predictor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33D7AEA" w14:textId="77777777" w:rsidR="00A06C31" w:rsidRPr="005A0397" w:rsidRDefault="00E60372" w:rsidP="003973D4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Model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A1616A" w14:textId="77777777" w:rsidR="00A06C31" w:rsidRPr="005A0397" w:rsidRDefault="00E60372" w:rsidP="00052DB5">
            <w:pPr>
              <w:ind w:left="105" w:hanging="105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Parameters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222E379" w14:textId="77777777" w:rsidR="00A06C31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-2LL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F7D42C5" w14:textId="77777777" w:rsidR="00A06C31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df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37740AE" w14:textId="77777777" w:rsidR="00A06C31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AIC</w:t>
            </w:r>
          </w:p>
        </w:tc>
      </w:tr>
      <w:tr w:rsidR="00160766" w14:paraId="68BDE4F0" w14:textId="77777777" w:rsidTr="00C935AB">
        <w:trPr>
          <w:trHeight w:val="300"/>
        </w:trPr>
        <w:tc>
          <w:tcPr>
            <w:tcW w:w="1994" w:type="dxa"/>
            <w:vMerge w:val="restart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14D17FE9" w14:textId="77777777" w:rsidR="00BD12ED" w:rsidRPr="005A0397" w:rsidRDefault="00E60372" w:rsidP="00E52E9D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</w:rPr>
              <w:t>Antisocial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424D427" w14:textId="77777777" w:rsidR="00BD12ED" w:rsidRPr="005A0397" w:rsidRDefault="00E60372" w:rsidP="003973D4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ACE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53EBB315" w14:textId="77777777" w:rsidR="00BD12ED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4422172" w14:textId="77777777" w:rsidR="00BD12ED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4032.50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809CCB5" w14:textId="77777777" w:rsidR="00BD12ED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4202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AFF21BB" w14:textId="77777777" w:rsidR="00BD12ED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-4371.50</w:t>
            </w:r>
          </w:p>
        </w:tc>
      </w:tr>
      <w:tr w:rsidR="00160766" w14:paraId="1751046B" w14:textId="77777777" w:rsidTr="00C935AB">
        <w:trPr>
          <w:trHeight w:val="300"/>
        </w:trPr>
        <w:tc>
          <w:tcPr>
            <w:tcW w:w="1994" w:type="dxa"/>
            <w:vMerge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5804BB81" w14:textId="77777777" w:rsidR="00BD12ED" w:rsidRPr="005A0397" w:rsidRDefault="00FA6823" w:rsidP="00E52E9D">
            <w:pPr>
              <w:ind w:left="105" w:hanging="105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89A286B" w14:textId="77777777" w:rsidR="00BD12ED" w:rsidRPr="005A0397" w:rsidRDefault="00E60372" w:rsidP="003973D4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AE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5D0D6191" w14:textId="77777777" w:rsidR="00BD12ED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564E991" w14:textId="77777777" w:rsidR="00BD12ED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4034.62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B613D1C" w14:textId="77777777" w:rsidR="00BD12ED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4205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C72486C" w14:textId="77777777" w:rsidR="00BD12ED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-4375.38</w:t>
            </w:r>
          </w:p>
        </w:tc>
      </w:tr>
      <w:tr w:rsidR="00160766" w14:paraId="25BF7ACC" w14:textId="77777777" w:rsidTr="00C935AB">
        <w:trPr>
          <w:trHeight w:val="300"/>
        </w:trPr>
        <w:tc>
          <w:tcPr>
            <w:tcW w:w="1994" w:type="dxa"/>
            <w:vMerge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2344A8" w14:textId="77777777" w:rsidR="00BD12ED" w:rsidRPr="005A0397" w:rsidRDefault="00FA6823" w:rsidP="00E52E9D">
            <w:pPr>
              <w:ind w:left="105" w:hanging="105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60D94F5" w14:textId="77777777" w:rsidR="00BD12ED" w:rsidRPr="005A0397" w:rsidRDefault="00E60372" w:rsidP="003973D4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CE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18501F" w14:textId="77777777" w:rsidR="00BD12ED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9C69C49" w14:textId="77777777" w:rsidR="00BD12ED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4042.09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366935B" w14:textId="77777777" w:rsidR="00BD12ED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4205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12FE70C" w14:textId="77777777" w:rsidR="00BD12ED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-4367.91</w:t>
            </w:r>
          </w:p>
        </w:tc>
      </w:tr>
      <w:tr w:rsidR="00160766" w14:paraId="7DF0D7CB" w14:textId="77777777" w:rsidTr="00C935AB">
        <w:trPr>
          <w:trHeight w:val="300"/>
        </w:trPr>
        <w:tc>
          <w:tcPr>
            <w:tcW w:w="1994" w:type="dxa"/>
            <w:vMerge w:val="restart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3DD6A9DF" w14:textId="77777777" w:rsidR="004C5DDB" w:rsidRPr="005A0397" w:rsidRDefault="00E60372" w:rsidP="00E52E9D">
            <w:pPr>
              <w:ind w:left="105" w:hanging="105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</w:rPr>
              <w:t>Borderline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3F931C" w14:textId="77777777" w:rsidR="004C5DDB" w:rsidRPr="005A0397" w:rsidRDefault="00E60372" w:rsidP="003973D4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ACE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74FB7914" w14:textId="77777777" w:rsidR="004C5DDB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E60E149" w14:textId="77777777" w:rsidR="004C5DDB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5810.75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5AF9273" w14:textId="77777777" w:rsidR="004C5DDB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4202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B921308" w14:textId="77777777" w:rsidR="004C5DDB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-2593.25</w:t>
            </w:r>
          </w:p>
        </w:tc>
      </w:tr>
      <w:tr w:rsidR="00160766" w14:paraId="6AFB6BA9" w14:textId="77777777" w:rsidTr="00C935AB">
        <w:trPr>
          <w:trHeight w:val="300"/>
        </w:trPr>
        <w:tc>
          <w:tcPr>
            <w:tcW w:w="1994" w:type="dxa"/>
            <w:vMerge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1B93884D" w14:textId="77777777" w:rsidR="004C5DDB" w:rsidRPr="005A0397" w:rsidRDefault="00FA6823" w:rsidP="00E52E9D">
            <w:pPr>
              <w:ind w:left="105" w:hanging="105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5E0A7B3" w14:textId="77777777" w:rsidR="004C5DDB" w:rsidRPr="005A0397" w:rsidRDefault="00E60372" w:rsidP="003973D4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AE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168E3A92" w14:textId="77777777" w:rsidR="004C5DDB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969C3E2" w14:textId="77777777" w:rsidR="004C5DDB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5813.28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98CB4EF" w14:textId="77777777" w:rsidR="004C5DDB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4205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605E3A8" w14:textId="77777777" w:rsidR="004C5DDB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-2596.72</w:t>
            </w:r>
          </w:p>
        </w:tc>
      </w:tr>
      <w:tr w:rsidR="00160766" w14:paraId="59B4DA2E" w14:textId="77777777" w:rsidTr="00C935AB">
        <w:trPr>
          <w:trHeight w:val="300"/>
        </w:trPr>
        <w:tc>
          <w:tcPr>
            <w:tcW w:w="1994" w:type="dxa"/>
            <w:vMerge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5E251C" w14:textId="77777777" w:rsidR="004C5DDB" w:rsidRPr="005A0397" w:rsidRDefault="00FA6823" w:rsidP="00E52E9D">
            <w:pPr>
              <w:ind w:left="105" w:hanging="105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8C2809C" w14:textId="77777777" w:rsidR="004C5DDB" w:rsidRPr="005A0397" w:rsidRDefault="00E60372" w:rsidP="003973D4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CE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CCA78D" w14:textId="77777777" w:rsidR="004C5DDB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E44C5FB" w14:textId="77777777" w:rsidR="004C5DDB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5815.45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F6C0E78" w14:textId="77777777" w:rsidR="004C5DDB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4205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F73D4BB" w14:textId="77777777" w:rsidR="004C5DDB" w:rsidRPr="005A0397" w:rsidRDefault="00E60372" w:rsidP="00052DB5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-2594.55</w:t>
            </w:r>
          </w:p>
        </w:tc>
      </w:tr>
      <w:tr w:rsidR="00160766" w14:paraId="193A807E" w14:textId="77777777" w:rsidTr="00C935AB">
        <w:trPr>
          <w:trHeight w:val="300"/>
        </w:trPr>
        <w:tc>
          <w:tcPr>
            <w:tcW w:w="1994" w:type="dxa"/>
            <w:vMerge w:val="restart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14:paraId="0A230529" w14:textId="77777777" w:rsidR="00E61386" w:rsidRPr="005A0397" w:rsidRDefault="00E60372" w:rsidP="00E52E9D">
            <w:pPr>
              <w:ind w:left="105" w:hanging="105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Histrionic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C899F54" w14:textId="77777777" w:rsidR="00E61386" w:rsidRPr="005A0397" w:rsidRDefault="00E60372" w:rsidP="003973D4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ACE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46B24483" w14:textId="77777777" w:rsidR="00E61386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FFB3E1D" w14:textId="77777777" w:rsidR="00E61386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5969.74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48AC749" w14:textId="77777777" w:rsidR="00E61386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4202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B0C12CF" w14:textId="77777777" w:rsidR="00E61386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-2434.26</w:t>
            </w:r>
          </w:p>
        </w:tc>
      </w:tr>
      <w:tr w:rsidR="00160766" w14:paraId="6490FCE5" w14:textId="77777777" w:rsidTr="00C935AB">
        <w:trPr>
          <w:trHeight w:val="300"/>
        </w:trPr>
        <w:tc>
          <w:tcPr>
            <w:tcW w:w="1994" w:type="dxa"/>
            <w:vMerge/>
            <w:tcMar>
              <w:left w:w="14" w:type="dxa"/>
              <w:right w:w="14" w:type="dxa"/>
            </w:tcMar>
            <w:vAlign w:val="center"/>
          </w:tcPr>
          <w:p w14:paraId="74602DD3" w14:textId="77777777" w:rsidR="00E61386" w:rsidRPr="005A0397" w:rsidRDefault="00FA6823" w:rsidP="00E52E9D">
            <w:pPr>
              <w:ind w:left="105" w:hanging="105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8CADF81" w14:textId="77777777" w:rsidR="00E61386" w:rsidRPr="005A0397" w:rsidRDefault="00E60372" w:rsidP="003973D4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09ED286A" w14:textId="77777777" w:rsidR="00E61386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A342819" w14:textId="77777777" w:rsidR="00E61386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5971.36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DF32CC2" w14:textId="77777777" w:rsidR="00E61386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4205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508FAFA" w14:textId="77777777" w:rsidR="00E61386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-2438.64</w:t>
            </w:r>
          </w:p>
        </w:tc>
      </w:tr>
      <w:tr w:rsidR="00160766" w14:paraId="2166395B" w14:textId="77777777" w:rsidTr="00C935AB">
        <w:trPr>
          <w:trHeight w:val="300"/>
        </w:trPr>
        <w:tc>
          <w:tcPr>
            <w:tcW w:w="1994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42C040" w14:textId="77777777" w:rsidR="00E61386" w:rsidRPr="005A0397" w:rsidRDefault="00FA6823" w:rsidP="00E52E9D">
            <w:pPr>
              <w:ind w:left="105" w:hanging="105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0D60FAD" w14:textId="77777777" w:rsidR="00E61386" w:rsidRPr="005A0397" w:rsidRDefault="00E60372" w:rsidP="003973D4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2F240AB5" w14:textId="77777777" w:rsidR="00E61386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4BB97B3" w14:textId="77777777" w:rsidR="00E61386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5979.71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BB77A1D" w14:textId="77777777" w:rsidR="00E61386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4205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8D4A90D" w14:textId="77777777" w:rsidR="00E61386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-2430.29</w:t>
            </w:r>
          </w:p>
        </w:tc>
      </w:tr>
      <w:tr w:rsidR="00160766" w14:paraId="76FBEE4B" w14:textId="77777777" w:rsidTr="00C935AB">
        <w:trPr>
          <w:trHeight w:val="300"/>
        </w:trPr>
        <w:tc>
          <w:tcPr>
            <w:tcW w:w="1994" w:type="dxa"/>
            <w:vMerge w:val="restart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69B32588" w14:textId="77777777" w:rsidR="00F93CE6" w:rsidRPr="005A0397" w:rsidRDefault="00E60372" w:rsidP="00E52E9D">
            <w:pPr>
              <w:ind w:left="105" w:hanging="105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sz w:val="22"/>
                <w:szCs w:val="22"/>
              </w:rPr>
              <w:t>Antisocial</w:t>
            </w: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(trimmed)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8B3CB91" w14:textId="77777777" w:rsidR="00F93CE6" w:rsidRPr="005A0397" w:rsidRDefault="00E60372" w:rsidP="003973D4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ACE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44954880" w14:textId="77777777" w:rsidR="00F93CE6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14:paraId="2E0B33A3" w14:textId="77777777" w:rsidR="00F93CE6" w:rsidRPr="006945E1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6945E1">
              <w:rPr>
                <w:sz w:val="22"/>
                <w:szCs w:val="22"/>
              </w:rPr>
              <w:t>3773.82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EC8C595" w14:textId="77777777" w:rsidR="00F93CE6" w:rsidRPr="006945E1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4202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14:paraId="7750EF5E" w14:textId="77777777" w:rsidR="00F93CE6" w:rsidRPr="006945E1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6945E1">
              <w:rPr>
                <w:sz w:val="22"/>
                <w:szCs w:val="22"/>
              </w:rPr>
              <w:t>-4630.18</w:t>
            </w:r>
          </w:p>
        </w:tc>
      </w:tr>
      <w:tr w:rsidR="00160766" w14:paraId="0E22AFC7" w14:textId="77777777" w:rsidTr="00C935AB">
        <w:trPr>
          <w:trHeight w:val="300"/>
        </w:trPr>
        <w:tc>
          <w:tcPr>
            <w:tcW w:w="1994" w:type="dxa"/>
            <w:vMerge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39F1AAE8" w14:textId="77777777" w:rsidR="00F93CE6" w:rsidRPr="005A0397" w:rsidRDefault="00FA6823" w:rsidP="00E52E9D">
            <w:pPr>
              <w:ind w:left="720" w:hanging="72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7366345" w14:textId="77777777" w:rsidR="00F93CE6" w:rsidRPr="005A0397" w:rsidRDefault="00E60372" w:rsidP="003973D4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AE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14:paraId="4C8B1180" w14:textId="77777777" w:rsidR="00F93CE6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14:paraId="0E2B47A0" w14:textId="77777777" w:rsidR="00F93CE6" w:rsidRPr="006945E1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6945E1">
              <w:rPr>
                <w:sz w:val="22"/>
                <w:szCs w:val="22"/>
              </w:rPr>
              <w:t>3775.81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D677CB9" w14:textId="77777777" w:rsidR="00F93CE6" w:rsidRPr="006945E1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4205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14:paraId="76289680" w14:textId="77777777" w:rsidR="00F93CE6" w:rsidRPr="006945E1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6945E1">
              <w:rPr>
                <w:sz w:val="22"/>
                <w:szCs w:val="22"/>
              </w:rPr>
              <w:t>-4634.19</w:t>
            </w:r>
          </w:p>
        </w:tc>
      </w:tr>
      <w:tr w:rsidR="00160766" w14:paraId="699975E3" w14:textId="77777777" w:rsidTr="00C935AB">
        <w:trPr>
          <w:trHeight w:val="300"/>
        </w:trPr>
        <w:tc>
          <w:tcPr>
            <w:tcW w:w="1994" w:type="dxa"/>
            <w:vMerge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BE21C2" w14:textId="77777777" w:rsidR="00F93CE6" w:rsidRPr="005A0397" w:rsidRDefault="00FA6823" w:rsidP="00E52E9D">
            <w:pPr>
              <w:ind w:left="105" w:hanging="105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021FFB9" w14:textId="77777777" w:rsidR="00F93CE6" w:rsidRPr="005A0397" w:rsidRDefault="00E60372" w:rsidP="003973D4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CE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5C136F" w14:textId="77777777" w:rsidR="00F93CE6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14:paraId="7E6237C7" w14:textId="77777777" w:rsidR="00F93CE6" w:rsidRPr="006945E1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6945E1">
              <w:rPr>
                <w:sz w:val="22"/>
                <w:szCs w:val="22"/>
              </w:rPr>
              <w:t>3780.57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902BED0" w14:textId="77777777" w:rsidR="00F93CE6" w:rsidRPr="006945E1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4205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14:paraId="195EEC3C" w14:textId="77777777" w:rsidR="00F93CE6" w:rsidRPr="006945E1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6945E1">
              <w:rPr>
                <w:sz w:val="22"/>
                <w:szCs w:val="22"/>
              </w:rPr>
              <w:t>-4629.43</w:t>
            </w:r>
          </w:p>
        </w:tc>
      </w:tr>
      <w:tr w:rsidR="00160766" w14:paraId="7095BC81" w14:textId="77777777" w:rsidTr="00C935AB">
        <w:trPr>
          <w:trHeight w:val="300"/>
        </w:trPr>
        <w:tc>
          <w:tcPr>
            <w:tcW w:w="1994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4C793B" w14:textId="77777777" w:rsidR="006945E1" w:rsidRPr="005A0397" w:rsidRDefault="00E60372" w:rsidP="00E52E9D">
            <w:pPr>
              <w:ind w:left="105" w:hanging="105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Borderline (trimmed)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3D39842" w14:textId="77777777" w:rsidR="006945E1" w:rsidRPr="005A0397" w:rsidRDefault="00E60372" w:rsidP="003973D4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ACE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85154A" w14:textId="77777777" w:rsidR="006945E1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14:paraId="678E6E5B" w14:textId="77777777" w:rsidR="006945E1" w:rsidRPr="006945E1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6945E1">
              <w:rPr>
                <w:sz w:val="22"/>
                <w:szCs w:val="22"/>
              </w:rPr>
              <w:t>5454.71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E2C74EB" w14:textId="77777777" w:rsidR="006945E1" w:rsidRPr="006945E1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4202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14:paraId="6A8E4FBC" w14:textId="77777777" w:rsidR="006945E1" w:rsidRPr="006945E1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6945E1">
              <w:rPr>
                <w:sz w:val="22"/>
                <w:szCs w:val="22"/>
              </w:rPr>
              <w:t>-2949.29</w:t>
            </w:r>
          </w:p>
        </w:tc>
      </w:tr>
      <w:tr w:rsidR="00160766" w14:paraId="779A7321" w14:textId="77777777" w:rsidTr="00C935AB">
        <w:trPr>
          <w:trHeight w:val="300"/>
        </w:trPr>
        <w:tc>
          <w:tcPr>
            <w:tcW w:w="1994" w:type="dxa"/>
            <w:vMerge/>
            <w:tcMar>
              <w:left w:w="14" w:type="dxa"/>
              <w:right w:w="14" w:type="dxa"/>
            </w:tcMar>
            <w:vAlign w:val="center"/>
          </w:tcPr>
          <w:p w14:paraId="3B6D9F91" w14:textId="77777777" w:rsidR="006945E1" w:rsidRPr="005A0397" w:rsidRDefault="00FA6823" w:rsidP="00467C2C">
            <w:pPr>
              <w:ind w:left="105" w:hanging="105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8F5D82" w14:textId="77777777" w:rsidR="006945E1" w:rsidRPr="005A0397" w:rsidRDefault="00E60372" w:rsidP="003973D4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AE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52032A47" w14:textId="77777777" w:rsidR="006945E1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tcMar>
              <w:left w:w="14" w:type="dxa"/>
              <w:right w:w="14" w:type="dxa"/>
            </w:tcMar>
          </w:tcPr>
          <w:p w14:paraId="5E79CEEA" w14:textId="77777777" w:rsidR="006945E1" w:rsidRPr="006945E1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6945E1">
              <w:rPr>
                <w:sz w:val="22"/>
                <w:szCs w:val="22"/>
              </w:rPr>
              <w:t>5457.02</w:t>
            </w:r>
          </w:p>
        </w:tc>
        <w:tc>
          <w:tcPr>
            <w:tcW w:w="593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203E125" w14:textId="77777777" w:rsidR="006945E1" w:rsidRPr="006945E1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4205</w:t>
            </w:r>
          </w:p>
        </w:tc>
        <w:tc>
          <w:tcPr>
            <w:tcW w:w="922" w:type="dxa"/>
            <w:shd w:val="clear" w:color="auto" w:fill="auto"/>
            <w:noWrap/>
            <w:tcMar>
              <w:left w:w="14" w:type="dxa"/>
              <w:right w:w="14" w:type="dxa"/>
            </w:tcMar>
          </w:tcPr>
          <w:p w14:paraId="69E0FEC3" w14:textId="77777777" w:rsidR="006945E1" w:rsidRPr="006945E1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6945E1">
              <w:rPr>
                <w:sz w:val="22"/>
                <w:szCs w:val="22"/>
              </w:rPr>
              <w:t>-2952.98</w:t>
            </w:r>
          </w:p>
        </w:tc>
      </w:tr>
      <w:tr w:rsidR="00160766" w14:paraId="31E46423" w14:textId="77777777" w:rsidTr="00C935AB">
        <w:trPr>
          <w:trHeight w:val="300"/>
        </w:trPr>
        <w:tc>
          <w:tcPr>
            <w:tcW w:w="1994" w:type="dxa"/>
            <w:vMerge/>
            <w:tcMar>
              <w:left w:w="14" w:type="dxa"/>
              <w:right w:w="14" w:type="dxa"/>
            </w:tcMar>
            <w:vAlign w:val="center"/>
          </w:tcPr>
          <w:p w14:paraId="7B3FA63B" w14:textId="77777777" w:rsidR="006945E1" w:rsidRPr="005A0397" w:rsidRDefault="00FA6823" w:rsidP="00467C2C">
            <w:pPr>
              <w:ind w:left="720" w:hanging="72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3D91F57" w14:textId="77777777" w:rsidR="006945E1" w:rsidRPr="005A0397" w:rsidRDefault="00E60372" w:rsidP="003973D4">
            <w:pPr>
              <w:ind w:left="105" w:hanging="105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5A0397">
              <w:rPr>
                <w:rFonts w:eastAsia="Times New Roman"/>
                <w:color w:val="000000"/>
                <w:sz w:val="22"/>
                <w:szCs w:val="22"/>
                <w:lang w:val="en-US"/>
              </w:rPr>
              <w:t>CE</w:t>
            </w:r>
          </w:p>
        </w:tc>
        <w:tc>
          <w:tcPr>
            <w:tcW w:w="1080" w:type="dxa"/>
            <w:tcMar>
              <w:left w:w="14" w:type="dxa"/>
              <w:right w:w="14" w:type="dxa"/>
            </w:tcMar>
            <w:vAlign w:val="center"/>
          </w:tcPr>
          <w:p w14:paraId="4B943AD3" w14:textId="77777777" w:rsidR="006945E1" w:rsidRPr="005A0397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tcMar>
              <w:left w:w="14" w:type="dxa"/>
              <w:right w:w="14" w:type="dxa"/>
            </w:tcMar>
          </w:tcPr>
          <w:p w14:paraId="10A191EA" w14:textId="77777777" w:rsidR="006945E1" w:rsidRPr="006945E1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6945E1">
              <w:rPr>
                <w:sz w:val="22"/>
                <w:szCs w:val="22"/>
              </w:rPr>
              <w:t>5461.36</w:t>
            </w:r>
          </w:p>
        </w:tc>
        <w:tc>
          <w:tcPr>
            <w:tcW w:w="593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16768A5" w14:textId="77777777" w:rsidR="006945E1" w:rsidRPr="006945E1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5A0397">
              <w:rPr>
                <w:sz w:val="22"/>
                <w:szCs w:val="22"/>
              </w:rPr>
              <w:t>4205</w:t>
            </w:r>
          </w:p>
        </w:tc>
        <w:tc>
          <w:tcPr>
            <w:tcW w:w="922" w:type="dxa"/>
            <w:shd w:val="clear" w:color="auto" w:fill="auto"/>
            <w:noWrap/>
            <w:tcMar>
              <w:left w:w="14" w:type="dxa"/>
              <w:right w:w="14" w:type="dxa"/>
            </w:tcMar>
          </w:tcPr>
          <w:p w14:paraId="172642FB" w14:textId="77777777" w:rsidR="006945E1" w:rsidRPr="006945E1" w:rsidRDefault="00E60372" w:rsidP="00052DB5">
            <w:pPr>
              <w:ind w:left="105" w:hanging="105"/>
              <w:jc w:val="center"/>
              <w:rPr>
                <w:sz w:val="22"/>
                <w:szCs w:val="22"/>
              </w:rPr>
            </w:pPr>
            <w:r w:rsidRPr="006945E1">
              <w:rPr>
                <w:sz w:val="22"/>
                <w:szCs w:val="22"/>
              </w:rPr>
              <w:t>-2948.64</w:t>
            </w:r>
          </w:p>
        </w:tc>
      </w:tr>
    </w:tbl>
    <w:p w14:paraId="21E25B19" w14:textId="77777777" w:rsidR="004D3996" w:rsidRPr="00F80E62" w:rsidRDefault="00FA6823" w:rsidP="00AA65C6">
      <w:pPr>
        <w:ind w:firstLine="0"/>
        <w:rPr>
          <w:sz w:val="20"/>
          <w:szCs w:val="20"/>
        </w:rPr>
      </w:pPr>
    </w:p>
    <w:p w14:paraId="03CD9365" w14:textId="77777777" w:rsidR="00033DD4" w:rsidRPr="00F80E62" w:rsidRDefault="00E60372" w:rsidP="00AA65C6">
      <w:pPr>
        <w:ind w:firstLine="0"/>
        <w:rPr>
          <w:sz w:val="20"/>
          <w:szCs w:val="20"/>
          <w:lang w:val="en-US"/>
        </w:rPr>
      </w:pPr>
      <w:r>
        <w:rPr>
          <w:sz w:val="20"/>
          <w:szCs w:val="20"/>
        </w:rPr>
        <w:t>Note</w:t>
      </w:r>
      <w:r w:rsidRPr="00F80E62">
        <w:rPr>
          <w:sz w:val="20"/>
          <w:szCs w:val="20"/>
        </w:rPr>
        <w:t xml:space="preserve">: ACE </w:t>
      </w:r>
      <w:r>
        <w:rPr>
          <w:sz w:val="20"/>
          <w:szCs w:val="20"/>
        </w:rPr>
        <w:t xml:space="preserve">model </w:t>
      </w:r>
      <w:r w:rsidRPr="00F80E62">
        <w:rPr>
          <w:sz w:val="20"/>
          <w:szCs w:val="20"/>
        </w:rPr>
        <w:t xml:space="preserve">= additive genetic (A) + shared environment (C) + unique environmental (E) risks; -2LL = -2 X Log Likelihood; AIC = Akaike Information Criteria; </w:t>
      </w:r>
      <w:r w:rsidRPr="00F80E62">
        <w:rPr>
          <w:bCs/>
          <w:sz w:val="20"/>
          <w:szCs w:val="20"/>
          <w:lang w:val="en-US"/>
        </w:rPr>
        <w:t xml:space="preserve">trimmed = </w:t>
      </w:r>
      <w:r w:rsidRPr="00F80E62">
        <w:rPr>
          <w:sz w:val="20"/>
          <w:szCs w:val="20"/>
          <w:lang w:val="en-US"/>
        </w:rPr>
        <w:t>Antisocial</w:t>
      </w:r>
      <w:r w:rsidRPr="00F80E62">
        <w:rPr>
          <w:bCs/>
          <w:sz w:val="20"/>
          <w:szCs w:val="20"/>
          <w:lang w:val="en-US"/>
        </w:rPr>
        <w:t xml:space="preserve"> score excluded ‘</w:t>
      </w:r>
      <w:r w:rsidRPr="00F80E62">
        <w:rPr>
          <w:i/>
          <w:sz w:val="20"/>
          <w:szCs w:val="20"/>
          <w:lang w:val="en-US"/>
        </w:rPr>
        <w:t>Impulsivity in at least two areas that are potentially self-damaging (e.g., spending, sex, substance abuse, reckless driving, binge eating)</w:t>
      </w:r>
      <w:r w:rsidRPr="00F80E62">
        <w:rPr>
          <w:sz w:val="20"/>
          <w:szCs w:val="20"/>
          <w:lang w:val="en-US"/>
        </w:rPr>
        <w:t xml:space="preserve">’, </w:t>
      </w:r>
      <w:r w:rsidRPr="00F80E62">
        <w:rPr>
          <w:bCs/>
          <w:sz w:val="20"/>
          <w:szCs w:val="20"/>
          <w:lang w:val="en-US"/>
        </w:rPr>
        <w:t>Borderline score excluded ‘</w:t>
      </w:r>
      <w:r w:rsidRPr="00F80E62">
        <w:rPr>
          <w:i/>
          <w:sz w:val="20"/>
          <w:szCs w:val="20"/>
          <w:lang w:val="en-US"/>
        </w:rPr>
        <w:t>Failure to conform to social norms with respect to lawful behavior as indicated by repeatedly performing acts that are grounds for arrest</w:t>
      </w:r>
      <w:r w:rsidRPr="00F80E62">
        <w:rPr>
          <w:sz w:val="20"/>
          <w:szCs w:val="20"/>
          <w:lang w:val="en-US"/>
        </w:rPr>
        <w:t xml:space="preserve">’. </w:t>
      </w:r>
      <w:r>
        <w:rPr>
          <w:sz w:val="20"/>
          <w:szCs w:val="20"/>
          <w:lang w:val="en-US"/>
        </w:rPr>
        <w:t xml:space="preserve">Each ACE bivariate Cholesky decomposition has 16 parameters = 3 A pathway coefficients + 3 C pathway coefficients + 3 E pathway coefficients + 3 thresholds + 4 Age and Sex regression coefficients. </w:t>
      </w:r>
    </w:p>
    <w:p w14:paraId="009C3DD8" w14:textId="7647B0F0" w:rsidR="00033DD4" w:rsidRPr="00F80E62" w:rsidRDefault="00FA6823">
      <w:pPr>
        <w:ind w:firstLine="0"/>
        <w:rPr>
          <w:sz w:val="20"/>
          <w:szCs w:val="20"/>
          <w:lang w:val="en-US"/>
        </w:rPr>
      </w:pPr>
    </w:p>
    <w:sectPr w:rsidR="00033DD4" w:rsidRPr="00F80E62" w:rsidSect="00CF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umbered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959rxse5x2fwlexvdi52fxox22ape2wpz2a&quot;&gt;phd-Converted&lt;record-ids&gt;&lt;item&gt;1228&lt;/item&gt;&lt;item&gt;5405&lt;/item&gt;&lt;item&gt;5406&lt;/item&gt;&lt;item&gt;5408&lt;/item&gt;&lt;item&gt;5410&lt;/item&gt;&lt;item&gt;5566&lt;/item&gt;&lt;item&gt;5574&lt;/item&gt;&lt;item&gt;5575&lt;/item&gt;&lt;item&gt;5576&lt;/item&gt;&lt;item&gt;5577&lt;/item&gt;&lt;item&gt;5578&lt;/item&gt;&lt;item&gt;5579&lt;/item&gt;&lt;item&gt;5580&lt;/item&gt;&lt;item&gt;5593&lt;/item&gt;&lt;item&gt;5594&lt;/item&gt;&lt;item&gt;6723&lt;/item&gt;&lt;/record-ids&gt;&lt;/item&gt;&lt;/Libraries&gt;"/>
  </w:docVars>
  <w:rsids>
    <w:rsidRoot w:val="00160766"/>
    <w:rsid w:val="00160766"/>
    <w:rsid w:val="00575EA0"/>
    <w:rsid w:val="00CA5A40"/>
    <w:rsid w:val="00DD56F4"/>
    <w:rsid w:val="00E60372"/>
    <w:rsid w:val="00FA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1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51"/>
    <w:pPr>
      <w:ind w:firstLine="216"/>
    </w:pPr>
    <w:rPr>
      <w:rFonts w:ascii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6271"/>
    <w:pPr>
      <w:keepNext/>
      <w:keepLines/>
      <w:ind w:firstLine="0"/>
      <w:outlineLvl w:val="0"/>
    </w:pPr>
    <w:rPr>
      <w:rFonts w:eastAsiaTheme="majorEastAsia"/>
      <w:b/>
      <w:bCs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66E7"/>
    <w:pPr>
      <w:keepNext/>
      <w:keepLines/>
      <w:ind w:firstLine="0"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D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271"/>
    <w:rPr>
      <w:rFonts w:ascii="Times New Roman" w:eastAsiaTheme="majorEastAsia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C66E7"/>
    <w:rPr>
      <w:rFonts w:ascii="Times New Roman" w:eastAsiaTheme="majorEastAsia" w:hAnsi="Times New Roman" w:cstheme="majorBidi"/>
      <w:b/>
      <w:bCs/>
      <w:i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38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849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38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849"/>
    <w:rPr>
      <w:rFonts w:ascii="Times New Roman" w:hAnsi="Times New Roman" w:cs="Times New Roman"/>
      <w:lang w:val="en-GB"/>
    </w:rPr>
  </w:style>
  <w:style w:type="paragraph" w:customStyle="1" w:styleId="EndNoteBibliographyTitle">
    <w:name w:val="EndNote Bibliography Title"/>
    <w:basedOn w:val="Normal"/>
    <w:rsid w:val="00FB67B2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FB67B2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368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688"/>
    <w:rPr>
      <w:rFonts w:ascii="Lucida Grande" w:hAnsi="Lucida Grande" w:cs="Lucida Grand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53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D2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3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372"/>
    <w:rPr>
      <w:rFonts w:ascii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51"/>
    <w:pPr>
      <w:ind w:firstLine="216"/>
    </w:pPr>
    <w:rPr>
      <w:rFonts w:ascii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6271"/>
    <w:pPr>
      <w:keepNext/>
      <w:keepLines/>
      <w:ind w:firstLine="0"/>
      <w:outlineLvl w:val="0"/>
    </w:pPr>
    <w:rPr>
      <w:rFonts w:eastAsiaTheme="majorEastAsia"/>
      <w:b/>
      <w:bCs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66E7"/>
    <w:pPr>
      <w:keepNext/>
      <w:keepLines/>
      <w:ind w:firstLine="0"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D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271"/>
    <w:rPr>
      <w:rFonts w:ascii="Times New Roman" w:eastAsiaTheme="majorEastAsia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C66E7"/>
    <w:rPr>
      <w:rFonts w:ascii="Times New Roman" w:eastAsiaTheme="majorEastAsia" w:hAnsi="Times New Roman" w:cstheme="majorBidi"/>
      <w:b/>
      <w:bCs/>
      <w:i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38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849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38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849"/>
    <w:rPr>
      <w:rFonts w:ascii="Times New Roman" w:hAnsi="Times New Roman" w:cs="Times New Roman"/>
      <w:lang w:val="en-GB"/>
    </w:rPr>
  </w:style>
  <w:style w:type="paragraph" w:customStyle="1" w:styleId="EndNoteBibliographyTitle">
    <w:name w:val="EndNote Bibliography Title"/>
    <w:basedOn w:val="Normal"/>
    <w:rsid w:val="00FB67B2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FB67B2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368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688"/>
    <w:rPr>
      <w:rFonts w:ascii="Lucida Grande" w:hAnsi="Lucida Grande" w:cs="Lucida Grand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53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D2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3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372"/>
    <w:rPr>
      <w:rFonts w:ascii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QIMR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Nick Martin</cp:lastModifiedBy>
  <cp:revision>3</cp:revision>
  <dcterms:created xsi:type="dcterms:W3CDTF">2017-12-13T00:16:00Z</dcterms:created>
  <dcterms:modified xsi:type="dcterms:W3CDTF">2017-12-13T00:17:00Z</dcterms:modified>
</cp:coreProperties>
</file>