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D4" w:rsidRPr="002324BB" w:rsidRDefault="008C16D4" w:rsidP="008C16D4">
      <w:pPr>
        <w:autoSpaceDE w:val="0"/>
        <w:autoSpaceDN w:val="0"/>
        <w:spacing w:line="480" w:lineRule="auto"/>
        <w:jc w:val="center"/>
        <w:outlineLvl w:val="0"/>
        <w:rPr>
          <w:rFonts w:ascii="Arial" w:hAnsi="Arial" w:cs="Arial"/>
          <w:b/>
          <w:bCs/>
          <w:sz w:val="40"/>
          <w:szCs w:val="24"/>
        </w:rPr>
      </w:pPr>
      <w:r w:rsidRPr="002324BB">
        <w:rPr>
          <w:b/>
          <w:i/>
          <w:sz w:val="32"/>
          <w:lang w:eastAsia="en-GB"/>
        </w:rPr>
        <w:t>animal</w:t>
      </w:r>
      <w:r w:rsidRPr="002324BB">
        <w:rPr>
          <w:b/>
          <w:sz w:val="32"/>
          <w:lang w:eastAsia="en-GB"/>
        </w:rPr>
        <w:t xml:space="preserve"> journal</w:t>
      </w:r>
    </w:p>
    <w:p w:rsidR="008C16D4" w:rsidRPr="002324BB" w:rsidRDefault="008C16D4" w:rsidP="008C16D4">
      <w:pPr>
        <w:autoSpaceDE w:val="0"/>
        <w:autoSpaceDN w:val="0"/>
        <w:spacing w:line="48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324BB">
        <w:rPr>
          <w:rFonts w:ascii="Arial" w:hAnsi="Arial" w:cs="Arial"/>
          <w:b/>
          <w:bCs/>
          <w:sz w:val="24"/>
          <w:szCs w:val="24"/>
        </w:rPr>
        <w:t>Denatonium as a bitter taste receptor agonist damages jejunal epithelial cells of yellow-feathered chickens via inducing apoptosis</w:t>
      </w:r>
    </w:p>
    <w:p w:rsidR="008C16D4" w:rsidRPr="002324BB" w:rsidRDefault="008C16D4" w:rsidP="008C16D4">
      <w:pPr>
        <w:autoSpaceDE w:val="0"/>
        <w:autoSpaceDN w:val="0"/>
        <w:spacing w:line="48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324BB">
        <w:rPr>
          <w:rFonts w:ascii="Arial" w:hAnsi="Arial" w:cs="Arial"/>
          <w:bCs/>
          <w:sz w:val="24"/>
          <w:szCs w:val="24"/>
        </w:rPr>
        <w:t>Jingle Jiang, Zengpeng Lv, Lina Qi, Hamdard Enayatullah, Quanwei Wei, Debing Yu, Fangxiong Shi</w:t>
      </w:r>
    </w:p>
    <w:p w:rsidR="00E872D3" w:rsidRPr="002324BB" w:rsidRDefault="00E872D3" w:rsidP="003C6AE1">
      <w:pPr>
        <w:rPr>
          <w:rFonts w:ascii="Arial" w:hAnsi="Arial" w:cs="Arial"/>
          <w:b/>
          <w:sz w:val="24"/>
          <w:szCs w:val="22"/>
        </w:rPr>
      </w:pPr>
      <w:r w:rsidRPr="002324BB">
        <w:rPr>
          <w:rFonts w:ascii="Arial" w:hAnsi="Arial" w:cs="Arial"/>
          <w:b/>
          <w:sz w:val="24"/>
          <w:szCs w:val="22"/>
        </w:rPr>
        <w:t>Supplementary material</w:t>
      </w:r>
    </w:p>
    <w:p w:rsidR="00E872D3" w:rsidRPr="002324BB" w:rsidRDefault="00E872D3" w:rsidP="003C6AE1">
      <w:pPr>
        <w:rPr>
          <w:rFonts w:ascii="Arial" w:hAnsi="Arial" w:cs="Arial"/>
          <w:b/>
          <w:sz w:val="24"/>
          <w:szCs w:val="22"/>
        </w:rPr>
      </w:pPr>
      <w:bookmarkStart w:id="0" w:name="_GoBack"/>
      <w:bookmarkEnd w:id="0"/>
    </w:p>
    <w:p w:rsidR="003C6AE1" w:rsidRPr="002324BB" w:rsidRDefault="003C6AE1" w:rsidP="003C6AE1">
      <w:pPr>
        <w:rPr>
          <w:rFonts w:ascii="Arial" w:hAnsi="Arial" w:cs="Arial"/>
          <w:b/>
          <w:sz w:val="22"/>
          <w:szCs w:val="22"/>
        </w:rPr>
      </w:pPr>
      <w:r w:rsidRPr="002324BB">
        <w:rPr>
          <w:rFonts w:ascii="Arial" w:hAnsi="Arial" w:cs="Arial"/>
          <w:b/>
          <w:sz w:val="22"/>
          <w:szCs w:val="22"/>
        </w:rPr>
        <w:t xml:space="preserve">Supplementary Table S1. Composition and ingredients of the basic diets for </w:t>
      </w:r>
      <w:r w:rsidR="00D274F0" w:rsidRPr="002324BB">
        <w:rPr>
          <w:rFonts w:ascii="Arial" w:hAnsi="Arial" w:cs="Arial"/>
          <w:b/>
          <w:sz w:val="22"/>
          <w:szCs w:val="22"/>
        </w:rPr>
        <w:t xml:space="preserve">yellow-feathered </w:t>
      </w:r>
      <w:r w:rsidRPr="002324BB">
        <w:rPr>
          <w:rFonts w:ascii="Arial" w:hAnsi="Arial" w:cs="Arial"/>
          <w:b/>
          <w:sz w:val="22"/>
          <w:szCs w:val="22"/>
        </w:rPr>
        <w:t>chickens in this study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2410"/>
        <w:gridCol w:w="1770"/>
      </w:tblGrid>
      <w:tr w:rsidR="002324BB" w:rsidRPr="002324BB" w:rsidTr="007D5C3F"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kern w:val="0"/>
                <w:sz w:val="22"/>
                <w:szCs w:val="22"/>
              </w:rPr>
              <w:t>1 to 28 d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kern w:val="0"/>
                <w:sz w:val="22"/>
                <w:szCs w:val="22"/>
              </w:rPr>
              <w:t>28 to 56 d</w:t>
            </w:r>
          </w:p>
        </w:tc>
      </w:tr>
      <w:tr w:rsidR="002324BB" w:rsidRPr="002324BB" w:rsidTr="007D5C3F">
        <w:tc>
          <w:tcPr>
            <w:tcW w:w="4116" w:type="dxa"/>
            <w:tcBorders>
              <w:top w:val="single" w:sz="4" w:space="0" w:color="auto"/>
            </w:tcBorders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kern w:val="0"/>
                <w:sz w:val="22"/>
                <w:szCs w:val="22"/>
              </w:rPr>
              <w:t>Ingredient (%)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Corn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61.52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74.00</w:t>
            </w: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Soybean meal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29.00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Soybean oil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2.44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2.60</w:t>
            </w: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Corn gluten meal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7.32</w:t>
            </w: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324BB">
              <w:rPr>
                <w:rFonts w:ascii="Arial" w:hAnsi="Arial" w:cs="Arial"/>
                <w:kern w:val="0"/>
                <w:sz w:val="22"/>
                <w:szCs w:val="22"/>
              </w:rPr>
              <w:t>Dicalcium phosphate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1.68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1.02</w:t>
            </w: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Premix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1.50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Limestone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1.05</w:t>
            </w: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Lysine sulfate (65%)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0.51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0.80</w:t>
            </w: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DL-Methionine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0.20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0.21</w:t>
            </w: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kern w:val="0"/>
                <w:sz w:val="22"/>
                <w:szCs w:val="22"/>
              </w:rPr>
              <w:t>Calculation of nutrients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324BB">
              <w:rPr>
                <w:rFonts w:ascii="Arial" w:hAnsi="Arial" w:cs="Arial"/>
                <w:kern w:val="0"/>
                <w:sz w:val="22"/>
                <w:szCs w:val="22"/>
              </w:rPr>
              <w:t>Metabolizable energy, MJ/kg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11.92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12.13</w:t>
            </w: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324BB">
              <w:rPr>
                <w:rFonts w:ascii="Arial" w:hAnsi="Arial" w:cs="Arial"/>
                <w:kern w:val="0"/>
                <w:sz w:val="22"/>
                <w:szCs w:val="22"/>
              </w:rPr>
              <w:t>Crude protein, %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21.00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324BB">
              <w:rPr>
                <w:rFonts w:ascii="Arial" w:hAnsi="Arial" w:cs="Arial"/>
                <w:kern w:val="0"/>
                <w:sz w:val="22"/>
                <w:szCs w:val="22"/>
              </w:rPr>
              <w:t>Lysine, %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0.97</w:t>
            </w: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324BB">
              <w:rPr>
                <w:rFonts w:ascii="Arial" w:hAnsi="Arial" w:cs="Arial"/>
                <w:kern w:val="0"/>
                <w:sz w:val="22"/>
                <w:szCs w:val="22"/>
              </w:rPr>
              <w:t>Methionine, %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0.46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0.40</w:t>
            </w: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324BB">
              <w:rPr>
                <w:rFonts w:ascii="Arial" w:hAnsi="Arial" w:cs="Arial"/>
                <w:kern w:val="0"/>
                <w:sz w:val="22"/>
                <w:szCs w:val="22"/>
              </w:rPr>
              <w:t>Methionine + Cystine, %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0.80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0.72</w:t>
            </w:r>
          </w:p>
        </w:tc>
      </w:tr>
      <w:tr w:rsidR="002324BB" w:rsidRPr="002324BB" w:rsidTr="007D5C3F">
        <w:tc>
          <w:tcPr>
            <w:tcW w:w="4116" w:type="dxa"/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324BB">
              <w:rPr>
                <w:rFonts w:ascii="Arial" w:hAnsi="Arial" w:cs="Arial"/>
                <w:kern w:val="0"/>
                <w:sz w:val="22"/>
                <w:szCs w:val="22"/>
              </w:rPr>
              <w:t>Calcium, %</w:t>
            </w:r>
          </w:p>
        </w:tc>
        <w:tc>
          <w:tcPr>
            <w:tcW w:w="241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  <w:tc>
          <w:tcPr>
            <w:tcW w:w="1770" w:type="dxa"/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0.90</w:t>
            </w:r>
          </w:p>
        </w:tc>
      </w:tr>
      <w:tr w:rsidR="002324BB" w:rsidRPr="002324BB" w:rsidTr="007D5C3F">
        <w:tc>
          <w:tcPr>
            <w:tcW w:w="4116" w:type="dxa"/>
            <w:tcBorders>
              <w:bottom w:val="single" w:sz="4" w:space="0" w:color="auto"/>
            </w:tcBorders>
          </w:tcPr>
          <w:p w:rsidR="003C6AE1" w:rsidRPr="002324BB" w:rsidRDefault="003C6AE1" w:rsidP="007D5C3F">
            <w:pPr>
              <w:spacing w:line="360" w:lineRule="auto"/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kern w:val="0"/>
                <w:sz w:val="22"/>
                <w:szCs w:val="22"/>
              </w:rPr>
              <w:t>Available phosphorus, 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0.70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3C6AE1" w:rsidRPr="002324BB" w:rsidRDefault="003C6AE1" w:rsidP="007D5C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24BB">
              <w:rPr>
                <w:rFonts w:ascii="Arial" w:hAnsi="Arial" w:cs="Arial"/>
                <w:sz w:val="22"/>
                <w:szCs w:val="22"/>
              </w:rPr>
              <w:t>0.65</w:t>
            </w:r>
          </w:p>
        </w:tc>
      </w:tr>
    </w:tbl>
    <w:p w:rsidR="00F029D7" w:rsidRPr="002324BB" w:rsidRDefault="003C6AE1" w:rsidP="003C6AE1">
      <w:pPr>
        <w:spacing w:line="480" w:lineRule="auto"/>
        <w:rPr>
          <w:rFonts w:ascii="Arial" w:hAnsi="Arial" w:cs="Arial"/>
          <w:sz w:val="22"/>
          <w:szCs w:val="22"/>
        </w:rPr>
      </w:pPr>
      <w:r w:rsidRPr="002324BB">
        <w:rPr>
          <w:rFonts w:ascii="Arial" w:hAnsi="Arial" w:cs="Arial"/>
          <w:sz w:val="22"/>
          <w:szCs w:val="22"/>
        </w:rPr>
        <w:lastRenderedPageBreak/>
        <w:t xml:space="preserve">Provided the following % per kilogram in completed diet: vitamin A (all-trans retinol), </w:t>
      </w:r>
      <w:r w:rsidR="008C16D4" w:rsidRPr="002324BB">
        <w:rPr>
          <w:rFonts w:ascii="Arial" w:hAnsi="Arial" w:cs="Arial"/>
          <w:sz w:val="22"/>
          <w:szCs w:val="22"/>
        </w:rPr>
        <w:t>12</w:t>
      </w:r>
      <w:r w:rsidRPr="002324BB">
        <w:rPr>
          <w:rFonts w:ascii="Arial" w:hAnsi="Arial" w:cs="Arial"/>
          <w:sz w:val="22"/>
          <w:szCs w:val="22"/>
        </w:rPr>
        <w:t xml:space="preserve">500 IU; </w:t>
      </w:r>
      <w:r w:rsidR="008C16D4" w:rsidRPr="002324BB">
        <w:rPr>
          <w:rFonts w:ascii="Arial" w:hAnsi="Arial" w:cs="Arial"/>
          <w:sz w:val="22"/>
          <w:szCs w:val="22"/>
        </w:rPr>
        <w:t>vitamin D3 (cholecalciferol), 2</w:t>
      </w:r>
      <w:r w:rsidRPr="002324BB">
        <w:rPr>
          <w:rFonts w:ascii="Arial" w:hAnsi="Arial" w:cs="Arial"/>
          <w:sz w:val="22"/>
          <w:szCs w:val="22"/>
        </w:rPr>
        <w:t>500 IU; vitamin E (dl-α-tocopheryl acetate), 30 IU; vitamin K3, 2.65 mg; vitamin B1, 2 mg; vitamin B2, 6 mg; nicotinic acid, 50 mg; pantothenic acid, 12 mg; vitamin B6, 4 mg; folic acid, 1.25 mg; vitamin B12, 0.025 mg; biotin, 0.25 mg; Fe, 50 mg; Zn, 75 mg; Mn, 100 mg; Cu, 8 mg; I, 0.35 mg; Co, 0.2 mg; and Se, 0.15 mg.</w:t>
      </w:r>
    </w:p>
    <w:sectPr w:rsidR="00F029D7" w:rsidRPr="00232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52" w:rsidRDefault="00747352" w:rsidP="003C6AE1">
      <w:r>
        <w:separator/>
      </w:r>
    </w:p>
  </w:endnote>
  <w:endnote w:type="continuationSeparator" w:id="0">
    <w:p w:rsidR="00747352" w:rsidRDefault="00747352" w:rsidP="003C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52" w:rsidRDefault="00747352" w:rsidP="003C6AE1">
      <w:r>
        <w:separator/>
      </w:r>
    </w:p>
  </w:footnote>
  <w:footnote w:type="continuationSeparator" w:id="0">
    <w:p w:rsidR="00747352" w:rsidRDefault="00747352" w:rsidP="003C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NbU0Nzc3tjQ0sjBQ0lEKTi0uzszPAykwrAUAf2EDfywAAAA="/>
  </w:docVars>
  <w:rsids>
    <w:rsidRoot w:val="00050CFD"/>
    <w:rsid w:val="00050CFD"/>
    <w:rsid w:val="00107A96"/>
    <w:rsid w:val="002324BB"/>
    <w:rsid w:val="003C6AE1"/>
    <w:rsid w:val="00416AA9"/>
    <w:rsid w:val="005629EC"/>
    <w:rsid w:val="006532A9"/>
    <w:rsid w:val="006B651A"/>
    <w:rsid w:val="00747352"/>
    <w:rsid w:val="008C16D4"/>
    <w:rsid w:val="00A47B69"/>
    <w:rsid w:val="00D274F0"/>
    <w:rsid w:val="00E872D3"/>
    <w:rsid w:val="00F0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68B9AC-326C-4585-9823-CE3BD55D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E1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6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3C6AE1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C6A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C6AE1"/>
    <w:rPr>
      <w:sz w:val="18"/>
      <w:szCs w:val="18"/>
    </w:rPr>
  </w:style>
  <w:style w:type="table" w:styleId="Grilledutableau">
    <w:name w:val="Table Grid"/>
    <w:basedOn w:val="TableauNormal"/>
    <w:uiPriority w:val="39"/>
    <w:rsid w:val="003C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7F16-2445-482C-A16D-906DD004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ANM</cp:lastModifiedBy>
  <cp:revision>4</cp:revision>
  <dcterms:created xsi:type="dcterms:W3CDTF">2019-11-18T13:06:00Z</dcterms:created>
  <dcterms:modified xsi:type="dcterms:W3CDTF">2019-11-18T13:06:00Z</dcterms:modified>
</cp:coreProperties>
</file>