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5C7" w:rsidRPr="00B62D55" w:rsidRDefault="00B62D55" w:rsidP="00B54E6E">
      <w:pPr>
        <w:spacing w:after="0" w:line="240" w:lineRule="auto"/>
        <w:rPr>
          <w:rFonts w:ascii="Arial" w:hAnsi="Arial" w:cs="Arial"/>
          <w:b/>
          <w:sz w:val="24"/>
          <w:szCs w:val="24"/>
          <w:lang w:val="en-GB"/>
        </w:rPr>
      </w:pPr>
      <w:r w:rsidRPr="00B62D55">
        <w:rPr>
          <w:rFonts w:ascii="Arial" w:hAnsi="Arial" w:cs="Arial"/>
          <w:b/>
          <w:sz w:val="24"/>
          <w:szCs w:val="24"/>
          <w:lang w:val="en-GB"/>
        </w:rPr>
        <w:t>ANIMAL</w:t>
      </w:r>
      <w:r w:rsidR="008045C7" w:rsidRPr="00B62D55">
        <w:rPr>
          <w:rFonts w:ascii="Arial" w:hAnsi="Arial" w:cs="Arial"/>
          <w:b/>
          <w:sz w:val="24"/>
          <w:szCs w:val="24"/>
          <w:lang w:val="en-GB"/>
        </w:rPr>
        <w:t xml:space="preserve">: An International Journal of Animal Bioscience </w:t>
      </w:r>
    </w:p>
    <w:p w:rsidR="008045C7" w:rsidRPr="00B62D55" w:rsidRDefault="008045C7" w:rsidP="00B54E6E">
      <w:pPr>
        <w:spacing w:after="0" w:line="240" w:lineRule="auto"/>
        <w:rPr>
          <w:rFonts w:ascii="Arial" w:hAnsi="Arial" w:cs="Arial"/>
          <w:b/>
          <w:sz w:val="24"/>
          <w:szCs w:val="24"/>
          <w:lang w:val="en-GB"/>
        </w:rPr>
      </w:pPr>
      <w:r w:rsidRPr="00B62D55">
        <w:rPr>
          <w:rFonts w:ascii="Arial" w:hAnsi="Arial" w:cs="Arial"/>
          <w:b/>
          <w:sz w:val="24"/>
          <w:szCs w:val="24"/>
          <w:lang w:val="en-GB"/>
        </w:rPr>
        <w:t>Supplementary file:</w:t>
      </w:r>
    </w:p>
    <w:p w:rsidR="00B54E6E" w:rsidRPr="00B62D55" w:rsidRDefault="00B54E6E" w:rsidP="00B54E6E">
      <w:pPr>
        <w:tabs>
          <w:tab w:val="left" w:pos="6930"/>
        </w:tabs>
        <w:autoSpaceDE w:val="0"/>
        <w:autoSpaceDN w:val="0"/>
        <w:adjustRightInd w:val="0"/>
        <w:spacing w:after="0" w:line="480" w:lineRule="auto"/>
        <w:jc w:val="both"/>
        <w:rPr>
          <w:rFonts w:asciiTheme="minorBidi" w:hAnsiTheme="minorBidi"/>
          <w:b/>
          <w:bCs/>
          <w:sz w:val="24"/>
          <w:szCs w:val="24"/>
        </w:rPr>
      </w:pPr>
    </w:p>
    <w:p w:rsidR="00A6460B" w:rsidRPr="008D4B5A" w:rsidRDefault="00A6460B" w:rsidP="003C7806">
      <w:pPr>
        <w:spacing w:line="480" w:lineRule="auto"/>
        <w:ind w:right="4"/>
        <w:rPr>
          <w:rFonts w:asciiTheme="minorBidi" w:hAnsiTheme="minorBidi"/>
          <w:b/>
          <w:bCs/>
          <w:sz w:val="24"/>
          <w:szCs w:val="24"/>
        </w:rPr>
      </w:pPr>
      <w:r w:rsidRPr="008D4B5A">
        <w:rPr>
          <w:rFonts w:asciiTheme="minorBidi" w:hAnsiTheme="minorBidi"/>
          <w:b/>
          <w:bCs/>
          <w:sz w:val="24"/>
          <w:szCs w:val="24"/>
        </w:rPr>
        <w:t xml:space="preserve">Fecal microbiome sequences in relation to the egg laying performance of hens using amplicon-based metagenomic association analysis </w:t>
      </w:r>
    </w:p>
    <w:p w:rsidR="00AA4D05" w:rsidRPr="008D4B5A" w:rsidRDefault="006609D8" w:rsidP="008D4B5A">
      <w:pPr>
        <w:spacing w:line="360" w:lineRule="auto"/>
        <w:ind w:right="90"/>
        <w:rPr>
          <w:rFonts w:asciiTheme="minorBidi" w:hAnsiTheme="minorBidi"/>
          <w:bCs/>
          <w:sz w:val="23"/>
          <w:szCs w:val="23"/>
        </w:rPr>
      </w:pPr>
      <w:r w:rsidRPr="008D4B5A">
        <w:rPr>
          <w:rFonts w:asciiTheme="minorBidi" w:hAnsiTheme="minorBidi"/>
          <w:bCs/>
          <w:sz w:val="23"/>
          <w:szCs w:val="23"/>
        </w:rPr>
        <w:t xml:space="preserve">A. </w:t>
      </w:r>
      <w:r w:rsidR="00A6460B" w:rsidRPr="008D4B5A">
        <w:rPr>
          <w:rFonts w:asciiTheme="minorBidi" w:hAnsiTheme="minorBidi"/>
          <w:bCs/>
          <w:sz w:val="23"/>
          <w:szCs w:val="23"/>
        </w:rPr>
        <w:t xml:space="preserve">A. </w:t>
      </w:r>
      <w:r w:rsidRPr="008D4B5A">
        <w:rPr>
          <w:rFonts w:asciiTheme="minorBidi" w:hAnsiTheme="minorBidi"/>
          <w:bCs/>
          <w:sz w:val="23"/>
          <w:szCs w:val="23"/>
        </w:rPr>
        <w:t>Elokil, M. Magdy, S. Melak, H. Ishfaq, A. Bhuiyan, L. Cui, M. Jamil</w:t>
      </w:r>
      <w:r w:rsidR="00AA4D05" w:rsidRPr="008D4B5A">
        <w:rPr>
          <w:rFonts w:asciiTheme="minorBidi" w:hAnsiTheme="minorBidi"/>
          <w:bCs/>
          <w:sz w:val="23"/>
          <w:szCs w:val="23"/>
        </w:rPr>
        <w:t xml:space="preserve">, </w:t>
      </w:r>
      <w:r w:rsidRPr="008D4B5A">
        <w:rPr>
          <w:rFonts w:asciiTheme="minorBidi" w:hAnsiTheme="minorBidi"/>
          <w:bCs/>
          <w:sz w:val="23"/>
          <w:szCs w:val="23"/>
        </w:rPr>
        <w:t>S. Zhao and S. Li</w:t>
      </w:r>
    </w:p>
    <w:p w:rsidR="00B54E6E" w:rsidRPr="00B62D55" w:rsidRDefault="00B54E6E" w:rsidP="00B54E6E">
      <w:pPr>
        <w:tabs>
          <w:tab w:val="left" w:pos="6930"/>
        </w:tabs>
        <w:spacing w:before="240"/>
        <w:jc w:val="both"/>
        <w:rPr>
          <w:rFonts w:asciiTheme="minorBidi" w:hAnsiTheme="minorBidi"/>
          <w:b/>
          <w:bCs/>
          <w:sz w:val="24"/>
          <w:szCs w:val="24"/>
        </w:rPr>
      </w:pPr>
    </w:p>
    <w:p w:rsidR="00DE35E1" w:rsidRPr="00B62D55" w:rsidRDefault="0020689F" w:rsidP="00F2612A">
      <w:pPr>
        <w:tabs>
          <w:tab w:val="left" w:pos="6930"/>
        </w:tabs>
        <w:spacing w:before="240"/>
        <w:jc w:val="both"/>
        <w:rPr>
          <w:rFonts w:asciiTheme="minorBidi" w:hAnsiTheme="minorBidi"/>
        </w:rPr>
      </w:pPr>
      <w:r w:rsidRPr="00B62D55">
        <w:rPr>
          <w:rFonts w:asciiTheme="minorBidi" w:hAnsiTheme="minorBidi"/>
          <w:b/>
          <w:bCs/>
        </w:rPr>
        <w:t xml:space="preserve">Table S1 </w:t>
      </w:r>
      <w:r w:rsidR="00A64C58" w:rsidRPr="00B62D55">
        <w:rPr>
          <w:rFonts w:asciiTheme="minorBidi" w:hAnsiTheme="minorBidi"/>
        </w:rPr>
        <w:t>Statistical table for data pre-processing and quality control</w:t>
      </w:r>
      <w:r w:rsidR="00785494" w:rsidRPr="00B62D55">
        <w:rPr>
          <w:rFonts w:asciiTheme="minorBidi" w:hAnsiTheme="minorBidi"/>
        </w:rPr>
        <w:t xml:space="preserve"> in high and low</w:t>
      </w:r>
      <w:r w:rsidR="00785494" w:rsidRPr="00B62D55">
        <w:t xml:space="preserve"> </w:t>
      </w:r>
      <w:r w:rsidR="00785494" w:rsidRPr="00B62D55">
        <w:rPr>
          <w:rFonts w:asciiTheme="minorBidi" w:hAnsiTheme="minorBidi"/>
        </w:rPr>
        <w:t xml:space="preserve">egg laying performance of hens </w:t>
      </w:r>
    </w:p>
    <w:tbl>
      <w:tblPr>
        <w:tblStyle w:val="Grilledutableau"/>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850"/>
        <w:gridCol w:w="851"/>
        <w:gridCol w:w="850"/>
        <w:gridCol w:w="992"/>
        <w:gridCol w:w="993"/>
        <w:gridCol w:w="992"/>
        <w:gridCol w:w="850"/>
        <w:gridCol w:w="851"/>
        <w:gridCol w:w="992"/>
        <w:gridCol w:w="851"/>
      </w:tblGrid>
      <w:tr w:rsidR="00995CDF" w:rsidRPr="00B62D55" w:rsidTr="00995CDF">
        <w:trPr>
          <w:trHeight w:hRule="exact" w:val="737"/>
        </w:trPr>
        <w:tc>
          <w:tcPr>
            <w:tcW w:w="852"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Sample ID</w:t>
            </w:r>
          </w:p>
        </w:tc>
        <w:tc>
          <w:tcPr>
            <w:tcW w:w="850"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Raw PE</w:t>
            </w:r>
          </w:p>
        </w:tc>
        <w:tc>
          <w:tcPr>
            <w:tcW w:w="851"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Raw Tags</w:t>
            </w:r>
          </w:p>
        </w:tc>
        <w:tc>
          <w:tcPr>
            <w:tcW w:w="850"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Clean Tags</w:t>
            </w:r>
          </w:p>
        </w:tc>
        <w:tc>
          <w:tcPr>
            <w:tcW w:w="992"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Effective Tags</w:t>
            </w:r>
          </w:p>
        </w:tc>
        <w:tc>
          <w:tcPr>
            <w:tcW w:w="993"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Effective</w:t>
            </w:r>
          </w:p>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Rate (%)</w:t>
            </w:r>
          </w:p>
        </w:tc>
        <w:tc>
          <w:tcPr>
            <w:tcW w:w="992"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Effective</w:t>
            </w:r>
          </w:p>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Bases (</w:t>
            </w:r>
            <w:r w:rsidRPr="00B62D55">
              <w:rPr>
                <w:rFonts w:asciiTheme="minorBidi" w:hAnsiTheme="minorBidi"/>
                <w:b/>
                <w:bCs/>
                <w:noProof/>
                <w:sz w:val="16"/>
                <w:szCs w:val="16"/>
              </w:rPr>
              <w:t>nt</w:t>
            </w:r>
            <w:r w:rsidRPr="00B62D55">
              <w:rPr>
                <w:rFonts w:asciiTheme="minorBidi" w:hAnsiTheme="minorBidi"/>
                <w:b/>
                <w:bCs/>
                <w:sz w:val="16"/>
                <w:szCs w:val="16"/>
              </w:rPr>
              <w:t>)</w:t>
            </w:r>
          </w:p>
        </w:tc>
        <w:tc>
          <w:tcPr>
            <w:tcW w:w="850"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Avg. Length (</w:t>
            </w:r>
            <w:r w:rsidRPr="00B62D55">
              <w:rPr>
                <w:rFonts w:asciiTheme="minorBidi" w:hAnsiTheme="minorBidi"/>
                <w:b/>
                <w:bCs/>
                <w:noProof/>
                <w:sz w:val="16"/>
                <w:szCs w:val="16"/>
              </w:rPr>
              <w:t>nt</w:t>
            </w:r>
            <w:r w:rsidRPr="00B62D55">
              <w:rPr>
                <w:rFonts w:asciiTheme="minorBidi" w:hAnsiTheme="minorBidi"/>
                <w:b/>
                <w:bCs/>
                <w:sz w:val="16"/>
                <w:szCs w:val="16"/>
              </w:rPr>
              <w:t>)</w:t>
            </w:r>
          </w:p>
        </w:tc>
        <w:tc>
          <w:tcPr>
            <w:tcW w:w="851"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Q20 content (%)</w:t>
            </w:r>
          </w:p>
        </w:tc>
        <w:tc>
          <w:tcPr>
            <w:tcW w:w="992"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Q30 content (%)</w:t>
            </w:r>
          </w:p>
        </w:tc>
        <w:tc>
          <w:tcPr>
            <w:tcW w:w="851" w:type="dxa"/>
            <w:tcBorders>
              <w:top w:val="double" w:sz="6" w:space="0" w:color="auto"/>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GC</w:t>
            </w:r>
          </w:p>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Content (%)</w:t>
            </w:r>
          </w:p>
        </w:tc>
      </w:tr>
      <w:tr w:rsidR="00995CDF" w:rsidRPr="00B62D55" w:rsidTr="00995CDF">
        <w:trPr>
          <w:trHeight w:hRule="exact" w:val="397"/>
        </w:trPr>
        <w:tc>
          <w:tcPr>
            <w:tcW w:w="852" w:type="dxa"/>
            <w:tcBorders>
              <w:top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H1</w:t>
            </w:r>
          </w:p>
        </w:tc>
        <w:tc>
          <w:tcPr>
            <w:tcW w:w="850"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148349</w:t>
            </w:r>
          </w:p>
        </w:tc>
        <w:tc>
          <w:tcPr>
            <w:tcW w:w="851"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122638</w:t>
            </w:r>
          </w:p>
        </w:tc>
        <w:tc>
          <w:tcPr>
            <w:tcW w:w="850"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117956</w:t>
            </w:r>
          </w:p>
        </w:tc>
        <w:tc>
          <w:tcPr>
            <w:tcW w:w="992"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100696</w:t>
            </w:r>
          </w:p>
        </w:tc>
        <w:tc>
          <w:tcPr>
            <w:tcW w:w="993"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67.88</w:t>
            </w:r>
          </w:p>
        </w:tc>
        <w:tc>
          <w:tcPr>
            <w:tcW w:w="992"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46611525</w:t>
            </w:r>
          </w:p>
        </w:tc>
        <w:tc>
          <w:tcPr>
            <w:tcW w:w="850"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463</w:t>
            </w:r>
          </w:p>
        </w:tc>
        <w:tc>
          <w:tcPr>
            <w:tcW w:w="851"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96.93</w:t>
            </w:r>
          </w:p>
        </w:tc>
        <w:tc>
          <w:tcPr>
            <w:tcW w:w="992"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92.87</w:t>
            </w:r>
          </w:p>
        </w:tc>
        <w:tc>
          <w:tcPr>
            <w:tcW w:w="851" w:type="dxa"/>
            <w:tcBorders>
              <w:top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51.6</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H2</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117520</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96746</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93172</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89885</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76.48</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41528018</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462</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96.94</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92.86</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51.18</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H3</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168216</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138511</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133304</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113477</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76.46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52590427</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96.84</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92.73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51.1</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H4</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160507</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133496</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128476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116468</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72.56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54065798</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464</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96.86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92.71</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51.19</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H5</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153776</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127443</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122925</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106822</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69.47</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49339870</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462</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96.96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92.93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51.1</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L1</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135724</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111277</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107175</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96101</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70.81</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44100335</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459</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96.99</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92.95</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51.98</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L2</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138579</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114990</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110722</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95882</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69.19</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44407593</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96.87</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92.73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51.35</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L3</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144418</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119718</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115175</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101454</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70.25</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47112510</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464</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96.88</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92.8</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51.4</w:t>
            </w:r>
          </w:p>
        </w:tc>
      </w:tr>
      <w:tr w:rsidR="00995CDF" w:rsidRPr="00B62D55" w:rsidTr="00995CDF">
        <w:trPr>
          <w:trHeight w:hRule="exact" w:val="397"/>
        </w:trPr>
        <w:tc>
          <w:tcPr>
            <w:tcW w:w="852" w:type="dxa"/>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L4</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158150</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131811</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127248</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107483</w:t>
            </w:r>
          </w:p>
        </w:tc>
        <w:tc>
          <w:tcPr>
            <w:tcW w:w="993"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67.96</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49433621</w:t>
            </w:r>
          </w:p>
        </w:tc>
        <w:tc>
          <w:tcPr>
            <w:tcW w:w="850"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460</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97.03</w:t>
            </w:r>
          </w:p>
        </w:tc>
        <w:tc>
          <w:tcPr>
            <w:tcW w:w="992"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93.03</w:t>
            </w:r>
          </w:p>
        </w:tc>
        <w:tc>
          <w:tcPr>
            <w:tcW w:w="851" w:type="dxa"/>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51.55</w:t>
            </w:r>
          </w:p>
        </w:tc>
      </w:tr>
      <w:tr w:rsidR="00995CDF" w:rsidRPr="00B62D55" w:rsidTr="00995CDF">
        <w:trPr>
          <w:trHeight w:hRule="exact" w:val="397"/>
        </w:trPr>
        <w:tc>
          <w:tcPr>
            <w:tcW w:w="852" w:type="dxa"/>
            <w:tcBorders>
              <w:bottom w:val="single" w:sz="4" w:space="0" w:color="auto"/>
            </w:tcBorders>
            <w:vAlign w:val="center"/>
          </w:tcPr>
          <w:p w:rsidR="00DE35E1" w:rsidRPr="00B62D55" w:rsidRDefault="00DE35E1" w:rsidP="0018681A">
            <w:pPr>
              <w:tabs>
                <w:tab w:val="left" w:pos="5199"/>
              </w:tabs>
              <w:jc w:val="center"/>
              <w:rPr>
                <w:rFonts w:asciiTheme="minorBidi" w:hAnsiTheme="minorBidi"/>
                <w:b/>
                <w:bCs/>
                <w:sz w:val="16"/>
                <w:szCs w:val="16"/>
              </w:rPr>
            </w:pPr>
            <w:r w:rsidRPr="00B62D55">
              <w:rPr>
                <w:rFonts w:asciiTheme="minorBidi" w:hAnsiTheme="minorBidi"/>
                <w:b/>
                <w:bCs/>
                <w:sz w:val="16"/>
                <w:szCs w:val="16"/>
              </w:rPr>
              <w:t>L5</w:t>
            </w:r>
          </w:p>
        </w:tc>
        <w:tc>
          <w:tcPr>
            <w:tcW w:w="850"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133767</w:t>
            </w:r>
          </w:p>
        </w:tc>
        <w:tc>
          <w:tcPr>
            <w:tcW w:w="851"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109220</w:t>
            </w:r>
          </w:p>
        </w:tc>
        <w:tc>
          <w:tcPr>
            <w:tcW w:w="850"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105659</w:t>
            </w:r>
          </w:p>
        </w:tc>
        <w:tc>
          <w:tcPr>
            <w:tcW w:w="992"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89256</w:t>
            </w:r>
          </w:p>
        </w:tc>
        <w:tc>
          <w:tcPr>
            <w:tcW w:w="993"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66.72</w:t>
            </w:r>
          </w:p>
        </w:tc>
        <w:tc>
          <w:tcPr>
            <w:tcW w:w="992"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40607651</w:t>
            </w:r>
          </w:p>
        </w:tc>
        <w:tc>
          <w:tcPr>
            <w:tcW w:w="850"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455</w:t>
            </w:r>
          </w:p>
        </w:tc>
        <w:tc>
          <w:tcPr>
            <w:tcW w:w="851"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97.08</w:t>
            </w:r>
          </w:p>
        </w:tc>
        <w:tc>
          <w:tcPr>
            <w:tcW w:w="992"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93.11</w:t>
            </w:r>
          </w:p>
        </w:tc>
        <w:tc>
          <w:tcPr>
            <w:tcW w:w="851" w:type="dxa"/>
            <w:tcBorders>
              <w:bottom w:val="single" w:sz="4" w:space="0" w:color="auto"/>
            </w:tcBorders>
            <w:vAlign w:val="center"/>
          </w:tcPr>
          <w:p w:rsidR="00DE35E1" w:rsidRPr="00B62D55" w:rsidRDefault="00DE35E1" w:rsidP="0018681A">
            <w:pPr>
              <w:jc w:val="center"/>
              <w:rPr>
                <w:rFonts w:asciiTheme="minorBidi" w:hAnsiTheme="minorBidi"/>
                <w:sz w:val="16"/>
                <w:szCs w:val="16"/>
              </w:rPr>
            </w:pPr>
            <w:r w:rsidRPr="00B62D55">
              <w:rPr>
                <w:rFonts w:asciiTheme="minorBidi" w:hAnsiTheme="minorBidi"/>
                <w:sz w:val="16"/>
                <w:szCs w:val="16"/>
              </w:rPr>
              <w:t>52.36</w:t>
            </w:r>
          </w:p>
        </w:tc>
      </w:tr>
    </w:tbl>
    <w:p w:rsidR="00995CDF" w:rsidRPr="00B62D55" w:rsidRDefault="00785494" w:rsidP="00632C21">
      <w:pPr>
        <w:autoSpaceDE w:val="0"/>
        <w:autoSpaceDN w:val="0"/>
        <w:adjustRightInd w:val="0"/>
        <w:spacing w:after="0" w:line="360" w:lineRule="auto"/>
        <w:rPr>
          <w:rFonts w:asciiTheme="minorBidi" w:hAnsiTheme="minorBidi"/>
        </w:rPr>
      </w:pPr>
      <w:r w:rsidRPr="00B62D55">
        <w:rPr>
          <w:rFonts w:asciiTheme="minorBidi" w:hAnsiTheme="minorBidi"/>
        </w:rPr>
        <w:t>H: hens of high laying performance; L: hens of low laying performance</w:t>
      </w:r>
      <w:r w:rsidR="00995CDF" w:rsidRPr="00B62D55">
        <w:rPr>
          <w:rFonts w:asciiTheme="minorBidi" w:hAnsiTheme="minorBidi"/>
        </w:rPr>
        <w:t>; Samples per group n =5</w:t>
      </w:r>
    </w:p>
    <w:p w:rsidR="00995CDF" w:rsidRPr="00B62D55" w:rsidRDefault="00844E74" w:rsidP="00632C21">
      <w:pPr>
        <w:autoSpaceDE w:val="0"/>
        <w:autoSpaceDN w:val="0"/>
        <w:adjustRightInd w:val="0"/>
        <w:spacing w:after="0" w:line="360" w:lineRule="auto"/>
        <w:rPr>
          <w:rFonts w:asciiTheme="minorBidi" w:hAnsiTheme="minorBidi"/>
          <w:sz w:val="24"/>
          <w:szCs w:val="24"/>
        </w:rPr>
      </w:pPr>
      <w:r>
        <w:rPr>
          <w:rFonts w:asciiTheme="minorBidi" w:hAnsiTheme="minorBidi"/>
          <w:sz w:val="24"/>
          <w:szCs w:val="24"/>
        </w:rPr>
        <w:t>Column a</w:t>
      </w:r>
      <w:r w:rsidR="00995CDF" w:rsidRPr="00B62D55">
        <w:rPr>
          <w:rFonts w:asciiTheme="minorBidi" w:hAnsiTheme="minorBidi"/>
          <w:sz w:val="24"/>
          <w:szCs w:val="24"/>
        </w:rPr>
        <w:t>bbreviations in order:</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(1) Sample ID</w:t>
      </w:r>
      <w:r w:rsidRPr="00B62D55">
        <w:rPr>
          <w:rFonts w:asciiTheme="minorBidi" w:eastAsia="MicrosoftYaHei" w:hAnsiTheme="minorBidi"/>
        </w:rPr>
        <w:t xml:space="preserve">: </w:t>
      </w:r>
      <w:r w:rsidRPr="00B62D55">
        <w:rPr>
          <w:rFonts w:asciiTheme="minorBidi" w:hAnsiTheme="minorBidi"/>
        </w:rPr>
        <w:t>Sample name</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(2) Raw Reads</w:t>
      </w:r>
      <w:r w:rsidRPr="00B62D55">
        <w:rPr>
          <w:rFonts w:asciiTheme="minorBidi" w:eastAsia="MicrosoftYaHei" w:hAnsiTheme="minorBidi"/>
        </w:rPr>
        <w:t xml:space="preserve">: </w:t>
      </w:r>
      <w:r w:rsidRPr="00B62D55">
        <w:rPr>
          <w:rFonts w:asciiTheme="minorBidi" w:hAnsiTheme="minorBidi"/>
        </w:rPr>
        <w:t xml:space="preserve">Pair-end </w:t>
      </w:r>
      <w:r w:rsidR="00844E74">
        <w:rPr>
          <w:rFonts w:asciiTheme="minorBidi" w:hAnsiTheme="minorBidi"/>
        </w:rPr>
        <w:t xml:space="preserve">(PE) </w:t>
      </w:r>
      <w:r w:rsidRPr="00B62D55">
        <w:rPr>
          <w:rFonts w:asciiTheme="minorBidi" w:hAnsiTheme="minorBidi"/>
        </w:rPr>
        <w:t>raw reads without primers and barcodes</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(3) Raw Tags</w:t>
      </w:r>
      <w:r w:rsidRPr="00B62D55">
        <w:rPr>
          <w:rFonts w:asciiTheme="minorBidi" w:eastAsia="MicrosoftYaHei" w:hAnsiTheme="minorBidi"/>
        </w:rPr>
        <w:t xml:space="preserve">: </w:t>
      </w:r>
      <w:r w:rsidRPr="00B62D55">
        <w:rPr>
          <w:rFonts w:asciiTheme="minorBidi" w:hAnsiTheme="minorBidi"/>
        </w:rPr>
        <w:t>Merged raw Tags</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(4) Clean Tags</w:t>
      </w:r>
      <w:r w:rsidRPr="00B62D55">
        <w:rPr>
          <w:rFonts w:asciiTheme="minorBidi" w:eastAsia="MicrosoftYaHei" w:hAnsiTheme="minorBidi"/>
        </w:rPr>
        <w:t xml:space="preserve">: </w:t>
      </w:r>
      <w:r w:rsidRPr="00B62D55">
        <w:rPr>
          <w:rFonts w:asciiTheme="minorBidi" w:hAnsiTheme="minorBidi"/>
        </w:rPr>
        <w:t>Tags with low quality sequences removal</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(5) Effective Tags</w:t>
      </w:r>
      <w:r w:rsidRPr="00B62D55">
        <w:rPr>
          <w:rFonts w:asciiTheme="minorBidi" w:eastAsia="MicrosoftYaHei" w:hAnsiTheme="minorBidi"/>
        </w:rPr>
        <w:t xml:space="preserve">: </w:t>
      </w:r>
      <w:r w:rsidRPr="00B62D55">
        <w:rPr>
          <w:rFonts w:asciiTheme="minorBidi" w:hAnsiTheme="minorBidi"/>
        </w:rPr>
        <w:t>Tags with chimeric sequences removal</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(6) Effective Rate(%)</w:t>
      </w:r>
      <w:r w:rsidRPr="00B62D55">
        <w:rPr>
          <w:rFonts w:asciiTheme="minorBidi" w:eastAsia="MicrosoftYaHei" w:hAnsiTheme="minorBidi"/>
        </w:rPr>
        <w:t xml:space="preserve">: </w:t>
      </w:r>
      <w:r w:rsidRPr="00B62D55">
        <w:rPr>
          <w:rFonts w:asciiTheme="minorBidi" w:hAnsiTheme="minorBidi"/>
        </w:rPr>
        <w:t>The proportion of Effective Tags to Raw PE-Reads</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(7) Effective Bases (nt)</w:t>
      </w:r>
      <w:r w:rsidRPr="00B62D55">
        <w:rPr>
          <w:rFonts w:asciiTheme="minorBidi" w:eastAsia="MicrosoftYaHei" w:hAnsiTheme="minorBidi"/>
        </w:rPr>
        <w:t xml:space="preserve">: </w:t>
      </w:r>
      <w:r w:rsidRPr="00B62D55">
        <w:rPr>
          <w:rFonts w:asciiTheme="minorBidi" w:hAnsiTheme="minorBidi"/>
        </w:rPr>
        <w:t xml:space="preserve"> Bases of Effective Tags</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(8) Avg Len</w:t>
      </w:r>
      <w:r w:rsidR="00844E74">
        <w:rPr>
          <w:rFonts w:asciiTheme="minorBidi" w:hAnsiTheme="minorBidi"/>
        </w:rPr>
        <w:t>gth</w:t>
      </w:r>
      <w:r w:rsidRPr="00B62D55">
        <w:rPr>
          <w:rFonts w:asciiTheme="minorBidi" w:hAnsiTheme="minorBidi"/>
        </w:rPr>
        <w:t xml:space="preserve"> (nt)</w:t>
      </w:r>
      <w:r w:rsidRPr="00B62D55">
        <w:rPr>
          <w:rFonts w:asciiTheme="minorBidi" w:eastAsia="MicrosoftYaHei" w:hAnsiTheme="minorBidi"/>
        </w:rPr>
        <w:t xml:space="preserve">: </w:t>
      </w:r>
      <w:r w:rsidRPr="00B62D55">
        <w:rPr>
          <w:rFonts w:asciiTheme="minorBidi" w:hAnsiTheme="minorBidi"/>
        </w:rPr>
        <w:t xml:space="preserve"> Average length of Effective Tags</w:t>
      </w:r>
    </w:p>
    <w:p w:rsidR="00632C21" w:rsidRPr="00B62D55" w:rsidRDefault="00632C21" w:rsidP="00632C21">
      <w:pPr>
        <w:autoSpaceDE w:val="0"/>
        <w:autoSpaceDN w:val="0"/>
        <w:adjustRightInd w:val="0"/>
        <w:spacing w:after="0" w:line="360" w:lineRule="auto"/>
        <w:rPr>
          <w:rFonts w:asciiTheme="minorBidi" w:eastAsia="MicrosoftYaHei" w:hAnsiTheme="minorBidi"/>
        </w:rPr>
      </w:pPr>
      <w:r w:rsidRPr="00B62D55">
        <w:rPr>
          <w:rFonts w:asciiTheme="minorBidi" w:hAnsiTheme="minorBidi"/>
        </w:rPr>
        <w:t>(9, 10) Q20 (%)/Q30 (%)</w:t>
      </w:r>
      <w:r w:rsidRPr="00B62D55">
        <w:rPr>
          <w:rFonts w:asciiTheme="minorBidi" w:eastAsia="MicrosoftYaHei" w:hAnsiTheme="minorBidi"/>
        </w:rPr>
        <w:t xml:space="preserve">: </w:t>
      </w:r>
      <w:r w:rsidRPr="00B62D55">
        <w:rPr>
          <w:rFonts w:asciiTheme="minorBidi" w:hAnsiTheme="minorBidi"/>
        </w:rPr>
        <w:t>base quality scores of Effective Tags</w:t>
      </w:r>
    </w:p>
    <w:p w:rsidR="00DE35E1" w:rsidRPr="00B62D55" w:rsidRDefault="00632C21" w:rsidP="00632C21">
      <w:pPr>
        <w:spacing w:line="360" w:lineRule="auto"/>
        <w:jc w:val="both"/>
        <w:rPr>
          <w:rFonts w:asciiTheme="minorBidi" w:hAnsiTheme="minorBidi"/>
        </w:rPr>
      </w:pPr>
      <w:r w:rsidRPr="00B62D55">
        <w:rPr>
          <w:rFonts w:asciiTheme="minorBidi" w:hAnsiTheme="minorBidi"/>
        </w:rPr>
        <w:t>(11) GC (%)</w:t>
      </w:r>
      <w:r w:rsidRPr="00B62D55">
        <w:rPr>
          <w:rFonts w:asciiTheme="minorBidi" w:eastAsia="MicrosoftYaHei" w:hAnsiTheme="minorBidi"/>
        </w:rPr>
        <w:t xml:space="preserve">: </w:t>
      </w:r>
      <w:r w:rsidRPr="00B62D55">
        <w:rPr>
          <w:rFonts w:asciiTheme="minorBidi" w:hAnsiTheme="minorBidi"/>
        </w:rPr>
        <w:t>GC content of Effective Tags</w:t>
      </w:r>
      <w:r w:rsidR="00A6460B" w:rsidRPr="00B62D55">
        <w:rPr>
          <w:rFonts w:asciiTheme="minorBidi" w:hAnsiTheme="minorBidi"/>
        </w:rPr>
        <w:t>.</w:t>
      </w:r>
    </w:p>
    <w:p w:rsidR="00A64C58" w:rsidRPr="00B62D55" w:rsidRDefault="00A64C58" w:rsidP="00266525">
      <w:pPr>
        <w:tabs>
          <w:tab w:val="left" w:pos="6930"/>
        </w:tabs>
        <w:jc w:val="both"/>
        <w:rPr>
          <w:rFonts w:asciiTheme="minorBidi" w:hAnsiTheme="minorBidi"/>
          <w:b/>
          <w:bCs/>
          <w:sz w:val="24"/>
          <w:szCs w:val="24"/>
        </w:rPr>
      </w:pPr>
    </w:p>
    <w:p w:rsidR="00A73245" w:rsidRPr="00B62D55" w:rsidRDefault="00C81CC6" w:rsidP="003F4ED1">
      <w:pPr>
        <w:tabs>
          <w:tab w:val="left" w:pos="6930"/>
        </w:tabs>
        <w:spacing w:after="0" w:line="480" w:lineRule="auto"/>
        <w:jc w:val="center"/>
        <w:rPr>
          <w:rFonts w:asciiTheme="minorBidi" w:hAnsiTheme="minorBidi"/>
          <w:b/>
          <w:bCs/>
          <w:noProof/>
          <w:sz w:val="32"/>
          <w:szCs w:val="32"/>
        </w:rPr>
      </w:pPr>
      <w:r w:rsidRPr="00B62D55">
        <w:rPr>
          <w:rFonts w:asciiTheme="minorBidi" w:hAnsiTheme="minorBidi"/>
          <w:b/>
          <w:bCs/>
          <w:noProof/>
          <w:sz w:val="32"/>
          <w:szCs w:val="32"/>
          <w:lang w:val="en-GB" w:eastAsia="en-GB"/>
        </w:rPr>
        <w:drawing>
          <wp:inline distT="0" distB="0" distL="0" distR="0" wp14:anchorId="2471C28C" wp14:editId="3B414A81">
            <wp:extent cx="4743450" cy="786383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56" t="1124" r="5012" b="2191"/>
                    <a:stretch/>
                  </pic:blipFill>
                  <pic:spPr bwMode="auto">
                    <a:xfrm>
                      <a:off x="0" y="0"/>
                      <a:ext cx="4743450" cy="7863839"/>
                    </a:xfrm>
                    <a:prstGeom prst="rect">
                      <a:avLst/>
                    </a:prstGeom>
                    <a:noFill/>
                    <a:ln>
                      <a:noFill/>
                    </a:ln>
                    <a:extLst>
                      <a:ext uri="{53640926-AAD7-44D8-BBD7-CCE9431645EC}">
                        <a14:shadowObscured xmlns:a14="http://schemas.microsoft.com/office/drawing/2010/main"/>
                      </a:ext>
                    </a:extLst>
                  </pic:spPr>
                </pic:pic>
              </a:graphicData>
            </a:graphic>
          </wp:inline>
        </w:drawing>
      </w:r>
    </w:p>
    <w:p w:rsidR="00A6460B" w:rsidRPr="00B62D55" w:rsidRDefault="00A64C58" w:rsidP="00A6460B">
      <w:pPr>
        <w:spacing w:line="480" w:lineRule="auto"/>
        <w:jc w:val="both"/>
        <w:rPr>
          <w:rFonts w:asciiTheme="minorBidi" w:hAnsiTheme="minorBidi"/>
          <w:sz w:val="24"/>
          <w:szCs w:val="24"/>
        </w:rPr>
      </w:pPr>
      <w:r w:rsidRPr="00B62D55">
        <w:rPr>
          <w:rFonts w:asciiTheme="minorBidi" w:hAnsiTheme="minorBidi"/>
          <w:b/>
          <w:bCs/>
          <w:sz w:val="24"/>
          <w:szCs w:val="24"/>
        </w:rPr>
        <w:lastRenderedPageBreak/>
        <w:t>Figure S1</w:t>
      </w:r>
      <w:r w:rsidRPr="00B62D55">
        <w:rPr>
          <w:rFonts w:asciiTheme="minorBidi" w:hAnsiTheme="minorBidi"/>
          <w:i/>
          <w:iCs/>
          <w:sz w:val="24"/>
          <w:szCs w:val="24"/>
        </w:rPr>
        <w:t xml:space="preserve"> </w:t>
      </w:r>
      <w:r w:rsidRPr="00B62D55">
        <w:rPr>
          <w:rFonts w:ascii="Arial" w:eastAsia="Times New Roman" w:hAnsi="Arial" w:cs="Arial"/>
          <w:sz w:val="24"/>
          <w:szCs w:val="24"/>
          <w:lang w:val="en-GB" w:eastAsia="fr-FR"/>
        </w:rPr>
        <w:t xml:space="preserve">Data processing for egg performance to select H and L groups (n=30 for each group) from a total population of 192 </w:t>
      </w:r>
      <w:r w:rsidR="00C439B6" w:rsidRPr="00B62D55">
        <w:rPr>
          <w:rFonts w:ascii="Arial" w:eastAsia="Times New Roman" w:hAnsi="Arial" w:cs="Arial"/>
          <w:sz w:val="24"/>
          <w:szCs w:val="24"/>
          <w:lang w:val="en-GB" w:eastAsia="fr-FR"/>
        </w:rPr>
        <w:t xml:space="preserve">laying </w:t>
      </w:r>
      <w:r w:rsidRPr="00B62D55">
        <w:rPr>
          <w:rFonts w:ascii="Arial" w:eastAsia="Times New Roman" w:hAnsi="Arial" w:cs="Arial"/>
          <w:sz w:val="24"/>
          <w:szCs w:val="24"/>
          <w:lang w:val="en-GB" w:eastAsia="fr-FR"/>
        </w:rPr>
        <w:t>hens.</w:t>
      </w:r>
      <w:r w:rsidR="00BA2FC1" w:rsidRPr="00B62D55">
        <w:rPr>
          <w:rFonts w:ascii="Arial" w:eastAsia="Times New Roman" w:hAnsi="Arial" w:cs="Arial"/>
          <w:sz w:val="24"/>
          <w:szCs w:val="24"/>
          <w:lang w:val="en-GB" w:eastAsia="fr-FR"/>
        </w:rPr>
        <w:t xml:space="preserve"> Phenotype data of egg production, egg weight, egg mass, age at first egg was standardized </w:t>
      </w:r>
      <w:r w:rsidR="001F0602" w:rsidRPr="00B62D55">
        <w:rPr>
          <w:rFonts w:ascii="Arial" w:eastAsia="Times New Roman" w:hAnsi="Arial" w:cs="Arial"/>
          <w:sz w:val="24"/>
          <w:szCs w:val="24"/>
          <w:lang w:val="en-GB" w:eastAsia="fr-FR"/>
        </w:rPr>
        <w:t>from the value of sample/average traits value for each individual number hen</w:t>
      </w:r>
      <w:r w:rsidR="001F0602" w:rsidRPr="00B62D55">
        <w:rPr>
          <w:rFonts w:asciiTheme="minorBidi" w:hAnsiTheme="minorBidi"/>
          <w:sz w:val="24"/>
          <w:szCs w:val="24"/>
        </w:rPr>
        <w:t xml:space="preserve"> (numbered by wing)</w:t>
      </w:r>
      <w:r w:rsidR="003F4ED1" w:rsidRPr="00B62D55">
        <w:rPr>
          <w:rFonts w:asciiTheme="minorBidi" w:hAnsiTheme="minorBidi"/>
          <w:sz w:val="24"/>
          <w:szCs w:val="24"/>
        </w:rPr>
        <w:t>. (a) s</w:t>
      </w:r>
      <w:r w:rsidRPr="00B62D55">
        <w:rPr>
          <w:rFonts w:asciiTheme="minorBidi" w:hAnsiTheme="minorBidi"/>
          <w:sz w:val="24"/>
          <w:szCs w:val="24"/>
        </w:rPr>
        <w:t>catter Plot (egg mass/egg production), color by average performance.</w:t>
      </w:r>
      <w:r w:rsidR="00E141AA" w:rsidRPr="00B62D55">
        <w:rPr>
          <w:rFonts w:asciiTheme="minorBidi" w:hAnsiTheme="minorBidi"/>
          <w:sz w:val="24"/>
          <w:szCs w:val="24"/>
        </w:rPr>
        <w:t xml:space="preserve"> </w:t>
      </w:r>
      <w:r w:rsidRPr="00B62D55">
        <w:rPr>
          <w:rFonts w:asciiTheme="minorBidi" w:hAnsiTheme="minorBidi"/>
          <w:sz w:val="24"/>
          <w:szCs w:val="24"/>
        </w:rPr>
        <w:t>(</w:t>
      </w:r>
      <w:r w:rsidR="003F4ED1" w:rsidRPr="00B62D55">
        <w:rPr>
          <w:rFonts w:asciiTheme="minorBidi" w:hAnsiTheme="minorBidi"/>
          <w:sz w:val="24"/>
          <w:szCs w:val="24"/>
        </w:rPr>
        <w:t>b</w:t>
      </w:r>
      <w:r w:rsidRPr="00B62D55">
        <w:rPr>
          <w:rFonts w:asciiTheme="minorBidi" w:hAnsiTheme="minorBidi"/>
          <w:sz w:val="24"/>
          <w:szCs w:val="24"/>
        </w:rPr>
        <w:t>) The heatmap of individual hen performance based on average egg performance, all values were estimated from mosaic display of individual wing number of hen</w:t>
      </w:r>
      <w:r w:rsidR="00642D02" w:rsidRPr="00B62D55">
        <w:rPr>
          <w:rFonts w:asciiTheme="minorBidi" w:hAnsiTheme="minorBidi"/>
          <w:sz w:val="24"/>
          <w:szCs w:val="24"/>
        </w:rPr>
        <w:t xml:space="preserve"> (hens per group n=30)</w:t>
      </w:r>
      <w:r w:rsidRPr="00B62D55">
        <w:rPr>
          <w:rFonts w:asciiTheme="minorBidi" w:hAnsiTheme="minorBidi"/>
          <w:sz w:val="24"/>
          <w:szCs w:val="24"/>
        </w:rPr>
        <w:t>.</w:t>
      </w:r>
      <w:r w:rsidR="00A6460B" w:rsidRPr="00B62D55">
        <w:rPr>
          <w:rFonts w:asciiTheme="minorBidi" w:hAnsiTheme="minorBidi"/>
          <w:sz w:val="24"/>
          <w:szCs w:val="24"/>
        </w:rPr>
        <w:t xml:space="preserve"> H: hens </w:t>
      </w:r>
      <w:r w:rsidR="00785494" w:rsidRPr="00B62D55">
        <w:rPr>
          <w:rFonts w:asciiTheme="minorBidi" w:hAnsiTheme="minorBidi"/>
          <w:sz w:val="24"/>
          <w:szCs w:val="24"/>
        </w:rPr>
        <w:t>of</w:t>
      </w:r>
      <w:r w:rsidR="00A6460B" w:rsidRPr="00B62D55">
        <w:rPr>
          <w:rFonts w:asciiTheme="minorBidi" w:hAnsiTheme="minorBidi"/>
          <w:sz w:val="24"/>
          <w:szCs w:val="24"/>
        </w:rPr>
        <w:t xml:space="preserve"> high laying performance; L: hens </w:t>
      </w:r>
      <w:r w:rsidR="00785494" w:rsidRPr="00B62D55">
        <w:rPr>
          <w:rFonts w:asciiTheme="minorBidi" w:hAnsiTheme="minorBidi"/>
          <w:sz w:val="24"/>
          <w:szCs w:val="24"/>
        </w:rPr>
        <w:t>of</w:t>
      </w:r>
      <w:r w:rsidR="00A6460B" w:rsidRPr="00B62D55">
        <w:rPr>
          <w:rFonts w:asciiTheme="minorBidi" w:hAnsiTheme="minorBidi"/>
          <w:sz w:val="24"/>
          <w:szCs w:val="24"/>
        </w:rPr>
        <w:t xml:space="preserve"> low laying performance.</w:t>
      </w:r>
    </w:p>
    <w:p w:rsidR="00467BB1" w:rsidRPr="00B62D55" w:rsidRDefault="00467BB1" w:rsidP="003F4ED1">
      <w:pPr>
        <w:tabs>
          <w:tab w:val="left" w:pos="6930"/>
        </w:tabs>
        <w:spacing w:after="0" w:line="480" w:lineRule="auto"/>
        <w:jc w:val="both"/>
        <w:rPr>
          <w:rFonts w:asciiTheme="minorBidi" w:hAnsiTheme="minorBidi"/>
          <w:sz w:val="24"/>
          <w:szCs w:val="24"/>
        </w:rPr>
      </w:pPr>
    </w:p>
    <w:p w:rsidR="00467BB1" w:rsidRPr="00B62D55" w:rsidRDefault="00467BB1" w:rsidP="00467BB1">
      <w:pPr>
        <w:tabs>
          <w:tab w:val="left" w:pos="-90"/>
          <w:tab w:val="left" w:pos="0"/>
        </w:tabs>
        <w:jc w:val="both"/>
        <w:rPr>
          <w:rFonts w:asciiTheme="minorBidi" w:hAnsiTheme="minorBidi"/>
          <w:sz w:val="28"/>
          <w:szCs w:val="28"/>
        </w:rPr>
      </w:pPr>
    </w:p>
    <w:p w:rsidR="00467BB1" w:rsidRPr="00B62D55" w:rsidRDefault="00467BB1" w:rsidP="00467BB1">
      <w:pPr>
        <w:tabs>
          <w:tab w:val="left" w:pos="-90"/>
          <w:tab w:val="left" w:pos="0"/>
        </w:tabs>
        <w:jc w:val="both"/>
        <w:rPr>
          <w:rFonts w:asciiTheme="minorBidi" w:hAnsiTheme="minorBidi"/>
          <w:sz w:val="28"/>
          <w:szCs w:val="28"/>
        </w:rPr>
      </w:pPr>
    </w:p>
    <w:p w:rsidR="00A64C58" w:rsidRPr="00B62D55" w:rsidRDefault="00A64C58"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467BB1">
      <w:pPr>
        <w:tabs>
          <w:tab w:val="left" w:pos="-90"/>
          <w:tab w:val="left" w:pos="0"/>
        </w:tabs>
        <w:jc w:val="both"/>
        <w:rPr>
          <w:rFonts w:asciiTheme="minorBidi" w:hAnsiTheme="minorBidi"/>
          <w:b/>
          <w:bCs/>
          <w:sz w:val="24"/>
          <w:szCs w:val="24"/>
        </w:rPr>
      </w:pPr>
    </w:p>
    <w:p w:rsidR="00982EBF" w:rsidRPr="00B62D55" w:rsidRDefault="00982EBF" w:rsidP="00982EBF">
      <w:pPr>
        <w:tabs>
          <w:tab w:val="left" w:pos="-90"/>
          <w:tab w:val="left" w:pos="0"/>
        </w:tabs>
        <w:jc w:val="both"/>
        <w:rPr>
          <w:rFonts w:asciiTheme="minorBidi" w:hAnsiTheme="minorBidi"/>
          <w:b/>
          <w:bCs/>
          <w:sz w:val="24"/>
          <w:szCs w:val="24"/>
        </w:rPr>
      </w:pPr>
      <w:r w:rsidRPr="00B62D55">
        <w:rPr>
          <w:rFonts w:asciiTheme="minorBidi" w:hAnsiTheme="minorBidi"/>
          <w:b/>
          <w:bCs/>
          <w:noProof/>
          <w:sz w:val="24"/>
          <w:szCs w:val="24"/>
          <w:lang w:val="en-GB" w:eastAsia="en-GB"/>
        </w:rPr>
        <w:lastRenderedPageBreak/>
        <w:drawing>
          <wp:inline distT="0" distB="0" distL="0" distR="0" wp14:anchorId="52D401F1" wp14:editId="2A5B548B">
            <wp:extent cx="6391464" cy="82800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464" cy="8280000"/>
                    </a:xfrm>
                    <a:prstGeom prst="rect">
                      <a:avLst/>
                    </a:prstGeom>
                    <a:noFill/>
                  </pic:spPr>
                </pic:pic>
              </a:graphicData>
            </a:graphic>
          </wp:inline>
        </w:drawing>
      </w:r>
    </w:p>
    <w:p w:rsidR="00982EBF" w:rsidRPr="00B62D55" w:rsidRDefault="00982EBF" w:rsidP="00CA072C">
      <w:pPr>
        <w:tabs>
          <w:tab w:val="left" w:pos="0"/>
        </w:tabs>
        <w:jc w:val="both"/>
        <w:rPr>
          <w:rFonts w:asciiTheme="minorBidi" w:hAnsiTheme="minorBidi"/>
          <w:b/>
          <w:bCs/>
          <w:sz w:val="24"/>
          <w:szCs w:val="24"/>
        </w:rPr>
      </w:pPr>
      <w:r w:rsidRPr="00B62D55">
        <w:rPr>
          <w:rFonts w:asciiTheme="minorBidi" w:hAnsiTheme="minorBidi"/>
          <w:b/>
          <w:bCs/>
          <w:noProof/>
          <w:sz w:val="24"/>
          <w:szCs w:val="24"/>
          <w:lang w:val="en-GB" w:eastAsia="en-GB"/>
        </w:rPr>
        <w:lastRenderedPageBreak/>
        <w:drawing>
          <wp:inline distT="0" distB="0" distL="0" distR="0" wp14:anchorId="0CC711BF" wp14:editId="4C00772C">
            <wp:extent cx="6425611" cy="83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5611" cy="8352000"/>
                    </a:xfrm>
                    <a:prstGeom prst="rect">
                      <a:avLst/>
                    </a:prstGeom>
                    <a:noFill/>
                  </pic:spPr>
                </pic:pic>
              </a:graphicData>
            </a:graphic>
          </wp:inline>
        </w:drawing>
      </w:r>
    </w:p>
    <w:p w:rsidR="001075C5" w:rsidRPr="00B62D55" w:rsidRDefault="00B80825" w:rsidP="00CA072C">
      <w:pPr>
        <w:tabs>
          <w:tab w:val="left" w:pos="-90"/>
          <w:tab w:val="left" w:pos="0"/>
        </w:tabs>
        <w:spacing w:line="480" w:lineRule="auto"/>
        <w:jc w:val="both"/>
        <w:rPr>
          <w:rFonts w:asciiTheme="minorBidi" w:hAnsiTheme="minorBidi"/>
          <w:sz w:val="24"/>
          <w:szCs w:val="24"/>
        </w:rPr>
      </w:pPr>
      <w:r w:rsidRPr="00B62D55">
        <w:rPr>
          <w:rFonts w:asciiTheme="minorBidi" w:hAnsiTheme="minorBidi"/>
          <w:b/>
          <w:bCs/>
          <w:sz w:val="24"/>
          <w:szCs w:val="24"/>
        </w:rPr>
        <w:lastRenderedPageBreak/>
        <w:t xml:space="preserve">Figure </w:t>
      </w:r>
      <w:r w:rsidR="00722754" w:rsidRPr="00B62D55">
        <w:rPr>
          <w:rFonts w:asciiTheme="minorBidi" w:hAnsiTheme="minorBidi"/>
          <w:b/>
          <w:bCs/>
          <w:sz w:val="24"/>
          <w:szCs w:val="24"/>
        </w:rPr>
        <w:t>S</w:t>
      </w:r>
      <w:r w:rsidRPr="00B62D55">
        <w:rPr>
          <w:rFonts w:asciiTheme="minorBidi" w:hAnsiTheme="minorBidi"/>
          <w:b/>
          <w:bCs/>
          <w:sz w:val="24"/>
          <w:szCs w:val="24"/>
        </w:rPr>
        <w:t>2</w:t>
      </w:r>
      <w:r w:rsidRPr="00B62D55">
        <w:rPr>
          <w:rFonts w:asciiTheme="minorBidi" w:hAnsiTheme="minorBidi"/>
          <w:sz w:val="24"/>
          <w:szCs w:val="24"/>
        </w:rPr>
        <w:t xml:space="preserve"> </w:t>
      </w:r>
      <w:r w:rsidR="00982EBF" w:rsidRPr="00B62D55">
        <w:rPr>
          <w:rFonts w:asciiTheme="minorBidi" w:hAnsiTheme="minorBidi"/>
          <w:sz w:val="24"/>
          <w:szCs w:val="24"/>
        </w:rPr>
        <w:t>Data quality control</w:t>
      </w:r>
      <w:r w:rsidRPr="00B62D55">
        <w:rPr>
          <w:rFonts w:asciiTheme="minorBidi" w:hAnsiTheme="minorBidi"/>
          <w:sz w:val="24"/>
          <w:szCs w:val="24"/>
        </w:rPr>
        <w:t xml:space="preserve">, </w:t>
      </w:r>
      <w:r w:rsidR="00C439B6" w:rsidRPr="00B62D55">
        <w:rPr>
          <w:rFonts w:asciiTheme="minorBidi" w:hAnsiTheme="minorBidi"/>
          <w:sz w:val="24"/>
          <w:szCs w:val="24"/>
        </w:rPr>
        <w:t xml:space="preserve">a </w:t>
      </w:r>
      <w:r w:rsidR="003F4ED1" w:rsidRPr="00B62D55">
        <w:rPr>
          <w:rFonts w:asciiTheme="minorBidi" w:hAnsiTheme="minorBidi"/>
          <w:sz w:val="24"/>
          <w:szCs w:val="24"/>
        </w:rPr>
        <w:t xml:space="preserve">and b </w:t>
      </w:r>
      <w:r w:rsidRPr="00B62D55">
        <w:rPr>
          <w:rFonts w:asciiTheme="minorBidi" w:hAnsiTheme="minorBidi"/>
          <w:sz w:val="24"/>
          <w:szCs w:val="24"/>
        </w:rPr>
        <w:t xml:space="preserve">shown sequencing quality score, length distribution of effective tags, and sequencing error rate of samples in </w:t>
      </w:r>
      <w:r w:rsidR="00C439B6" w:rsidRPr="00B62D55">
        <w:rPr>
          <w:rFonts w:asciiTheme="minorBidi" w:hAnsiTheme="minorBidi"/>
          <w:sz w:val="24"/>
          <w:szCs w:val="24"/>
        </w:rPr>
        <w:t>H&amp;L groups of laying hens</w:t>
      </w:r>
      <w:r w:rsidR="003F4ED1" w:rsidRPr="00B62D55">
        <w:rPr>
          <w:rFonts w:asciiTheme="minorBidi" w:hAnsiTheme="minorBidi"/>
          <w:sz w:val="24"/>
          <w:szCs w:val="24"/>
        </w:rPr>
        <w:t>, respectively</w:t>
      </w:r>
      <w:r w:rsidRPr="00B62D55">
        <w:rPr>
          <w:rFonts w:asciiTheme="minorBidi" w:hAnsiTheme="minorBidi"/>
          <w:sz w:val="24"/>
          <w:szCs w:val="24"/>
        </w:rPr>
        <w:t>. The sequencing quality score of a given base, Q, is defined by the following equation: Q = - 10log</w:t>
      </w:r>
      <w:r w:rsidRPr="00B62D55">
        <w:rPr>
          <w:rFonts w:asciiTheme="minorBidi" w:hAnsiTheme="minorBidi"/>
          <w:sz w:val="24"/>
          <w:szCs w:val="24"/>
          <w:vertAlign w:val="subscript"/>
        </w:rPr>
        <w:t>10</w:t>
      </w:r>
      <w:r w:rsidRPr="00B62D55">
        <w:rPr>
          <w:rFonts w:asciiTheme="minorBidi" w:hAnsiTheme="minorBidi"/>
          <w:sz w:val="24"/>
          <w:szCs w:val="24"/>
        </w:rPr>
        <w:t xml:space="preserve">(e), where e is the estimated probability of the base call being wrong. Higher Q scores indicate a smaller probability of error. For example, a quality score of 20 represents an error rate of 1 in 100, with a corresponding call accuracy of 99%, </w:t>
      </w:r>
      <w:r w:rsidR="00642D02" w:rsidRPr="00B62D55">
        <w:rPr>
          <w:rFonts w:asciiTheme="minorBidi" w:hAnsiTheme="minorBidi"/>
          <w:sz w:val="24"/>
          <w:szCs w:val="24"/>
        </w:rPr>
        <w:t>(Samples per group</w:t>
      </w:r>
      <w:r w:rsidRPr="00B62D55">
        <w:rPr>
          <w:rFonts w:asciiTheme="minorBidi" w:hAnsiTheme="minorBidi"/>
          <w:sz w:val="24"/>
          <w:szCs w:val="24"/>
        </w:rPr>
        <w:t xml:space="preserve"> n=5</w:t>
      </w:r>
      <w:r w:rsidR="00642D02" w:rsidRPr="00B62D55">
        <w:rPr>
          <w:rFonts w:asciiTheme="minorBidi" w:hAnsiTheme="minorBidi"/>
          <w:sz w:val="24"/>
          <w:szCs w:val="24"/>
        </w:rPr>
        <w:t>)</w:t>
      </w:r>
      <w:r w:rsidRPr="00B62D55">
        <w:rPr>
          <w:rFonts w:asciiTheme="minorBidi" w:hAnsiTheme="minorBidi"/>
          <w:sz w:val="24"/>
          <w:szCs w:val="24"/>
        </w:rPr>
        <w:t>.</w:t>
      </w:r>
      <w:r w:rsidR="00226022" w:rsidRPr="00226022">
        <w:rPr>
          <w:rFonts w:asciiTheme="minorBidi" w:hAnsiTheme="minorBidi"/>
          <w:sz w:val="24"/>
          <w:szCs w:val="24"/>
        </w:rPr>
        <w:t xml:space="preserve"> </w:t>
      </w:r>
      <w:r w:rsidR="00226022" w:rsidRPr="00B62D55">
        <w:rPr>
          <w:rFonts w:asciiTheme="minorBidi" w:hAnsiTheme="minorBidi"/>
          <w:sz w:val="24"/>
          <w:szCs w:val="24"/>
        </w:rPr>
        <w:t>H: hens of high laying performance; L: hens of low laying performance</w:t>
      </w:r>
      <w:r w:rsidR="00226022">
        <w:rPr>
          <w:rFonts w:asciiTheme="minorBidi" w:hAnsiTheme="minorBidi"/>
          <w:sz w:val="24"/>
          <w:szCs w:val="24"/>
        </w:rPr>
        <w:t>.</w:t>
      </w:r>
      <w:bookmarkStart w:id="0" w:name="_GoBack"/>
      <w:bookmarkEnd w:id="0"/>
    </w:p>
    <w:p w:rsidR="00CA072C" w:rsidRPr="00B62D55" w:rsidRDefault="00CA072C" w:rsidP="00CA072C">
      <w:pPr>
        <w:tabs>
          <w:tab w:val="left" w:pos="-90"/>
          <w:tab w:val="left" w:pos="0"/>
        </w:tabs>
        <w:spacing w:line="480" w:lineRule="auto"/>
        <w:jc w:val="both"/>
        <w:rPr>
          <w:rFonts w:asciiTheme="minorBidi" w:hAnsiTheme="minorBidi"/>
          <w:sz w:val="24"/>
          <w:szCs w:val="24"/>
        </w:rPr>
      </w:pPr>
    </w:p>
    <w:p w:rsidR="00CA072C" w:rsidRPr="00B62D55" w:rsidRDefault="00CA072C" w:rsidP="00CA072C">
      <w:pPr>
        <w:tabs>
          <w:tab w:val="left" w:pos="-90"/>
          <w:tab w:val="left" w:pos="0"/>
        </w:tabs>
        <w:spacing w:line="480" w:lineRule="auto"/>
        <w:jc w:val="both"/>
        <w:rPr>
          <w:rFonts w:asciiTheme="minorBidi" w:hAnsiTheme="minorBidi"/>
          <w:sz w:val="24"/>
          <w:szCs w:val="24"/>
        </w:rPr>
      </w:pPr>
    </w:p>
    <w:p w:rsidR="001075C5" w:rsidRPr="00B62D55" w:rsidRDefault="001075C5" w:rsidP="003F4ED1">
      <w:pPr>
        <w:tabs>
          <w:tab w:val="left" w:pos="-90"/>
          <w:tab w:val="left" w:pos="0"/>
        </w:tabs>
        <w:spacing w:line="480" w:lineRule="auto"/>
        <w:jc w:val="both"/>
        <w:rPr>
          <w:rFonts w:asciiTheme="minorBidi" w:hAnsiTheme="minorBidi"/>
          <w:sz w:val="24"/>
          <w:szCs w:val="24"/>
        </w:rPr>
      </w:pPr>
    </w:p>
    <w:p w:rsidR="001075C5" w:rsidRPr="00B62D55" w:rsidRDefault="001075C5" w:rsidP="003F4ED1">
      <w:pPr>
        <w:tabs>
          <w:tab w:val="left" w:pos="-90"/>
          <w:tab w:val="left" w:pos="0"/>
        </w:tabs>
        <w:spacing w:line="480" w:lineRule="auto"/>
        <w:jc w:val="both"/>
        <w:rPr>
          <w:rFonts w:asciiTheme="minorBidi" w:hAnsiTheme="minorBidi"/>
          <w:sz w:val="24"/>
          <w:szCs w:val="24"/>
        </w:rPr>
      </w:pPr>
    </w:p>
    <w:p w:rsidR="001075C5" w:rsidRPr="00B62D55" w:rsidRDefault="001075C5" w:rsidP="003F4ED1">
      <w:pPr>
        <w:tabs>
          <w:tab w:val="left" w:pos="-90"/>
          <w:tab w:val="left" w:pos="0"/>
        </w:tabs>
        <w:spacing w:line="480" w:lineRule="auto"/>
        <w:jc w:val="both"/>
        <w:rPr>
          <w:rFonts w:asciiTheme="minorBidi" w:hAnsiTheme="minorBidi"/>
          <w:sz w:val="24"/>
          <w:szCs w:val="24"/>
        </w:rPr>
      </w:pPr>
    </w:p>
    <w:p w:rsidR="0058646D" w:rsidRPr="00B62D55" w:rsidRDefault="0058646D" w:rsidP="003F4ED1">
      <w:pPr>
        <w:tabs>
          <w:tab w:val="left" w:pos="-90"/>
          <w:tab w:val="left" w:pos="0"/>
        </w:tabs>
        <w:spacing w:line="480" w:lineRule="auto"/>
        <w:jc w:val="both"/>
        <w:rPr>
          <w:rFonts w:asciiTheme="minorBidi" w:hAnsiTheme="minorBidi"/>
          <w:sz w:val="24"/>
          <w:szCs w:val="24"/>
        </w:rPr>
      </w:pPr>
    </w:p>
    <w:p w:rsidR="001075C5" w:rsidRPr="00B62D55" w:rsidRDefault="001075C5" w:rsidP="003F4ED1">
      <w:pPr>
        <w:tabs>
          <w:tab w:val="left" w:pos="-90"/>
          <w:tab w:val="left" w:pos="0"/>
        </w:tabs>
        <w:spacing w:line="480" w:lineRule="auto"/>
        <w:jc w:val="both"/>
        <w:rPr>
          <w:rFonts w:asciiTheme="minorBidi" w:hAnsiTheme="minorBidi"/>
          <w:sz w:val="24"/>
          <w:szCs w:val="24"/>
        </w:rPr>
      </w:pPr>
    </w:p>
    <w:p w:rsidR="001075C5" w:rsidRPr="00B62D55" w:rsidRDefault="001075C5" w:rsidP="001075C5">
      <w:pPr>
        <w:tabs>
          <w:tab w:val="left" w:pos="1139"/>
          <w:tab w:val="left" w:pos="6930"/>
        </w:tabs>
        <w:jc w:val="center"/>
        <w:rPr>
          <w:rFonts w:asciiTheme="minorBidi" w:hAnsiTheme="minorBidi"/>
          <w:sz w:val="24"/>
          <w:szCs w:val="24"/>
        </w:rPr>
      </w:pPr>
      <w:r w:rsidRPr="00B62D55">
        <w:rPr>
          <w:rFonts w:asciiTheme="minorBidi" w:hAnsiTheme="minorBidi"/>
          <w:noProof/>
          <w:sz w:val="24"/>
          <w:szCs w:val="24"/>
          <w:lang w:val="en-GB" w:eastAsia="en-GB"/>
        </w:rPr>
        <w:lastRenderedPageBreak/>
        <w:drawing>
          <wp:inline distT="0" distB="0" distL="0" distR="0" wp14:anchorId="48E8A1F5" wp14:editId="1F9A1F14">
            <wp:extent cx="5536090" cy="3120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166" cy="3127019"/>
                    </a:xfrm>
                    <a:prstGeom prst="rect">
                      <a:avLst/>
                    </a:prstGeom>
                    <a:noFill/>
                  </pic:spPr>
                </pic:pic>
              </a:graphicData>
            </a:graphic>
          </wp:inline>
        </w:drawing>
      </w:r>
    </w:p>
    <w:p w:rsidR="001075C5" w:rsidRPr="00B62D55" w:rsidRDefault="001075C5" w:rsidP="001075C5">
      <w:pPr>
        <w:tabs>
          <w:tab w:val="left" w:pos="3218"/>
        </w:tabs>
        <w:spacing w:line="480" w:lineRule="auto"/>
        <w:ind w:left="1170" w:hanging="1170"/>
        <w:jc w:val="both"/>
        <w:rPr>
          <w:rFonts w:asciiTheme="minorBidi" w:hAnsiTheme="minorBidi"/>
          <w:sz w:val="24"/>
          <w:szCs w:val="24"/>
        </w:rPr>
      </w:pPr>
    </w:p>
    <w:p w:rsidR="00A6460B" w:rsidRPr="00B62D55" w:rsidRDefault="001075C5" w:rsidP="00A6460B">
      <w:pPr>
        <w:spacing w:line="480" w:lineRule="auto"/>
        <w:jc w:val="both"/>
        <w:rPr>
          <w:rFonts w:asciiTheme="minorBidi" w:hAnsiTheme="minorBidi"/>
          <w:sz w:val="24"/>
          <w:szCs w:val="24"/>
        </w:rPr>
      </w:pPr>
      <w:r w:rsidRPr="00B62D55">
        <w:rPr>
          <w:rFonts w:asciiTheme="minorBidi" w:hAnsiTheme="minorBidi"/>
          <w:b/>
          <w:bCs/>
          <w:sz w:val="24"/>
          <w:szCs w:val="24"/>
        </w:rPr>
        <w:t>Figure S3</w:t>
      </w:r>
      <w:r w:rsidRPr="00B62D55">
        <w:rPr>
          <w:rFonts w:asciiTheme="minorBidi" w:hAnsiTheme="minorBidi"/>
          <w:i/>
          <w:iCs/>
          <w:sz w:val="24"/>
          <w:szCs w:val="24"/>
        </w:rPr>
        <w:t xml:space="preserve"> </w:t>
      </w:r>
      <w:r w:rsidRPr="00B62D55">
        <w:rPr>
          <w:rFonts w:asciiTheme="minorBidi" w:hAnsiTheme="minorBidi"/>
          <w:sz w:val="24"/>
          <w:szCs w:val="24"/>
        </w:rPr>
        <w:t>Krona taxonomy visualization for distribution of the fecal microbiota composite for H&amp;L group</w:t>
      </w:r>
      <w:r w:rsidR="00C439B6" w:rsidRPr="00B62D55">
        <w:rPr>
          <w:rFonts w:asciiTheme="minorBidi" w:hAnsiTheme="minorBidi"/>
          <w:sz w:val="24"/>
          <w:szCs w:val="24"/>
        </w:rPr>
        <w:t>s</w:t>
      </w:r>
      <w:r w:rsidR="003A5E45" w:rsidRPr="00B62D55">
        <w:rPr>
          <w:rFonts w:asciiTheme="minorBidi" w:hAnsiTheme="minorBidi"/>
          <w:sz w:val="24"/>
          <w:szCs w:val="24"/>
        </w:rPr>
        <w:t xml:space="preserve"> of laying hens</w:t>
      </w:r>
      <w:r w:rsidRPr="00B62D55">
        <w:rPr>
          <w:rFonts w:asciiTheme="minorBidi" w:hAnsiTheme="minorBidi"/>
          <w:sz w:val="24"/>
          <w:szCs w:val="24"/>
        </w:rPr>
        <w:t>, graphs generated by using KRONA program, (Samples per group n=5).</w:t>
      </w:r>
      <w:r w:rsidR="00A6460B" w:rsidRPr="00B62D55">
        <w:rPr>
          <w:rFonts w:asciiTheme="minorBidi" w:hAnsiTheme="minorBidi"/>
          <w:sz w:val="24"/>
          <w:szCs w:val="24"/>
        </w:rPr>
        <w:t xml:space="preserve"> </w:t>
      </w:r>
      <w:r w:rsidR="00785494" w:rsidRPr="00B62D55">
        <w:rPr>
          <w:rFonts w:asciiTheme="minorBidi" w:hAnsiTheme="minorBidi"/>
          <w:sz w:val="24"/>
          <w:szCs w:val="24"/>
        </w:rPr>
        <w:t>H: hens of high laying performance; L: hens of low laying performance.</w:t>
      </w:r>
    </w:p>
    <w:p w:rsidR="001075C5" w:rsidRPr="00B62D55" w:rsidRDefault="001075C5" w:rsidP="001075C5">
      <w:pPr>
        <w:tabs>
          <w:tab w:val="left" w:pos="6930"/>
        </w:tabs>
        <w:spacing w:line="480" w:lineRule="auto"/>
        <w:jc w:val="both"/>
        <w:rPr>
          <w:rFonts w:asciiTheme="minorBidi" w:hAnsiTheme="minorBidi"/>
          <w:sz w:val="24"/>
          <w:szCs w:val="24"/>
        </w:rPr>
      </w:pPr>
    </w:p>
    <w:p w:rsidR="001075C5" w:rsidRPr="00B62D55" w:rsidRDefault="001075C5" w:rsidP="003F4ED1">
      <w:pPr>
        <w:tabs>
          <w:tab w:val="left" w:pos="-90"/>
          <w:tab w:val="left" w:pos="0"/>
        </w:tabs>
        <w:spacing w:line="480" w:lineRule="auto"/>
        <w:jc w:val="both"/>
        <w:rPr>
          <w:rFonts w:asciiTheme="minorBidi" w:hAnsiTheme="minorBidi"/>
          <w:sz w:val="24"/>
          <w:szCs w:val="24"/>
        </w:rPr>
      </w:pPr>
    </w:p>
    <w:p w:rsidR="00A64C58" w:rsidRPr="00B62D55" w:rsidRDefault="00A64C58" w:rsidP="00467BB1">
      <w:pPr>
        <w:tabs>
          <w:tab w:val="left" w:pos="-90"/>
          <w:tab w:val="left" w:pos="0"/>
        </w:tabs>
        <w:jc w:val="both"/>
        <w:rPr>
          <w:rFonts w:asciiTheme="minorBidi" w:hAnsiTheme="minorBidi"/>
          <w:b/>
          <w:bCs/>
          <w:sz w:val="24"/>
          <w:szCs w:val="24"/>
        </w:rPr>
      </w:pPr>
    </w:p>
    <w:p w:rsidR="00A64C58" w:rsidRPr="00B62D55" w:rsidRDefault="00A64C58" w:rsidP="00467BB1">
      <w:pPr>
        <w:tabs>
          <w:tab w:val="left" w:pos="-90"/>
          <w:tab w:val="left" w:pos="0"/>
        </w:tabs>
        <w:jc w:val="both"/>
        <w:rPr>
          <w:rFonts w:asciiTheme="minorBidi" w:hAnsiTheme="minorBidi"/>
          <w:b/>
          <w:bCs/>
          <w:sz w:val="24"/>
          <w:szCs w:val="24"/>
        </w:rPr>
      </w:pPr>
    </w:p>
    <w:p w:rsidR="007202EF" w:rsidRPr="00B62D55" w:rsidRDefault="00EF0C2D" w:rsidP="00010ED1">
      <w:pPr>
        <w:tabs>
          <w:tab w:val="left" w:pos="-426"/>
          <w:tab w:val="left" w:pos="0"/>
        </w:tabs>
        <w:ind w:hanging="426"/>
        <w:jc w:val="center"/>
        <w:rPr>
          <w:rFonts w:asciiTheme="minorBidi" w:hAnsiTheme="minorBidi"/>
          <w:b/>
          <w:bCs/>
          <w:noProof/>
          <w:sz w:val="24"/>
          <w:szCs w:val="24"/>
        </w:rPr>
      </w:pPr>
      <w:r w:rsidRPr="00B62D55">
        <w:rPr>
          <w:rFonts w:asciiTheme="minorBidi" w:hAnsiTheme="minorBidi"/>
          <w:b/>
          <w:bCs/>
          <w:noProof/>
          <w:sz w:val="24"/>
          <w:szCs w:val="24"/>
          <w:lang w:val="en-GB" w:eastAsia="en-GB"/>
        </w:rPr>
        <w:lastRenderedPageBreak/>
        <w:drawing>
          <wp:inline distT="0" distB="0" distL="0" distR="0" wp14:anchorId="76A70B65" wp14:editId="016D0653">
            <wp:extent cx="5472043" cy="5688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2043" cy="5688000"/>
                    </a:xfrm>
                    <a:prstGeom prst="rect">
                      <a:avLst/>
                    </a:prstGeom>
                    <a:noFill/>
                  </pic:spPr>
                </pic:pic>
              </a:graphicData>
            </a:graphic>
          </wp:inline>
        </w:drawing>
      </w:r>
    </w:p>
    <w:p w:rsidR="00A64C58" w:rsidRPr="00B62D55" w:rsidRDefault="00A64C58" w:rsidP="007202EF">
      <w:pPr>
        <w:tabs>
          <w:tab w:val="left" w:pos="-426"/>
          <w:tab w:val="left" w:pos="0"/>
        </w:tabs>
        <w:ind w:hanging="426"/>
        <w:jc w:val="center"/>
        <w:rPr>
          <w:rFonts w:asciiTheme="minorBidi" w:hAnsiTheme="minorBidi"/>
          <w:b/>
          <w:bCs/>
          <w:sz w:val="24"/>
          <w:szCs w:val="24"/>
        </w:rPr>
      </w:pPr>
    </w:p>
    <w:p w:rsidR="00A6460B" w:rsidRPr="00B62D55" w:rsidRDefault="007903A2" w:rsidP="00A6460B">
      <w:pPr>
        <w:spacing w:line="480" w:lineRule="auto"/>
        <w:jc w:val="both"/>
        <w:rPr>
          <w:rFonts w:asciiTheme="minorBidi" w:hAnsiTheme="minorBidi"/>
          <w:sz w:val="24"/>
          <w:szCs w:val="24"/>
        </w:rPr>
      </w:pPr>
      <w:r w:rsidRPr="00B62D55">
        <w:rPr>
          <w:rFonts w:asciiTheme="minorBidi" w:hAnsiTheme="minorBidi"/>
          <w:b/>
          <w:bCs/>
          <w:sz w:val="24"/>
          <w:szCs w:val="24"/>
        </w:rPr>
        <w:t>Figure S</w:t>
      </w:r>
      <w:r w:rsidR="001075C5" w:rsidRPr="00B62D55">
        <w:rPr>
          <w:rFonts w:asciiTheme="minorBidi" w:hAnsiTheme="minorBidi"/>
          <w:b/>
          <w:bCs/>
          <w:sz w:val="24"/>
          <w:szCs w:val="24"/>
        </w:rPr>
        <w:t>4</w:t>
      </w:r>
      <w:r w:rsidR="00010ED1" w:rsidRPr="00B62D55">
        <w:rPr>
          <w:rFonts w:asciiTheme="minorBidi" w:hAnsiTheme="minorBidi"/>
          <w:b/>
          <w:bCs/>
          <w:sz w:val="24"/>
          <w:szCs w:val="24"/>
        </w:rPr>
        <w:t xml:space="preserve"> </w:t>
      </w:r>
      <w:r w:rsidR="00010ED1" w:rsidRPr="00B62D55">
        <w:rPr>
          <w:rFonts w:asciiTheme="minorBidi" w:hAnsiTheme="minorBidi"/>
          <w:sz w:val="24"/>
          <w:szCs w:val="24"/>
        </w:rPr>
        <w:t xml:space="preserve">Statistics differences among samples and between groups of high and low egg performance of laying hens; </w:t>
      </w:r>
      <w:r w:rsidR="00EF0C2D" w:rsidRPr="00B62D55">
        <w:rPr>
          <w:rFonts w:asciiTheme="minorBidi" w:hAnsiTheme="minorBidi"/>
          <w:sz w:val="24"/>
          <w:szCs w:val="24"/>
        </w:rPr>
        <w:t>(a) Operational taxonomic units diversity analysis</w:t>
      </w:r>
      <w:r w:rsidR="00010ED1" w:rsidRPr="00B62D55">
        <w:rPr>
          <w:rFonts w:asciiTheme="minorBidi" w:hAnsiTheme="minorBidi"/>
          <w:sz w:val="24"/>
          <w:szCs w:val="24"/>
        </w:rPr>
        <w:t>,</w:t>
      </w:r>
      <w:r w:rsidR="00EF0C2D" w:rsidRPr="00B62D55">
        <w:rPr>
          <w:rFonts w:asciiTheme="minorBidi" w:hAnsiTheme="minorBidi"/>
          <w:sz w:val="24"/>
          <w:szCs w:val="24"/>
        </w:rPr>
        <w:t xml:space="preserve"> (b) </w:t>
      </w:r>
      <w:r w:rsidR="00010ED1" w:rsidRPr="00B62D55">
        <w:rPr>
          <w:rFonts w:asciiTheme="minorBidi" w:hAnsiTheme="minorBidi"/>
          <w:sz w:val="24"/>
          <w:szCs w:val="24"/>
        </w:rPr>
        <w:t>S</w:t>
      </w:r>
      <w:r w:rsidR="00EF0C2D" w:rsidRPr="00B62D55">
        <w:rPr>
          <w:rFonts w:asciiTheme="minorBidi" w:hAnsiTheme="minorBidi"/>
          <w:sz w:val="24"/>
          <w:szCs w:val="24"/>
        </w:rPr>
        <w:t>pecies annotation</w:t>
      </w:r>
      <w:r w:rsidR="00010ED1" w:rsidRPr="00B62D55">
        <w:rPr>
          <w:rFonts w:asciiTheme="minorBidi" w:hAnsiTheme="minorBidi"/>
          <w:sz w:val="24"/>
          <w:szCs w:val="24"/>
        </w:rPr>
        <w:t xml:space="preserve"> in different classification levels (Kingdom, Phylum, Class, Order, Family, Genus, Species), (c) </w:t>
      </w:r>
      <w:r w:rsidR="00A41ABC" w:rsidRPr="00B62D55">
        <w:rPr>
          <w:rFonts w:asciiTheme="minorBidi" w:hAnsiTheme="minorBidi"/>
          <w:sz w:val="24"/>
          <w:szCs w:val="24"/>
        </w:rPr>
        <w:t>Species relative abundance layout</w:t>
      </w:r>
      <w:r w:rsidR="00AF6750" w:rsidRPr="00B62D55">
        <w:rPr>
          <w:rFonts w:asciiTheme="minorBidi" w:hAnsiTheme="minorBidi"/>
          <w:sz w:val="24"/>
          <w:szCs w:val="24"/>
        </w:rPr>
        <w:t>,</w:t>
      </w:r>
      <w:r w:rsidR="00A41ABC" w:rsidRPr="00B62D55">
        <w:rPr>
          <w:rFonts w:asciiTheme="minorBidi" w:hAnsiTheme="minorBidi"/>
          <w:sz w:val="24"/>
          <w:szCs w:val="24"/>
        </w:rPr>
        <w:t xml:space="preserve"> </w:t>
      </w:r>
      <w:r w:rsidR="00AF6750" w:rsidRPr="00B62D55">
        <w:rPr>
          <w:rFonts w:asciiTheme="minorBidi" w:hAnsiTheme="minorBidi"/>
          <w:sz w:val="24"/>
          <w:szCs w:val="24"/>
        </w:rPr>
        <w:t>(Samples per group n=5).</w:t>
      </w:r>
      <w:r w:rsidR="00A6460B" w:rsidRPr="00B62D55">
        <w:rPr>
          <w:rFonts w:asciiTheme="minorBidi" w:hAnsiTheme="minorBidi"/>
          <w:sz w:val="24"/>
          <w:szCs w:val="24"/>
        </w:rPr>
        <w:t xml:space="preserve"> </w:t>
      </w:r>
      <w:r w:rsidR="00785494" w:rsidRPr="00B62D55">
        <w:rPr>
          <w:rFonts w:asciiTheme="minorBidi" w:hAnsiTheme="minorBidi"/>
          <w:sz w:val="24"/>
          <w:szCs w:val="24"/>
        </w:rPr>
        <w:t>H: hens of high laying performance; L: hens of low laying performance.</w:t>
      </w:r>
    </w:p>
    <w:p w:rsidR="00A64C58" w:rsidRPr="00B62D55" w:rsidRDefault="00A64C58" w:rsidP="00CA072C">
      <w:pPr>
        <w:tabs>
          <w:tab w:val="left" w:pos="-90"/>
          <w:tab w:val="left" w:pos="0"/>
        </w:tabs>
        <w:spacing w:line="480" w:lineRule="auto"/>
        <w:jc w:val="both"/>
        <w:rPr>
          <w:rFonts w:asciiTheme="minorBidi" w:hAnsiTheme="minorBidi"/>
          <w:b/>
          <w:sz w:val="24"/>
          <w:szCs w:val="24"/>
        </w:rPr>
      </w:pPr>
    </w:p>
    <w:p w:rsidR="001075C5" w:rsidRPr="00B62D55" w:rsidRDefault="001075C5" w:rsidP="001075C5">
      <w:pPr>
        <w:tabs>
          <w:tab w:val="left" w:pos="-90"/>
          <w:tab w:val="left" w:pos="0"/>
        </w:tabs>
        <w:jc w:val="both"/>
        <w:rPr>
          <w:rFonts w:asciiTheme="minorBidi" w:hAnsiTheme="minorBidi"/>
          <w:b/>
          <w:bCs/>
          <w:noProof/>
          <w:sz w:val="24"/>
          <w:szCs w:val="24"/>
        </w:rPr>
      </w:pPr>
    </w:p>
    <w:p w:rsidR="001075C5" w:rsidRPr="00B62D55" w:rsidRDefault="001075C5" w:rsidP="002F342D">
      <w:pPr>
        <w:tabs>
          <w:tab w:val="left" w:pos="-90"/>
          <w:tab w:val="left" w:pos="0"/>
        </w:tabs>
        <w:jc w:val="both"/>
        <w:rPr>
          <w:rFonts w:asciiTheme="minorBidi" w:hAnsiTheme="minorBidi"/>
          <w:b/>
          <w:bCs/>
          <w:sz w:val="24"/>
          <w:szCs w:val="24"/>
        </w:rPr>
      </w:pPr>
      <w:r w:rsidRPr="00B62D55">
        <w:rPr>
          <w:rFonts w:asciiTheme="minorBidi" w:hAnsiTheme="minorBidi"/>
          <w:b/>
          <w:bCs/>
          <w:noProof/>
          <w:sz w:val="24"/>
          <w:szCs w:val="24"/>
          <w:lang w:val="en-GB" w:eastAsia="en-GB"/>
        </w:rPr>
        <w:drawing>
          <wp:inline distT="0" distB="0" distL="0" distR="0" wp14:anchorId="4E984F88" wp14:editId="442FE2C8">
            <wp:extent cx="5617029" cy="541579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830" t="3320" r="10374" b="3264"/>
                    <a:stretch/>
                  </pic:blipFill>
                  <pic:spPr bwMode="auto">
                    <a:xfrm>
                      <a:off x="0" y="0"/>
                      <a:ext cx="5616003" cy="5414806"/>
                    </a:xfrm>
                    <a:prstGeom prst="rect">
                      <a:avLst/>
                    </a:prstGeom>
                    <a:noFill/>
                    <a:ln>
                      <a:noFill/>
                    </a:ln>
                    <a:extLst>
                      <a:ext uri="{53640926-AAD7-44D8-BBD7-CCE9431645EC}">
                        <a14:shadowObscured xmlns:a14="http://schemas.microsoft.com/office/drawing/2010/main"/>
                      </a:ext>
                    </a:extLst>
                  </pic:spPr>
                </pic:pic>
              </a:graphicData>
            </a:graphic>
          </wp:inline>
        </w:drawing>
      </w:r>
    </w:p>
    <w:p w:rsidR="002F342D" w:rsidRPr="00B62D55" w:rsidRDefault="002F342D" w:rsidP="002F342D">
      <w:pPr>
        <w:tabs>
          <w:tab w:val="left" w:pos="-90"/>
          <w:tab w:val="left" w:pos="0"/>
        </w:tabs>
        <w:jc w:val="both"/>
        <w:rPr>
          <w:rFonts w:asciiTheme="minorBidi" w:hAnsiTheme="minorBidi"/>
          <w:b/>
          <w:bCs/>
          <w:sz w:val="24"/>
          <w:szCs w:val="24"/>
        </w:rPr>
      </w:pPr>
    </w:p>
    <w:p w:rsidR="002F342D" w:rsidRPr="00B62D55" w:rsidRDefault="001075C5" w:rsidP="00785494">
      <w:pPr>
        <w:spacing w:line="480" w:lineRule="auto"/>
        <w:jc w:val="both"/>
        <w:rPr>
          <w:rFonts w:asciiTheme="minorBidi" w:hAnsiTheme="minorBidi"/>
          <w:sz w:val="24"/>
          <w:szCs w:val="24"/>
        </w:rPr>
      </w:pPr>
      <w:r w:rsidRPr="00B62D55">
        <w:rPr>
          <w:rFonts w:asciiTheme="minorBidi" w:hAnsiTheme="minorBidi"/>
          <w:b/>
          <w:bCs/>
          <w:sz w:val="24"/>
          <w:szCs w:val="24"/>
        </w:rPr>
        <w:t>Figure S5</w:t>
      </w:r>
      <w:r w:rsidRPr="00B62D55">
        <w:rPr>
          <w:rFonts w:asciiTheme="minorBidi" w:hAnsiTheme="minorBidi"/>
          <w:sz w:val="24"/>
          <w:szCs w:val="24"/>
        </w:rPr>
        <w:t xml:space="preserve"> The classification tree for multiple samples based on particular concerned species by default of top 10 genera for each sample</w:t>
      </w:r>
      <w:r w:rsidR="003A5E45" w:rsidRPr="00B62D55">
        <w:rPr>
          <w:rFonts w:asciiTheme="minorBidi" w:hAnsiTheme="minorBidi"/>
          <w:sz w:val="24"/>
          <w:szCs w:val="24"/>
        </w:rPr>
        <w:t xml:space="preserve"> for H&amp;L group</w:t>
      </w:r>
      <w:r w:rsidR="00C439B6" w:rsidRPr="00B62D55">
        <w:rPr>
          <w:rFonts w:asciiTheme="minorBidi" w:hAnsiTheme="minorBidi"/>
          <w:sz w:val="24"/>
          <w:szCs w:val="24"/>
        </w:rPr>
        <w:t>s</w:t>
      </w:r>
      <w:r w:rsidR="003A5E45" w:rsidRPr="00B62D55">
        <w:rPr>
          <w:rFonts w:asciiTheme="minorBidi" w:hAnsiTheme="minorBidi"/>
          <w:sz w:val="24"/>
          <w:szCs w:val="24"/>
        </w:rPr>
        <w:t xml:space="preserve"> of laying hens</w:t>
      </w:r>
      <w:r w:rsidRPr="00B62D55">
        <w:rPr>
          <w:rFonts w:asciiTheme="minorBidi" w:hAnsiTheme="minorBidi"/>
          <w:sz w:val="24"/>
          <w:szCs w:val="24"/>
        </w:rPr>
        <w:t>. The number above (after the taxonomic ranks) represents the relative abundance of the whole corresponding taxon, while the second number represents the relative abundance of the selected of corresponding taxon, (Samples per group n=5).</w:t>
      </w:r>
      <w:r w:rsidR="007A1886" w:rsidRPr="00B62D55">
        <w:rPr>
          <w:rFonts w:asciiTheme="minorBidi" w:hAnsiTheme="minorBidi"/>
          <w:sz w:val="24"/>
          <w:szCs w:val="24"/>
        </w:rPr>
        <w:t xml:space="preserve"> </w:t>
      </w:r>
      <w:r w:rsidR="00785494" w:rsidRPr="00B62D55">
        <w:rPr>
          <w:rFonts w:asciiTheme="minorBidi" w:hAnsiTheme="minorBidi"/>
          <w:sz w:val="24"/>
          <w:szCs w:val="24"/>
        </w:rPr>
        <w:t>H: hens of high laying performance; L: hens of low laying performance.</w:t>
      </w:r>
    </w:p>
    <w:p w:rsidR="00AF6750" w:rsidRPr="00B62D55" w:rsidRDefault="00AF6750" w:rsidP="00AF6750">
      <w:pPr>
        <w:tabs>
          <w:tab w:val="left" w:pos="4186"/>
        </w:tabs>
        <w:ind w:left="-426" w:firstLine="284"/>
        <w:jc w:val="center"/>
        <w:rPr>
          <w:rFonts w:asciiTheme="minorBidi" w:hAnsiTheme="minorBidi"/>
        </w:rPr>
      </w:pPr>
      <w:r w:rsidRPr="00B62D55">
        <w:rPr>
          <w:rFonts w:asciiTheme="minorBidi" w:hAnsiTheme="minorBidi"/>
          <w:noProof/>
          <w:lang w:val="en-GB" w:eastAsia="en-GB"/>
        </w:rPr>
        <w:lastRenderedPageBreak/>
        <w:drawing>
          <wp:inline distT="0" distB="0" distL="0" distR="0" wp14:anchorId="7C1BF7CE" wp14:editId="57FEA247">
            <wp:extent cx="5539303" cy="1847272"/>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6" t="4273" r="3761" b="2992"/>
                    <a:stretch/>
                  </pic:blipFill>
                  <pic:spPr bwMode="auto">
                    <a:xfrm>
                      <a:off x="0" y="0"/>
                      <a:ext cx="5539168" cy="1847227"/>
                    </a:xfrm>
                    <a:prstGeom prst="rect">
                      <a:avLst/>
                    </a:prstGeom>
                    <a:noFill/>
                    <a:ln>
                      <a:noFill/>
                    </a:ln>
                    <a:extLst>
                      <a:ext uri="{53640926-AAD7-44D8-BBD7-CCE9431645EC}">
                        <a14:shadowObscured xmlns:a14="http://schemas.microsoft.com/office/drawing/2010/main"/>
                      </a:ext>
                    </a:extLst>
                  </pic:spPr>
                </pic:pic>
              </a:graphicData>
            </a:graphic>
          </wp:inline>
        </w:drawing>
      </w:r>
    </w:p>
    <w:p w:rsidR="0097343B" w:rsidRPr="00B62D55" w:rsidRDefault="0097343B" w:rsidP="0097343B">
      <w:pPr>
        <w:spacing w:line="480" w:lineRule="auto"/>
        <w:jc w:val="both"/>
        <w:rPr>
          <w:rFonts w:asciiTheme="minorBidi" w:hAnsiTheme="minorBidi"/>
          <w:b/>
          <w:bCs/>
          <w:sz w:val="24"/>
          <w:szCs w:val="24"/>
        </w:rPr>
      </w:pPr>
    </w:p>
    <w:p w:rsidR="00C314E3" w:rsidRPr="007E2D8A" w:rsidRDefault="00AF6750" w:rsidP="00C314E3">
      <w:pPr>
        <w:spacing w:line="480" w:lineRule="auto"/>
        <w:jc w:val="both"/>
        <w:rPr>
          <w:rFonts w:asciiTheme="minorBidi" w:hAnsiTheme="minorBidi"/>
          <w:sz w:val="24"/>
          <w:szCs w:val="24"/>
        </w:rPr>
      </w:pPr>
      <w:r w:rsidRPr="00B62D55">
        <w:rPr>
          <w:rFonts w:asciiTheme="minorBidi" w:hAnsiTheme="minorBidi"/>
          <w:b/>
          <w:bCs/>
          <w:sz w:val="24"/>
          <w:szCs w:val="24"/>
        </w:rPr>
        <w:t>Figure S</w:t>
      </w:r>
      <w:r w:rsidR="00C314E3" w:rsidRPr="00B62D55">
        <w:rPr>
          <w:rFonts w:asciiTheme="minorBidi" w:hAnsiTheme="minorBidi"/>
          <w:b/>
          <w:bCs/>
          <w:sz w:val="24"/>
          <w:szCs w:val="24"/>
        </w:rPr>
        <w:t>6</w:t>
      </w:r>
      <w:r w:rsidR="00C314E3" w:rsidRPr="00B62D55">
        <w:rPr>
          <w:rFonts w:asciiTheme="minorBidi" w:hAnsiTheme="minorBidi"/>
          <w:sz w:val="24"/>
          <w:szCs w:val="24"/>
        </w:rPr>
        <w:t xml:space="preserve">  Heatmap of</w:t>
      </w:r>
      <w:r w:rsidRPr="00B62D55">
        <w:rPr>
          <w:rFonts w:asciiTheme="minorBidi" w:hAnsiTheme="minorBidi"/>
          <w:sz w:val="24"/>
          <w:szCs w:val="24"/>
        </w:rPr>
        <w:t xml:space="preserve"> </w:t>
      </w:r>
      <w:r w:rsidR="00C314E3" w:rsidRPr="00B62D55">
        <w:rPr>
          <w:rFonts w:asciiTheme="minorBidi" w:hAnsiTheme="minorBidi"/>
          <w:sz w:val="24"/>
          <w:szCs w:val="24"/>
        </w:rPr>
        <w:t>b</w:t>
      </w:r>
      <w:r w:rsidRPr="00B62D55">
        <w:rPr>
          <w:rFonts w:asciiTheme="minorBidi" w:hAnsiTheme="minorBidi"/>
          <w:sz w:val="24"/>
          <w:szCs w:val="24"/>
        </w:rPr>
        <w:t>eta diversity indices</w:t>
      </w:r>
      <w:r w:rsidR="00C314E3" w:rsidRPr="00B62D55">
        <w:rPr>
          <w:rFonts w:asciiTheme="minorBidi" w:hAnsiTheme="minorBidi"/>
          <w:sz w:val="24"/>
          <w:szCs w:val="24"/>
        </w:rPr>
        <w:t xml:space="preserve"> based on variation coefficient of two samples of high and low egg performance of laying hens, a and b </w:t>
      </w:r>
      <w:r w:rsidR="006D043A" w:rsidRPr="00B62D55">
        <w:rPr>
          <w:rFonts w:asciiTheme="minorBidi" w:hAnsiTheme="minorBidi"/>
          <w:sz w:val="24"/>
          <w:szCs w:val="24"/>
        </w:rPr>
        <w:t>are</w:t>
      </w:r>
      <w:r w:rsidR="00C314E3" w:rsidRPr="00B62D55">
        <w:rPr>
          <w:rFonts w:asciiTheme="minorBidi" w:hAnsiTheme="minorBidi"/>
          <w:sz w:val="24"/>
          <w:szCs w:val="24"/>
        </w:rPr>
        <w:t xml:space="preserve"> unweighted unifrac distance and weighted unifrac distance, respectively. </w:t>
      </w:r>
      <w:r w:rsidR="0097343B" w:rsidRPr="00B62D55">
        <w:rPr>
          <w:rFonts w:asciiTheme="minorBidi" w:hAnsiTheme="minorBidi"/>
          <w:sz w:val="24"/>
          <w:szCs w:val="24"/>
        </w:rPr>
        <w:t xml:space="preserve">The </w:t>
      </w:r>
      <w:r w:rsidR="00C314E3" w:rsidRPr="00B62D55">
        <w:rPr>
          <w:rFonts w:asciiTheme="minorBidi" w:hAnsiTheme="minorBidi"/>
          <w:sz w:val="24"/>
          <w:szCs w:val="24"/>
        </w:rPr>
        <w:t xml:space="preserve">smaller </w:t>
      </w:r>
      <w:r w:rsidR="0097343B" w:rsidRPr="00B62D55">
        <w:rPr>
          <w:rFonts w:asciiTheme="minorBidi" w:hAnsiTheme="minorBidi"/>
          <w:sz w:val="24"/>
          <w:szCs w:val="24"/>
        </w:rPr>
        <w:t>value</w:t>
      </w:r>
      <w:r w:rsidR="00C314E3" w:rsidRPr="00B62D55">
        <w:rPr>
          <w:rFonts w:asciiTheme="minorBidi" w:hAnsiTheme="minorBidi"/>
          <w:sz w:val="24"/>
          <w:szCs w:val="24"/>
        </w:rPr>
        <w:t xml:space="preserve"> </w:t>
      </w:r>
      <w:r w:rsidR="006D043A" w:rsidRPr="00B62D55">
        <w:rPr>
          <w:rFonts w:asciiTheme="minorBidi" w:hAnsiTheme="minorBidi"/>
          <w:sz w:val="24"/>
          <w:szCs w:val="24"/>
        </w:rPr>
        <w:t>reveals</w:t>
      </w:r>
      <w:r w:rsidR="00C314E3" w:rsidRPr="00B62D55">
        <w:rPr>
          <w:rFonts w:asciiTheme="minorBidi" w:hAnsiTheme="minorBidi"/>
          <w:sz w:val="24"/>
          <w:szCs w:val="24"/>
        </w:rPr>
        <w:t xml:space="preserve"> less variation between the two samples in species</w:t>
      </w:r>
      <w:r w:rsidR="0097343B" w:rsidRPr="00B62D55">
        <w:rPr>
          <w:rFonts w:asciiTheme="minorBidi" w:hAnsiTheme="minorBidi"/>
          <w:sz w:val="24"/>
          <w:szCs w:val="24"/>
        </w:rPr>
        <w:t xml:space="preserve"> </w:t>
      </w:r>
      <w:r w:rsidR="00C314E3" w:rsidRPr="00B62D55">
        <w:rPr>
          <w:rFonts w:asciiTheme="minorBidi" w:hAnsiTheme="minorBidi"/>
          <w:sz w:val="24"/>
          <w:szCs w:val="24"/>
        </w:rPr>
        <w:t>diversity exists.</w:t>
      </w:r>
      <w:r w:rsidR="0097343B" w:rsidRPr="00B62D55">
        <w:rPr>
          <w:rFonts w:asciiTheme="minorBidi" w:hAnsiTheme="minorBidi"/>
          <w:sz w:val="24"/>
          <w:szCs w:val="24"/>
        </w:rPr>
        <w:t xml:space="preserve"> The number in the square shows the variation of each pair of samples. The highest value stands for weighted</w:t>
      </w:r>
      <w:r w:rsidR="0097343B" w:rsidRPr="00B62D55">
        <w:rPr>
          <w:rFonts w:asciiTheme="minorBidi" w:hAnsiTheme="minorBidi"/>
          <w:sz w:val="24"/>
          <w:szCs w:val="24"/>
          <w:rtl/>
          <w:lang w:bidi="ar-EG"/>
        </w:rPr>
        <w:t xml:space="preserve"> </w:t>
      </w:r>
      <w:r w:rsidR="0097343B" w:rsidRPr="00B62D55">
        <w:rPr>
          <w:rFonts w:asciiTheme="minorBidi" w:hAnsiTheme="minorBidi"/>
          <w:sz w:val="24"/>
          <w:szCs w:val="24"/>
        </w:rPr>
        <w:t>unifrac distance, while the lowest value stands for unweighted unifrac distance, (Samples per group n=5).</w:t>
      </w:r>
      <w:r w:rsidR="00213301" w:rsidRPr="00B62D55">
        <w:rPr>
          <w:rFonts w:asciiTheme="minorBidi" w:hAnsiTheme="minorBidi"/>
          <w:sz w:val="24"/>
          <w:szCs w:val="24"/>
        </w:rPr>
        <w:t xml:space="preserve"> </w:t>
      </w:r>
      <w:r w:rsidR="00785494" w:rsidRPr="00B62D55">
        <w:rPr>
          <w:rFonts w:asciiTheme="minorBidi" w:hAnsiTheme="minorBidi"/>
          <w:sz w:val="24"/>
          <w:szCs w:val="24"/>
        </w:rPr>
        <w:t>H: hens of high laying performance; L: hens of low laying performance.</w:t>
      </w:r>
    </w:p>
    <w:sectPr w:rsidR="00C314E3" w:rsidRPr="007E2D8A" w:rsidSect="00F2612A">
      <w:footerReference w:type="default" r:id="rId15"/>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20D" w:rsidRDefault="0069620D">
      <w:pPr>
        <w:spacing w:after="0" w:line="240" w:lineRule="auto"/>
      </w:pPr>
      <w:r>
        <w:separator/>
      </w:r>
    </w:p>
  </w:endnote>
  <w:endnote w:type="continuationSeparator" w:id="0">
    <w:p w:rsidR="0069620D" w:rsidRDefault="0069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YaHei">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53532"/>
      <w:docPartObj>
        <w:docPartGallery w:val="Page Numbers (Bottom of Page)"/>
        <w:docPartUnique/>
      </w:docPartObj>
    </w:sdtPr>
    <w:sdtEndPr>
      <w:rPr>
        <w:noProof/>
      </w:rPr>
    </w:sdtEndPr>
    <w:sdtContent>
      <w:p w:rsidR="00D069FE" w:rsidRDefault="00D069FE">
        <w:pPr>
          <w:pStyle w:val="Pieddepage"/>
          <w:jc w:val="center"/>
        </w:pPr>
        <w:r>
          <w:fldChar w:fldCharType="begin"/>
        </w:r>
        <w:r>
          <w:instrText xml:space="preserve"> PAGE   \* MERGEFORMAT </w:instrText>
        </w:r>
        <w:r>
          <w:fldChar w:fldCharType="separate"/>
        </w:r>
        <w:r w:rsidR="00226022">
          <w:rPr>
            <w:noProof/>
          </w:rPr>
          <w:t>6</w:t>
        </w:r>
        <w:r>
          <w:rPr>
            <w:noProof/>
          </w:rPr>
          <w:fldChar w:fldCharType="end"/>
        </w:r>
      </w:p>
    </w:sdtContent>
  </w:sdt>
  <w:p w:rsidR="00D069FE" w:rsidRDefault="00D069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20D" w:rsidRDefault="0069620D">
      <w:pPr>
        <w:spacing w:after="0" w:line="240" w:lineRule="auto"/>
      </w:pPr>
      <w:r>
        <w:separator/>
      </w:r>
    </w:p>
  </w:footnote>
  <w:footnote w:type="continuationSeparator" w:id="0">
    <w:p w:rsidR="0069620D" w:rsidRDefault="00696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07197F"/>
    <w:multiLevelType w:val="hybridMultilevel"/>
    <w:tmpl w:val="DF3808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99556A"/>
    <w:multiLevelType w:val="hybridMultilevel"/>
    <w:tmpl w:val="24B0CB62"/>
    <w:lvl w:ilvl="0" w:tplc="8E7470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ell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5twxxav02fae8ezff15ftattzr9rv5wt02z&quot;&gt;My EndNote Library&lt;record-ids&gt;&lt;item&gt;351&lt;/item&gt;&lt;item&gt;352&lt;/item&gt;&lt;item&gt;355&lt;/item&gt;&lt;item&gt;357&lt;/item&gt;&lt;item&gt;361&lt;/item&gt;&lt;item&gt;362&lt;/item&gt;&lt;item&gt;371&lt;/item&gt;&lt;item&gt;373&lt;/item&gt;&lt;item&gt;374&lt;/item&gt;&lt;item&gt;456&lt;/item&gt;&lt;item&gt;457&lt;/item&gt;&lt;item&gt;458&lt;/item&gt;&lt;item&gt;459&lt;/item&gt;&lt;item&gt;461&lt;/item&gt;&lt;item&gt;463&lt;/item&gt;&lt;item&gt;486&lt;/item&gt;&lt;item&gt;487&lt;/item&gt;&lt;item&gt;489&lt;/item&gt;&lt;item&gt;492&lt;/item&gt;&lt;item&gt;494&lt;/item&gt;&lt;item&gt;497&lt;/item&gt;&lt;item&gt;498&lt;/item&gt;&lt;item&gt;499&lt;/item&gt;&lt;item&gt;500&lt;/item&gt;&lt;item&gt;501&lt;/item&gt;&lt;item&gt;514&lt;/item&gt;&lt;item&gt;515&lt;/item&gt;&lt;item&gt;516&lt;/item&gt;&lt;item&gt;517&lt;/item&gt;&lt;item&gt;518&lt;/item&gt;&lt;item&gt;519&lt;/item&gt;&lt;item&gt;520&lt;/item&gt;&lt;item&gt;521&lt;/item&gt;&lt;item&gt;522&lt;/item&gt;&lt;item&gt;524&lt;/item&gt;&lt;item&gt;525&lt;/item&gt;&lt;item&gt;526&lt;/item&gt;&lt;item&gt;527&lt;/item&gt;&lt;item&gt;528&lt;/item&gt;&lt;item&gt;529&lt;/item&gt;&lt;item&gt;530&lt;/item&gt;&lt;item&gt;531&lt;/item&gt;&lt;item&gt;532&lt;/item&gt;&lt;item&gt;533&lt;/item&gt;&lt;/record-ids&gt;&lt;/item&gt;&lt;/Libraries&gt;"/>
  </w:docVars>
  <w:rsids>
    <w:rsidRoot w:val="000F4BE0"/>
    <w:rsid w:val="00010ED1"/>
    <w:rsid w:val="00051481"/>
    <w:rsid w:val="000F4BE0"/>
    <w:rsid w:val="00100691"/>
    <w:rsid w:val="00106A00"/>
    <w:rsid w:val="001075C5"/>
    <w:rsid w:val="00122A4A"/>
    <w:rsid w:val="00126C02"/>
    <w:rsid w:val="001554F2"/>
    <w:rsid w:val="00157A00"/>
    <w:rsid w:val="001677BF"/>
    <w:rsid w:val="0018681A"/>
    <w:rsid w:val="00187AEE"/>
    <w:rsid w:val="00197035"/>
    <w:rsid w:val="001F0602"/>
    <w:rsid w:val="0020689F"/>
    <w:rsid w:val="00213301"/>
    <w:rsid w:val="00226022"/>
    <w:rsid w:val="00241599"/>
    <w:rsid w:val="00266525"/>
    <w:rsid w:val="00276AA2"/>
    <w:rsid w:val="002F342D"/>
    <w:rsid w:val="00337A63"/>
    <w:rsid w:val="00373791"/>
    <w:rsid w:val="003752B3"/>
    <w:rsid w:val="003779B6"/>
    <w:rsid w:val="003848CC"/>
    <w:rsid w:val="003941E0"/>
    <w:rsid w:val="003A496A"/>
    <w:rsid w:val="003A5E45"/>
    <w:rsid w:val="003B3F83"/>
    <w:rsid w:val="003C7806"/>
    <w:rsid w:val="003E2390"/>
    <w:rsid w:val="003F4ED1"/>
    <w:rsid w:val="00444933"/>
    <w:rsid w:val="00467BB1"/>
    <w:rsid w:val="004E1A2D"/>
    <w:rsid w:val="00534F83"/>
    <w:rsid w:val="005401C1"/>
    <w:rsid w:val="00544409"/>
    <w:rsid w:val="005631D0"/>
    <w:rsid w:val="0058646D"/>
    <w:rsid w:val="005B280A"/>
    <w:rsid w:val="00607D1C"/>
    <w:rsid w:val="00607EBD"/>
    <w:rsid w:val="00632C21"/>
    <w:rsid w:val="0063321E"/>
    <w:rsid w:val="00642D02"/>
    <w:rsid w:val="006609D8"/>
    <w:rsid w:val="0068061C"/>
    <w:rsid w:val="0069620D"/>
    <w:rsid w:val="006D043A"/>
    <w:rsid w:val="007202EF"/>
    <w:rsid w:val="00722754"/>
    <w:rsid w:val="00724400"/>
    <w:rsid w:val="007259AE"/>
    <w:rsid w:val="00730366"/>
    <w:rsid w:val="00733960"/>
    <w:rsid w:val="00785494"/>
    <w:rsid w:val="007903A2"/>
    <w:rsid w:val="007A1886"/>
    <w:rsid w:val="007B636B"/>
    <w:rsid w:val="007E007C"/>
    <w:rsid w:val="007E2D8A"/>
    <w:rsid w:val="008045C7"/>
    <w:rsid w:val="00844E74"/>
    <w:rsid w:val="00847F50"/>
    <w:rsid w:val="008A7D9B"/>
    <w:rsid w:val="008D4B5A"/>
    <w:rsid w:val="00932D8F"/>
    <w:rsid w:val="009451CB"/>
    <w:rsid w:val="009569F6"/>
    <w:rsid w:val="00960020"/>
    <w:rsid w:val="00962060"/>
    <w:rsid w:val="0097343B"/>
    <w:rsid w:val="00982EBF"/>
    <w:rsid w:val="00995CDF"/>
    <w:rsid w:val="009D6E2C"/>
    <w:rsid w:val="009E63E7"/>
    <w:rsid w:val="00A02949"/>
    <w:rsid w:val="00A16314"/>
    <w:rsid w:val="00A17A63"/>
    <w:rsid w:val="00A36B7C"/>
    <w:rsid w:val="00A41ABC"/>
    <w:rsid w:val="00A6460B"/>
    <w:rsid w:val="00A64C58"/>
    <w:rsid w:val="00A73245"/>
    <w:rsid w:val="00AA4D05"/>
    <w:rsid w:val="00AF6438"/>
    <w:rsid w:val="00AF6750"/>
    <w:rsid w:val="00B54E6E"/>
    <w:rsid w:val="00B62D55"/>
    <w:rsid w:val="00B80825"/>
    <w:rsid w:val="00B83020"/>
    <w:rsid w:val="00B8474C"/>
    <w:rsid w:val="00BA174B"/>
    <w:rsid w:val="00BA2FC1"/>
    <w:rsid w:val="00BD4FDB"/>
    <w:rsid w:val="00C314E3"/>
    <w:rsid w:val="00C439B6"/>
    <w:rsid w:val="00C45C21"/>
    <w:rsid w:val="00C53145"/>
    <w:rsid w:val="00C730BC"/>
    <w:rsid w:val="00C81CC6"/>
    <w:rsid w:val="00CA072C"/>
    <w:rsid w:val="00CD35C8"/>
    <w:rsid w:val="00CE4059"/>
    <w:rsid w:val="00D069FE"/>
    <w:rsid w:val="00D06C3C"/>
    <w:rsid w:val="00D12F47"/>
    <w:rsid w:val="00D32994"/>
    <w:rsid w:val="00D7566C"/>
    <w:rsid w:val="00D761DC"/>
    <w:rsid w:val="00DA5636"/>
    <w:rsid w:val="00DD6E63"/>
    <w:rsid w:val="00DE2127"/>
    <w:rsid w:val="00DE35E1"/>
    <w:rsid w:val="00E141AA"/>
    <w:rsid w:val="00E61E38"/>
    <w:rsid w:val="00E919F6"/>
    <w:rsid w:val="00EC2201"/>
    <w:rsid w:val="00EE5583"/>
    <w:rsid w:val="00EF0C2D"/>
    <w:rsid w:val="00F06427"/>
    <w:rsid w:val="00F12564"/>
    <w:rsid w:val="00F2612A"/>
    <w:rsid w:val="00F270A9"/>
    <w:rsid w:val="00F42E24"/>
    <w:rsid w:val="00F561D3"/>
    <w:rsid w:val="00F66210"/>
    <w:rsid w:val="00F71960"/>
    <w:rsid w:val="00F74CF2"/>
    <w:rsid w:val="00FA1831"/>
    <w:rsid w:val="00FB5280"/>
    <w:rsid w:val="00FD7B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CC76"/>
  <w15:docId w15:val="{E6CAB3EC-654A-4D90-B75E-CFF1D80E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4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Title">
    <w:name w:val="EndNote Bibliography Title"/>
    <w:basedOn w:val="Normal"/>
    <w:link w:val="EndNoteBibliographyTitleChar"/>
    <w:rsid w:val="00F06427"/>
    <w:pPr>
      <w:spacing w:after="0"/>
      <w:jc w:val="center"/>
    </w:pPr>
    <w:rPr>
      <w:rFonts w:ascii="Calibri" w:hAnsi="Calibri"/>
      <w:noProof/>
    </w:rPr>
  </w:style>
  <w:style w:type="character" w:customStyle="1" w:styleId="EndNoteBibliographyTitleChar">
    <w:name w:val="EndNote Bibliography Title Char"/>
    <w:basedOn w:val="Policepardfaut"/>
    <w:link w:val="EndNoteBibliographyTitle"/>
    <w:rsid w:val="00F06427"/>
    <w:rPr>
      <w:rFonts w:ascii="Calibri" w:hAnsi="Calibri"/>
      <w:noProof/>
    </w:rPr>
  </w:style>
  <w:style w:type="paragraph" w:customStyle="1" w:styleId="EndNoteBibliography">
    <w:name w:val="EndNote Bibliography"/>
    <w:basedOn w:val="Normal"/>
    <w:link w:val="EndNoteBibliographyChar"/>
    <w:rsid w:val="00F06427"/>
    <w:pPr>
      <w:spacing w:line="240" w:lineRule="auto"/>
    </w:pPr>
    <w:rPr>
      <w:rFonts w:ascii="Calibri" w:hAnsi="Calibri"/>
      <w:noProof/>
    </w:rPr>
  </w:style>
  <w:style w:type="character" w:customStyle="1" w:styleId="EndNoteBibliographyChar">
    <w:name w:val="EndNote Bibliography Char"/>
    <w:basedOn w:val="Policepardfaut"/>
    <w:link w:val="EndNoteBibliography"/>
    <w:rsid w:val="00F06427"/>
    <w:rPr>
      <w:rFonts w:ascii="Calibri" w:hAnsi="Calibri"/>
      <w:noProof/>
    </w:rPr>
  </w:style>
  <w:style w:type="character" w:styleId="Lienhypertexte">
    <w:name w:val="Hyperlink"/>
    <w:basedOn w:val="Policepardfaut"/>
    <w:uiPriority w:val="99"/>
    <w:unhideWhenUsed/>
    <w:rsid w:val="00F06427"/>
    <w:rPr>
      <w:color w:val="0000FF" w:themeColor="hyperlink"/>
      <w:u w:val="single"/>
    </w:rPr>
  </w:style>
  <w:style w:type="table" w:styleId="Grilledutableau">
    <w:name w:val="Table Grid"/>
    <w:basedOn w:val="TableauNormal"/>
    <w:uiPriority w:val="59"/>
    <w:rsid w:val="00F06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06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6427"/>
    <w:rPr>
      <w:rFonts w:ascii="Tahoma" w:hAnsi="Tahoma" w:cs="Tahoma"/>
      <w:sz w:val="16"/>
      <w:szCs w:val="16"/>
    </w:rPr>
  </w:style>
  <w:style w:type="paragraph" w:styleId="En-tte">
    <w:name w:val="header"/>
    <w:basedOn w:val="Normal"/>
    <w:link w:val="En-tteCar"/>
    <w:uiPriority w:val="99"/>
    <w:unhideWhenUsed/>
    <w:rsid w:val="00F06427"/>
    <w:pPr>
      <w:tabs>
        <w:tab w:val="center" w:pos="4680"/>
        <w:tab w:val="right" w:pos="9360"/>
      </w:tabs>
      <w:spacing w:after="0" w:line="240" w:lineRule="auto"/>
    </w:pPr>
  </w:style>
  <w:style w:type="character" w:customStyle="1" w:styleId="En-tteCar">
    <w:name w:val="En-tête Car"/>
    <w:basedOn w:val="Policepardfaut"/>
    <w:link w:val="En-tte"/>
    <w:uiPriority w:val="99"/>
    <w:rsid w:val="00F06427"/>
  </w:style>
  <w:style w:type="paragraph" w:styleId="Pieddepage">
    <w:name w:val="footer"/>
    <w:basedOn w:val="Normal"/>
    <w:link w:val="PieddepageCar"/>
    <w:uiPriority w:val="99"/>
    <w:unhideWhenUsed/>
    <w:rsid w:val="00F0642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06427"/>
  </w:style>
  <w:style w:type="character" w:styleId="Numrodeligne">
    <w:name w:val="line number"/>
    <w:basedOn w:val="Policepardfaut"/>
    <w:uiPriority w:val="99"/>
    <w:semiHidden/>
    <w:unhideWhenUsed/>
    <w:rsid w:val="00F06427"/>
  </w:style>
  <w:style w:type="character" w:styleId="Marquedecommentaire">
    <w:name w:val="annotation reference"/>
    <w:basedOn w:val="Policepardfaut"/>
    <w:uiPriority w:val="99"/>
    <w:semiHidden/>
    <w:unhideWhenUsed/>
    <w:rsid w:val="00F06427"/>
    <w:rPr>
      <w:sz w:val="16"/>
      <w:szCs w:val="16"/>
    </w:rPr>
  </w:style>
  <w:style w:type="paragraph" w:styleId="Commentaire">
    <w:name w:val="annotation text"/>
    <w:basedOn w:val="Normal"/>
    <w:link w:val="CommentaireCar"/>
    <w:uiPriority w:val="99"/>
    <w:semiHidden/>
    <w:unhideWhenUsed/>
    <w:rsid w:val="00F06427"/>
    <w:pPr>
      <w:spacing w:line="240" w:lineRule="auto"/>
    </w:pPr>
    <w:rPr>
      <w:sz w:val="20"/>
      <w:szCs w:val="20"/>
    </w:rPr>
  </w:style>
  <w:style w:type="character" w:customStyle="1" w:styleId="CommentaireCar">
    <w:name w:val="Commentaire Car"/>
    <w:basedOn w:val="Policepardfaut"/>
    <w:link w:val="Commentaire"/>
    <w:uiPriority w:val="99"/>
    <w:semiHidden/>
    <w:rsid w:val="00F06427"/>
    <w:rPr>
      <w:sz w:val="20"/>
      <w:szCs w:val="20"/>
    </w:rPr>
  </w:style>
  <w:style w:type="paragraph" w:styleId="Objetducommentaire">
    <w:name w:val="annotation subject"/>
    <w:basedOn w:val="Commentaire"/>
    <w:next w:val="Commentaire"/>
    <w:link w:val="ObjetducommentaireCar"/>
    <w:uiPriority w:val="99"/>
    <w:semiHidden/>
    <w:unhideWhenUsed/>
    <w:rsid w:val="00F06427"/>
    <w:rPr>
      <w:b/>
      <w:bCs/>
    </w:rPr>
  </w:style>
  <w:style w:type="character" w:customStyle="1" w:styleId="ObjetducommentaireCar">
    <w:name w:val="Objet du commentaire Car"/>
    <w:basedOn w:val="CommentaireCar"/>
    <w:link w:val="Objetducommentaire"/>
    <w:uiPriority w:val="99"/>
    <w:semiHidden/>
    <w:rsid w:val="00F06427"/>
    <w:rPr>
      <w:b/>
      <w:bCs/>
      <w:sz w:val="20"/>
      <w:szCs w:val="20"/>
    </w:rPr>
  </w:style>
  <w:style w:type="paragraph" w:styleId="Paragraphedeliste">
    <w:name w:val="List Paragraph"/>
    <w:basedOn w:val="Normal"/>
    <w:uiPriority w:val="34"/>
    <w:qFormat/>
    <w:rsid w:val="00E61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B8EDC-0413-4E13-B2E9-46B5C3AF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743</Words>
  <Characters>4241</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dc:creator>
  <cp:keywords/>
  <dc:description/>
  <cp:lastModifiedBy>ANM</cp:lastModifiedBy>
  <cp:revision>3</cp:revision>
  <dcterms:created xsi:type="dcterms:W3CDTF">2019-09-13T07:25:00Z</dcterms:created>
  <dcterms:modified xsi:type="dcterms:W3CDTF">2019-09-13T07:27:00Z</dcterms:modified>
</cp:coreProperties>
</file>