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030868246"/>
        <w:docPartObj>
          <w:docPartGallery w:val="Cover Pages"/>
          <w:docPartUnique/>
        </w:docPartObj>
      </w:sdtPr>
      <w:sdtEndPr>
        <w:rPr>
          <w:noProof/>
          <w:lang w:val="nl-NL" w:eastAsia="nl-NL"/>
        </w:rPr>
      </w:sdtEndPr>
      <w:sdtContent>
        <w:p w:rsidR="00DE3C3C" w:rsidRPr="007B3755" w:rsidRDefault="0036065D" w:rsidP="0036065D">
          <w:pPr>
            <w:rPr>
              <w:noProof/>
              <w:lang w:eastAsia="nl-NL"/>
            </w:rPr>
          </w:pPr>
          <w:r>
            <w:rPr>
              <w:noProof/>
              <w:lang w:eastAsia="en-GB"/>
            </w:rPr>
            <mc:AlternateContent>
              <mc:Choice Requires="wps">
                <w:drawing>
                  <wp:anchor distT="0" distB="0" distL="114300" distR="114300" simplePos="0" relativeHeight="251668480" behindDoc="0" locked="0" layoutInCell="1" allowOverlap="1">
                    <wp:simplePos x="0" y="0"/>
                    <wp:positionH relativeFrom="column">
                      <wp:posOffset>-446571</wp:posOffset>
                    </wp:positionH>
                    <wp:positionV relativeFrom="paragraph">
                      <wp:posOffset>8045421</wp:posOffset>
                    </wp:positionV>
                    <wp:extent cx="5971430" cy="469127"/>
                    <wp:effectExtent l="0" t="0" r="0" b="7620"/>
                    <wp:wrapNone/>
                    <wp:docPr id="448" name="Text Box 448"/>
                    <wp:cNvGraphicFramePr/>
                    <a:graphic xmlns:a="http://schemas.openxmlformats.org/drawingml/2006/main">
                      <a:graphicData uri="http://schemas.microsoft.com/office/word/2010/wordprocessingShape">
                        <wps:wsp>
                          <wps:cNvSpPr txBox="1"/>
                          <wps:spPr>
                            <a:xfrm>
                              <a:off x="0" y="0"/>
                              <a:ext cx="5971430" cy="469127"/>
                            </a:xfrm>
                            <a:prstGeom prst="rect">
                              <a:avLst/>
                            </a:prstGeom>
                            <a:solidFill>
                              <a:schemeClr val="lt1"/>
                            </a:solidFill>
                            <a:ln w="6350">
                              <a:noFill/>
                            </a:ln>
                          </wps:spPr>
                          <wps:txbx>
                            <w:txbxContent>
                              <w:p w:rsidR="00B76451" w:rsidRPr="0036065D" w:rsidRDefault="00B76451">
                                <w:pPr>
                                  <w:rPr>
                                    <w:rFonts w:ascii="Arial" w:hAnsi="Arial" w:cs="Arial"/>
                                    <w:color w:val="4F81BD" w:themeColor="accent1"/>
                                    <w:sz w:val="40"/>
                                    <w:szCs w:val="36"/>
                                  </w:rPr>
                                </w:pPr>
                                <w:r w:rsidRPr="0036065D">
                                  <w:rPr>
                                    <w:rFonts w:ascii="Arial" w:hAnsi="Arial" w:cs="Arial"/>
                                    <w:color w:val="4F81BD" w:themeColor="accent1"/>
                                    <w:sz w:val="40"/>
                                    <w:szCs w:val="36"/>
                                  </w:rPr>
                                  <w:t xml:space="preserve">Supplementary </w:t>
                                </w:r>
                                <w:r>
                                  <w:rPr>
                                    <w:rFonts w:ascii="Arial" w:hAnsi="Arial" w:cs="Arial"/>
                                    <w:color w:val="4F81BD" w:themeColor="accent1"/>
                                    <w:sz w:val="40"/>
                                    <w:szCs w:val="36"/>
                                  </w:rPr>
                                  <w:t>Material</w:t>
                                </w:r>
                              </w:p>
                            </w:txbxContent>
                          </wps:txbx>
                          <wps:bodyPr rot="0" spcFirstLastPara="0" vertOverflow="overflow" horzOverflow="overflow" vert="horz" wrap="square" lIns="91440" tIns="72000" rIns="91440" bIns="72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48" o:spid="_x0000_s1026" type="#_x0000_t202" style="position:absolute;margin-left:-35.15pt;margin-top:633.5pt;width:470.2pt;height:36.9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" fillcolor="white [3201]" stroked="f" strokeweight=".5pt">
                    <v:textbox inset=",2mm,,2mm">
                      <w:txbxContent>
                        <w:p w:rsidR="00B76451" w:rsidRPr="0036065D" w:rsidRDefault="00B76451">
                          <w:pPr>
                            <w:rPr>
                              <w:rFonts w:ascii="Arial" w:hAnsi="Arial" w:cs="Arial"/>
                              <w:color w:val="4F81BD" w:themeColor="accent1"/>
                              <w:sz w:val="40"/>
                              <w:szCs w:val="36"/>
                            </w:rPr>
                          </w:pPr>
                          <w:r w:rsidRPr="0036065D">
                            <w:rPr>
                              <w:rFonts w:ascii="Arial" w:hAnsi="Arial" w:cs="Arial"/>
                              <w:color w:val="4F81BD" w:themeColor="accent1"/>
                              <w:sz w:val="40"/>
                              <w:szCs w:val="36"/>
                            </w:rPr>
                            <w:t xml:space="preserve">Supplementary </w:t>
                          </w:r>
                          <w:r>
                            <w:rPr>
                              <w:rFonts w:ascii="Arial" w:hAnsi="Arial" w:cs="Arial"/>
                              <w:color w:val="4F81BD" w:themeColor="accent1"/>
                              <w:sz w:val="40"/>
                              <w:szCs w:val="36"/>
                            </w:rPr>
                            <w:t>Material</w:t>
                          </w: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simplePos x="0" y="0"/>
                    <wp:positionH relativeFrom="margin">
                      <wp:posOffset>4975860</wp:posOffset>
                    </wp:positionH>
                    <wp:positionV relativeFrom="page">
                      <wp:posOffset>285446</wp:posOffset>
                    </wp:positionV>
                    <wp:extent cx="622383" cy="987552"/>
                    <wp:effectExtent l="0" t="0" r="6350" b="0"/>
                    <wp:wrapNone/>
                    <wp:docPr id="130" name="Rechthoek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22383"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76451" w:rsidRPr="0036065D" w:rsidRDefault="00B76451">
                                <w:pPr>
                                  <w:pStyle w:val="NoSpacing"/>
                                  <w:jc w:val="right"/>
                                  <w:rPr>
                                    <w:rFonts w:ascii="Arial" w:hAnsi="Arial" w:cs="Arial"/>
                                    <w:color w:val="FFFFFF" w:themeColor="background1"/>
                                    <w:sz w:val="28"/>
                                    <w:szCs w:val="24"/>
                                    <w:lang w:val="en-GB"/>
                                  </w:rPr>
                                </w:pPr>
                                <w:r>
                                  <w:rPr>
                                    <w:rFonts w:ascii="Arial" w:hAnsi="Arial" w:cs="Arial"/>
                                    <w:color w:val="FFFFFF" w:themeColor="background1"/>
                                    <w:sz w:val="28"/>
                                    <w:szCs w:val="24"/>
                                    <w:lang w:val="en-GB"/>
                                  </w:rPr>
                                  <w:t>May</w:t>
                                </w:r>
                                <w:r w:rsidRPr="0036065D">
                                  <w:rPr>
                                    <w:rFonts w:ascii="Arial" w:hAnsi="Arial" w:cs="Arial"/>
                                    <w:color w:val="FFFFFF" w:themeColor="background1"/>
                                    <w:sz w:val="28"/>
                                    <w:szCs w:val="24"/>
                                    <w:lang w:val="en-GB"/>
                                  </w:rPr>
                                  <w:t xml:space="preserve"> 2018</w:t>
                                </w: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9800</wp14:pctHeight>
                    </wp14:sizeRelV>
                  </wp:anchor>
                </w:drawing>
              </mc:Choice>
              <mc:Fallback>
                <w:pict>
                  <v:rect id="Rechthoek 130" o:spid="_x0000_s1027" style="position:absolute;margin-left:391.8pt;margin-top:22.5pt;width:49pt;height:77.75pt;z-index:251665408;visibility:visible;mso-wrap-style:square;mso-width-percent:0;mso-height-percent:98;mso-wrap-distance-left:9pt;mso-wrap-distance-top:0;mso-wrap-distance-right:9pt;mso-wrap-distance-bottom:0;mso-position-horizontal:absolute;mso-position-horizontal-relative:margin;mso-position-vertical:absolute;mso-position-vertical-relative:page;mso-width-percent:0;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" fillcolor="#4f81bd [3204]" stroked="f" strokeweight="2pt">
                    <v:path arrowok="t"/>
                    <o:lock v:ext="edit" aspectratio="t"/>
                    <v:textbox inset="3.6pt,,3.6pt">
                      <w:txbxContent>
                        <w:p w:rsidR="00B76451" w:rsidRPr="0036065D" w:rsidRDefault="00B76451">
                          <w:pPr>
                            <w:pStyle w:val="NoSpacing"/>
                            <w:jc w:val="right"/>
                            <w:rPr>
                              <w:rFonts w:ascii="Arial" w:hAnsi="Arial" w:cs="Arial"/>
                              <w:color w:val="FFFFFF" w:themeColor="background1"/>
                              <w:sz w:val="28"/>
                              <w:szCs w:val="24"/>
                              <w:lang w:val="en-GB"/>
                            </w:rPr>
                          </w:pPr>
                          <w:r>
                            <w:rPr>
                              <w:rFonts w:ascii="Arial" w:hAnsi="Arial" w:cs="Arial"/>
                              <w:color w:val="FFFFFF" w:themeColor="background1"/>
                              <w:sz w:val="28"/>
                              <w:szCs w:val="24"/>
                              <w:lang w:val="en-GB"/>
                            </w:rPr>
                            <w:t>May</w:t>
                          </w:r>
                          <w:r w:rsidRPr="0036065D">
                            <w:rPr>
                              <w:rFonts w:ascii="Arial" w:hAnsi="Arial" w:cs="Arial"/>
                              <w:color w:val="FFFFFF" w:themeColor="background1"/>
                              <w:sz w:val="28"/>
                              <w:szCs w:val="24"/>
                              <w:lang w:val="en-GB"/>
                            </w:rPr>
                            <w:t xml:space="preserve"> 2018</w:t>
                          </w:r>
                        </w:p>
                      </w:txbxContent>
                    </v:textbox>
                    <w10:wrap anchorx="margin" anchory="page"/>
                  </v:rect>
                </w:pict>
              </mc:Fallback>
            </mc:AlternateContent>
          </w:r>
          <w:r>
            <w:rPr>
              <w:rFonts w:ascii="Arial" w:hAnsi="Arial" w:cs="Arial"/>
              <w:noProof/>
              <w:sz w:val="24"/>
              <w:szCs w:val="24"/>
              <w:lang w:eastAsia="en-GB"/>
            </w:rPr>
            <w:drawing>
              <wp:inline distT="0" distB="0" distL="0" distR="0" wp14:anchorId="33CB960C" wp14:editId="24482074">
                <wp:extent cx="5740842" cy="3827228"/>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rint version 300 DPI-shutterstock_18972059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72419" cy="3848280"/>
                        </a:xfrm>
                        <a:prstGeom prst="rect">
                          <a:avLst/>
                        </a:prstGeom>
                      </pic:spPr>
                    </pic:pic>
                  </a:graphicData>
                </a:graphic>
              </wp:inline>
            </w:drawing>
          </w:r>
          <w:r>
            <w:rPr>
              <w:noProof/>
            </w:rPr>
            <w:t xml:space="preserve"> </w:t>
          </w:r>
          <w:r w:rsidR="00DE3C3C">
            <w:rPr>
              <w:noProof/>
              <w:lang w:eastAsia="en-GB"/>
            </w:rPr>
            <mc:AlternateContent>
              <mc:Choice Requires="wpg">
                <w:drawing>
                  <wp:anchor distT="0" distB="0" distL="114300" distR="114300" simplePos="0" relativeHeight="251664384" behindDoc="1" locked="0" layoutInCell="1" allowOverlap="1">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635" b="0"/>
                    <wp:wrapNone/>
                    <wp:docPr id="125" name="Groe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Vrije v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rsidR="00B76451" w:rsidRPr="0036065D" w:rsidRDefault="00B76451" w:rsidP="0036065D">
                                  <w:pPr>
                                    <w:spacing w:line="276" w:lineRule="auto"/>
                                    <w:rPr>
                                      <w:rFonts w:ascii="Arial" w:hAnsi="Arial" w:cs="Arial"/>
                                      <w:color w:val="FFFFFF" w:themeColor="background1"/>
                                      <w:sz w:val="144"/>
                                      <w:szCs w:val="72"/>
                                    </w:rPr>
                                  </w:pPr>
                                  <w:sdt>
                                    <w:sdtPr>
                                      <w:rPr>
                                        <w:rFonts w:ascii="Arial" w:hAnsi="Arial" w:cs="Arial"/>
                                        <w:color w:val="FFFFFF" w:themeColor="background1"/>
                                        <w:sz w:val="48"/>
                                        <w:szCs w:val="72"/>
                                      </w:rPr>
                                      <w:alias w:val="Titel"/>
                                      <w:tag w:val=""/>
                                      <w:id w:val="1360311343"/>
                                      <w:dataBinding w:prefixMappings="xmlns:ns0='http://purl.org/dc/elements/1.1/' xmlns:ns1='http://schemas.openxmlformats.org/package/2006/metadata/core-properties' " w:xpath="/ns1:coreProperties[1]/ns0:title[1]" w:storeItemID="{6C3C8BC8-F283-45AE-878A-BAB7291924A1}"/>
                                      <w:text/>
                                    </w:sdtPr>
                                    <w:sdtContent>
                                      <w:r w:rsidRPr="0036065D">
                                        <w:rPr>
                                          <w:rFonts w:ascii="Arial" w:hAnsi="Arial" w:cs="Arial"/>
                                          <w:color w:val="FFFFFF" w:themeColor="background1"/>
                                          <w:sz w:val="48"/>
                                          <w:szCs w:val="72"/>
                                        </w:rPr>
                                        <w:t>LiGAPS-Beef, a mechanistic model to explore potential and feed-limited beef production: 1. Model description and illustration</w:t>
                                      </w:r>
                                    </w:sdtContent>
                                  </w:sdt>
                                </w:p>
                              </w:txbxContent>
                            </wps:txbx>
                            <wps:bodyPr rot="0" vert="horz" wrap="square" lIns="468000" tIns="1116000" rIns="468000" bIns="1008000" anchor="b" anchorCtr="0" upright="1">
                              <a:noAutofit/>
                            </wps:bodyPr>
                          </wps:wsp>
                          <wps:wsp>
                            <wps:cNvPr id="127" name="Vrije v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id="Groep 125" o:spid="_x0000_s1028" style="position:absolute;margin-left:0;margin-top:0;width:540pt;height:556.55pt;z-index:-25165209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">
                    <o:lock v:ext="edit" aspectratio="t"/>
                    <v:shape id="Vrije vorm 10" o:spid="_x0000_s1029"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" adj="-11796480,,5400" path="m,c,644,,644,,644v23,6,62,14,113,21c250,685,476,700,720,644v,-27,,-27,,-27c720,,720,,720,,,,,,,e" fillcolor="#2d69b5 [2578]" stroked="f">
                      <v:fill color2="#091525 [962]" rotate="t" focusposition=".5,.5" focussize="" focus="100%" type="gradientRadial"/>
                      <v:stroke joinstyle="miter"/>
                      <v:formulas/>
                      <v:path arrowok="t" o:connecttype="custom" o:connectlocs="0,0;0,4972126;872222,5134261;5557520,4972126;5557520,4763667;5557520,0;0,0" o:connectangles="0,0,0,0,0,0,0" textboxrect="0,0,720,700"/>
                      <v:textbox inset="13mm,31mm,13mm,28mm">
                        <w:txbxContent>
                          <w:p w:rsidR="00B76451" w:rsidRPr="0036065D" w:rsidRDefault="00B76451" w:rsidP="0036065D">
                            <w:pPr>
                              <w:spacing w:line="276" w:lineRule="auto"/>
                              <w:rPr>
                                <w:rFonts w:ascii="Arial" w:hAnsi="Arial" w:cs="Arial"/>
                                <w:color w:val="FFFFFF" w:themeColor="background1"/>
                                <w:sz w:val="144"/>
                                <w:szCs w:val="72"/>
                              </w:rPr>
                            </w:pPr>
                            <w:sdt>
                              <w:sdtPr>
                                <w:rPr>
                                  <w:rFonts w:ascii="Arial" w:hAnsi="Arial" w:cs="Arial"/>
                                  <w:color w:val="FFFFFF" w:themeColor="background1"/>
                                  <w:sz w:val="48"/>
                                  <w:szCs w:val="72"/>
                                </w:rPr>
                                <w:alias w:val="Titel"/>
                                <w:tag w:val=""/>
                                <w:id w:val="1360311343"/>
                                <w:dataBinding w:prefixMappings="xmlns:ns0='http://purl.org/dc/elements/1.1/' xmlns:ns1='http://schemas.openxmlformats.org/package/2006/metadata/core-properties' " w:xpath="/ns1:coreProperties[1]/ns0:title[1]" w:storeItemID="{6C3C8BC8-F283-45AE-878A-BAB7291924A1}"/>
                                <w:text/>
                              </w:sdtPr>
                              <w:sdtContent>
                                <w:r w:rsidRPr="0036065D">
                                  <w:rPr>
                                    <w:rFonts w:ascii="Arial" w:hAnsi="Arial" w:cs="Arial"/>
                                    <w:color w:val="FFFFFF" w:themeColor="background1"/>
                                    <w:sz w:val="48"/>
                                    <w:szCs w:val="72"/>
                                  </w:rPr>
                                  <w:t>LiGAPS-Beef, a mechanistic model to explore potential and feed-limited beef production: 1. Model description and illustration</w:t>
                                </w:r>
                              </w:sdtContent>
                            </w:sdt>
                          </w:p>
                        </w:txbxContent>
                      </v:textbox>
                    </v:shape>
                    <v:shape id="Vrije vorm 11" o:spid="_x0000_s1030"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00DE3C3C" w:rsidRPr="007B3755">
            <w:rPr>
              <w:noProof/>
              <w:lang w:eastAsia="nl-NL"/>
            </w:rPr>
            <w:br w:type="page"/>
          </w:r>
        </w:p>
      </w:sdtContent>
    </w:sdt>
    <w:p w:rsidR="00DE3C3C" w:rsidRDefault="00DE3C3C" w:rsidP="00DE3C3C">
      <w:pPr>
        <w:overflowPunct/>
        <w:autoSpaceDE/>
        <w:autoSpaceDN/>
        <w:adjustRightInd/>
        <w:spacing w:after="200" w:line="480" w:lineRule="auto"/>
        <w:jc w:val="center"/>
        <w:textAlignment w:val="auto"/>
        <w:rPr>
          <w:rFonts w:cs="Arial"/>
          <w:b/>
        </w:rPr>
        <w:sectPr w:rsidR="00DE3C3C" w:rsidSect="00DE3C3C">
          <w:footerReference w:type="even" r:id="rId10"/>
          <w:footerReference w:type="default" r:id="rId11"/>
          <w:pgSz w:w="11906" w:h="16838"/>
          <w:pgMar w:top="1417" w:right="1417" w:bottom="1417" w:left="1417" w:header="708" w:footer="708" w:gutter="0"/>
          <w:pgNumType w:fmt="upperRoman" w:start="0"/>
          <w:cols w:space="708"/>
          <w:titlePg/>
          <w:docGrid w:linePitch="360"/>
        </w:sectPr>
      </w:pPr>
    </w:p>
    <w:p w:rsidR="00DE3C3C" w:rsidRPr="00DE3C3C" w:rsidRDefault="00DE3C3C" w:rsidP="00DE3C3C">
      <w:pPr>
        <w:overflowPunct/>
        <w:autoSpaceDE/>
        <w:autoSpaceDN/>
        <w:adjustRightInd/>
        <w:spacing w:after="200" w:line="480" w:lineRule="auto"/>
        <w:jc w:val="center"/>
        <w:textAlignment w:val="auto"/>
        <w:rPr>
          <w:rFonts w:ascii="Arial" w:eastAsia="Times New Roman" w:hAnsi="Arial" w:cs="Arial"/>
          <w:b/>
          <w:sz w:val="24"/>
          <w:szCs w:val="24"/>
          <w:lang w:eastAsia="fr-FR"/>
        </w:rPr>
      </w:pPr>
      <w:r w:rsidRPr="00DE3C3C">
        <w:rPr>
          <w:rFonts w:cs="Arial"/>
          <w:b/>
        </w:rPr>
        <w:lastRenderedPageBreak/>
        <w:br w:type="page"/>
      </w:r>
    </w:p>
    <w:p w:rsidR="00062E47" w:rsidRPr="00ED5DF6" w:rsidRDefault="00062E47" w:rsidP="00062E47">
      <w:pPr>
        <w:pStyle w:val="ANMapapertitle"/>
        <w:rPr>
          <w:rFonts w:cs="Arial"/>
          <w:b w:val="0"/>
        </w:rPr>
      </w:pPr>
      <w:r w:rsidRPr="00ED5DF6">
        <w:rPr>
          <w:rFonts w:cs="Arial"/>
          <w:b w:val="0"/>
        </w:rPr>
        <w:lastRenderedPageBreak/>
        <w:t>Supp</w:t>
      </w:r>
      <w:r w:rsidR="000B5866" w:rsidRPr="00ED5DF6">
        <w:rPr>
          <w:rFonts w:cs="Arial"/>
          <w:b w:val="0"/>
        </w:rPr>
        <w:t>lementary</w:t>
      </w:r>
      <w:r w:rsidR="00434E86" w:rsidRPr="00ED5DF6">
        <w:rPr>
          <w:rFonts w:cs="Arial"/>
          <w:b w:val="0"/>
        </w:rPr>
        <w:t xml:space="preserve"> </w:t>
      </w:r>
      <w:r w:rsidR="004D12AC">
        <w:rPr>
          <w:rFonts w:cs="Arial"/>
          <w:b w:val="0"/>
        </w:rPr>
        <w:t>Material</w:t>
      </w:r>
      <w:r w:rsidRPr="00ED5DF6">
        <w:rPr>
          <w:rFonts w:cs="Arial"/>
          <w:b w:val="0"/>
        </w:rPr>
        <w:t xml:space="preserve"> belonging to the paper:</w:t>
      </w:r>
    </w:p>
    <w:p w:rsidR="00B02EB5" w:rsidRPr="00ED5DF6" w:rsidRDefault="00B02EB5" w:rsidP="00B02EB5">
      <w:pPr>
        <w:pStyle w:val="ANMauthorname"/>
        <w:rPr>
          <w:rFonts w:cs="Arial"/>
        </w:rPr>
      </w:pPr>
    </w:p>
    <w:p w:rsidR="003F19AC" w:rsidRPr="00ED5DF6" w:rsidRDefault="003F19AC" w:rsidP="003F19AC">
      <w:pPr>
        <w:pStyle w:val="ANMapapertitle"/>
        <w:rPr>
          <w:rFonts w:cs="Arial"/>
          <w:sz w:val="28"/>
          <w:lang w:val="nl-NL"/>
        </w:rPr>
      </w:pPr>
      <w:r w:rsidRPr="00ED5DF6">
        <w:rPr>
          <w:rFonts w:cs="Arial"/>
          <w:sz w:val="28"/>
        </w:rPr>
        <w:t xml:space="preserve">LiGAPS-Beef, a mechanistic model to explore potential and feed-limited beef production: 1. </w:t>
      </w:r>
      <w:r w:rsidRPr="00ED5DF6">
        <w:rPr>
          <w:rFonts w:cs="Arial"/>
          <w:sz w:val="28"/>
          <w:lang w:val="nl-NL"/>
        </w:rPr>
        <w:t xml:space="preserve">Model description and illustration </w:t>
      </w:r>
    </w:p>
    <w:p w:rsidR="00062E47" w:rsidRPr="00ED5DF6" w:rsidRDefault="00062E47" w:rsidP="00062E47">
      <w:pPr>
        <w:pStyle w:val="ANMapapertitle"/>
        <w:rPr>
          <w:rFonts w:cs="Arial"/>
          <w:b w:val="0"/>
          <w:lang w:val="nl-NL"/>
        </w:rPr>
      </w:pPr>
      <w:r w:rsidRPr="00ED5DF6">
        <w:rPr>
          <w:rFonts w:cs="Arial"/>
          <w:b w:val="0"/>
          <w:lang w:val="nl-NL"/>
        </w:rPr>
        <w:t xml:space="preserve"> </w:t>
      </w:r>
    </w:p>
    <w:p w:rsidR="00062E47" w:rsidRPr="00ED5DF6" w:rsidRDefault="00062E47" w:rsidP="00062E47">
      <w:pPr>
        <w:pStyle w:val="ANMauthorname"/>
        <w:rPr>
          <w:rFonts w:cs="Arial"/>
          <w:lang w:val="nl-NL"/>
        </w:rPr>
      </w:pPr>
      <w:r w:rsidRPr="00ED5DF6">
        <w:rPr>
          <w:rFonts w:cs="Arial"/>
          <w:lang w:val="nl-NL"/>
        </w:rPr>
        <w:t>A. van der Linden</w:t>
      </w:r>
      <w:r w:rsidRPr="00ED5DF6">
        <w:rPr>
          <w:rStyle w:val="ANMsuperscriptCar"/>
          <w:rFonts w:cs="Arial"/>
          <w:lang w:val="nl-NL"/>
        </w:rPr>
        <w:t>1,2</w:t>
      </w:r>
      <w:r w:rsidRPr="00ED5DF6">
        <w:rPr>
          <w:rFonts w:cs="Arial"/>
          <w:lang w:val="nl-NL"/>
        </w:rPr>
        <w:t>, G.W.J. van de Ven</w:t>
      </w:r>
      <w:r w:rsidR="005E0570" w:rsidRPr="00ED5DF6">
        <w:rPr>
          <w:rStyle w:val="ANMsuperscriptCar"/>
          <w:rFonts w:cs="Arial"/>
          <w:lang w:val="nl-NL"/>
        </w:rPr>
        <w:t>2</w:t>
      </w:r>
      <w:r w:rsidRPr="00ED5DF6">
        <w:rPr>
          <w:rFonts w:cs="Arial"/>
          <w:lang w:val="nl-NL"/>
        </w:rPr>
        <w:t>, S.J. Oosting</w:t>
      </w:r>
      <w:r w:rsidR="005E0570" w:rsidRPr="00ED5DF6">
        <w:rPr>
          <w:rStyle w:val="ANMsuperscriptCar"/>
          <w:rFonts w:cs="Arial"/>
          <w:lang w:val="nl-NL"/>
        </w:rPr>
        <w:t>1</w:t>
      </w:r>
      <w:r w:rsidRPr="00ED5DF6">
        <w:rPr>
          <w:rStyle w:val="ANMsuperscriptCar"/>
          <w:rFonts w:cs="Arial"/>
          <w:vertAlign w:val="baseline"/>
          <w:lang w:val="nl-NL"/>
        </w:rPr>
        <w:t>,</w:t>
      </w:r>
      <w:r w:rsidRPr="00ED5DF6">
        <w:rPr>
          <w:rFonts w:cs="Arial"/>
          <w:lang w:val="nl-NL"/>
        </w:rPr>
        <w:t xml:space="preserve"> </w:t>
      </w:r>
      <w:r w:rsidRPr="00ED5DF6">
        <w:rPr>
          <w:rStyle w:val="ANMsuperscriptCar"/>
          <w:rFonts w:cs="Arial"/>
          <w:vertAlign w:val="baseline"/>
          <w:lang w:val="nl-NL"/>
        </w:rPr>
        <w:t>M.K. van Ittersum</w:t>
      </w:r>
      <w:r w:rsidRPr="00ED5DF6">
        <w:rPr>
          <w:rStyle w:val="ANMsuperscriptCar"/>
          <w:rFonts w:cs="Arial"/>
          <w:lang w:val="nl-NL"/>
        </w:rPr>
        <w:t xml:space="preserve"> </w:t>
      </w:r>
      <w:r w:rsidR="005E0570" w:rsidRPr="00ED5DF6">
        <w:rPr>
          <w:rStyle w:val="ANMsuperscriptCar"/>
          <w:rFonts w:cs="Arial"/>
          <w:lang w:val="nl-NL"/>
        </w:rPr>
        <w:t>2</w:t>
      </w:r>
      <w:r w:rsidRPr="00ED5DF6">
        <w:rPr>
          <w:rStyle w:val="ANMsuperscriptCar"/>
          <w:rFonts w:cs="Arial"/>
          <w:vertAlign w:val="baseline"/>
          <w:lang w:val="nl-NL"/>
        </w:rPr>
        <w:t>,</w:t>
      </w:r>
      <w:r w:rsidRPr="00ED5DF6">
        <w:rPr>
          <w:rStyle w:val="ANMsuperscriptCar"/>
          <w:rFonts w:cs="Arial"/>
          <w:lang w:val="nl-NL"/>
        </w:rPr>
        <w:t xml:space="preserve"> </w:t>
      </w:r>
      <w:r w:rsidRPr="00ED5DF6">
        <w:rPr>
          <w:rFonts w:cs="Arial"/>
          <w:lang w:val="nl-NL"/>
        </w:rPr>
        <w:t>and I.J.M. de Boer</w:t>
      </w:r>
      <w:r w:rsidR="003F19AC" w:rsidRPr="00ED5DF6">
        <w:rPr>
          <w:rStyle w:val="ANMsuperscriptCar"/>
          <w:rFonts w:cs="Arial"/>
          <w:lang w:val="nl-NL"/>
        </w:rPr>
        <w:t>1</w:t>
      </w:r>
      <w:r w:rsidRPr="00ED5DF6">
        <w:rPr>
          <w:rFonts w:cs="Arial"/>
          <w:lang w:val="nl-NL"/>
        </w:rPr>
        <w:t xml:space="preserve"> </w:t>
      </w:r>
    </w:p>
    <w:p w:rsidR="00DE641A" w:rsidRPr="00ED5DF6" w:rsidRDefault="00DE641A" w:rsidP="00DE641A">
      <w:pPr>
        <w:pStyle w:val="ANMmaintext"/>
        <w:rPr>
          <w:rStyle w:val="ANMsuperscriptCar"/>
          <w:rFonts w:cs="Arial"/>
          <w:lang w:val="nl-NL"/>
        </w:rPr>
      </w:pPr>
    </w:p>
    <w:p w:rsidR="00DE641A" w:rsidRPr="00ED5DF6" w:rsidRDefault="005E0570" w:rsidP="00DE641A">
      <w:pPr>
        <w:pStyle w:val="ANMmaintext"/>
        <w:rPr>
          <w:rStyle w:val="ANMauthorsaddressCarCar"/>
          <w:rFonts w:cs="Arial"/>
        </w:rPr>
      </w:pPr>
      <w:r w:rsidRPr="00ED5DF6">
        <w:rPr>
          <w:rStyle w:val="ANMsuperscriptCar"/>
          <w:rFonts w:cs="Arial"/>
        </w:rPr>
        <w:t>1</w:t>
      </w:r>
      <w:r w:rsidR="00DE641A" w:rsidRPr="00ED5DF6">
        <w:rPr>
          <w:rStyle w:val="ANMsuperscriptCar"/>
          <w:rFonts w:cs="Arial"/>
        </w:rPr>
        <w:t xml:space="preserve"> </w:t>
      </w:r>
      <w:r w:rsidR="00DE641A" w:rsidRPr="00ED5DF6">
        <w:rPr>
          <w:rStyle w:val="ANMauthorsaddressCarCar"/>
          <w:rFonts w:cs="Arial"/>
        </w:rPr>
        <w:t>Animal Production Systems group , Wageningen University</w:t>
      </w:r>
      <w:r w:rsidR="00CC1F35" w:rsidRPr="00ED5DF6">
        <w:rPr>
          <w:rStyle w:val="ANMauthorsaddressCarCar"/>
          <w:rFonts w:cs="Arial"/>
        </w:rPr>
        <w:t xml:space="preserve"> &amp; Research</w:t>
      </w:r>
      <w:r w:rsidR="00DE641A" w:rsidRPr="00ED5DF6">
        <w:rPr>
          <w:rStyle w:val="ANMauthorsaddressCarCar"/>
          <w:rFonts w:cs="Arial"/>
        </w:rPr>
        <w:t>, P.O. Box 338, 6700 AH Wageningen, The Netherlands</w:t>
      </w:r>
    </w:p>
    <w:p w:rsidR="005E0570" w:rsidRPr="00ED5DF6" w:rsidRDefault="005E0570" w:rsidP="005E0570">
      <w:pPr>
        <w:pStyle w:val="ANMmaintext"/>
        <w:rPr>
          <w:rStyle w:val="ANMauthorsaddressCarCar"/>
          <w:rFonts w:cs="Arial"/>
        </w:rPr>
      </w:pPr>
      <w:r w:rsidRPr="00ED5DF6">
        <w:rPr>
          <w:rStyle w:val="ANMsuperscriptCar"/>
          <w:rFonts w:cs="Arial"/>
        </w:rPr>
        <w:t xml:space="preserve">2 </w:t>
      </w:r>
      <w:r w:rsidRPr="00ED5DF6">
        <w:rPr>
          <w:rStyle w:val="ANMauthorsaddressCarCar"/>
          <w:rFonts w:cs="Arial"/>
        </w:rPr>
        <w:t>Plant Production Systems group, Wageningen University</w:t>
      </w:r>
      <w:r w:rsidR="00CC1F35" w:rsidRPr="00ED5DF6">
        <w:rPr>
          <w:rStyle w:val="ANMauthorsaddressCarCar"/>
          <w:rFonts w:cs="Arial"/>
        </w:rPr>
        <w:t xml:space="preserve"> &amp; Research</w:t>
      </w:r>
      <w:r w:rsidRPr="00ED5DF6">
        <w:rPr>
          <w:rStyle w:val="ANMauthorsaddressCarCar"/>
          <w:rFonts w:cs="Arial"/>
        </w:rPr>
        <w:t xml:space="preserve">, P.O. Box 430, 6700 AK Wageningen, The Netherlands </w:t>
      </w:r>
    </w:p>
    <w:p w:rsidR="005E0570" w:rsidRPr="00ED5DF6" w:rsidRDefault="005E0570" w:rsidP="00DE641A">
      <w:pPr>
        <w:pStyle w:val="ANMmaintext"/>
        <w:rPr>
          <w:rStyle w:val="ANMauthorsaddressCarCar"/>
          <w:rFonts w:cs="Arial"/>
        </w:rPr>
      </w:pPr>
    </w:p>
    <w:p w:rsidR="00DE641A" w:rsidRPr="00ED5DF6" w:rsidRDefault="00DE641A" w:rsidP="00DE641A">
      <w:pPr>
        <w:pStyle w:val="ANMmaintext"/>
        <w:rPr>
          <w:rFonts w:cs="Arial"/>
        </w:rPr>
      </w:pPr>
    </w:p>
    <w:p w:rsidR="00DE3C3C" w:rsidRDefault="00DE641A" w:rsidP="00DE641A">
      <w:pPr>
        <w:overflowPunct/>
        <w:autoSpaceDE/>
        <w:autoSpaceDN/>
        <w:adjustRightInd/>
        <w:spacing w:after="200" w:line="276" w:lineRule="auto"/>
        <w:textAlignment w:val="auto"/>
        <w:rPr>
          <w:rStyle w:val="Hyperlink"/>
          <w:rFonts w:ascii="Arial" w:hAnsi="Arial" w:cs="Arial"/>
          <w:sz w:val="22"/>
        </w:rPr>
      </w:pPr>
      <w:r w:rsidRPr="00ED5DF6">
        <w:rPr>
          <w:rFonts w:ascii="Arial" w:hAnsi="Arial" w:cs="Arial"/>
          <w:noProof/>
          <w:sz w:val="22"/>
          <w:lang w:eastAsia="en-GB"/>
        </w:rPr>
        <mc:AlternateContent>
          <mc:Choice Requires="wps">
            <w:drawing>
              <wp:anchor distT="0" distB="0" distL="114300" distR="114300" simplePos="0" relativeHeight="251659264" behindDoc="0" locked="0" layoutInCell="1" allowOverlap="1" wp14:anchorId="18CAF99A" wp14:editId="3DD6457D">
                <wp:simplePos x="0" y="0"/>
                <wp:positionH relativeFrom="column">
                  <wp:posOffset>2714943</wp:posOffset>
                </wp:positionH>
                <wp:positionV relativeFrom="paragraph">
                  <wp:posOffset>5089208</wp:posOffset>
                </wp:positionV>
                <wp:extent cx="442912" cy="323850"/>
                <wp:effectExtent l="0" t="0" r="14605" b="19050"/>
                <wp:wrapNone/>
                <wp:docPr id="3" name="Rectangle 3"/>
                <wp:cNvGraphicFramePr/>
                <a:graphic xmlns:a="http://schemas.openxmlformats.org/drawingml/2006/main">
                  <a:graphicData uri="http://schemas.microsoft.com/office/word/2010/wordprocessingShape">
                    <wps:wsp>
                      <wps:cNvSpPr/>
                      <wps:spPr>
                        <a:xfrm>
                          <a:off x="0" y="0"/>
                          <a:ext cx="442912" cy="323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7E668A" id="Rectangle 3" o:spid="_x0000_s1026" style="position:absolute;margin-left:213.8pt;margin-top:400.75pt;width:34.85pt;height:2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" fillcolor="white [3212]" strokecolor="white [3212]" strokeweight="2pt"/>
            </w:pict>
          </mc:Fallback>
        </mc:AlternateContent>
      </w:r>
      <w:r w:rsidRPr="00517D10">
        <w:rPr>
          <w:rFonts w:ascii="Arial" w:hAnsi="Arial" w:cs="Arial"/>
          <w:sz w:val="22"/>
          <w:lang w:val="nl-NL"/>
        </w:rPr>
        <w:t xml:space="preserve">Corresponding author: Aart van der Linden. </w:t>
      </w:r>
      <w:r w:rsidRPr="00ED5DF6">
        <w:rPr>
          <w:rFonts w:ascii="Arial" w:hAnsi="Arial" w:cs="Arial"/>
          <w:sz w:val="22"/>
        </w:rPr>
        <w:t xml:space="preserve">Email: </w:t>
      </w:r>
      <w:hyperlink r:id="rId12" w:history="1">
        <w:r w:rsidRPr="00ED5DF6">
          <w:rPr>
            <w:rStyle w:val="Hyperlink"/>
            <w:rFonts w:ascii="Arial" w:hAnsi="Arial" w:cs="Arial"/>
            <w:sz w:val="22"/>
          </w:rPr>
          <w:t>aart.vanderlinden@wur.nl</w:t>
        </w:r>
      </w:hyperlink>
    </w:p>
    <w:p w:rsidR="00DE3C3C" w:rsidRDefault="00DE3C3C" w:rsidP="00DE641A">
      <w:pPr>
        <w:overflowPunct/>
        <w:autoSpaceDE/>
        <w:autoSpaceDN/>
        <w:adjustRightInd/>
        <w:spacing w:after="200" w:line="276" w:lineRule="auto"/>
        <w:textAlignment w:val="auto"/>
        <w:rPr>
          <w:rStyle w:val="Hyperlink"/>
          <w:rFonts w:ascii="Arial" w:hAnsi="Arial" w:cs="Arial"/>
          <w:sz w:val="22"/>
        </w:rPr>
      </w:pPr>
    </w:p>
    <w:p w:rsidR="00DE3C3C" w:rsidRDefault="00DE3C3C" w:rsidP="00DE641A">
      <w:pPr>
        <w:overflowPunct/>
        <w:autoSpaceDE/>
        <w:autoSpaceDN/>
        <w:adjustRightInd/>
        <w:spacing w:after="200" w:line="276" w:lineRule="auto"/>
        <w:textAlignment w:val="auto"/>
        <w:rPr>
          <w:rStyle w:val="Hyperlink"/>
          <w:rFonts w:ascii="Arial" w:hAnsi="Arial" w:cs="Arial"/>
          <w:sz w:val="22"/>
        </w:rPr>
      </w:pPr>
      <w:r>
        <w:rPr>
          <w:rFonts w:ascii="Arial" w:hAnsi="Arial" w:cs="Arial"/>
          <w:sz w:val="22"/>
        </w:rPr>
        <w:t>Ma</w:t>
      </w:r>
      <w:r w:rsidR="004D12AC">
        <w:rPr>
          <w:rFonts w:ascii="Arial" w:hAnsi="Arial" w:cs="Arial"/>
          <w:sz w:val="22"/>
        </w:rPr>
        <w:t>y</w:t>
      </w:r>
      <w:r>
        <w:rPr>
          <w:rFonts w:ascii="Arial" w:hAnsi="Arial" w:cs="Arial"/>
          <w:sz w:val="22"/>
        </w:rPr>
        <w:t xml:space="preserve"> 2018</w:t>
      </w:r>
    </w:p>
    <w:p w:rsidR="004D12AC" w:rsidRDefault="004D12AC" w:rsidP="00DE641A">
      <w:pPr>
        <w:overflowPunct/>
        <w:autoSpaceDE/>
        <w:autoSpaceDN/>
        <w:adjustRightInd/>
        <w:spacing w:after="200" w:line="276" w:lineRule="auto"/>
        <w:textAlignment w:val="auto"/>
        <w:rPr>
          <w:rFonts w:ascii="Arial" w:hAnsi="Arial" w:cs="Arial"/>
          <w:i/>
          <w:sz w:val="22"/>
        </w:rPr>
      </w:pPr>
    </w:p>
    <w:p w:rsidR="005E2806" w:rsidRPr="00ED5DF6" w:rsidRDefault="004D12AC" w:rsidP="00DE641A">
      <w:pPr>
        <w:overflowPunct/>
        <w:autoSpaceDE/>
        <w:autoSpaceDN/>
        <w:adjustRightInd/>
        <w:spacing w:after="200" w:line="276" w:lineRule="auto"/>
        <w:textAlignment w:val="auto"/>
        <w:rPr>
          <w:rFonts w:ascii="Arial" w:hAnsi="Arial" w:cs="Arial"/>
          <w:sz w:val="22"/>
        </w:rPr>
      </w:pPr>
      <w:r>
        <w:rPr>
          <w:rFonts w:ascii="Arial" w:hAnsi="Arial" w:cs="Arial"/>
          <w:i/>
          <w:sz w:val="22"/>
        </w:rPr>
        <w:t xml:space="preserve">animal </w:t>
      </w:r>
      <w:r>
        <w:rPr>
          <w:rFonts w:ascii="Arial" w:hAnsi="Arial" w:cs="Arial"/>
          <w:sz w:val="22"/>
        </w:rPr>
        <w:t>journal</w:t>
      </w:r>
      <w:r w:rsidR="00DE641A" w:rsidRPr="00ED5DF6">
        <w:rPr>
          <w:rFonts w:ascii="Arial" w:hAnsi="Arial" w:cs="Arial"/>
          <w:sz w:val="22"/>
        </w:rPr>
        <w:t xml:space="preserve">  </w:t>
      </w:r>
    </w:p>
    <w:p w:rsidR="00EC569A" w:rsidRDefault="00517D10">
      <w:pPr>
        <w:overflowPunct/>
        <w:autoSpaceDE/>
        <w:autoSpaceDN/>
        <w:adjustRightInd/>
        <w:spacing w:after="200" w:line="276" w:lineRule="auto"/>
        <w:textAlignment w:val="auto"/>
        <w:rPr>
          <w:rStyle w:val="ANMheading1Car"/>
          <w:rFonts w:eastAsiaTheme="minorHAnsi" w:cs="Arial"/>
          <w:b w:val="0"/>
        </w:rPr>
      </w:pPr>
      <w:r w:rsidRPr="00ED5DF6">
        <w:rPr>
          <w:rFonts w:ascii="Arial" w:hAnsi="Arial" w:cs="Arial"/>
          <w:bCs/>
          <w:noProof/>
          <w:sz w:val="22"/>
          <w:lang w:eastAsia="en-GB"/>
        </w:rPr>
        <mc:AlternateContent>
          <mc:Choice Requires="wps">
            <w:drawing>
              <wp:anchor distT="0" distB="0" distL="114300" distR="114300" simplePos="0" relativeHeight="251662336" behindDoc="0" locked="0" layoutInCell="1" allowOverlap="1" wp14:anchorId="23B1E35A" wp14:editId="7A6BABE3">
                <wp:simplePos x="0" y="0"/>
                <wp:positionH relativeFrom="column">
                  <wp:posOffset>5322819</wp:posOffset>
                </wp:positionH>
                <wp:positionV relativeFrom="paragraph">
                  <wp:posOffset>2514131</wp:posOffset>
                </wp:positionV>
                <wp:extent cx="909114" cy="708264"/>
                <wp:effectExtent l="0" t="0" r="24765" b="15875"/>
                <wp:wrapNone/>
                <wp:docPr id="57" name="Rectangle 57"/>
                <wp:cNvGraphicFramePr/>
                <a:graphic xmlns:a="http://schemas.openxmlformats.org/drawingml/2006/main">
                  <a:graphicData uri="http://schemas.microsoft.com/office/word/2010/wordprocessingShape">
                    <wps:wsp>
                      <wps:cNvSpPr/>
                      <wps:spPr>
                        <a:xfrm>
                          <a:off x="0" y="0"/>
                          <a:ext cx="909114" cy="70826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AB0CAB" id="Rectangle 57" o:spid="_x0000_s1026" style="position:absolute;margin-left:419.1pt;margin-top:197.95pt;width:71.6pt;height:55.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" fillcolor="white [3212]" strokecolor="white [3212]" strokeweight="2pt"/>
            </w:pict>
          </mc:Fallback>
        </mc:AlternateContent>
      </w:r>
      <w:r w:rsidR="00EC569A">
        <w:rPr>
          <w:rStyle w:val="ANMheading1Car"/>
          <w:rFonts w:eastAsiaTheme="minorHAnsi" w:cs="Arial"/>
          <w:b w:val="0"/>
        </w:rPr>
        <w:br w:type="page"/>
      </w:r>
    </w:p>
    <w:p w:rsidR="00EC569A" w:rsidRDefault="00EC569A">
      <w:pPr>
        <w:overflowPunct/>
        <w:autoSpaceDE/>
        <w:autoSpaceDN/>
        <w:adjustRightInd/>
        <w:spacing w:after="200" w:line="276" w:lineRule="auto"/>
        <w:textAlignment w:val="auto"/>
        <w:rPr>
          <w:rStyle w:val="ANMheading1Car"/>
          <w:rFonts w:eastAsiaTheme="minorHAnsi" w:cs="Arial"/>
          <w:b w:val="0"/>
        </w:rPr>
      </w:pPr>
      <w:r>
        <w:rPr>
          <w:rFonts w:ascii="Arial" w:hAnsi="Arial" w:cs="Arial"/>
          <w:noProof/>
          <w:sz w:val="24"/>
          <w:szCs w:val="24"/>
          <w:lang w:eastAsia="en-GB"/>
        </w:rPr>
        <w:lastRenderedPageBreak/>
        <mc:AlternateContent>
          <mc:Choice Requires="wps">
            <w:drawing>
              <wp:anchor distT="0" distB="0" distL="114300" distR="114300" simplePos="0" relativeHeight="251667456" behindDoc="0" locked="0" layoutInCell="1" allowOverlap="1">
                <wp:simplePos x="0" y="0"/>
                <wp:positionH relativeFrom="column">
                  <wp:posOffset>-232161</wp:posOffset>
                </wp:positionH>
                <wp:positionV relativeFrom="paragraph">
                  <wp:posOffset>8880088</wp:posOffset>
                </wp:positionV>
                <wp:extent cx="954157" cy="612250"/>
                <wp:effectExtent l="0" t="0" r="0" b="0"/>
                <wp:wrapNone/>
                <wp:docPr id="47" name="Rectangle 47"/>
                <wp:cNvGraphicFramePr/>
                <a:graphic xmlns:a="http://schemas.openxmlformats.org/drawingml/2006/main">
                  <a:graphicData uri="http://schemas.microsoft.com/office/word/2010/wordprocessingShape">
                    <wps:wsp>
                      <wps:cNvSpPr/>
                      <wps:spPr>
                        <a:xfrm>
                          <a:off x="0" y="0"/>
                          <a:ext cx="954157" cy="612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7AEAB3" id="Rectangle 47" o:spid="_x0000_s1026" style="position:absolute;margin-left:-18.3pt;margin-top:699.2pt;width:75.15pt;height:4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" fillcolor="white [3212]" stroked="f" strokeweight="2pt"/>
            </w:pict>
          </mc:Fallback>
        </mc:AlternateContent>
      </w:r>
      <w:r>
        <w:rPr>
          <w:rStyle w:val="ANMheading1Car"/>
          <w:rFonts w:eastAsiaTheme="minorHAnsi" w:cs="Arial"/>
          <w:b w:val="0"/>
        </w:rPr>
        <w:br w:type="page"/>
      </w:r>
    </w:p>
    <w:p w:rsidR="007C4D62" w:rsidRPr="00ED5DF6" w:rsidRDefault="007C4D62">
      <w:pPr>
        <w:overflowPunct/>
        <w:autoSpaceDE/>
        <w:autoSpaceDN/>
        <w:adjustRightInd/>
        <w:spacing w:after="200" w:line="276" w:lineRule="auto"/>
        <w:textAlignment w:val="auto"/>
        <w:rPr>
          <w:rStyle w:val="ANMheading1Car"/>
          <w:rFonts w:eastAsiaTheme="minorHAnsi" w:cs="Arial"/>
          <w:b w:val="0"/>
        </w:rPr>
        <w:sectPr w:rsidR="007C4D62" w:rsidRPr="00ED5DF6" w:rsidSect="00DE3C3C">
          <w:pgSz w:w="11906" w:h="16838"/>
          <w:pgMar w:top="1417" w:right="1417" w:bottom="1417" w:left="1417" w:header="708" w:footer="708" w:gutter="0"/>
          <w:pgNumType w:fmt="upperRoman" w:start="0"/>
          <w:cols w:space="708"/>
          <w:titlePg/>
          <w:docGrid w:linePitch="360"/>
        </w:sectPr>
      </w:pPr>
    </w:p>
    <w:p w:rsidR="007C4D62" w:rsidRPr="00ED5DF6" w:rsidRDefault="007C4D62" w:rsidP="008D1AD8">
      <w:pPr>
        <w:pStyle w:val="Heading1"/>
        <w:spacing w:after="240"/>
        <w:rPr>
          <w:rStyle w:val="ANMheading1Car"/>
          <w:rFonts w:eastAsiaTheme="majorEastAsia" w:cs="Arial"/>
          <w:b/>
          <w:color w:val="auto"/>
        </w:rPr>
      </w:pPr>
      <w:bookmarkStart w:id="0" w:name="_Toc507749822"/>
      <w:r w:rsidRPr="00ED5DF6">
        <w:rPr>
          <w:rStyle w:val="ANMheading1Car"/>
          <w:rFonts w:eastAsiaTheme="majorEastAsia" w:cs="Arial"/>
          <w:b/>
          <w:color w:val="auto"/>
          <w:sz w:val="28"/>
        </w:rPr>
        <w:lastRenderedPageBreak/>
        <w:t>Preface</w:t>
      </w:r>
      <w:bookmarkEnd w:id="0"/>
    </w:p>
    <w:p w:rsidR="00A9758E" w:rsidRPr="00ED5DF6" w:rsidRDefault="007C4D62" w:rsidP="007C4D62">
      <w:pPr>
        <w:overflowPunct/>
        <w:autoSpaceDE/>
        <w:autoSpaceDN/>
        <w:adjustRightInd/>
        <w:spacing w:after="200" w:line="276" w:lineRule="auto"/>
        <w:jc w:val="both"/>
        <w:textAlignment w:val="auto"/>
        <w:rPr>
          <w:rStyle w:val="ANMheading1Car"/>
          <w:rFonts w:eastAsiaTheme="minorHAnsi" w:cs="Arial"/>
          <w:b w:val="0"/>
          <w:sz w:val="22"/>
        </w:rPr>
      </w:pPr>
      <w:r w:rsidRPr="00ED5DF6">
        <w:rPr>
          <w:rStyle w:val="ANMheading1Car"/>
          <w:rFonts w:eastAsiaTheme="minorHAnsi" w:cs="Arial"/>
          <w:b w:val="0"/>
          <w:sz w:val="22"/>
        </w:rPr>
        <w:t xml:space="preserve">This file with </w:t>
      </w:r>
      <w:r w:rsidR="004D12AC">
        <w:rPr>
          <w:rStyle w:val="ANMheading1Car"/>
          <w:rFonts w:eastAsiaTheme="minorHAnsi" w:cs="Arial"/>
          <w:b w:val="0"/>
          <w:sz w:val="22"/>
        </w:rPr>
        <w:t>S</w:t>
      </w:r>
      <w:r w:rsidRPr="00ED5DF6">
        <w:rPr>
          <w:rStyle w:val="ANMheading1Car"/>
          <w:rFonts w:eastAsiaTheme="minorHAnsi" w:cs="Arial"/>
          <w:b w:val="0"/>
          <w:sz w:val="22"/>
        </w:rPr>
        <w:t xml:space="preserve">upplementary </w:t>
      </w:r>
      <w:r w:rsidR="004D12AC">
        <w:rPr>
          <w:rStyle w:val="ANMheading1Car"/>
          <w:rFonts w:eastAsiaTheme="minorHAnsi" w:cs="Arial"/>
          <w:b w:val="0"/>
          <w:sz w:val="22"/>
        </w:rPr>
        <w:t>Material</w:t>
      </w:r>
      <w:r w:rsidRPr="00ED5DF6">
        <w:rPr>
          <w:rStyle w:val="ANMheading1Car"/>
          <w:rFonts w:eastAsiaTheme="minorHAnsi" w:cs="Arial"/>
          <w:b w:val="0"/>
          <w:sz w:val="22"/>
        </w:rPr>
        <w:t xml:space="preserve"> belongs to the paper ‘LiGAPS-Beef, a mechanistic model to explore potential and feed-limited beef production: 1. </w:t>
      </w:r>
      <w:r w:rsidRPr="007B3755">
        <w:rPr>
          <w:rStyle w:val="ANMheading1Car"/>
          <w:rFonts w:eastAsiaTheme="minorHAnsi" w:cs="Arial"/>
          <w:b w:val="0"/>
          <w:sz w:val="22"/>
          <w:lang w:val="nl-NL"/>
        </w:rPr>
        <w:t>Model description and illustration’</w:t>
      </w:r>
      <w:r w:rsidR="00303B9B" w:rsidRPr="007B3755">
        <w:rPr>
          <w:rStyle w:val="ANMheading1Car"/>
          <w:rFonts w:eastAsiaTheme="minorHAnsi" w:cs="Arial"/>
          <w:b w:val="0"/>
          <w:sz w:val="22"/>
          <w:lang w:val="nl-NL"/>
        </w:rPr>
        <w:t xml:space="preserve"> </w:t>
      </w:r>
      <w:r w:rsidR="00303B9B" w:rsidRPr="00ED5DF6">
        <w:rPr>
          <w:rStyle w:val="ANMheading1Car"/>
          <w:rFonts w:eastAsiaTheme="minorHAnsi" w:cs="Arial"/>
          <w:b w:val="0"/>
          <w:sz w:val="22"/>
        </w:rPr>
        <w:fldChar w:fldCharType="begin"/>
      </w:r>
      <w:r w:rsidR="0094609D" w:rsidRPr="007B3755">
        <w:rPr>
          <w:rStyle w:val="ANMheading1Car"/>
          <w:rFonts w:eastAsiaTheme="minorHAnsi" w:cs="Arial"/>
          <w:b w:val="0"/>
          <w:sz w:val="22"/>
          <w:lang w:val="nl-NL"/>
        </w:rPr>
        <w:instrText xml:space="preserve"> ADDIN EN.CITE &lt;EndNote&gt;&lt;Cite&gt;&lt;Author&gt;Van der Linden&lt;/Author&gt;&lt;Year&gt;2018&lt;/Year&gt;&lt;RecNum&gt;285&lt;/RecNum&gt;&lt;DisplayText&gt;(Van der Linden&lt;style face="italic"&gt; et al.&lt;/style&gt;, 2018a)&lt;/DisplayText&gt;&lt;record&gt;&lt;rec-number&gt;285&lt;/rec-number&gt;&lt;foreign-keys&gt;&lt;key app="EN" db-id="sfpdsd5tt5w09ye0xso55xtcfs2f5z5pf95x" timestamp="1443792396"&gt;285&lt;/key&gt;&lt;/foreign-keys&gt;&lt;ref-type name="Journal Article"&gt;17&lt;/ref-type&gt;&lt;contributors&gt;&lt;authors&gt;&lt;author&gt;Van der Linden, A&lt;/author&gt;&lt;author&gt;Van de Ven, G.W.J.&lt;/author&gt;&lt;author&gt;Oosting, S.J.&lt;/author&gt;&lt;author&gt;Van Ittersum, M.K.&lt;/author&gt;&lt;author&gt;De Boer, I.J.M.&lt;/author&gt;&lt;/authors&gt;&lt;/contributors&gt;&lt;titles&gt;&lt;title&gt;LiGAPS-Beef, a mechanistic model to explore potential and feed-limited beef production 1. Model description and illustration&lt;/title&gt;&lt;secondary-title&gt;Animal&lt;/secondary-title&gt;&lt;/titles&gt;&lt;periodical&gt;&lt;full-title&gt;Animal&lt;/full-title&gt;&lt;/periodical&gt;&lt;dates&gt;&lt;year&gt;2018&lt;/year&gt;&lt;/dates&gt;&lt;urls&gt;&lt;/urls&gt;&lt;/record&gt;&lt;/Cite&gt;&lt;/EndNote&gt;</w:instrText>
      </w:r>
      <w:r w:rsidR="00303B9B" w:rsidRPr="00ED5DF6">
        <w:rPr>
          <w:rStyle w:val="ANMheading1Car"/>
          <w:rFonts w:eastAsiaTheme="minorHAnsi" w:cs="Arial"/>
          <w:b w:val="0"/>
          <w:sz w:val="22"/>
        </w:rPr>
        <w:fldChar w:fldCharType="separate"/>
      </w:r>
      <w:r w:rsidR="0094609D" w:rsidRPr="007B3755">
        <w:rPr>
          <w:rStyle w:val="ANMheading1Car"/>
          <w:rFonts w:eastAsiaTheme="minorHAnsi" w:cs="Arial"/>
          <w:b w:val="0"/>
          <w:noProof/>
          <w:sz w:val="22"/>
          <w:lang w:val="nl-NL"/>
        </w:rPr>
        <w:t>(Van der Linden</w:t>
      </w:r>
      <w:r w:rsidR="0094609D" w:rsidRPr="007B3755">
        <w:rPr>
          <w:rStyle w:val="ANMheading1Car"/>
          <w:rFonts w:eastAsiaTheme="minorHAnsi" w:cs="Arial"/>
          <w:b w:val="0"/>
          <w:i/>
          <w:noProof/>
          <w:sz w:val="22"/>
          <w:lang w:val="nl-NL"/>
        </w:rPr>
        <w:t xml:space="preserve"> et al.</w:t>
      </w:r>
      <w:r w:rsidR="0094609D" w:rsidRPr="007B3755">
        <w:rPr>
          <w:rStyle w:val="ANMheading1Car"/>
          <w:rFonts w:eastAsiaTheme="minorHAnsi" w:cs="Arial"/>
          <w:b w:val="0"/>
          <w:noProof/>
          <w:sz w:val="22"/>
          <w:lang w:val="nl-NL"/>
        </w:rPr>
        <w:t>, 2018a)</w:t>
      </w:r>
      <w:r w:rsidR="00303B9B" w:rsidRPr="00ED5DF6">
        <w:rPr>
          <w:rStyle w:val="ANMheading1Car"/>
          <w:rFonts w:eastAsiaTheme="minorHAnsi" w:cs="Arial"/>
          <w:b w:val="0"/>
          <w:sz w:val="22"/>
        </w:rPr>
        <w:fldChar w:fldCharType="end"/>
      </w:r>
      <w:r w:rsidRPr="007B3755">
        <w:rPr>
          <w:rStyle w:val="ANMheading1Car"/>
          <w:rFonts w:eastAsiaTheme="minorHAnsi" w:cs="Arial"/>
          <w:b w:val="0"/>
          <w:sz w:val="22"/>
          <w:lang w:val="nl-NL"/>
        </w:rPr>
        <w:t xml:space="preserve">. </w:t>
      </w:r>
      <w:r w:rsidRPr="00ED5DF6">
        <w:rPr>
          <w:rStyle w:val="ANMheading1Car"/>
          <w:rFonts w:eastAsiaTheme="minorHAnsi" w:cs="Arial"/>
          <w:b w:val="0"/>
          <w:sz w:val="22"/>
        </w:rPr>
        <w:t>The model LiGAPS-Beef is broadly described and illustrated in this paper, and explained in m</w:t>
      </w:r>
      <w:r w:rsidR="00CC1F35" w:rsidRPr="00ED5DF6">
        <w:rPr>
          <w:rStyle w:val="ANMheading1Car"/>
          <w:rFonts w:eastAsiaTheme="minorHAnsi" w:cs="Arial"/>
          <w:b w:val="0"/>
          <w:sz w:val="22"/>
        </w:rPr>
        <w:t>ore detail in this supplement</w:t>
      </w:r>
      <w:r w:rsidRPr="00ED5DF6">
        <w:rPr>
          <w:rStyle w:val="ANMheading1Car"/>
          <w:rFonts w:eastAsiaTheme="minorHAnsi" w:cs="Arial"/>
          <w:b w:val="0"/>
          <w:sz w:val="22"/>
        </w:rPr>
        <w:t>.</w:t>
      </w:r>
      <w:r w:rsidR="00A9758E" w:rsidRPr="00ED5DF6">
        <w:rPr>
          <w:rStyle w:val="ANMheading1Car"/>
          <w:rFonts w:eastAsiaTheme="minorHAnsi" w:cs="Arial"/>
          <w:b w:val="0"/>
          <w:sz w:val="22"/>
        </w:rPr>
        <w:t xml:space="preserve"> LiGAPS-Beef is a dynamic, deterministic, and mechanistic model that simulate</w:t>
      </w:r>
      <w:r w:rsidR="00063FD4" w:rsidRPr="00ED5DF6">
        <w:rPr>
          <w:rStyle w:val="ANMheading1Car"/>
          <w:rFonts w:eastAsiaTheme="minorHAnsi" w:cs="Arial"/>
          <w:b w:val="0"/>
          <w:sz w:val="22"/>
        </w:rPr>
        <w:t>s</w:t>
      </w:r>
      <w:r w:rsidR="00A9758E" w:rsidRPr="00ED5DF6">
        <w:rPr>
          <w:rStyle w:val="ANMheading1Car"/>
          <w:rFonts w:eastAsiaTheme="minorHAnsi" w:cs="Arial"/>
          <w:b w:val="0"/>
          <w:sz w:val="22"/>
        </w:rPr>
        <w:t xml:space="preserve"> potential and feed-limited beef production for beef production systems across the world. Simulation of potential and feed-limited production allows to assess yield gaps, and identifies </w:t>
      </w:r>
      <w:r w:rsidR="000F7129" w:rsidRPr="00ED5DF6">
        <w:rPr>
          <w:rStyle w:val="ANMheading1Car"/>
          <w:rFonts w:eastAsiaTheme="minorHAnsi" w:cs="Arial"/>
          <w:b w:val="0"/>
          <w:sz w:val="22"/>
        </w:rPr>
        <w:t>the defining and limiting</w:t>
      </w:r>
      <w:r w:rsidR="00A9758E" w:rsidRPr="00ED5DF6">
        <w:rPr>
          <w:rStyle w:val="ANMheading1Car"/>
          <w:rFonts w:eastAsiaTheme="minorHAnsi" w:cs="Arial"/>
          <w:b w:val="0"/>
          <w:sz w:val="22"/>
        </w:rPr>
        <w:t xml:space="preserve"> factors underlying the yield gap for cattle. </w:t>
      </w:r>
      <w:r w:rsidR="006639CB" w:rsidRPr="00ED5DF6">
        <w:rPr>
          <w:rStyle w:val="ANMheading1Car"/>
          <w:rFonts w:eastAsiaTheme="minorHAnsi" w:cs="Arial"/>
          <w:b w:val="0"/>
          <w:sz w:val="22"/>
        </w:rPr>
        <w:t>Y</w:t>
      </w:r>
      <w:r w:rsidR="00A9758E" w:rsidRPr="00ED5DF6">
        <w:rPr>
          <w:rStyle w:val="ANMheading1Car"/>
          <w:rFonts w:eastAsiaTheme="minorHAnsi" w:cs="Arial"/>
          <w:b w:val="0"/>
          <w:sz w:val="22"/>
        </w:rPr>
        <w:t>ield gap analysis</w:t>
      </w:r>
      <w:r w:rsidR="006639CB" w:rsidRPr="00ED5DF6">
        <w:rPr>
          <w:rStyle w:val="ANMheading1Car"/>
          <w:rFonts w:eastAsiaTheme="minorHAnsi" w:cs="Arial"/>
          <w:b w:val="0"/>
          <w:sz w:val="22"/>
        </w:rPr>
        <w:t xml:space="preserve"> </w:t>
      </w:r>
      <w:r w:rsidR="002E61FD" w:rsidRPr="00ED5DF6">
        <w:rPr>
          <w:rStyle w:val="ANMheading1Car"/>
          <w:rFonts w:eastAsiaTheme="minorHAnsi" w:cs="Arial"/>
          <w:b w:val="0"/>
          <w:sz w:val="22"/>
        </w:rPr>
        <w:t>is used subsequently to</w:t>
      </w:r>
      <w:r w:rsidR="006639CB" w:rsidRPr="00ED5DF6">
        <w:rPr>
          <w:rStyle w:val="ANMheading1Car"/>
          <w:rFonts w:eastAsiaTheme="minorHAnsi" w:cs="Arial"/>
          <w:b w:val="0"/>
          <w:sz w:val="22"/>
        </w:rPr>
        <w:t xml:space="preserve"> </w:t>
      </w:r>
      <w:r w:rsidR="002E61FD" w:rsidRPr="00ED5DF6">
        <w:rPr>
          <w:rStyle w:val="ANMheading1Car"/>
          <w:rFonts w:eastAsiaTheme="minorHAnsi" w:cs="Arial"/>
          <w:b w:val="0"/>
          <w:sz w:val="22"/>
        </w:rPr>
        <w:t>explore</w:t>
      </w:r>
      <w:r w:rsidR="008D1AD8" w:rsidRPr="00ED5DF6">
        <w:rPr>
          <w:rStyle w:val="ANMheading1Car"/>
          <w:rFonts w:eastAsiaTheme="minorHAnsi" w:cs="Arial"/>
          <w:b w:val="0"/>
          <w:sz w:val="22"/>
        </w:rPr>
        <w:t xml:space="preserve"> options to improve beef production.  </w:t>
      </w:r>
      <w:r w:rsidR="00A9758E" w:rsidRPr="00ED5DF6">
        <w:rPr>
          <w:rStyle w:val="ANMheading1Car"/>
          <w:rFonts w:eastAsiaTheme="minorHAnsi" w:cs="Arial"/>
          <w:b w:val="0"/>
          <w:sz w:val="22"/>
        </w:rPr>
        <w:t xml:space="preserve"> </w:t>
      </w:r>
    </w:p>
    <w:p w:rsidR="00063FD4" w:rsidRPr="00ED5DF6" w:rsidRDefault="00A9758E" w:rsidP="007C4D62">
      <w:pPr>
        <w:overflowPunct/>
        <w:autoSpaceDE/>
        <w:autoSpaceDN/>
        <w:adjustRightInd/>
        <w:spacing w:after="200" w:line="276" w:lineRule="auto"/>
        <w:jc w:val="both"/>
        <w:textAlignment w:val="auto"/>
        <w:rPr>
          <w:rStyle w:val="ANMheading1Car"/>
          <w:rFonts w:eastAsiaTheme="minorHAnsi" w:cs="Arial"/>
          <w:b w:val="0"/>
          <w:sz w:val="22"/>
        </w:rPr>
      </w:pPr>
      <w:r w:rsidRPr="00ED5DF6">
        <w:rPr>
          <w:rStyle w:val="ANMheading1Car"/>
          <w:rFonts w:eastAsiaTheme="minorHAnsi" w:cs="Arial"/>
          <w:b w:val="0"/>
          <w:sz w:val="22"/>
        </w:rPr>
        <w:t xml:space="preserve">The first </w:t>
      </w:r>
      <w:r w:rsidR="008D1AD8" w:rsidRPr="00ED5DF6">
        <w:rPr>
          <w:rStyle w:val="ANMheading1Car"/>
          <w:rFonts w:eastAsiaTheme="minorHAnsi" w:cs="Arial"/>
          <w:b w:val="0"/>
          <w:sz w:val="22"/>
        </w:rPr>
        <w:t>chapter</w:t>
      </w:r>
      <w:r w:rsidRPr="00ED5DF6">
        <w:rPr>
          <w:rStyle w:val="ANMheading1Car"/>
          <w:rFonts w:eastAsiaTheme="minorHAnsi" w:cs="Arial"/>
          <w:b w:val="0"/>
          <w:sz w:val="22"/>
        </w:rPr>
        <w:t xml:space="preserve"> of the </w:t>
      </w:r>
      <w:r w:rsidR="004D12AC">
        <w:rPr>
          <w:rStyle w:val="ANMheading1Car"/>
          <w:rFonts w:eastAsiaTheme="minorHAnsi" w:cs="Arial"/>
          <w:b w:val="0"/>
          <w:sz w:val="22"/>
        </w:rPr>
        <w:t>S</w:t>
      </w:r>
      <w:r w:rsidRPr="00ED5DF6">
        <w:rPr>
          <w:rStyle w:val="ANMheading1Car"/>
          <w:rFonts w:eastAsiaTheme="minorHAnsi" w:cs="Arial"/>
          <w:b w:val="0"/>
          <w:sz w:val="22"/>
        </w:rPr>
        <w:t xml:space="preserve">upplementary </w:t>
      </w:r>
      <w:r w:rsidR="004D12AC">
        <w:rPr>
          <w:rStyle w:val="ANMheading1Car"/>
          <w:rFonts w:eastAsiaTheme="minorHAnsi" w:cs="Arial"/>
          <w:b w:val="0"/>
          <w:sz w:val="22"/>
        </w:rPr>
        <w:t>Material</w:t>
      </w:r>
      <w:r w:rsidRPr="00ED5DF6">
        <w:rPr>
          <w:rStyle w:val="ANMheading1Car"/>
          <w:rFonts w:eastAsiaTheme="minorHAnsi" w:cs="Arial"/>
          <w:b w:val="0"/>
          <w:sz w:val="22"/>
        </w:rPr>
        <w:t xml:space="preserve"> lists the parameters and input required by LiGAPS-Beef, describes </w:t>
      </w:r>
      <w:r w:rsidR="002E61FD" w:rsidRPr="00ED5DF6">
        <w:rPr>
          <w:rStyle w:val="ANMheading1Car"/>
          <w:rFonts w:eastAsiaTheme="minorHAnsi" w:cs="Arial"/>
          <w:b w:val="0"/>
          <w:sz w:val="22"/>
        </w:rPr>
        <w:t>its</w:t>
      </w:r>
      <w:r w:rsidRPr="00ED5DF6">
        <w:rPr>
          <w:rStyle w:val="ANMheading1Car"/>
          <w:rFonts w:eastAsiaTheme="minorHAnsi" w:cs="Arial"/>
          <w:b w:val="0"/>
          <w:sz w:val="22"/>
        </w:rPr>
        <w:t xml:space="preserve"> three sub-models, and explains the upscaling from individual animals to herds</w:t>
      </w:r>
      <w:r w:rsidR="00CC1F35" w:rsidRPr="00ED5DF6">
        <w:rPr>
          <w:rStyle w:val="ANMheading1Car"/>
          <w:rFonts w:eastAsiaTheme="minorHAnsi" w:cs="Arial"/>
          <w:b w:val="0"/>
          <w:sz w:val="22"/>
        </w:rPr>
        <w:t xml:space="preserve"> in more detail than in the paper</w:t>
      </w:r>
      <w:r w:rsidRPr="00ED5DF6">
        <w:rPr>
          <w:rStyle w:val="ANMheading1Car"/>
          <w:rFonts w:eastAsiaTheme="minorHAnsi" w:cs="Arial"/>
          <w:b w:val="0"/>
          <w:sz w:val="22"/>
        </w:rPr>
        <w:t>.</w:t>
      </w:r>
      <w:r w:rsidR="008D1AD8" w:rsidRPr="00ED5DF6">
        <w:rPr>
          <w:rStyle w:val="ANMheading1Car"/>
          <w:rFonts w:eastAsiaTheme="minorHAnsi" w:cs="Arial"/>
          <w:b w:val="0"/>
          <w:sz w:val="22"/>
        </w:rPr>
        <w:t xml:space="preserve"> The last part </w:t>
      </w:r>
      <w:r w:rsidR="002E61FD" w:rsidRPr="00ED5DF6">
        <w:rPr>
          <w:rStyle w:val="ANMheading1Car"/>
          <w:rFonts w:eastAsiaTheme="minorHAnsi" w:cs="Arial"/>
          <w:b w:val="0"/>
          <w:sz w:val="22"/>
        </w:rPr>
        <w:t>of</w:t>
      </w:r>
      <w:r w:rsidR="008D1AD8" w:rsidRPr="00ED5DF6">
        <w:rPr>
          <w:rStyle w:val="ANMheading1Car"/>
          <w:rFonts w:eastAsiaTheme="minorHAnsi" w:cs="Arial"/>
          <w:b w:val="0"/>
          <w:sz w:val="22"/>
        </w:rPr>
        <w:t xml:space="preserve"> this chapter describes how LiGAPS-Beef can be operated. </w:t>
      </w:r>
      <w:r w:rsidR="00063FD4" w:rsidRPr="00ED5DF6">
        <w:rPr>
          <w:rStyle w:val="ANMheading1Car"/>
          <w:rFonts w:eastAsiaTheme="minorHAnsi" w:cs="Arial"/>
          <w:b w:val="0"/>
          <w:sz w:val="22"/>
        </w:rPr>
        <w:t>The source code of LiGAPS-Beef is freely available</w:t>
      </w:r>
      <w:r w:rsidR="00996B2A" w:rsidRPr="00ED5DF6">
        <w:rPr>
          <w:rStyle w:val="ANMheading1Car"/>
          <w:rFonts w:eastAsiaTheme="minorHAnsi" w:cs="Arial"/>
          <w:b w:val="0"/>
          <w:sz w:val="22"/>
        </w:rPr>
        <w:t xml:space="preserve"> </w:t>
      </w:r>
      <w:r w:rsidR="00996B2A" w:rsidRPr="009E269D">
        <w:rPr>
          <w:rStyle w:val="ANMheading1Car"/>
          <w:rFonts w:eastAsiaTheme="minorHAnsi" w:cs="Arial"/>
          <w:b w:val="0"/>
          <w:sz w:val="22"/>
        </w:rPr>
        <w:t>(</w:t>
      </w:r>
      <w:r w:rsidR="009E269D" w:rsidRPr="009E269D">
        <w:rPr>
          <w:rStyle w:val="ANMheading1Car"/>
          <w:rFonts w:eastAsiaTheme="minorHAnsi" w:cs="Arial"/>
          <w:b w:val="0"/>
          <w:sz w:val="22"/>
        </w:rPr>
        <w:t>https://doi.org/10.18174/442973</w:t>
      </w:r>
      <w:r w:rsidR="00996B2A" w:rsidRPr="009E269D">
        <w:rPr>
          <w:rStyle w:val="ANMheading1Car"/>
          <w:rFonts w:eastAsiaTheme="minorHAnsi" w:cs="Arial"/>
          <w:b w:val="0"/>
          <w:sz w:val="22"/>
        </w:rPr>
        <w:t>)</w:t>
      </w:r>
      <w:r w:rsidR="00063FD4" w:rsidRPr="009E269D">
        <w:rPr>
          <w:rStyle w:val="ANMheading1Car"/>
          <w:rFonts w:eastAsiaTheme="minorHAnsi" w:cs="Arial"/>
          <w:b w:val="0"/>
          <w:sz w:val="22"/>
        </w:rPr>
        <w:t>, so you</w:t>
      </w:r>
      <w:r w:rsidR="00063FD4" w:rsidRPr="00ED5DF6">
        <w:rPr>
          <w:rStyle w:val="ANMheading1Car"/>
          <w:rFonts w:eastAsiaTheme="minorHAnsi" w:cs="Arial"/>
          <w:b w:val="0"/>
          <w:sz w:val="22"/>
        </w:rPr>
        <w:t xml:space="preserve"> are have the opportunity to work with the model yourself.</w:t>
      </w:r>
      <w:r w:rsidR="00996B2A" w:rsidRPr="00ED5DF6">
        <w:rPr>
          <w:rStyle w:val="ANMheading1Car"/>
          <w:rFonts w:eastAsiaTheme="minorHAnsi" w:cs="Arial"/>
          <w:b w:val="0"/>
          <w:sz w:val="22"/>
        </w:rPr>
        <w:t xml:space="preserve"> </w:t>
      </w:r>
      <w:r w:rsidR="00CC1F35" w:rsidRPr="00ED5DF6">
        <w:rPr>
          <w:rStyle w:val="ANMheading1Car"/>
          <w:rFonts w:eastAsiaTheme="minorHAnsi" w:cs="Arial"/>
          <w:b w:val="0"/>
          <w:sz w:val="22"/>
        </w:rPr>
        <w:t>In addition, t</w:t>
      </w:r>
      <w:r w:rsidR="00996B2A" w:rsidRPr="00ED5DF6">
        <w:rPr>
          <w:rStyle w:val="ANMheading1Car"/>
          <w:rFonts w:eastAsiaTheme="minorHAnsi" w:cs="Arial"/>
          <w:b w:val="0"/>
          <w:sz w:val="22"/>
        </w:rPr>
        <w:t>he source code is freely accessible at  the model portal of the Plant Production Systems group of Wageningen University, The Netherlands (</w:t>
      </w:r>
      <w:r w:rsidR="00455D04" w:rsidRPr="00ED5DF6">
        <w:rPr>
          <w:rStyle w:val="ANMheading1Car"/>
          <w:rFonts w:eastAsiaTheme="minorHAnsi" w:cs="Arial"/>
          <w:b w:val="0"/>
          <w:sz w:val="22"/>
        </w:rPr>
        <w:t>http://models.pps.wur.nl/content/ligaps-beef</w:t>
      </w:r>
      <w:r w:rsidR="00996B2A" w:rsidRPr="00ED5DF6">
        <w:rPr>
          <w:rStyle w:val="ANMheading1Car"/>
          <w:rFonts w:eastAsiaTheme="minorHAnsi" w:cs="Arial"/>
          <w:b w:val="0"/>
          <w:sz w:val="22"/>
        </w:rPr>
        <w:t>). Updates and model applications will be published on the model portal.</w:t>
      </w:r>
      <w:r w:rsidR="00CC1F35" w:rsidRPr="00ED5DF6">
        <w:rPr>
          <w:rStyle w:val="ANMheading1Car"/>
          <w:rFonts w:eastAsiaTheme="minorHAnsi" w:cs="Arial"/>
          <w:b w:val="0"/>
          <w:sz w:val="22"/>
        </w:rPr>
        <w:t xml:space="preserve"> </w:t>
      </w:r>
      <w:r w:rsidR="008D1AD8" w:rsidRPr="00ED5DF6">
        <w:rPr>
          <w:rStyle w:val="ANMheading1Car"/>
          <w:rFonts w:eastAsiaTheme="minorHAnsi" w:cs="Arial"/>
          <w:b w:val="0"/>
          <w:sz w:val="22"/>
        </w:rPr>
        <w:t xml:space="preserve">The second chapter provides additional information on the model illustration </w:t>
      </w:r>
      <w:r w:rsidR="002E61FD" w:rsidRPr="00ED5DF6">
        <w:rPr>
          <w:rStyle w:val="ANMheading1Car"/>
          <w:rFonts w:eastAsiaTheme="minorHAnsi" w:cs="Arial"/>
          <w:b w:val="0"/>
          <w:sz w:val="22"/>
        </w:rPr>
        <w:t>presented</w:t>
      </w:r>
      <w:r w:rsidR="008D1AD8" w:rsidRPr="00ED5DF6">
        <w:rPr>
          <w:rStyle w:val="ANMheading1Car"/>
          <w:rFonts w:eastAsiaTheme="minorHAnsi" w:cs="Arial"/>
          <w:b w:val="0"/>
          <w:sz w:val="22"/>
        </w:rPr>
        <w:t xml:space="preserve"> in the paper</w:t>
      </w:r>
      <w:r w:rsidR="00487A6B" w:rsidRPr="00ED5DF6">
        <w:rPr>
          <w:rStyle w:val="ANMheading1Car"/>
          <w:rFonts w:eastAsiaTheme="minorHAnsi" w:cs="Arial"/>
          <w:b w:val="0"/>
          <w:sz w:val="22"/>
        </w:rPr>
        <w:t>, both at animal and herd level</w:t>
      </w:r>
      <w:r w:rsidR="008D1AD8" w:rsidRPr="00ED5DF6">
        <w:rPr>
          <w:rStyle w:val="ANMheading1Car"/>
          <w:rFonts w:eastAsiaTheme="minorHAnsi" w:cs="Arial"/>
          <w:b w:val="0"/>
          <w:sz w:val="22"/>
        </w:rPr>
        <w:t xml:space="preserve">. </w:t>
      </w:r>
      <w:r w:rsidR="007F693B" w:rsidRPr="00ED5DF6">
        <w:rPr>
          <w:rStyle w:val="ANMheading1Car"/>
          <w:rFonts w:eastAsiaTheme="minorHAnsi" w:cs="Arial"/>
          <w:b w:val="0"/>
          <w:sz w:val="22"/>
        </w:rPr>
        <w:t xml:space="preserve">The development team of LiGAPS-Beef hopes this </w:t>
      </w:r>
      <w:r w:rsidR="004D12AC">
        <w:rPr>
          <w:rStyle w:val="ANMheading1Car"/>
          <w:rFonts w:eastAsiaTheme="minorHAnsi" w:cs="Arial"/>
          <w:b w:val="0"/>
          <w:sz w:val="22"/>
        </w:rPr>
        <w:t>S</w:t>
      </w:r>
      <w:r w:rsidR="007F693B" w:rsidRPr="00ED5DF6">
        <w:rPr>
          <w:rStyle w:val="ANMheading1Car"/>
          <w:rFonts w:eastAsiaTheme="minorHAnsi" w:cs="Arial"/>
          <w:b w:val="0"/>
          <w:sz w:val="22"/>
        </w:rPr>
        <w:t xml:space="preserve">upplementary </w:t>
      </w:r>
      <w:r w:rsidR="004D12AC">
        <w:rPr>
          <w:rStyle w:val="ANMheading1Car"/>
          <w:rFonts w:eastAsiaTheme="minorHAnsi" w:cs="Arial"/>
          <w:b w:val="0"/>
          <w:sz w:val="22"/>
        </w:rPr>
        <w:t>Material</w:t>
      </w:r>
      <w:r w:rsidR="007F693B" w:rsidRPr="00ED5DF6">
        <w:rPr>
          <w:rStyle w:val="ANMheading1Car"/>
          <w:rFonts w:eastAsiaTheme="minorHAnsi" w:cs="Arial"/>
          <w:b w:val="0"/>
          <w:sz w:val="22"/>
        </w:rPr>
        <w:t xml:space="preserve"> will further stimulate the application </w:t>
      </w:r>
      <w:r w:rsidR="00063FD4" w:rsidRPr="00ED5DF6">
        <w:rPr>
          <w:rStyle w:val="ANMheading1Car"/>
          <w:rFonts w:eastAsiaTheme="minorHAnsi" w:cs="Arial"/>
          <w:b w:val="0"/>
          <w:sz w:val="22"/>
        </w:rPr>
        <w:t>LiGAPS-Beef</w:t>
      </w:r>
      <w:r w:rsidR="00CC1F35" w:rsidRPr="00ED5DF6">
        <w:rPr>
          <w:rStyle w:val="ANMheading1Car"/>
          <w:rFonts w:eastAsiaTheme="minorHAnsi" w:cs="Arial"/>
          <w:b w:val="0"/>
          <w:sz w:val="22"/>
        </w:rPr>
        <w:t xml:space="preserve"> and contribute to </w:t>
      </w:r>
      <w:r w:rsidR="00063FD4" w:rsidRPr="00ED5DF6">
        <w:rPr>
          <w:rStyle w:val="ANMheading1Car"/>
          <w:rFonts w:eastAsiaTheme="minorHAnsi" w:cs="Arial"/>
          <w:b w:val="0"/>
          <w:sz w:val="22"/>
        </w:rPr>
        <w:t>extensi</w:t>
      </w:r>
      <w:r w:rsidR="00CC1F35" w:rsidRPr="00ED5DF6">
        <w:rPr>
          <w:rStyle w:val="ANMheading1Car"/>
          <w:rFonts w:eastAsiaTheme="minorHAnsi" w:cs="Arial"/>
          <w:b w:val="0"/>
          <w:sz w:val="22"/>
        </w:rPr>
        <w:t>on</w:t>
      </w:r>
      <w:r w:rsidR="00063FD4" w:rsidRPr="00ED5DF6">
        <w:rPr>
          <w:rStyle w:val="ANMheading1Car"/>
          <w:rFonts w:eastAsiaTheme="minorHAnsi" w:cs="Arial"/>
          <w:b w:val="0"/>
          <w:sz w:val="22"/>
        </w:rPr>
        <w:t xml:space="preserve"> </w:t>
      </w:r>
      <w:r w:rsidR="007F693B" w:rsidRPr="00ED5DF6">
        <w:rPr>
          <w:rStyle w:val="ANMheading1Car"/>
          <w:rFonts w:eastAsiaTheme="minorHAnsi" w:cs="Arial"/>
          <w:b w:val="0"/>
          <w:sz w:val="22"/>
        </w:rPr>
        <w:t>of yield gap analys</w:t>
      </w:r>
      <w:r w:rsidR="00063FD4" w:rsidRPr="00ED5DF6">
        <w:rPr>
          <w:rStyle w:val="ANMheading1Car"/>
          <w:rFonts w:eastAsiaTheme="minorHAnsi" w:cs="Arial"/>
          <w:b w:val="0"/>
          <w:sz w:val="22"/>
        </w:rPr>
        <w:t>e</w:t>
      </w:r>
      <w:r w:rsidR="007F693B" w:rsidRPr="00ED5DF6">
        <w:rPr>
          <w:rStyle w:val="ANMheading1Car"/>
          <w:rFonts w:eastAsiaTheme="minorHAnsi" w:cs="Arial"/>
          <w:b w:val="0"/>
          <w:sz w:val="22"/>
        </w:rPr>
        <w:t>s in the livestock sciences.</w:t>
      </w:r>
    </w:p>
    <w:p w:rsidR="00CC1F35" w:rsidRPr="00ED5DF6" w:rsidRDefault="00063FD4" w:rsidP="007C4D62">
      <w:pPr>
        <w:overflowPunct/>
        <w:autoSpaceDE/>
        <w:autoSpaceDN/>
        <w:adjustRightInd/>
        <w:spacing w:after="200" w:line="276" w:lineRule="auto"/>
        <w:jc w:val="both"/>
        <w:textAlignment w:val="auto"/>
        <w:rPr>
          <w:rStyle w:val="ANMheading1Car"/>
          <w:rFonts w:eastAsiaTheme="minorHAnsi" w:cs="Arial"/>
          <w:b w:val="0"/>
          <w:sz w:val="22"/>
        </w:rPr>
      </w:pPr>
      <w:r w:rsidRPr="00ED5DF6">
        <w:rPr>
          <w:rStyle w:val="ANMheading1Car"/>
          <w:rFonts w:eastAsiaTheme="minorHAnsi" w:cs="Arial"/>
          <w:b w:val="0"/>
          <w:sz w:val="22"/>
        </w:rPr>
        <w:t>We are extending the model to dairy (LiGAPS-Dairy) and other animal types. New models derived from LiGAPS-Beef will be available on the model portal, when ready. Comments, suggestions, bug reports, and other feedback on LiGAPS-Beef is highly appreciated, and can be sent to the development team by email (</w:t>
      </w:r>
      <w:hyperlink r:id="rId13" w:history="1">
        <w:r w:rsidR="00CC1F35" w:rsidRPr="00ED5DF6">
          <w:rPr>
            <w:rStyle w:val="Hyperlink"/>
            <w:rFonts w:ascii="Arial" w:hAnsi="Arial" w:cs="Arial"/>
            <w:sz w:val="22"/>
            <w:lang w:eastAsia="fr-FR"/>
          </w:rPr>
          <w:t>aart.vanderlinden@wur.nl</w:t>
        </w:r>
      </w:hyperlink>
      <w:r w:rsidRPr="00ED5DF6">
        <w:rPr>
          <w:rStyle w:val="ANMheading1Car"/>
          <w:rFonts w:eastAsiaTheme="minorHAnsi" w:cs="Arial"/>
          <w:b w:val="0"/>
          <w:sz w:val="22"/>
        </w:rPr>
        <w:t>).</w:t>
      </w:r>
    </w:p>
    <w:p w:rsidR="00FF6097" w:rsidRPr="00ED5DF6" w:rsidRDefault="00FF6097" w:rsidP="007C4D62">
      <w:pPr>
        <w:overflowPunct/>
        <w:autoSpaceDE/>
        <w:autoSpaceDN/>
        <w:adjustRightInd/>
        <w:spacing w:after="200" w:line="276" w:lineRule="auto"/>
        <w:jc w:val="both"/>
        <w:textAlignment w:val="auto"/>
        <w:rPr>
          <w:rStyle w:val="ANMheading1Car"/>
          <w:rFonts w:eastAsiaTheme="minorHAnsi" w:cs="Arial"/>
          <w:b w:val="0"/>
          <w:sz w:val="22"/>
        </w:rPr>
      </w:pPr>
    </w:p>
    <w:p w:rsidR="00CC1F35" w:rsidRPr="00ED5DF6" w:rsidRDefault="00CC1F35" w:rsidP="007C4D62">
      <w:pPr>
        <w:overflowPunct/>
        <w:autoSpaceDE/>
        <w:autoSpaceDN/>
        <w:adjustRightInd/>
        <w:spacing w:after="200" w:line="276" w:lineRule="auto"/>
        <w:jc w:val="both"/>
        <w:textAlignment w:val="auto"/>
        <w:rPr>
          <w:rStyle w:val="ANMheading1Car"/>
          <w:rFonts w:eastAsiaTheme="minorHAnsi" w:cs="Arial"/>
          <w:b w:val="0"/>
          <w:sz w:val="22"/>
        </w:rPr>
      </w:pPr>
      <w:r w:rsidRPr="00ED5DF6">
        <w:rPr>
          <w:rStyle w:val="ANMheading1Car"/>
          <w:rFonts w:eastAsiaTheme="minorHAnsi" w:cs="Arial"/>
          <w:b w:val="0"/>
          <w:sz w:val="22"/>
        </w:rPr>
        <w:t xml:space="preserve">Wageningen, </w:t>
      </w:r>
      <w:r w:rsidR="00DE3C3C">
        <w:rPr>
          <w:rStyle w:val="ANMheading1Car"/>
          <w:rFonts w:eastAsiaTheme="minorHAnsi" w:cs="Arial"/>
          <w:b w:val="0"/>
          <w:sz w:val="22"/>
        </w:rPr>
        <w:t>March 2018</w:t>
      </w:r>
      <w:r w:rsidRPr="00ED5DF6">
        <w:rPr>
          <w:rStyle w:val="ANMheading1Car"/>
          <w:rFonts w:eastAsiaTheme="minorHAnsi" w:cs="Arial"/>
          <w:b w:val="0"/>
          <w:sz w:val="22"/>
        </w:rPr>
        <w:t>,</w:t>
      </w:r>
    </w:p>
    <w:p w:rsidR="00EC569A" w:rsidRDefault="00CC1F35" w:rsidP="007C4D62">
      <w:pPr>
        <w:overflowPunct/>
        <w:autoSpaceDE/>
        <w:autoSpaceDN/>
        <w:adjustRightInd/>
        <w:spacing w:after="200" w:line="276" w:lineRule="auto"/>
        <w:jc w:val="both"/>
        <w:textAlignment w:val="auto"/>
        <w:rPr>
          <w:rStyle w:val="ANMheading1Car"/>
          <w:rFonts w:eastAsiaTheme="minorHAnsi" w:cs="Arial"/>
          <w:b w:val="0"/>
          <w:sz w:val="22"/>
        </w:rPr>
      </w:pPr>
      <w:r w:rsidRPr="00ED5DF6">
        <w:rPr>
          <w:rStyle w:val="ANMheading1Car"/>
          <w:rFonts w:eastAsiaTheme="minorHAnsi" w:cs="Arial"/>
          <w:b w:val="0"/>
          <w:sz w:val="22"/>
        </w:rPr>
        <w:t>LiGAPS-Beef development team</w:t>
      </w:r>
    </w:p>
    <w:p w:rsidR="00EC569A" w:rsidRDefault="00EC569A">
      <w:pPr>
        <w:overflowPunct/>
        <w:autoSpaceDE/>
        <w:autoSpaceDN/>
        <w:adjustRightInd/>
        <w:spacing w:after="200" w:line="276" w:lineRule="auto"/>
        <w:textAlignment w:val="auto"/>
        <w:rPr>
          <w:rStyle w:val="ANMheading1Car"/>
          <w:rFonts w:eastAsiaTheme="minorHAnsi" w:cs="Arial"/>
          <w:b w:val="0"/>
          <w:sz w:val="22"/>
        </w:rPr>
      </w:pPr>
      <w:r>
        <w:rPr>
          <w:rStyle w:val="ANMheading1Car"/>
          <w:rFonts w:eastAsiaTheme="minorHAnsi" w:cs="Arial"/>
          <w:b w:val="0"/>
          <w:sz w:val="22"/>
        </w:rPr>
        <w:br w:type="page"/>
      </w:r>
    </w:p>
    <w:p w:rsidR="00EC569A" w:rsidRDefault="00EC569A" w:rsidP="007C4D62">
      <w:pPr>
        <w:overflowPunct/>
        <w:autoSpaceDE/>
        <w:autoSpaceDN/>
        <w:adjustRightInd/>
        <w:spacing w:after="200" w:line="276" w:lineRule="auto"/>
        <w:jc w:val="both"/>
        <w:textAlignment w:val="auto"/>
        <w:rPr>
          <w:rStyle w:val="ANMheading1Car"/>
          <w:rFonts w:eastAsiaTheme="minorHAnsi" w:cs="Arial"/>
          <w:b w:val="0"/>
          <w:sz w:val="22"/>
        </w:rPr>
      </w:pPr>
    </w:p>
    <w:p w:rsidR="00EC569A" w:rsidRDefault="00EC569A">
      <w:pPr>
        <w:overflowPunct/>
        <w:autoSpaceDE/>
        <w:autoSpaceDN/>
        <w:adjustRightInd/>
        <w:spacing w:after="200" w:line="276" w:lineRule="auto"/>
        <w:textAlignment w:val="auto"/>
        <w:rPr>
          <w:rStyle w:val="ANMheading1Car"/>
          <w:rFonts w:eastAsiaTheme="minorHAnsi" w:cs="Arial"/>
          <w:b w:val="0"/>
          <w:sz w:val="22"/>
        </w:rPr>
      </w:pPr>
      <w:r>
        <w:rPr>
          <w:rStyle w:val="ANMheading1Car"/>
          <w:rFonts w:eastAsiaTheme="minorHAnsi" w:cs="Arial"/>
          <w:b w:val="0"/>
          <w:sz w:val="22"/>
        </w:rPr>
        <w:br w:type="page"/>
      </w:r>
    </w:p>
    <w:p w:rsidR="00EC569A" w:rsidRPr="00ED5DF6" w:rsidRDefault="00EC569A" w:rsidP="00EC569A">
      <w:pPr>
        <w:overflowPunct/>
        <w:autoSpaceDE/>
        <w:autoSpaceDN/>
        <w:adjustRightInd/>
        <w:spacing w:after="200" w:line="276" w:lineRule="auto"/>
        <w:textAlignment w:val="auto"/>
        <w:rPr>
          <w:rStyle w:val="ANMheading1Car"/>
          <w:rFonts w:eastAsiaTheme="minorHAnsi" w:cs="Arial"/>
          <w:sz w:val="28"/>
        </w:rPr>
      </w:pPr>
      <w:r w:rsidRPr="00ED5DF6">
        <w:rPr>
          <w:rStyle w:val="ANMheading1Car"/>
          <w:rFonts w:eastAsiaTheme="minorHAnsi" w:cs="Arial"/>
          <w:sz w:val="28"/>
        </w:rPr>
        <w:lastRenderedPageBreak/>
        <w:t>Table of contents</w:t>
      </w:r>
    </w:p>
    <w:sdt>
      <w:sdtPr>
        <w:rPr>
          <w:rFonts w:ascii="Arial" w:eastAsia="Times New Roman" w:hAnsi="Arial" w:cs="Arial"/>
          <w:b w:val="0"/>
          <w:bCs w:val="0"/>
          <w:color w:val="auto"/>
          <w:sz w:val="22"/>
          <w:szCs w:val="22"/>
          <w:lang w:val="nl-NL" w:eastAsia="nl-NL"/>
        </w:rPr>
        <w:id w:val="-326213739"/>
        <w:docPartObj>
          <w:docPartGallery w:val="Table of Contents"/>
          <w:docPartUnique/>
        </w:docPartObj>
      </w:sdtPr>
      <w:sdtEndPr>
        <w:rPr>
          <w:rFonts w:eastAsiaTheme="minorHAnsi"/>
          <w:noProof/>
          <w:lang w:val="en-GB" w:eastAsia="en-US"/>
        </w:rPr>
      </w:sdtEndPr>
      <w:sdtContent>
        <w:p w:rsidR="00EC569A" w:rsidRPr="00ED5DF6" w:rsidRDefault="00EC569A" w:rsidP="00EC569A">
          <w:pPr>
            <w:pStyle w:val="TOCHeading"/>
            <w:rPr>
              <w:rFonts w:ascii="Arial" w:hAnsi="Arial" w:cs="Arial"/>
              <w:b w:val="0"/>
              <w:sz w:val="22"/>
              <w:szCs w:val="22"/>
            </w:rPr>
          </w:pPr>
        </w:p>
        <w:p w:rsidR="00EC569A" w:rsidRPr="00EC569A" w:rsidRDefault="00EC569A">
          <w:pPr>
            <w:pStyle w:val="TOC1"/>
            <w:tabs>
              <w:tab w:val="right" w:leader="dot" w:pos="9062"/>
            </w:tabs>
            <w:rPr>
              <w:rFonts w:ascii="Arial" w:eastAsiaTheme="minorEastAsia" w:hAnsi="Arial" w:cs="Arial"/>
              <w:noProof/>
              <w:sz w:val="24"/>
              <w:szCs w:val="24"/>
              <w:lang w:val="nl-NL" w:eastAsia="nl-NL"/>
            </w:rPr>
          </w:pPr>
          <w:r w:rsidRPr="00EC569A">
            <w:rPr>
              <w:rFonts w:ascii="Arial" w:hAnsi="Arial" w:cs="Arial"/>
              <w:sz w:val="24"/>
              <w:szCs w:val="24"/>
            </w:rPr>
            <w:fldChar w:fldCharType="begin"/>
          </w:r>
          <w:r w:rsidRPr="00EC569A">
            <w:rPr>
              <w:rFonts w:ascii="Arial" w:hAnsi="Arial" w:cs="Arial"/>
              <w:sz w:val="24"/>
              <w:szCs w:val="24"/>
            </w:rPr>
            <w:instrText xml:space="preserve"> TOC \o "1-3" \h \z \u </w:instrText>
          </w:r>
          <w:r w:rsidRPr="00EC569A">
            <w:rPr>
              <w:rFonts w:ascii="Arial" w:hAnsi="Arial" w:cs="Arial"/>
              <w:sz w:val="24"/>
              <w:szCs w:val="24"/>
            </w:rPr>
            <w:fldChar w:fldCharType="separate"/>
          </w:r>
          <w:hyperlink w:anchor="_Toc507749822" w:history="1">
            <w:r w:rsidRPr="00EC569A">
              <w:rPr>
                <w:rStyle w:val="Hyperlink"/>
                <w:rFonts w:ascii="Arial" w:hAnsi="Arial" w:cs="Arial"/>
                <w:noProof/>
                <w:sz w:val="24"/>
                <w:szCs w:val="24"/>
                <w:lang w:eastAsia="fr-FR"/>
              </w:rPr>
              <w:t>Preface</w:t>
            </w:r>
            <w:r w:rsidRPr="00EC569A">
              <w:rPr>
                <w:rFonts w:ascii="Arial" w:hAnsi="Arial" w:cs="Arial"/>
                <w:noProof/>
                <w:webHidden/>
                <w:sz w:val="24"/>
                <w:szCs w:val="24"/>
              </w:rPr>
              <w:tab/>
            </w:r>
            <w:r w:rsidRPr="00EC569A">
              <w:rPr>
                <w:rFonts w:ascii="Arial" w:hAnsi="Arial" w:cs="Arial"/>
                <w:noProof/>
                <w:webHidden/>
                <w:sz w:val="24"/>
                <w:szCs w:val="24"/>
              </w:rPr>
              <w:fldChar w:fldCharType="begin"/>
            </w:r>
            <w:r w:rsidRPr="00EC569A">
              <w:rPr>
                <w:rFonts w:ascii="Arial" w:hAnsi="Arial" w:cs="Arial"/>
                <w:noProof/>
                <w:webHidden/>
                <w:sz w:val="24"/>
                <w:szCs w:val="24"/>
              </w:rPr>
              <w:instrText xml:space="preserve"> PAGEREF _Toc507749822 \h </w:instrText>
            </w:r>
            <w:r w:rsidRPr="00EC569A">
              <w:rPr>
                <w:rFonts w:ascii="Arial" w:hAnsi="Arial" w:cs="Arial"/>
                <w:noProof/>
                <w:webHidden/>
                <w:sz w:val="24"/>
                <w:szCs w:val="24"/>
              </w:rPr>
            </w:r>
            <w:r w:rsidRPr="00EC569A">
              <w:rPr>
                <w:rFonts w:ascii="Arial" w:hAnsi="Arial" w:cs="Arial"/>
                <w:noProof/>
                <w:webHidden/>
                <w:sz w:val="24"/>
                <w:szCs w:val="24"/>
              </w:rPr>
              <w:fldChar w:fldCharType="separate"/>
            </w:r>
            <w:r w:rsidRPr="00EC569A">
              <w:rPr>
                <w:rFonts w:ascii="Arial" w:hAnsi="Arial" w:cs="Arial"/>
                <w:noProof/>
                <w:webHidden/>
                <w:sz w:val="24"/>
                <w:szCs w:val="24"/>
              </w:rPr>
              <w:t>I</w:t>
            </w:r>
            <w:r w:rsidRPr="00EC569A">
              <w:rPr>
                <w:rFonts w:ascii="Arial" w:hAnsi="Arial" w:cs="Arial"/>
                <w:noProof/>
                <w:webHidden/>
                <w:sz w:val="24"/>
                <w:szCs w:val="24"/>
              </w:rPr>
              <w:fldChar w:fldCharType="end"/>
            </w:r>
          </w:hyperlink>
        </w:p>
        <w:p w:rsidR="00EC569A" w:rsidRPr="00EC569A" w:rsidRDefault="00B76451">
          <w:pPr>
            <w:pStyle w:val="TOC1"/>
            <w:tabs>
              <w:tab w:val="right" w:leader="dot" w:pos="9062"/>
            </w:tabs>
            <w:rPr>
              <w:rFonts w:ascii="Arial" w:eastAsiaTheme="minorEastAsia" w:hAnsi="Arial" w:cs="Arial"/>
              <w:noProof/>
              <w:sz w:val="24"/>
              <w:szCs w:val="24"/>
              <w:lang w:val="nl-NL" w:eastAsia="nl-NL"/>
            </w:rPr>
          </w:pPr>
          <w:hyperlink w:anchor="_Toc507749823" w:history="1">
            <w:r w:rsidR="00EC569A" w:rsidRPr="00EC569A">
              <w:rPr>
                <w:rStyle w:val="Hyperlink"/>
                <w:rFonts w:ascii="Arial" w:hAnsi="Arial" w:cs="Arial"/>
                <w:noProof/>
                <w:sz w:val="24"/>
                <w:szCs w:val="24"/>
              </w:rPr>
              <w:t>1. Model description</w:t>
            </w:r>
            <w:r w:rsidR="00EC569A" w:rsidRPr="00EC569A">
              <w:rPr>
                <w:rFonts w:ascii="Arial" w:hAnsi="Arial" w:cs="Arial"/>
                <w:noProof/>
                <w:webHidden/>
                <w:sz w:val="24"/>
                <w:szCs w:val="24"/>
              </w:rPr>
              <w:tab/>
            </w:r>
            <w:r w:rsidR="00EC569A" w:rsidRPr="00EC569A">
              <w:rPr>
                <w:rFonts w:ascii="Arial" w:hAnsi="Arial" w:cs="Arial"/>
                <w:noProof/>
                <w:webHidden/>
                <w:sz w:val="24"/>
                <w:szCs w:val="24"/>
              </w:rPr>
              <w:fldChar w:fldCharType="begin"/>
            </w:r>
            <w:r w:rsidR="00EC569A" w:rsidRPr="00EC569A">
              <w:rPr>
                <w:rFonts w:ascii="Arial" w:hAnsi="Arial" w:cs="Arial"/>
                <w:noProof/>
                <w:webHidden/>
                <w:sz w:val="24"/>
                <w:szCs w:val="24"/>
              </w:rPr>
              <w:instrText xml:space="preserve"> PAGEREF _Toc507749823 \h </w:instrText>
            </w:r>
            <w:r w:rsidR="00EC569A" w:rsidRPr="00EC569A">
              <w:rPr>
                <w:rFonts w:ascii="Arial" w:hAnsi="Arial" w:cs="Arial"/>
                <w:noProof/>
                <w:webHidden/>
                <w:sz w:val="24"/>
                <w:szCs w:val="24"/>
              </w:rPr>
            </w:r>
            <w:r w:rsidR="00EC569A" w:rsidRPr="00EC569A">
              <w:rPr>
                <w:rFonts w:ascii="Arial" w:hAnsi="Arial" w:cs="Arial"/>
                <w:noProof/>
                <w:webHidden/>
                <w:sz w:val="24"/>
                <w:szCs w:val="24"/>
              </w:rPr>
              <w:fldChar w:fldCharType="separate"/>
            </w:r>
            <w:r w:rsidR="00EC569A" w:rsidRPr="00EC569A">
              <w:rPr>
                <w:rFonts w:ascii="Arial" w:hAnsi="Arial" w:cs="Arial"/>
                <w:noProof/>
                <w:webHidden/>
                <w:sz w:val="24"/>
                <w:szCs w:val="24"/>
              </w:rPr>
              <w:t>1</w:t>
            </w:r>
            <w:r w:rsidR="00EC569A" w:rsidRPr="00EC569A">
              <w:rPr>
                <w:rFonts w:ascii="Arial" w:hAnsi="Arial" w:cs="Arial"/>
                <w:noProof/>
                <w:webHidden/>
                <w:sz w:val="24"/>
                <w:szCs w:val="24"/>
              </w:rPr>
              <w:fldChar w:fldCharType="end"/>
            </w:r>
          </w:hyperlink>
        </w:p>
        <w:p w:rsidR="00EC569A" w:rsidRPr="00EC569A" w:rsidRDefault="00B76451">
          <w:pPr>
            <w:pStyle w:val="TOC2"/>
            <w:tabs>
              <w:tab w:val="right" w:leader="dot" w:pos="9062"/>
            </w:tabs>
            <w:rPr>
              <w:rFonts w:ascii="Arial" w:eastAsiaTheme="minorEastAsia" w:hAnsi="Arial" w:cs="Arial"/>
              <w:noProof/>
              <w:sz w:val="24"/>
              <w:szCs w:val="24"/>
              <w:lang w:val="nl-NL" w:eastAsia="nl-NL"/>
            </w:rPr>
          </w:pPr>
          <w:hyperlink w:anchor="_Toc507749824" w:history="1">
            <w:r w:rsidR="00EC569A" w:rsidRPr="00EC569A">
              <w:rPr>
                <w:rStyle w:val="Hyperlink"/>
                <w:rFonts w:ascii="Arial" w:hAnsi="Arial" w:cs="Arial"/>
                <w:noProof/>
                <w:sz w:val="24"/>
                <w:szCs w:val="24"/>
              </w:rPr>
              <w:t>1.1 Input parameters</w:t>
            </w:r>
            <w:r w:rsidR="00EC569A" w:rsidRPr="00EC569A">
              <w:rPr>
                <w:rFonts w:ascii="Arial" w:hAnsi="Arial" w:cs="Arial"/>
                <w:noProof/>
                <w:webHidden/>
                <w:sz w:val="24"/>
                <w:szCs w:val="24"/>
              </w:rPr>
              <w:tab/>
            </w:r>
            <w:r w:rsidR="00EC569A" w:rsidRPr="00EC569A">
              <w:rPr>
                <w:rFonts w:ascii="Arial" w:hAnsi="Arial" w:cs="Arial"/>
                <w:noProof/>
                <w:webHidden/>
                <w:sz w:val="24"/>
                <w:szCs w:val="24"/>
              </w:rPr>
              <w:fldChar w:fldCharType="begin"/>
            </w:r>
            <w:r w:rsidR="00EC569A" w:rsidRPr="00EC569A">
              <w:rPr>
                <w:rFonts w:ascii="Arial" w:hAnsi="Arial" w:cs="Arial"/>
                <w:noProof/>
                <w:webHidden/>
                <w:sz w:val="24"/>
                <w:szCs w:val="24"/>
              </w:rPr>
              <w:instrText xml:space="preserve"> PAGEREF _Toc507749824 \h </w:instrText>
            </w:r>
            <w:r w:rsidR="00EC569A" w:rsidRPr="00EC569A">
              <w:rPr>
                <w:rFonts w:ascii="Arial" w:hAnsi="Arial" w:cs="Arial"/>
                <w:noProof/>
                <w:webHidden/>
                <w:sz w:val="24"/>
                <w:szCs w:val="24"/>
              </w:rPr>
            </w:r>
            <w:r w:rsidR="00EC569A" w:rsidRPr="00EC569A">
              <w:rPr>
                <w:rFonts w:ascii="Arial" w:hAnsi="Arial" w:cs="Arial"/>
                <w:noProof/>
                <w:webHidden/>
                <w:sz w:val="24"/>
                <w:szCs w:val="24"/>
              </w:rPr>
              <w:fldChar w:fldCharType="separate"/>
            </w:r>
            <w:r w:rsidR="00EC569A" w:rsidRPr="00EC569A">
              <w:rPr>
                <w:rFonts w:ascii="Arial" w:hAnsi="Arial" w:cs="Arial"/>
                <w:noProof/>
                <w:webHidden/>
                <w:sz w:val="24"/>
                <w:szCs w:val="24"/>
              </w:rPr>
              <w:t>2</w:t>
            </w:r>
            <w:r w:rsidR="00EC569A" w:rsidRPr="00EC569A">
              <w:rPr>
                <w:rFonts w:ascii="Arial" w:hAnsi="Arial" w:cs="Arial"/>
                <w:noProof/>
                <w:webHidden/>
                <w:sz w:val="24"/>
                <w:szCs w:val="24"/>
              </w:rPr>
              <w:fldChar w:fldCharType="end"/>
            </w:r>
          </w:hyperlink>
        </w:p>
        <w:p w:rsidR="00EC569A" w:rsidRPr="00EC569A" w:rsidRDefault="00B76451">
          <w:pPr>
            <w:pStyle w:val="TOC2"/>
            <w:tabs>
              <w:tab w:val="right" w:leader="dot" w:pos="9062"/>
            </w:tabs>
            <w:rPr>
              <w:rFonts w:ascii="Arial" w:eastAsiaTheme="minorEastAsia" w:hAnsi="Arial" w:cs="Arial"/>
              <w:noProof/>
              <w:sz w:val="24"/>
              <w:szCs w:val="24"/>
              <w:lang w:val="nl-NL" w:eastAsia="nl-NL"/>
            </w:rPr>
          </w:pPr>
          <w:hyperlink w:anchor="_Toc507749825" w:history="1">
            <w:r w:rsidR="00EC569A" w:rsidRPr="00EC569A">
              <w:rPr>
                <w:rStyle w:val="Hyperlink"/>
                <w:rFonts w:ascii="Arial" w:hAnsi="Arial" w:cs="Arial"/>
                <w:noProof/>
                <w:sz w:val="24"/>
                <w:szCs w:val="24"/>
              </w:rPr>
              <w:t>1.2 Thermoregulation sub-model</w:t>
            </w:r>
            <w:r w:rsidR="00EC569A" w:rsidRPr="00EC569A">
              <w:rPr>
                <w:rFonts w:ascii="Arial" w:hAnsi="Arial" w:cs="Arial"/>
                <w:noProof/>
                <w:webHidden/>
                <w:sz w:val="24"/>
                <w:szCs w:val="24"/>
              </w:rPr>
              <w:tab/>
            </w:r>
            <w:r w:rsidR="00EC569A" w:rsidRPr="00EC569A">
              <w:rPr>
                <w:rFonts w:ascii="Arial" w:hAnsi="Arial" w:cs="Arial"/>
                <w:noProof/>
                <w:webHidden/>
                <w:sz w:val="24"/>
                <w:szCs w:val="24"/>
              </w:rPr>
              <w:fldChar w:fldCharType="begin"/>
            </w:r>
            <w:r w:rsidR="00EC569A" w:rsidRPr="00EC569A">
              <w:rPr>
                <w:rFonts w:ascii="Arial" w:hAnsi="Arial" w:cs="Arial"/>
                <w:noProof/>
                <w:webHidden/>
                <w:sz w:val="24"/>
                <w:szCs w:val="24"/>
              </w:rPr>
              <w:instrText xml:space="preserve"> PAGEREF _Toc507749825 \h </w:instrText>
            </w:r>
            <w:r w:rsidR="00EC569A" w:rsidRPr="00EC569A">
              <w:rPr>
                <w:rFonts w:ascii="Arial" w:hAnsi="Arial" w:cs="Arial"/>
                <w:noProof/>
                <w:webHidden/>
                <w:sz w:val="24"/>
                <w:szCs w:val="24"/>
              </w:rPr>
            </w:r>
            <w:r w:rsidR="00EC569A" w:rsidRPr="00EC569A">
              <w:rPr>
                <w:rFonts w:ascii="Arial" w:hAnsi="Arial" w:cs="Arial"/>
                <w:noProof/>
                <w:webHidden/>
                <w:sz w:val="24"/>
                <w:szCs w:val="24"/>
              </w:rPr>
              <w:fldChar w:fldCharType="separate"/>
            </w:r>
            <w:r w:rsidR="00EC569A" w:rsidRPr="00EC569A">
              <w:rPr>
                <w:rFonts w:ascii="Arial" w:hAnsi="Arial" w:cs="Arial"/>
                <w:noProof/>
                <w:webHidden/>
                <w:sz w:val="24"/>
                <w:szCs w:val="24"/>
              </w:rPr>
              <w:t>17</w:t>
            </w:r>
            <w:r w:rsidR="00EC569A" w:rsidRPr="00EC569A">
              <w:rPr>
                <w:rFonts w:ascii="Arial" w:hAnsi="Arial" w:cs="Arial"/>
                <w:noProof/>
                <w:webHidden/>
                <w:sz w:val="24"/>
                <w:szCs w:val="24"/>
              </w:rPr>
              <w:fldChar w:fldCharType="end"/>
            </w:r>
          </w:hyperlink>
        </w:p>
        <w:p w:rsidR="00EC569A" w:rsidRPr="00EC569A" w:rsidRDefault="00B76451">
          <w:pPr>
            <w:pStyle w:val="TOC2"/>
            <w:tabs>
              <w:tab w:val="right" w:leader="dot" w:pos="9062"/>
            </w:tabs>
            <w:rPr>
              <w:rFonts w:ascii="Arial" w:eastAsiaTheme="minorEastAsia" w:hAnsi="Arial" w:cs="Arial"/>
              <w:noProof/>
              <w:sz w:val="24"/>
              <w:szCs w:val="24"/>
              <w:lang w:val="nl-NL" w:eastAsia="nl-NL"/>
            </w:rPr>
          </w:pPr>
          <w:hyperlink w:anchor="_Toc507749826" w:history="1">
            <w:r w:rsidR="00EC569A" w:rsidRPr="00EC569A">
              <w:rPr>
                <w:rStyle w:val="Hyperlink"/>
                <w:rFonts w:ascii="Arial" w:hAnsi="Arial" w:cs="Arial"/>
                <w:noProof/>
                <w:sz w:val="24"/>
                <w:szCs w:val="24"/>
              </w:rPr>
              <w:t>1.3 Feed intake and digestion sub-model</w:t>
            </w:r>
            <w:r w:rsidR="00EC569A" w:rsidRPr="00EC569A">
              <w:rPr>
                <w:rFonts w:ascii="Arial" w:hAnsi="Arial" w:cs="Arial"/>
                <w:noProof/>
                <w:webHidden/>
                <w:sz w:val="24"/>
                <w:szCs w:val="24"/>
              </w:rPr>
              <w:tab/>
            </w:r>
            <w:r w:rsidR="00EC569A" w:rsidRPr="00EC569A">
              <w:rPr>
                <w:rFonts w:ascii="Arial" w:hAnsi="Arial" w:cs="Arial"/>
                <w:noProof/>
                <w:webHidden/>
                <w:sz w:val="24"/>
                <w:szCs w:val="24"/>
              </w:rPr>
              <w:fldChar w:fldCharType="begin"/>
            </w:r>
            <w:r w:rsidR="00EC569A" w:rsidRPr="00EC569A">
              <w:rPr>
                <w:rFonts w:ascii="Arial" w:hAnsi="Arial" w:cs="Arial"/>
                <w:noProof/>
                <w:webHidden/>
                <w:sz w:val="24"/>
                <w:szCs w:val="24"/>
              </w:rPr>
              <w:instrText xml:space="preserve"> PAGEREF _Toc507749826 \h </w:instrText>
            </w:r>
            <w:r w:rsidR="00EC569A" w:rsidRPr="00EC569A">
              <w:rPr>
                <w:rFonts w:ascii="Arial" w:hAnsi="Arial" w:cs="Arial"/>
                <w:noProof/>
                <w:webHidden/>
                <w:sz w:val="24"/>
                <w:szCs w:val="24"/>
              </w:rPr>
            </w:r>
            <w:r w:rsidR="00EC569A" w:rsidRPr="00EC569A">
              <w:rPr>
                <w:rFonts w:ascii="Arial" w:hAnsi="Arial" w:cs="Arial"/>
                <w:noProof/>
                <w:webHidden/>
                <w:sz w:val="24"/>
                <w:szCs w:val="24"/>
              </w:rPr>
              <w:fldChar w:fldCharType="separate"/>
            </w:r>
            <w:r w:rsidR="00EC569A" w:rsidRPr="00EC569A">
              <w:rPr>
                <w:rFonts w:ascii="Arial" w:hAnsi="Arial" w:cs="Arial"/>
                <w:noProof/>
                <w:webHidden/>
                <w:sz w:val="24"/>
                <w:szCs w:val="24"/>
              </w:rPr>
              <w:t>22</w:t>
            </w:r>
            <w:r w:rsidR="00EC569A" w:rsidRPr="00EC569A">
              <w:rPr>
                <w:rFonts w:ascii="Arial" w:hAnsi="Arial" w:cs="Arial"/>
                <w:noProof/>
                <w:webHidden/>
                <w:sz w:val="24"/>
                <w:szCs w:val="24"/>
              </w:rPr>
              <w:fldChar w:fldCharType="end"/>
            </w:r>
          </w:hyperlink>
        </w:p>
        <w:p w:rsidR="00EC569A" w:rsidRPr="00EC569A" w:rsidRDefault="00B76451">
          <w:pPr>
            <w:pStyle w:val="TOC2"/>
            <w:tabs>
              <w:tab w:val="right" w:leader="dot" w:pos="9062"/>
            </w:tabs>
            <w:rPr>
              <w:rFonts w:ascii="Arial" w:eastAsiaTheme="minorEastAsia" w:hAnsi="Arial" w:cs="Arial"/>
              <w:noProof/>
              <w:sz w:val="24"/>
              <w:szCs w:val="24"/>
              <w:lang w:val="nl-NL" w:eastAsia="nl-NL"/>
            </w:rPr>
          </w:pPr>
          <w:hyperlink w:anchor="_Toc507749827" w:history="1">
            <w:r w:rsidR="00EC569A" w:rsidRPr="00EC569A">
              <w:rPr>
                <w:rStyle w:val="Hyperlink"/>
                <w:rFonts w:ascii="Arial" w:hAnsi="Arial" w:cs="Arial"/>
                <w:noProof/>
                <w:sz w:val="24"/>
                <w:szCs w:val="24"/>
              </w:rPr>
              <w:t>1.4 Energy and protein utilisation sub-model</w:t>
            </w:r>
            <w:r w:rsidR="00EC569A" w:rsidRPr="00EC569A">
              <w:rPr>
                <w:rFonts w:ascii="Arial" w:hAnsi="Arial" w:cs="Arial"/>
                <w:noProof/>
                <w:webHidden/>
                <w:sz w:val="24"/>
                <w:szCs w:val="24"/>
              </w:rPr>
              <w:tab/>
            </w:r>
            <w:r w:rsidR="00EC569A" w:rsidRPr="00EC569A">
              <w:rPr>
                <w:rFonts w:ascii="Arial" w:hAnsi="Arial" w:cs="Arial"/>
                <w:noProof/>
                <w:webHidden/>
                <w:sz w:val="24"/>
                <w:szCs w:val="24"/>
              </w:rPr>
              <w:fldChar w:fldCharType="begin"/>
            </w:r>
            <w:r w:rsidR="00EC569A" w:rsidRPr="00EC569A">
              <w:rPr>
                <w:rFonts w:ascii="Arial" w:hAnsi="Arial" w:cs="Arial"/>
                <w:noProof/>
                <w:webHidden/>
                <w:sz w:val="24"/>
                <w:szCs w:val="24"/>
              </w:rPr>
              <w:instrText xml:space="preserve"> PAGEREF _Toc507749827 \h </w:instrText>
            </w:r>
            <w:r w:rsidR="00EC569A" w:rsidRPr="00EC569A">
              <w:rPr>
                <w:rFonts w:ascii="Arial" w:hAnsi="Arial" w:cs="Arial"/>
                <w:noProof/>
                <w:webHidden/>
                <w:sz w:val="24"/>
                <w:szCs w:val="24"/>
              </w:rPr>
            </w:r>
            <w:r w:rsidR="00EC569A" w:rsidRPr="00EC569A">
              <w:rPr>
                <w:rFonts w:ascii="Arial" w:hAnsi="Arial" w:cs="Arial"/>
                <w:noProof/>
                <w:webHidden/>
                <w:sz w:val="24"/>
                <w:szCs w:val="24"/>
              </w:rPr>
              <w:fldChar w:fldCharType="separate"/>
            </w:r>
            <w:r w:rsidR="00EC569A" w:rsidRPr="00EC569A">
              <w:rPr>
                <w:rFonts w:ascii="Arial" w:hAnsi="Arial" w:cs="Arial"/>
                <w:noProof/>
                <w:webHidden/>
                <w:sz w:val="24"/>
                <w:szCs w:val="24"/>
              </w:rPr>
              <w:t>26</w:t>
            </w:r>
            <w:r w:rsidR="00EC569A" w:rsidRPr="00EC569A">
              <w:rPr>
                <w:rFonts w:ascii="Arial" w:hAnsi="Arial" w:cs="Arial"/>
                <w:noProof/>
                <w:webHidden/>
                <w:sz w:val="24"/>
                <w:szCs w:val="24"/>
              </w:rPr>
              <w:fldChar w:fldCharType="end"/>
            </w:r>
          </w:hyperlink>
        </w:p>
        <w:p w:rsidR="00EC569A" w:rsidRPr="00EC569A" w:rsidRDefault="00B76451">
          <w:pPr>
            <w:pStyle w:val="TOC2"/>
            <w:tabs>
              <w:tab w:val="right" w:leader="dot" w:pos="9062"/>
            </w:tabs>
            <w:rPr>
              <w:rFonts w:ascii="Arial" w:eastAsiaTheme="minorEastAsia" w:hAnsi="Arial" w:cs="Arial"/>
              <w:noProof/>
              <w:sz w:val="24"/>
              <w:szCs w:val="24"/>
              <w:lang w:val="nl-NL" w:eastAsia="nl-NL"/>
            </w:rPr>
          </w:pPr>
          <w:hyperlink w:anchor="_Toc507749828" w:history="1">
            <w:r w:rsidR="00EC569A" w:rsidRPr="00EC569A">
              <w:rPr>
                <w:rStyle w:val="Hyperlink"/>
                <w:rFonts w:ascii="Arial" w:hAnsi="Arial" w:cs="Arial"/>
                <w:noProof/>
                <w:sz w:val="24"/>
                <w:szCs w:val="24"/>
              </w:rPr>
              <w:t>1.5 Upscaling to herd level</w:t>
            </w:r>
            <w:r w:rsidR="00EC569A" w:rsidRPr="00EC569A">
              <w:rPr>
                <w:rFonts w:ascii="Arial" w:hAnsi="Arial" w:cs="Arial"/>
                <w:noProof/>
                <w:webHidden/>
                <w:sz w:val="24"/>
                <w:szCs w:val="24"/>
              </w:rPr>
              <w:tab/>
            </w:r>
            <w:r w:rsidR="00EC569A" w:rsidRPr="00EC569A">
              <w:rPr>
                <w:rFonts w:ascii="Arial" w:hAnsi="Arial" w:cs="Arial"/>
                <w:noProof/>
                <w:webHidden/>
                <w:sz w:val="24"/>
                <w:szCs w:val="24"/>
              </w:rPr>
              <w:fldChar w:fldCharType="begin"/>
            </w:r>
            <w:r w:rsidR="00EC569A" w:rsidRPr="00EC569A">
              <w:rPr>
                <w:rFonts w:ascii="Arial" w:hAnsi="Arial" w:cs="Arial"/>
                <w:noProof/>
                <w:webHidden/>
                <w:sz w:val="24"/>
                <w:szCs w:val="24"/>
              </w:rPr>
              <w:instrText xml:space="preserve"> PAGEREF _Toc507749828 \h </w:instrText>
            </w:r>
            <w:r w:rsidR="00EC569A" w:rsidRPr="00EC569A">
              <w:rPr>
                <w:rFonts w:ascii="Arial" w:hAnsi="Arial" w:cs="Arial"/>
                <w:noProof/>
                <w:webHidden/>
                <w:sz w:val="24"/>
                <w:szCs w:val="24"/>
              </w:rPr>
            </w:r>
            <w:r w:rsidR="00EC569A" w:rsidRPr="00EC569A">
              <w:rPr>
                <w:rFonts w:ascii="Arial" w:hAnsi="Arial" w:cs="Arial"/>
                <w:noProof/>
                <w:webHidden/>
                <w:sz w:val="24"/>
                <w:szCs w:val="24"/>
              </w:rPr>
              <w:fldChar w:fldCharType="separate"/>
            </w:r>
            <w:r w:rsidR="00EC569A" w:rsidRPr="00EC569A">
              <w:rPr>
                <w:rFonts w:ascii="Arial" w:hAnsi="Arial" w:cs="Arial"/>
                <w:noProof/>
                <w:webHidden/>
                <w:sz w:val="24"/>
                <w:szCs w:val="24"/>
              </w:rPr>
              <w:t>38</w:t>
            </w:r>
            <w:r w:rsidR="00EC569A" w:rsidRPr="00EC569A">
              <w:rPr>
                <w:rFonts w:ascii="Arial" w:hAnsi="Arial" w:cs="Arial"/>
                <w:noProof/>
                <w:webHidden/>
                <w:sz w:val="24"/>
                <w:szCs w:val="24"/>
              </w:rPr>
              <w:fldChar w:fldCharType="end"/>
            </w:r>
          </w:hyperlink>
        </w:p>
        <w:p w:rsidR="00EC569A" w:rsidRPr="00EC569A" w:rsidRDefault="00B76451">
          <w:pPr>
            <w:pStyle w:val="TOC2"/>
            <w:tabs>
              <w:tab w:val="right" w:leader="dot" w:pos="9062"/>
            </w:tabs>
            <w:rPr>
              <w:rFonts w:ascii="Arial" w:eastAsiaTheme="minorEastAsia" w:hAnsi="Arial" w:cs="Arial"/>
              <w:noProof/>
              <w:sz w:val="24"/>
              <w:szCs w:val="24"/>
              <w:lang w:val="nl-NL" w:eastAsia="nl-NL"/>
            </w:rPr>
          </w:pPr>
          <w:hyperlink w:anchor="_Toc507749829" w:history="1">
            <w:r w:rsidR="00EC569A" w:rsidRPr="00EC569A">
              <w:rPr>
                <w:rStyle w:val="Hyperlink"/>
                <w:rFonts w:ascii="Arial" w:hAnsi="Arial" w:cs="Arial"/>
                <w:noProof/>
                <w:sz w:val="24"/>
                <w:szCs w:val="24"/>
              </w:rPr>
              <w:t>1.6 Getting started with LiGAPS-Beef</w:t>
            </w:r>
            <w:r w:rsidR="00EC569A" w:rsidRPr="00EC569A">
              <w:rPr>
                <w:rFonts w:ascii="Arial" w:hAnsi="Arial" w:cs="Arial"/>
                <w:noProof/>
                <w:webHidden/>
                <w:sz w:val="24"/>
                <w:szCs w:val="24"/>
              </w:rPr>
              <w:tab/>
            </w:r>
            <w:r w:rsidR="00EC569A" w:rsidRPr="00EC569A">
              <w:rPr>
                <w:rFonts w:ascii="Arial" w:hAnsi="Arial" w:cs="Arial"/>
                <w:noProof/>
                <w:webHidden/>
                <w:sz w:val="24"/>
                <w:szCs w:val="24"/>
              </w:rPr>
              <w:fldChar w:fldCharType="begin"/>
            </w:r>
            <w:r w:rsidR="00EC569A" w:rsidRPr="00EC569A">
              <w:rPr>
                <w:rFonts w:ascii="Arial" w:hAnsi="Arial" w:cs="Arial"/>
                <w:noProof/>
                <w:webHidden/>
                <w:sz w:val="24"/>
                <w:szCs w:val="24"/>
              </w:rPr>
              <w:instrText xml:space="preserve"> PAGEREF _Toc507749829 \h </w:instrText>
            </w:r>
            <w:r w:rsidR="00EC569A" w:rsidRPr="00EC569A">
              <w:rPr>
                <w:rFonts w:ascii="Arial" w:hAnsi="Arial" w:cs="Arial"/>
                <w:noProof/>
                <w:webHidden/>
                <w:sz w:val="24"/>
                <w:szCs w:val="24"/>
              </w:rPr>
            </w:r>
            <w:r w:rsidR="00EC569A" w:rsidRPr="00EC569A">
              <w:rPr>
                <w:rFonts w:ascii="Arial" w:hAnsi="Arial" w:cs="Arial"/>
                <w:noProof/>
                <w:webHidden/>
                <w:sz w:val="24"/>
                <w:szCs w:val="24"/>
              </w:rPr>
              <w:fldChar w:fldCharType="separate"/>
            </w:r>
            <w:r w:rsidR="00EC569A" w:rsidRPr="00EC569A">
              <w:rPr>
                <w:rFonts w:ascii="Arial" w:hAnsi="Arial" w:cs="Arial"/>
                <w:noProof/>
                <w:webHidden/>
                <w:sz w:val="24"/>
                <w:szCs w:val="24"/>
              </w:rPr>
              <w:t>42</w:t>
            </w:r>
            <w:r w:rsidR="00EC569A" w:rsidRPr="00EC569A">
              <w:rPr>
                <w:rFonts w:ascii="Arial" w:hAnsi="Arial" w:cs="Arial"/>
                <w:noProof/>
                <w:webHidden/>
                <w:sz w:val="24"/>
                <w:szCs w:val="24"/>
              </w:rPr>
              <w:fldChar w:fldCharType="end"/>
            </w:r>
          </w:hyperlink>
        </w:p>
        <w:p w:rsidR="00EC569A" w:rsidRPr="00EC569A" w:rsidRDefault="00B76451">
          <w:pPr>
            <w:pStyle w:val="TOC1"/>
            <w:tabs>
              <w:tab w:val="right" w:leader="dot" w:pos="9062"/>
            </w:tabs>
            <w:rPr>
              <w:rFonts w:ascii="Arial" w:eastAsiaTheme="minorEastAsia" w:hAnsi="Arial" w:cs="Arial"/>
              <w:noProof/>
              <w:sz w:val="24"/>
              <w:szCs w:val="24"/>
              <w:lang w:val="nl-NL" w:eastAsia="nl-NL"/>
            </w:rPr>
          </w:pPr>
          <w:hyperlink w:anchor="_Toc507749830" w:history="1">
            <w:r w:rsidR="00EC569A" w:rsidRPr="00EC569A">
              <w:rPr>
                <w:rStyle w:val="Hyperlink"/>
                <w:rFonts w:ascii="Arial" w:hAnsi="Arial" w:cs="Arial"/>
                <w:noProof/>
                <w:sz w:val="24"/>
                <w:szCs w:val="24"/>
              </w:rPr>
              <w:t>2. Model illustration</w:t>
            </w:r>
            <w:r w:rsidR="00EC569A" w:rsidRPr="00EC569A">
              <w:rPr>
                <w:rFonts w:ascii="Arial" w:hAnsi="Arial" w:cs="Arial"/>
                <w:noProof/>
                <w:webHidden/>
                <w:sz w:val="24"/>
                <w:szCs w:val="24"/>
              </w:rPr>
              <w:tab/>
            </w:r>
            <w:r w:rsidR="00EC569A" w:rsidRPr="00EC569A">
              <w:rPr>
                <w:rFonts w:ascii="Arial" w:hAnsi="Arial" w:cs="Arial"/>
                <w:noProof/>
                <w:webHidden/>
                <w:sz w:val="24"/>
                <w:szCs w:val="24"/>
              </w:rPr>
              <w:fldChar w:fldCharType="begin"/>
            </w:r>
            <w:r w:rsidR="00EC569A" w:rsidRPr="00EC569A">
              <w:rPr>
                <w:rFonts w:ascii="Arial" w:hAnsi="Arial" w:cs="Arial"/>
                <w:noProof/>
                <w:webHidden/>
                <w:sz w:val="24"/>
                <w:szCs w:val="24"/>
              </w:rPr>
              <w:instrText xml:space="preserve"> PAGEREF _Toc507749830 \h </w:instrText>
            </w:r>
            <w:r w:rsidR="00EC569A" w:rsidRPr="00EC569A">
              <w:rPr>
                <w:rFonts w:ascii="Arial" w:hAnsi="Arial" w:cs="Arial"/>
                <w:noProof/>
                <w:webHidden/>
                <w:sz w:val="24"/>
                <w:szCs w:val="24"/>
              </w:rPr>
            </w:r>
            <w:r w:rsidR="00EC569A" w:rsidRPr="00EC569A">
              <w:rPr>
                <w:rFonts w:ascii="Arial" w:hAnsi="Arial" w:cs="Arial"/>
                <w:noProof/>
                <w:webHidden/>
                <w:sz w:val="24"/>
                <w:szCs w:val="24"/>
              </w:rPr>
              <w:fldChar w:fldCharType="separate"/>
            </w:r>
            <w:r w:rsidR="00EC569A" w:rsidRPr="00EC569A">
              <w:rPr>
                <w:rFonts w:ascii="Arial" w:hAnsi="Arial" w:cs="Arial"/>
                <w:noProof/>
                <w:webHidden/>
                <w:sz w:val="24"/>
                <w:szCs w:val="24"/>
              </w:rPr>
              <w:t>45</w:t>
            </w:r>
            <w:r w:rsidR="00EC569A" w:rsidRPr="00EC569A">
              <w:rPr>
                <w:rFonts w:ascii="Arial" w:hAnsi="Arial" w:cs="Arial"/>
                <w:noProof/>
                <w:webHidden/>
                <w:sz w:val="24"/>
                <w:szCs w:val="24"/>
              </w:rPr>
              <w:fldChar w:fldCharType="end"/>
            </w:r>
          </w:hyperlink>
        </w:p>
        <w:p w:rsidR="00EC569A" w:rsidRPr="00EC569A" w:rsidRDefault="00B76451">
          <w:pPr>
            <w:pStyle w:val="TOC2"/>
            <w:tabs>
              <w:tab w:val="right" w:leader="dot" w:pos="9062"/>
            </w:tabs>
            <w:rPr>
              <w:rFonts w:ascii="Arial" w:eastAsiaTheme="minorEastAsia" w:hAnsi="Arial" w:cs="Arial"/>
              <w:noProof/>
              <w:sz w:val="24"/>
              <w:szCs w:val="24"/>
              <w:lang w:val="nl-NL" w:eastAsia="nl-NL"/>
            </w:rPr>
          </w:pPr>
          <w:hyperlink w:anchor="_Toc507749831" w:history="1">
            <w:r w:rsidR="00EC569A" w:rsidRPr="00EC569A">
              <w:rPr>
                <w:rStyle w:val="Hyperlink"/>
                <w:rFonts w:ascii="Arial" w:hAnsi="Arial" w:cs="Arial"/>
                <w:noProof/>
                <w:sz w:val="24"/>
                <w:szCs w:val="24"/>
              </w:rPr>
              <w:t>2.1 Model illustration at the animal level</w:t>
            </w:r>
            <w:r w:rsidR="00EC569A" w:rsidRPr="00EC569A">
              <w:rPr>
                <w:rFonts w:ascii="Arial" w:hAnsi="Arial" w:cs="Arial"/>
                <w:noProof/>
                <w:webHidden/>
                <w:sz w:val="24"/>
                <w:szCs w:val="24"/>
              </w:rPr>
              <w:tab/>
            </w:r>
            <w:r w:rsidR="00EC569A" w:rsidRPr="00EC569A">
              <w:rPr>
                <w:rFonts w:ascii="Arial" w:hAnsi="Arial" w:cs="Arial"/>
                <w:noProof/>
                <w:webHidden/>
                <w:sz w:val="24"/>
                <w:szCs w:val="24"/>
              </w:rPr>
              <w:fldChar w:fldCharType="begin"/>
            </w:r>
            <w:r w:rsidR="00EC569A" w:rsidRPr="00EC569A">
              <w:rPr>
                <w:rFonts w:ascii="Arial" w:hAnsi="Arial" w:cs="Arial"/>
                <w:noProof/>
                <w:webHidden/>
                <w:sz w:val="24"/>
                <w:szCs w:val="24"/>
              </w:rPr>
              <w:instrText xml:space="preserve"> PAGEREF _Toc507749831 \h </w:instrText>
            </w:r>
            <w:r w:rsidR="00EC569A" w:rsidRPr="00EC569A">
              <w:rPr>
                <w:rFonts w:ascii="Arial" w:hAnsi="Arial" w:cs="Arial"/>
                <w:noProof/>
                <w:webHidden/>
                <w:sz w:val="24"/>
                <w:szCs w:val="24"/>
              </w:rPr>
            </w:r>
            <w:r w:rsidR="00EC569A" w:rsidRPr="00EC569A">
              <w:rPr>
                <w:rFonts w:ascii="Arial" w:hAnsi="Arial" w:cs="Arial"/>
                <w:noProof/>
                <w:webHidden/>
                <w:sz w:val="24"/>
                <w:szCs w:val="24"/>
              </w:rPr>
              <w:fldChar w:fldCharType="separate"/>
            </w:r>
            <w:r w:rsidR="00EC569A" w:rsidRPr="00EC569A">
              <w:rPr>
                <w:rFonts w:ascii="Arial" w:hAnsi="Arial" w:cs="Arial"/>
                <w:noProof/>
                <w:webHidden/>
                <w:sz w:val="24"/>
                <w:szCs w:val="24"/>
              </w:rPr>
              <w:t>46</w:t>
            </w:r>
            <w:r w:rsidR="00EC569A" w:rsidRPr="00EC569A">
              <w:rPr>
                <w:rFonts w:ascii="Arial" w:hAnsi="Arial" w:cs="Arial"/>
                <w:noProof/>
                <w:webHidden/>
                <w:sz w:val="24"/>
                <w:szCs w:val="24"/>
              </w:rPr>
              <w:fldChar w:fldCharType="end"/>
            </w:r>
          </w:hyperlink>
        </w:p>
        <w:p w:rsidR="00EC569A" w:rsidRPr="00EC569A" w:rsidRDefault="00B76451">
          <w:pPr>
            <w:pStyle w:val="TOC2"/>
            <w:tabs>
              <w:tab w:val="right" w:leader="dot" w:pos="9062"/>
            </w:tabs>
            <w:rPr>
              <w:rFonts w:ascii="Arial" w:eastAsiaTheme="minorEastAsia" w:hAnsi="Arial" w:cs="Arial"/>
              <w:noProof/>
              <w:sz w:val="24"/>
              <w:szCs w:val="24"/>
              <w:lang w:val="nl-NL" w:eastAsia="nl-NL"/>
            </w:rPr>
          </w:pPr>
          <w:hyperlink w:anchor="_Toc507749832" w:history="1">
            <w:r w:rsidR="00EC569A" w:rsidRPr="00EC569A">
              <w:rPr>
                <w:rStyle w:val="Hyperlink"/>
                <w:rFonts w:ascii="Arial" w:hAnsi="Arial" w:cs="Arial"/>
                <w:noProof/>
                <w:sz w:val="24"/>
                <w:szCs w:val="24"/>
              </w:rPr>
              <w:t>2.2 Model illustration at the herd level</w:t>
            </w:r>
            <w:r w:rsidR="00EC569A" w:rsidRPr="00EC569A">
              <w:rPr>
                <w:rFonts w:ascii="Arial" w:hAnsi="Arial" w:cs="Arial"/>
                <w:noProof/>
                <w:webHidden/>
                <w:sz w:val="24"/>
                <w:szCs w:val="24"/>
              </w:rPr>
              <w:tab/>
            </w:r>
            <w:r w:rsidR="00EC569A" w:rsidRPr="00EC569A">
              <w:rPr>
                <w:rFonts w:ascii="Arial" w:hAnsi="Arial" w:cs="Arial"/>
                <w:noProof/>
                <w:webHidden/>
                <w:sz w:val="24"/>
                <w:szCs w:val="24"/>
              </w:rPr>
              <w:fldChar w:fldCharType="begin"/>
            </w:r>
            <w:r w:rsidR="00EC569A" w:rsidRPr="00EC569A">
              <w:rPr>
                <w:rFonts w:ascii="Arial" w:hAnsi="Arial" w:cs="Arial"/>
                <w:noProof/>
                <w:webHidden/>
                <w:sz w:val="24"/>
                <w:szCs w:val="24"/>
              </w:rPr>
              <w:instrText xml:space="preserve"> PAGEREF _Toc507749832 \h </w:instrText>
            </w:r>
            <w:r w:rsidR="00EC569A" w:rsidRPr="00EC569A">
              <w:rPr>
                <w:rFonts w:ascii="Arial" w:hAnsi="Arial" w:cs="Arial"/>
                <w:noProof/>
                <w:webHidden/>
                <w:sz w:val="24"/>
                <w:szCs w:val="24"/>
              </w:rPr>
            </w:r>
            <w:r w:rsidR="00EC569A" w:rsidRPr="00EC569A">
              <w:rPr>
                <w:rFonts w:ascii="Arial" w:hAnsi="Arial" w:cs="Arial"/>
                <w:noProof/>
                <w:webHidden/>
                <w:sz w:val="24"/>
                <w:szCs w:val="24"/>
              </w:rPr>
              <w:fldChar w:fldCharType="separate"/>
            </w:r>
            <w:r w:rsidR="00EC569A" w:rsidRPr="00EC569A">
              <w:rPr>
                <w:rFonts w:ascii="Arial" w:hAnsi="Arial" w:cs="Arial"/>
                <w:noProof/>
                <w:webHidden/>
                <w:sz w:val="24"/>
                <w:szCs w:val="24"/>
              </w:rPr>
              <w:t>56</w:t>
            </w:r>
            <w:r w:rsidR="00EC569A" w:rsidRPr="00EC569A">
              <w:rPr>
                <w:rFonts w:ascii="Arial" w:hAnsi="Arial" w:cs="Arial"/>
                <w:noProof/>
                <w:webHidden/>
                <w:sz w:val="24"/>
                <w:szCs w:val="24"/>
              </w:rPr>
              <w:fldChar w:fldCharType="end"/>
            </w:r>
          </w:hyperlink>
        </w:p>
        <w:p w:rsidR="00EC569A" w:rsidRPr="00EC569A" w:rsidRDefault="00B76451">
          <w:pPr>
            <w:pStyle w:val="TOC1"/>
            <w:tabs>
              <w:tab w:val="right" w:leader="dot" w:pos="9062"/>
            </w:tabs>
            <w:rPr>
              <w:rFonts w:ascii="Arial" w:eastAsiaTheme="minorEastAsia" w:hAnsi="Arial" w:cs="Arial"/>
              <w:noProof/>
              <w:sz w:val="24"/>
              <w:szCs w:val="24"/>
              <w:lang w:val="nl-NL" w:eastAsia="nl-NL"/>
            </w:rPr>
          </w:pPr>
          <w:hyperlink w:anchor="_Toc507749833" w:history="1">
            <w:r w:rsidR="00EC569A" w:rsidRPr="00EC569A">
              <w:rPr>
                <w:rStyle w:val="Hyperlink"/>
                <w:rFonts w:ascii="Arial" w:hAnsi="Arial" w:cs="Arial"/>
                <w:noProof/>
                <w:sz w:val="24"/>
                <w:szCs w:val="24"/>
                <w:lang w:eastAsia="fr-FR"/>
              </w:rPr>
              <w:t>References</w:t>
            </w:r>
            <w:r w:rsidR="00EC569A" w:rsidRPr="00EC569A">
              <w:rPr>
                <w:rFonts w:ascii="Arial" w:hAnsi="Arial" w:cs="Arial"/>
                <w:noProof/>
                <w:webHidden/>
                <w:sz w:val="24"/>
                <w:szCs w:val="24"/>
              </w:rPr>
              <w:tab/>
            </w:r>
            <w:r w:rsidR="00EC569A" w:rsidRPr="00EC569A">
              <w:rPr>
                <w:rFonts w:ascii="Arial" w:hAnsi="Arial" w:cs="Arial"/>
                <w:noProof/>
                <w:webHidden/>
                <w:sz w:val="24"/>
                <w:szCs w:val="24"/>
              </w:rPr>
              <w:fldChar w:fldCharType="begin"/>
            </w:r>
            <w:r w:rsidR="00EC569A" w:rsidRPr="00EC569A">
              <w:rPr>
                <w:rFonts w:ascii="Arial" w:hAnsi="Arial" w:cs="Arial"/>
                <w:noProof/>
                <w:webHidden/>
                <w:sz w:val="24"/>
                <w:szCs w:val="24"/>
              </w:rPr>
              <w:instrText xml:space="preserve"> PAGEREF _Toc507749833 \h </w:instrText>
            </w:r>
            <w:r w:rsidR="00EC569A" w:rsidRPr="00EC569A">
              <w:rPr>
                <w:rFonts w:ascii="Arial" w:hAnsi="Arial" w:cs="Arial"/>
                <w:noProof/>
                <w:webHidden/>
                <w:sz w:val="24"/>
                <w:szCs w:val="24"/>
              </w:rPr>
            </w:r>
            <w:r w:rsidR="00EC569A" w:rsidRPr="00EC569A">
              <w:rPr>
                <w:rFonts w:ascii="Arial" w:hAnsi="Arial" w:cs="Arial"/>
                <w:noProof/>
                <w:webHidden/>
                <w:sz w:val="24"/>
                <w:szCs w:val="24"/>
              </w:rPr>
              <w:fldChar w:fldCharType="separate"/>
            </w:r>
            <w:r w:rsidR="00EC569A" w:rsidRPr="00EC569A">
              <w:rPr>
                <w:rFonts w:ascii="Arial" w:hAnsi="Arial" w:cs="Arial"/>
                <w:noProof/>
                <w:webHidden/>
                <w:sz w:val="24"/>
                <w:szCs w:val="24"/>
              </w:rPr>
              <w:t>73</w:t>
            </w:r>
            <w:r w:rsidR="00EC569A" w:rsidRPr="00EC569A">
              <w:rPr>
                <w:rFonts w:ascii="Arial" w:hAnsi="Arial" w:cs="Arial"/>
                <w:noProof/>
                <w:webHidden/>
                <w:sz w:val="24"/>
                <w:szCs w:val="24"/>
              </w:rPr>
              <w:fldChar w:fldCharType="end"/>
            </w:r>
          </w:hyperlink>
        </w:p>
        <w:p w:rsidR="00EC569A" w:rsidRPr="00EC569A" w:rsidRDefault="00B76451">
          <w:pPr>
            <w:pStyle w:val="TOC1"/>
            <w:tabs>
              <w:tab w:val="right" w:leader="dot" w:pos="9062"/>
            </w:tabs>
            <w:rPr>
              <w:rFonts w:ascii="Arial" w:eastAsiaTheme="minorEastAsia" w:hAnsi="Arial" w:cs="Arial"/>
              <w:noProof/>
              <w:sz w:val="24"/>
              <w:szCs w:val="24"/>
              <w:lang w:val="nl-NL" w:eastAsia="nl-NL"/>
            </w:rPr>
          </w:pPr>
          <w:hyperlink w:anchor="_Toc507749834" w:history="1">
            <w:r w:rsidR="00EC569A" w:rsidRPr="00EC569A">
              <w:rPr>
                <w:rStyle w:val="Hyperlink"/>
                <w:rFonts w:ascii="Arial" w:hAnsi="Arial" w:cs="Arial"/>
                <w:noProof/>
                <w:sz w:val="24"/>
                <w:szCs w:val="24"/>
                <w:lang w:eastAsia="fr-FR"/>
              </w:rPr>
              <w:t>Appendix I Weather data</w:t>
            </w:r>
            <w:r w:rsidR="00EC569A" w:rsidRPr="00EC569A">
              <w:rPr>
                <w:rFonts w:ascii="Arial" w:hAnsi="Arial" w:cs="Arial"/>
                <w:noProof/>
                <w:webHidden/>
                <w:sz w:val="24"/>
                <w:szCs w:val="24"/>
              </w:rPr>
              <w:tab/>
            </w:r>
            <w:r w:rsidR="00EC569A" w:rsidRPr="00EC569A">
              <w:rPr>
                <w:rFonts w:ascii="Arial" w:hAnsi="Arial" w:cs="Arial"/>
                <w:noProof/>
                <w:webHidden/>
                <w:sz w:val="24"/>
                <w:szCs w:val="24"/>
              </w:rPr>
              <w:fldChar w:fldCharType="begin"/>
            </w:r>
            <w:r w:rsidR="00EC569A" w:rsidRPr="00EC569A">
              <w:rPr>
                <w:rFonts w:ascii="Arial" w:hAnsi="Arial" w:cs="Arial"/>
                <w:noProof/>
                <w:webHidden/>
                <w:sz w:val="24"/>
                <w:szCs w:val="24"/>
              </w:rPr>
              <w:instrText xml:space="preserve"> PAGEREF _Toc507749834 \h </w:instrText>
            </w:r>
            <w:r w:rsidR="00EC569A" w:rsidRPr="00EC569A">
              <w:rPr>
                <w:rFonts w:ascii="Arial" w:hAnsi="Arial" w:cs="Arial"/>
                <w:noProof/>
                <w:webHidden/>
                <w:sz w:val="24"/>
                <w:szCs w:val="24"/>
              </w:rPr>
            </w:r>
            <w:r w:rsidR="00EC569A" w:rsidRPr="00EC569A">
              <w:rPr>
                <w:rFonts w:ascii="Arial" w:hAnsi="Arial" w:cs="Arial"/>
                <w:noProof/>
                <w:webHidden/>
                <w:sz w:val="24"/>
                <w:szCs w:val="24"/>
              </w:rPr>
              <w:fldChar w:fldCharType="separate"/>
            </w:r>
            <w:r w:rsidR="00EC569A" w:rsidRPr="00EC569A">
              <w:rPr>
                <w:rFonts w:ascii="Arial" w:hAnsi="Arial" w:cs="Arial"/>
                <w:noProof/>
                <w:webHidden/>
                <w:sz w:val="24"/>
                <w:szCs w:val="24"/>
              </w:rPr>
              <w:t>79</w:t>
            </w:r>
            <w:r w:rsidR="00EC569A" w:rsidRPr="00EC569A">
              <w:rPr>
                <w:rFonts w:ascii="Arial" w:hAnsi="Arial" w:cs="Arial"/>
                <w:noProof/>
                <w:webHidden/>
                <w:sz w:val="24"/>
                <w:szCs w:val="24"/>
              </w:rPr>
              <w:fldChar w:fldCharType="end"/>
            </w:r>
          </w:hyperlink>
        </w:p>
        <w:p w:rsidR="00EC569A" w:rsidRPr="00EC569A" w:rsidRDefault="00B76451">
          <w:pPr>
            <w:pStyle w:val="TOC1"/>
            <w:tabs>
              <w:tab w:val="right" w:leader="dot" w:pos="9062"/>
            </w:tabs>
            <w:rPr>
              <w:rFonts w:ascii="Arial" w:eastAsiaTheme="minorEastAsia" w:hAnsi="Arial" w:cs="Arial"/>
              <w:noProof/>
              <w:sz w:val="24"/>
              <w:szCs w:val="24"/>
              <w:lang w:val="nl-NL" w:eastAsia="nl-NL"/>
            </w:rPr>
          </w:pPr>
          <w:hyperlink w:anchor="_Toc507749835" w:history="1">
            <w:r w:rsidR="00EC569A" w:rsidRPr="00EC569A">
              <w:rPr>
                <w:rStyle w:val="Hyperlink"/>
                <w:rFonts w:ascii="Arial" w:hAnsi="Arial" w:cs="Arial"/>
                <w:noProof/>
                <w:sz w:val="24"/>
                <w:szCs w:val="24"/>
                <w:lang w:eastAsia="fr-FR"/>
              </w:rPr>
              <w:t>Appendix II Source code: structure and description</w:t>
            </w:r>
            <w:r w:rsidR="00EC569A" w:rsidRPr="00EC569A">
              <w:rPr>
                <w:rFonts w:ascii="Arial" w:hAnsi="Arial" w:cs="Arial"/>
                <w:noProof/>
                <w:webHidden/>
                <w:sz w:val="24"/>
                <w:szCs w:val="24"/>
              </w:rPr>
              <w:tab/>
            </w:r>
            <w:r w:rsidR="00EC569A" w:rsidRPr="00EC569A">
              <w:rPr>
                <w:rFonts w:ascii="Arial" w:hAnsi="Arial" w:cs="Arial"/>
                <w:noProof/>
                <w:webHidden/>
                <w:sz w:val="24"/>
                <w:szCs w:val="24"/>
              </w:rPr>
              <w:fldChar w:fldCharType="begin"/>
            </w:r>
            <w:r w:rsidR="00EC569A" w:rsidRPr="00EC569A">
              <w:rPr>
                <w:rFonts w:ascii="Arial" w:hAnsi="Arial" w:cs="Arial"/>
                <w:noProof/>
                <w:webHidden/>
                <w:sz w:val="24"/>
                <w:szCs w:val="24"/>
              </w:rPr>
              <w:instrText xml:space="preserve"> PAGEREF _Toc507749835 \h </w:instrText>
            </w:r>
            <w:r w:rsidR="00EC569A" w:rsidRPr="00EC569A">
              <w:rPr>
                <w:rFonts w:ascii="Arial" w:hAnsi="Arial" w:cs="Arial"/>
                <w:noProof/>
                <w:webHidden/>
                <w:sz w:val="24"/>
                <w:szCs w:val="24"/>
              </w:rPr>
            </w:r>
            <w:r w:rsidR="00EC569A" w:rsidRPr="00EC569A">
              <w:rPr>
                <w:rFonts w:ascii="Arial" w:hAnsi="Arial" w:cs="Arial"/>
                <w:noProof/>
                <w:webHidden/>
                <w:sz w:val="24"/>
                <w:szCs w:val="24"/>
              </w:rPr>
              <w:fldChar w:fldCharType="separate"/>
            </w:r>
            <w:r w:rsidR="00EC569A" w:rsidRPr="00EC569A">
              <w:rPr>
                <w:rFonts w:ascii="Arial" w:hAnsi="Arial" w:cs="Arial"/>
                <w:noProof/>
                <w:webHidden/>
                <w:sz w:val="24"/>
                <w:szCs w:val="24"/>
              </w:rPr>
              <w:t>91</w:t>
            </w:r>
            <w:r w:rsidR="00EC569A" w:rsidRPr="00EC569A">
              <w:rPr>
                <w:rFonts w:ascii="Arial" w:hAnsi="Arial" w:cs="Arial"/>
                <w:noProof/>
                <w:webHidden/>
                <w:sz w:val="24"/>
                <w:szCs w:val="24"/>
              </w:rPr>
              <w:fldChar w:fldCharType="end"/>
            </w:r>
          </w:hyperlink>
        </w:p>
        <w:p w:rsidR="00EC569A" w:rsidRPr="00EC569A" w:rsidRDefault="00B76451">
          <w:pPr>
            <w:pStyle w:val="TOC1"/>
            <w:tabs>
              <w:tab w:val="right" w:leader="dot" w:pos="9062"/>
            </w:tabs>
            <w:rPr>
              <w:rFonts w:ascii="Arial" w:eastAsiaTheme="minorEastAsia" w:hAnsi="Arial" w:cs="Arial"/>
              <w:noProof/>
              <w:sz w:val="24"/>
              <w:szCs w:val="24"/>
              <w:lang w:val="nl-NL" w:eastAsia="nl-NL"/>
            </w:rPr>
          </w:pPr>
          <w:hyperlink w:anchor="_Toc507749836" w:history="1">
            <w:r w:rsidR="00EC569A" w:rsidRPr="00EC569A">
              <w:rPr>
                <w:rStyle w:val="Hyperlink"/>
                <w:rFonts w:ascii="Arial" w:hAnsi="Arial" w:cs="Arial"/>
                <w:noProof/>
                <w:sz w:val="24"/>
                <w:szCs w:val="24"/>
                <w:lang w:eastAsia="fr-FR"/>
              </w:rPr>
              <w:t>Appendix III Source code: loops</w:t>
            </w:r>
            <w:r w:rsidR="00EC569A" w:rsidRPr="00EC569A">
              <w:rPr>
                <w:rFonts w:ascii="Arial" w:hAnsi="Arial" w:cs="Arial"/>
                <w:noProof/>
                <w:webHidden/>
                <w:sz w:val="24"/>
                <w:szCs w:val="24"/>
              </w:rPr>
              <w:tab/>
            </w:r>
            <w:r w:rsidR="00EC569A" w:rsidRPr="00EC569A">
              <w:rPr>
                <w:rFonts w:ascii="Arial" w:hAnsi="Arial" w:cs="Arial"/>
                <w:noProof/>
                <w:webHidden/>
                <w:sz w:val="24"/>
                <w:szCs w:val="24"/>
              </w:rPr>
              <w:fldChar w:fldCharType="begin"/>
            </w:r>
            <w:r w:rsidR="00EC569A" w:rsidRPr="00EC569A">
              <w:rPr>
                <w:rFonts w:ascii="Arial" w:hAnsi="Arial" w:cs="Arial"/>
                <w:noProof/>
                <w:webHidden/>
                <w:sz w:val="24"/>
                <w:szCs w:val="24"/>
              </w:rPr>
              <w:instrText xml:space="preserve"> PAGEREF _Toc507749836 \h </w:instrText>
            </w:r>
            <w:r w:rsidR="00EC569A" w:rsidRPr="00EC569A">
              <w:rPr>
                <w:rFonts w:ascii="Arial" w:hAnsi="Arial" w:cs="Arial"/>
                <w:noProof/>
                <w:webHidden/>
                <w:sz w:val="24"/>
                <w:szCs w:val="24"/>
              </w:rPr>
            </w:r>
            <w:r w:rsidR="00EC569A" w:rsidRPr="00EC569A">
              <w:rPr>
                <w:rFonts w:ascii="Arial" w:hAnsi="Arial" w:cs="Arial"/>
                <w:noProof/>
                <w:webHidden/>
                <w:sz w:val="24"/>
                <w:szCs w:val="24"/>
              </w:rPr>
              <w:fldChar w:fldCharType="separate"/>
            </w:r>
            <w:r w:rsidR="00EC569A" w:rsidRPr="00EC569A">
              <w:rPr>
                <w:rFonts w:ascii="Arial" w:hAnsi="Arial" w:cs="Arial"/>
                <w:noProof/>
                <w:webHidden/>
                <w:sz w:val="24"/>
                <w:szCs w:val="24"/>
              </w:rPr>
              <w:t>95</w:t>
            </w:r>
            <w:r w:rsidR="00EC569A" w:rsidRPr="00EC569A">
              <w:rPr>
                <w:rFonts w:ascii="Arial" w:hAnsi="Arial" w:cs="Arial"/>
                <w:noProof/>
                <w:webHidden/>
                <w:sz w:val="24"/>
                <w:szCs w:val="24"/>
              </w:rPr>
              <w:fldChar w:fldCharType="end"/>
            </w:r>
          </w:hyperlink>
        </w:p>
        <w:p w:rsidR="00EC569A" w:rsidRPr="00EC569A" w:rsidRDefault="00B76451">
          <w:pPr>
            <w:pStyle w:val="TOC1"/>
            <w:tabs>
              <w:tab w:val="right" w:leader="dot" w:pos="9062"/>
            </w:tabs>
            <w:rPr>
              <w:rFonts w:ascii="Arial" w:eastAsiaTheme="minorEastAsia" w:hAnsi="Arial" w:cs="Arial"/>
              <w:noProof/>
              <w:sz w:val="24"/>
              <w:szCs w:val="24"/>
              <w:lang w:val="nl-NL" w:eastAsia="nl-NL"/>
            </w:rPr>
          </w:pPr>
          <w:hyperlink w:anchor="_Toc507749837" w:history="1">
            <w:r w:rsidR="00EC569A" w:rsidRPr="00EC569A">
              <w:rPr>
                <w:rStyle w:val="Hyperlink"/>
                <w:rFonts w:ascii="Arial" w:hAnsi="Arial" w:cs="Arial"/>
                <w:noProof/>
                <w:sz w:val="24"/>
                <w:szCs w:val="24"/>
                <w:lang w:eastAsia="fr-FR"/>
              </w:rPr>
              <w:t>Appendix IV Source code LiGAPS-Beef</w:t>
            </w:r>
            <w:r w:rsidR="00EC569A" w:rsidRPr="00EC569A">
              <w:rPr>
                <w:rFonts w:ascii="Arial" w:hAnsi="Arial" w:cs="Arial"/>
                <w:noProof/>
                <w:webHidden/>
                <w:sz w:val="24"/>
                <w:szCs w:val="24"/>
              </w:rPr>
              <w:tab/>
            </w:r>
            <w:r w:rsidR="00EC569A" w:rsidRPr="00EC569A">
              <w:rPr>
                <w:rFonts w:ascii="Arial" w:hAnsi="Arial" w:cs="Arial"/>
                <w:noProof/>
                <w:webHidden/>
                <w:sz w:val="24"/>
                <w:szCs w:val="24"/>
              </w:rPr>
              <w:fldChar w:fldCharType="begin"/>
            </w:r>
            <w:r w:rsidR="00EC569A" w:rsidRPr="00EC569A">
              <w:rPr>
                <w:rFonts w:ascii="Arial" w:hAnsi="Arial" w:cs="Arial"/>
                <w:noProof/>
                <w:webHidden/>
                <w:sz w:val="24"/>
                <w:szCs w:val="24"/>
              </w:rPr>
              <w:instrText xml:space="preserve"> PAGEREF _Toc507749837 \h </w:instrText>
            </w:r>
            <w:r w:rsidR="00EC569A" w:rsidRPr="00EC569A">
              <w:rPr>
                <w:rFonts w:ascii="Arial" w:hAnsi="Arial" w:cs="Arial"/>
                <w:noProof/>
                <w:webHidden/>
                <w:sz w:val="24"/>
                <w:szCs w:val="24"/>
              </w:rPr>
            </w:r>
            <w:r w:rsidR="00EC569A" w:rsidRPr="00EC569A">
              <w:rPr>
                <w:rFonts w:ascii="Arial" w:hAnsi="Arial" w:cs="Arial"/>
                <w:noProof/>
                <w:webHidden/>
                <w:sz w:val="24"/>
                <w:szCs w:val="24"/>
              </w:rPr>
              <w:fldChar w:fldCharType="separate"/>
            </w:r>
            <w:r w:rsidR="00EC569A" w:rsidRPr="00EC569A">
              <w:rPr>
                <w:rFonts w:ascii="Arial" w:hAnsi="Arial" w:cs="Arial"/>
                <w:noProof/>
                <w:webHidden/>
                <w:sz w:val="24"/>
                <w:szCs w:val="24"/>
              </w:rPr>
              <w:t>97</w:t>
            </w:r>
            <w:r w:rsidR="00EC569A" w:rsidRPr="00EC569A">
              <w:rPr>
                <w:rFonts w:ascii="Arial" w:hAnsi="Arial" w:cs="Arial"/>
                <w:noProof/>
                <w:webHidden/>
                <w:sz w:val="24"/>
                <w:szCs w:val="24"/>
              </w:rPr>
              <w:fldChar w:fldCharType="end"/>
            </w:r>
          </w:hyperlink>
        </w:p>
        <w:p w:rsidR="00EC569A" w:rsidRPr="00ED5DF6" w:rsidRDefault="00EC569A" w:rsidP="00EC569A">
          <w:pPr>
            <w:rPr>
              <w:rFonts w:ascii="Arial" w:hAnsi="Arial" w:cs="Arial"/>
              <w:sz w:val="22"/>
              <w:szCs w:val="22"/>
            </w:rPr>
          </w:pPr>
          <w:r w:rsidRPr="00EC569A">
            <w:rPr>
              <w:rFonts w:ascii="Arial" w:hAnsi="Arial" w:cs="Arial"/>
              <w:bCs/>
              <w:noProof/>
              <w:sz w:val="24"/>
              <w:szCs w:val="24"/>
            </w:rPr>
            <w:fldChar w:fldCharType="end"/>
          </w:r>
        </w:p>
      </w:sdtContent>
    </w:sdt>
    <w:p w:rsidR="00DE641A" w:rsidRPr="00ED5DF6" w:rsidRDefault="00EC569A" w:rsidP="00EC569A">
      <w:pPr>
        <w:overflowPunct/>
        <w:autoSpaceDE/>
        <w:autoSpaceDN/>
        <w:adjustRightInd/>
        <w:spacing w:after="200" w:line="276" w:lineRule="auto"/>
        <w:jc w:val="both"/>
        <w:textAlignment w:val="auto"/>
        <w:rPr>
          <w:rStyle w:val="ANMheading1Car"/>
          <w:rFonts w:eastAsiaTheme="minorHAnsi" w:cs="Arial"/>
          <w:b w:val="0"/>
        </w:rPr>
      </w:pPr>
      <w:r w:rsidRPr="00ED5DF6">
        <w:rPr>
          <w:rFonts w:ascii="Arial" w:hAnsi="Arial" w:cs="Arial"/>
          <w:b/>
        </w:rPr>
        <w:br w:type="page"/>
      </w:r>
      <w:r w:rsidR="00DE641A" w:rsidRPr="00ED5DF6">
        <w:rPr>
          <w:rStyle w:val="ANMheading1Car"/>
          <w:rFonts w:eastAsiaTheme="minorHAnsi" w:cs="Arial"/>
          <w:b w:val="0"/>
        </w:rPr>
        <w:lastRenderedPageBreak/>
        <w:br w:type="page"/>
      </w:r>
    </w:p>
    <w:p w:rsidR="004A2C4E" w:rsidRPr="00ED5DF6" w:rsidRDefault="004A2C4E">
      <w:pPr>
        <w:overflowPunct/>
        <w:autoSpaceDE/>
        <w:autoSpaceDN/>
        <w:adjustRightInd/>
        <w:spacing w:after="200" w:line="276" w:lineRule="auto"/>
        <w:textAlignment w:val="auto"/>
        <w:rPr>
          <w:rStyle w:val="ANMheading1Car"/>
          <w:rFonts w:eastAsiaTheme="minorHAnsi" w:cs="Arial"/>
          <w:sz w:val="28"/>
        </w:rPr>
        <w:sectPr w:rsidR="004A2C4E" w:rsidRPr="00ED5DF6" w:rsidSect="007C4D62">
          <w:pgSz w:w="11906" w:h="16838"/>
          <w:pgMar w:top="1417" w:right="1417" w:bottom="1417" w:left="1417" w:header="708" w:footer="708" w:gutter="0"/>
          <w:pgNumType w:fmt="upperRoman" w:start="1"/>
          <w:cols w:space="708"/>
          <w:docGrid w:linePitch="360"/>
        </w:sectPr>
      </w:pPr>
    </w:p>
    <w:p w:rsidR="001D7EA0" w:rsidRPr="00ED5DF6" w:rsidRDefault="008D1CF8" w:rsidP="004A2C4E">
      <w:pPr>
        <w:pStyle w:val="Heading1"/>
        <w:rPr>
          <w:rFonts w:ascii="Arial" w:hAnsi="Arial" w:cs="Arial"/>
          <w:b w:val="0"/>
          <w:color w:val="auto"/>
          <w:lang w:eastAsia="fr-FR"/>
        </w:rPr>
      </w:pPr>
      <w:bookmarkStart w:id="1" w:name="_Toc507749823"/>
      <w:bookmarkStart w:id="2" w:name="_GoBack"/>
      <w:bookmarkEnd w:id="2"/>
      <w:r w:rsidRPr="00ED5DF6">
        <w:rPr>
          <w:rFonts w:ascii="Arial" w:hAnsi="Arial" w:cs="Arial"/>
          <w:b w:val="0"/>
          <w:color w:val="auto"/>
        </w:rPr>
        <w:lastRenderedPageBreak/>
        <w:t xml:space="preserve">1. </w:t>
      </w:r>
      <w:r w:rsidR="001D7EA0" w:rsidRPr="00ED5DF6">
        <w:rPr>
          <w:rFonts w:ascii="Arial" w:hAnsi="Arial" w:cs="Arial"/>
          <w:b w:val="0"/>
          <w:color w:val="auto"/>
        </w:rPr>
        <w:t>Model description</w:t>
      </w:r>
      <w:bookmarkEnd w:id="1"/>
    </w:p>
    <w:p w:rsidR="008D1CF8" w:rsidRPr="00ED5DF6" w:rsidRDefault="008D1CF8" w:rsidP="007760EA">
      <w:pPr>
        <w:overflowPunct/>
        <w:autoSpaceDE/>
        <w:autoSpaceDN/>
        <w:adjustRightInd/>
        <w:spacing w:after="120" w:line="276" w:lineRule="auto"/>
        <w:textAlignment w:val="auto"/>
        <w:rPr>
          <w:rFonts w:ascii="Arial" w:hAnsi="Arial" w:cs="Arial"/>
          <w:sz w:val="22"/>
          <w:szCs w:val="16"/>
          <w:highlight w:val="green"/>
        </w:rPr>
      </w:pPr>
    </w:p>
    <w:p w:rsidR="00F73513" w:rsidRPr="00ED5DF6" w:rsidRDefault="00F73513" w:rsidP="00EC5055">
      <w:pPr>
        <w:pStyle w:val="ANMauthorname"/>
        <w:spacing w:line="276" w:lineRule="auto"/>
        <w:jc w:val="both"/>
        <w:rPr>
          <w:rFonts w:eastAsiaTheme="minorHAnsi" w:cs="Arial"/>
          <w:szCs w:val="16"/>
          <w:lang w:eastAsia="en-US"/>
        </w:rPr>
      </w:pPr>
      <w:r w:rsidRPr="00ED5DF6">
        <w:rPr>
          <w:rFonts w:eastAsiaTheme="minorHAnsi" w:cs="Arial"/>
          <w:sz w:val="22"/>
          <w:szCs w:val="16"/>
          <w:lang w:eastAsia="en-US"/>
        </w:rPr>
        <w:t xml:space="preserve">The paper linked to this </w:t>
      </w:r>
      <w:r w:rsidR="004D12AC">
        <w:rPr>
          <w:rFonts w:eastAsiaTheme="minorHAnsi" w:cs="Arial"/>
          <w:sz w:val="22"/>
          <w:szCs w:val="16"/>
          <w:lang w:eastAsia="en-US"/>
        </w:rPr>
        <w:t>Supplementary Material</w:t>
      </w:r>
      <w:r w:rsidRPr="00ED5DF6">
        <w:rPr>
          <w:rFonts w:eastAsiaTheme="minorHAnsi" w:cs="Arial"/>
          <w:sz w:val="22"/>
          <w:szCs w:val="16"/>
          <w:lang w:eastAsia="en-US"/>
        </w:rPr>
        <w:t xml:space="preserve"> describes the model LiGAPS-Beef </w:t>
      </w:r>
      <w:r w:rsidRPr="00ED5DF6">
        <w:rPr>
          <w:rFonts w:eastAsiaTheme="minorHAnsi" w:cs="Arial"/>
          <w:sz w:val="22"/>
          <w:szCs w:val="16"/>
          <w:lang w:eastAsia="en-US"/>
        </w:rPr>
        <w:fldChar w:fldCharType="begin"/>
      </w:r>
      <w:r w:rsidR="0094609D" w:rsidRPr="00ED5DF6">
        <w:rPr>
          <w:rFonts w:eastAsiaTheme="minorHAnsi" w:cs="Arial"/>
          <w:sz w:val="22"/>
          <w:szCs w:val="16"/>
          <w:lang w:eastAsia="en-US"/>
        </w:rPr>
        <w:instrText xml:space="preserve"> ADDIN EN.CITE &lt;EndNote&gt;&lt;Cite&gt;&lt;Author&gt;Van der Linden&lt;/Author&gt;&lt;Year&gt;2018&lt;/Year&gt;&lt;RecNum&gt;285&lt;/RecNum&gt;&lt;DisplayText&gt;(Van der Linden&lt;style face="italic"&gt; et al.&lt;/style&gt;, 2018a)&lt;/DisplayText&gt;&lt;record&gt;&lt;rec-number&gt;285&lt;/rec-number&gt;&lt;foreign-keys&gt;&lt;key app="EN" db-id="sfpdsd5tt5w09ye0xso55xtcfs2f5z5pf95x" timestamp="1443792396"&gt;285&lt;/key&gt;&lt;/foreign-keys&gt;&lt;ref-type name="Journal Article"&gt;17&lt;/ref-type&gt;&lt;contributors&gt;&lt;authors&gt;&lt;author&gt;Van der Linden, A&lt;/author&gt;&lt;author&gt;Van de Ven, G.W.J.&lt;/author&gt;&lt;author&gt;Oosting, S.J.&lt;/author&gt;&lt;author&gt;Van Ittersum, M.K.&lt;/author&gt;&lt;author&gt;De Boer, I.J.M.&lt;/author&gt;&lt;/authors&gt;&lt;/contributors&gt;&lt;titles&gt;&lt;title&gt;LiGAPS-Beef, a mechanistic model to explore potential and feed-limited beef production 1. Model description and illustration&lt;/title&gt;&lt;secondary-title&gt;Animal&lt;/secondary-title&gt;&lt;/titles&gt;&lt;periodical&gt;&lt;full-title&gt;Animal&lt;/full-title&gt;&lt;/periodical&gt;&lt;dates&gt;&lt;year&gt;2018&lt;/year&gt;&lt;/dates&gt;&lt;urls&gt;&lt;/urls&gt;&lt;/record&gt;&lt;/Cite&gt;&lt;/EndNote&gt;</w:instrText>
      </w:r>
      <w:r w:rsidRPr="00ED5DF6">
        <w:rPr>
          <w:rFonts w:eastAsiaTheme="minorHAnsi" w:cs="Arial"/>
          <w:sz w:val="22"/>
          <w:szCs w:val="16"/>
          <w:lang w:eastAsia="en-US"/>
        </w:rPr>
        <w:fldChar w:fldCharType="separate"/>
      </w:r>
      <w:r w:rsidR="0094609D" w:rsidRPr="00ED5DF6">
        <w:rPr>
          <w:rFonts w:eastAsiaTheme="minorHAnsi" w:cs="Arial"/>
          <w:noProof/>
          <w:sz w:val="22"/>
          <w:szCs w:val="16"/>
          <w:lang w:eastAsia="en-US"/>
        </w:rPr>
        <w:t>(Van der Linden</w:t>
      </w:r>
      <w:r w:rsidR="0094609D" w:rsidRPr="00ED5DF6">
        <w:rPr>
          <w:rFonts w:eastAsiaTheme="minorHAnsi" w:cs="Arial"/>
          <w:i/>
          <w:noProof/>
          <w:sz w:val="22"/>
          <w:szCs w:val="16"/>
          <w:lang w:eastAsia="en-US"/>
        </w:rPr>
        <w:t xml:space="preserve"> et al.</w:t>
      </w:r>
      <w:r w:rsidR="0094609D" w:rsidRPr="00ED5DF6">
        <w:rPr>
          <w:rFonts w:eastAsiaTheme="minorHAnsi" w:cs="Arial"/>
          <w:noProof/>
          <w:sz w:val="22"/>
          <w:szCs w:val="16"/>
          <w:lang w:eastAsia="en-US"/>
        </w:rPr>
        <w:t>, 2018a)</w:t>
      </w:r>
      <w:r w:rsidRPr="00ED5DF6">
        <w:rPr>
          <w:rFonts w:eastAsiaTheme="minorHAnsi" w:cs="Arial"/>
          <w:sz w:val="22"/>
          <w:szCs w:val="16"/>
          <w:lang w:eastAsia="en-US"/>
        </w:rPr>
        <w:fldChar w:fldCharType="end"/>
      </w:r>
      <w:r w:rsidRPr="00ED5DF6">
        <w:rPr>
          <w:rFonts w:eastAsiaTheme="minorHAnsi" w:cs="Arial"/>
          <w:sz w:val="22"/>
          <w:szCs w:val="16"/>
          <w:lang w:eastAsia="en-US"/>
        </w:rPr>
        <w:t xml:space="preserve">. The aim of this </w:t>
      </w:r>
      <w:r w:rsidR="00F1031F" w:rsidRPr="00ED5DF6">
        <w:rPr>
          <w:rFonts w:eastAsiaTheme="minorHAnsi" w:cs="Arial"/>
          <w:sz w:val="22"/>
          <w:szCs w:val="16"/>
          <w:lang w:eastAsia="en-US"/>
        </w:rPr>
        <w:t>chapter</w:t>
      </w:r>
      <w:r w:rsidRPr="00ED5DF6">
        <w:rPr>
          <w:rFonts w:eastAsiaTheme="minorHAnsi" w:cs="Arial"/>
          <w:sz w:val="22"/>
          <w:szCs w:val="16"/>
          <w:lang w:eastAsia="en-US"/>
        </w:rPr>
        <w:t xml:space="preserve"> in the </w:t>
      </w:r>
      <w:r w:rsidR="004D12AC">
        <w:rPr>
          <w:rFonts w:eastAsiaTheme="minorHAnsi" w:cs="Arial"/>
          <w:sz w:val="22"/>
          <w:szCs w:val="16"/>
          <w:lang w:eastAsia="en-US"/>
        </w:rPr>
        <w:t>Supplementary Material</w:t>
      </w:r>
      <w:r w:rsidRPr="00ED5DF6">
        <w:rPr>
          <w:rFonts w:eastAsiaTheme="minorHAnsi" w:cs="Arial"/>
          <w:sz w:val="22"/>
          <w:szCs w:val="16"/>
          <w:lang w:eastAsia="en-US"/>
        </w:rPr>
        <w:t xml:space="preserve"> is to describe the</w:t>
      </w:r>
      <w:r w:rsidR="00AF21CF" w:rsidRPr="00ED5DF6">
        <w:rPr>
          <w:rFonts w:eastAsiaTheme="minorHAnsi" w:cs="Arial"/>
          <w:sz w:val="22"/>
          <w:szCs w:val="16"/>
          <w:lang w:eastAsia="en-US"/>
        </w:rPr>
        <w:t xml:space="preserve"> model more in more detail. </w:t>
      </w:r>
      <w:r w:rsidR="00F1031F" w:rsidRPr="00ED5DF6">
        <w:rPr>
          <w:rFonts w:eastAsiaTheme="minorHAnsi" w:cs="Arial"/>
          <w:sz w:val="22"/>
          <w:szCs w:val="16"/>
          <w:lang w:eastAsia="en-US"/>
        </w:rPr>
        <w:t xml:space="preserve">Input parameters for this model are broadly mentioned in the main paper, and are listed individually in section 1.1. </w:t>
      </w:r>
      <w:r w:rsidR="00AF21CF" w:rsidRPr="00ED5DF6">
        <w:rPr>
          <w:rFonts w:eastAsiaTheme="minorHAnsi" w:cs="Arial"/>
          <w:sz w:val="22"/>
          <w:szCs w:val="16"/>
          <w:lang w:eastAsia="en-US"/>
        </w:rPr>
        <w:t xml:space="preserve">LiGAPS-Beef consists of a thermoregulation sub-model, a feed digestion sub-model, and an energy and protein </w:t>
      </w:r>
      <w:r w:rsidR="00312ACF" w:rsidRPr="00ED5DF6">
        <w:rPr>
          <w:rFonts w:eastAsiaTheme="minorHAnsi" w:cs="Arial"/>
          <w:sz w:val="22"/>
          <w:szCs w:val="16"/>
          <w:lang w:eastAsia="en-US"/>
        </w:rPr>
        <w:t>utilis</w:t>
      </w:r>
      <w:r w:rsidR="00F1031F" w:rsidRPr="00ED5DF6">
        <w:rPr>
          <w:rFonts w:eastAsiaTheme="minorHAnsi" w:cs="Arial"/>
          <w:sz w:val="22"/>
          <w:szCs w:val="16"/>
          <w:lang w:eastAsia="en-US"/>
        </w:rPr>
        <w:t>ation</w:t>
      </w:r>
      <w:r w:rsidR="00AF21CF" w:rsidRPr="00ED5DF6">
        <w:rPr>
          <w:rFonts w:eastAsiaTheme="minorHAnsi" w:cs="Arial"/>
          <w:sz w:val="22"/>
          <w:szCs w:val="16"/>
          <w:lang w:eastAsia="en-US"/>
        </w:rPr>
        <w:t xml:space="preserve"> sub-model </w:t>
      </w:r>
      <w:r w:rsidR="00AF21CF" w:rsidRPr="00ED5DF6">
        <w:rPr>
          <w:rFonts w:eastAsiaTheme="minorHAnsi" w:cs="Arial"/>
          <w:sz w:val="22"/>
          <w:szCs w:val="16"/>
          <w:lang w:eastAsia="en-US"/>
        </w:rPr>
        <w:fldChar w:fldCharType="begin"/>
      </w:r>
      <w:r w:rsidR="0094609D" w:rsidRPr="00ED5DF6">
        <w:rPr>
          <w:rFonts w:eastAsiaTheme="minorHAnsi" w:cs="Arial"/>
          <w:sz w:val="22"/>
          <w:szCs w:val="16"/>
          <w:lang w:eastAsia="en-US"/>
        </w:rPr>
        <w:instrText xml:space="preserve"> ADDIN EN.CITE &lt;EndNote&gt;&lt;Cite&gt;&lt;Author&gt;Van der Linden&lt;/Author&gt;&lt;Year&gt;2018&lt;/Year&gt;&lt;RecNum&gt;285&lt;/RecNum&gt;&lt;DisplayText&gt;(Van der Linden&lt;style face="italic"&gt; et al.&lt;/style&gt;, 2018a)&lt;/DisplayText&gt;&lt;record&gt;&lt;rec-number&gt;285&lt;/rec-number&gt;&lt;foreign-keys&gt;&lt;key app="EN" db-id="sfpdsd5tt5w09ye0xso55xtcfs2f5z5pf95x" timestamp="1443792396"&gt;285&lt;/key&gt;&lt;/foreign-keys&gt;&lt;ref-type name="Journal Article"&gt;17&lt;/ref-type&gt;&lt;contributors&gt;&lt;authors&gt;&lt;author&gt;Van der Linden, A&lt;/author&gt;&lt;author&gt;Van de Ven, G.W.J.&lt;/author&gt;&lt;author&gt;Oosting, S.J.&lt;/author&gt;&lt;author&gt;Van Ittersum, M.K.&lt;/author&gt;&lt;author&gt;De Boer, I.J.M.&lt;/author&gt;&lt;/authors&gt;&lt;/contributors&gt;&lt;titles&gt;&lt;title&gt;LiGAPS-Beef, a mechanistic model to explore potential and feed-limited beef production 1. Model description and illustration&lt;/title&gt;&lt;secondary-title&gt;Animal&lt;/secondary-title&gt;&lt;/titles&gt;&lt;periodical&gt;&lt;full-title&gt;Animal&lt;/full-title&gt;&lt;/periodical&gt;&lt;dates&gt;&lt;year&gt;2018&lt;/year&gt;&lt;/dates&gt;&lt;urls&gt;&lt;/urls&gt;&lt;/record&gt;&lt;/Cite&gt;&lt;/EndNote&gt;</w:instrText>
      </w:r>
      <w:r w:rsidR="00AF21CF" w:rsidRPr="00ED5DF6">
        <w:rPr>
          <w:rFonts w:eastAsiaTheme="minorHAnsi" w:cs="Arial"/>
          <w:sz w:val="22"/>
          <w:szCs w:val="16"/>
          <w:lang w:eastAsia="en-US"/>
        </w:rPr>
        <w:fldChar w:fldCharType="separate"/>
      </w:r>
      <w:r w:rsidR="0094609D" w:rsidRPr="00ED5DF6">
        <w:rPr>
          <w:rFonts w:eastAsiaTheme="minorHAnsi" w:cs="Arial"/>
          <w:noProof/>
          <w:sz w:val="22"/>
          <w:szCs w:val="16"/>
          <w:lang w:eastAsia="en-US"/>
        </w:rPr>
        <w:t>(Van der Linden</w:t>
      </w:r>
      <w:r w:rsidR="0094609D" w:rsidRPr="00ED5DF6">
        <w:rPr>
          <w:rFonts w:eastAsiaTheme="minorHAnsi" w:cs="Arial"/>
          <w:i/>
          <w:noProof/>
          <w:sz w:val="22"/>
          <w:szCs w:val="16"/>
          <w:lang w:eastAsia="en-US"/>
        </w:rPr>
        <w:t xml:space="preserve"> et al.</w:t>
      </w:r>
      <w:r w:rsidR="0094609D" w:rsidRPr="00ED5DF6">
        <w:rPr>
          <w:rFonts w:eastAsiaTheme="minorHAnsi" w:cs="Arial"/>
          <w:noProof/>
          <w:sz w:val="22"/>
          <w:szCs w:val="16"/>
          <w:lang w:eastAsia="en-US"/>
        </w:rPr>
        <w:t>, 2018a)</w:t>
      </w:r>
      <w:r w:rsidR="00AF21CF" w:rsidRPr="00ED5DF6">
        <w:rPr>
          <w:rFonts w:eastAsiaTheme="minorHAnsi" w:cs="Arial"/>
          <w:sz w:val="22"/>
          <w:szCs w:val="16"/>
          <w:lang w:eastAsia="en-US"/>
        </w:rPr>
        <w:fldChar w:fldCharType="end"/>
      </w:r>
      <w:r w:rsidR="00AF21CF" w:rsidRPr="00ED5DF6">
        <w:rPr>
          <w:rFonts w:eastAsiaTheme="minorHAnsi" w:cs="Arial"/>
          <w:sz w:val="22"/>
          <w:szCs w:val="16"/>
          <w:lang w:eastAsia="en-US"/>
        </w:rPr>
        <w:t>.</w:t>
      </w:r>
      <w:r w:rsidR="00C33A98" w:rsidRPr="00ED5DF6">
        <w:rPr>
          <w:rFonts w:eastAsiaTheme="minorHAnsi" w:cs="Arial"/>
          <w:sz w:val="22"/>
          <w:szCs w:val="16"/>
          <w:lang w:eastAsia="en-US"/>
        </w:rPr>
        <w:t xml:space="preserve"> </w:t>
      </w:r>
      <w:r w:rsidR="000B35F9" w:rsidRPr="00ED5DF6">
        <w:rPr>
          <w:rFonts w:eastAsiaTheme="minorHAnsi" w:cs="Arial"/>
          <w:sz w:val="22"/>
          <w:szCs w:val="16"/>
          <w:lang w:eastAsia="en-US"/>
        </w:rPr>
        <w:t>Each of these sub-models is described in more detail than in the main paper, and equations are provided in section 1.2-1.4. Equations</w:t>
      </w:r>
      <w:r w:rsidR="00DD05EC" w:rsidRPr="00ED5DF6">
        <w:rPr>
          <w:rFonts w:eastAsiaTheme="minorHAnsi" w:cs="Arial"/>
          <w:sz w:val="22"/>
          <w:szCs w:val="16"/>
          <w:lang w:eastAsia="en-US"/>
        </w:rPr>
        <w:t xml:space="preserve"> are sometimes followed by numbers between square brackets. These n</w:t>
      </w:r>
      <w:r w:rsidR="00C33A98" w:rsidRPr="00ED5DF6">
        <w:rPr>
          <w:rFonts w:eastAsiaTheme="minorHAnsi" w:cs="Arial"/>
          <w:sz w:val="22"/>
          <w:szCs w:val="16"/>
          <w:lang w:eastAsia="en-US"/>
        </w:rPr>
        <w:t xml:space="preserve">umbers </w:t>
      </w:r>
      <w:r w:rsidR="00DD05EC" w:rsidRPr="00ED5DF6">
        <w:rPr>
          <w:rFonts w:eastAsiaTheme="minorHAnsi" w:cs="Arial"/>
          <w:sz w:val="22"/>
          <w:szCs w:val="16"/>
          <w:lang w:eastAsia="en-US"/>
        </w:rPr>
        <w:t>refer to</w:t>
      </w:r>
      <w:r w:rsidR="00C33A98" w:rsidRPr="00ED5DF6">
        <w:rPr>
          <w:rFonts w:eastAsiaTheme="minorHAnsi" w:cs="Arial"/>
          <w:sz w:val="22"/>
          <w:szCs w:val="16"/>
          <w:lang w:eastAsia="en-US"/>
        </w:rPr>
        <w:t xml:space="preserve"> ta</w:t>
      </w:r>
      <w:r w:rsidR="00DD05EC" w:rsidRPr="00ED5DF6">
        <w:rPr>
          <w:rFonts w:eastAsiaTheme="minorHAnsi" w:cs="Arial"/>
          <w:sz w:val="22"/>
          <w:szCs w:val="16"/>
          <w:lang w:eastAsia="en-US"/>
        </w:rPr>
        <w:t>ble numbers</w:t>
      </w:r>
      <w:r w:rsidR="00B76451">
        <w:rPr>
          <w:rFonts w:eastAsiaTheme="minorHAnsi" w:cs="Arial"/>
          <w:sz w:val="22"/>
          <w:szCs w:val="16"/>
          <w:lang w:eastAsia="en-US"/>
        </w:rPr>
        <w:t xml:space="preserve"> (S1-S6)</w:t>
      </w:r>
      <w:r w:rsidR="00DD05EC" w:rsidRPr="00ED5DF6">
        <w:rPr>
          <w:rFonts w:eastAsiaTheme="minorHAnsi" w:cs="Arial"/>
          <w:sz w:val="22"/>
          <w:szCs w:val="16"/>
          <w:lang w:eastAsia="en-US"/>
        </w:rPr>
        <w:t xml:space="preserve"> and the parameter numbers within these tables</w:t>
      </w:r>
      <w:r w:rsidR="000B35F9" w:rsidRPr="00ED5DF6">
        <w:rPr>
          <w:rFonts w:eastAsiaTheme="minorHAnsi" w:cs="Arial"/>
          <w:sz w:val="22"/>
          <w:szCs w:val="16"/>
          <w:lang w:eastAsia="en-US"/>
        </w:rPr>
        <w:t>, as given in section 1.1</w:t>
      </w:r>
      <w:r w:rsidR="00DD05EC" w:rsidRPr="00ED5DF6">
        <w:rPr>
          <w:rFonts w:eastAsiaTheme="minorHAnsi" w:cs="Arial"/>
          <w:sz w:val="22"/>
          <w:szCs w:val="16"/>
          <w:lang w:eastAsia="en-US"/>
        </w:rPr>
        <w:t>.</w:t>
      </w:r>
      <w:r w:rsidR="000B35F9" w:rsidRPr="00ED5DF6">
        <w:rPr>
          <w:rFonts w:eastAsiaTheme="minorHAnsi" w:cs="Arial"/>
          <w:sz w:val="22"/>
          <w:szCs w:val="16"/>
          <w:lang w:eastAsia="en-US"/>
        </w:rPr>
        <w:t xml:space="preserve"> The model LiGAPS-Beef aims to simulate potential and feed-limited production </w:t>
      </w:r>
      <w:r w:rsidR="00F1031F" w:rsidRPr="00ED5DF6">
        <w:rPr>
          <w:rFonts w:eastAsiaTheme="minorHAnsi" w:cs="Arial"/>
          <w:sz w:val="22"/>
          <w:szCs w:val="16"/>
          <w:lang w:eastAsia="en-US"/>
        </w:rPr>
        <w:t xml:space="preserve">of complete herds </w:t>
      </w:r>
      <w:r w:rsidR="000B35F9" w:rsidRPr="00ED5DF6">
        <w:rPr>
          <w:rFonts w:eastAsiaTheme="minorHAnsi" w:cs="Arial"/>
          <w:sz w:val="22"/>
          <w:szCs w:val="16"/>
          <w:lang w:eastAsia="en-US"/>
        </w:rPr>
        <w:t xml:space="preserve">in beef production systems, including </w:t>
      </w:r>
      <w:r w:rsidR="00F1031F" w:rsidRPr="00ED5DF6">
        <w:rPr>
          <w:rFonts w:eastAsiaTheme="minorHAnsi" w:cs="Arial"/>
          <w:sz w:val="22"/>
          <w:szCs w:val="16"/>
          <w:lang w:eastAsia="en-US"/>
        </w:rPr>
        <w:t xml:space="preserve">reproductive </w:t>
      </w:r>
      <w:r w:rsidR="000B35F9" w:rsidRPr="00ED5DF6">
        <w:rPr>
          <w:rFonts w:eastAsiaTheme="minorHAnsi" w:cs="Arial"/>
          <w:sz w:val="22"/>
          <w:szCs w:val="16"/>
          <w:lang w:eastAsia="en-US"/>
        </w:rPr>
        <w:t xml:space="preserve">cows. Section 1.5 covers the upscaling from </w:t>
      </w:r>
      <w:r w:rsidR="0015710B">
        <w:rPr>
          <w:rFonts w:eastAsiaTheme="minorHAnsi" w:cs="Arial"/>
          <w:sz w:val="22"/>
          <w:szCs w:val="16"/>
          <w:lang w:eastAsia="en-US"/>
        </w:rPr>
        <w:t xml:space="preserve">an </w:t>
      </w:r>
      <w:r w:rsidR="000B35F9" w:rsidRPr="00ED5DF6">
        <w:rPr>
          <w:rFonts w:eastAsiaTheme="minorHAnsi" w:cs="Arial"/>
          <w:sz w:val="22"/>
          <w:szCs w:val="16"/>
          <w:lang w:eastAsia="en-US"/>
        </w:rPr>
        <w:t xml:space="preserve">individual animal to </w:t>
      </w:r>
      <w:r w:rsidR="0015710B">
        <w:rPr>
          <w:rFonts w:eastAsiaTheme="minorHAnsi" w:cs="Arial"/>
          <w:sz w:val="22"/>
          <w:szCs w:val="16"/>
          <w:lang w:eastAsia="en-US"/>
        </w:rPr>
        <w:t>the herd level in</w:t>
      </w:r>
      <w:r w:rsidR="000B35F9" w:rsidRPr="00ED5DF6">
        <w:rPr>
          <w:rFonts w:eastAsiaTheme="minorHAnsi" w:cs="Arial"/>
          <w:sz w:val="22"/>
          <w:szCs w:val="16"/>
          <w:lang w:eastAsia="en-US"/>
        </w:rPr>
        <w:t xml:space="preserve"> </w:t>
      </w:r>
      <w:r w:rsidR="00FA3E5D" w:rsidRPr="00ED5DF6">
        <w:rPr>
          <w:rFonts w:eastAsiaTheme="minorHAnsi" w:cs="Arial"/>
          <w:sz w:val="22"/>
          <w:szCs w:val="16"/>
          <w:lang w:eastAsia="en-US"/>
        </w:rPr>
        <w:t xml:space="preserve">more </w:t>
      </w:r>
      <w:r w:rsidR="0015710B">
        <w:rPr>
          <w:rFonts w:eastAsiaTheme="minorHAnsi" w:cs="Arial"/>
          <w:sz w:val="22"/>
          <w:szCs w:val="16"/>
          <w:lang w:eastAsia="en-US"/>
        </w:rPr>
        <w:t>detail</w:t>
      </w:r>
      <w:r w:rsidR="00FA3E5D" w:rsidRPr="00ED5DF6">
        <w:rPr>
          <w:rFonts w:eastAsiaTheme="minorHAnsi" w:cs="Arial"/>
          <w:sz w:val="22"/>
          <w:szCs w:val="16"/>
          <w:lang w:eastAsia="en-US"/>
        </w:rPr>
        <w:t xml:space="preserve"> than in the main paper. Finally, the information presented in sections 1.1-1.5 is </w:t>
      </w:r>
      <w:r w:rsidR="00F1031F" w:rsidRPr="00ED5DF6">
        <w:rPr>
          <w:rFonts w:eastAsiaTheme="minorHAnsi" w:cs="Arial"/>
          <w:sz w:val="22"/>
          <w:szCs w:val="16"/>
          <w:lang w:eastAsia="en-US"/>
        </w:rPr>
        <w:t>linked</w:t>
      </w:r>
      <w:r w:rsidR="00FA3E5D" w:rsidRPr="00ED5DF6">
        <w:rPr>
          <w:rFonts w:eastAsiaTheme="minorHAnsi" w:cs="Arial"/>
          <w:sz w:val="22"/>
          <w:szCs w:val="16"/>
          <w:lang w:eastAsia="en-US"/>
        </w:rPr>
        <w:t xml:space="preserve"> to the program code of LiGAPS-Beef</w:t>
      </w:r>
      <w:r w:rsidR="000B35F9" w:rsidRPr="00ED5DF6">
        <w:rPr>
          <w:rFonts w:eastAsiaTheme="minorHAnsi" w:cs="Arial"/>
          <w:sz w:val="22"/>
          <w:szCs w:val="16"/>
          <w:lang w:eastAsia="en-US"/>
        </w:rPr>
        <w:t xml:space="preserve"> </w:t>
      </w:r>
      <w:r w:rsidR="00FA3E5D" w:rsidRPr="00ED5DF6">
        <w:rPr>
          <w:rFonts w:eastAsiaTheme="minorHAnsi" w:cs="Arial"/>
          <w:sz w:val="22"/>
          <w:szCs w:val="16"/>
          <w:lang w:eastAsia="en-US"/>
        </w:rPr>
        <w:t xml:space="preserve">in section 1.6. </w:t>
      </w:r>
      <w:r w:rsidR="000B35F9" w:rsidRPr="00ED5DF6">
        <w:rPr>
          <w:rFonts w:eastAsiaTheme="minorHAnsi" w:cs="Arial"/>
          <w:sz w:val="22"/>
          <w:szCs w:val="16"/>
          <w:lang w:eastAsia="en-US"/>
        </w:rPr>
        <w:t xml:space="preserve"> </w:t>
      </w:r>
      <w:r w:rsidR="00AF21CF" w:rsidRPr="00ED5DF6">
        <w:rPr>
          <w:rFonts w:eastAsiaTheme="minorHAnsi" w:cs="Arial"/>
          <w:sz w:val="22"/>
          <w:szCs w:val="16"/>
          <w:lang w:eastAsia="en-US"/>
        </w:rPr>
        <w:t xml:space="preserve"> </w:t>
      </w:r>
    </w:p>
    <w:p w:rsidR="00F73513" w:rsidRPr="00ED5DF6" w:rsidRDefault="00F73513" w:rsidP="00F73513">
      <w:pPr>
        <w:pStyle w:val="ANMauthorname"/>
        <w:spacing w:line="276" w:lineRule="auto"/>
        <w:rPr>
          <w:rFonts w:eastAsiaTheme="minorHAnsi" w:cs="Arial"/>
          <w:szCs w:val="16"/>
          <w:lang w:eastAsia="en-US"/>
        </w:rPr>
      </w:pPr>
    </w:p>
    <w:p w:rsidR="002253F9" w:rsidRPr="00ED5DF6" w:rsidRDefault="002253F9">
      <w:pPr>
        <w:overflowPunct/>
        <w:autoSpaceDE/>
        <w:autoSpaceDN/>
        <w:adjustRightInd/>
        <w:spacing w:after="200" w:line="276" w:lineRule="auto"/>
        <w:textAlignment w:val="auto"/>
        <w:rPr>
          <w:rFonts w:ascii="Arial" w:hAnsi="Arial" w:cs="Arial"/>
          <w:szCs w:val="16"/>
        </w:rPr>
      </w:pPr>
      <w:r w:rsidRPr="00ED5DF6">
        <w:rPr>
          <w:rFonts w:ascii="Arial" w:hAnsi="Arial" w:cs="Arial"/>
          <w:szCs w:val="16"/>
        </w:rPr>
        <w:br w:type="page"/>
      </w:r>
    </w:p>
    <w:p w:rsidR="000B5866" w:rsidRPr="00ED5DF6" w:rsidRDefault="000B5866" w:rsidP="000B5866">
      <w:pPr>
        <w:pStyle w:val="ANMauthorname"/>
        <w:spacing w:line="276" w:lineRule="auto"/>
        <w:outlineLvl w:val="1"/>
        <w:rPr>
          <w:rFonts w:eastAsiaTheme="minorHAnsi" w:cs="Arial"/>
          <w:szCs w:val="16"/>
          <w:lang w:eastAsia="en-US"/>
        </w:rPr>
      </w:pPr>
      <w:bookmarkStart w:id="3" w:name="_Toc507749824"/>
      <w:r w:rsidRPr="00ED5DF6">
        <w:rPr>
          <w:rFonts w:eastAsiaTheme="minorHAnsi" w:cs="Arial"/>
          <w:szCs w:val="16"/>
          <w:lang w:eastAsia="en-US"/>
        </w:rPr>
        <w:lastRenderedPageBreak/>
        <w:t>1.1 Input parameters</w:t>
      </w:r>
      <w:bookmarkEnd w:id="3"/>
    </w:p>
    <w:p w:rsidR="000B5866" w:rsidRPr="00ED5DF6" w:rsidRDefault="000B5866" w:rsidP="000B5866">
      <w:pPr>
        <w:pStyle w:val="ANMauthorname"/>
        <w:spacing w:line="276" w:lineRule="auto"/>
        <w:rPr>
          <w:rFonts w:eastAsiaTheme="minorHAnsi" w:cs="Arial"/>
          <w:bCs/>
          <w:sz w:val="22"/>
          <w:szCs w:val="16"/>
          <w:lang w:eastAsia="en-US"/>
        </w:rPr>
      </w:pPr>
    </w:p>
    <w:p w:rsidR="000B5866" w:rsidRPr="00ED5DF6" w:rsidRDefault="000B5866" w:rsidP="00543E40">
      <w:pPr>
        <w:overflowPunct/>
        <w:autoSpaceDE/>
        <w:autoSpaceDN/>
        <w:adjustRightInd/>
        <w:spacing w:after="200" w:line="276" w:lineRule="auto"/>
        <w:jc w:val="both"/>
        <w:textAlignment w:val="auto"/>
        <w:rPr>
          <w:rFonts w:ascii="Arial" w:eastAsiaTheme="majorEastAsia" w:hAnsi="Arial" w:cs="Arial"/>
          <w:sz w:val="22"/>
          <w:szCs w:val="22"/>
          <w:lang w:eastAsia="fr-FR"/>
        </w:rPr>
      </w:pPr>
      <w:r w:rsidRPr="00ED5DF6">
        <w:rPr>
          <w:rFonts w:ascii="Arial" w:eastAsiaTheme="majorEastAsia" w:hAnsi="Arial" w:cs="Arial"/>
          <w:sz w:val="22"/>
          <w:szCs w:val="22"/>
          <w:lang w:eastAsia="fr-FR"/>
        </w:rPr>
        <w:t xml:space="preserve">This supplement </w:t>
      </w:r>
      <w:r w:rsidR="00F1031F" w:rsidRPr="00ED5DF6">
        <w:rPr>
          <w:rFonts w:ascii="Arial" w:eastAsiaTheme="majorEastAsia" w:hAnsi="Arial" w:cs="Arial"/>
          <w:sz w:val="22"/>
          <w:szCs w:val="22"/>
          <w:lang w:eastAsia="fr-FR"/>
        </w:rPr>
        <w:t>presents</w:t>
      </w:r>
      <w:r w:rsidRPr="00ED5DF6">
        <w:rPr>
          <w:rFonts w:ascii="Arial" w:eastAsiaTheme="majorEastAsia" w:hAnsi="Arial" w:cs="Arial"/>
          <w:sz w:val="22"/>
          <w:szCs w:val="22"/>
          <w:lang w:eastAsia="fr-FR"/>
        </w:rPr>
        <w:t xml:space="preserve"> six ta</w:t>
      </w:r>
      <w:r w:rsidR="00AB04E3" w:rsidRPr="00ED5DF6">
        <w:rPr>
          <w:rFonts w:ascii="Arial" w:eastAsiaTheme="majorEastAsia" w:hAnsi="Arial" w:cs="Arial"/>
          <w:sz w:val="22"/>
          <w:szCs w:val="22"/>
          <w:lang w:eastAsia="fr-FR"/>
        </w:rPr>
        <w:t>bles with input parameters</w:t>
      </w:r>
      <w:r w:rsidRPr="00ED5DF6">
        <w:rPr>
          <w:rFonts w:ascii="Arial" w:eastAsiaTheme="majorEastAsia" w:hAnsi="Arial" w:cs="Arial"/>
          <w:sz w:val="22"/>
          <w:szCs w:val="22"/>
          <w:lang w:eastAsia="fr-FR"/>
        </w:rPr>
        <w:t xml:space="preserve"> </w:t>
      </w:r>
      <w:r w:rsidR="00AB04E3" w:rsidRPr="00ED5DF6">
        <w:rPr>
          <w:rFonts w:ascii="Arial" w:eastAsiaTheme="majorEastAsia" w:hAnsi="Arial" w:cs="Arial"/>
          <w:sz w:val="22"/>
          <w:szCs w:val="22"/>
          <w:lang w:eastAsia="fr-FR"/>
        </w:rPr>
        <w:t>for</w:t>
      </w:r>
      <w:r w:rsidRPr="00ED5DF6">
        <w:rPr>
          <w:rFonts w:ascii="Arial" w:eastAsiaTheme="majorEastAsia" w:hAnsi="Arial" w:cs="Arial"/>
          <w:sz w:val="22"/>
          <w:szCs w:val="22"/>
          <w:lang w:eastAsia="fr-FR"/>
        </w:rPr>
        <w:t xml:space="preserve"> LiGAPS-Beef.</w:t>
      </w:r>
      <w:r w:rsidR="00F1031F" w:rsidRPr="00ED5DF6">
        <w:rPr>
          <w:rFonts w:ascii="Arial" w:eastAsiaTheme="majorEastAsia" w:hAnsi="Arial" w:cs="Arial"/>
          <w:sz w:val="22"/>
          <w:szCs w:val="22"/>
          <w:lang w:eastAsia="fr-FR"/>
        </w:rPr>
        <w:t xml:space="preserve"> </w:t>
      </w:r>
      <w:r w:rsidR="00FA3E5D" w:rsidRPr="00ED5DF6">
        <w:rPr>
          <w:rFonts w:ascii="Arial" w:eastAsiaTheme="majorEastAsia" w:hAnsi="Arial" w:cs="Arial"/>
          <w:sz w:val="22"/>
          <w:szCs w:val="22"/>
          <w:lang w:eastAsia="fr-FR"/>
        </w:rPr>
        <w:t>The weather data required as input by LiGAPS-Beef are daily weather data, because the time step of the model is one day. Daily weather data required are solar radiation, minimum and maximum temperature, vapour pressure, wind speed, and precipitation</w:t>
      </w:r>
      <w:r w:rsidR="00AB04E3" w:rsidRPr="00ED5DF6">
        <w:rPr>
          <w:rFonts w:ascii="Arial" w:eastAsiaTheme="majorEastAsia" w:hAnsi="Arial" w:cs="Arial"/>
          <w:sz w:val="22"/>
          <w:szCs w:val="22"/>
          <w:lang w:eastAsia="fr-FR"/>
        </w:rPr>
        <w:t xml:space="preserve"> (Table S1)</w:t>
      </w:r>
      <w:r w:rsidR="00FA3E5D" w:rsidRPr="00ED5DF6">
        <w:rPr>
          <w:rFonts w:ascii="Arial" w:eastAsiaTheme="majorEastAsia" w:hAnsi="Arial" w:cs="Arial"/>
          <w:sz w:val="22"/>
          <w:szCs w:val="22"/>
          <w:lang w:eastAsia="fr-FR"/>
        </w:rPr>
        <w:t xml:space="preserve">. The conversion from solar radiation on a horizontal surface to coat surface, as well as the cloud cover, can be calculated from the aforementioned climate data. The calculation </w:t>
      </w:r>
      <w:r w:rsidR="00F1031F" w:rsidRPr="00ED5DF6">
        <w:rPr>
          <w:rFonts w:ascii="Arial" w:eastAsiaTheme="majorEastAsia" w:hAnsi="Arial" w:cs="Arial"/>
          <w:sz w:val="22"/>
          <w:szCs w:val="22"/>
          <w:lang w:eastAsia="fr-FR"/>
        </w:rPr>
        <w:t>for the conversion</w:t>
      </w:r>
      <w:r w:rsidR="00FA3E5D" w:rsidRPr="00ED5DF6">
        <w:rPr>
          <w:rFonts w:ascii="Arial" w:eastAsiaTheme="majorEastAsia" w:hAnsi="Arial" w:cs="Arial"/>
          <w:sz w:val="22"/>
          <w:szCs w:val="22"/>
          <w:lang w:eastAsia="fr-FR"/>
        </w:rPr>
        <w:t xml:space="preserve"> from solar radiation on a horizontal surface to coat surface is given in </w:t>
      </w:r>
      <w:r w:rsidR="00B10A24" w:rsidRPr="00ED5DF6">
        <w:rPr>
          <w:rFonts w:ascii="Arial" w:eastAsiaTheme="majorEastAsia" w:hAnsi="Arial" w:cs="Arial"/>
          <w:sz w:val="22"/>
          <w:szCs w:val="22"/>
          <w:lang w:eastAsia="fr-FR"/>
        </w:rPr>
        <w:t xml:space="preserve">the </w:t>
      </w:r>
      <w:r w:rsidR="00FA3E5D" w:rsidRPr="00ED5DF6">
        <w:rPr>
          <w:rFonts w:ascii="Arial" w:eastAsiaTheme="majorEastAsia" w:hAnsi="Arial" w:cs="Arial"/>
          <w:sz w:val="22"/>
          <w:szCs w:val="22"/>
          <w:lang w:eastAsia="fr-FR"/>
        </w:rPr>
        <w:t>Appendix</w:t>
      </w:r>
      <w:r w:rsidR="00FD565A" w:rsidRPr="00ED5DF6">
        <w:rPr>
          <w:rFonts w:ascii="Arial" w:eastAsiaTheme="majorEastAsia" w:hAnsi="Arial" w:cs="Arial"/>
          <w:sz w:val="22"/>
          <w:szCs w:val="22"/>
          <w:lang w:eastAsia="fr-FR"/>
        </w:rPr>
        <w:t xml:space="preserve"> I</w:t>
      </w:r>
      <w:r w:rsidR="00FA3E5D" w:rsidRPr="00ED5DF6">
        <w:rPr>
          <w:rFonts w:ascii="Arial" w:eastAsiaTheme="majorEastAsia" w:hAnsi="Arial" w:cs="Arial"/>
          <w:sz w:val="22"/>
          <w:szCs w:val="22"/>
          <w:lang w:eastAsia="fr-FR"/>
        </w:rPr>
        <w:t xml:space="preserve"> of this </w:t>
      </w:r>
      <w:r w:rsidR="00B10A24" w:rsidRPr="00ED5DF6">
        <w:rPr>
          <w:rFonts w:ascii="Arial" w:eastAsiaTheme="majorEastAsia" w:hAnsi="Arial" w:cs="Arial"/>
          <w:sz w:val="22"/>
          <w:szCs w:val="22"/>
          <w:lang w:eastAsia="fr-FR"/>
        </w:rPr>
        <w:t>document</w:t>
      </w:r>
      <w:r w:rsidR="00AB04E3" w:rsidRPr="00ED5DF6">
        <w:rPr>
          <w:rFonts w:ascii="Arial" w:eastAsiaTheme="majorEastAsia" w:hAnsi="Arial" w:cs="Arial"/>
          <w:sz w:val="22"/>
          <w:szCs w:val="22"/>
          <w:lang w:eastAsia="fr-FR"/>
        </w:rPr>
        <w:t>.</w:t>
      </w:r>
      <w:r w:rsidR="00303B9B" w:rsidRPr="00ED5DF6">
        <w:rPr>
          <w:rFonts w:ascii="Arial" w:eastAsiaTheme="majorEastAsia" w:hAnsi="Arial" w:cs="Arial"/>
          <w:sz w:val="22"/>
          <w:szCs w:val="22"/>
          <w:lang w:eastAsia="fr-FR"/>
        </w:rPr>
        <w:t xml:space="preserve"> Weather data for various countries can be found on the website of the Global Yield Gap Atlas (</w:t>
      </w:r>
      <w:hyperlink r:id="rId14" w:history="1">
        <w:r w:rsidR="00303B9B" w:rsidRPr="00ED5DF6">
          <w:rPr>
            <w:rStyle w:val="Hyperlink"/>
            <w:rFonts w:ascii="Arial" w:eastAsiaTheme="majorEastAsia" w:hAnsi="Arial" w:cs="Arial"/>
            <w:sz w:val="22"/>
            <w:szCs w:val="22"/>
            <w:lang w:eastAsia="fr-FR"/>
          </w:rPr>
          <w:t>www.yieldgap.org</w:t>
        </w:r>
      </w:hyperlink>
      <w:r w:rsidR="00303B9B" w:rsidRPr="00ED5DF6">
        <w:rPr>
          <w:rFonts w:ascii="Arial" w:eastAsiaTheme="majorEastAsia" w:hAnsi="Arial" w:cs="Arial"/>
          <w:sz w:val="22"/>
          <w:szCs w:val="22"/>
          <w:lang w:eastAsia="fr-FR"/>
        </w:rPr>
        <w:t>) and the model portal of the Plant Production Systems group of Wageningen University &amp; Research (</w:t>
      </w:r>
      <w:hyperlink r:id="rId15" w:history="1">
        <w:r w:rsidR="00303B9B" w:rsidRPr="00ED5DF6">
          <w:rPr>
            <w:rStyle w:val="Hyperlink"/>
            <w:rFonts w:ascii="Arial" w:eastAsiaTheme="majorEastAsia" w:hAnsi="Arial" w:cs="Arial"/>
            <w:sz w:val="22"/>
            <w:szCs w:val="22"/>
            <w:lang w:eastAsia="fr-FR"/>
          </w:rPr>
          <w:t>http://models.pps.wur.nl/node/1062</w:t>
        </w:r>
      </w:hyperlink>
      <w:r w:rsidR="00303B9B" w:rsidRPr="00ED5DF6">
        <w:rPr>
          <w:rFonts w:ascii="Arial" w:eastAsiaTheme="majorEastAsia" w:hAnsi="Arial" w:cs="Arial"/>
          <w:sz w:val="22"/>
          <w:szCs w:val="22"/>
          <w:lang w:eastAsia="fr-FR"/>
        </w:rPr>
        <w:t xml:space="preserve">). </w:t>
      </w:r>
      <w:r w:rsidR="00FA3E5D" w:rsidRPr="00ED5DF6">
        <w:rPr>
          <w:rFonts w:ascii="Arial" w:eastAsiaTheme="majorEastAsia" w:hAnsi="Arial" w:cs="Arial"/>
          <w:sz w:val="22"/>
          <w:szCs w:val="22"/>
          <w:lang w:eastAsia="fr-FR"/>
        </w:rPr>
        <w:t xml:space="preserve">   </w:t>
      </w:r>
      <w:r w:rsidRPr="00ED5DF6">
        <w:rPr>
          <w:rFonts w:ascii="Arial" w:eastAsiaTheme="majorEastAsia" w:hAnsi="Arial" w:cs="Arial"/>
          <w:sz w:val="22"/>
          <w:szCs w:val="22"/>
          <w:lang w:eastAsia="fr-FR"/>
        </w:rPr>
        <w:t xml:space="preserve">   </w:t>
      </w:r>
    </w:p>
    <w:p w:rsidR="000B5866" w:rsidRPr="00ED5DF6" w:rsidRDefault="000B5866" w:rsidP="007B3755">
      <w:pPr>
        <w:spacing w:after="120" w:line="276" w:lineRule="auto"/>
        <w:rPr>
          <w:rFonts w:ascii="Arial" w:hAnsi="Arial" w:cs="Arial"/>
          <w:sz w:val="22"/>
          <w:lang w:eastAsia="fr-FR"/>
        </w:rPr>
      </w:pPr>
      <w:r w:rsidRPr="00ED5DF6">
        <w:rPr>
          <w:rFonts w:ascii="Arial" w:hAnsi="Arial" w:cs="Arial"/>
          <w:b/>
          <w:i/>
          <w:sz w:val="22"/>
          <w:lang w:eastAsia="fr-FR"/>
        </w:rPr>
        <w:t>Table S1.</w:t>
      </w:r>
      <w:r w:rsidRPr="00ED5DF6">
        <w:rPr>
          <w:rFonts w:ascii="Arial" w:hAnsi="Arial" w:cs="Arial"/>
          <w:sz w:val="22"/>
          <w:lang w:eastAsia="fr-FR"/>
        </w:rPr>
        <w:t xml:space="preserve"> Daily weather data required as input for the thermoregulation sub-model</w:t>
      </w:r>
      <w:r w:rsidR="007B3755">
        <w:rPr>
          <w:rFonts w:ascii="Arial" w:hAnsi="Arial" w:cs="Arial"/>
          <w:sz w:val="22"/>
          <w:lang w:eastAsia="fr-FR"/>
        </w:rPr>
        <w:t>, which simulates heat flows in beef cattle</w:t>
      </w:r>
      <w:r w:rsidRPr="00ED5DF6">
        <w:rPr>
          <w:rFonts w:ascii="Arial" w:hAnsi="Arial" w:cs="Arial"/>
          <w:sz w:val="22"/>
          <w:lang w:eastAsia="fr-FR"/>
        </w:rPr>
        <w:t>.</w:t>
      </w:r>
    </w:p>
    <w:tbl>
      <w:tblPr>
        <w:tblW w:w="5000" w:type="pct"/>
        <w:tblBorders>
          <w:top w:val="single" w:sz="4" w:space="0" w:color="auto"/>
          <w:bottom w:val="single" w:sz="4" w:space="0" w:color="auto"/>
        </w:tblBorders>
        <w:tblLook w:val="04A0" w:firstRow="1" w:lastRow="0" w:firstColumn="1" w:lastColumn="0" w:noHBand="0" w:noVBand="1"/>
      </w:tblPr>
      <w:tblGrid>
        <w:gridCol w:w="3448"/>
        <w:gridCol w:w="2812"/>
        <w:gridCol w:w="2812"/>
      </w:tblGrid>
      <w:tr w:rsidR="00B60EC9" w:rsidRPr="00ED5DF6" w:rsidTr="00B60EC9">
        <w:tc>
          <w:tcPr>
            <w:tcW w:w="1900" w:type="pct"/>
            <w:tcBorders>
              <w:bottom w:val="single" w:sz="4" w:space="0" w:color="auto"/>
            </w:tcBorders>
            <w:vAlign w:val="bottom"/>
          </w:tcPr>
          <w:p w:rsidR="00B60EC9" w:rsidRPr="00ED5DF6" w:rsidRDefault="00B60EC9" w:rsidP="000B5866">
            <w:pPr>
              <w:overflowPunct/>
              <w:autoSpaceDE/>
              <w:autoSpaceDN/>
              <w:adjustRightInd/>
              <w:spacing w:line="360" w:lineRule="auto"/>
              <w:textAlignment w:val="auto"/>
              <w:rPr>
                <w:rFonts w:ascii="Arial" w:hAnsi="Arial" w:cs="Arial"/>
                <w:sz w:val="20"/>
                <w:szCs w:val="22"/>
                <w:lang w:eastAsia="fr-FR"/>
              </w:rPr>
            </w:pPr>
            <w:r w:rsidRPr="00ED5DF6">
              <w:rPr>
                <w:rFonts w:ascii="Arial" w:hAnsi="Arial" w:cs="Arial"/>
                <w:sz w:val="20"/>
                <w:szCs w:val="22"/>
                <w:lang w:eastAsia="fr-FR"/>
              </w:rPr>
              <w:t>Weather data</w:t>
            </w:r>
          </w:p>
        </w:tc>
        <w:tc>
          <w:tcPr>
            <w:tcW w:w="1550" w:type="pct"/>
            <w:tcBorders>
              <w:bottom w:val="single" w:sz="4" w:space="0" w:color="auto"/>
            </w:tcBorders>
            <w:vAlign w:val="center"/>
          </w:tcPr>
          <w:p w:rsidR="00B60EC9" w:rsidRPr="00ED5DF6" w:rsidRDefault="00B60EC9" w:rsidP="000B5866">
            <w:pPr>
              <w:spacing w:line="360" w:lineRule="auto"/>
              <w:jc w:val="center"/>
              <w:rPr>
                <w:rFonts w:ascii="Arial" w:hAnsi="Arial" w:cs="Arial"/>
                <w:sz w:val="20"/>
                <w:szCs w:val="22"/>
                <w:lang w:eastAsia="fr-FR"/>
              </w:rPr>
            </w:pPr>
            <w:r w:rsidRPr="00ED5DF6">
              <w:rPr>
                <w:rFonts w:ascii="Arial" w:hAnsi="Arial" w:cs="Arial"/>
                <w:sz w:val="20"/>
                <w:szCs w:val="22"/>
                <w:lang w:eastAsia="fr-FR"/>
              </w:rPr>
              <w:t>Unit</w:t>
            </w:r>
          </w:p>
        </w:tc>
        <w:tc>
          <w:tcPr>
            <w:tcW w:w="1550" w:type="pct"/>
            <w:tcBorders>
              <w:bottom w:val="single" w:sz="4" w:space="0" w:color="auto"/>
            </w:tcBorders>
          </w:tcPr>
          <w:p w:rsidR="00B60EC9" w:rsidRPr="00ED5DF6" w:rsidRDefault="00B60EC9" w:rsidP="000B5866">
            <w:pPr>
              <w:spacing w:line="360" w:lineRule="auto"/>
              <w:jc w:val="center"/>
              <w:rPr>
                <w:rFonts w:ascii="Arial" w:hAnsi="Arial" w:cs="Arial"/>
                <w:sz w:val="20"/>
                <w:szCs w:val="22"/>
                <w:lang w:eastAsia="fr-FR"/>
              </w:rPr>
            </w:pPr>
            <w:r w:rsidRPr="00ED5DF6">
              <w:rPr>
                <w:rFonts w:ascii="Arial" w:hAnsi="Arial" w:cs="Arial"/>
                <w:sz w:val="20"/>
                <w:szCs w:val="20"/>
                <w:lang w:eastAsia="fr-FR"/>
              </w:rPr>
              <w:t xml:space="preserve">Name </w:t>
            </w:r>
            <w:r w:rsidR="00AF73BE" w:rsidRPr="00ED5DF6">
              <w:rPr>
                <w:rFonts w:ascii="Arial" w:hAnsi="Arial" w:cs="Arial"/>
                <w:sz w:val="20"/>
                <w:szCs w:val="20"/>
                <w:lang w:eastAsia="fr-FR"/>
              </w:rPr>
              <w:t xml:space="preserve">in </w:t>
            </w:r>
            <w:r w:rsidRPr="00ED5DF6">
              <w:rPr>
                <w:rFonts w:ascii="Arial" w:hAnsi="Arial" w:cs="Arial"/>
                <w:sz w:val="20"/>
                <w:szCs w:val="20"/>
                <w:lang w:eastAsia="fr-FR"/>
              </w:rPr>
              <w:t>R-code</w:t>
            </w:r>
            <w:r w:rsidRPr="00ED5DF6">
              <w:rPr>
                <w:rFonts w:ascii="Arial" w:hAnsi="Arial" w:cs="Arial"/>
                <w:sz w:val="20"/>
                <w:szCs w:val="20"/>
                <w:vertAlign w:val="superscript"/>
                <w:lang w:eastAsia="fr-FR"/>
              </w:rPr>
              <w:t>1</w:t>
            </w:r>
          </w:p>
        </w:tc>
      </w:tr>
      <w:tr w:rsidR="00B60EC9" w:rsidRPr="00ED5DF6" w:rsidTr="00B60EC9">
        <w:tc>
          <w:tcPr>
            <w:tcW w:w="1900" w:type="pct"/>
            <w:tcBorders>
              <w:bottom w:val="nil"/>
            </w:tcBorders>
            <w:vAlign w:val="bottom"/>
          </w:tcPr>
          <w:p w:rsidR="00B60EC9" w:rsidRPr="00ED5DF6" w:rsidRDefault="00B60EC9" w:rsidP="000B5866">
            <w:pPr>
              <w:overflowPunct/>
              <w:autoSpaceDE/>
              <w:autoSpaceDN/>
              <w:adjustRightInd/>
              <w:spacing w:line="360" w:lineRule="auto"/>
              <w:textAlignment w:val="auto"/>
              <w:rPr>
                <w:rFonts w:ascii="Arial" w:hAnsi="Arial" w:cs="Arial"/>
                <w:sz w:val="20"/>
                <w:szCs w:val="22"/>
                <w:lang w:eastAsia="fr-FR"/>
              </w:rPr>
            </w:pPr>
            <w:r w:rsidRPr="00ED5DF6">
              <w:rPr>
                <w:rFonts w:ascii="Arial" w:hAnsi="Arial" w:cs="Arial"/>
                <w:sz w:val="20"/>
                <w:szCs w:val="22"/>
                <w:lang w:eastAsia="fr-FR"/>
              </w:rPr>
              <w:t>Julian day of the year</w:t>
            </w:r>
          </w:p>
        </w:tc>
        <w:tc>
          <w:tcPr>
            <w:tcW w:w="1550" w:type="pct"/>
            <w:tcBorders>
              <w:bottom w:val="nil"/>
            </w:tcBorders>
          </w:tcPr>
          <w:p w:rsidR="00B60EC9" w:rsidRPr="00ED5DF6" w:rsidRDefault="00B60EC9" w:rsidP="000B5866">
            <w:pPr>
              <w:overflowPunct/>
              <w:autoSpaceDE/>
              <w:autoSpaceDN/>
              <w:adjustRightInd/>
              <w:spacing w:line="360" w:lineRule="auto"/>
              <w:jc w:val="center"/>
              <w:textAlignment w:val="auto"/>
              <w:rPr>
                <w:rFonts w:ascii="Arial" w:hAnsi="Arial" w:cs="Arial"/>
                <w:sz w:val="20"/>
                <w:szCs w:val="22"/>
                <w:lang w:eastAsia="fr-FR"/>
              </w:rPr>
            </w:pPr>
            <w:r w:rsidRPr="00ED5DF6">
              <w:rPr>
                <w:rFonts w:ascii="Arial" w:hAnsi="Arial" w:cs="Arial"/>
                <w:sz w:val="20"/>
                <w:szCs w:val="22"/>
                <w:lang w:eastAsia="fr-FR"/>
              </w:rPr>
              <w:t>-</w:t>
            </w:r>
          </w:p>
        </w:tc>
        <w:tc>
          <w:tcPr>
            <w:tcW w:w="1550" w:type="pct"/>
            <w:tcBorders>
              <w:bottom w:val="nil"/>
            </w:tcBorders>
          </w:tcPr>
          <w:p w:rsidR="00B60EC9" w:rsidRPr="00ED5DF6" w:rsidRDefault="00B60EC9" w:rsidP="000B5866">
            <w:pPr>
              <w:overflowPunct/>
              <w:autoSpaceDE/>
              <w:autoSpaceDN/>
              <w:adjustRightInd/>
              <w:spacing w:line="360" w:lineRule="auto"/>
              <w:jc w:val="center"/>
              <w:textAlignment w:val="auto"/>
              <w:rPr>
                <w:rFonts w:ascii="Arial" w:hAnsi="Arial" w:cs="Arial"/>
                <w:sz w:val="20"/>
                <w:szCs w:val="22"/>
                <w:lang w:eastAsia="fr-FR"/>
              </w:rPr>
            </w:pPr>
            <w:r w:rsidRPr="00ED5DF6">
              <w:rPr>
                <w:rFonts w:ascii="Arial" w:hAnsi="Arial" w:cs="Arial"/>
                <w:sz w:val="20"/>
                <w:szCs w:val="22"/>
                <w:lang w:eastAsia="fr-FR"/>
              </w:rPr>
              <w:t>WEATHER$DOY</w:t>
            </w:r>
          </w:p>
        </w:tc>
      </w:tr>
      <w:tr w:rsidR="00B60EC9" w:rsidRPr="00ED5DF6" w:rsidTr="00B60EC9">
        <w:tc>
          <w:tcPr>
            <w:tcW w:w="1900" w:type="pct"/>
            <w:tcBorders>
              <w:bottom w:val="nil"/>
            </w:tcBorders>
            <w:vAlign w:val="bottom"/>
          </w:tcPr>
          <w:p w:rsidR="00B60EC9" w:rsidRPr="00ED5DF6" w:rsidRDefault="00B60EC9" w:rsidP="000B5866">
            <w:pPr>
              <w:overflowPunct/>
              <w:autoSpaceDE/>
              <w:autoSpaceDN/>
              <w:adjustRightInd/>
              <w:spacing w:line="360" w:lineRule="auto"/>
              <w:textAlignment w:val="auto"/>
              <w:rPr>
                <w:rFonts w:ascii="Arial" w:hAnsi="Arial" w:cs="Arial"/>
                <w:sz w:val="20"/>
                <w:szCs w:val="22"/>
                <w:vertAlign w:val="superscript"/>
                <w:lang w:eastAsia="fr-FR"/>
              </w:rPr>
            </w:pPr>
            <w:r w:rsidRPr="00ED5DF6">
              <w:rPr>
                <w:rFonts w:ascii="Arial" w:hAnsi="Arial" w:cs="Arial"/>
                <w:sz w:val="20"/>
                <w:szCs w:val="22"/>
                <w:lang w:eastAsia="fr-FR"/>
              </w:rPr>
              <w:t xml:space="preserve">Solar radiation </w:t>
            </w:r>
            <w:r w:rsidRPr="00ED5DF6">
              <w:rPr>
                <w:rFonts w:ascii="Arial" w:hAnsi="Arial" w:cs="Arial"/>
                <w:sz w:val="20"/>
                <w:szCs w:val="22"/>
                <w:vertAlign w:val="superscript"/>
                <w:lang w:eastAsia="fr-FR"/>
              </w:rPr>
              <w:t>a</w:t>
            </w:r>
          </w:p>
        </w:tc>
        <w:tc>
          <w:tcPr>
            <w:tcW w:w="1550" w:type="pct"/>
            <w:tcBorders>
              <w:bottom w:val="nil"/>
            </w:tcBorders>
          </w:tcPr>
          <w:p w:rsidR="00B60EC9" w:rsidRPr="00ED5DF6" w:rsidRDefault="00B60EC9" w:rsidP="000B5866">
            <w:pPr>
              <w:overflowPunct/>
              <w:autoSpaceDE/>
              <w:autoSpaceDN/>
              <w:adjustRightInd/>
              <w:spacing w:line="360" w:lineRule="auto"/>
              <w:jc w:val="center"/>
              <w:textAlignment w:val="auto"/>
              <w:rPr>
                <w:rFonts w:ascii="Arial" w:hAnsi="Arial" w:cs="Arial"/>
                <w:sz w:val="20"/>
                <w:szCs w:val="22"/>
                <w:lang w:eastAsia="fr-FR"/>
              </w:rPr>
            </w:pPr>
            <w:r w:rsidRPr="00ED5DF6">
              <w:rPr>
                <w:rFonts w:ascii="Arial" w:hAnsi="Arial" w:cs="Arial"/>
                <w:sz w:val="20"/>
                <w:szCs w:val="22"/>
                <w:lang w:eastAsia="fr-FR"/>
              </w:rPr>
              <w:t>kJ m</w:t>
            </w:r>
            <w:r w:rsidRPr="00ED5DF6">
              <w:rPr>
                <w:rFonts w:ascii="Arial" w:hAnsi="Arial" w:cs="Arial"/>
                <w:sz w:val="20"/>
                <w:szCs w:val="22"/>
                <w:vertAlign w:val="superscript"/>
                <w:lang w:eastAsia="fr-FR"/>
              </w:rPr>
              <w:t>-2</w:t>
            </w:r>
            <w:r w:rsidRPr="00ED5DF6">
              <w:rPr>
                <w:rFonts w:ascii="Arial" w:hAnsi="Arial" w:cs="Arial"/>
                <w:sz w:val="20"/>
                <w:szCs w:val="22"/>
                <w:lang w:eastAsia="fr-FR"/>
              </w:rPr>
              <w:t xml:space="preserve"> day</w:t>
            </w:r>
            <w:r w:rsidRPr="00ED5DF6">
              <w:rPr>
                <w:rFonts w:ascii="Arial" w:hAnsi="Arial" w:cs="Arial"/>
                <w:sz w:val="20"/>
                <w:szCs w:val="22"/>
                <w:vertAlign w:val="superscript"/>
                <w:lang w:eastAsia="fr-FR"/>
              </w:rPr>
              <w:t>-1</w:t>
            </w:r>
          </w:p>
        </w:tc>
        <w:tc>
          <w:tcPr>
            <w:tcW w:w="1550" w:type="pct"/>
            <w:tcBorders>
              <w:bottom w:val="nil"/>
            </w:tcBorders>
          </w:tcPr>
          <w:p w:rsidR="00B60EC9" w:rsidRPr="00ED5DF6" w:rsidRDefault="00B60EC9" w:rsidP="000B5866">
            <w:pPr>
              <w:overflowPunct/>
              <w:autoSpaceDE/>
              <w:autoSpaceDN/>
              <w:adjustRightInd/>
              <w:spacing w:line="360" w:lineRule="auto"/>
              <w:jc w:val="center"/>
              <w:textAlignment w:val="auto"/>
              <w:rPr>
                <w:rFonts w:ascii="Arial" w:hAnsi="Arial" w:cs="Arial"/>
                <w:sz w:val="20"/>
                <w:szCs w:val="22"/>
                <w:lang w:eastAsia="fr-FR"/>
              </w:rPr>
            </w:pPr>
            <w:r w:rsidRPr="00ED5DF6">
              <w:rPr>
                <w:rFonts w:ascii="Arial" w:hAnsi="Arial" w:cs="Arial"/>
                <w:sz w:val="20"/>
                <w:szCs w:val="22"/>
                <w:lang w:eastAsia="fr-FR"/>
              </w:rPr>
              <w:t>WEATHER$RAD</w:t>
            </w:r>
          </w:p>
        </w:tc>
      </w:tr>
      <w:tr w:rsidR="00B60EC9" w:rsidRPr="00ED5DF6" w:rsidTr="00B60EC9">
        <w:tc>
          <w:tcPr>
            <w:tcW w:w="1900" w:type="pct"/>
            <w:tcBorders>
              <w:top w:val="nil"/>
              <w:bottom w:val="nil"/>
            </w:tcBorders>
            <w:vAlign w:val="bottom"/>
          </w:tcPr>
          <w:p w:rsidR="00B60EC9" w:rsidRPr="00ED5DF6" w:rsidRDefault="00B60EC9" w:rsidP="000B5866">
            <w:pPr>
              <w:overflowPunct/>
              <w:autoSpaceDE/>
              <w:autoSpaceDN/>
              <w:adjustRightInd/>
              <w:spacing w:line="360" w:lineRule="auto"/>
              <w:textAlignment w:val="auto"/>
              <w:rPr>
                <w:rFonts w:ascii="Arial" w:hAnsi="Arial" w:cs="Arial"/>
                <w:sz w:val="20"/>
                <w:szCs w:val="22"/>
                <w:lang w:eastAsia="fr-FR"/>
              </w:rPr>
            </w:pPr>
            <w:r w:rsidRPr="00ED5DF6">
              <w:rPr>
                <w:rFonts w:ascii="Arial" w:hAnsi="Arial" w:cs="Arial"/>
                <w:sz w:val="20"/>
                <w:szCs w:val="22"/>
                <w:lang w:eastAsia="fr-FR"/>
              </w:rPr>
              <w:t>Minimum temperature</w:t>
            </w:r>
          </w:p>
        </w:tc>
        <w:tc>
          <w:tcPr>
            <w:tcW w:w="1550" w:type="pct"/>
            <w:tcBorders>
              <w:top w:val="nil"/>
              <w:bottom w:val="nil"/>
            </w:tcBorders>
          </w:tcPr>
          <w:p w:rsidR="00B60EC9" w:rsidRPr="00ED5DF6" w:rsidRDefault="00B60EC9" w:rsidP="000B5866">
            <w:pPr>
              <w:spacing w:line="360" w:lineRule="auto"/>
              <w:jc w:val="center"/>
              <w:rPr>
                <w:rFonts w:ascii="Arial" w:hAnsi="Arial" w:cs="Arial"/>
                <w:sz w:val="20"/>
                <w:szCs w:val="22"/>
                <w:lang w:eastAsia="fr-FR"/>
              </w:rPr>
            </w:pPr>
            <w:r w:rsidRPr="00ED5DF6">
              <w:rPr>
                <w:rFonts w:ascii="Arial" w:hAnsi="Arial" w:cs="Arial"/>
                <w:sz w:val="20"/>
                <w:szCs w:val="22"/>
                <w:lang w:eastAsia="fr-FR"/>
              </w:rPr>
              <w:t>°C</w:t>
            </w:r>
          </w:p>
        </w:tc>
        <w:tc>
          <w:tcPr>
            <w:tcW w:w="1550" w:type="pct"/>
            <w:tcBorders>
              <w:top w:val="nil"/>
              <w:bottom w:val="nil"/>
            </w:tcBorders>
          </w:tcPr>
          <w:p w:rsidR="00B60EC9" w:rsidRPr="00ED5DF6" w:rsidRDefault="00B60EC9" w:rsidP="000B5866">
            <w:pPr>
              <w:spacing w:line="360" w:lineRule="auto"/>
              <w:jc w:val="center"/>
              <w:rPr>
                <w:rFonts w:ascii="Arial" w:hAnsi="Arial" w:cs="Arial"/>
                <w:sz w:val="20"/>
                <w:szCs w:val="22"/>
                <w:lang w:eastAsia="fr-FR"/>
              </w:rPr>
            </w:pPr>
            <w:r w:rsidRPr="00ED5DF6">
              <w:rPr>
                <w:rFonts w:ascii="Arial" w:hAnsi="Arial" w:cs="Arial"/>
                <w:sz w:val="20"/>
                <w:szCs w:val="22"/>
                <w:lang w:eastAsia="fr-FR"/>
              </w:rPr>
              <w:t>WEATHER$MINT</w:t>
            </w:r>
          </w:p>
        </w:tc>
      </w:tr>
      <w:tr w:rsidR="00B60EC9" w:rsidRPr="00ED5DF6" w:rsidTr="00B60EC9">
        <w:tc>
          <w:tcPr>
            <w:tcW w:w="1900" w:type="pct"/>
            <w:tcBorders>
              <w:top w:val="nil"/>
              <w:bottom w:val="nil"/>
            </w:tcBorders>
            <w:vAlign w:val="bottom"/>
          </w:tcPr>
          <w:p w:rsidR="00B60EC9" w:rsidRPr="00ED5DF6" w:rsidRDefault="00B60EC9" w:rsidP="000B5866">
            <w:pPr>
              <w:overflowPunct/>
              <w:autoSpaceDE/>
              <w:autoSpaceDN/>
              <w:adjustRightInd/>
              <w:spacing w:line="360" w:lineRule="auto"/>
              <w:textAlignment w:val="auto"/>
              <w:rPr>
                <w:rFonts w:ascii="Arial" w:hAnsi="Arial" w:cs="Arial"/>
                <w:sz w:val="20"/>
                <w:szCs w:val="22"/>
                <w:lang w:eastAsia="fr-FR"/>
              </w:rPr>
            </w:pPr>
            <w:r w:rsidRPr="00ED5DF6">
              <w:rPr>
                <w:rFonts w:ascii="Arial" w:hAnsi="Arial" w:cs="Arial"/>
                <w:sz w:val="20"/>
                <w:szCs w:val="22"/>
                <w:lang w:eastAsia="fr-FR"/>
              </w:rPr>
              <w:t>Maximum temperature</w:t>
            </w:r>
          </w:p>
        </w:tc>
        <w:tc>
          <w:tcPr>
            <w:tcW w:w="1550" w:type="pct"/>
            <w:tcBorders>
              <w:top w:val="nil"/>
              <w:bottom w:val="nil"/>
            </w:tcBorders>
          </w:tcPr>
          <w:p w:rsidR="00B60EC9" w:rsidRPr="00ED5DF6" w:rsidRDefault="00B60EC9" w:rsidP="000B5866">
            <w:pPr>
              <w:spacing w:line="360" w:lineRule="auto"/>
              <w:jc w:val="center"/>
              <w:rPr>
                <w:rFonts w:ascii="Arial" w:hAnsi="Arial" w:cs="Arial"/>
                <w:sz w:val="20"/>
                <w:szCs w:val="22"/>
                <w:lang w:eastAsia="fr-FR"/>
              </w:rPr>
            </w:pPr>
            <w:r w:rsidRPr="00ED5DF6">
              <w:rPr>
                <w:rFonts w:ascii="Arial" w:hAnsi="Arial" w:cs="Arial"/>
                <w:sz w:val="20"/>
                <w:szCs w:val="22"/>
                <w:lang w:eastAsia="fr-FR"/>
              </w:rPr>
              <w:t>°C</w:t>
            </w:r>
          </w:p>
        </w:tc>
        <w:tc>
          <w:tcPr>
            <w:tcW w:w="1550" w:type="pct"/>
            <w:tcBorders>
              <w:top w:val="nil"/>
              <w:bottom w:val="nil"/>
            </w:tcBorders>
          </w:tcPr>
          <w:p w:rsidR="00B60EC9" w:rsidRPr="00ED5DF6" w:rsidRDefault="00B60EC9" w:rsidP="000B5866">
            <w:pPr>
              <w:spacing w:line="360" w:lineRule="auto"/>
              <w:jc w:val="center"/>
              <w:rPr>
                <w:rFonts w:ascii="Arial" w:hAnsi="Arial" w:cs="Arial"/>
                <w:sz w:val="20"/>
                <w:szCs w:val="22"/>
                <w:lang w:eastAsia="fr-FR"/>
              </w:rPr>
            </w:pPr>
            <w:r w:rsidRPr="00ED5DF6">
              <w:rPr>
                <w:rFonts w:ascii="Arial" w:hAnsi="Arial" w:cs="Arial"/>
                <w:sz w:val="20"/>
                <w:szCs w:val="22"/>
                <w:lang w:eastAsia="fr-FR"/>
              </w:rPr>
              <w:t>WEATHER$MAXT</w:t>
            </w:r>
          </w:p>
        </w:tc>
      </w:tr>
      <w:tr w:rsidR="00B60EC9" w:rsidRPr="00ED5DF6" w:rsidTr="00B60EC9">
        <w:tc>
          <w:tcPr>
            <w:tcW w:w="1900" w:type="pct"/>
            <w:tcBorders>
              <w:top w:val="nil"/>
              <w:bottom w:val="nil"/>
            </w:tcBorders>
            <w:vAlign w:val="bottom"/>
          </w:tcPr>
          <w:p w:rsidR="00B60EC9" w:rsidRPr="00ED5DF6" w:rsidRDefault="00B60EC9" w:rsidP="000B5866">
            <w:pPr>
              <w:overflowPunct/>
              <w:autoSpaceDE/>
              <w:autoSpaceDN/>
              <w:adjustRightInd/>
              <w:spacing w:line="360" w:lineRule="auto"/>
              <w:textAlignment w:val="auto"/>
              <w:rPr>
                <w:rFonts w:ascii="Arial" w:hAnsi="Arial" w:cs="Arial"/>
                <w:sz w:val="20"/>
                <w:szCs w:val="22"/>
                <w:lang w:eastAsia="fr-FR"/>
              </w:rPr>
            </w:pPr>
            <w:r w:rsidRPr="00ED5DF6">
              <w:rPr>
                <w:rFonts w:ascii="Arial" w:hAnsi="Arial" w:cs="Arial"/>
                <w:sz w:val="20"/>
                <w:szCs w:val="22"/>
                <w:lang w:eastAsia="fr-FR"/>
              </w:rPr>
              <w:t>Vapour pressure</w:t>
            </w:r>
          </w:p>
        </w:tc>
        <w:tc>
          <w:tcPr>
            <w:tcW w:w="1550" w:type="pct"/>
            <w:tcBorders>
              <w:top w:val="nil"/>
              <w:bottom w:val="nil"/>
            </w:tcBorders>
          </w:tcPr>
          <w:p w:rsidR="00B60EC9" w:rsidRPr="00ED5DF6" w:rsidRDefault="00B60EC9" w:rsidP="000B5866">
            <w:pPr>
              <w:spacing w:line="360" w:lineRule="auto"/>
              <w:jc w:val="center"/>
              <w:rPr>
                <w:rFonts w:ascii="Arial" w:hAnsi="Arial" w:cs="Arial"/>
                <w:sz w:val="20"/>
                <w:szCs w:val="22"/>
                <w:lang w:eastAsia="fr-FR"/>
              </w:rPr>
            </w:pPr>
            <w:r w:rsidRPr="00ED5DF6">
              <w:rPr>
                <w:rFonts w:ascii="Arial" w:hAnsi="Arial" w:cs="Arial"/>
                <w:sz w:val="20"/>
                <w:szCs w:val="22"/>
                <w:lang w:eastAsia="fr-FR"/>
              </w:rPr>
              <w:t>kPa</w:t>
            </w:r>
          </w:p>
        </w:tc>
        <w:tc>
          <w:tcPr>
            <w:tcW w:w="1550" w:type="pct"/>
            <w:tcBorders>
              <w:top w:val="nil"/>
              <w:bottom w:val="nil"/>
            </w:tcBorders>
          </w:tcPr>
          <w:p w:rsidR="00B60EC9" w:rsidRPr="00ED5DF6" w:rsidRDefault="00B60EC9" w:rsidP="000B5866">
            <w:pPr>
              <w:spacing w:line="360" w:lineRule="auto"/>
              <w:jc w:val="center"/>
              <w:rPr>
                <w:rFonts w:ascii="Arial" w:hAnsi="Arial" w:cs="Arial"/>
                <w:sz w:val="20"/>
                <w:szCs w:val="22"/>
                <w:lang w:eastAsia="fr-FR"/>
              </w:rPr>
            </w:pPr>
            <w:r w:rsidRPr="00ED5DF6">
              <w:rPr>
                <w:rFonts w:ascii="Arial" w:hAnsi="Arial" w:cs="Arial"/>
                <w:sz w:val="20"/>
                <w:szCs w:val="22"/>
                <w:lang w:eastAsia="fr-FR"/>
              </w:rPr>
              <w:t>WEATHER$VPR</w:t>
            </w:r>
          </w:p>
        </w:tc>
      </w:tr>
      <w:tr w:rsidR="00B60EC9" w:rsidRPr="00ED5DF6" w:rsidTr="00B60EC9">
        <w:tc>
          <w:tcPr>
            <w:tcW w:w="1900" w:type="pct"/>
            <w:tcBorders>
              <w:top w:val="nil"/>
              <w:bottom w:val="nil"/>
            </w:tcBorders>
            <w:vAlign w:val="bottom"/>
          </w:tcPr>
          <w:p w:rsidR="00B60EC9" w:rsidRPr="00ED5DF6" w:rsidRDefault="00B60EC9" w:rsidP="000B5866">
            <w:pPr>
              <w:overflowPunct/>
              <w:autoSpaceDE/>
              <w:autoSpaceDN/>
              <w:adjustRightInd/>
              <w:spacing w:line="360" w:lineRule="auto"/>
              <w:textAlignment w:val="auto"/>
              <w:rPr>
                <w:rFonts w:ascii="Arial" w:hAnsi="Arial" w:cs="Arial"/>
                <w:sz w:val="20"/>
                <w:szCs w:val="22"/>
                <w:lang w:eastAsia="fr-FR"/>
              </w:rPr>
            </w:pPr>
            <w:r w:rsidRPr="00ED5DF6">
              <w:rPr>
                <w:rFonts w:ascii="Arial" w:hAnsi="Arial" w:cs="Arial"/>
                <w:sz w:val="20"/>
                <w:szCs w:val="22"/>
                <w:lang w:eastAsia="fr-FR"/>
              </w:rPr>
              <w:t>Wind speed</w:t>
            </w:r>
          </w:p>
        </w:tc>
        <w:tc>
          <w:tcPr>
            <w:tcW w:w="1550" w:type="pct"/>
            <w:tcBorders>
              <w:top w:val="nil"/>
              <w:bottom w:val="nil"/>
            </w:tcBorders>
          </w:tcPr>
          <w:p w:rsidR="00B60EC9" w:rsidRPr="00ED5DF6" w:rsidRDefault="00B60EC9" w:rsidP="000B5866">
            <w:pPr>
              <w:spacing w:line="360" w:lineRule="auto"/>
              <w:jc w:val="center"/>
              <w:rPr>
                <w:rFonts w:ascii="Arial" w:hAnsi="Arial" w:cs="Arial"/>
                <w:sz w:val="20"/>
                <w:szCs w:val="22"/>
                <w:lang w:eastAsia="fr-FR"/>
              </w:rPr>
            </w:pPr>
            <w:r w:rsidRPr="00ED5DF6">
              <w:rPr>
                <w:rFonts w:ascii="Arial" w:hAnsi="Arial" w:cs="Arial"/>
                <w:sz w:val="20"/>
                <w:szCs w:val="22"/>
                <w:lang w:eastAsia="fr-FR"/>
              </w:rPr>
              <w:t>ms</w:t>
            </w:r>
            <w:r w:rsidRPr="00ED5DF6">
              <w:rPr>
                <w:rFonts w:ascii="Arial" w:hAnsi="Arial" w:cs="Arial"/>
                <w:sz w:val="20"/>
                <w:szCs w:val="22"/>
                <w:vertAlign w:val="superscript"/>
                <w:lang w:eastAsia="fr-FR"/>
              </w:rPr>
              <w:t>-1</w:t>
            </w:r>
          </w:p>
        </w:tc>
        <w:tc>
          <w:tcPr>
            <w:tcW w:w="1550" w:type="pct"/>
            <w:tcBorders>
              <w:top w:val="nil"/>
              <w:bottom w:val="nil"/>
            </w:tcBorders>
          </w:tcPr>
          <w:p w:rsidR="00B60EC9" w:rsidRPr="00ED5DF6" w:rsidRDefault="00B60EC9" w:rsidP="000B5866">
            <w:pPr>
              <w:spacing w:line="360" w:lineRule="auto"/>
              <w:jc w:val="center"/>
              <w:rPr>
                <w:rFonts w:ascii="Arial" w:hAnsi="Arial" w:cs="Arial"/>
                <w:sz w:val="20"/>
                <w:szCs w:val="22"/>
                <w:lang w:eastAsia="fr-FR"/>
              </w:rPr>
            </w:pPr>
            <w:r w:rsidRPr="00ED5DF6">
              <w:rPr>
                <w:rFonts w:ascii="Arial" w:hAnsi="Arial" w:cs="Arial"/>
                <w:sz w:val="20"/>
                <w:szCs w:val="22"/>
                <w:lang w:eastAsia="fr-FR"/>
              </w:rPr>
              <w:t>WEATHER$WIND</w:t>
            </w:r>
          </w:p>
        </w:tc>
      </w:tr>
      <w:tr w:rsidR="00B60EC9" w:rsidRPr="00ED5DF6" w:rsidTr="00B60EC9">
        <w:tc>
          <w:tcPr>
            <w:tcW w:w="1900" w:type="pct"/>
            <w:tcBorders>
              <w:top w:val="nil"/>
              <w:bottom w:val="nil"/>
            </w:tcBorders>
            <w:vAlign w:val="bottom"/>
          </w:tcPr>
          <w:p w:rsidR="00B60EC9" w:rsidRPr="00ED5DF6" w:rsidRDefault="00B60EC9" w:rsidP="000B5866">
            <w:pPr>
              <w:overflowPunct/>
              <w:autoSpaceDE/>
              <w:autoSpaceDN/>
              <w:adjustRightInd/>
              <w:spacing w:line="360" w:lineRule="auto"/>
              <w:textAlignment w:val="auto"/>
              <w:rPr>
                <w:rFonts w:ascii="Arial" w:hAnsi="Arial" w:cs="Arial"/>
                <w:sz w:val="20"/>
                <w:szCs w:val="22"/>
                <w:lang w:eastAsia="fr-FR"/>
              </w:rPr>
            </w:pPr>
            <w:r w:rsidRPr="00ED5DF6">
              <w:rPr>
                <w:rFonts w:ascii="Arial" w:hAnsi="Arial" w:cs="Arial"/>
                <w:sz w:val="20"/>
                <w:szCs w:val="22"/>
                <w:lang w:eastAsia="fr-FR"/>
              </w:rPr>
              <w:t>Precipitation</w:t>
            </w:r>
          </w:p>
        </w:tc>
        <w:tc>
          <w:tcPr>
            <w:tcW w:w="1550" w:type="pct"/>
            <w:tcBorders>
              <w:top w:val="nil"/>
              <w:bottom w:val="nil"/>
            </w:tcBorders>
          </w:tcPr>
          <w:p w:rsidR="00B60EC9" w:rsidRPr="00ED5DF6" w:rsidRDefault="00B60EC9" w:rsidP="000B5866">
            <w:pPr>
              <w:spacing w:line="360" w:lineRule="auto"/>
              <w:jc w:val="center"/>
              <w:rPr>
                <w:rFonts w:ascii="Arial" w:hAnsi="Arial" w:cs="Arial"/>
                <w:sz w:val="20"/>
                <w:szCs w:val="22"/>
                <w:lang w:eastAsia="fr-FR"/>
              </w:rPr>
            </w:pPr>
            <w:r w:rsidRPr="00ED5DF6">
              <w:rPr>
                <w:rFonts w:ascii="Arial" w:hAnsi="Arial" w:cs="Arial"/>
                <w:sz w:val="20"/>
                <w:szCs w:val="22"/>
                <w:lang w:eastAsia="fr-FR"/>
              </w:rPr>
              <w:t>mm day</w:t>
            </w:r>
            <w:r w:rsidRPr="00ED5DF6">
              <w:rPr>
                <w:rFonts w:ascii="Arial" w:hAnsi="Arial" w:cs="Arial"/>
                <w:sz w:val="20"/>
                <w:szCs w:val="22"/>
                <w:vertAlign w:val="superscript"/>
                <w:lang w:eastAsia="fr-FR"/>
              </w:rPr>
              <w:t>-1</w:t>
            </w:r>
          </w:p>
        </w:tc>
        <w:tc>
          <w:tcPr>
            <w:tcW w:w="1550" w:type="pct"/>
            <w:tcBorders>
              <w:top w:val="nil"/>
              <w:bottom w:val="nil"/>
            </w:tcBorders>
          </w:tcPr>
          <w:p w:rsidR="00B60EC9" w:rsidRPr="00ED5DF6" w:rsidRDefault="00B60EC9" w:rsidP="000B5866">
            <w:pPr>
              <w:spacing w:line="360" w:lineRule="auto"/>
              <w:jc w:val="center"/>
              <w:rPr>
                <w:rFonts w:ascii="Arial" w:hAnsi="Arial" w:cs="Arial"/>
                <w:sz w:val="20"/>
                <w:szCs w:val="22"/>
                <w:lang w:eastAsia="fr-FR"/>
              </w:rPr>
            </w:pPr>
            <w:r w:rsidRPr="00ED5DF6">
              <w:rPr>
                <w:rFonts w:ascii="Arial" w:hAnsi="Arial" w:cs="Arial"/>
                <w:sz w:val="20"/>
                <w:szCs w:val="22"/>
                <w:lang w:eastAsia="fr-FR"/>
              </w:rPr>
              <w:t>WEATHER$RAIN</w:t>
            </w:r>
          </w:p>
        </w:tc>
      </w:tr>
      <w:tr w:rsidR="00B60EC9" w:rsidRPr="00ED5DF6" w:rsidTr="00B60EC9">
        <w:tc>
          <w:tcPr>
            <w:tcW w:w="1900" w:type="pct"/>
            <w:tcBorders>
              <w:top w:val="nil"/>
              <w:bottom w:val="nil"/>
            </w:tcBorders>
            <w:vAlign w:val="bottom"/>
          </w:tcPr>
          <w:p w:rsidR="00B60EC9" w:rsidRPr="00ED5DF6" w:rsidRDefault="00B60EC9" w:rsidP="000B5866">
            <w:pPr>
              <w:overflowPunct/>
              <w:autoSpaceDE/>
              <w:autoSpaceDN/>
              <w:adjustRightInd/>
              <w:spacing w:line="360" w:lineRule="auto"/>
              <w:textAlignment w:val="auto"/>
              <w:rPr>
                <w:rFonts w:ascii="Arial" w:hAnsi="Arial" w:cs="Arial"/>
                <w:sz w:val="20"/>
                <w:szCs w:val="22"/>
                <w:vertAlign w:val="superscript"/>
                <w:lang w:eastAsia="fr-FR"/>
              </w:rPr>
            </w:pPr>
            <w:r w:rsidRPr="00ED5DF6">
              <w:rPr>
                <w:rFonts w:ascii="Arial" w:hAnsi="Arial" w:cs="Arial"/>
                <w:sz w:val="20"/>
                <w:szCs w:val="22"/>
                <w:lang w:eastAsia="fr-FR"/>
              </w:rPr>
              <w:t xml:space="preserve">Conversion radiation to coat </w:t>
            </w:r>
            <w:r w:rsidRPr="00ED5DF6">
              <w:rPr>
                <w:rFonts w:ascii="Arial" w:hAnsi="Arial" w:cs="Arial"/>
                <w:sz w:val="20"/>
                <w:szCs w:val="22"/>
                <w:vertAlign w:val="superscript"/>
                <w:lang w:eastAsia="fr-FR"/>
              </w:rPr>
              <w:t>b</w:t>
            </w:r>
          </w:p>
        </w:tc>
        <w:tc>
          <w:tcPr>
            <w:tcW w:w="1550" w:type="pct"/>
            <w:tcBorders>
              <w:top w:val="nil"/>
              <w:bottom w:val="nil"/>
            </w:tcBorders>
          </w:tcPr>
          <w:p w:rsidR="00B60EC9" w:rsidRPr="00ED5DF6" w:rsidRDefault="00B60EC9" w:rsidP="000B5866">
            <w:pPr>
              <w:spacing w:line="360" w:lineRule="auto"/>
              <w:jc w:val="center"/>
              <w:rPr>
                <w:rFonts w:ascii="Arial" w:hAnsi="Arial" w:cs="Arial"/>
                <w:sz w:val="20"/>
                <w:szCs w:val="22"/>
                <w:lang w:eastAsia="fr-FR"/>
              </w:rPr>
            </w:pPr>
            <w:r w:rsidRPr="00ED5DF6">
              <w:rPr>
                <w:rFonts w:ascii="Arial" w:hAnsi="Arial" w:cs="Arial"/>
                <w:sz w:val="20"/>
                <w:szCs w:val="22"/>
                <w:lang w:eastAsia="fr-FR"/>
              </w:rPr>
              <w:t>m</w:t>
            </w:r>
            <w:r w:rsidRPr="00ED5DF6">
              <w:rPr>
                <w:rFonts w:ascii="Arial" w:hAnsi="Arial" w:cs="Arial"/>
                <w:sz w:val="20"/>
                <w:szCs w:val="22"/>
                <w:vertAlign w:val="superscript"/>
                <w:lang w:eastAsia="fr-FR"/>
              </w:rPr>
              <w:t>2</w:t>
            </w:r>
            <w:r w:rsidRPr="00ED5DF6">
              <w:rPr>
                <w:rFonts w:ascii="Arial" w:hAnsi="Arial" w:cs="Arial"/>
                <w:sz w:val="20"/>
                <w:szCs w:val="22"/>
                <w:lang w:eastAsia="fr-FR"/>
              </w:rPr>
              <w:t xml:space="preserve"> coat m</w:t>
            </w:r>
            <w:r w:rsidRPr="00ED5DF6">
              <w:rPr>
                <w:rFonts w:ascii="Arial" w:hAnsi="Arial" w:cs="Arial"/>
                <w:sz w:val="20"/>
                <w:szCs w:val="22"/>
                <w:vertAlign w:val="superscript"/>
                <w:lang w:eastAsia="fr-FR"/>
              </w:rPr>
              <w:t>-2</w:t>
            </w:r>
            <w:r w:rsidRPr="00ED5DF6">
              <w:rPr>
                <w:rFonts w:ascii="Arial" w:hAnsi="Arial" w:cs="Arial"/>
                <w:sz w:val="20"/>
                <w:szCs w:val="22"/>
                <w:lang w:eastAsia="fr-FR"/>
              </w:rPr>
              <w:t xml:space="preserve"> ground surface </w:t>
            </w:r>
          </w:p>
        </w:tc>
        <w:tc>
          <w:tcPr>
            <w:tcW w:w="1550" w:type="pct"/>
            <w:tcBorders>
              <w:top w:val="nil"/>
              <w:bottom w:val="nil"/>
            </w:tcBorders>
          </w:tcPr>
          <w:p w:rsidR="00B60EC9" w:rsidRPr="00ED5DF6" w:rsidRDefault="00B60EC9" w:rsidP="000B5866">
            <w:pPr>
              <w:spacing w:line="360" w:lineRule="auto"/>
              <w:jc w:val="center"/>
              <w:rPr>
                <w:rFonts w:ascii="Arial" w:hAnsi="Arial" w:cs="Arial"/>
                <w:sz w:val="20"/>
                <w:szCs w:val="22"/>
                <w:lang w:eastAsia="fr-FR"/>
              </w:rPr>
            </w:pPr>
            <w:r w:rsidRPr="00ED5DF6">
              <w:rPr>
                <w:rFonts w:ascii="Arial" w:hAnsi="Arial" w:cs="Arial"/>
                <w:sz w:val="20"/>
                <w:szCs w:val="22"/>
                <w:lang w:eastAsia="fr-FR"/>
              </w:rPr>
              <w:t>WEATHER$AHA</w:t>
            </w:r>
          </w:p>
        </w:tc>
      </w:tr>
      <w:tr w:rsidR="00B60EC9" w:rsidRPr="00ED5DF6" w:rsidTr="00B60EC9">
        <w:tc>
          <w:tcPr>
            <w:tcW w:w="1900" w:type="pct"/>
            <w:tcBorders>
              <w:top w:val="nil"/>
              <w:bottom w:val="single" w:sz="4" w:space="0" w:color="auto"/>
            </w:tcBorders>
            <w:vAlign w:val="bottom"/>
          </w:tcPr>
          <w:p w:rsidR="00B60EC9" w:rsidRPr="00ED5DF6" w:rsidRDefault="00B60EC9" w:rsidP="000B5866">
            <w:pPr>
              <w:overflowPunct/>
              <w:autoSpaceDE/>
              <w:autoSpaceDN/>
              <w:adjustRightInd/>
              <w:spacing w:line="360" w:lineRule="auto"/>
              <w:textAlignment w:val="auto"/>
              <w:rPr>
                <w:rFonts w:ascii="Arial" w:hAnsi="Arial" w:cs="Arial"/>
                <w:sz w:val="20"/>
                <w:szCs w:val="22"/>
                <w:lang w:eastAsia="fr-FR"/>
              </w:rPr>
            </w:pPr>
            <w:r w:rsidRPr="00ED5DF6">
              <w:rPr>
                <w:rFonts w:ascii="Arial" w:hAnsi="Arial" w:cs="Arial"/>
                <w:sz w:val="20"/>
                <w:szCs w:val="22"/>
                <w:lang w:eastAsia="fr-FR"/>
              </w:rPr>
              <w:t xml:space="preserve">Cloud cover </w:t>
            </w:r>
          </w:p>
        </w:tc>
        <w:tc>
          <w:tcPr>
            <w:tcW w:w="1550" w:type="pct"/>
            <w:tcBorders>
              <w:top w:val="nil"/>
              <w:bottom w:val="single" w:sz="4" w:space="0" w:color="auto"/>
            </w:tcBorders>
          </w:tcPr>
          <w:p w:rsidR="00B60EC9" w:rsidRPr="00ED5DF6" w:rsidRDefault="00B60EC9" w:rsidP="000B5866">
            <w:pPr>
              <w:spacing w:line="360" w:lineRule="auto"/>
              <w:jc w:val="center"/>
              <w:rPr>
                <w:rFonts w:ascii="Arial" w:hAnsi="Arial" w:cs="Arial"/>
                <w:sz w:val="20"/>
                <w:szCs w:val="22"/>
                <w:lang w:eastAsia="fr-FR"/>
              </w:rPr>
            </w:pPr>
            <w:r w:rsidRPr="00ED5DF6">
              <w:rPr>
                <w:rFonts w:ascii="Arial" w:hAnsi="Arial" w:cs="Arial"/>
                <w:sz w:val="20"/>
                <w:szCs w:val="22"/>
                <w:lang w:eastAsia="fr-FR"/>
              </w:rPr>
              <w:t>Ω</w:t>
            </w:r>
          </w:p>
        </w:tc>
        <w:tc>
          <w:tcPr>
            <w:tcW w:w="1550" w:type="pct"/>
            <w:tcBorders>
              <w:top w:val="nil"/>
              <w:bottom w:val="single" w:sz="4" w:space="0" w:color="auto"/>
            </w:tcBorders>
          </w:tcPr>
          <w:p w:rsidR="00B60EC9" w:rsidRPr="00ED5DF6" w:rsidRDefault="00B60EC9" w:rsidP="000B5866">
            <w:pPr>
              <w:spacing w:line="360" w:lineRule="auto"/>
              <w:jc w:val="center"/>
              <w:rPr>
                <w:rFonts w:ascii="Arial" w:hAnsi="Arial" w:cs="Arial"/>
                <w:sz w:val="20"/>
                <w:szCs w:val="22"/>
                <w:lang w:eastAsia="fr-FR"/>
              </w:rPr>
            </w:pPr>
            <w:r w:rsidRPr="00ED5DF6">
              <w:rPr>
                <w:rFonts w:ascii="Arial" w:hAnsi="Arial" w:cs="Arial"/>
                <w:sz w:val="20"/>
                <w:szCs w:val="22"/>
                <w:lang w:eastAsia="fr-FR"/>
              </w:rPr>
              <w:t>WEATHER$OKTA</w:t>
            </w:r>
          </w:p>
        </w:tc>
      </w:tr>
    </w:tbl>
    <w:p w:rsidR="00B60EC9" w:rsidRPr="00ED5DF6" w:rsidRDefault="00B60EC9" w:rsidP="002E2553">
      <w:pPr>
        <w:overflowPunct/>
        <w:autoSpaceDE/>
        <w:autoSpaceDN/>
        <w:adjustRightInd/>
        <w:spacing w:before="60" w:after="60" w:line="276" w:lineRule="auto"/>
        <w:textAlignment w:val="auto"/>
        <w:rPr>
          <w:rFonts w:ascii="Arial" w:hAnsi="Arial" w:cs="Arial"/>
          <w:sz w:val="18"/>
          <w:szCs w:val="22"/>
          <w:lang w:eastAsia="fr-FR"/>
        </w:rPr>
      </w:pPr>
      <w:r w:rsidRPr="00ED5DF6">
        <w:rPr>
          <w:rFonts w:ascii="Arial" w:hAnsi="Arial" w:cs="Arial"/>
          <w:sz w:val="18"/>
          <w:szCs w:val="22"/>
          <w:vertAlign w:val="superscript"/>
          <w:lang w:eastAsia="fr-FR"/>
        </w:rPr>
        <w:t xml:space="preserve">1 </w:t>
      </w:r>
      <w:r w:rsidRPr="00ED5DF6">
        <w:rPr>
          <w:rFonts w:ascii="Arial" w:hAnsi="Arial" w:cs="Arial"/>
          <w:sz w:val="18"/>
          <w:szCs w:val="22"/>
          <w:lang w:eastAsia="fr-FR"/>
        </w:rPr>
        <w:t>Weather variables in the R-code are included in the matrix WEATHER. The $ and the consecutive name indicates the column of this matrix.</w:t>
      </w:r>
    </w:p>
    <w:p w:rsidR="000B5866" w:rsidRPr="00ED5DF6" w:rsidRDefault="000B5866" w:rsidP="002E2553">
      <w:pPr>
        <w:overflowPunct/>
        <w:autoSpaceDE/>
        <w:autoSpaceDN/>
        <w:adjustRightInd/>
        <w:spacing w:before="60" w:after="60" w:line="276" w:lineRule="auto"/>
        <w:textAlignment w:val="auto"/>
        <w:rPr>
          <w:rFonts w:ascii="Arial" w:hAnsi="Arial" w:cs="Arial"/>
          <w:sz w:val="18"/>
          <w:szCs w:val="22"/>
          <w:lang w:eastAsia="fr-FR"/>
        </w:rPr>
      </w:pPr>
      <w:r w:rsidRPr="00ED5DF6">
        <w:rPr>
          <w:rFonts w:ascii="Arial" w:hAnsi="Arial" w:cs="Arial"/>
          <w:sz w:val="18"/>
          <w:szCs w:val="22"/>
          <w:vertAlign w:val="superscript"/>
          <w:lang w:eastAsia="fr-FR"/>
        </w:rPr>
        <w:t xml:space="preserve">a </w:t>
      </w:r>
      <w:r w:rsidRPr="00ED5DF6">
        <w:rPr>
          <w:rFonts w:ascii="Arial" w:hAnsi="Arial" w:cs="Arial"/>
          <w:sz w:val="18"/>
          <w:szCs w:val="22"/>
          <w:lang w:eastAsia="fr-FR"/>
        </w:rPr>
        <w:t>Solar radiation on a horizontal surface</w:t>
      </w:r>
      <w:r w:rsidR="00ED2582" w:rsidRPr="00ED5DF6">
        <w:rPr>
          <w:rFonts w:ascii="Arial" w:hAnsi="Arial" w:cs="Arial"/>
          <w:sz w:val="18"/>
          <w:szCs w:val="22"/>
          <w:lang w:eastAsia="fr-FR"/>
        </w:rPr>
        <w:t>, also referred to as a ground surface.</w:t>
      </w:r>
    </w:p>
    <w:p w:rsidR="000B5866" w:rsidRPr="00ED5DF6" w:rsidRDefault="000B5866" w:rsidP="00956CD7">
      <w:pPr>
        <w:overflowPunct/>
        <w:autoSpaceDE/>
        <w:autoSpaceDN/>
        <w:adjustRightInd/>
        <w:spacing w:after="120" w:line="276" w:lineRule="auto"/>
        <w:textAlignment w:val="auto"/>
        <w:rPr>
          <w:rFonts w:ascii="Arial" w:hAnsi="Arial" w:cs="Arial"/>
          <w:sz w:val="18"/>
          <w:szCs w:val="22"/>
          <w:lang w:eastAsia="fr-FR"/>
        </w:rPr>
      </w:pPr>
      <w:r w:rsidRPr="00ED5DF6">
        <w:rPr>
          <w:rFonts w:ascii="Arial" w:hAnsi="Arial" w:cs="Arial"/>
          <w:sz w:val="18"/>
          <w:szCs w:val="22"/>
          <w:vertAlign w:val="superscript"/>
          <w:lang w:eastAsia="fr-FR"/>
        </w:rPr>
        <w:t xml:space="preserve">b </w:t>
      </w:r>
      <w:r w:rsidRPr="00ED5DF6">
        <w:rPr>
          <w:rFonts w:ascii="Arial" w:hAnsi="Arial" w:cs="Arial"/>
          <w:sz w:val="18"/>
          <w:szCs w:val="22"/>
          <w:lang w:eastAsia="fr-FR"/>
        </w:rPr>
        <w:t>Ratio m</w:t>
      </w:r>
      <w:r w:rsidRPr="00ED5DF6">
        <w:rPr>
          <w:rFonts w:ascii="Arial" w:hAnsi="Arial" w:cs="Arial"/>
          <w:sz w:val="18"/>
          <w:szCs w:val="22"/>
          <w:vertAlign w:val="superscript"/>
          <w:lang w:eastAsia="fr-FR"/>
        </w:rPr>
        <w:t>2</w:t>
      </w:r>
      <w:r w:rsidRPr="00ED5DF6">
        <w:rPr>
          <w:rFonts w:ascii="Arial" w:hAnsi="Arial" w:cs="Arial"/>
          <w:sz w:val="18"/>
          <w:szCs w:val="22"/>
          <w:lang w:eastAsia="fr-FR"/>
        </w:rPr>
        <w:t xml:space="preserve"> coat per m</w:t>
      </w:r>
      <w:r w:rsidRPr="00ED5DF6">
        <w:rPr>
          <w:rFonts w:ascii="Arial" w:hAnsi="Arial" w:cs="Arial"/>
          <w:sz w:val="18"/>
          <w:szCs w:val="22"/>
          <w:vertAlign w:val="superscript"/>
          <w:lang w:eastAsia="fr-FR"/>
        </w:rPr>
        <w:t>-2</w:t>
      </w:r>
      <w:r w:rsidRPr="00ED5DF6">
        <w:rPr>
          <w:rFonts w:ascii="Arial" w:hAnsi="Arial" w:cs="Arial"/>
          <w:sz w:val="18"/>
          <w:szCs w:val="22"/>
          <w:lang w:eastAsia="fr-FR"/>
        </w:rPr>
        <w:t xml:space="preserve"> horizontal surface</w:t>
      </w:r>
    </w:p>
    <w:p w:rsidR="00ED2582" w:rsidRPr="00ED5DF6" w:rsidRDefault="00ED2582">
      <w:pPr>
        <w:overflowPunct/>
        <w:autoSpaceDE/>
        <w:autoSpaceDN/>
        <w:adjustRightInd/>
        <w:spacing w:after="200" w:line="276" w:lineRule="auto"/>
        <w:textAlignment w:val="auto"/>
        <w:rPr>
          <w:rFonts w:ascii="Arial" w:hAnsi="Arial" w:cs="Arial"/>
          <w:sz w:val="22"/>
          <w:szCs w:val="16"/>
        </w:rPr>
      </w:pPr>
      <w:r w:rsidRPr="00ED5DF6">
        <w:rPr>
          <w:rFonts w:ascii="Arial" w:hAnsi="Arial" w:cs="Arial"/>
          <w:sz w:val="22"/>
          <w:szCs w:val="16"/>
        </w:rPr>
        <w:br w:type="page"/>
      </w:r>
    </w:p>
    <w:p w:rsidR="000B5866" w:rsidRPr="00ED5DF6" w:rsidRDefault="00AB04E3" w:rsidP="00ED2582">
      <w:pPr>
        <w:overflowPunct/>
        <w:autoSpaceDE/>
        <w:autoSpaceDN/>
        <w:adjustRightInd/>
        <w:spacing w:after="200" w:line="276" w:lineRule="auto"/>
        <w:jc w:val="both"/>
        <w:textAlignment w:val="auto"/>
        <w:rPr>
          <w:rFonts w:ascii="Arial" w:eastAsiaTheme="majorEastAsia" w:hAnsi="Arial" w:cs="Arial"/>
          <w:b/>
          <w:i/>
          <w:lang w:eastAsia="fr-FR"/>
        </w:rPr>
      </w:pPr>
      <w:r w:rsidRPr="00ED5DF6">
        <w:rPr>
          <w:rFonts w:ascii="Arial" w:hAnsi="Arial" w:cs="Arial"/>
          <w:sz w:val="22"/>
          <w:szCs w:val="16"/>
        </w:rPr>
        <w:lastRenderedPageBreak/>
        <w:t xml:space="preserve">The next tables contain breed and sex-specific parameters </w:t>
      </w:r>
      <w:r w:rsidRPr="00ED5DF6">
        <w:rPr>
          <w:rFonts w:ascii="Arial" w:eastAsiaTheme="majorEastAsia" w:hAnsi="Arial" w:cs="Arial"/>
          <w:sz w:val="22"/>
          <w:szCs w:val="22"/>
          <w:lang w:eastAsia="fr-FR"/>
        </w:rPr>
        <w:t>(Table S2), feed characteristics (Table S3), heat increment of feeding (Table S4),  physical and chemical parameters (Table S5), and lastly the cattle-specific parameters (Table S6).</w:t>
      </w:r>
    </w:p>
    <w:p w:rsidR="000B5866" w:rsidRPr="00ED5DF6" w:rsidRDefault="000B5866" w:rsidP="00956CD7">
      <w:pPr>
        <w:spacing w:after="120" w:line="276" w:lineRule="auto"/>
        <w:jc w:val="both"/>
        <w:rPr>
          <w:rFonts w:ascii="Arial" w:hAnsi="Arial" w:cs="Arial"/>
          <w:sz w:val="22"/>
          <w:lang w:eastAsia="fr-FR"/>
        </w:rPr>
      </w:pPr>
      <w:r w:rsidRPr="00ED5DF6">
        <w:rPr>
          <w:rFonts w:ascii="Arial" w:hAnsi="Arial" w:cs="Arial"/>
          <w:b/>
          <w:i/>
          <w:sz w:val="22"/>
          <w:lang w:eastAsia="fr-FR"/>
        </w:rPr>
        <w:t>Table S2.</w:t>
      </w:r>
      <w:r w:rsidRPr="00ED5DF6">
        <w:rPr>
          <w:rFonts w:ascii="Arial" w:hAnsi="Arial" w:cs="Arial"/>
          <w:sz w:val="22"/>
          <w:lang w:eastAsia="fr-FR"/>
        </w:rPr>
        <w:t xml:space="preserve"> Breed and sex-specific parameters</w:t>
      </w:r>
      <w:r w:rsidR="007B3755">
        <w:rPr>
          <w:rFonts w:ascii="Arial" w:hAnsi="Arial" w:cs="Arial"/>
          <w:sz w:val="22"/>
          <w:lang w:eastAsia="fr-FR"/>
        </w:rPr>
        <w:t xml:space="preserve"> of beef cattle</w:t>
      </w:r>
      <w:r w:rsidRPr="00ED5DF6">
        <w:rPr>
          <w:rFonts w:ascii="Arial" w:hAnsi="Arial" w:cs="Arial"/>
          <w:sz w:val="22"/>
          <w:lang w:eastAsia="fr-FR"/>
        </w:rPr>
        <w:t xml:space="preserve"> used in the model</w:t>
      </w:r>
      <w:r w:rsidR="00ED2582" w:rsidRPr="00ED5DF6">
        <w:rPr>
          <w:rFonts w:ascii="Arial" w:hAnsi="Arial" w:cs="Arial"/>
          <w:sz w:val="22"/>
          <w:lang w:eastAsia="fr-FR"/>
        </w:rPr>
        <w:t xml:space="preserve"> for the Charolais breed and the ¾ Brahman × ¼ Shorthorn breed (B×S)</w:t>
      </w:r>
      <w:r w:rsidRPr="00ED5DF6">
        <w:rPr>
          <w:rFonts w:ascii="Arial" w:hAnsi="Arial" w:cs="Arial"/>
          <w:sz w:val="22"/>
          <w:lang w:eastAsia="fr-FR"/>
        </w:rPr>
        <w:t>.</w:t>
      </w:r>
      <w:r w:rsidR="00ED2582" w:rsidRPr="00ED5DF6">
        <w:rPr>
          <w:rFonts w:ascii="Arial" w:hAnsi="Arial" w:cs="Arial"/>
          <w:sz w:val="22"/>
          <w:lang w:eastAsia="fr-FR"/>
        </w:rPr>
        <w:t xml:space="preserve"> Eight parameters are used as input </w:t>
      </w:r>
      <w:r w:rsidR="00953CE8" w:rsidRPr="00ED5DF6">
        <w:rPr>
          <w:rFonts w:ascii="Arial" w:hAnsi="Arial" w:cs="Arial"/>
          <w:sz w:val="22"/>
          <w:lang w:eastAsia="fr-FR"/>
        </w:rPr>
        <w:t>for</w:t>
      </w:r>
      <w:r w:rsidR="00ED2582" w:rsidRPr="00ED5DF6">
        <w:rPr>
          <w:rFonts w:ascii="Arial" w:hAnsi="Arial" w:cs="Arial"/>
          <w:sz w:val="22"/>
          <w:lang w:eastAsia="fr-FR"/>
        </w:rPr>
        <w:t xml:space="preserve"> the thermoregulation sub-model, and thirteen </w:t>
      </w:r>
      <w:r w:rsidR="00953CE8" w:rsidRPr="00ED5DF6">
        <w:rPr>
          <w:rFonts w:ascii="Arial" w:hAnsi="Arial" w:cs="Arial"/>
          <w:sz w:val="22"/>
          <w:lang w:eastAsia="fr-FR"/>
        </w:rPr>
        <w:t>for</w:t>
      </w:r>
      <w:r w:rsidR="00ED2582" w:rsidRPr="00ED5DF6">
        <w:rPr>
          <w:rFonts w:ascii="Arial" w:hAnsi="Arial" w:cs="Arial"/>
          <w:sz w:val="22"/>
          <w:lang w:eastAsia="fr-FR"/>
        </w:rPr>
        <w:t xml:space="preserve"> the energy and protein utilisation sub-model.</w:t>
      </w:r>
      <w:r w:rsidR="00D40AE5" w:rsidRPr="00ED5DF6">
        <w:rPr>
          <w:rFonts w:ascii="Arial" w:hAnsi="Arial" w:cs="Arial"/>
          <w:sz w:val="22"/>
          <w:lang w:eastAsia="fr-FR"/>
        </w:rPr>
        <w:t xml:space="preserve"> The parameters are found also in section 1.3.1 of the R-code of LiGAPS-Beef.</w:t>
      </w:r>
    </w:p>
    <w:tbl>
      <w:tblPr>
        <w:tblW w:w="5000" w:type="pct"/>
        <w:tblBorders>
          <w:top w:val="single" w:sz="4" w:space="0" w:color="auto"/>
          <w:bottom w:val="single" w:sz="4" w:space="0" w:color="auto"/>
        </w:tblBorders>
        <w:tblLook w:val="04A0" w:firstRow="1" w:lastRow="0" w:firstColumn="1" w:lastColumn="0" w:noHBand="0" w:noVBand="1"/>
      </w:tblPr>
      <w:tblGrid>
        <w:gridCol w:w="439"/>
        <w:gridCol w:w="2026"/>
        <w:gridCol w:w="942"/>
        <w:gridCol w:w="717"/>
        <w:gridCol w:w="877"/>
        <w:gridCol w:w="717"/>
        <w:gridCol w:w="877"/>
        <w:gridCol w:w="894"/>
        <w:gridCol w:w="1583"/>
      </w:tblGrid>
      <w:tr w:rsidR="00640EC8" w:rsidRPr="00ED5DF6" w:rsidTr="00640EC8">
        <w:tc>
          <w:tcPr>
            <w:tcW w:w="242" w:type="pct"/>
            <w:tcBorders>
              <w:bottom w:val="single" w:sz="4" w:space="0" w:color="auto"/>
            </w:tcBorders>
          </w:tcPr>
          <w:p w:rsidR="00640EC8" w:rsidRPr="00ED5DF6" w:rsidRDefault="00640EC8" w:rsidP="000B5866">
            <w:pPr>
              <w:overflowPunct/>
              <w:autoSpaceDE/>
              <w:autoSpaceDN/>
              <w:adjustRightInd/>
              <w:spacing w:line="360" w:lineRule="auto"/>
              <w:textAlignment w:val="auto"/>
              <w:rPr>
                <w:rFonts w:ascii="Arial" w:hAnsi="Arial" w:cs="Arial"/>
                <w:sz w:val="22"/>
                <w:szCs w:val="22"/>
                <w:lang w:eastAsia="fr-FR"/>
              </w:rPr>
            </w:pPr>
            <w:r w:rsidRPr="00ED5DF6">
              <w:rPr>
                <w:rFonts w:ascii="Arial" w:hAnsi="Arial" w:cs="Arial"/>
                <w:sz w:val="22"/>
                <w:szCs w:val="22"/>
                <w:lang w:eastAsia="fr-FR"/>
              </w:rPr>
              <w:t>#</w:t>
            </w:r>
          </w:p>
        </w:tc>
        <w:tc>
          <w:tcPr>
            <w:tcW w:w="1506" w:type="pct"/>
            <w:tcBorders>
              <w:bottom w:val="single" w:sz="4" w:space="0" w:color="auto"/>
            </w:tcBorders>
          </w:tcPr>
          <w:p w:rsidR="00640EC8" w:rsidRPr="00ED5DF6" w:rsidRDefault="00640EC8" w:rsidP="000B5866">
            <w:pPr>
              <w:overflowPunct/>
              <w:autoSpaceDE/>
              <w:autoSpaceDN/>
              <w:adjustRightInd/>
              <w:spacing w:line="360" w:lineRule="auto"/>
              <w:textAlignment w:val="auto"/>
              <w:rPr>
                <w:rFonts w:ascii="Arial" w:hAnsi="Arial" w:cs="Arial"/>
                <w:sz w:val="22"/>
                <w:szCs w:val="22"/>
                <w:lang w:eastAsia="fr-FR"/>
              </w:rPr>
            </w:pPr>
            <w:r w:rsidRPr="00ED5DF6">
              <w:rPr>
                <w:rFonts w:ascii="Arial" w:hAnsi="Arial" w:cs="Arial"/>
                <w:sz w:val="22"/>
                <w:szCs w:val="22"/>
                <w:lang w:eastAsia="fr-FR"/>
              </w:rPr>
              <w:t>Parameter</w:t>
            </w:r>
          </w:p>
        </w:tc>
        <w:tc>
          <w:tcPr>
            <w:tcW w:w="519" w:type="pct"/>
            <w:tcBorders>
              <w:bottom w:val="single" w:sz="4" w:space="0" w:color="auto"/>
            </w:tcBorders>
          </w:tcPr>
          <w:p w:rsidR="00640EC8" w:rsidRPr="00ED5DF6" w:rsidRDefault="00640EC8" w:rsidP="00B34EA6">
            <w:pPr>
              <w:spacing w:line="360" w:lineRule="auto"/>
              <w:rPr>
                <w:rFonts w:ascii="Arial" w:hAnsi="Arial" w:cs="Arial"/>
                <w:sz w:val="22"/>
                <w:szCs w:val="22"/>
                <w:vertAlign w:val="superscript"/>
                <w:lang w:eastAsia="fr-FR"/>
              </w:rPr>
            </w:pPr>
            <w:r w:rsidRPr="00ED5DF6">
              <w:rPr>
                <w:rFonts w:ascii="Arial" w:hAnsi="Arial" w:cs="Arial"/>
                <w:sz w:val="22"/>
                <w:szCs w:val="22"/>
                <w:lang w:eastAsia="fr-FR"/>
              </w:rPr>
              <w:t>Unit(s)</w:t>
            </w:r>
            <w:r w:rsidRPr="00ED5DF6">
              <w:rPr>
                <w:rFonts w:ascii="Arial" w:hAnsi="Arial" w:cs="Arial"/>
                <w:sz w:val="22"/>
                <w:szCs w:val="22"/>
                <w:vertAlign w:val="superscript"/>
                <w:lang w:eastAsia="fr-FR"/>
              </w:rPr>
              <w:t>1</w:t>
            </w:r>
          </w:p>
        </w:tc>
        <w:tc>
          <w:tcPr>
            <w:tcW w:w="966" w:type="pct"/>
            <w:gridSpan w:val="2"/>
            <w:tcBorders>
              <w:bottom w:val="single" w:sz="4" w:space="0" w:color="auto"/>
            </w:tcBorders>
          </w:tcPr>
          <w:p w:rsidR="00640EC8" w:rsidRPr="00ED5DF6" w:rsidRDefault="00640EC8" w:rsidP="000B5866">
            <w:pPr>
              <w:spacing w:line="360" w:lineRule="auto"/>
              <w:jc w:val="center"/>
              <w:rPr>
                <w:rFonts w:ascii="Arial" w:hAnsi="Arial" w:cs="Arial"/>
                <w:sz w:val="22"/>
                <w:szCs w:val="22"/>
                <w:lang w:eastAsia="fr-FR"/>
              </w:rPr>
            </w:pPr>
            <w:r w:rsidRPr="00ED5DF6">
              <w:rPr>
                <w:rFonts w:ascii="Arial" w:hAnsi="Arial" w:cs="Arial"/>
                <w:sz w:val="22"/>
                <w:szCs w:val="22"/>
                <w:lang w:eastAsia="fr-FR"/>
              </w:rPr>
              <w:t>Charolais</w:t>
            </w:r>
          </w:p>
        </w:tc>
        <w:tc>
          <w:tcPr>
            <w:tcW w:w="879" w:type="pct"/>
            <w:gridSpan w:val="2"/>
            <w:tcBorders>
              <w:bottom w:val="single" w:sz="4" w:space="0" w:color="auto"/>
            </w:tcBorders>
          </w:tcPr>
          <w:p w:rsidR="00640EC8" w:rsidRPr="00ED5DF6" w:rsidRDefault="00640EC8" w:rsidP="00ED2582">
            <w:pPr>
              <w:spacing w:line="360" w:lineRule="auto"/>
              <w:jc w:val="center"/>
              <w:rPr>
                <w:rFonts w:ascii="Arial" w:hAnsi="Arial" w:cs="Arial"/>
                <w:sz w:val="22"/>
                <w:szCs w:val="22"/>
                <w:vertAlign w:val="superscript"/>
                <w:lang w:eastAsia="fr-FR"/>
              </w:rPr>
            </w:pPr>
            <w:r w:rsidRPr="00ED5DF6">
              <w:rPr>
                <w:rFonts w:ascii="Arial" w:hAnsi="Arial" w:cs="Arial"/>
                <w:sz w:val="22"/>
                <w:szCs w:val="16"/>
              </w:rPr>
              <w:t>B×S</w:t>
            </w:r>
          </w:p>
        </w:tc>
        <w:tc>
          <w:tcPr>
            <w:tcW w:w="493" w:type="pct"/>
            <w:tcBorders>
              <w:bottom w:val="single" w:sz="4" w:space="0" w:color="auto"/>
            </w:tcBorders>
          </w:tcPr>
          <w:p w:rsidR="00640EC8" w:rsidRPr="00ED5DF6" w:rsidRDefault="00640EC8" w:rsidP="00640EC8">
            <w:pPr>
              <w:spacing w:line="360" w:lineRule="auto"/>
              <w:jc w:val="center"/>
              <w:rPr>
                <w:rFonts w:ascii="Arial" w:hAnsi="Arial" w:cs="Arial"/>
                <w:sz w:val="22"/>
                <w:szCs w:val="22"/>
                <w:vertAlign w:val="superscript"/>
                <w:lang w:eastAsia="fr-FR"/>
              </w:rPr>
            </w:pPr>
            <w:r w:rsidRPr="00ED5DF6">
              <w:rPr>
                <w:rFonts w:ascii="Arial" w:hAnsi="Arial" w:cs="Arial"/>
                <w:sz w:val="22"/>
                <w:szCs w:val="22"/>
                <w:lang w:eastAsia="fr-FR"/>
              </w:rPr>
              <w:t>Sub-model</w:t>
            </w:r>
            <w:r w:rsidRPr="00ED5DF6">
              <w:rPr>
                <w:rFonts w:ascii="Arial" w:hAnsi="Arial" w:cs="Arial"/>
                <w:sz w:val="22"/>
                <w:szCs w:val="22"/>
                <w:vertAlign w:val="superscript"/>
                <w:lang w:eastAsia="fr-FR"/>
              </w:rPr>
              <w:t>2</w:t>
            </w:r>
          </w:p>
        </w:tc>
        <w:tc>
          <w:tcPr>
            <w:tcW w:w="396" w:type="pct"/>
            <w:tcBorders>
              <w:bottom w:val="single" w:sz="4" w:space="0" w:color="auto"/>
            </w:tcBorders>
          </w:tcPr>
          <w:p w:rsidR="00640EC8" w:rsidRPr="00ED5DF6" w:rsidRDefault="00640EC8" w:rsidP="00640EC8">
            <w:pPr>
              <w:spacing w:line="360" w:lineRule="auto"/>
              <w:jc w:val="center"/>
              <w:rPr>
                <w:rFonts w:ascii="Arial" w:hAnsi="Arial" w:cs="Arial"/>
                <w:sz w:val="22"/>
                <w:szCs w:val="22"/>
                <w:lang w:eastAsia="fr-FR"/>
              </w:rPr>
            </w:pPr>
            <w:r w:rsidRPr="00ED5DF6">
              <w:rPr>
                <w:rFonts w:ascii="Arial" w:hAnsi="Arial" w:cs="Arial"/>
                <w:sz w:val="20"/>
                <w:szCs w:val="20"/>
                <w:lang w:eastAsia="fr-FR"/>
              </w:rPr>
              <w:t xml:space="preserve">Name </w:t>
            </w:r>
            <w:r w:rsidR="00AF73BE" w:rsidRPr="00ED5DF6">
              <w:rPr>
                <w:rFonts w:ascii="Arial" w:hAnsi="Arial" w:cs="Arial"/>
                <w:sz w:val="20"/>
                <w:szCs w:val="20"/>
                <w:lang w:eastAsia="fr-FR"/>
              </w:rPr>
              <w:t xml:space="preserve">in </w:t>
            </w:r>
            <w:r w:rsidRPr="00ED5DF6">
              <w:rPr>
                <w:rFonts w:ascii="Arial" w:hAnsi="Arial" w:cs="Arial"/>
                <w:sz w:val="20"/>
                <w:szCs w:val="20"/>
                <w:lang w:eastAsia="fr-FR"/>
              </w:rPr>
              <w:t>R-code</w:t>
            </w:r>
            <w:r w:rsidRPr="00ED5DF6">
              <w:rPr>
                <w:rFonts w:ascii="Arial" w:hAnsi="Arial" w:cs="Arial"/>
                <w:sz w:val="20"/>
                <w:szCs w:val="20"/>
                <w:vertAlign w:val="superscript"/>
                <w:lang w:eastAsia="fr-FR"/>
              </w:rPr>
              <w:t>3</w:t>
            </w:r>
          </w:p>
        </w:tc>
      </w:tr>
      <w:tr w:rsidR="00640EC8" w:rsidRPr="00ED5DF6" w:rsidTr="00640EC8">
        <w:tc>
          <w:tcPr>
            <w:tcW w:w="242" w:type="pct"/>
            <w:tcBorders>
              <w:bottom w:val="single" w:sz="4" w:space="0" w:color="auto"/>
            </w:tcBorders>
          </w:tcPr>
          <w:p w:rsidR="00640EC8" w:rsidRPr="00ED5DF6" w:rsidRDefault="00640EC8" w:rsidP="000B5866">
            <w:pPr>
              <w:overflowPunct/>
              <w:autoSpaceDE/>
              <w:autoSpaceDN/>
              <w:adjustRightInd/>
              <w:spacing w:line="360" w:lineRule="auto"/>
              <w:jc w:val="right"/>
              <w:textAlignment w:val="auto"/>
              <w:rPr>
                <w:rFonts w:ascii="Arial" w:hAnsi="Arial" w:cs="Arial"/>
                <w:sz w:val="22"/>
                <w:szCs w:val="22"/>
                <w:lang w:eastAsia="fr-FR"/>
              </w:rPr>
            </w:pPr>
          </w:p>
        </w:tc>
        <w:tc>
          <w:tcPr>
            <w:tcW w:w="1506" w:type="pct"/>
            <w:tcBorders>
              <w:bottom w:val="single" w:sz="4" w:space="0" w:color="auto"/>
            </w:tcBorders>
            <w:vAlign w:val="bottom"/>
          </w:tcPr>
          <w:p w:rsidR="00640EC8" w:rsidRPr="00ED5DF6" w:rsidRDefault="00640EC8" w:rsidP="000B5866">
            <w:pPr>
              <w:overflowPunct/>
              <w:autoSpaceDE/>
              <w:autoSpaceDN/>
              <w:adjustRightInd/>
              <w:spacing w:line="360" w:lineRule="auto"/>
              <w:textAlignment w:val="auto"/>
              <w:rPr>
                <w:rFonts w:ascii="Arial" w:hAnsi="Arial" w:cs="Arial"/>
                <w:sz w:val="22"/>
                <w:szCs w:val="22"/>
                <w:lang w:eastAsia="fr-FR"/>
              </w:rPr>
            </w:pPr>
          </w:p>
        </w:tc>
        <w:tc>
          <w:tcPr>
            <w:tcW w:w="519" w:type="pct"/>
            <w:tcBorders>
              <w:bottom w:val="single" w:sz="4" w:space="0" w:color="auto"/>
            </w:tcBorders>
            <w:vAlign w:val="center"/>
          </w:tcPr>
          <w:p w:rsidR="00640EC8" w:rsidRPr="00ED5DF6" w:rsidRDefault="00640EC8" w:rsidP="000B5866">
            <w:pPr>
              <w:spacing w:line="360" w:lineRule="auto"/>
              <w:jc w:val="center"/>
              <w:rPr>
                <w:rFonts w:ascii="Arial" w:hAnsi="Arial" w:cs="Arial"/>
                <w:sz w:val="22"/>
                <w:szCs w:val="22"/>
                <w:lang w:eastAsia="fr-FR"/>
              </w:rPr>
            </w:pPr>
          </w:p>
        </w:tc>
        <w:tc>
          <w:tcPr>
            <w:tcW w:w="482" w:type="pct"/>
            <w:tcBorders>
              <w:bottom w:val="single" w:sz="4" w:space="0" w:color="auto"/>
            </w:tcBorders>
            <w:vAlign w:val="bottom"/>
          </w:tcPr>
          <w:p w:rsidR="00640EC8" w:rsidRPr="00ED5DF6" w:rsidRDefault="00640EC8" w:rsidP="000B5866">
            <w:pPr>
              <w:spacing w:line="360" w:lineRule="auto"/>
              <w:jc w:val="center"/>
              <w:rPr>
                <w:rFonts w:ascii="Arial" w:hAnsi="Arial" w:cs="Arial"/>
                <w:sz w:val="22"/>
                <w:szCs w:val="22"/>
                <w:lang w:eastAsia="fr-FR"/>
              </w:rPr>
            </w:pPr>
            <w:r w:rsidRPr="00ED5DF6">
              <w:rPr>
                <w:rFonts w:ascii="Arial" w:hAnsi="Arial" w:cs="Arial"/>
                <w:sz w:val="22"/>
                <w:szCs w:val="22"/>
                <w:lang w:eastAsia="fr-FR"/>
              </w:rPr>
              <w:t>male</w:t>
            </w:r>
          </w:p>
        </w:tc>
        <w:tc>
          <w:tcPr>
            <w:tcW w:w="483" w:type="pct"/>
            <w:tcBorders>
              <w:bottom w:val="single" w:sz="4" w:space="0" w:color="auto"/>
            </w:tcBorders>
            <w:vAlign w:val="bottom"/>
          </w:tcPr>
          <w:p w:rsidR="00640EC8" w:rsidRPr="00ED5DF6" w:rsidRDefault="00640EC8" w:rsidP="000B5866">
            <w:pPr>
              <w:spacing w:line="360" w:lineRule="auto"/>
              <w:jc w:val="center"/>
              <w:rPr>
                <w:rFonts w:ascii="Arial" w:hAnsi="Arial" w:cs="Arial"/>
                <w:sz w:val="22"/>
                <w:szCs w:val="22"/>
                <w:lang w:eastAsia="fr-FR"/>
              </w:rPr>
            </w:pPr>
            <w:r w:rsidRPr="00ED5DF6">
              <w:rPr>
                <w:rFonts w:ascii="Arial" w:hAnsi="Arial" w:cs="Arial"/>
                <w:sz w:val="22"/>
                <w:szCs w:val="22"/>
                <w:lang w:eastAsia="fr-FR"/>
              </w:rPr>
              <w:t>female</w:t>
            </w:r>
          </w:p>
        </w:tc>
        <w:tc>
          <w:tcPr>
            <w:tcW w:w="395" w:type="pct"/>
            <w:tcBorders>
              <w:bottom w:val="single" w:sz="4" w:space="0" w:color="auto"/>
            </w:tcBorders>
            <w:vAlign w:val="bottom"/>
          </w:tcPr>
          <w:p w:rsidR="00640EC8" w:rsidRPr="00ED5DF6" w:rsidRDefault="00640EC8" w:rsidP="000B5866">
            <w:pPr>
              <w:spacing w:line="360" w:lineRule="auto"/>
              <w:jc w:val="center"/>
              <w:rPr>
                <w:rFonts w:ascii="Arial" w:hAnsi="Arial" w:cs="Arial"/>
                <w:sz w:val="22"/>
                <w:szCs w:val="22"/>
                <w:lang w:eastAsia="fr-FR"/>
              </w:rPr>
            </w:pPr>
            <w:r w:rsidRPr="00ED5DF6">
              <w:rPr>
                <w:rFonts w:ascii="Arial" w:hAnsi="Arial" w:cs="Arial"/>
                <w:sz w:val="22"/>
                <w:szCs w:val="22"/>
                <w:lang w:eastAsia="fr-FR"/>
              </w:rPr>
              <w:t>male</w:t>
            </w:r>
          </w:p>
        </w:tc>
        <w:tc>
          <w:tcPr>
            <w:tcW w:w="483" w:type="pct"/>
            <w:tcBorders>
              <w:bottom w:val="single" w:sz="4" w:space="0" w:color="auto"/>
            </w:tcBorders>
            <w:vAlign w:val="bottom"/>
          </w:tcPr>
          <w:p w:rsidR="00640EC8" w:rsidRPr="00ED5DF6" w:rsidRDefault="00640EC8" w:rsidP="000B5866">
            <w:pPr>
              <w:spacing w:line="360" w:lineRule="auto"/>
              <w:jc w:val="center"/>
              <w:rPr>
                <w:rFonts w:ascii="Arial" w:hAnsi="Arial" w:cs="Arial"/>
                <w:sz w:val="22"/>
                <w:szCs w:val="22"/>
                <w:lang w:eastAsia="fr-FR"/>
              </w:rPr>
            </w:pPr>
            <w:r w:rsidRPr="00ED5DF6">
              <w:rPr>
                <w:rFonts w:ascii="Arial" w:hAnsi="Arial" w:cs="Arial"/>
                <w:sz w:val="22"/>
                <w:szCs w:val="22"/>
                <w:lang w:eastAsia="fr-FR"/>
              </w:rPr>
              <w:t>female</w:t>
            </w:r>
          </w:p>
        </w:tc>
        <w:tc>
          <w:tcPr>
            <w:tcW w:w="493" w:type="pct"/>
            <w:tcBorders>
              <w:bottom w:val="single" w:sz="4" w:space="0" w:color="auto"/>
            </w:tcBorders>
          </w:tcPr>
          <w:p w:rsidR="00640EC8" w:rsidRPr="00ED5DF6" w:rsidRDefault="00640EC8" w:rsidP="000B5866">
            <w:pPr>
              <w:spacing w:line="360" w:lineRule="auto"/>
              <w:jc w:val="center"/>
              <w:rPr>
                <w:rFonts w:ascii="Arial" w:hAnsi="Arial" w:cs="Arial"/>
                <w:sz w:val="22"/>
                <w:szCs w:val="22"/>
                <w:lang w:eastAsia="fr-FR"/>
              </w:rPr>
            </w:pPr>
          </w:p>
        </w:tc>
        <w:tc>
          <w:tcPr>
            <w:tcW w:w="396" w:type="pct"/>
            <w:tcBorders>
              <w:bottom w:val="single" w:sz="4" w:space="0" w:color="auto"/>
            </w:tcBorders>
          </w:tcPr>
          <w:p w:rsidR="00640EC8" w:rsidRPr="00ED5DF6" w:rsidRDefault="00640EC8" w:rsidP="000B5866">
            <w:pPr>
              <w:spacing w:line="360" w:lineRule="auto"/>
              <w:jc w:val="center"/>
              <w:rPr>
                <w:rFonts w:ascii="Arial" w:hAnsi="Arial" w:cs="Arial"/>
                <w:sz w:val="22"/>
                <w:szCs w:val="22"/>
                <w:lang w:eastAsia="fr-FR"/>
              </w:rPr>
            </w:pPr>
          </w:p>
        </w:tc>
      </w:tr>
      <w:tr w:rsidR="00640EC8" w:rsidRPr="00ED5DF6" w:rsidTr="00640EC8">
        <w:tc>
          <w:tcPr>
            <w:tcW w:w="242" w:type="pct"/>
            <w:tcBorders>
              <w:bottom w:val="nil"/>
            </w:tcBorders>
          </w:tcPr>
          <w:p w:rsidR="00640EC8" w:rsidRPr="00ED5DF6" w:rsidRDefault="00640EC8" w:rsidP="00956CD7">
            <w:pPr>
              <w:spacing w:line="360" w:lineRule="auto"/>
              <w:rPr>
                <w:rFonts w:ascii="Arial" w:hAnsi="Arial" w:cs="Arial"/>
                <w:color w:val="000000"/>
                <w:sz w:val="20"/>
                <w:szCs w:val="20"/>
              </w:rPr>
            </w:pPr>
            <w:r w:rsidRPr="00ED5DF6">
              <w:rPr>
                <w:rFonts w:ascii="Arial" w:hAnsi="Arial" w:cs="Arial"/>
                <w:color w:val="000000"/>
                <w:sz w:val="20"/>
                <w:szCs w:val="20"/>
              </w:rPr>
              <w:t>1</w:t>
            </w:r>
          </w:p>
        </w:tc>
        <w:tc>
          <w:tcPr>
            <w:tcW w:w="1506" w:type="pct"/>
            <w:tcBorders>
              <w:bottom w:val="nil"/>
            </w:tcBorders>
          </w:tcPr>
          <w:p w:rsidR="00640EC8" w:rsidRPr="00ED5DF6" w:rsidRDefault="00640EC8" w:rsidP="00B34EA6">
            <w:pPr>
              <w:spacing w:line="360" w:lineRule="auto"/>
              <w:rPr>
                <w:rFonts w:ascii="Arial" w:hAnsi="Arial" w:cs="Arial"/>
                <w:color w:val="000000"/>
                <w:sz w:val="20"/>
                <w:szCs w:val="20"/>
              </w:rPr>
            </w:pPr>
            <w:r w:rsidRPr="00ED5DF6">
              <w:rPr>
                <w:rFonts w:ascii="Arial" w:hAnsi="Arial" w:cs="Arial"/>
                <w:color w:val="000000"/>
                <w:sz w:val="20"/>
                <w:szCs w:val="20"/>
              </w:rPr>
              <w:t>Body area (Body area : weight factor)</w:t>
            </w:r>
            <w:r w:rsidRPr="00ED5DF6">
              <w:rPr>
                <w:rFonts w:ascii="Arial" w:hAnsi="Arial" w:cs="Arial"/>
                <w:color w:val="000000"/>
                <w:sz w:val="20"/>
                <w:szCs w:val="20"/>
                <w:vertAlign w:val="superscript"/>
              </w:rPr>
              <w:t>a</w:t>
            </w:r>
          </w:p>
        </w:tc>
        <w:tc>
          <w:tcPr>
            <w:tcW w:w="519" w:type="pct"/>
            <w:tcBorders>
              <w:bottom w:val="nil"/>
            </w:tcBorders>
          </w:tcPr>
          <w:p w:rsidR="00640EC8" w:rsidRPr="00ED5DF6" w:rsidRDefault="00640EC8" w:rsidP="00956CD7">
            <w:pPr>
              <w:spacing w:line="360" w:lineRule="auto"/>
              <w:rPr>
                <w:rFonts w:ascii="Arial" w:hAnsi="Arial" w:cs="Arial"/>
                <w:color w:val="000000"/>
                <w:sz w:val="20"/>
                <w:szCs w:val="20"/>
              </w:rPr>
            </w:pPr>
            <w:r w:rsidRPr="00ED5DF6">
              <w:rPr>
                <w:rFonts w:ascii="Arial" w:hAnsi="Arial" w:cs="Arial"/>
                <w:color w:val="000000"/>
                <w:sz w:val="20"/>
                <w:szCs w:val="20"/>
              </w:rPr>
              <w:t> </w:t>
            </w:r>
          </w:p>
        </w:tc>
        <w:tc>
          <w:tcPr>
            <w:tcW w:w="482" w:type="pct"/>
            <w:tcBorders>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1</w:t>
            </w:r>
          </w:p>
        </w:tc>
        <w:tc>
          <w:tcPr>
            <w:tcW w:w="483" w:type="pct"/>
            <w:tcBorders>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1</w:t>
            </w:r>
          </w:p>
        </w:tc>
        <w:tc>
          <w:tcPr>
            <w:tcW w:w="395" w:type="pct"/>
            <w:tcBorders>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1.09</w:t>
            </w:r>
          </w:p>
        </w:tc>
        <w:tc>
          <w:tcPr>
            <w:tcW w:w="483" w:type="pct"/>
            <w:tcBorders>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1.09</w:t>
            </w:r>
          </w:p>
        </w:tc>
        <w:tc>
          <w:tcPr>
            <w:tcW w:w="493" w:type="pct"/>
            <w:tcBorders>
              <w:bottom w:val="nil"/>
            </w:tcBorders>
            <w:vAlign w:val="center"/>
          </w:tcPr>
          <w:p w:rsidR="00640EC8" w:rsidRPr="00ED5DF6" w:rsidRDefault="00640EC8"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T</w:t>
            </w:r>
          </w:p>
        </w:tc>
        <w:tc>
          <w:tcPr>
            <w:tcW w:w="396" w:type="pct"/>
            <w:tcBorders>
              <w:bottom w:val="nil"/>
            </w:tcBorders>
          </w:tcPr>
          <w:p w:rsidR="00640EC8" w:rsidRPr="00ED5DF6" w:rsidRDefault="00640EC8" w:rsidP="00640EC8">
            <w:pPr>
              <w:spacing w:line="360" w:lineRule="auto"/>
              <w:rPr>
                <w:rFonts w:ascii="Arial" w:hAnsi="Arial" w:cs="Arial"/>
                <w:color w:val="000000"/>
                <w:sz w:val="20"/>
                <w:szCs w:val="20"/>
              </w:rPr>
            </w:pPr>
            <w:r w:rsidRPr="00ED5DF6">
              <w:rPr>
                <w:rFonts w:ascii="Arial" w:hAnsi="Arial" w:cs="Arial"/>
                <w:color w:val="000000"/>
                <w:sz w:val="20"/>
                <w:szCs w:val="20"/>
              </w:rPr>
              <w:t>AREAFACTOR</w:t>
            </w:r>
          </w:p>
        </w:tc>
      </w:tr>
      <w:tr w:rsidR="00640EC8" w:rsidRPr="00ED5DF6" w:rsidTr="00640EC8">
        <w:tc>
          <w:tcPr>
            <w:tcW w:w="242" w:type="pct"/>
            <w:tcBorders>
              <w:top w:val="nil"/>
              <w:bottom w:val="nil"/>
            </w:tcBorders>
          </w:tcPr>
          <w:p w:rsidR="00640EC8" w:rsidRPr="00ED5DF6" w:rsidRDefault="00640EC8" w:rsidP="00956CD7">
            <w:pPr>
              <w:spacing w:line="360" w:lineRule="auto"/>
              <w:rPr>
                <w:rFonts w:ascii="Arial" w:hAnsi="Arial" w:cs="Arial"/>
                <w:color w:val="000000"/>
                <w:sz w:val="20"/>
                <w:szCs w:val="20"/>
              </w:rPr>
            </w:pPr>
            <w:r w:rsidRPr="00ED5DF6">
              <w:rPr>
                <w:rFonts w:ascii="Arial" w:hAnsi="Arial" w:cs="Arial"/>
                <w:color w:val="000000"/>
                <w:sz w:val="20"/>
                <w:szCs w:val="20"/>
              </w:rPr>
              <w:t>2</w:t>
            </w:r>
          </w:p>
        </w:tc>
        <w:tc>
          <w:tcPr>
            <w:tcW w:w="1506" w:type="pct"/>
            <w:tcBorders>
              <w:top w:val="nil"/>
              <w:bottom w:val="nil"/>
            </w:tcBorders>
          </w:tcPr>
          <w:p w:rsidR="00640EC8" w:rsidRPr="00ED5DF6" w:rsidRDefault="00640EC8" w:rsidP="00B34EA6">
            <w:pPr>
              <w:spacing w:line="360" w:lineRule="auto"/>
              <w:rPr>
                <w:rFonts w:ascii="Arial" w:hAnsi="Arial" w:cs="Arial"/>
                <w:color w:val="000000"/>
                <w:sz w:val="20"/>
                <w:szCs w:val="20"/>
              </w:rPr>
            </w:pPr>
            <w:r w:rsidRPr="00ED5DF6">
              <w:rPr>
                <w:rFonts w:ascii="Arial" w:hAnsi="Arial" w:cs="Arial"/>
                <w:color w:val="000000"/>
                <w:sz w:val="20"/>
                <w:szCs w:val="20"/>
              </w:rPr>
              <w:t>Max. conduction body core – skin</w:t>
            </w:r>
            <w:r w:rsidRPr="00ED5DF6">
              <w:rPr>
                <w:rFonts w:ascii="Arial" w:hAnsi="Arial" w:cs="Arial"/>
                <w:color w:val="000000"/>
                <w:sz w:val="20"/>
                <w:szCs w:val="20"/>
                <w:vertAlign w:val="superscript"/>
              </w:rPr>
              <w:t>b</w:t>
            </w:r>
          </w:p>
        </w:tc>
        <w:tc>
          <w:tcPr>
            <w:tcW w:w="519" w:type="pct"/>
            <w:tcBorders>
              <w:top w:val="nil"/>
              <w:bottom w:val="nil"/>
            </w:tcBorders>
          </w:tcPr>
          <w:p w:rsidR="00640EC8" w:rsidRPr="00ED5DF6" w:rsidRDefault="00640EC8" w:rsidP="00956CD7">
            <w:pPr>
              <w:spacing w:line="360" w:lineRule="auto"/>
              <w:rPr>
                <w:rFonts w:ascii="Arial" w:hAnsi="Arial" w:cs="Arial"/>
                <w:color w:val="000000"/>
                <w:sz w:val="20"/>
                <w:szCs w:val="20"/>
              </w:rPr>
            </w:pPr>
            <w:r w:rsidRPr="00ED5DF6">
              <w:rPr>
                <w:rFonts w:ascii="Arial" w:hAnsi="Arial" w:cs="Arial"/>
                <w:color w:val="000000"/>
                <w:sz w:val="20"/>
                <w:szCs w:val="20"/>
              </w:rPr>
              <w:t>W m</w:t>
            </w:r>
            <w:r w:rsidRPr="00ED5DF6">
              <w:rPr>
                <w:rFonts w:ascii="Arial" w:hAnsi="Arial" w:cs="Arial"/>
                <w:color w:val="000000"/>
                <w:sz w:val="20"/>
                <w:szCs w:val="20"/>
                <w:vertAlign w:val="superscript"/>
              </w:rPr>
              <w:t>-2</w:t>
            </w:r>
            <w:r w:rsidRPr="00ED5DF6">
              <w:rPr>
                <w:rFonts w:ascii="Arial" w:hAnsi="Arial" w:cs="Arial"/>
                <w:color w:val="000000"/>
                <w:sz w:val="20"/>
                <w:szCs w:val="20"/>
              </w:rPr>
              <w:t xml:space="preserve"> K</w:t>
            </w:r>
            <w:r w:rsidRPr="00ED5DF6">
              <w:rPr>
                <w:rFonts w:ascii="Arial" w:hAnsi="Arial" w:cs="Arial"/>
                <w:color w:val="000000"/>
                <w:sz w:val="20"/>
                <w:szCs w:val="20"/>
                <w:vertAlign w:val="superscript"/>
              </w:rPr>
              <w:t>-1</w:t>
            </w:r>
          </w:p>
        </w:tc>
        <w:tc>
          <w:tcPr>
            <w:tcW w:w="482"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64.1</w:t>
            </w:r>
          </w:p>
        </w:tc>
        <w:tc>
          <w:tcPr>
            <w:tcW w:w="483"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64.1</w:t>
            </w:r>
          </w:p>
        </w:tc>
        <w:tc>
          <w:tcPr>
            <w:tcW w:w="395"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64.1</w:t>
            </w:r>
          </w:p>
        </w:tc>
        <w:tc>
          <w:tcPr>
            <w:tcW w:w="483"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64.1</w:t>
            </w:r>
          </w:p>
        </w:tc>
        <w:tc>
          <w:tcPr>
            <w:tcW w:w="493" w:type="pct"/>
            <w:tcBorders>
              <w:top w:val="nil"/>
              <w:bottom w:val="nil"/>
            </w:tcBorders>
            <w:vAlign w:val="center"/>
          </w:tcPr>
          <w:p w:rsidR="00640EC8" w:rsidRPr="00ED5DF6" w:rsidRDefault="00640EC8"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T</w:t>
            </w:r>
          </w:p>
        </w:tc>
        <w:tc>
          <w:tcPr>
            <w:tcW w:w="396" w:type="pct"/>
            <w:tcBorders>
              <w:top w:val="nil"/>
              <w:bottom w:val="nil"/>
            </w:tcBorders>
          </w:tcPr>
          <w:p w:rsidR="00640EC8" w:rsidRPr="00ED5DF6" w:rsidRDefault="00640EC8" w:rsidP="00640EC8">
            <w:pPr>
              <w:spacing w:line="360" w:lineRule="auto"/>
              <w:rPr>
                <w:rFonts w:ascii="Arial" w:hAnsi="Arial" w:cs="Arial"/>
                <w:color w:val="000000"/>
                <w:sz w:val="20"/>
                <w:szCs w:val="20"/>
              </w:rPr>
            </w:pPr>
            <w:r w:rsidRPr="00ED5DF6">
              <w:rPr>
                <w:rFonts w:ascii="Arial" w:hAnsi="Arial" w:cs="Arial"/>
                <w:color w:val="000000"/>
                <w:sz w:val="20"/>
                <w:szCs w:val="20"/>
              </w:rPr>
              <w:t>CBSMAX</w:t>
            </w:r>
          </w:p>
        </w:tc>
      </w:tr>
      <w:tr w:rsidR="00640EC8" w:rsidRPr="00ED5DF6" w:rsidTr="00640EC8">
        <w:tc>
          <w:tcPr>
            <w:tcW w:w="242" w:type="pct"/>
            <w:tcBorders>
              <w:top w:val="nil"/>
              <w:bottom w:val="nil"/>
            </w:tcBorders>
          </w:tcPr>
          <w:p w:rsidR="00640EC8" w:rsidRPr="00ED5DF6" w:rsidRDefault="00640EC8" w:rsidP="00956CD7">
            <w:pPr>
              <w:spacing w:line="360" w:lineRule="auto"/>
              <w:rPr>
                <w:rFonts w:ascii="Arial" w:hAnsi="Arial" w:cs="Arial"/>
                <w:color w:val="000000"/>
                <w:sz w:val="20"/>
                <w:szCs w:val="20"/>
              </w:rPr>
            </w:pPr>
            <w:r w:rsidRPr="00ED5DF6">
              <w:rPr>
                <w:rFonts w:ascii="Arial" w:hAnsi="Arial" w:cs="Arial"/>
                <w:color w:val="000000"/>
                <w:sz w:val="20"/>
                <w:szCs w:val="20"/>
              </w:rPr>
              <w:t>3</w:t>
            </w:r>
          </w:p>
        </w:tc>
        <w:tc>
          <w:tcPr>
            <w:tcW w:w="1506" w:type="pct"/>
            <w:tcBorders>
              <w:top w:val="nil"/>
              <w:bottom w:val="nil"/>
            </w:tcBorders>
          </w:tcPr>
          <w:p w:rsidR="00640EC8" w:rsidRPr="00ED5DF6" w:rsidRDefault="00640EC8" w:rsidP="00B34EA6">
            <w:pPr>
              <w:spacing w:line="360" w:lineRule="auto"/>
              <w:rPr>
                <w:rFonts w:ascii="Arial" w:hAnsi="Arial" w:cs="Arial"/>
                <w:color w:val="000000"/>
                <w:sz w:val="20"/>
                <w:szCs w:val="20"/>
              </w:rPr>
            </w:pPr>
            <w:r w:rsidRPr="00ED5DF6">
              <w:rPr>
                <w:rFonts w:ascii="Arial" w:hAnsi="Arial" w:cs="Arial"/>
                <w:color w:val="000000"/>
                <w:sz w:val="20"/>
                <w:szCs w:val="20"/>
              </w:rPr>
              <w:t>Coat length</w:t>
            </w:r>
            <w:r w:rsidRPr="00ED5DF6">
              <w:rPr>
                <w:rFonts w:ascii="Arial" w:hAnsi="Arial" w:cs="Arial"/>
                <w:color w:val="000000"/>
                <w:sz w:val="20"/>
                <w:szCs w:val="20"/>
                <w:vertAlign w:val="superscript"/>
              </w:rPr>
              <w:t>c</w:t>
            </w:r>
          </w:p>
        </w:tc>
        <w:tc>
          <w:tcPr>
            <w:tcW w:w="519" w:type="pct"/>
            <w:tcBorders>
              <w:top w:val="nil"/>
              <w:bottom w:val="nil"/>
            </w:tcBorders>
          </w:tcPr>
          <w:p w:rsidR="00640EC8" w:rsidRPr="00ED5DF6" w:rsidRDefault="00640EC8" w:rsidP="00956CD7">
            <w:pPr>
              <w:spacing w:line="360" w:lineRule="auto"/>
              <w:rPr>
                <w:rFonts w:ascii="Arial" w:hAnsi="Arial" w:cs="Arial"/>
                <w:color w:val="000000"/>
                <w:sz w:val="20"/>
                <w:szCs w:val="20"/>
              </w:rPr>
            </w:pPr>
            <w:r w:rsidRPr="00ED5DF6">
              <w:rPr>
                <w:rFonts w:ascii="Arial" w:hAnsi="Arial" w:cs="Arial"/>
                <w:color w:val="000000"/>
                <w:sz w:val="20"/>
                <w:szCs w:val="20"/>
              </w:rPr>
              <w:t>mm</w:t>
            </w:r>
          </w:p>
        </w:tc>
        <w:tc>
          <w:tcPr>
            <w:tcW w:w="482"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12</w:t>
            </w:r>
          </w:p>
        </w:tc>
        <w:tc>
          <w:tcPr>
            <w:tcW w:w="483"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12</w:t>
            </w:r>
          </w:p>
        </w:tc>
        <w:tc>
          <w:tcPr>
            <w:tcW w:w="395"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12</w:t>
            </w:r>
          </w:p>
        </w:tc>
        <w:tc>
          <w:tcPr>
            <w:tcW w:w="483"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12</w:t>
            </w:r>
          </w:p>
        </w:tc>
        <w:tc>
          <w:tcPr>
            <w:tcW w:w="493" w:type="pct"/>
            <w:tcBorders>
              <w:top w:val="nil"/>
              <w:bottom w:val="nil"/>
            </w:tcBorders>
            <w:vAlign w:val="center"/>
          </w:tcPr>
          <w:p w:rsidR="00640EC8" w:rsidRPr="00ED5DF6" w:rsidRDefault="00640EC8"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T</w:t>
            </w:r>
          </w:p>
        </w:tc>
        <w:tc>
          <w:tcPr>
            <w:tcW w:w="396" w:type="pct"/>
            <w:tcBorders>
              <w:top w:val="nil"/>
              <w:bottom w:val="nil"/>
            </w:tcBorders>
          </w:tcPr>
          <w:p w:rsidR="00640EC8" w:rsidRPr="00ED5DF6" w:rsidRDefault="00640EC8" w:rsidP="00640EC8">
            <w:pPr>
              <w:spacing w:line="360" w:lineRule="auto"/>
              <w:rPr>
                <w:rFonts w:ascii="Arial" w:hAnsi="Arial" w:cs="Arial"/>
                <w:color w:val="000000"/>
                <w:sz w:val="20"/>
                <w:szCs w:val="20"/>
              </w:rPr>
            </w:pPr>
            <w:r w:rsidRPr="00ED5DF6">
              <w:rPr>
                <w:rFonts w:ascii="Arial" w:hAnsi="Arial" w:cs="Arial"/>
                <w:color w:val="000000"/>
                <w:sz w:val="20"/>
                <w:szCs w:val="20"/>
              </w:rPr>
              <w:t>LC</w:t>
            </w:r>
          </w:p>
        </w:tc>
      </w:tr>
      <w:tr w:rsidR="00640EC8" w:rsidRPr="00ED5DF6" w:rsidTr="00640EC8">
        <w:tc>
          <w:tcPr>
            <w:tcW w:w="242" w:type="pct"/>
            <w:tcBorders>
              <w:top w:val="nil"/>
              <w:bottom w:val="nil"/>
            </w:tcBorders>
          </w:tcPr>
          <w:p w:rsidR="00640EC8" w:rsidRPr="00ED5DF6" w:rsidRDefault="00640EC8" w:rsidP="00956CD7">
            <w:pPr>
              <w:spacing w:line="360" w:lineRule="auto"/>
              <w:rPr>
                <w:rFonts w:ascii="Arial" w:hAnsi="Arial" w:cs="Arial"/>
                <w:color w:val="000000"/>
                <w:sz w:val="20"/>
                <w:szCs w:val="20"/>
              </w:rPr>
            </w:pPr>
            <w:r w:rsidRPr="00ED5DF6">
              <w:rPr>
                <w:rFonts w:ascii="Arial" w:hAnsi="Arial" w:cs="Arial"/>
                <w:color w:val="000000"/>
                <w:sz w:val="20"/>
                <w:szCs w:val="20"/>
              </w:rPr>
              <w:t>4</w:t>
            </w:r>
          </w:p>
        </w:tc>
        <w:tc>
          <w:tcPr>
            <w:tcW w:w="1506" w:type="pct"/>
            <w:tcBorders>
              <w:top w:val="nil"/>
              <w:bottom w:val="nil"/>
            </w:tcBorders>
          </w:tcPr>
          <w:p w:rsidR="00640EC8" w:rsidRPr="00ED5DF6" w:rsidRDefault="00640EC8" w:rsidP="00F75217">
            <w:pPr>
              <w:spacing w:line="360" w:lineRule="auto"/>
              <w:rPr>
                <w:rFonts w:ascii="Arial" w:hAnsi="Arial" w:cs="Arial"/>
                <w:color w:val="000000"/>
                <w:sz w:val="20"/>
                <w:szCs w:val="20"/>
                <w:vertAlign w:val="superscript"/>
              </w:rPr>
            </w:pPr>
            <w:r w:rsidRPr="00ED5DF6">
              <w:rPr>
                <w:rFonts w:ascii="Arial" w:hAnsi="Arial" w:cs="Arial"/>
                <w:color w:val="000000"/>
                <w:sz w:val="20"/>
                <w:szCs w:val="20"/>
              </w:rPr>
              <w:t>Min. cond. body core – skin</w:t>
            </w:r>
            <w:r w:rsidRPr="00ED5DF6">
              <w:rPr>
                <w:rFonts w:ascii="Arial" w:hAnsi="Arial" w:cs="Arial"/>
                <w:color w:val="000000"/>
                <w:sz w:val="20"/>
                <w:szCs w:val="20"/>
                <w:vertAlign w:val="superscript"/>
              </w:rPr>
              <w:t>d</w:t>
            </w:r>
          </w:p>
        </w:tc>
        <w:tc>
          <w:tcPr>
            <w:tcW w:w="519" w:type="pct"/>
            <w:tcBorders>
              <w:top w:val="nil"/>
              <w:bottom w:val="nil"/>
            </w:tcBorders>
          </w:tcPr>
          <w:p w:rsidR="00640EC8" w:rsidRPr="00ED5DF6" w:rsidRDefault="00640EC8" w:rsidP="00956CD7">
            <w:pPr>
              <w:spacing w:line="360" w:lineRule="auto"/>
              <w:rPr>
                <w:rFonts w:ascii="Arial" w:hAnsi="Arial" w:cs="Arial"/>
                <w:color w:val="000000"/>
                <w:sz w:val="20"/>
                <w:szCs w:val="20"/>
              </w:rPr>
            </w:pPr>
          </w:p>
        </w:tc>
        <w:tc>
          <w:tcPr>
            <w:tcW w:w="482"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1</w:t>
            </w:r>
          </w:p>
        </w:tc>
        <w:tc>
          <w:tcPr>
            <w:tcW w:w="483"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1</w:t>
            </w:r>
          </w:p>
        </w:tc>
        <w:tc>
          <w:tcPr>
            <w:tcW w:w="395"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1.225</w:t>
            </w:r>
          </w:p>
        </w:tc>
        <w:tc>
          <w:tcPr>
            <w:tcW w:w="483"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1.225</w:t>
            </w:r>
          </w:p>
        </w:tc>
        <w:tc>
          <w:tcPr>
            <w:tcW w:w="493" w:type="pct"/>
            <w:tcBorders>
              <w:top w:val="nil"/>
              <w:bottom w:val="nil"/>
            </w:tcBorders>
            <w:vAlign w:val="center"/>
          </w:tcPr>
          <w:p w:rsidR="00640EC8" w:rsidRPr="00ED5DF6" w:rsidRDefault="00640EC8"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T</w:t>
            </w:r>
          </w:p>
        </w:tc>
        <w:tc>
          <w:tcPr>
            <w:tcW w:w="396" w:type="pct"/>
            <w:tcBorders>
              <w:top w:val="nil"/>
              <w:bottom w:val="nil"/>
            </w:tcBorders>
          </w:tcPr>
          <w:p w:rsidR="00640EC8" w:rsidRPr="00ED5DF6" w:rsidRDefault="00640EC8" w:rsidP="00640EC8">
            <w:pPr>
              <w:spacing w:line="360" w:lineRule="auto"/>
              <w:rPr>
                <w:rFonts w:ascii="Arial" w:hAnsi="Arial" w:cs="Arial"/>
                <w:color w:val="000000"/>
                <w:sz w:val="20"/>
                <w:szCs w:val="20"/>
              </w:rPr>
            </w:pPr>
            <w:r w:rsidRPr="00ED5DF6">
              <w:rPr>
                <w:rFonts w:ascii="Arial" w:hAnsi="Arial" w:cs="Arial"/>
                <w:color w:val="000000"/>
                <w:sz w:val="20"/>
                <w:szCs w:val="20"/>
              </w:rPr>
              <w:t>RBCSf</w:t>
            </w:r>
          </w:p>
        </w:tc>
      </w:tr>
      <w:tr w:rsidR="00640EC8" w:rsidRPr="00ED5DF6" w:rsidTr="00640EC8">
        <w:tc>
          <w:tcPr>
            <w:tcW w:w="242" w:type="pct"/>
            <w:tcBorders>
              <w:top w:val="nil"/>
              <w:bottom w:val="nil"/>
            </w:tcBorders>
          </w:tcPr>
          <w:p w:rsidR="00640EC8" w:rsidRPr="00ED5DF6" w:rsidRDefault="00640EC8" w:rsidP="00956CD7">
            <w:pPr>
              <w:spacing w:line="360" w:lineRule="auto"/>
              <w:rPr>
                <w:rFonts w:ascii="Arial" w:hAnsi="Arial" w:cs="Arial"/>
                <w:color w:val="000000"/>
                <w:sz w:val="20"/>
                <w:szCs w:val="20"/>
              </w:rPr>
            </w:pPr>
            <w:r w:rsidRPr="00ED5DF6">
              <w:rPr>
                <w:rFonts w:ascii="Arial" w:hAnsi="Arial" w:cs="Arial"/>
                <w:color w:val="000000"/>
                <w:sz w:val="20"/>
                <w:szCs w:val="20"/>
              </w:rPr>
              <w:t>5</w:t>
            </w:r>
          </w:p>
        </w:tc>
        <w:tc>
          <w:tcPr>
            <w:tcW w:w="1506" w:type="pct"/>
            <w:tcBorders>
              <w:top w:val="nil"/>
              <w:bottom w:val="nil"/>
            </w:tcBorders>
          </w:tcPr>
          <w:p w:rsidR="00640EC8" w:rsidRPr="00ED5DF6" w:rsidRDefault="00640EC8" w:rsidP="00B34EA6">
            <w:pPr>
              <w:spacing w:line="360" w:lineRule="auto"/>
              <w:rPr>
                <w:rFonts w:ascii="Arial" w:hAnsi="Arial" w:cs="Arial"/>
                <w:color w:val="000000"/>
                <w:sz w:val="20"/>
                <w:szCs w:val="20"/>
              </w:rPr>
            </w:pPr>
            <w:r w:rsidRPr="00ED5DF6">
              <w:rPr>
                <w:rFonts w:ascii="Arial" w:hAnsi="Arial" w:cs="Arial"/>
                <w:color w:val="000000"/>
                <w:sz w:val="20"/>
                <w:szCs w:val="20"/>
              </w:rPr>
              <w:t>Reflectance coat</w:t>
            </w:r>
            <w:r w:rsidRPr="00ED5DF6">
              <w:rPr>
                <w:rFonts w:ascii="Arial" w:hAnsi="Arial" w:cs="Arial"/>
                <w:color w:val="000000"/>
                <w:sz w:val="20"/>
                <w:szCs w:val="20"/>
                <w:vertAlign w:val="superscript"/>
              </w:rPr>
              <w:t>e</w:t>
            </w:r>
          </w:p>
        </w:tc>
        <w:tc>
          <w:tcPr>
            <w:tcW w:w="519" w:type="pct"/>
            <w:tcBorders>
              <w:top w:val="nil"/>
              <w:bottom w:val="nil"/>
            </w:tcBorders>
          </w:tcPr>
          <w:p w:rsidR="00640EC8" w:rsidRPr="00ED5DF6" w:rsidRDefault="00640EC8" w:rsidP="00956CD7">
            <w:pPr>
              <w:spacing w:line="360" w:lineRule="auto"/>
              <w:rPr>
                <w:rFonts w:ascii="Arial" w:hAnsi="Arial" w:cs="Arial"/>
                <w:color w:val="000000"/>
                <w:sz w:val="20"/>
                <w:szCs w:val="20"/>
              </w:rPr>
            </w:pPr>
          </w:p>
        </w:tc>
        <w:tc>
          <w:tcPr>
            <w:tcW w:w="482"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0.6</w:t>
            </w:r>
          </w:p>
        </w:tc>
        <w:tc>
          <w:tcPr>
            <w:tcW w:w="483"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0.6</w:t>
            </w:r>
          </w:p>
        </w:tc>
        <w:tc>
          <w:tcPr>
            <w:tcW w:w="395"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0.56</w:t>
            </w:r>
          </w:p>
        </w:tc>
        <w:tc>
          <w:tcPr>
            <w:tcW w:w="483"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0.56</w:t>
            </w:r>
          </w:p>
        </w:tc>
        <w:tc>
          <w:tcPr>
            <w:tcW w:w="493" w:type="pct"/>
            <w:tcBorders>
              <w:top w:val="nil"/>
              <w:bottom w:val="nil"/>
            </w:tcBorders>
            <w:vAlign w:val="center"/>
          </w:tcPr>
          <w:p w:rsidR="00640EC8" w:rsidRPr="00ED5DF6" w:rsidRDefault="00640EC8"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T</w:t>
            </w:r>
          </w:p>
        </w:tc>
        <w:tc>
          <w:tcPr>
            <w:tcW w:w="396" w:type="pct"/>
            <w:tcBorders>
              <w:top w:val="nil"/>
              <w:bottom w:val="nil"/>
            </w:tcBorders>
          </w:tcPr>
          <w:p w:rsidR="00640EC8" w:rsidRPr="00ED5DF6" w:rsidRDefault="00640EC8" w:rsidP="00640EC8">
            <w:pPr>
              <w:spacing w:line="360" w:lineRule="auto"/>
              <w:rPr>
                <w:rFonts w:ascii="Arial" w:hAnsi="Arial" w:cs="Arial"/>
                <w:color w:val="000000"/>
                <w:sz w:val="20"/>
                <w:szCs w:val="20"/>
              </w:rPr>
            </w:pPr>
            <w:r w:rsidRPr="00ED5DF6">
              <w:rPr>
                <w:rFonts w:ascii="Arial" w:hAnsi="Arial" w:cs="Arial"/>
                <w:color w:val="000000"/>
                <w:sz w:val="20"/>
                <w:szCs w:val="20"/>
              </w:rPr>
              <w:t>REFLC</w:t>
            </w:r>
          </w:p>
        </w:tc>
      </w:tr>
      <w:tr w:rsidR="00640EC8" w:rsidRPr="00ED5DF6" w:rsidTr="00640EC8">
        <w:tc>
          <w:tcPr>
            <w:tcW w:w="242" w:type="pct"/>
            <w:tcBorders>
              <w:top w:val="nil"/>
              <w:bottom w:val="nil"/>
            </w:tcBorders>
          </w:tcPr>
          <w:p w:rsidR="00640EC8" w:rsidRPr="00ED5DF6" w:rsidRDefault="00640EC8" w:rsidP="00956CD7">
            <w:pPr>
              <w:spacing w:line="360" w:lineRule="auto"/>
              <w:rPr>
                <w:rFonts w:ascii="Arial" w:hAnsi="Arial" w:cs="Arial"/>
                <w:color w:val="000000"/>
                <w:sz w:val="20"/>
                <w:szCs w:val="20"/>
              </w:rPr>
            </w:pPr>
            <w:r w:rsidRPr="00ED5DF6">
              <w:rPr>
                <w:rFonts w:ascii="Arial" w:hAnsi="Arial" w:cs="Arial"/>
                <w:color w:val="000000"/>
                <w:sz w:val="20"/>
                <w:szCs w:val="20"/>
              </w:rPr>
              <w:t>6</w:t>
            </w:r>
          </w:p>
        </w:tc>
        <w:tc>
          <w:tcPr>
            <w:tcW w:w="1506" w:type="pct"/>
            <w:tcBorders>
              <w:top w:val="nil"/>
              <w:bottom w:val="nil"/>
            </w:tcBorders>
          </w:tcPr>
          <w:p w:rsidR="00640EC8" w:rsidRPr="00ED5DF6" w:rsidRDefault="00640EC8" w:rsidP="00BE4839">
            <w:pPr>
              <w:spacing w:line="360" w:lineRule="auto"/>
              <w:rPr>
                <w:rFonts w:ascii="Arial" w:hAnsi="Arial" w:cs="Arial"/>
                <w:color w:val="000000"/>
                <w:sz w:val="20"/>
                <w:szCs w:val="20"/>
              </w:rPr>
            </w:pPr>
            <w:r w:rsidRPr="00ED5DF6">
              <w:rPr>
                <w:rFonts w:ascii="Arial" w:hAnsi="Arial" w:cs="Arial"/>
                <w:color w:val="000000"/>
                <w:sz w:val="20"/>
                <w:szCs w:val="20"/>
              </w:rPr>
              <w:t>Latent heat release 1</w:t>
            </w:r>
            <w:r w:rsidRPr="00ED5DF6">
              <w:rPr>
                <w:rFonts w:ascii="Arial" w:hAnsi="Arial" w:cs="Arial"/>
                <w:color w:val="000000"/>
                <w:sz w:val="20"/>
                <w:szCs w:val="20"/>
                <w:vertAlign w:val="superscript"/>
              </w:rPr>
              <w:t>f</w:t>
            </w:r>
          </w:p>
        </w:tc>
        <w:tc>
          <w:tcPr>
            <w:tcW w:w="519" w:type="pct"/>
            <w:tcBorders>
              <w:top w:val="nil"/>
              <w:bottom w:val="nil"/>
            </w:tcBorders>
          </w:tcPr>
          <w:p w:rsidR="00640EC8" w:rsidRPr="00ED5DF6" w:rsidRDefault="00640EC8" w:rsidP="00956CD7">
            <w:pPr>
              <w:spacing w:line="360" w:lineRule="auto"/>
              <w:rPr>
                <w:rFonts w:ascii="Arial" w:hAnsi="Arial" w:cs="Arial"/>
                <w:color w:val="000000"/>
                <w:sz w:val="20"/>
                <w:szCs w:val="20"/>
              </w:rPr>
            </w:pPr>
          </w:p>
        </w:tc>
        <w:tc>
          <w:tcPr>
            <w:tcW w:w="482"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3.08</w:t>
            </w:r>
          </w:p>
        </w:tc>
        <w:tc>
          <w:tcPr>
            <w:tcW w:w="483"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3.08</w:t>
            </w:r>
          </w:p>
        </w:tc>
        <w:tc>
          <w:tcPr>
            <w:tcW w:w="395"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3.08</w:t>
            </w:r>
          </w:p>
        </w:tc>
        <w:tc>
          <w:tcPr>
            <w:tcW w:w="483"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3.08</w:t>
            </w:r>
          </w:p>
        </w:tc>
        <w:tc>
          <w:tcPr>
            <w:tcW w:w="493" w:type="pct"/>
            <w:tcBorders>
              <w:top w:val="nil"/>
              <w:bottom w:val="nil"/>
            </w:tcBorders>
            <w:vAlign w:val="center"/>
          </w:tcPr>
          <w:p w:rsidR="00640EC8" w:rsidRPr="00ED5DF6" w:rsidRDefault="00640EC8"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T</w:t>
            </w:r>
          </w:p>
        </w:tc>
        <w:tc>
          <w:tcPr>
            <w:tcW w:w="396" w:type="pct"/>
            <w:tcBorders>
              <w:top w:val="nil"/>
              <w:bottom w:val="nil"/>
            </w:tcBorders>
          </w:tcPr>
          <w:p w:rsidR="00640EC8" w:rsidRPr="00ED5DF6" w:rsidRDefault="00B60EC9" w:rsidP="00640EC8">
            <w:pPr>
              <w:spacing w:line="360" w:lineRule="auto"/>
              <w:rPr>
                <w:rFonts w:ascii="Arial" w:hAnsi="Arial" w:cs="Arial"/>
                <w:color w:val="000000"/>
                <w:sz w:val="20"/>
                <w:szCs w:val="20"/>
              </w:rPr>
            </w:pPr>
            <w:r w:rsidRPr="00ED5DF6">
              <w:rPr>
                <w:rFonts w:ascii="Arial" w:hAnsi="Arial" w:cs="Arial"/>
                <w:color w:val="000000"/>
                <w:sz w:val="20"/>
                <w:szCs w:val="20"/>
              </w:rPr>
              <w:t>LIBRARY[24]</w:t>
            </w:r>
          </w:p>
        </w:tc>
      </w:tr>
      <w:tr w:rsidR="00640EC8" w:rsidRPr="00ED5DF6" w:rsidTr="00640EC8">
        <w:tc>
          <w:tcPr>
            <w:tcW w:w="242" w:type="pct"/>
            <w:tcBorders>
              <w:top w:val="nil"/>
              <w:bottom w:val="nil"/>
            </w:tcBorders>
          </w:tcPr>
          <w:p w:rsidR="00640EC8" w:rsidRPr="00ED5DF6" w:rsidRDefault="00640EC8" w:rsidP="00956CD7">
            <w:pPr>
              <w:spacing w:line="360" w:lineRule="auto"/>
              <w:rPr>
                <w:rFonts w:ascii="Arial" w:hAnsi="Arial" w:cs="Arial"/>
                <w:color w:val="000000"/>
                <w:sz w:val="20"/>
                <w:szCs w:val="20"/>
              </w:rPr>
            </w:pPr>
            <w:r w:rsidRPr="00ED5DF6">
              <w:rPr>
                <w:rFonts w:ascii="Arial" w:hAnsi="Arial" w:cs="Arial"/>
                <w:color w:val="000000"/>
                <w:sz w:val="20"/>
                <w:szCs w:val="20"/>
              </w:rPr>
              <w:t>7</w:t>
            </w:r>
          </w:p>
        </w:tc>
        <w:tc>
          <w:tcPr>
            <w:tcW w:w="1506" w:type="pct"/>
            <w:tcBorders>
              <w:top w:val="nil"/>
              <w:bottom w:val="nil"/>
            </w:tcBorders>
          </w:tcPr>
          <w:p w:rsidR="00640EC8" w:rsidRPr="00ED5DF6" w:rsidRDefault="00640EC8" w:rsidP="00BE4839">
            <w:pPr>
              <w:spacing w:line="360" w:lineRule="auto"/>
              <w:rPr>
                <w:rFonts w:ascii="Arial" w:hAnsi="Arial" w:cs="Arial"/>
                <w:color w:val="000000"/>
                <w:sz w:val="20"/>
                <w:szCs w:val="20"/>
              </w:rPr>
            </w:pPr>
            <w:r w:rsidRPr="00ED5DF6">
              <w:rPr>
                <w:rFonts w:ascii="Arial" w:hAnsi="Arial" w:cs="Arial"/>
                <w:color w:val="000000"/>
                <w:sz w:val="20"/>
                <w:szCs w:val="20"/>
              </w:rPr>
              <w:t>Latent heat release 2</w:t>
            </w:r>
            <w:r w:rsidRPr="00ED5DF6">
              <w:rPr>
                <w:rFonts w:ascii="Arial" w:hAnsi="Arial" w:cs="Arial"/>
                <w:color w:val="000000"/>
                <w:sz w:val="20"/>
                <w:szCs w:val="20"/>
                <w:vertAlign w:val="superscript"/>
              </w:rPr>
              <w:t>f</w:t>
            </w:r>
          </w:p>
        </w:tc>
        <w:tc>
          <w:tcPr>
            <w:tcW w:w="519" w:type="pct"/>
            <w:tcBorders>
              <w:top w:val="nil"/>
              <w:bottom w:val="nil"/>
            </w:tcBorders>
          </w:tcPr>
          <w:p w:rsidR="00640EC8" w:rsidRPr="00ED5DF6" w:rsidRDefault="00640EC8" w:rsidP="00956CD7">
            <w:pPr>
              <w:spacing w:line="360" w:lineRule="auto"/>
              <w:rPr>
                <w:rFonts w:ascii="Arial" w:hAnsi="Arial" w:cs="Arial"/>
                <w:color w:val="000000"/>
                <w:sz w:val="20"/>
                <w:szCs w:val="20"/>
              </w:rPr>
            </w:pPr>
          </w:p>
        </w:tc>
        <w:tc>
          <w:tcPr>
            <w:tcW w:w="482"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1.73</w:t>
            </w:r>
          </w:p>
        </w:tc>
        <w:tc>
          <w:tcPr>
            <w:tcW w:w="483"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1.73</w:t>
            </w:r>
          </w:p>
        </w:tc>
        <w:tc>
          <w:tcPr>
            <w:tcW w:w="395"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2.15</w:t>
            </w:r>
          </w:p>
        </w:tc>
        <w:tc>
          <w:tcPr>
            <w:tcW w:w="483"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2.15</w:t>
            </w:r>
          </w:p>
        </w:tc>
        <w:tc>
          <w:tcPr>
            <w:tcW w:w="493" w:type="pct"/>
            <w:tcBorders>
              <w:top w:val="nil"/>
              <w:bottom w:val="nil"/>
            </w:tcBorders>
            <w:vAlign w:val="center"/>
          </w:tcPr>
          <w:p w:rsidR="00640EC8" w:rsidRPr="00ED5DF6" w:rsidRDefault="00640EC8"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T</w:t>
            </w:r>
          </w:p>
        </w:tc>
        <w:tc>
          <w:tcPr>
            <w:tcW w:w="396" w:type="pct"/>
            <w:tcBorders>
              <w:top w:val="nil"/>
              <w:bottom w:val="nil"/>
            </w:tcBorders>
          </w:tcPr>
          <w:p w:rsidR="00640EC8" w:rsidRPr="00ED5DF6" w:rsidRDefault="00B60EC9" w:rsidP="00640EC8">
            <w:pPr>
              <w:spacing w:line="360" w:lineRule="auto"/>
              <w:rPr>
                <w:rFonts w:ascii="Arial" w:hAnsi="Arial" w:cs="Arial"/>
                <w:color w:val="000000"/>
                <w:sz w:val="20"/>
                <w:szCs w:val="20"/>
              </w:rPr>
            </w:pPr>
            <w:r w:rsidRPr="00ED5DF6">
              <w:rPr>
                <w:rFonts w:ascii="Arial" w:hAnsi="Arial" w:cs="Arial"/>
                <w:color w:val="000000"/>
                <w:sz w:val="20"/>
                <w:szCs w:val="20"/>
              </w:rPr>
              <w:t>LIBRARY[25]</w:t>
            </w:r>
          </w:p>
        </w:tc>
      </w:tr>
      <w:tr w:rsidR="00640EC8" w:rsidRPr="00ED5DF6" w:rsidTr="00640EC8">
        <w:tc>
          <w:tcPr>
            <w:tcW w:w="242" w:type="pct"/>
            <w:tcBorders>
              <w:top w:val="nil"/>
              <w:bottom w:val="nil"/>
            </w:tcBorders>
          </w:tcPr>
          <w:p w:rsidR="00640EC8" w:rsidRPr="00ED5DF6" w:rsidRDefault="00640EC8" w:rsidP="00956CD7">
            <w:pPr>
              <w:spacing w:line="360" w:lineRule="auto"/>
              <w:rPr>
                <w:rFonts w:ascii="Arial" w:hAnsi="Arial" w:cs="Arial"/>
                <w:color w:val="000000"/>
                <w:sz w:val="20"/>
                <w:szCs w:val="20"/>
              </w:rPr>
            </w:pPr>
            <w:r w:rsidRPr="00ED5DF6">
              <w:rPr>
                <w:rFonts w:ascii="Arial" w:hAnsi="Arial" w:cs="Arial"/>
                <w:color w:val="000000"/>
                <w:sz w:val="20"/>
                <w:szCs w:val="20"/>
              </w:rPr>
              <w:t>8</w:t>
            </w:r>
          </w:p>
        </w:tc>
        <w:tc>
          <w:tcPr>
            <w:tcW w:w="1506" w:type="pct"/>
            <w:tcBorders>
              <w:top w:val="nil"/>
              <w:bottom w:val="nil"/>
            </w:tcBorders>
          </w:tcPr>
          <w:p w:rsidR="00640EC8" w:rsidRPr="00ED5DF6" w:rsidRDefault="00640EC8" w:rsidP="00BE4839">
            <w:pPr>
              <w:spacing w:line="360" w:lineRule="auto"/>
              <w:rPr>
                <w:rFonts w:ascii="Arial" w:hAnsi="Arial" w:cs="Arial"/>
                <w:color w:val="000000"/>
                <w:sz w:val="20"/>
                <w:szCs w:val="20"/>
              </w:rPr>
            </w:pPr>
            <w:r w:rsidRPr="00ED5DF6">
              <w:rPr>
                <w:rFonts w:ascii="Arial" w:hAnsi="Arial" w:cs="Arial"/>
                <w:color w:val="000000"/>
                <w:sz w:val="20"/>
                <w:szCs w:val="20"/>
              </w:rPr>
              <w:t>Latent heat release 3</w:t>
            </w:r>
            <w:r w:rsidRPr="00ED5DF6">
              <w:rPr>
                <w:rFonts w:ascii="Arial" w:hAnsi="Arial" w:cs="Arial"/>
                <w:color w:val="000000"/>
                <w:sz w:val="20"/>
                <w:szCs w:val="20"/>
                <w:vertAlign w:val="superscript"/>
              </w:rPr>
              <w:t>f</w:t>
            </w:r>
          </w:p>
        </w:tc>
        <w:tc>
          <w:tcPr>
            <w:tcW w:w="519" w:type="pct"/>
            <w:tcBorders>
              <w:top w:val="nil"/>
              <w:bottom w:val="nil"/>
            </w:tcBorders>
          </w:tcPr>
          <w:p w:rsidR="00640EC8" w:rsidRPr="00ED5DF6" w:rsidRDefault="00640EC8" w:rsidP="00956CD7">
            <w:pPr>
              <w:spacing w:line="360" w:lineRule="auto"/>
              <w:rPr>
                <w:rFonts w:ascii="Arial" w:hAnsi="Arial" w:cs="Arial"/>
                <w:color w:val="000000"/>
                <w:sz w:val="20"/>
                <w:szCs w:val="20"/>
              </w:rPr>
            </w:pPr>
            <w:r w:rsidRPr="00ED5DF6">
              <w:rPr>
                <w:rFonts w:ascii="Arial" w:hAnsi="Arial" w:cs="Arial"/>
                <w:color w:val="000000"/>
                <w:sz w:val="20"/>
                <w:szCs w:val="20"/>
              </w:rPr>
              <w:t>°C</w:t>
            </w:r>
          </w:p>
        </w:tc>
        <w:tc>
          <w:tcPr>
            <w:tcW w:w="482"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35.3</w:t>
            </w:r>
          </w:p>
        </w:tc>
        <w:tc>
          <w:tcPr>
            <w:tcW w:w="483"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35.3</w:t>
            </w:r>
          </w:p>
        </w:tc>
        <w:tc>
          <w:tcPr>
            <w:tcW w:w="395"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35.6</w:t>
            </w:r>
          </w:p>
        </w:tc>
        <w:tc>
          <w:tcPr>
            <w:tcW w:w="483"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35.6</w:t>
            </w:r>
          </w:p>
        </w:tc>
        <w:tc>
          <w:tcPr>
            <w:tcW w:w="493" w:type="pct"/>
            <w:tcBorders>
              <w:top w:val="nil"/>
              <w:bottom w:val="nil"/>
            </w:tcBorders>
            <w:vAlign w:val="center"/>
          </w:tcPr>
          <w:p w:rsidR="00640EC8" w:rsidRPr="00ED5DF6" w:rsidRDefault="00640EC8"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T</w:t>
            </w:r>
          </w:p>
        </w:tc>
        <w:tc>
          <w:tcPr>
            <w:tcW w:w="396" w:type="pct"/>
            <w:tcBorders>
              <w:top w:val="nil"/>
              <w:bottom w:val="nil"/>
            </w:tcBorders>
          </w:tcPr>
          <w:p w:rsidR="00640EC8" w:rsidRPr="00ED5DF6" w:rsidRDefault="00AF73BE" w:rsidP="00AF73BE">
            <w:pPr>
              <w:spacing w:line="360" w:lineRule="auto"/>
              <w:rPr>
                <w:rFonts w:ascii="Arial" w:hAnsi="Arial" w:cs="Arial"/>
                <w:color w:val="000000"/>
                <w:sz w:val="20"/>
                <w:szCs w:val="20"/>
              </w:rPr>
            </w:pPr>
            <w:r w:rsidRPr="00ED5DF6">
              <w:rPr>
                <w:rFonts w:ascii="Arial" w:hAnsi="Arial" w:cs="Arial"/>
                <w:color w:val="000000"/>
                <w:sz w:val="20"/>
                <w:szCs w:val="20"/>
              </w:rPr>
              <w:t>LIBRARY[26]</w:t>
            </w:r>
          </w:p>
        </w:tc>
      </w:tr>
      <w:tr w:rsidR="00640EC8" w:rsidRPr="00ED5DF6" w:rsidTr="00640EC8">
        <w:tc>
          <w:tcPr>
            <w:tcW w:w="242" w:type="pct"/>
            <w:tcBorders>
              <w:top w:val="nil"/>
              <w:bottom w:val="nil"/>
            </w:tcBorders>
          </w:tcPr>
          <w:p w:rsidR="00640EC8" w:rsidRPr="00ED5DF6" w:rsidRDefault="00640EC8" w:rsidP="00956CD7">
            <w:pPr>
              <w:spacing w:line="360" w:lineRule="auto"/>
              <w:rPr>
                <w:rFonts w:ascii="Arial" w:hAnsi="Arial" w:cs="Arial"/>
                <w:color w:val="000000"/>
                <w:sz w:val="20"/>
                <w:szCs w:val="20"/>
              </w:rPr>
            </w:pPr>
            <w:r w:rsidRPr="00ED5DF6">
              <w:rPr>
                <w:rFonts w:ascii="Arial" w:hAnsi="Arial" w:cs="Arial"/>
                <w:color w:val="000000"/>
                <w:sz w:val="20"/>
                <w:szCs w:val="20"/>
              </w:rPr>
              <w:t>9</w:t>
            </w:r>
          </w:p>
        </w:tc>
        <w:tc>
          <w:tcPr>
            <w:tcW w:w="1506" w:type="pct"/>
            <w:tcBorders>
              <w:top w:val="nil"/>
              <w:bottom w:val="nil"/>
            </w:tcBorders>
          </w:tcPr>
          <w:p w:rsidR="00640EC8" w:rsidRPr="00ED5DF6" w:rsidRDefault="00640EC8" w:rsidP="00956CD7">
            <w:pPr>
              <w:spacing w:line="360" w:lineRule="auto"/>
              <w:rPr>
                <w:rFonts w:ascii="Arial" w:hAnsi="Arial" w:cs="Arial"/>
                <w:color w:val="000000"/>
                <w:sz w:val="20"/>
                <w:szCs w:val="20"/>
              </w:rPr>
            </w:pPr>
            <w:r w:rsidRPr="00ED5DF6">
              <w:rPr>
                <w:rFonts w:ascii="Arial" w:hAnsi="Arial" w:cs="Arial"/>
                <w:color w:val="000000"/>
                <w:sz w:val="20"/>
                <w:szCs w:val="20"/>
              </w:rPr>
              <w:t>Birth weight</w:t>
            </w:r>
            <w:r w:rsidRPr="00ED5DF6">
              <w:rPr>
                <w:rFonts w:ascii="Arial" w:hAnsi="Arial" w:cs="Arial"/>
                <w:color w:val="000000"/>
                <w:sz w:val="20"/>
                <w:szCs w:val="20"/>
                <w:vertAlign w:val="superscript"/>
              </w:rPr>
              <w:t>g</w:t>
            </w:r>
          </w:p>
        </w:tc>
        <w:tc>
          <w:tcPr>
            <w:tcW w:w="519" w:type="pct"/>
            <w:tcBorders>
              <w:top w:val="nil"/>
              <w:bottom w:val="nil"/>
            </w:tcBorders>
          </w:tcPr>
          <w:p w:rsidR="00640EC8" w:rsidRPr="00ED5DF6" w:rsidRDefault="00640EC8" w:rsidP="00956CD7">
            <w:pPr>
              <w:spacing w:line="360" w:lineRule="auto"/>
              <w:rPr>
                <w:rFonts w:ascii="Arial" w:hAnsi="Arial" w:cs="Arial"/>
                <w:color w:val="000000"/>
                <w:sz w:val="20"/>
                <w:szCs w:val="20"/>
              </w:rPr>
            </w:pPr>
            <w:r w:rsidRPr="00ED5DF6">
              <w:rPr>
                <w:rFonts w:ascii="Arial" w:hAnsi="Arial" w:cs="Arial"/>
                <w:color w:val="000000"/>
                <w:sz w:val="20"/>
                <w:szCs w:val="20"/>
              </w:rPr>
              <w:t>kg TBW</w:t>
            </w:r>
          </w:p>
        </w:tc>
        <w:tc>
          <w:tcPr>
            <w:tcW w:w="482"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48.1</w:t>
            </w:r>
          </w:p>
        </w:tc>
        <w:tc>
          <w:tcPr>
            <w:tcW w:w="483"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45.9</w:t>
            </w:r>
          </w:p>
        </w:tc>
        <w:tc>
          <w:tcPr>
            <w:tcW w:w="395"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41</w:t>
            </w:r>
          </w:p>
        </w:tc>
        <w:tc>
          <w:tcPr>
            <w:tcW w:w="483"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36.9</w:t>
            </w:r>
          </w:p>
        </w:tc>
        <w:tc>
          <w:tcPr>
            <w:tcW w:w="493" w:type="pct"/>
            <w:tcBorders>
              <w:top w:val="nil"/>
              <w:bottom w:val="nil"/>
            </w:tcBorders>
            <w:vAlign w:val="center"/>
          </w:tcPr>
          <w:p w:rsidR="00640EC8" w:rsidRPr="00ED5DF6" w:rsidRDefault="00640EC8"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E</w:t>
            </w:r>
          </w:p>
        </w:tc>
        <w:tc>
          <w:tcPr>
            <w:tcW w:w="396" w:type="pct"/>
            <w:tcBorders>
              <w:top w:val="nil"/>
              <w:bottom w:val="nil"/>
            </w:tcBorders>
          </w:tcPr>
          <w:p w:rsidR="00640EC8" w:rsidRPr="00ED5DF6" w:rsidRDefault="00640EC8" w:rsidP="00640EC8">
            <w:pPr>
              <w:spacing w:line="360" w:lineRule="auto"/>
              <w:rPr>
                <w:rFonts w:ascii="Arial" w:hAnsi="Arial" w:cs="Arial"/>
                <w:color w:val="000000"/>
                <w:sz w:val="20"/>
                <w:szCs w:val="20"/>
              </w:rPr>
            </w:pPr>
            <w:r w:rsidRPr="00ED5DF6">
              <w:rPr>
                <w:rFonts w:ascii="Arial" w:hAnsi="Arial" w:cs="Arial"/>
                <w:color w:val="000000"/>
                <w:sz w:val="20"/>
                <w:szCs w:val="20"/>
              </w:rPr>
              <w:t>BIRTHW</w:t>
            </w:r>
          </w:p>
        </w:tc>
      </w:tr>
      <w:tr w:rsidR="00640EC8" w:rsidRPr="00ED5DF6" w:rsidTr="00640EC8">
        <w:tc>
          <w:tcPr>
            <w:tcW w:w="242" w:type="pct"/>
            <w:tcBorders>
              <w:top w:val="nil"/>
              <w:bottom w:val="nil"/>
            </w:tcBorders>
          </w:tcPr>
          <w:p w:rsidR="00640EC8" w:rsidRPr="00ED5DF6" w:rsidRDefault="00640EC8" w:rsidP="00956CD7">
            <w:pPr>
              <w:spacing w:line="360" w:lineRule="auto"/>
              <w:rPr>
                <w:rFonts w:ascii="Arial" w:hAnsi="Arial" w:cs="Arial"/>
                <w:color w:val="000000"/>
                <w:sz w:val="20"/>
                <w:szCs w:val="20"/>
              </w:rPr>
            </w:pPr>
            <w:r w:rsidRPr="00ED5DF6">
              <w:rPr>
                <w:rFonts w:ascii="Arial" w:hAnsi="Arial" w:cs="Arial"/>
                <w:color w:val="000000"/>
                <w:sz w:val="20"/>
                <w:szCs w:val="20"/>
              </w:rPr>
              <w:t>10</w:t>
            </w:r>
          </w:p>
        </w:tc>
        <w:tc>
          <w:tcPr>
            <w:tcW w:w="1506" w:type="pct"/>
            <w:tcBorders>
              <w:top w:val="nil"/>
              <w:bottom w:val="nil"/>
            </w:tcBorders>
          </w:tcPr>
          <w:p w:rsidR="00640EC8" w:rsidRPr="00ED5DF6" w:rsidRDefault="00640EC8" w:rsidP="00B34EA6">
            <w:pPr>
              <w:spacing w:line="360" w:lineRule="auto"/>
              <w:rPr>
                <w:rFonts w:ascii="Arial" w:hAnsi="Arial" w:cs="Arial"/>
                <w:color w:val="000000"/>
                <w:sz w:val="20"/>
                <w:szCs w:val="20"/>
              </w:rPr>
            </w:pPr>
            <w:r w:rsidRPr="00ED5DF6">
              <w:rPr>
                <w:rFonts w:ascii="Arial" w:hAnsi="Arial" w:cs="Arial"/>
                <w:color w:val="000000"/>
                <w:sz w:val="20"/>
                <w:szCs w:val="20"/>
              </w:rPr>
              <w:t>Gompertz constant of integration</w:t>
            </w:r>
            <w:r w:rsidRPr="00ED5DF6">
              <w:rPr>
                <w:rFonts w:ascii="Arial" w:hAnsi="Arial" w:cs="Arial"/>
                <w:color w:val="000000"/>
                <w:sz w:val="20"/>
                <w:szCs w:val="20"/>
                <w:vertAlign w:val="superscript"/>
              </w:rPr>
              <w:t>h</w:t>
            </w:r>
          </w:p>
        </w:tc>
        <w:tc>
          <w:tcPr>
            <w:tcW w:w="519" w:type="pct"/>
            <w:tcBorders>
              <w:top w:val="nil"/>
              <w:bottom w:val="nil"/>
            </w:tcBorders>
          </w:tcPr>
          <w:p w:rsidR="00640EC8" w:rsidRPr="00ED5DF6" w:rsidRDefault="00640EC8" w:rsidP="00956CD7">
            <w:pPr>
              <w:spacing w:line="360" w:lineRule="auto"/>
              <w:rPr>
                <w:rFonts w:ascii="Arial" w:hAnsi="Arial" w:cs="Arial"/>
                <w:color w:val="000000"/>
                <w:sz w:val="20"/>
                <w:szCs w:val="20"/>
              </w:rPr>
            </w:pPr>
          </w:p>
        </w:tc>
        <w:tc>
          <w:tcPr>
            <w:tcW w:w="482"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1.6</w:t>
            </w:r>
          </w:p>
        </w:tc>
        <w:tc>
          <w:tcPr>
            <w:tcW w:w="483"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1.6</w:t>
            </w:r>
          </w:p>
        </w:tc>
        <w:tc>
          <w:tcPr>
            <w:tcW w:w="395"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1.6</w:t>
            </w:r>
          </w:p>
        </w:tc>
        <w:tc>
          <w:tcPr>
            <w:tcW w:w="483"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1.6</w:t>
            </w:r>
          </w:p>
        </w:tc>
        <w:tc>
          <w:tcPr>
            <w:tcW w:w="493" w:type="pct"/>
            <w:tcBorders>
              <w:top w:val="nil"/>
              <w:bottom w:val="nil"/>
            </w:tcBorders>
            <w:vAlign w:val="center"/>
          </w:tcPr>
          <w:p w:rsidR="00640EC8" w:rsidRPr="00ED5DF6" w:rsidRDefault="00640EC8"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E</w:t>
            </w:r>
          </w:p>
        </w:tc>
        <w:tc>
          <w:tcPr>
            <w:tcW w:w="396" w:type="pct"/>
            <w:tcBorders>
              <w:top w:val="nil"/>
              <w:bottom w:val="nil"/>
            </w:tcBorders>
          </w:tcPr>
          <w:p w:rsidR="00640EC8" w:rsidRPr="00ED5DF6" w:rsidRDefault="00640EC8" w:rsidP="00640EC8">
            <w:pPr>
              <w:spacing w:line="360" w:lineRule="auto"/>
              <w:rPr>
                <w:rFonts w:ascii="Arial" w:hAnsi="Arial" w:cs="Arial"/>
                <w:color w:val="000000"/>
                <w:sz w:val="20"/>
                <w:szCs w:val="20"/>
              </w:rPr>
            </w:pPr>
            <w:r w:rsidRPr="00ED5DF6">
              <w:rPr>
                <w:rFonts w:ascii="Arial" w:hAnsi="Arial" w:cs="Arial"/>
                <w:color w:val="000000"/>
                <w:sz w:val="20"/>
                <w:szCs w:val="20"/>
              </w:rPr>
              <w:t>CPAR</w:t>
            </w:r>
          </w:p>
        </w:tc>
      </w:tr>
      <w:tr w:rsidR="00640EC8" w:rsidRPr="00ED5DF6" w:rsidTr="00640EC8">
        <w:tc>
          <w:tcPr>
            <w:tcW w:w="242" w:type="pct"/>
            <w:tcBorders>
              <w:top w:val="nil"/>
              <w:bottom w:val="nil"/>
            </w:tcBorders>
          </w:tcPr>
          <w:p w:rsidR="00640EC8" w:rsidRPr="00ED5DF6" w:rsidRDefault="00640EC8" w:rsidP="00956CD7">
            <w:pPr>
              <w:spacing w:line="360" w:lineRule="auto"/>
              <w:rPr>
                <w:rFonts w:ascii="Arial" w:hAnsi="Arial" w:cs="Arial"/>
                <w:color w:val="000000"/>
                <w:sz w:val="20"/>
                <w:szCs w:val="20"/>
              </w:rPr>
            </w:pPr>
            <w:r w:rsidRPr="00ED5DF6">
              <w:rPr>
                <w:rFonts w:ascii="Arial" w:hAnsi="Arial" w:cs="Arial"/>
                <w:color w:val="000000"/>
                <w:sz w:val="20"/>
                <w:szCs w:val="20"/>
              </w:rPr>
              <w:t>11</w:t>
            </w:r>
          </w:p>
        </w:tc>
        <w:tc>
          <w:tcPr>
            <w:tcW w:w="1506" w:type="pct"/>
            <w:tcBorders>
              <w:top w:val="nil"/>
              <w:bottom w:val="nil"/>
            </w:tcBorders>
          </w:tcPr>
          <w:p w:rsidR="00640EC8" w:rsidRPr="00ED5DF6" w:rsidRDefault="00640EC8" w:rsidP="00B34EA6">
            <w:pPr>
              <w:spacing w:line="360" w:lineRule="auto"/>
              <w:rPr>
                <w:rFonts w:ascii="Arial" w:hAnsi="Arial" w:cs="Arial"/>
                <w:color w:val="000000"/>
                <w:sz w:val="20"/>
                <w:szCs w:val="20"/>
              </w:rPr>
            </w:pPr>
            <w:r w:rsidRPr="00ED5DF6">
              <w:rPr>
                <w:rFonts w:ascii="Arial" w:hAnsi="Arial" w:cs="Arial"/>
                <w:color w:val="000000"/>
                <w:sz w:val="20"/>
                <w:szCs w:val="20"/>
              </w:rPr>
              <w:t>Gompertz rate constant</w:t>
            </w:r>
            <w:r w:rsidRPr="00ED5DF6">
              <w:rPr>
                <w:rFonts w:ascii="Arial" w:hAnsi="Arial" w:cs="Arial"/>
                <w:color w:val="000000"/>
                <w:sz w:val="20"/>
                <w:szCs w:val="20"/>
                <w:vertAlign w:val="superscript"/>
              </w:rPr>
              <w:t>h</w:t>
            </w:r>
          </w:p>
        </w:tc>
        <w:tc>
          <w:tcPr>
            <w:tcW w:w="519" w:type="pct"/>
            <w:tcBorders>
              <w:top w:val="nil"/>
              <w:bottom w:val="nil"/>
            </w:tcBorders>
          </w:tcPr>
          <w:p w:rsidR="00640EC8" w:rsidRPr="00ED5DF6" w:rsidRDefault="00640EC8" w:rsidP="00956CD7">
            <w:pPr>
              <w:spacing w:line="360" w:lineRule="auto"/>
              <w:rPr>
                <w:rFonts w:ascii="Arial" w:hAnsi="Arial" w:cs="Arial"/>
                <w:color w:val="000000"/>
                <w:sz w:val="20"/>
                <w:szCs w:val="20"/>
              </w:rPr>
            </w:pPr>
          </w:p>
        </w:tc>
        <w:tc>
          <w:tcPr>
            <w:tcW w:w="482"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1.1</w:t>
            </w:r>
          </w:p>
        </w:tc>
        <w:tc>
          <w:tcPr>
            <w:tcW w:w="483"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1.1</w:t>
            </w:r>
          </w:p>
        </w:tc>
        <w:tc>
          <w:tcPr>
            <w:tcW w:w="395"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1.5</w:t>
            </w:r>
          </w:p>
        </w:tc>
        <w:tc>
          <w:tcPr>
            <w:tcW w:w="483"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1.5</w:t>
            </w:r>
          </w:p>
        </w:tc>
        <w:tc>
          <w:tcPr>
            <w:tcW w:w="493" w:type="pct"/>
            <w:tcBorders>
              <w:top w:val="nil"/>
              <w:bottom w:val="nil"/>
            </w:tcBorders>
            <w:vAlign w:val="center"/>
          </w:tcPr>
          <w:p w:rsidR="00640EC8" w:rsidRPr="00ED5DF6" w:rsidRDefault="00640EC8"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E</w:t>
            </w:r>
          </w:p>
        </w:tc>
        <w:tc>
          <w:tcPr>
            <w:tcW w:w="396" w:type="pct"/>
            <w:tcBorders>
              <w:top w:val="nil"/>
              <w:bottom w:val="nil"/>
            </w:tcBorders>
          </w:tcPr>
          <w:p w:rsidR="00640EC8" w:rsidRPr="00ED5DF6" w:rsidRDefault="00640EC8" w:rsidP="00640EC8">
            <w:pPr>
              <w:spacing w:line="360" w:lineRule="auto"/>
              <w:rPr>
                <w:rFonts w:ascii="Arial" w:hAnsi="Arial" w:cs="Arial"/>
                <w:color w:val="000000"/>
                <w:sz w:val="20"/>
                <w:szCs w:val="20"/>
              </w:rPr>
            </w:pPr>
            <w:r w:rsidRPr="00ED5DF6">
              <w:rPr>
                <w:rFonts w:ascii="Arial" w:hAnsi="Arial" w:cs="Arial"/>
                <w:color w:val="000000"/>
                <w:sz w:val="20"/>
                <w:szCs w:val="20"/>
              </w:rPr>
              <w:t>DPAR</w:t>
            </w:r>
          </w:p>
        </w:tc>
      </w:tr>
      <w:tr w:rsidR="00640EC8" w:rsidRPr="00ED5DF6" w:rsidTr="00640EC8">
        <w:tc>
          <w:tcPr>
            <w:tcW w:w="242" w:type="pct"/>
            <w:tcBorders>
              <w:top w:val="nil"/>
              <w:bottom w:val="nil"/>
            </w:tcBorders>
          </w:tcPr>
          <w:p w:rsidR="00640EC8" w:rsidRPr="00ED5DF6" w:rsidRDefault="00640EC8" w:rsidP="00956CD7">
            <w:pPr>
              <w:spacing w:line="360" w:lineRule="auto"/>
              <w:rPr>
                <w:rFonts w:ascii="Arial" w:hAnsi="Arial" w:cs="Arial"/>
                <w:color w:val="000000"/>
                <w:sz w:val="20"/>
                <w:szCs w:val="20"/>
              </w:rPr>
            </w:pPr>
            <w:r w:rsidRPr="00ED5DF6">
              <w:rPr>
                <w:rFonts w:ascii="Arial" w:hAnsi="Arial" w:cs="Arial"/>
                <w:color w:val="000000"/>
                <w:sz w:val="20"/>
                <w:szCs w:val="20"/>
              </w:rPr>
              <w:t>12</w:t>
            </w:r>
          </w:p>
        </w:tc>
        <w:tc>
          <w:tcPr>
            <w:tcW w:w="1506" w:type="pct"/>
            <w:tcBorders>
              <w:top w:val="nil"/>
              <w:bottom w:val="nil"/>
            </w:tcBorders>
          </w:tcPr>
          <w:p w:rsidR="00640EC8" w:rsidRPr="00ED5DF6" w:rsidRDefault="00640EC8" w:rsidP="00B34EA6">
            <w:pPr>
              <w:spacing w:line="360" w:lineRule="auto"/>
              <w:rPr>
                <w:rFonts w:ascii="Arial" w:hAnsi="Arial" w:cs="Arial"/>
                <w:color w:val="000000"/>
                <w:sz w:val="20"/>
                <w:szCs w:val="20"/>
              </w:rPr>
            </w:pPr>
            <w:r w:rsidRPr="00ED5DF6">
              <w:rPr>
                <w:rFonts w:ascii="Arial" w:hAnsi="Arial" w:cs="Arial"/>
                <w:color w:val="000000"/>
                <w:sz w:val="20"/>
                <w:szCs w:val="20"/>
              </w:rPr>
              <w:t>Gompertz reduction</w:t>
            </w:r>
            <w:r w:rsidRPr="00ED5DF6">
              <w:rPr>
                <w:rFonts w:ascii="Arial" w:hAnsi="Arial" w:cs="Arial"/>
                <w:color w:val="000000"/>
                <w:sz w:val="20"/>
                <w:szCs w:val="20"/>
                <w:vertAlign w:val="superscript"/>
              </w:rPr>
              <w:t>h</w:t>
            </w:r>
          </w:p>
        </w:tc>
        <w:tc>
          <w:tcPr>
            <w:tcW w:w="519" w:type="pct"/>
            <w:tcBorders>
              <w:top w:val="nil"/>
              <w:bottom w:val="nil"/>
            </w:tcBorders>
          </w:tcPr>
          <w:p w:rsidR="00640EC8" w:rsidRPr="00ED5DF6" w:rsidRDefault="00640EC8" w:rsidP="00956CD7">
            <w:pPr>
              <w:spacing w:line="360" w:lineRule="auto"/>
              <w:rPr>
                <w:rFonts w:ascii="Arial" w:hAnsi="Arial" w:cs="Arial"/>
                <w:color w:val="000000"/>
                <w:sz w:val="20"/>
                <w:szCs w:val="20"/>
              </w:rPr>
            </w:pPr>
            <w:r w:rsidRPr="00ED5DF6">
              <w:rPr>
                <w:rFonts w:ascii="Arial" w:hAnsi="Arial" w:cs="Arial"/>
                <w:color w:val="000000"/>
                <w:sz w:val="20"/>
                <w:szCs w:val="20"/>
              </w:rPr>
              <w:t>kg TBW</w:t>
            </w:r>
          </w:p>
        </w:tc>
        <w:tc>
          <w:tcPr>
            <w:tcW w:w="482"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316.7</w:t>
            </w:r>
          </w:p>
        </w:tc>
        <w:tc>
          <w:tcPr>
            <w:tcW w:w="483"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228.7</w:t>
            </w:r>
          </w:p>
        </w:tc>
        <w:tc>
          <w:tcPr>
            <w:tcW w:w="395"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187.6</w:t>
            </w:r>
          </w:p>
        </w:tc>
        <w:tc>
          <w:tcPr>
            <w:tcW w:w="483"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144.2</w:t>
            </w:r>
          </w:p>
        </w:tc>
        <w:tc>
          <w:tcPr>
            <w:tcW w:w="493" w:type="pct"/>
            <w:tcBorders>
              <w:top w:val="nil"/>
              <w:bottom w:val="nil"/>
            </w:tcBorders>
            <w:vAlign w:val="center"/>
          </w:tcPr>
          <w:p w:rsidR="00640EC8" w:rsidRPr="00ED5DF6" w:rsidRDefault="00640EC8"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E</w:t>
            </w:r>
          </w:p>
        </w:tc>
        <w:tc>
          <w:tcPr>
            <w:tcW w:w="396" w:type="pct"/>
            <w:tcBorders>
              <w:top w:val="nil"/>
              <w:bottom w:val="nil"/>
            </w:tcBorders>
          </w:tcPr>
          <w:p w:rsidR="00640EC8" w:rsidRPr="00ED5DF6" w:rsidRDefault="00640EC8" w:rsidP="00640EC8">
            <w:pPr>
              <w:spacing w:line="360" w:lineRule="auto"/>
              <w:rPr>
                <w:rFonts w:ascii="Arial" w:hAnsi="Arial" w:cs="Arial"/>
                <w:color w:val="000000"/>
                <w:sz w:val="20"/>
                <w:szCs w:val="20"/>
              </w:rPr>
            </w:pPr>
            <w:r w:rsidRPr="00ED5DF6">
              <w:rPr>
                <w:rFonts w:ascii="Arial" w:hAnsi="Arial" w:cs="Arial"/>
                <w:color w:val="000000"/>
                <w:sz w:val="20"/>
                <w:szCs w:val="20"/>
              </w:rPr>
              <w:t>EPAR</w:t>
            </w:r>
          </w:p>
        </w:tc>
      </w:tr>
      <w:tr w:rsidR="00640EC8" w:rsidRPr="00ED5DF6" w:rsidTr="00640EC8">
        <w:tc>
          <w:tcPr>
            <w:tcW w:w="242" w:type="pct"/>
            <w:tcBorders>
              <w:top w:val="nil"/>
              <w:bottom w:val="nil"/>
            </w:tcBorders>
          </w:tcPr>
          <w:p w:rsidR="00640EC8" w:rsidRPr="00ED5DF6" w:rsidRDefault="00640EC8" w:rsidP="00956CD7">
            <w:pPr>
              <w:spacing w:line="360" w:lineRule="auto"/>
              <w:rPr>
                <w:rFonts w:ascii="Arial" w:hAnsi="Arial" w:cs="Arial"/>
                <w:color w:val="000000"/>
                <w:sz w:val="20"/>
                <w:szCs w:val="20"/>
              </w:rPr>
            </w:pPr>
            <w:r w:rsidRPr="00ED5DF6">
              <w:rPr>
                <w:rFonts w:ascii="Arial" w:hAnsi="Arial" w:cs="Arial"/>
                <w:color w:val="000000"/>
                <w:sz w:val="20"/>
                <w:szCs w:val="20"/>
              </w:rPr>
              <w:t>13</w:t>
            </w:r>
          </w:p>
        </w:tc>
        <w:tc>
          <w:tcPr>
            <w:tcW w:w="1506" w:type="pct"/>
            <w:tcBorders>
              <w:top w:val="nil"/>
              <w:bottom w:val="nil"/>
            </w:tcBorders>
          </w:tcPr>
          <w:p w:rsidR="00640EC8" w:rsidRPr="00ED5DF6" w:rsidRDefault="00640EC8" w:rsidP="00BE4839">
            <w:pPr>
              <w:spacing w:line="360" w:lineRule="auto"/>
              <w:rPr>
                <w:rFonts w:ascii="Arial" w:hAnsi="Arial" w:cs="Arial"/>
                <w:color w:val="000000"/>
                <w:sz w:val="20"/>
                <w:szCs w:val="20"/>
              </w:rPr>
            </w:pPr>
            <w:r w:rsidRPr="00ED5DF6">
              <w:rPr>
                <w:rFonts w:ascii="Arial" w:hAnsi="Arial" w:cs="Arial"/>
                <w:color w:val="000000"/>
                <w:sz w:val="20"/>
                <w:szCs w:val="20"/>
              </w:rPr>
              <w:t>Lactation curve 1</w:t>
            </w:r>
            <w:r w:rsidRPr="00ED5DF6">
              <w:rPr>
                <w:rFonts w:ascii="Arial" w:hAnsi="Arial" w:cs="Arial"/>
                <w:color w:val="000000"/>
                <w:sz w:val="20"/>
                <w:szCs w:val="20"/>
                <w:vertAlign w:val="superscript"/>
              </w:rPr>
              <w:t>i</w:t>
            </w:r>
          </w:p>
        </w:tc>
        <w:tc>
          <w:tcPr>
            <w:tcW w:w="519" w:type="pct"/>
            <w:tcBorders>
              <w:top w:val="nil"/>
              <w:bottom w:val="nil"/>
            </w:tcBorders>
          </w:tcPr>
          <w:p w:rsidR="00640EC8" w:rsidRPr="00ED5DF6" w:rsidRDefault="00640EC8" w:rsidP="00956CD7">
            <w:pPr>
              <w:spacing w:line="360" w:lineRule="auto"/>
              <w:rPr>
                <w:rFonts w:ascii="Arial" w:hAnsi="Arial" w:cs="Arial"/>
                <w:color w:val="000000"/>
                <w:sz w:val="20"/>
                <w:szCs w:val="20"/>
              </w:rPr>
            </w:pPr>
          </w:p>
        </w:tc>
        <w:tc>
          <w:tcPr>
            <w:tcW w:w="482"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w:t>
            </w:r>
          </w:p>
        </w:tc>
        <w:tc>
          <w:tcPr>
            <w:tcW w:w="483"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8.00</w:t>
            </w:r>
          </w:p>
        </w:tc>
        <w:tc>
          <w:tcPr>
            <w:tcW w:w="395"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w:t>
            </w:r>
          </w:p>
        </w:tc>
        <w:tc>
          <w:tcPr>
            <w:tcW w:w="483"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5.68</w:t>
            </w:r>
          </w:p>
        </w:tc>
        <w:tc>
          <w:tcPr>
            <w:tcW w:w="493" w:type="pct"/>
            <w:tcBorders>
              <w:top w:val="nil"/>
              <w:bottom w:val="nil"/>
            </w:tcBorders>
            <w:vAlign w:val="center"/>
          </w:tcPr>
          <w:p w:rsidR="00640EC8" w:rsidRPr="00ED5DF6" w:rsidRDefault="00640EC8"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E</w:t>
            </w:r>
          </w:p>
        </w:tc>
        <w:tc>
          <w:tcPr>
            <w:tcW w:w="396" w:type="pct"/>
            <w:tcBorders>
              <w:top w:val="nil"/>
              <w:bottom w:val="nil"/>
            </w:tcBorders>
          </w:tcPr>
          <w:p w:rsidR="00640EC8" w:rsidRPr="00ED5DF6" w:rsidRDefault="00640EC8" w:rsidP="00640EC8">
            <w:pPr>
              <w:spacing w:line="360" w:lineRule="auto"/>
              <w:rPr>
                <w:rFonts w:ascii="Arial" w:hAnsi="Arial" w:cs="Arial"/>
                <w:color w:val="000000"/>
                <w:sz w:val="20"/>
                <w:szCs w:val="20"/>
              </w:rPr>
            </w:pPr>
            <w:r w:rsidRPr="00ED5DF6">
              <w:rPr>
                <w:rFonts w:ascii="Arial" w:hAnsi="Arial" w:cs="Arial"/>
                <w:color w:val="000000"/>
                <w:sz w:val="20"/>
                <w:szCs w:val="20"/>
              </w:rPr>
              <w:t>MILKPARA</w:t>
            </w:r>
          </w:p>
        </w:tc>
      </w:tr>
      <w:tr w:rsidR="00640EC8" w:rsidRPr="00ED5DF6" w:rsidTr="00640EC8">
        <w:tc>
          <w:tcPr>
            <w:tcW w:w="242" w:type="pct"/>
            <w:tcBorders>
              <w:top w:val="nil"/>
              <w:bottom w:val="nil"/>
            </w:tcBorders>
          </w:tcPr>
          <w:p w:rsidR="00640EC8" w:rsidRPr="00ED5DF6" w:rsidRDefault="00640EC8" w:rsidP="00956CD7">
            <w:pPr>
              <w:spacing w:line="360" w:lineRule="auto"/>
              <w:rPr>
                <w:rFonts w:ascii="Arial" w:hAnsi="Arial" w:cs="Arial"/>
                <w:color w:val="000000"/>
                <w:sz w:val="20"/>
                <w:szCs w:val="20"/>
              </w:rPr>
            </w:pPr>
            <w:r w:rsidRPr="00ED5DF6">
              <w:rPr>
                <w:rFonts w:ascii="Arial" w:hAnsi="Arial" w:cs="Arial"/>
                <w:color w:val="000000"/>
                <w:sz w:val="20"/>
                <w:szCs w:val="20"/>
              </w:rPr>
              <w:t>14</w:t>
            </w:r>
          </w:p>
        </w:tc>
        <w:tc>
          <w:tcPr>
            <w:tcW w:w="1506" w:type="pct"/>
            <w:tcBorders>
              <w:top w:val="nil"/>
              <w:bottom w:val="nil"/>
            </w:tcBorders>
          </w:tcPr>
          <w:p w:rsidR="00640EC8" w:rsidRPr="00ED5DF6" w:rsidRDefault="00640EC8" w:rsidP="00BE4839">
            <w:pPr>
              <w:spacing w:line="360" w:lineRule="auto"/>
              <w:rPr>
                <w:rFonts w:ascii="Arial" w:hAnsi="Arial" w:cs="Arial"/>
                <w:color w:val="000000"/>
                <w:sz w:val="20"/>
                <w:szCs w:val="20"/>
              </w:rPr>
            </w:pPr>
            <w:r w:rsidRPr="00ED5DF6">
              <w:rPr>
                <w:rFonts w:ascii="Arial" w:hAnsi="Arial" w:cs="Arial"/>
                <w:color w:val="000000"/>
                <w:sz w:val="20"/>
                <w:szCs w:val="20"/>
              </w:rPr>
              <w:t>Lactation curve 2</w:t>
            </w:r>
            <w:r w:rsidRPr="00ED5DF6">
              <w:rPr>
                <w:rFonts w:ascii="Arial" w:hAnsi="Arial" w:cs="Arial"/>
                <w:color w:val="000000"/>
                <w:sz w:val="20"/>
                <w:szCs w:val="20"/>
                <w:vertAlign w:val="superscript"/>
              </w:rPr>
              <w:t>i</w:t>
            </w:r>
          </w:p>
        </w:tc>
        <w:tc>
          <w:tcPr>
            <w:tcW w:w="519" w:type="pct"/>
            <w:tcBorders>
              <w:top w:val="nil"/>
              <w:bottom w:val="nil"/>
            </w:tcBorders>
          </w:tcPr>
          <w:p w:rsidR="00640EC8" w:rsidRPr="00ED5DF6" w:rsidRDefault="00640EC8" w:rsidP="00956CD7">
            <w:pPr>
              <w:spacing w:line="360" w:lineRule="auto"/>
              <w:rPr>
                <w:rFonts w:ascii="Arial" w:hAnsi="Arial" w:cs="Arial"/>
                <w:color w:val="000000"/>
                <w:sz w:val="20"/>
                <w:szCs w:val="20"/>
              </w:rPr>
            </w:pPr>
          </w:p>
        </w:tc>
        <w:tc>
          <w:tcPr>
            <w:tcW w:w="482"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w:t>
            </w:r>
          </w:p>
        </w:tc>
        <w:tc>
          <w:tcPr>
            <w:tcW w:w="483"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0.068</w:t>
            </w:r>
          </w:p>
        </w:tc>
        <w:tc>
          <w:tcPr>
            <w:tcW w:w="395"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w:t>
            </w:r>
          </w:p>
        </w:tc>
        <w:tc>
          <w:tcPr>
            <w:tcW w:w="483"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0.068</w:t>
            </w:r>
          </w:p>
        </w:tc>
        <w:tc>
          <w:tcPr>
            <w:tcW w:w="493" w:type="pct"/>
            <w:tcBorders>
              <w:top w:val="nil"/>
              <w:bottom w:val="nil"/>
            </w:tcBorders>
            <w:vAlign w:val="center"/>
          </w:tcPr>
          <w:p w:rsidR="00640EC8" w:rsidRPr="00ED5DF6" w:rsidRDefault="00640EC8"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E</w:t>
            </w:r>
          </w:p>
        </w:tc>
        <w:tc>
          <w:tcPr>
            <w:tcW w:w="396" w:type="pct"/>
            <w:tcBorders>
              <w:top w:val="nil"/>
              <w:bottom w:val="nil"/>
            </w:tcBorders>
          </w:tcPr>
          <w:p w:rsidR="00640EC8" w:rsidRPr="00ED5DF6" w:rsidRDefault="00640EC8" w:rsidP="00640EC8">
            <w:pPr>
              <w:spacing w:line="360" w:lineRule="auto"/>
              <w:rPr>
                <w:rFonts w:ascii="Arial" w:hAnsi="Arial" w:cs="Arial"/>
                <w:color w:val="000000"/>
                <w:sz w:val="20"/>
                <w:szCs w:val="20"/>
              </w:rPr>
            </w:pPr>
            <w:r w:rsidRPr="00ED5DF6">
              <w:rPr>
                <w:rFonts w:ascii="Arial" w:hAnsi="Arial" w:cs="Arial"/>
                <w:color w:val="000000"/>
                <w:sz w:val="20"/>
                <w:szCs w:val="20"/>
              </w:rPr>
              <w:t>MILKPARB</w:t>
            </w:r>
          </w:p>
        </w:tc>
      </w:tr>
      <w:tr w:rsidR="00640EC8" w:rsidRPr="00ED5DF6" w:rsidTr="00640EC8">
        <w:tc>
          <w:tcPr>
            <w:tcW w:w="242" w:type="pct"/>
            <w:tcBorders>
              <w:top w:val="nil"/>
              <w:bottom w:val="nil"/>
            </w:tcBorders>
          </w:tcPr>
          <w:p w:rsidR="00640EC8" w:rsidRPr="00ED5DF6" w:rsidRDefault="00640EC8" w:rsidP="00956CD7">
            <w:pPr>
              <w:spacing w:line="360" w:lineRule="auto"/>
              <w:rPr>
                <w:rFonts w:ascii="Arial" w:hAnsi="Arial" w:cs="Arial"/>
                <w:color w:val="000000"/>
                <w:sz w:val="20"/>
                <w:szCs w:val="20"/>
              </w:rPr>
            </w:pPr>
            <w:r w:rsidRPr="00ED5DF6">
              <w:rPr>
                <w:rFonts w:ascii="Arial" w:hAnsi="Arial" w:cs="Arial"/>
                <w:color w:val="000000"/>
                <w:sz w:val="20"/>
                <w:szCs w:val="20"/>
              </w:rPr>
              <w:t>15</w:t>
            </w:r>
          </w:p>
        </w:tc>
        <w:tc>
          <w:tcPr>
            <w:tcW w:w="1506" w:type="pct"/>
            <w:tcBorders>
              <w:top w:val="nil"/>
              <w:bottom w:val="nil"/>
            </w:tcBorders>
          </w:tcPr>
          <w:p w:rsidR="00640EC8" w:rsidRPr="00ED5DF6" w:rsidRDefault="00640EC8" w:rsidP="00BE4839">
            <w:pPr>
              <w:spacing w:line="360" w:lineRule="auto"/>
              <w:rPr>
                <w:rFonts w:ascii="Arial" w:hAnsi="Arial" w:cs="Arial"/>
                <w:color w:val="000000"/>
                <w:sz w:val="20"/>
                <w:szCs w:val="20"/>
              </w:rPr>
            </w:pPr>
            <w:r w:rsidRPr="00ED5DF6">
              <w:rPr>
                <w:rFonts w:ascii="Arial" w:hAnsi="Arial" w:cs="Arial"/>
                <w:color w:val="000000"/>
                <w:sz w:val="20"/>
                <w:szCs w:val="20"/>
              </w:rPr>
              <w:t>Lactation curve 3</w:t>
            </w:r>
            <w:r w:rsidRPr="00ED5DF6">
              <w:rPr>
                <w:rFonts w:ascii="Arial" w:hAnsi="Arial" w:cs="Arial"/>
                <w:color w:val="000000"/>
                <w:sz w:val="20"/>
                <w:szCs w:val="20"/>
                <w:vertAlign w:val="superscript"/>
              </w:rPr>
              <w:t>i</w:t>
            </w:r>
          </w:p>
        </w:tc>
        <w:tc>
          <w:tcPr>
            <w:tcW w:w="519" w:type="pct"/>
            <w:tcBorders>
              <w:top w:val="nil"/>
              <w:bottom w:val="nil"/>
            </w:tcBorders>
          </w:tcPr>
          <w:p w:rsidR="00640EC8" w:rsidRPr="00ED5DF6" w:rsidRDefault="00640EC8" w:rsidP="00956CD7">
            <w:pPr>
              <w:spacing w:line="360" w:lineRule="auto"/>
              <w:rPr>
                <w:rFonts w:ascii="Arial" w:hAnsi="Arial" w:cs="Arial"/>
                <w:color w:val="000000"/>
                <w:sz w:val="20"/>
                <w:szCs w:val="20"/>
              </w:rPr>
            </w:pPr>
          </w:p>
        </w:tc>
        <w:tc>
          <w:tcPr>
            <w:tcW w:w="482"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p>
        </w:tc>
        <w:tc>
          <w:tcPr>
            <w:tcW w:w="483"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vertAlign w:val="superscript"/>
              </w:rPr>
            </w:pPr>
            <w:r w:rsidRPr="00ED5DF6">
              <w:rPr>
                <w:rFonts w:ascii="Arial" w:hAnsi="Arial" w:cs="Arial"/>
                <w:color w:val="000000"/>
                <w:sz w:val="20"/>
                <w:szCs w:val="20"/>
              </w:rPr>
              <w:t>3.38 × 10</w:t>
            </w:r>
            <w:r w:rsidRPr="00ED5DF6">
              <w:rPr>
                <w:rFonts w:ascii="Arial" w:hAnsi="Arial" w:cs="Arial"/>
                <w:color w:val="000000"/>
                <w:sz w:val="20"/>
                <w:szCs w:val="20"/>
                <w:vertAlign w:val="superscript"/>
              </w:rPr>
              <w:t>-3</w:t>
            </w:r>
          </w:p>
        </w:tc>
        <w:tc>
          <w:tcPr>
            <w:tcW w:w="395"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p>
        </w:tc>
        <w:tc>
          <w:tcPr>
            <w:tcW w:w="483"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3.38 × 10</w:t>
            </w:r>
            <w:r w:rsidRPr="00ED5DF6">
              <w:rPr>
                <w:rFonts w:ascii="Arial" w:hAnsi="Arial" w:cs="Arial"/>
                <w:color w:val="000000"/>
                <w:sz w:val="20"/>
                <w:szCs w:val="20"/>
                <w:vertAlign w:val="superscript"/>
              </w:rPr>
              <w:t>-3</w:t>
            </w:r>
          </w:p>
        </w:tc>
        <w:tc>
          <w:tcPr>
            <w:tcW w:w="493" w:type="pct"/>
            <w:tcBorders>
              <w:top w:val="nil"/>
              <w:bottom w:val="nil"/>
            </w:tcBorders>
            <w:vAlign w:val="center"/>
          </w:tcPr>
          <w:p w:rsidR="00640EC8" w:rsidRPr="00ED5DF6" w:rsidRDefault="00640EC8"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E</w:t>
            </w:r>
          </w:p>
        </w:tc>
        <w:tc>
          <w:tcPr>
            <w:tcW w:w="396" w:type="pct"/>
            <w:tcBorders>
              <w:top w:val="nil"/>
              <w:bottom w:val="nil"/>
            </w:tcBorders>
          </w:tcPr>
          <w:p w:rsidR="00640EC8" w:rsidRPr="00ED5DF6" w:rsidRDefault="00640EC8" w:rsidP="00640EC8">
            <w:pPr>
              <w:spacing w:line="360" w:lineRule="auto"/>
              <w:rPr>
                <w:rFonts w:ascii="Arial" w:hAnsi="Arial" w:cs="Arial"/>
                <w:color w:val="000000"/>
                <w:sz w:val="20"/>
                <w:szCs w:val="20"/>
              </w:rPr>
            </w:pPr>
            <w:r w:rsidRPr="00ED5DF6">
              <w:rPr>
                <w:rFonts w:ascii="Arial" w:hAnsi="Arial" w:cs="Arial"/>
                <w:color w:val="000000"/>
                <w:sz w:val="20"/>
                <w:szCs w:val="20"/>
              </w:rPr>
              <w:t>MILKPARC</w:t>
            </w:r>
          </w:p>
        </w:tc>
      </w:tr>
      <w:tr w:rsidR="00640EC8" w:rsidRPr="00ED5DF6" w:rsidTr="00640EC8">
        <w:tc>
          <w:tcPr>
            <w:tcW w:w="242" w:type="pct"/>
            <w:tcBorders>
              <w:top w:val="nil"/>
              <w:bottom w:val="nil"/>
            </w:tcBorders>
          </w:tcPr>
          <w:p w:rsidR="00640EC8" w:rsidRPr="00ED5DF6" w:rsidRDefault="00640EC8" w:rsidP="00A20409">
            <w:pPr>
              <w:spacing w:line="360" w:lineRule="auto"/>
              <w:rPr>
                <w:rFonts w:ascii="Arial" w:hAnsi="Arial" w:cs="Arial"/>
                <w:color w:val="000000"/>
                <w:sz w:val="20"/>
                <w:szCs w:val="20"/>
              </w:rPr>
            </w:pPr>
            <w:r w:rsidRPr="00ED5DF6">
              <w:rPr>
                <w:rFonts w:ascii="Arial" w:hAnsi="Arial" w:cs="Arial"/>
                <w:color w:val="000000"/>
                <w:sz w:val="20"/>
                <w:szCs w:val="20"/>
              </w:rPr>
              <w:t>16</w:t>
            </w:r>
          </w:p>
        </w:tc>
        <w:tc>
          <w:tcPr>
            <w:tcW w:w="1506" w:type="pct"/>
            <w:tcBorders>
              <w:top w:val="nil"/>
              <w:bottom w:val="nil"/>
            </w:tcBorders>
          </w:tcPr>
          <w:p w:rsidR="00640EC8" w:rsidRPr="00ED5DF6" w:rsidRDefault="00640EC8" w:rsidP="00B34EA6">
            <w:pPr>
              <w:spacing w:line="360" w:lineRule="auto"/>
              <w:rPr>
                <w:rFonts w:ascii="Arial" w:hAnsi="Arial" w:cs="Arial"/>
                <w:color w:val="000000"/>
                <w:sz w:val="20"/>
                <w:szCs w:val="20"/>
                <w:vertAlign w:val="superscript"/>
              </w:rPr>
            </w:pPr>
            <w:r w:rsidRPr="00ED5DF6">
              <w:rPr>
                <w:rFonts w:ascii="Arial" w:hAnsi="Arial" w:cs="Arial"/>
                <w:color w:val="000000"/>
                <w:sz w:val="20"/>
                <w:szCs w:val="20"/>
              </w:rPr>
              <w:t>Lipid bone parameter</w:t>
            </w:r>
            <w:r w:rsidRPr="00ED5DF6">
              <w:rPr>
                <w:rFonts w:ascii="Arial" w:hAnsi="Arial" w:cs="Arial"/>
                <w:color w:val="000000"/>
                <w:sz w:val="20"/>
                <w:szCs w:val="20"/>
                <w:vertAlign w:val="superscript"/>
              </w:rPr>
              <w:t>j</w:t>
            </w:r>
          </w:p>
        </w:tc>
        <w:tc>
          <w:tcPr>
            <w:tcW w:w="519" w:type="pct"/>
            <w:tcBorders>
              <w:top w:val="nil"/>
              <w:bottom w:val="nil"/>
            </w:tcBorders>
          </w:tcPr>
          <w:p w:rsidR="00640EC8" w:rsidRPr="00ED5DF6" w:rsidRDefault="00640EC8" w:rsidP="00956CD7">
            <w:pPr>
              <w:spacing w:line="360" w:lineRule="auto"/>
              <w:rPr>
                <w:rFonts w:ascii="Arial" w:hAnsi="Arial" w:cs="Arial"/>
                <w:color w:val="000000"/>
                <w:sz w:val="20"/>
                <w:szCs w:val="20"/>
              </w:rPr>
            </w:pPr>
          </w:p>
        </w:tc>
        <w:tc>
          <w:tcPr>
            <w:tcW w:w="482"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11.6</w:t>
            </w:r>
          </w:p>
        </w:tc>
        <w:tc>
          <w:tcPr>
            <w:tcW w:w="483"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11.6</w:t>
            </w:r>
          </w:p>
        </w:tc>
        <w:tc>
          <w:tcPr>
            <w:tcW w:w="395"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11.6</w:t>
            </w:r>
          </w:p>
        </w:tc>
        <w:tc>
          <w:tcPr>
            <w:tcW w:w="483"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11.6</w:t>
            </w:r>
          </w:p>
        </w:tc>
        <w:tc>
          <w:tcPr>
            <w:tcW w:w="493" w:type="pct"/>
            <w:tcBorders>
              <w:top w:val="nil"/>
              <w:bottom w:val="nil"/>
            </w:tcBorders>
            <w:vAlign w:val="center"/>
          </w:tcPr>
          <w:p w:rsidR="00640EC8" w:rsidRPr="00ED5DF6" w:rsidRDefault="00640EC8"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E</w:t>
            </w:r>
          </w:p>
        </w:tc>
        <w:tc>
          <w:tcPr>
            <w:tcW w:w="396" w:type="pct"/>
            <w:tcBorders>
              <w:top w:val="nil"/>
              <w:bottom w:val="nil"/>
            </w:tcBorders>
          </w:tcPr>
          <w:p w:rsidR="00640EC8" w:rsidRPr="00ED5DF6" w:rsidRDefault="00AF73BE" w:rsidP="00640EC8">
            <w:pPr>
              <w:spacing w:line="360" w:lineRule="auto"/>
              <w:rPr>
                <w:rFonts w:ascii="Arial" w:hAnsi="Arial" w:cs="Arial"/>
                <w:color w:val="000000"/>
                <w:sz w:val="20"/>
                <w:szCs w:val="20"/>
              </w:rPr>
            </w:pPr>
            <w:r w:rsidRPr="00ED5DF6">
              <w:rPr>
                <w:rFonts w:ascii="Arial" w:hAnsi="Arial" w:cs="Arial"/>
                <w:color w:val="000000"/>
                <w:sz w:val="20"/>
                <w:szCs w:val="20"/>
              </w:rPr>
              <w:t>LIBRARY[20]</w:t>
            </w:r>
          </w:p>
        </w:tc>
      </w:tr>
      <w:tr w:rsidR="00640EC8" w:rsidRPr="00ED5DF6" w:rsidTr="00640EC8">
        <w:tc>
          <w:tcPr>
            <w:tcW w:w="242" w:type="pct"/>
            <w:tcBorders>
              <w:top w:val="nil"/>
              <w:bottom w:val="nil"/>
            </w:tcBorders>
          </w:tcPr>
          <w:p w:rsidR="00640EC8" w:rsidRPr="00ED5DF6" w:rsidRDefault="00640EC8" w:rsidP="00A20409">
            <w:pPr>
              <w:spacing w:line="360" w:lineRule="auto"/>
              <w:rPr>
                <w:rFonts w:ascii="Arial" w:hAnsi="Arial" w:cs="Arial"/>
                <w:color w:val="000000"/>
                <w:sz w:val="20"/>
                <w:szCs w:val="20"/>
              </w:rPr>
            </w:pPr>
            <w:r w:rsidRPr="00ED5DF6">
              <w:rPr>
                <w:rFonts w:ascii="Arial" w:hAnsi="Arial" w:cs="Arial"/>
                <w:color w:val="000000"/>
                <w:sz w:val="20"/>
                <w:szCs w:val="20"/>
              </w:rPr>
              <w:t>17</w:t>
            </w:r>
          </w:p>
        </w:tc>
        <w:tc>
          <w:tcPr>
            <w:tcW w:w="1506" w:type="pct"/>
            <w:tcBorders>
              <w:top w:val="nil"/>
              <w:bottom w:val="nil"/>
            </w:tcBorders>
          </w:tcPr>
          <w:p w:rsidR="00640EC8" w:rsidRPr="00ED5DF6" w:rsidRDefault="00640EC8" w:rsidP="00B34EA6">
            <w:pPr>
              <w:spacing w:line="360" w:lineRule="auto"/>
              <w:rPr>
                <w:rFonts w:ascii="Arial" w:hAnsi="Arial" w:cs="Arial"/>
                <w:color w:val="000000"/>
                <w:sz w:val="20"/>
                <w:szCs w:val="20"/>
              </w:rPr>
            </w:pPr>
            <w:r w:rsidRPr="00ED5DF6">
              <w:rPr>
                <w:rFonts w:ascii="Arial" w:hAnsi="Arial" w:cs="Arial"/>
                <w:color w:val="000000"/>
                <w:sz w:val="20"/>
                <w:szCs w:val="20"/>
              </w:rPr>
              <w:t>Maintenance correction factor</w:t>
            </w:r>
            <w:r w:rsidRPr="00ED5DF6">
              <w:rPr>
                <w:rFonts w:ascii="Arial" w:hAnsi="Arial" w:cs="Arial"/>
                <w:color w:val="000000"/>
                <w:sz w:val="20"/>
                <w:szCs w:val="20"/>
                <w:vertAlign w:val="superscript"/>
              </w:rPr>
              <w:t>k</w:t>
            </w:r>
          </w:p>
        </w:tc>
        <w:tc>
          <w:tcPr>
            <w:tcW w:w="519" w:type="pct"/>
            <w:tcBorders>
              <w:top w:val="nil"/>
              <w:bottom w:val="nil"/>
            </w:tcBorders>
          </w:tcPr>
          <w:p w:rsidR="00640EC8" w:rsidRPr="00ED5DF6" w:rsidRDefault="00640EC8" w:rsidP="00956CD7">
            <w:pPr>
              <w:spacing w:line="360" w:lineRule="auto"/>
              <w:rPr>
                <w:rFonts w:ascii="Arial" w:hAnsi="Arial" w:cs="Arial"/>
                <w:color w:val="000000"/>
                <w:sz w:val="20"/>
                <w:szCs w:val="20"/>
              </w:rPr>
            </w:pPr>
          </w:p>
        </w:tc>
        <w:tc>
          <w:tcPr>
            <w:tcW w:w="482"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1</w:t>
            </w:r>
          </w:p>
        </w:tc>
        <w:tc>
          <w:tcPr>
            <w:tcW w:w="483"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1</w:t>
            </w:r>
          </w:p>
        </w:tc>
        <w:tc>
          <w:tcPr>
            <w:tcW w:w="395"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0.93</w:t>
            </w:r>
          </w:p>
        </w:tc>
        <w:tc>
          <w:tcPr>
            <w:tcW w:w="483"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0.93</w:t>
            </w:r>
          </w:p>
        </w:tc>
        <w:tc>
          <w:tcPr>
            <w:tcW w:w="493" w:type="pct"/>
            <w:tcBorders>
              <w:top w:val="nil"/>
              <w:bottom w:val="nil"/>
            </w:tcBorders>
            <w:vAlign w:val="center"/>
          </w:tcPr>
          <w:p w:rsidR="00640EC8" w:rsidRPr="00ED5DF6" w:rsidRDefault="00640EC8"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E</w:t>
            </w:r>
          </w:p>
        </w:tc>
        <w:tc>
          <w:tcPr>
            <w:tcW w:w="396" w:type="pct"/>
            <w:tcBorders>
              <w:top w:val="nil"/>
              <w:bottom w:val="nil"/>
            </w:tcBorders>
          </w:tcPr>
          <w:p w:rsidR="00640EC8" w:rsidRPr="00ED5DF6" w:rsidRDefault="00AF73BE" w:rsidP="00640EC8">
            <w:pPr>
              <w:spacing w:line="360" w:lineRule="auto"/>
              <w:rPr>
                <w:rFonts w:ascii="Arial" w:hAnsi="Arial" w:cs="Arial"/>
                <w:color w:val="000000"/>
                <w:sz w:val="20"/>
                <w:szCs w:val="20"/>
              </w:rPr>
            </w:pPr>
            <w:r w:rsidRPr="00ED5DF6">
              <w:rPr>
                <w:rFonts w:ascii="Arial" w:hAnsi="Arial" w:cs="Arial"/>
                <w:color w:val="000000"/>
                <w:sz w:val="20"/>
                <w:szCs w:val="20"/>
              </w:rPr>
              <w:t>LIBRARY[18]</w:t>
            </w:r>
          </w:p>
        </w:tc>
      </w:tr>
      <w:tr w:rsidR="00640EC8" w:rsidRPr="00ED5DF6" w:rsidTr="00640EC8">
        <w:tc>
          <w:tcPr>
            <w:tcW w:w="242" w:type="pct"/>
            <w:tcBorders>
              <w:top w:val="nil"/>
              <w:bottom w:val="nil"/>
            </w:tcBorders>
          </w:tcPr>
          <w:p w:rsidR="00640EC8" w:rsidRPr="00ED5DF6" w:rsidRDefault="00640EC8" w:rsidP="00A20409">
            <w:pPr>
              <w:spacing w:line="360" w:lineRule="auto"/>
              <w:rPr>
                <w:rFonts w:ascii="Arial" w:hAnsi="Arial" w:cs="Arial"/>
                <w:color w:val="000000"/>
                <w:sz w:val="20"/>
                <w:szCs w:val="20"/>
              </w:rPr>
            </w:pPr>
            <w:r w:rsidRPr="00ED5DF6">
              <w:rPr>
                <w:rFonts w:ascii="Arial" w:hAnsi="Arial" w:cs="Arial"/>
                <w:color w:val="000000"/>
                <w:sz w:val="20"/>
                <w:szCs w:val="20"/>
              </w:rPr>
              <w:lastRenderedPageBreak/>
              <w:t>18</w:t>
            </w:r>
          </w:p>
        </w:tc>
        <w:tc>
          <w:tcPr>
            <w:tcW w:w="1506" w:type="pct"/>
            <w:tcBorders>
              <w:top w:val="nil"/>
              <w:bottom w:val="nil"/>
            </w:tcBorders>
          </w:tcPr>
          <w:p w:rsidR="00640EC8" w:rsidRPr="00ED5DF6" w:rsidRDefault="00640EC8" w:rsidP="00F75217">
            <w:pPr>
              <w:spacing w:line="360" w:lineRule="auto"/>
              <w:rPr>
                <w:rFonts w:ascii="Arial" w:hAnsi="Arial" w:cs="Arial"/>
                <w:color w:val="000000"/>
                <w:sz w:val="20"/>
                <w:szCs w:val="20"/>
                <w:vertAlign w:val="superscript"/>
              </w:rPr>
            </w:pPr>
            <w:r w:rsidRPr="00ED5DF6">
              <w:rPr>
                <w:rFonts w:ascii="Arial" w:hAnsi="Arial" w:cs="Arial"/>
                <w:color w:val="000000"/>
                <w:sz w:val="20"/>
                <w:szCs w:val="20"/>
              </w:rPr>
              <w:t>Max. carcass fraction</w:t>
            </w:r>
            <w:r w:rsidRPr="00ED5DF6">
              <w:rPr>
                <w:rFonts w:ascii="Arial" w:hAnsi="Arial" w:cs="Arial"/>
                <w:color w:val="000000"/>
                <w:sz w:val="20"/>
                <w:szCs w:val="20"/>
                <w:vertAlign w:val="superscript"/>
              </w:rPr>
              <w:t>l</w:t>
            </w:r>
          </w:p>
        </w:tc>
        <w:tc>
          <w:tcPr>
            <w:tcW w:w="519" w:type="pct"/>
            <w:tcBorders>
              <w:top w:val="nil"/>
              <w:bottom w:val="nil"/>
            </w:tcBorders>
          </w:tcPr>
          <w:p w:rsidR="00640EC8" w:rsidRPr="00ED5DF6" w:rsidRDefault="00640EC8" w:rsidP="00956CD7">
            <w:pPr>
              <w:spacing w:line="360" w:lineRule="auto"/>
              <w:rPr>
                <w:rFonts w:ascii="Arial" w:hAnsi="Arial" w:cs="Arial"/>
                <w:color w:val="000000"/>
                <w:sz w:val="20"/>
                <w:szCs w:val="20"/>
              </w:rPr>
            </w:pPr>
          </w:p>
        </w:tc>
        <w:tc>
          <w:tcPr>
            <w:tcW w:w="482"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0.64</w:t>
            </w:r>
          </w:p>
        </w:tc>
        <w:tc>
          <w:tcPr>
            <w:tcW w:w="483"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0.62</w:t>
            </w:r>
          </w:p>
        </w:tc>
        <w:tc>
          <w:tcPr>
            <w:tcW w:w="395"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0.58</w:t>
            </w:r>
          </w:p>
        </w:tc>
        <w:tc>
          <w:tcPr>
            <w:tcW w:w="483"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0.55</w:t>
            </w:r>
          </w:p>
        </w:tc>
        <w:tc>
          <w:tcPr>
            <w:tcW w:w="493" w:type="pct"/>
            <w:tcBorders>
              <w:top w:val="nil"/>
              <w:bottom w:val="nil"/>
            </w:tcBorders>
            <w:vAlign w:val="center"/>
          </w:tcPr>
          <w:p w:rsidR="00640EC8" w:rsidRPr="00ED5DF6" w:rsidRDefault="00640EC8"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E</w:t>
            </w:r>
          </w:p>
        </w:tc>
        <w:tc>
          <w:tcPr>
            <w:tcW w:w="396" w:type="pct"/>
            <w:tcBorders>
              <w:top w:val="nil"/>
              <w:bottom w:val="nil"/>
            </w:tcBorders>
          </w:tcPr>
          <w:p w:rsidR="00640EC8" w:rsidRPr="00ED5DF6" w:rsidRDefault="00AF73BE"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LIBRARY[21]</w:t>
            </w:r>
          </w:p>
        </w:tc>
      </w:tr>
      <w:tr w:rsidR="00640EC8" w:rsidRPr="00ED5DF6" w:rsidTr="00640EC8">
        <w:tc>
          <w:tcPr>
            <w:tcW w:w="242" w:type="pct"/>
            <w:tcBorders>
              <w:top w:val="nil"/>
              <w:bottom w:val="nil"/>
            </w:tcBorders>
          </w:tcPr>
          <w:p w:rsidR="00640EC8" w:rsidRPr="00ED5DF6" w:rsidRDefault="00640EC8" w:rsidP="00A20409">
            <w:pPr>
              <w:spacing w:line="360" w:lineRule="auto"/>
              <w:rPr>
                <w:rFonts w:ascii="Arial" w:hAnsi="Arial" w:cs="Arial"/>
                <w:color w:val="000000"/>
                <w:sz w:val="20"/>
                <w:szCs w:val="20"/>
              </w:rPr>
            </w:pPr>
            <w:r w:rsidRPr="00ED5DF6">
              <w:rPr>
                <w:rFonts w:ascii="Arial" w:hAnsi="Arial" w:cs="Arial"/>
                <w:color w:val="000000"/>
                <w:sz w:val="20"/>
                <w:szCs w:val="20"/>
              </w:rPr>
              <w:t>19</w:t>
            </w:r>
          </w:p>
        </w:tc>
        <w:tc>
          <w:tcPr>
            <w:tcW w:w="1506" w:type="pct"/>
            <w:tcBorders>
              <w:top w:val="nil"/>
              <w:bottom w:val="nil"/>
            </w:tcBorders>
          </w:tcPr>
          <w:p w:rsidR="00640EC8" w:rsidRPr="00ED5DF6" w:rsidRDefault="00640EC8" w:rsidP="00B34EA6">
            <w:pPr>
              <w:spacing w:line="360" w:lineRule="auto"/>
              <w:rPr>
                <w:rFonts w:ascii="Arial" w:hAnsi="Arial" w:cs="Arial"/>
                <w:color w:val="000000"/>
                <w:sz w:val="20"/>
                <w:szCs w:val="20"/>
                <w:vertAlign w:val="superscript"/>
              </w:rPr>
            </w:pPr>
            <w:r w:rsidRPr="00ED5DF6">
              <w:rPr>
                <w:rFonts w:ascii="Arial" w:hAnsi="Arial" w:cs="Arial"/>
                <w:color w:val="000000"/>
                <w:sz w:val="20"/>
                <w:szCs w:val="20"/>
              </w:rPr>
              <w:t>Max. muscle : bone ratio</w:t>
            </w:r>
            <w:r w:rsidRPr="00ED5DF6">
              <w:rPr>
                <w:rFonts w:ascii="Arial" w:hAnsi="Arial" w:cs="Arial"/>
                <w:color w:val="000000"/>
                <w:sz w:val="20"/>
                <w:szCs w:val="20"/>
                <w:vertAlign w:val="superscript"/>
              </w:rPr>
              <w:t>m</w:t>
            </w:r>
          </w:p>
        </w:tc>
        <w:tc>
          <w:tcPr>
            <w:tcW w:w="519" w:type="pct"/>
            <w:tcBorders>
              <w:top w:val="nil"/>
              <w:bottom w:val="nil"/>
            </w:tcBorders>
          </w:tcPr>
          <w:p w:rsidR="00640EC8" w:rsidRPr="00ED5DF6" w:rsidRDefault="00640EC8" w:rsidP="00956CD7">
            <w:pPr>
              <w:spacing w:line="360" w:lineRule="auto"/>
              <w:rPr>
                <w:rFonts w:ascii="Arial" w:hAnsi="Arial" w:cs="Arial"/>
                <w:color w:val="000000"/>
                <w:sz w:val="20"/>
                <w:szCs w:val="20"/>
              </w:rPr>
            </w:pPr>
          </w:p>
        </w:tc>
        <w:tc>
          <w:tcPr>
            <w:tcW w:w="482"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4.4</w:t>
            </w:r>
          </w:p>
        </w:tc>
        <w:tc>
          <w:tcPr>
            <w:tcW w:w="483"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4.1</w:t>
            </w:r>
          </w:p>
        </w:tc>
        <w:tc>
          <w:tcPr>
            <w:tcW w:w="395"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4.1</w:t>
            </w:r>
          </w:p>
        </w:tc>
        <w:tc>
          <w:tcPr>
            <w:tcW w:w="483"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3.6</w:t>
            </w:r>
          </w:p>
        </w:tc>
        <w:tc>
          <w:tcPr>
            <w:tcW w:w="493" w:type="pct"/>
            <w:tcBorders>
              <w:top w:val="nil"/>
              <w:bottom w:val="nil"/>
            </w:tcBorders>
            <w:vAlign w:val="center"/>
          </w:tcPr>
          <w:p w:rsidR="00640EC8" w:rsidRPr="00ED5DF6" w:rsidRDefault="00640EC8"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E</w:t>
            </w:r>
          </w:p>
        </w:tc>
        <w:tc>
          <w:tcPr>
            <w:tcW w:w="396" w:type="pct"/>
            <w:tcBorders>
              <w:top w:val="nil"/>
              <w:bottom w:val="nil"/>
            </w:tcBorders>
          </w:tcPr>
          <w:p w:rsidR="00640EC8" w:rsidRPr="00ED5DF6" w:rsidRDefault="00AF73BE"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LIBRARY[22]</w:t>
            </w:r>
          </w:p>
        </w:tc>
      </w:tr>
      <w:tr w:rsidR="00640EC8" w:rsidRPr="00ED5DF6" w:rsidTr="00640EC8">
        <w:tc>
          <w:tcPr>
            <w:tcW w:w="242" w:type="pct"/>
            <w:tcBorders>
              <w:top w:val="nil"/>
              <w:bottom w:val="nil"/>
            </w:tcBorders>
          </w:tcPr>
          <w:p w:rsidR="00640EC8" w:rsidRPr="00ED5DF6" w:rsidRDefault="00640EC8" w:rsidP="00956CD7">
            <w:pPr>
              <w:spacing w:line="360" w:lineRule="auto"/>
              <w:rPr>
                <w:rFonts w:ascii="Arial" w:hAnsi="Arial" w:cs="Arial"/>
                <w:color w:val="000000"/>
                <w:sz w:val="20"/>
                <w:szCs w:val="20"/>
              </w:rPr>
            </w:pPr>
            <w:r w:rsidRPr="00ED5DF6">
              <w:rPr>
                <w:rFonts w:ascii="Arial" w:hAnsi="Arial" w:cs="Arial"/>
                <w:color w:val="000000"/>
                <w:sz w:val="20"/>
                <w:szCs w:val="20"/>
              </w:rPr>
              <w:t>20</w:t>
            </w:r>
          </w:p>
        </w:tc>
        <w:tc>
          <w:tcPr>
            <w:tcW w:w="1506" w:type="pct"/>
            <w:tcBorders>
              <w:top w:val="nil"/>
              <w:bottom w:val="nil"/>
            </w:tcBorders>
          </w:tcPr>
          <w:p w:rsidR="00640EC8" w:rsidRPr="00ED5DF6" w:rsidRDefault="00640EC8" w:rsidP="00B34EA6">
            <w:pPr>
              <w:spacing w:line="360" w:lineRule="auto"/>
              <w:rPr>
                <w:rFonts w:ascii="Arial" w:hAnsi="Arial" w:cs="Arial"/>
                <w:color w:val="000000"/>
                <w:sz w:val="20"/>
                <w:szCs w:val="20"/>
              </w:rPr>
            </w:pPr>
            <w:r w:rsidRPr="00ED5DF6">
              <w:rPr>
                <w:rFonts w:ascii="Arial" w:hAnsi="Arial" w:cs="Arial"/>
                <w:color w:val="000000"/>
                <w:sz w:val="20"/>
                <w:szCs w:val="20"/>
              </w:rPr>
              <w:t>Maximum adult weight</w:t>
            </w:r>
            <w:r w:rsidRPr="00ED5DF6">
              <w:rPr>
                <w:rFonts w:ascii="Arial" w:hAnsi="Arial" w:cs="Arial"/>
                <w:color w:val="000000"/>
                <w:sz w:val="20"/>
                <w:szCs w:val="20"/>
                <w:vertAlign w:val="superscript"/>
              </w:rPr>
              <w:t>n</w:t>
            </w:r>
          </w:p>
        </w:tc>
        <w:tc>
          <w:tcPr>
            <w:tcW w:w="519" w:type="pct"/>
            <w:tcBorders>
              <w:top w:val="nil"/>
              <w:bottom w:val="nil"/>
            </w:tcBorders>
          </w:tcPr>
          <w:p w:rsidR="00640EC8" w:rsidRPr="00ED5DF6" w:rsidRDefault="00640EC8" w:rsidP="00956CD7">
            <w:pPr>
              <w:spacing w:line="360" w:lineRule="auto"/>
              <w:rPr>
                <w:rFonts w:ascii="Arial" w:hAnsi="Arial" w:cs="Arial"/>
                <w:color w:val="000000"/>
                <w:sz w:val="20"/>
                <w:szCs w:val="20"/>
              </w:rPr>
            </w:pPr>
            <w:r w:rsidRPr="00ED5DF6">
              <w:rPr>
                <w:rFonts w:ascii="Arial" w:hAnsi="Arial" w:cs="Arial"/>
                <w:color w:val="000000"/>
                <w:sz w:val="20"/>
                <w:szCs w:val="20"/>
              </w:rPr>
              <w:t>kg TBW</w:t>
            </w:r>
          </w:p>
        </w:tc>
        <w:tc>
          <w:tcPr>
            <w:tcW w:w="482"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1300</w:t>
            </w:r>
          </w:p>
        </w:tc>
        <w:tc>
          <w:tcPr>
            <w:tcW w:w="483"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950</w:t>
            </w:r>
          </w:p>
        </w:tc>
        <w:tc>
          <w:tcPr>
            <w:tcW w:w="395"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775</w:t>
            </w:r>
          </w:p>
        </w:tc>
        <w:tc>
          <w:tcPr>
            <w:tcW w:w="483"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675</w:t>
            </w:r>
          </w:p>
        </w:tc>
        <w:tc>
          <w:tcPr>
            <w:tcW w:w="493" w:type="pct"/>
            <w:tcBorders>
              <w:top w:val="nil"/>
              <w:bottom w:val="nil"/>
            </w:tcBorders>
            <w:vAlign w:val="center"/>
          </w:tcPr>
          <w:p w:rsidR="00640EC8" w:rsidRPr="00ED5DF6" w:rsidRDefault="00640EC8"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E</w:t>
            </w:r>
          </w:p>
        </w:tc>
        <w:tc>
          <w:tcPr>
            <w:tcW w:w="396" w:type="pct"/>
            <w:tcBorders>
              <w:top w:val="nil"/>
              <w:bottom w:val="nil"/>
            </w:tcBorders>
          </w:tcPr>
          <w:p w:rsidR="00640EC8" w:rsidRPr="00ED5DF6" w:rsidRDefault="00640EC8"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MAXW1</w:t>
            </w:r>
          </w:p>
        </w:tc>
      </w:tr>
      <w:tr w:rsidR="00640EC8" w:rsidRPr="00ED5DF6" w:rsidTr="00640EC8">
        <w:tc>
          <w:tcPr>
            <w:tcW w:w="242" w:type="pct"/>
            <w:tcBorders>
              <w:top w:val="nil"/>
              <w:bottom w:val="nil"/>
            </w:tcBorders>
          </w:tcPr>
          <w:p w:rsidR="00640EC8" w:rsidRPr="00ED5DF6" w:rsidRDefault="00640EC8" w:rsidP="00A20409">
            <w:pPr>
              <w:spacing w:line="360" w:lineRule="auto"/>
              <w:rPr>
                <w:rFonts w:ascii="Arial" w:hAnsi="Arial" w:cs="Arial"/>
                <w:color w:val="000000"/>
                <w:sz w:val="20"/>
                <w:szCs w:val="20"/>
              </w:rPr>
            </w:pPr>
            <w:r w:rsidRPr="00ED5DF6">
              <w:rPr>
                <w:rFonts w:ascii="Arial" w:hAnsi="Arial" w:cs="Arial"/>
                <w:color w:val="000000"/>
                <w:sz w:val="20"/>
                <w:szCs w:val="20"/>
              </w:rPr>
              <w:t>21</w:t>
            </w:r>
          </w:p>
        </w:tc>
        <w:tc>
          <w:tcPr>
            <w:tcW w:w="1506" w:type="pct"/>
            <w:tcBorders>
              <w:top w:val="nil"/>
              <w:bottom w:val="nil"/>
            </w:tcBorders>
          </w:tcPr>
          <w:p w:rsidR="00640EC8" w:rsidRPr="00ED5DF6" w:rsidRDefault="00640EC8" w:rsidP="00891A7E">
            <w:pPr>
              <w:spacing w:line="360" w:lineRule="auto"/>
              <w:rPr>
                <w:rFonts w:ascii="Arial" w:hAnsi="Arial" w:cs="Arial"/>
                <w:color w:val="000000"/>
                <w:sz w:val="20"/>
                <w:szCs w:val="20"/>
              </w:rPr>
            </w:pPr>
            <w:r w:rsidRPr="00ED5DF6">
              <w:rPr>
                <w:rFonts w:ascii="Arial" w:hAnsi="Arial" w:cs="Arial"/>
                <w:color w:val="000000"/>
                <w:sz w:val="20"/>
                <w:szCs w:val="20"/>
              </w:rPr>
              <w:t>Min. fraction mature TBW for</w:t>
            </w:r>
            <w:r w:rsidRPr="00ED5DF6">
              <w:rPr>
                <w:rFonts w:ascii="Arial" w:hAnsi="Arial" w:cs="Arial"/>
                <w:color w:val="000000"/>
                <w:sz w:val="20"/>
                <w:szCs w:val="20"/>
                <w:vertAlign w:val="superscript"/>
              </w:rPr>
              <w:t>o</w:t>
            </w:r>
            <w:r w:rsidRPr="00ED5DF6">
              <w:rPr>
                <w:rFonts w:ascii="Arial" w:hAnsi="Arial" w:cs="Arial"/>
                <w:color w:val="000000"/>
                <w:sz w:val="20"/>
                <w:szCs w:val="20"/>
              </w:rPr>
              <w:t xml:space="preserve"> gestation</w:t>
            </w:r>
          </w:p>
        </w:tc>
        <w:tc>
          <w:tcPr>
            <w:tcW w:w="519" w:type="pct"/>
            <w:tcBorders>
              <w:top w:val="nil"/>
              <w:bottom w:val="nil"/>
            </w:tcBorders>
          </w:tcPr>
          <w:p w:rsidR="00640EC8" w:rsidRPr="00ED5DF6" w:rsidRDefault="00640EC8" w:rsidP="00956CD7">
            <w:pPr>
              <w:spacing w:line="360" w:lineRule="auto"/>
              <w:rPr>
                <w:rFonts w:ascii="Arial" w:hAnsi="Arial" w:cs="Arial"/>
                <w:color w:val="000000"/>
                <w:sz w:val="20"/>
                <w:szCs w:val="20"/>
              </w:rPr>
            </w:pPr>
          </w:p>
        </w:tc>
        <w:tc>
          <w:tcPr>
            <w:tcW w:w="482"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w:t>
            </w:r>
          </w:p>
        </w:tc>
        <w:tc>
          <w:tcPr>
            <w:tcW w:w="483"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0.60</w:t>
            </w:r>
          </w:p>
        </w:tc>
        <w:tc>
          <w:tcPr>
            <w:tcW w:w="395"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w:t>
            </w:r>
          </w:p>
        </w:tc>
        <w:tc>
          <w:tcPr>
            <w:tcW w:w="483" w:type="pct"/>
            <w:tcBorders>
              <w:top w:val="nil"/>
              <w:bottom w:val="nil"/>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0.50</w:t>
            </w:r>
          </w:p>
        </w:tc>
        <w:tc>
          <w:tcPr>
            <w:tcW w:w="493" w:type="pct"/>
            <w:tcBorders>
              <w:top w:val="nil"/>
              <w:bottom w:val="nil"/>
            </w:tcBorders>
            <w:vAlign w:val="center"/>
          </w:tcPr>
          <w:p w:rsidR="00640EC8" w:rsidRPr="00ED5DF6" w:rsidRDefault="00640EC8"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E</w:t>
            </w:r>
          </w:p>
        </w:tc>
        <w:tc>
          <w:tcPr>
            <w:tcW w:w="396" w:type="pct"/>
            <w:tcBorders>
              <w:top w:val="nil"/>
              <w:bottom w:val="nil"/>
            </w:tcBorders>
          </w:tcPr>
          <w:p w:rsidR="00640EC8" w:rsidRPr="00ED5DF6" w:rsidRDefault="00AF73BE"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LIBRARY[17]</w:t>
            </w:r>
          </w:p>
        </w:tc>
      </w:tr>
      <w:tr w:rsidR="00640EC8" w:rsidRPr="00ED5DF6" w:rsidTr="00640EC8">
        <w:tc>
          <w:tcPr>
            <w:tcW w:w="242" w:type="pct"/>
            <w:tcBorders>
              <w:top w:val="nil"/>
              <w:bottom w:val="single" w:sz="4" w:space="0" w:color="auto"/>
            </w:tcBorders>
          </w:tcPr>
          <w:p w:rsidR="00640EC8" w:rsidRPr="00ED5DF6" w:rsidRDefault="00640EC8" w:rsidP="00A20409">
            <w:pPr>
              <w:spacing w:line="360" w:lineRule="auto"/>
              <w:rPr>
                <w:rFonts w:ascii="Arial" w:hAnsi="Arial" w:cs="Arial"/>
                <w:color w:val="000000"/>
                <w:sz w:val="20"/>
                <w:szCs w:val="20"/>
              </w:rPr>
            </w:pPr>
            <w:r w:rsidRPr="00ED5DF6">
              <w:rPr>
                <w:rFonts w:ascii="Arial" w:hAnsi="Arial" w:cs="Arial"/>
                <w:color w:val="000000"/>
                <w:sz w:val="20"/>
                <w:szCs w:val="20"/>
              </w:rPr>
              <w:t>22</w:t>
            </w:r>
          </w:p>
        </w:tc>
        <w:tc>
          <w:tcPr>
            <w:tcW w:w="1506" w:type="pct"/>
            <w:tcBorders>
              <w:top w:val="nil"/>
              <w:bottom w:val="single" w:sz="4" w:space="0" w:color="auto"/>
            </w:tcBorders>
          </w:tcPr>
          <w:p w:rsidR="00640EC8" w:rsidRPr="00ED5DF6" w:rsidRDefault="00640EC8" w:rsidP="001471A7">
            <w:pPr>
              <w:spacing w:line="360" w:lineRule="auto"/>
              <w:rPr>
                <w:rFonts w:ascii="Arial" w:hAnsi="Arial" w:cs="Arial"/>
                <w:color w:val="000000"/>
                <w:sz w:val="20"/>
                <w:szCs w:val="20"/>
                <w:vertAlign w:val="superscript"/>
              </w:rPr>
            </w:pPr>
            <w:r w:rsidRPr="00ED5DF6">
              <w:rPr>
                <w:rFonts w:ascii="Arial" w:hAnsi="Arial" w:cs="Arial"/>
                <w:color w:val="000000"/>
                <w:sz w:val="20"/>
                <w:szCs w:val="20"/>
              </w:rPr>
              <w:t>Min. fat tissue in carcass for gestation</w:t>
            </w:r>
            <w:r w:rsidRPr="00ED5DF6">
              <w:rPr>
                <w:rFonts w:ascii="Arial" w:hAnsi="Arial" w:cs="Arial"/>
                <w:color w:val="000000"/>
                <w:sz w:val="20"/>
                <w:szCs w:val="20"/>
                <w:vertAlign w:val="superscript"/>
              </w:rPr>
              <w:t>p</w:t>
            </w:r>
          </w:p>
        </w:tc>
        <w:tc>
          <w:tcPr>
            <w:tcW w:w="519" w:type="pct"/>
            <w:tcBorders>
              <w:top w:val="nil"/>
              <w:bottom w:val="single" w:sz="4" w:space="0" w:color="auto"/>
            </w:tcBorders>
          </w:tcPr>
          <w:p w:rsidR="00640EC8" w:rsidRPr="00ED5DF6" w:rsidRDefault="00640EC8" w:rsidP="00956CD7">
            <w:pPr>
              <w:spacing w:line="360" w:lineRule="auto"/>
              <w:rPr>
                <w:rFonts w:ascii="Arial" w:hAnsi="Arial" w:cs="Arial"/>
                <w:color w:val="000000"/>
                <w:sz w:val="20"/>
                <w:szCs w:val="20"/>
              </w:rPr>
            </w:pPr>
            <w:r w:rsidRPr="00ED5DF6">
              <w:rPr>
                <w:rFonts w:ascii="Arial" w:hAnsi="Arial" w:cs="Arial"/>
                <w:color w:val="000000"/>
                <w:sz w:val="20"/>
                <w:szCs w:val="20"/>
              </w:rPr>
              <w:t> </w:t>
            </w:r>
            <w:r w:rsidR="001471A7">
              <w:rPr>
                <w:rFonts w:ascii="Arial" w:hAnsi="Arial" w:cs="Arial"/>
                <w:color w:val="000000"/>
                <w:sz w:val="20"/>
                <w:szCs w:val="20"/>
              </w:rPr>
              <w:t>%</w:t>
            </w:r>
          </w:p>
        </w:tc>
        <w:tc>
          <w:tcPr>
            <w:tcW w:w="482" w:type="pct"/>
            <w:tcBorders>
              <w:top w:val="nil"/>
              <w:bottom w:val="single" w:sz="4" w:space="0" w:color="auto"/>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w:t>
            </w:r>
          </w:p>
        </w:tc>
        <w:tc>
          <w:tcPr>
            <w:tcW w:w="483" w:type="pct"/>
            <w:tcBorders>
              <w:top w:val="nil"/>
              <w:bottom w:val="single" w:sz="4" w:space="0" w:color="auto"/>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32</w:t>
            </w:r>
          </w:p>
        </w:tc>
        <w:tc>
          <w:tcPr>
            <w:tcW w:w="395" w:type="pct"/>
            <w:tcBorders>
              <w:top w:val="nil"/>
              <w:bottom w:val="single" w:sz="4" w:space="0" w:color="auto"/>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w:t>
            </w:r>
          </w:p>
        </w:tc>
        <w:tc>
          <w:tcPr>
            <w:tcW w:w="483" w:type="pct"/>
            <w:tcBorders>
              <w:top w:val="nil"/>
              <w:bottom w:val="single" w:sz="4" w:space="0" w:color="auto"/>
            </w:tcBorders>
          </w:tcPr>
          <w:p w:rsidR="00640EC8" w:rsidRPr="00ED5DF6" w:rsidRDefault="00640EC8" w:rsidP="00956CD7">
            <w:pPr>
              <w:spacing w:line="360" w:lineRule="auto"/>
              <w:jc w:val="center"/>
              <w:rPr>
                <w:rFonts w:ascii="Arial" w:hAnsi="Arial" w:cs="Arial"/>
                <w:color w:val="000000"/>
                <w:sz w:val="20"/>
                <w:szCs w:val="20"/>
              </w:rPr>
            </w:pPr>
            <w:r w:rsidRPr="00ED5DF6">
              <w:rPr>
                <w:rFonts w:ascii="Arial" w:hAnsi="Arial" w:cs="Arial"/>
                <w:color w:val="000000"/>
                <w:sz w:val="20"/>
                <w:szCs w:val="20"/>
              </w:rPr>
              <w:t>20</w:t>
            </w:r>
          </w:p>
        </w:tc>
        <w:tc>
          <w:tcPr>
            <w:tcW w:w="493" w:type="pct"/>
            <w:tcBorders>
              <w:top w:val="nil"/>
              <w:bottom w:val="single" w:sz="4" w:space="0" w:color="auto"/>
            </w:tcBorders>
            <w:vAlign w:val="center"/>
          </w:tcPr>
          <w:p w:rsidR="00640EC8" w:rsidRPr="00ED5DF6" w:rsidRDefault="00640EC8"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E</w:t>
            </w:r>
          </w:p>
        </w:tc>
        <w:tc>
          <w:tcPr>
            <w:tcW w:w="396" w:type="pct"/>
            <w:tcBorders>
              <w:top w:val="nil"/>
              <w:bottom w:val="single" w:sz="4" w:space="0" w:color="auto"/>
            </w:tcBorders>
          </w:tcPr>
          <w:p w:rsidR="00640EC8" w:rsidRPr="00ED5DF6" w:rsidRDefault="00AF73BE"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LIBRARY[19]</w:t>
            </w:r>
          </w:p>
        </w:tc>
      </w:tr>
    </w:tbl>
    <w:p w:rsidR="00F75217" w:rsidRPr="00ED5DF6" w:rsidRDefault="00F75217" w:rsidP="00956CD7">
      <w:pPr>
        <w:overflowPunct/>
        <w:autoSpaceDE/>
        <w:autoSpaceDN/>
        <w:adjustRightInd/>
        <w:spacing w:before="60" w:after="120" w:line="276" w:lineRule="auto"/>
        <w:textAlignment w:val="auto"/>
        <w:rPr>
          <w:rFonts w:ascii="Arial" w:hAnsi="Arial" w:cs="Arial"/>
          <w:sz w:val="18"/>
          <w:szCs w:val="18"/>
        </w:rPr>
      </w:pPr>
      <w:r w:rsidRPr="00ED5DF6">
        <w:rPr>
          <w:rFonts w:ascii="Arial" w:hAnsi="Arial" w:cs="Arial"/>
          <w:sz w:val="18"/>
          <w:szCs w:val="18"/>
        </w:rPr>
        <w:t>TBW = total body weight.</w:t>
      </w:r>
    </w:p>
    <w:p w:rsidR="000B5866" w:rsidRPr="00ED5DF6" w:rsidRDefault="00B34EA6" w:rsidP="00073BE8">
      <w:pPr>
        <w:overflowPunct/>
        <w:autoSpaceDE/>
        <w:autoSpaceDN/>
        <w:adjustRightInd/>
        <w:spacing w:before="60" w:after="60" w:line="276" w:lineRule="auto"/>
        <w:textAlignment w:val="auto"/>
        <w:rPr>
          <w:rFonts w:ascii="Arial" w:hAnsi="Arial" w:cs="Arial"/>
          <w:sz w:val="18"/>
          <w:szCs w:val="18"/>
        </w:rPr>
      </w:pPr>
      <w:r w:rsidRPr="00ED5DF6">
        <w:rPr>
          <w:rFonts w:ascii="Arial" w:hAnsi="Arial" w:cs="Arial"/>
          <w:sz w:val="18"/>
          <w:szCs w:val="18"/>
          <w:vertAlign w:val="superscript"/>
        </w:rPr>
        <w:t>1</w:t>
      </w:r>
      <w:r w:rsidR="000B5866" w:rsidRPr="00ED5DF6">
        <w:rPr>
          <w:rFonts w:ascii="Arial" w:hAnsi="Arial" w:cs="Arial"/>
          <w:sz w:val="18"/>
          <w:szCs w:val="18"/>
          <w:vertAlign w:val="superscript"/>
        </w:rPr>
        <w:t xml:space="preserve"> </w:t>
      </w:r>
      <w:r w:rsidR="000B5866" w:rsidRPr="00ED5DF6">
        <w:rPr>
          <w:rFonts w:ascii="Arial" w:hAnsi="Arial" w:cs="Arial"/>
          <w:sz w:val="18"/>
          <w:szCs w:val="18"/>
        </w:rPr>
        <w:t xml:space="preserve">This column is left blanc for </w:t>
      </w:r>
      <w:r w:rsidR="002E2553" w:rsidRPr="00ED5DF6">
        <w:rPr>
          <w:rFonts w:ascii="Arial" w:hAnsi="Arial" w:cs="Arial"/>
          <w:sz w:val="18"/>
          <w:szCs w:val="18"/>
        </w:rPr>
        <w:t>dimension</w:t>
      </w:r>
      <w:r w:rsidR="000B5866" w:rsidRPr="00ED5DF6">
        <w:rPr>
          <w:rFonts w:ascii="Arial" w:hAnsi="Arial" w:cs="Arial"/>
          <w:sz w:val="18"/>
          <w:szCs w:val="18"/>
        </w:rPr>
        <w:t>less parameters</w:t>
      </w:r>
    </w:p>
    <w:p w:rsidR="000B5866" w:rsidRPr="00ED5DF6" w:rsidRDefault="00B34EA6" w:rsidP="00640EC8">
      <w:pPr>
        <w:overflowPunct/>
        <w:autoSpaceDE/>
        <w:autoSpaceDN/>
        <w:adjustRightInd/>
        <w:spacing w:after="60" w:line="276" w:lineRule="auto"/>
        <w:textAlignment w:val="auto"/>
        <w:rPr>
          <w:rFonts w:ascii="Arial" w:hAnsi="Arial" w:cs="Arial"/>
          <w:sz w:val="18"/>
          <w:szCs w:val="18"/>
          <w:lang w:eastAsia="fr-FR"/>
        </w:rPr>
      </w:pPr>
      <w:r w:rsidRPr="00ED5DF6">
        <w:rPr>
          <w:rFonts w:ascii="Arial" w:hAnsi="Arial" w:cs="Arial"/>
          <w:sz w:val="18"/>
          <w:szCs w:val="18"/>
          <w:vertAlign w:val="superscript"/>
          <w:lang w:eastAsia="fr-FR"/>
        </w:rPr>
        <w:t>2</w:t>
      </w:r>
      <w:r w:rsidR="000B5866" w:rsidRPr="00ED5DF6">
        <w:rPr>
          <w:rFonts w:ascii="Arial" w:hAnsi="Arial" w:cs="Arial"/>
          <w:sz w:val="18"/>
          <w:szCs w:val="18"/>
          <w:vertAlign w:val="superscript"/>
          <w:lang w:eastAsia="fr-FR"/>
        </w:rPr>
        <w:t xml:space="preserve"> </w:t>
      </w:r>
      <w:r w:rsidR="000B5866" w:rsidRPr="00ED5DF6">
        <w:rPr>
          <w:rFonts w:ascii="Arial" w:hAnsi="Arial" w:cs="Arial"/>
          <w:sz w:val="18"/>
          <w:szCs w:val="18"/>
          <w:lang w:eastAsia="fr-FR"/>
        </w:rPr>
        <w:t>T = thermoregulation sub-model; E = energy and protein utili</w:t>
      </w:r>
      <w:r w:rsidR="00ED2582" w:rsidRPr="00ED5DF6">
        <w:rPr>
          <w:rFonts w:ascii="Arial" w:hAnsi="Arial" w:cs="Arial"/>
          <w:sz w:val="18"/>
          <w:szCs w:val="18"/>
          <w:lang w:eastAsia="fr-FR"/>
        </w:rPr>
        <w:t>s</w:t>
      </w:r>
      <w:r w:rsidR="000B5866" w:rsidRPr="00ED5DF6">
        <w:rPr>
          <w:rFonts w:ascii="Arial" w:hAnsi="Arial" w:cs="Arial"/>
          <w:sz w:val="18"/>
          <w:szCs w:val="18"/>
          <w:lang w:eastAsia="fr-FR"/>
        </w:rPr>
        <w:t>ation sub-model.</w:t>
      </w:r>
    </w:p>
    <w:p w:rsidR="00640EC8" w:rsidRPr="00ED5DF6" w:rsidRDefault="00640EC8" w:rsidP="00AF73BE">
      <w:pPr>
        <w:overflowPunct/>
        <w:autoSpaceDE/>
        <w:autoSpaceDN/>
        <w:adjustRightInd/>
        <w:spacing w:after="200" w:line="276" w:lineRule="auto"/>
        <w:textAlignment w:val="auto"/>
        <w:rPr>
          <w:rFonts w:ascii="Arial" w:hAnsi="Arial" w:cs="Arial"/>
          <w:sz w:val="18"/>
          <w:szCs w:val="18"/>
          <w:lang w:eastAsia="fr-FR"/>
        </w:rPr>
      </w:pPr>
      <w:r w:rsidRPr="00ED5DF6">
        <w:rPr>
          <w:rFonts w:ascii="Arial" w:hAnsi="Arial" w:cs="Arial"/>
          <w:sz w:val="18"/>
          <w:szCs w:val="18"/>
          <w:vertAlign w:val="superscript"/>
          <w:lang w:eastAsia="fr-FR"/>
        </w:rPr>
        <w:t>3</w:t>
      </w:r>
      <w:r w:rsidRPr="00ED5DF6">
        <w:rPr>
          <w:rFonts w:ascii="Arial" w:hAnsi="Arial" w:cs="Arial"/>
          <w:sz w:val="18"/>
          <w:szCs w:val="18"/>
          <w:lang w:eastAsia="fr-FR"/>
        </w:rPr>
        <w:t xml:space="preserve"> Parameter names in the R-code. Not all parameters from the library have a specific name.</w:t>
      </w:r>
    </w:p>
    <w:p w:rsidR="000B5866" w:rsidRPr="00ED5DF6" w:rsidRDefault="00B34EA6" w:rsidP="00AF73BE">
      <w:pPr>
        <w:overflowPunct/>
        <w:autoSpaceDE/>
        <w:autoSpaceDN/>
        <w:adjustRightInd/>
        <w:spacing w:after="60" w:line="276" w:lineRule="auto"/>
        <w:textAlignment w:val="auto"/>
        <w:rPr>
          <w:rFonts w:ascii="Arial" w:hAnsi="Arial" w:cs="Arial"/>
          <w:sz w:val="18"/>
          <w:szCs w:val="18"/>
          <w:lang w:eastAsia="fr-FR"/>
        </w:rPr>
      </w:pPr>
      <w:r w:rsidRPr="00ED5DF6">
        <w:rPr>
          <w:rFonts w:ascii="Arial" w:hAnsi="Arial" w:cs="Arial"/>
          <w:sz w:val="18"/>
          <w:szCs w:val="18"/>
          <w:vertAlign w:val="superscript"/>
        </w:rPr>
        <w:t>a</w:t>
      </w:r>
      <w:r w:rsidR="000B5866" w:rsidRPr="00ED5DF6">
        <w:rPr>
          <w:rFonts w:ascii="Arial" w:hAnsi="Arial" w:cs="Arial"/>
          <w:sz w:val="18"/>
          <w:szCs w:val="18"/>
        </w:rPr>
        <w:t xml:space="preserve"> </w:t>
      </w:r>
      <w:r w:rsidR="000B5866" w:rsidRPr="00ED5DF6">
        <w:rPr>
          <w:rFonts w:ascii="Arial" w:hAnsi="Arial" w:cs="Arial"/>
          <w:i/>
          <w:sz w:val="18"/>
          <w:szCs w:val="18"/>
          <w:lang w:eastAsia="fr-FR"/>
        </w:rPr>
        <w:t>B. indicus</w:t>
      </w:r>
      <w:r w:rsidR="000B5866" w:rsidRPr="00ED5DF6">
        <w:rPr>
          <w:rFonts w:ascii="Arial" w:hAnsi="Arial" w:cs="Arial"/>
          <w:sz w:val="18"/>
          <w:szCs w:val="18"/>
          <w:lang w:eastAsia="fr-FR"/>
        </w:rPr>
        <w:t xml:space="preserve"> cattle have 12% more area (1.12) per unit of body weight than </w:t>
      </w:r>
      <w:r w:rsidR="000B5866" w:rsidRPr="00ED5DF6">
        <w:rPr>
          <w:rFonts w:ascii="Arial" w:hAnsi="Arial" w:cs="Arial"/>
          <w:i/>
          <w:sz w:val="18"/>
          <w:szCs w:val="18"/>
          <w:lang w:eastAsia="fr-FR"/>
        </w:rPr>
        <w:t>B. taurus</w:t>
      </w:r>
      <w:r w:rsidR="000B5866" w:rsidRPr="00ED5DF6">
        <w:rPr>
          <w:rFonts w:ascii="Arial" w:hAnsi="Arial" w:cs="Arial"/>
          <w:sz w:val="18"/>
          <w:szCs w:val="18"/>
          <w:lang w:eastAsia="fr-FR"/>
        </w:rPr>
        <w:t xml:space="preserve"> cattle (1.00) (Johnston </w:t>
      </w:r>
      <w:r w:rsidR="000B5866" w:rsidRPr="00ED5DF6">
        <w:rPr>
          <w:rFonts w:ascii="Arial" w:hAnsi="Arial" w:cs="Arial"/>
          <w:i/>
          <w:sz w:val="18"/>
          <w:szCs w:val="18"/>
          <w:lang w:eastAsia="fr-FR"/>
        </w:rPr>
        <w:t>et al.</w:t>
      </w:r>
      <w:r w:rsidR="000B5866" w:rsidRPr="00ED5DF6">
        <w:rPr>
          <w:rFonts w:ascii="Arial" w:hAnsi="Arial" w:cs="Arial"/>
          <w:sz w:val="18"/>
          <w:szCs w:val="18"/>
          <w:lang w:eastAsia="fr-FR"/>
        </w:rPr>
        <w:t xml:space="preserve">, 1958). Charolais cattle are </w:t>
      </w:r>
      <w:r w:rsidR="000B5866" w:rsidRPr="00ED5DF6">
        <w:rPr>
          <w:rFonts w:ascii="Arial" w:hAnsi="Arial" w:cs="Arial"/>
          <w:i/>
          <w:sz w:val="18"/>
          <w:szCs w:val="18"/>
          <w:lang w:eastAsia="fr-FR"/>
        </w:rPr>
        <w:t>B. taurus</w:t>
      </w:r>
      <w:r w:rsidR="000B5866" w:rsidRPr="00ED5DF6">
        <w:rPr>
          <w:rFonts w:ascii="Arial" w:hAnsi="Arial" w:cs="Arial"/>
          <w:sz w:val="18"/>
          <w:szCs w:val="18"/>
          <w:lang w:eastAsia="fr-FR"/>
        </w:rPr>
        <w:t xml:space="preserve"> cattle. </w:t>
      </w:r>
      <w:r w:rsidR="00956CD7" w:rsidRPr="00ED5DF6">
        <w:rPr>
          <w:rFonts w:ascii="Arial" w:hAnsi="Arial" w:cs="Arial"/>
          <w:sz w:val="18"/>
          <w:szCs w:val="18"/>
          <w:lang w:eastAsia="fr-FR"/>
        </w:rPr>
        <w:t>Sinc</w:t>
      </w:r>
      <w:r w:rsidR="000B5866" w:rsidRPr="00ED5DF6">
        <w:rPr>
          <w:rFonts w:ascii="Arial" w:hAnsi="Arial" w:cs="Arial"/>
          <w:sz w:val="18"/>
          <w:szCs w:val="18"/>
          <w:lang w:eastAsia="fr-FR"/>
        </w:rPr>
        <w:t xml:space="preserve">e B×S cattle have ¾ </w:t>
      </w:r>
      <w:r w:rsidR="000B5866" w:rsidRPr="00ED5DF6">
        <w:rPr>
          <w:rFonts w:ascii="Arial" w:hAnsi="Arial" w:cs="Arial"/>
          <w:i/>
          <w:sz w:val="18"/>
          <w:szCs w:val="18"/>
          <w:lang w:eastAsia="fr-FR"/>
        </w:rPr>
        <w:t>B. indicus</w:t>
      </w:r>
      <w:r w:rsidR="000B5866" w:rsidRPr="00ED5DF6">
        <w:rPr>
          <w:rFonts w:ascii="Arial" w:hAnsi="Arial" w:cs="Arial"/>
          <w:sz w:val="18"/>
          <w:szCs w:val="18"/>
          <w:lang w:eastAsia="fr-FR"/>
        </w:rPr>
        <w:t xml:space="preserve"> genes and ¼ </w:t>
      </w:r>
      <w:r w:rsidR="000B5866" w:rsidRPr="00ED5DF6">
        <w:rPr>
          <w:rFonts w:ascii="Arial" w:hAnsi="Arial" w:cs="Arial"/>
          <w:i/>
          <w:sz w:val="18"/>
          <w:szCs w:val="18"/>
          <w:lang w:eastAsia="fr-FR"/>
        </w:rPr>
        <w:t xml:space="preserve">B. taurus </w:t>
      </w:r>
      <w:r w:rsidR="000B5866" w:rsidRPr="00ED5DF6">
        <w:rPr>
          <w:rFonts w:ascii="Arial" w:hAnsi="Arial" w:cs="Arial"/>
          <w:sz w:val="18"/>
          <w:szCs w:val="18"/>
          <w:lang w:eastAsia="fr-FR"/>
        </w:rPr>
        <w:t>genes the increase in area is</w:t>
      </w:r>
      <w:r w:rsidR="00956CD7" w:rsidRPr="00ED5DF6">
        <w:rPr>
          <w:rFonts w:ascii="Arial" w:hAnsi="Arial" w:cs="Arial"/>
          <w:sz w:val="18"/>
          <w:szCs w:val="18"/>
          <w:lang w:eastAsia="fr-FR"/>
        </w:rPr>
        <w:t xml:space="preserve"> assumed to be</w:t>
      </w:r>
      <w:r w:rsidR="000B5866" w:rsidRPr="00ED5DF6">
        <w:rPr>
          <w:rFonts w:ascii="Arial" w:hAnsi="Arial" w:cs="Arial"/>
          <w:sz w:val="18"/>
          <w:szCs w:val="18"/>
          <w:lang w:eastAsia="fr-FR"/>
        </w:rPr>
        <w:t xml:space="preserve"> 9% for this breed.</w:t>
      </w:r>
      <w:r w:rsidR="00303B9B" w:rsidRPr="00ED5DF6">
        <w:rPr>
          <w:rFonts w:ascii="Arial" w:hAnsi="Arial" w:cs="Arial"/>
          <w:sz w:val="18"/>
          <w:szCs w:val="18"/>
          <w:lang w:eastAsia="fr-FR"/>
        </w:rPr>
        <w:t xml:space="preserve"> </w:t>
      </w:r>
    </w:p>
    <w:p w:rsidR="000B5866" w:rsidRPr="00ED5DF6" w:rsidRDefault="00B34EA6" w:rsidP="002E2553">
      <w:pPr>
        <w:overflowPunct/>
        <w:autoSpaceDE/>
        <w:autoSpaceDN/>
        <w:adjustRightInd/>
        <w:spacing w:after="60" w:line="276" w:lineRule="auto"/>
        <w:textAlignment w:val="auto"/>
        <w:rPr>
          <w:rFonts w:ascii="Arial" w:hAnsi="Arial" w:cs="Arial"/>
          <w:sz w:val="18"/>
          <w:szCs w:val="18"/>
          <w:lang w:eastAsia="fr-FR"/>
        </w:rPr>
      </w:pPr>
      <w:r w:rsidRPr="00ED5DF6">
        <w:rPr>
          <w:rFonts w:ascii="Arial" w:hAnsi="Arial" w:cs="Arial"/>
          <w:sz w:val="18"/>
          <w:szCs w:val="18"/>
          <w:vertAlign w:val="superscript"/>
          <w:lang w:eastAsia="fr-FR"/>
        </w:rPr>
        <w:t>b</w:t>
      </w:r>
      <w:r w:rsidR="000B5866" w:rsidRPr="00ED5DF6">
        <w:rPr>
          <w:rFonts w:ascii="Arial" w:hAnsi="Arial" w:cs="Arial"/>
          <w:sz w:val="18"/>
          <w:szCs w:val="18"/>
          <w:vertAlign w:val="superscript"/>
          <w:lang w:eastAsia="fr-FR"/>
        </w:rPr>
        <w:t xml:space="preserve"> </w:t>
      </w:r>
      <w:r w:rsidR="000B5866" w:rsidRPr="00ED5DF6">
        <w:rPr>
          <w:rFonts w:ascii="Arial" w:hAnsi="Arial" w:cs="Arial"/>
          <w:sz w:val="18"/>
          <w:szCs w:val="18"/>
          <w:lang w:eastAsia="fr-FR"/>
        </w:rPr>
        <w:t xml:space="preserve">Maximum </w:t>
      </w:r>
      <w:r w:rsidR="00956CD7" w:rsidRPr="00ED5DF6">
        <w:rPr>
          <w:rFonts w:ascii="Arial" w:hAnsi="Arial" w:cs="Arial"/>
          <w:sz w:val="18"/>
          <w:szCs w:val="18"/>
          <w:lang w:eastAsia="fr-FR"/>
        </w:rPr>
        <w:t xml:space="preserve">conduction between </w:t>
      </w:r>
      <w:r w:rsidR="000B5866" w:rsidRPr="00ED5DF6">
        <w:rPr>
          <w:rFonts w:ascii="Arial" w:hAnsi="Arial" w:cs="Arial"/>
          <w:sz w:val="18"/>
          <w:szCs w:val="18"/>
          <w:lang w:eastAsia="fr-FR"/>
        </w:rPr>
        <w:t>body</w:t>
      </w:r>
      <w:r w:rsidR="00956CD7" w:rsidRPr="00ED5DF6">
        <w:rPr>
          <w:rFonts w:ascii="Arial" w:hAnsi="Arial" w:cs="Arial"/>
          <w:sz w:val="18"/>
          <w:szCs w:val="18"/>
          <w:lang w:eastAsia="fr-FR"/>
        </w:rPr>
        <w:t xml:space="preserve"> core and </w:t>
      </w:r>
      <w:r w:rsidR="000B5866" w:rsidRPr="00ED5DF6">
        <w:rPr>
          <w:rFonts w:ascii="Arial" w:hAnsi="Arial" w:cs="Arial"/>
          <w:sz w:val="18"/>
          <w:szCs w:val="18"/>
          <w:lang w:eastAsia="fr-FR"/>
        </w:rPr>
        <w:t xml:space="preserve">skin </w:t>
      </w:r>
      <w:r w:rsidR="00956CD7" w:rsidRPr="00ED5DF6">
        <w:rPr>
          <w:rFonts w:ascii="Arial" w:hAnsi="Arial" w:cs="Arial"/>
          <w:sz w:val="18"/>
          <w:szCs w:val="18"/>
          <w:lang w:eastAsia="fr-FR"/>
        </w:rPr>
        <w:t>(</w:t>
      </w:r>
      <w:r w:rsidR="000B5866" w:rsidRPr="00ED5DF6">
        <w:rPr>
          <w:rFonts w:ascii="Arial" w:hAnsi="Arial" w:cs="Arial"/>
          <w:sz w:val="18"/>
          <w:szCs w:val="18"/>
          <w:lang w:eastAsia="fr-FR"/>
        </w:rPr>
        <w:t>full vasodilatation</w:t>
      </w:r>
      <w:r w:rsidR="00956CD7" w:rsidRPr="00ED5DF6">
        <w:rPr>
          <w:rFonts w:ascii="Arial" w:hAnsi="Arial" w:cs="Arial"/>
          <w:sz w:val="18"/>
          <w:szCs w:val="18"/>
          <w:lang w:eastAsia="fr-FR"/>
        </w:rPr>
        <w:t>)</w:t>
      </w:r>
      <w:r w:rsidR="000B5866" w:rsidRPr="00ED5DF6">
        <w:rPr>
          <w:rFonts w:ascii="Arial" w:hAnsi="Arial" w:cs="Arial"/>
          <w:sz w:val="18"/>
          <w:szCs w:val="18"/>
          <w:lang w:eastAsia="fr-FR"/>
        </w:rPr>
        <w:t xml:space="preserve">, calculated from Turnpenny </w:t>
      </w:r>
      <w:r w:rsidR="000B5866" w:rsidRPr="00ED5DF6">
        <w:rPr>
          <w:rFonts w:ascii="Arial" w:hAnsi="Arial" w:cs="Arial"/>
          <w:i/>
          <w:sz w:val="18"/>
          <w:szCs w:val="18"/>
          <w:lang w:eastAsia="fr-FR"/>
        </w:rPr>
        <w:t xml:space="preserve">et al. </w:t>
      </w:r>
      <w:r w:rsidR="00875B68" w:rsidRPr="00ED5DF6">
        <w:rPr>
          <w:rFonts w:ascii="Arial" w:hAnsi="Arial" w:cs="Arial"/>
          <w:sz w:val="18"/>
          <w:szCs w:val="18"/>
          <w:lang w:eastAsia="fr-FR"/>
        </w:rPr>
        <w:t>(2000b).</w:t>
      </w:r>
      <w:r w:rsidR="000B5866" w:rsidRPr="00ED5DF6">
        <w:rPr>
          <w:rFonts w:ascii="Arial" w:hAnsi="Arial" w:cs="Arial"/>
          <w:sz w:val="18"/>
          <w:szCs w:val="18"/>
          <w:lang w:eastAsia="fr-FR"/>
        </w:rPr>
        <w:t xml:space="preserve"> The parameter is constant with age and is valid for beef cattle.</w:t>
      </w:r>
      <w:r w:rsidR="00303B9B" w:rsidRPr="00ED5DF6">
        <w:rPr>
          <w:rFonts w:ascii="Arial" w:hAnsi="Arial" w:cs="Arial"/>
          <w:sz w:val="18"/>
          <w:szCs w:val="18"/>
          <w:lang w:eastAsia="fr-FR"/>
        </w:rPr>
        <w:t xml:space="preserve"> </w:t>
      </w:r>
      <w:r w:rsidR="00303B9B" w:rsidRPr="00ED5DF6">
        <w:rPr>
          <w:rFonts w:ascii="Arial" w:hAnsi="Arial" w:cs="Arial"/>
          <w:color w:val="FFFFFF" w:themeColor="background1"/>
          <w:sz w:val="18"/>
          <w:szCs w:val="18"/>
          <w:lang w:eastAsia="fr-FR"/>
        </w:rPr>
        <w:fldChar w:fldCharType="begin">
          <w:fldData xml:space="preserve">PEVuZE5vdGU+PENpdGU+PEF1dGhvcj5UdXJucGVubnk8L0F1dGhvcj48WWVhcj4yMDAwPC9ZZWFy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</w:fldData>
        </w:fldChar>
      </w:r>
      <w:r w:rsidR="00303B9B" w:rsidRPr="00ED5DF6">
        <w:rPr>
          <w:rFonts w:ascii="Arial" w:hAnsi="Arial" w:cs="Arial"/>
          <w:color w:val="FFFFFF" w:themeColor="background1"/>
          <w:sz w:val="18"/>
          <w:szCs w:val="18"/>
          <w:lang w:eastAsia="fr-FR"/>
        </w:rPr>
        <w:instrText xml:space="preserve"> ADDIN EN.CITE </w:instrText>
      </w:r>
      <w:r w:rsidR="00303B9B" w:rsidRPr="00ED5DF6">
        <w:rPr>
          <w:rFonts w:ascii="Arial" w:hAnsi="Arial" w:cs="Arial"/>
          <w:color w:val="FFFFFF" w:themeColor="background1"/>
          <w:sz w:val="18"/>
          <w:szCs w:val="18"/>
          <w:lang w:eastAsia="fr-FR"/>
        </w:rPr>
        <w:fldChar w:fldCharType="begin">
          <w:fldData xml:space="preserve">PEVuZE5vdGU+PENpdGU+PEF1dGhvcj5UdXJucGVubnk8L0F1dGhvcj48WWVhcj4yMDAwPC9ZZWFy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</w:fldData>
        </w:fldChar>
      </w:r>
      <w:r w:rsidR="00303B9B" w:rsidRPr="00ED5DF6">
        <w:rPr>
          <w:rFonts w:ascii="Arial" w:hAnsi="Arial" w:cs="Arial"/>
          <w:color w:val="FFFFFF" w:themeColor="background1"/>
          <w:sz w:val="18"/>
          <w:szCs w:val="18"/>
          <w:lang w:eastAsia="fr-FR"/>
        </w:rPr>
        <w:instrText xml:space="preserve"> ADDIN EN.CITE.DATA </w:instrText>
      </w:r>
      <w:r w:rsidR="00303B9B" w:rsidRPr="00ED5DF6">
        <w:rPr>
          <w:rFonts w:ascii="Arial" w:hAnsi="Arial" w:cs="Arial"/>
          <w:color w:val="FFFFFF" w:themeColor="background1"/>
          <w:sz w:val="18"/>
          <w:szCs w:val="18"/>
          <w:lang w:eastAsia="fr-FR"/>
        </w:rPr>
      </w:r>
      <w:r w:rsidR="00303B9B" w:rsidRPr="00ED5DF6">
        <w:rPr>
          <w:rFonts w:ascii="Arial" w:hAnsi="Arial" w:cs="Arial"/>
          <w:color w:val="FFFFFF" w:themeColor="background1"/>
          <w:sz w:val="18"/>
          <w:szCs w:val="18"/>
          <w:lang w:eastAsia="fr-FR"/>
        </w:rPr>
        <w:fldChar w:fldCharType="end"/>
      </w:r>
      <w:r w:rsidR="00303B9B" w:rsidRPr="00ED5DF6">
        <w:rPr>
          <w:rFonts w:ascii="Arial" w:hAnsi="Arial" w:cs="Arial"/>
          <w:color w:val="FFFFFF" w:themeColor="background1"/>
          <w:sz w:val="18"/>
          <w:szCs w:val="18"/>
          <w:lang w:eastAsia="fr-FR"/>
        </w:rPr>
      </w:r>
      <w:r w:rsidR="00303B9B" w:rsidRPr="00ED5DF6">
        <w:rPr>
          <w:rFonts w:ascii="Arial" w:hAnsi="Arial" w:cs="Arial"/>
          <w:color w:val="FFFFFF" w:themeColor="background1"/>
          <w:sz w:val="18"/>
          <w:szCs w:val="18"/>
          <w:lang w:eastAsia="fr-FR"/>
        </w:rPr>
        <w:fldChar w:fldCharType="separate"/>
      </w:r>
      <w:r w:rsidR="00303B9B" w:rsidRPr="00ED5DF6">
        <w:rPr>
          <w:rFonts w:ascii="Arial" w:hAnsi="Arial" w:cs="Arial"/>
          <w:noProof/>
          <w:color w:val="FFFFFF" w:themeColor="background1"/>
          <w:sz w:val="18"/>
          <w:szCs w:val="18"/>
          <w:lang w:eastAsia="fr-FR"/>
        </w:rPr>
        <w:t>(Turnpenny</w:t>
      </w:r>
      <w:r w:rsidR="00303B9B" w:rsidRPr="00ED5DF6">
        <w:rPr>
          <w:rFonts w:ascii="Arial" w:hAnsi="Arial" w:cs="Arial"/>
          <w:i/>
          <w:noProof/>
          <w:color w:val="FFFFFF" w:themeColor="background1"/>
          <w:sz w:val="18"/>
          <w:szCs w:val="18"/>
          <w:lang w:eastAsia="fr-FR"/>
        </w:rPr>
        <w:t xml:space="preserve"> et al.</w:t>
      </w:r>
      <w:r w:rsidR="00303B9B" w:rsidRPr="00ED5DF6">
        <w:rPr>
          <w:rFonts w:ascii="Arial" w:hAnsi="Arial" w:cs="Arial"/>
          <w:noProof/>
          <w:color w:val="FFFFFF" w:themeColor="background1"/>
          <w:sz w:val="18"/>
          <w:szCs w:val="18"/>
          <w:lang w:eastAsia="fr-FR"/>
        </w:rPr>
        <w:t>, 2000b)</w:t>
      </w:r>
      <w:r w:rsidR="00303B9B" w:rsidRPr="00ED5DF6">
        <w:rPr>
          <w:rFonts w:ascii="Arial" w:hAnsi="Arial" w:cs="Arial"/>
          <w:color w:val="FFFFFF" w:themeColor="background1"/>
          <w:sz w:val="18"/>
          <w:szCs w:val="18"/>
          <w:lang w:eastAsia="fr-FR"/>
        </w:rPr>
        <w:fldChar w:fldCharType="end"/>
      </w:r>
      <w:r w:rsidR="000B5866" w:rsidRPr="00ED5DF6">
        <w:rPr>
          <w:rFonts w:ascii="Arial" w:hAnsi="Arial" w:cs="Arial"/>
          <w:color w:val="FFFFFF" w:themeColor="background1"/>
          <w:sz w:val="18"/>
          <w:szCs w:val="18"/>
          <w:lang w:eastAsia="fr-FR"/>
        </w:rPr>
        <w:t xml:space="preserve">  </w:t>
      </w:r>
      <w:r w:rsidR="000B5866" w:rsidRPr="00ED5DF6">
        <w:rPr>
          <w:rFonts w:ascii="Arial" w:hAnsi="Arial" w:cs="Arial"/>
          <w:sz w:val="18"/>
          <w:szCs w:val="18"/>
          <w:lang w:eastAsia="fr-FR"/>
        </w:rPr>
        <w:t xml:space="preserve"> </w:t>
      </w:r>
    </w:p>
    <w:p w:rsidR="000B5866" w:rsidRPr="00ED5DF6" w:rsidRDefault="00B34EA6" w:rsidP="002E2553">
      <w:pPr>
        <w:overflowPunct/>
        <w:autoSpaceDE/>
        <w:autoSpaceDN/>
        <w:adjustRightInd/>
        <w:spacing w:after="60" w:line="276" w:lineRule="auto"/>
        <w:textAlignment w:val="auto"/>
        <w:rPr>
          <w:rFonts w:ascii="Arial" w:hAnsi="Arial" w:cs="Arial"/>
          <w:sz w:val="18"/>
          <w:szCs w:val="18"/>
        </w:rPr>
      </w:pPr>
      <w:r w:rsidRPr="00ED5DF6">
        <w:rPr>
          <w:rFonts w:ascii="Arial" w:hAnsi="Arial" w:cs="Arial"/>
          <w:sz w:val="18"/>
          <w:szCs w:val="18"/>
          <w:vertAlign w:val="superscript"/>
        </w:rPr>
        <w:t>c</w:t>
      </w:r>
      <w:r w:rsidR="000B5866" w:rsidRPr="00ED5DF6">
        <w:rPr>
          <w:rFonts w:ascii="Arial" w:hAnsi="Arial" w:cs="Arial"/>
          <w:sz w:val="18"/>
          <w:szCs w:val="18"/>
          <w:vertAlign w:val="superscript"/>
        </w:rPr>
        <w:t xml:space="preserve"> </w:t>
      </w:r>
      <w:r w:rsidR="000B5866" w:rsidRPr="00ED5DF6">
        <w:rPr>
          <w:rFonts w:ascii="Arial" w:hAnsi="Arial" w:cs="Arial"/>
          <w:sz w:val="18"/>
          <w:szCs w:val="18"/>
        </w:rPr>
        <w:t xml:space="preserve">Seasonal changes in summer and winter coats are not taken into account. Coat length is adopted from Turnpenny </w:t>
      </w:r>
      <w:r w:rsidR="000B5866" w:rsidRPr="00ED5DF6">
        <w:rPr>
          <w:rFonts w:ascii="Arial" w:hAnsi="Arial" w:cs="Arial"/>
          <w:i/>
          <w:sz w:val="18"/>
          <w:szCs w:val="18"/>
        </w:rPr>
        <w:t>et al.</w:t>
      </w:r>
      <w:r w:rsidR="000B5866" w:rsidRPr="00ED5DF6">
        <w:rPr>
          <w:rFonts w:ascii="Arial" w:hAnsi="Arial" w:cs="Arial"/>
          <w:sz w:val="18"/>
          <w:szCs w:val="18"/>
        </w:rPr>
        <w:t xml:space="preserve"> (2000b).</w:t>
      </w:r>
    </w:p>
    <w:p w:rsidR="000B5866" w:rsidRPr="00ED5DF6" w:rsidRDefault="00B34EA6" w:rsidP="002E2553">
      <w:pPr>
        <w:overflowPunct/>
        <w:autoSpaceDE/>
        <w:autoSpaceDN/>
        <w:adjustRightInd/>
        <w:spacing w:after="60" w:line="276" w:lineRule="auto"/>
        <w:textAlignment w:val="auto"/>
        <w:rPr>
          <w:rFonts w:ascii="Arial" w:hAnsi="Arial" w:cs="Arial"/>
          <w:sz w:val="18"/>
          <w:szCs w:val="18"/>
        </w:rPr>
      </w:pPr>
      <w:r w:rsidRPr="00ED5DF6">
        <w:rPr>
          <w:rFonts w:ascii="Arial" w:hAnsi="Arial" w:cs="Arial"/>
          <w:sz w:val="18"/>
          <w:szCs w:val="18"/>
          <w:vertAlign w:val="superscript"/>
        </w:rPr>
        <w:t>d</w:t>
      </w:r>
      <w:r w:rsidR="000B5866" w:rsidRPr="00ED5DF6">
        <w:rPr>
          <w:rFonts w:ascii="Arial" w:hAnsi="Arial" w:cs="Arial"/>
          <w:sz w:val="18"/>
          <w:szCs w:val="18"/>
          <w:vertAlign w:val="superscript"/>
        </w:rPr>
        <w:t xml:space="preserve"> </w:t>
      </w:r>
      <w:r w:rsidR="000B5866" w:rsidRPr="00ED5DF6">
        <w:rPr>
          <w:rFonts w:ascii="Arial" w:hAnsi="Arial" w:cs="Arial"/>
          <w:sz w:val="18"/>
          <w:szCs w:val="18"/>
        </w:rPr>
        <w:t xml:space="preserve"> </w:t>
      </w:r>
      <w:r w:rsidR="000B5866" w:rsidRPr="00ED5DF6">
        <w:rPr>
          <w:rFonts w:ascii="Arial" w:hAnsi="Arial" w:cs="Arial"/>
          <w:i/>
          <w:sz w:val="18"/>
          <w:szCs w:val="18"/>
        </w:rPr>
        <w:t>B. indicus</w:t>
      </w:r>
      <w:r w:rsidR="000B5866" w:rsidRPr="00ED5DF6">
        <w:rPr>
          <w:rFonts w:ascii="Arial" w:hAnsi="Arial" w:cs="Arial"/>
          <w:sz w:val="18"/>
          <w:szCs w:val="18"/>
        </w:rPr>
        <w:t xml:space="preserve"> cattle</w:t>
      </w:r>
      <w:r w:rsidR="00956CD7" w:rsidRPr="00ED5DF6">
        <w:rPr>
          <w:rFonts w:ascii="Arial" w:hAnsi="Arial" w:cs="Arial"/>
          <w:sz w:val="18"/>
          <w:szCs w:val="18"/>
        </w:rPr>
        <w:t xml:space="preserve"> are assumed to</w:t>
      </w:r>
      <w:r w:rsidR="000B5866" w:rsidRPr="00ED5DF6">
        <w:rPr>
          <w:rFonts w:ascii="Arial" w:hAnsi="Arial" w:cs="Arial"/>
          <w:sz w:val="18"/>
          <w:szCs w:val="18"/>
        </w:rPr>
        <w:t xml:space="preserve"> have a 30% higher </w:t>
      </w:r>
      <w:r w:rsidR="00956CD7" w:rsidRPr="00ED5DF6">
        <w:rPr>
          <w:rFonts w:ascii="Arial" w:hAnsi="Arial" w:cs="Arial"/>
          <w:sz w:val="18"/>
          <w:szCs w:val="18"/>
        </w:rPr>
        <w:t xml:space="preserve">conduction between the </w:t>
      </w:r>
      <w:r w:rsidR="000B5866" w:rsidRPr="00ED5DF6">
        <w:rPr>
          <w:rFonts w:ascii="Arial" w:hAnsi="Arial" w:cs="Arial"/>
          <w:sz w:val="18"/>
          <w:szCs w:val="18"/>
        </w:rPr>
        <w:t>body core</w:t>
      </w:r>
      <w:r w:rsidR="00956CD7" w:rsidRPr="00ED5DF6">
        <w:rPr>
          <w:rFonts w:ascii="Arial" w:hAnsi="Arial" w:cs="Arial"/>
          <w:sz w:val="18"/>
          <w:szCs w:val="18"/>
        </w:rPr>
        <w:t xml:space="preserve"> and </w:t>
      </w:r>
      <w:r w:rsidR="000B5866" w:rsidRPr="00ED5DF6">
        <w:rPr>
          <w:rFonts w:ascii="Arial" w:hAnsi="Arial" w:cs="Arial"/>
          <w:sz w:val="18"/>
          <w:szCs w:val="18"/>
        </w:rPr>
        <w:t xml:space="preserve">skin than </w:t>
      </w:r>
      <w:r w:rsidR="000B5866" w:rsidRPr="00ED5DF6">
        <w:rPr>
          <w:rFonts w:ascii="Arial" w:hAnsi="Arial" w:cs="Arial"/>
          <w:i/>
          <w:sz w:val="18"/>
          <w:szCs w:val="18"/>
        </w:rPr>
        <w:t>B. taurus</w:t>
      </w:r>
      <w:r w:rsidR="000B5866" w:rsidRPr="00ED5DF6">
        <w:rPr>
          <w:rFonts w:ascii="Arial" w:hAnsi="Arial" w:cs="Arial"/>
          <w:sz w:val="18"/>
          <w:szCs w:val="18"/>
        </w:rPr>
        <w:t xml:space="preserve"> cattle. </w:t>
      </w:r>
      <w:r w:rsidR="000B5866" w:rsidRPr="00ED5DF6">
        <w:rPr>
          <w:rFonts w:ascii="Arial" w:hAnsi="Arial" w:cs="Arial"/>
          <w:i/>
          <w:sz w:val="18"/>
          <w:szCs w:val="18"/>
        </w:rPr>
        <w:t>B. taurus</w:t>
      </w:r>
      <w:r w:rsidR="000B5866" w:rsidRPr="00ED5DF6">
        <w:rPr>
          <w:rFonts w:ascii="Arial" w:hAnsi="Arial" w:cs="Arial"/>
          <w:sz w:val="18"/>
          <w:szCs w:val="18"/>
        </w:rPr>
        <w:t xml:space="preserve"> cattle have the subcutaneous fat tissue distributed over the whole body, </w:t>
      </w:r>
      <w:r w:rsidR="00956CD7" w:rsidRPr="00ED5DF6">
        <w:rPr>
          <w:rFonts w:ascii="Arial" w:hAnsi="Arial" w:cs="Arial"/>
          <w:sz w:val="18"/>
          <w:szCs w:val="18"/>
        </w:rPr>
        <w:t>which</w:t>
      </w:r>
      <w:r w:rsidR="000B5866" w:rsidRPr="00ED5DF6">
        <w:rPr>
          <w:rFonts w:ascii="Arial" w:hAnsi="Arial" w:cs="Arial"/>
          <w:sz w:val="18"/>
          <w:szCs w:val="18"/>
        </w:rPr>
        <w:t xml:space="preserve"> is an insulating layer. The fat tissue of </w:t>
      </w:r>
      <w:r w:rsidR="000B5866" w:rsidRPr="00ED5DF6">
        <w:rPr>
          <w:rFonts w:ascii="Arial" w:hAnsi="Arial" w:cs="Arial"/>
          <w:i/>
          <w:sz w:val="18"/>
          <w:szCs w:val="18"/>
        </w:rPr>
        <w:t>B. indicus</w:t>
      </w:r>
      <w:r w:rsidR="000B5866" w:rsidRPr="00ED5DF6">
        <w:rPr>
          <w:rFonts w:ascii="Arial" w:hAnsi="Arial" w:cs="Arial"/>
          <w:sz w:val="18"/>
          <w:szCs w:val="18"/>
        </w:rPr>
        <w:t xml:space="preserve"> cattle is more concentrated in the hump.       </w:t>
      </w:r>
    </w:p>
    <w:p w:rsidR="000B5866" w:rsidRPr="00ED5DF6" w:rsidRDefault="00B34EA6" w:rsidP="002E2553">
      <w:pPr>
        <w:overflowPunct/>
        <w:autoSpaceDE/>
        <w:autoSpaceDN/>
        <w:adjustRightInd/>
        <w:spacing w:after="60" w:line="276" w:lineRule="auto"/>
        <w:textAlignment w:val="auto"/>
        <w:rPr>
          <w:rFonts w:ascii="Arial" w:hAnsi="Arial" w:cs="Arial"/>
          <w:sz w:val="18"/>
          <w:szCs w:val="18"/>
        </w:rPr>
      </w:pPr>
      <w:r w:rsidRPr="00ED5DF6">
        <w:rPr>
          <w:rFonts w:ascii="Arial" w:hAnsi="Arial" w:cs="Arial"/>
          <w:sz w:val="18"/>
          <w:szCs w:val="18"/>
          <w:vertAlign w:val="superscript"/>
        </w:rPr>
        <w:t>e</w:t>
      </w:r>
      <w:r w:rsidR="000B5866" w:rsidRPr="00ED5DF6">
        <w:rPr>
          <w:rFonts w:ascii="Arial" w:hAnsi="Arial" w:cs="Arial"/>
          <w:sz w:val="18"/>
          <w:szCs w:val="18"/>
          <w:vertAlign w:val="superscript"/>
        </w:rPr>
        <w:t xml:space="preserve"> </w:t>
      </w:r>
      <w:r w:rsidR="000B5866" w:rsidRPr="00ED5DF6">
        <w:rPr>
          <w:rFonts w:ascii="Arial" w:hAnsi="Arial" w:cs="Arial"/>
          <w:sz w:val="18"/>
          <w:szCs w:val="18"/>
        </w:rPr>
        <w:t xml:space="preserve">Estimated from the coat colour </w:t>
      </w:r>
      <w:r w:rsidR="00303B9B" w:rsidRPr="00ED5DF6">
        <w:rPr>
          <w:rFonts w:ascii="Arial" w:hAnsi="Arial" w:cs="Arial"/>
          <w:sz w:val="18"/>
          <w:szCs w:val="18"/>
        </w:rPr>
        <w:t xml:space="preserve">of the breed </w:t>
      </w:r>
      <w:r w:rsidR="000B5866" w:rsidRPr="00ED5DF6">
        <w:rPr>
          <w:rFonts w:ascii="Arial" w:hAnsi="Arial" w:cs="Arial"/>
          <w:sz w:val="18"/>
          <w:szCs w:val="18"/>
        </w:rPr>
        <w:t xml:space="preserve">based on da Silva </w:t>
      </w:r>
      <w:r w:rsidR="000B5866" w:rsidRPr="00ED5DF6">
        <w:rPr>
          <w:rFonts w:ascii="Arial" w:hAnsi="Arial" w:cs="Arial"/>
          <w:i/>
          <w:sz w:val="18"/>
          <w:szCs w:val="18"/>
        </w:rPr>
        <w:t>et al.</w:t>
      </w:r>
      <w:r w:rsidR="000B5866" w:rsidRPr="00ED5DF6">
        <w:rPr>
          <w:rFonts w:ascii="Arial" w:hAnsi="Arial" w:cs="Arial"/>
          <w:sz w:val="18"/>
          <w:szCs w:val="18"/>
        </w:rPr>
        <w:t xml:space="preserve"> (2003)</w:t>
      </w:r>
      <w:r w:rsidR="00303B9B" w:rsidRPr="00ED5DF6">
        <w:rPr>
          <w:rFonts w:ascii="Arial" w:hAnsi="Arial" w:cs="Arial"/>
          <w:sz w:val="18"/>
          <w:szCs w:val="18"/>
        </w:rPr>
        <w:t xml:space="preserve">. </w:t>
      </w:r>
      <w:r w:rsidR="00303B9B" w:rsidRPr="00ED5DF6">
        <w:rPr>
          <w:rFonts w:ascii="Arial" w:hAnsi="Arial" w:cs="Arial"/>
          <w:color w:val="FFFFFF" w:themeColor="background1"/>
          <w:sz w:val="18"/>
          <w:szCs w:val="18"/>
        </w:rPr>
        <w:fldChar w:fldCharType="begin">
          <w:fldData xml:space="preserve">PEVuZE5vdGU+PENpdGU+PEF1dGhvcj5EYSBTaWx2YTwvQXV0aG9yPjxZZWFyPjIwMDM8L1llYXI+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=
</w:fldData>
        </w:fldChar>
      </w:r>
      <w:r w:rsidR="00303B9B" w:rsidRPr="00ED5DF6">
        <w:rPr>
          <w:rFonts w:ascii="Arial" w:hAnsi="Arial" w:cs="Arial"/>
          <w:color w:val="FFFFFF" w:themeColor="background1"/>
          <w:sz w:val="18"/>
          <w:szCs w:val="18"/>
        </w:rPr>
        <w:instrText xml:space="preserve"> ADDIN EN.CITE </w:instrText>
      </w:r>
      <w:r w:rsidR="00303B9B" w:rsidRPr="00ED5DF6">
        <w:rPr>
          <w:rFonts w:ascii="Arial" w:hAnsi="Arial" w:cs="Arial"/>
          <w:color w:val="FFFFFF" w:themeColor="background1"/>
          <w:sz w:val="18"/>
          <w:szCs w:val="18"/>
        </w:rPr>
        <w:fldChar w:fldCharType="begin">
          <w:fldData xml:space="preserve">PEVuZE5vdGU+PENpdGU+PEF1dGhvcj5EYSBTaWx2YTwvQXV0aG9yPjxZZWFyPjIwMDM8L1llYXI+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=
</w:fldData>
        </w:fldChar>
      </w:r>
      <w:r w:rsidR="00303B9B" w:rsidRPr="00ED5DF6">
        <w:rPr>
          <w:rFonts w:ascii="Arial" w:hAnsi="Arial" w:cs="Arial"/>
          <w:color w:val="FFFFFF" w:themeColor="background1"/>
          <w:sz w:val="18"/>
          <w:szCs w:val="18"/>
        </w:rPr>
        <w:instrText xml:space="preserve"> ADDIN EN.CITE.DATA </w:instrText>
      </w:r>
      <w:r w:rsidR="00303B9B" w:rsidRPr="00ED5DF6">
        <w:rPr>
          <w:rFonts w:ascii="Arial" w:hAnsi="Arial" w:cs="Arial"/>
          <w:color w:val="FFFFFF" w:themeColor="background1"/>
          <w:sz w:val="18"/>
          <w:szCs w:val="18"/>
        </w:rPr>
      </w:r>
      <w:r w:rsidR="00303B9B" w:rsidRPr="00ED5DF6">
        <w:rPr>
          <w:rFonts w:ascii="Arial" w:hAnsi="Arial" w:cs="Arial"/>
          <w:color w:val="FFFFFF" w:themeColor="background1"/>
          <w:sz w:val="18"/>
          <w:szCs w:val="18"/>
        </w:rPr>
        <w:fldChar w:fldCharType="end"/>
      </w:r>
      <w:r w:rsidR="00303B9B" w:rsidRPr="00ED5DF6">
        <w:rPr>
          <w:rFonts w:ascii="Arial" w:hAnsi="Arial" w:cs="Arial"/>
          <w:color w:val="FFFFFF" w:themeColor="background1"/>
          <w:sz w:val="18"/>
          <w:szCs w:val="18"/>
        </w:rPr>
      </w:r>
      <w:r w:rsidR="00303B9B" w:rsidRPr="00ED5DF6">
        <w:rPr>
          <w:rFonts w:ascii="Arial" w:hAnsi="Arial" w:cs="Arial"/>
          <w:color w:val="FFFFFF" w:themeColor="background1"/>
          <w:sz w:val="18"/>
          <w:szCs w:val="18"/>
        </w:rPr>
        <w:fldChar w:fldCharType="separate"/>
      </w:r>
      <w:r w:rsidR="00303B9B" w:rsidRPr="00ED5DF6">
        <w:rPr>
          <w:rFonts w:ascii="Arial" w:hAnsi="Arial" w:cs="Arial"/>
          <w:noProof/>
          <w:color w:val="FFFFFF" w:themeColor="background1"/>
          <w:sz w:val="18"/>
          <w:szCs w:val="18"/>
        </w:rPr>
        <w:t>(Da Silva</w:t>
      </w:r>
      <w:r w:rsidR="00303B9B" w:rsidRPr="00ED5DF6">
        <w:rPr>
          <w:rFonts w:ascii="Arial" w:hAnsi="Arial" w:cs="Arial"/>
          <w:i/>
          <w:noProof/>
          <w:color w:val="FFFFFF" w:themeColor="background1"/>
          <w:sz w:val="18"/>
          <w:szCs w:val="18"/>
        </w:rPr>
        <w:t xml:space="preserve"> et al.</w:t>
      </w:r>
      <w:r w:rsidR="00303B9B" w:rsidRPr="00ED5DF6">
        <w:rPr>
          <w:rFonts w:ascii="Arial" w:hAnsi="Arial" w:cs="Arial"/>
          <w:noProof/>
          <w:color w:val="FFFFFF" w:themeColor="background1"/>
          <w:sz w:val="18"/>
          <w:szCs w:val="18"/>
        </w:rPr>
        <w:t>, 2003)</w:t>
      </w:r>
      <w:r w:rsidR="00303B9B" w:rsidRPr="00ED5DF6">
        <w:rPr>
          <w:rFonts w:ascii="Arial" w:hAnsi="Arial" w:cs="Arial"/>
          <w:color w:val="FFFFFF" w:themeColor="background1"/>
          <w:sz w:val="18"/>
          <w:szCs w:val="18"/>
        </w:rPr>
        <w:fldChar w:fldCharType="end"/>
      </w:r>
    </w:p>
    <w:p w:rsidR="000B5866" w:rsidRPr="00ED5DF6" w:rsidRDefault="00B34EA6" w:rsidP="002E2553">
      <w:pPr>
        <w:overflowPunct/>
        <w:autoSpaceDE/>
        <w:autoSpaceDN/>
        <w:adjustRightInd/>
        <w:spacing w:after="60" w:line="276" w:lineRule="auto"/>
        <w:textAlignment w:val="auto"/>
        <w:rPr>
          <w:rFonts w:ascii="Arial" w:hAnsi="Arial" w:cs="Arial"/>
          <w:sz w:val="18"/>
          <w:szCs w:val="18"/>
          <w:lang w:eastAsia="fr-FR"/>
        </w:rPr>
      </w:pPr>
      <w:r w:rsidRPr="00ED5DF6">
        <w:rPr>
          <w:rFonts w:ascii="Arial" w:hAnsi="Arial" w:cs="Arial"/>
          <w:sz w:val="18"/>
          <w:szCs w:val="18"/>
          <w:vertAlign w:val="superscript"/>
        </w:rPr>
        <w:t>f</w:t>
      </w:r>
      <w:r w:rsidR="000B5866" w:rsidRPr="00ED5DF6">
        <w:rPr>
          <w:rFonts w:ascii="Arial" w:hAnsi="Arial" w:cs="Arial"/>
          <w:sz w:val="18"/>
          <w:szCs w:val="18"/>
          <w:vertAlign w:val="superscript"/>
        </w:rPr>
        <w:t xml:space="preserve"> </w:t>
      </w:r>
      <w:r w:rsidR="00BE4839" w:rsidRPr="00ED5DF6">
        <w:rPr>
          <w:rFonts w:ascii="Arial" w:hAnsi="Arial" w:cs="Arial"/>
          <w:sz w:val="18"/>
          <w:szCs w:val="18"/>
        </w:rPr>
        <w:t>Maximum latent heat release from the skin</w:t>
      </w:r>
      <w:r w:rsidR="000B5866" w:rsidRPr="00ED5DF6">
        <w:rPr>
          <w:rFonts w:ascii="Arial" w:hAnsi="Arial" w:cs="Arial"/>
          <w:sz w:val="18"/>
          <w:szCs w:val="18"/>
        </w:rPr>
        <w:t xml:space="preserve"> </w:t>
      </w:r>
      <w:r w:rsidR="00BE4839" w:rsidRPr="00ED5DF6">
        <w:rPr>
          <w:rFonts w:ascii="Arial" w:hAnsi="Arial" w:cs="Arial"/>
          <w:sz w:val="18"/>
          <w:szCs w:val="18"/>
        </w:rPr>
        <w:t>(W m</w:t>
      </w:r>
      <w:r w:rsidR="00BE4839" w:rsidRPr="00ED5DF6">
        <w:rPr>
          <w:rFonts w:ascii="Arial" w:hAnsi="Arial" w:cs="Arial"/>
          <w:sz w:val="18"/>
          <w:szCs w:val="18"/>
          <w:vertAlign w:val="superscript"/>
        </w:rPr>
        <w:t>-2</w:t>
      </w:r>
      <w:r w:rsidR="00BE4839" w:rsidRPr="00ED5DF6">
        <w:rPr>
          <w:rFonts w:ascii="Arial" w:hAnsi="Arial" w:cs="Arial"/>
          <w:sz w:val="18"/>
          <w:szCs w:val="18"/>
        </w:rPr>
        <w:t>) = minimum heat release + latent heat release 1 × e</w:t>
      </w:r>
      <w:r w:rsidR="00BE4839" w:rsidRPr="00ED5DF6">
        <w:rPr>
          <w:rFonts w:ascii="Arial" w:hAnsi="Arial" w:cs="Arial"/>
          <w:sz w:val="18"/>
          <w:szCs w:val="18"/>
          <w:vertAlign w:val="superscript"/>
        </w:rPr>
        <w:t>latent heat release 2 × (skin temperature – latent heat release 3))</w:t>
      </w:r>
      <w:r w:rsidR="00BE4839" w:rsidRPr="00ED5DF6">
        <w:rPr>
          <w:rFonts w:ascii="Arial" w:hAnsi="Arial" w:cs="Arial"/>
          <w:sz w:val="18"/>
          <w:szCs w:val="18"/>
        </w:rPr>
        <w:t xml:space="preserve"> × latent heat of water vapour</w:t>
      </w:r>
      <w:r w:rsidR="000B5866" w:rsidRPr="00ED5DF6">
        <w:rPr>
          <w:rFonts w:ascii="Arial" w:hAnsi="Arial" w:cs="Arial"/>
          <w:sz w:val="18"/>
          <w:szCs w:val="18"/>
        </w:rPr>
        <w:t xml:space="preserve">, based on Gatenby (1986). </w:t>
      </w:r>
      <w:r w:rsidR="00BE4839" w:rsidRPr="00ED5DF6">
        <w:rPr>
          <w:rFonts w:ascii="Arial" w:hAnsi="Arial" w:cs="Arial"/>
          <w:sz w:val="18"/>
          <w:szCs w:val="18"/>
        </w:rPr>
        <w:t>Skin temperature</w:t>
      </w:r>
      <w:r w:rsidR="000B5866" w:rsidRPr="00ED5DF6">
        <w:rPr>
          <w:rFonts w:ascii="Arial" w:hAnsi="Arial" w:cs="Arial"/>
          <w:sz w:val="18"/>
          <w:szCs w:val="18"/>
        </w:rPr>
        <w:t xml:space="preserve"> is </w:t>
      </w:r>
      <w:r w:rsidR="00BE4839" w:rsidRPr="00ED5DF6">
        <w:rPr>
          <w:rFonts w:ascii="Arial" w:hAnsi="Arial" w:cs="Arial"/>
          <w:sz w:val="18"/>
          <w:szCs w:val="18"/>
        </w:rPr>
        <w:t>is</w:t>
      </w:r>
      <w:r w:rsidR="000B5866" w:rsidRPr="00ED5DF6">
        <w:rPr>
          <w:rFonts w:ascii="Arial" w:hAnsi="Arial" w:cs="Arial"/>
          <w:sz w:val="18"/>
          <w:szCs w:val="18"/>
        </w:rPr>
        <w:t xml:space="preserve"> in °C. Parameters are estimated from Schleger and Turner (1964) and Gatenby (1986). </w:t>
      </w:r>
      <w:r w:rsidR="000B5866" w:rsidRPr="00ED5DF6">
        <w:rPr>
          <w:rFonts w:ascii="Arial" w:hAnsi="Arial" w:cs="Arial"/>
          <w:i/>
          <w:sz w:val="18"/>
          <w:szCs w:val="18"/>
        </w:rPr>
        <w:t>B. taurus</w:t>
      </w:r>
      <w:r w:rsidR="000B5866" w:rsidRPr="00ED5DF6">
        <w:rPr>
          <w:rFonts w:ascii="Arial" w:hAnsi="Arial" w:cs="Arial"/>
          <w:sz w:val="18"/>
          <w:szCs w:val="18"/>
        </w:rPr>
        <w:t xml:space="preserve"> cattle have higher </w:t>
      </w:r>
      <w:r w:rsidR="00BE4839" w:rsidRPr="00ED5DF6">
        <w:rPr>
          <w:rFonts w:ascii="Arial" w:hAnsi="Arial" w:cs="Arial"/>
          <w:sz w:val="18"/>
          <w:szCs w:val="18"/>
        </w:rPr>
        <w:t>rates of laten heat release</w:t>
      </w:r>
      <w:r w:rsidR="000B5866" w:rsidRPr="00ED5DF6">
        <w:rPr>
          <w:rFonts w:ascii="Arial" w:hAnsi="Arial" w:cs="Arial"/>
          <w:sz w:val="18"/>
          <w:szCs w:val="18"/>
        </w:rPr>
        <w:t xml:space="preserve"> than </w:t>
      </w:r>
      <w:r w:rsidR="000B5866" w:rsidRPr="00ED5DF6">
        <w:rPr>
          <w:rFonts w:ascii="Arial" w:hAnsi="Arial" w:cs="Arial"/>
          <w:i/>
          <w:sz w:val="18"/>
          <w:szCs w:val="18"/>
        </w:rPr>
        <w:t>B. indicus</w:t>
      </w:r>
      <w:r w:rsidR="000B5866" w:rsidRPr="00ED5DF6">
        <w:rPr>
          <w:rFonts w:ascii="Arial" w:hAnsi="Arial" w:cs="Arial"/>
          <w:sz w:val="18"/>
          <w:szCs w:val="18"/>
        </w:rPr>
        <w:t xml:space="preserve"> cattle at high temperatures, but this is reversed at very high temperatures.</w:t>
      </w:r>
      <w:r w:rsidR="00303B9B" w:rsidRPr="00ED5DF6">
        <w:rPr>
          <w:rFonts w:ascii="Arial" w:hAnsi="Arial" w:cs="Arial"/>
          <w:sz w:val="18"/>
          <w:szCs w:val="18"/>
        </w:rPr>
        <w:t xml:space="preserve"> </w:t>
      </w:r>
      <w:r w:rsidR="00303B9B" w:rsidRPr="00ED5DF6">
        <w:rPr>
          <w:rFonts w:ascii="Arial" w:hAnsi="Arial" w:cs="Arial"/>
          <w:color w:val="FFFFFF" w:themeColor="background1"/>
          <w:sz w:val="18"/>
          <w:szCs w:val="18"/>
        </w:rPr>
        <w:fldChar w:fldCharType="begin"/>
      </w:r>
      <w:r w:rsidR="0094609D" w:rsidRPr="00ED5DF6">
        <w:rPr>
          <w:rFonts w:ascii="Arial" w:hAnsi="Arial" w:cs="Arial"/>
          <w:color w:val="FFFFFF" w:themeColor="background1"/>
          <w:sz w:val="18"/>
          <w:szCs w:val="18"/>
        </w:rPr>
        <w:instrText xml:space="preserve"> ADDIN EN.CITE &lt;EndNote&gt;&lt;Cite&gt;&lt;Author&gt;Gatenby&lt;/Author&gt;&lt;Year&gt;1986&lt;/Year&gt;&lt;RecNum&gt;288&lt;/RecNum&gt;&lt;DisplayText&gt;(Schleger and Turner, 1965, Gatenby, 1986)&lt;/DisplayText&gt;&lt;record&gt;&lt;rec-number&gt;288&lt;/rec-number&gt;&lt;foreign-keys&gt;&lt;key app="EN" db-id="sfpdsd5tt5w09ye0xso55xtcfs2f5z5pf95x" timestamp="1443795534"&gt;288&lt;/key&gt;&lt;/foreign-keys&gt;&lt;ref-type name="Journal Article"&gt;17&lt;/ref-type&gt;&lt;contributors&gt;&lt;authors&gt;&lt;author&gt;Gatenby, R. M.&lt;/author&gt;&lt;/authors&gt;&lt;/contributors&gt;&lt;titles&gt;&lt;title&gt;Exponential relation between sweat rate and skin temperature in hot climates&lt;/title&gt;&lt;secondary-title&gt;Journal of Agricultural Science&lt;/secondary-title&gt;&lt;/titles&gt;&lt;periodical&gt;&lt;full-title&gt;Journal of Agricultural Science&lt;/full-title&gt;&lt;/periodical&gt;&lt;pages&gt;175-183&lt;/pages&gt;&lt;volume&gt;106&lt;/volume&gt;&lt;dates&gt;&lt;year&gt;1986&lt;/year&gt;&lt;pub-dates&gt;&lt;date&gt;Feb&lt;/date&gt;&lt;/pub-dates&gt;&lt;/dates&gt;&lt;isbn&gt;0021-8596&lt;/isbn&gt;&lt;accession-num&gt;WOS:A1986A234900026&lt;/accession-num&gt;&lt;urls&gt;&lt;related-urls&gt;&lt;url&gt;&amp;lt;Go to ISI&amp;gt;://WOS:A1986A234900026&lt;/url&gt;&lt;/related-urls&gt;&lt;/urls&gt;&lt;/record&gt;&lt;/Cite&gt;&lt;Cite&gt;&lt;Author&gt;Schleger&lt;/Author&gt;&lt;Year&gt;1965&lt;/Year&gt;&lt;RecNum&gt;149&lt;/RecNum&gt;&lt;record&gt;&lt;rec-number&gt;149&lt;/rec-number&gt;&lt;foreign-keys&gt;&lt;key app="EN" db-id="sfpdsd5tt5w09ye0xso55xtcfs2f5z5pf95x" timestamp="0"&gt;149&lt;/key&gt;&lt;/foreign-keys&gt;&lt;ref-type name="Journal Article"&gt;17&lt;/ref-type&gt;&lt;contributors&gt;&lt;authors&gt;&lt;author&gt;Schleger, A. V.&lt;/author&gt;&lt;author&gt;Turner, H. G.&lt;/author&gt;&lt;/authors&gt;&lt;/contributors&gt;&lt;titles&gt;&lt;title&gt;Sweating rates of cattle in the field and their reaction to diurnal and seasonal changes&lt;/title&gt;&lt;secondary-title&gt;Australian Journal of Agricultural Research&lt;/secondary-title&gt;&lt;/titles&gt;&lt;periodical&gt;&lt;full-title&gt;Australian Journal of Agricultural Research&lt;/full-title&gt;&lt;abbr-1&gt;Aust. J. Agric. Res.&lt;/abbr-1&gt;&lt;/periodical&gt;&lt;pages&gt;92-106&lt;/pages&gt;&lt;volume&gt;16&lt;/volume&gt;&lt;number&gt;1&lt;/number&gt;&lt;dates&gt;&lt;year&gt;1965&lt;/year&gt;&lt;/dates&gt;&lt;isbn&gt;0004-9409&lt;/isbn&gt;&lt;accession-num&gt;WOS:A19656213300009&lt;/accession-num&gt;&lt;urls&gt;&lt;related-urls&gt;&lt;url&gt;&amp;lt;Go to ISI&amp;gt;://WOS:A19656213300009&lt;/url&gt;&lt;/related-urls&gt;&lt;/urls&gt;&lt;electronic-resource-num&gt;10.1071/ar9650092&lt;/electronic-resource-num&gt;&lt;/record&gt;&lt;/Cite&gt;&lt;/EndNote&gt;</w:instrText>
      </w:r>
      <w:r w:rsidR="00303B9B" w:rsidRPr="00ED5DF6">
        <w:rPr>
          <w:rFonts w:ascii="Arial" w:hAnsi="Arial" w:cs="Arial"/>
          <w:color w:val="FFFFFF" w:themeColor="background1"/>
          <w:sz w:val="18"/>
          <w:szCs w:val="18"/>
        </w:rPr>
        <w:fldChar w:fldCharType="separate"/>
      </w:r>
      <w:r w:rsidR="00303B9B" w:rsidRPr="00ED5DF6">
        <w:rPr>
          <w:rFonts w:ascii="Arial" w:hAnsi="Arial" w:cs="Arial"/>
          <w:noProof/>
          <w:color w:val="FFFFFF" w:themeColor="background1"/>
          <w:sz w:val="18"/>
          <w:szCs w:val="18"/>
        </w:rPr>
        <w:t>(Schleger and Turner, 1965, Gatenby, 1986)</w:t>
      </w:r>
      <w:r w:rsidR="00303B9B" w:rsidRPr="00ED5DF6">
        <w:rPr>
          <w:rFonts w:ascii="Arial" w:hAnsi="Arial" w:cs="Arial"/>
          <w:color w:val="FFFFFF" w:themeColor="background1"/>
          <w:sz w:val="18"/>
          <w:szCs w:val="18"/>
        </w:rPr>
        <w:fldChar w:fldCharType="end"/>
      </w:r>
      <w:r w:rsidR="000B5866" w:rsidRPr="00ED5DF6">
        <w:rPr>
          <w:rFonts w:ascii="Arial" w:hAnsi="Arial" w:cs="Arial"/>
          <w:sz w:val="18"/>
          <w:szCs w:val="18"/>
        </w:rPr>
        <w:t xml:space="preserve">  </w:t>
      </w:r>
    </w:p>
    <w:p w:rsidR="000B5866" w:rsidRPr="00ED5DF6" w:rsidRDefault="00B34EA6" w:rsidP="002E2553">
      <w:pPr>
        <w:overflowPunct/>
        <w:autoSpaceDE/>
        <w:autoSpaceDN/>
        <w:adjustRightInd/>
        <w:spacing w:after="60" w:line="276" w:lineRule="auto"/>
        <w:textAlignment w:val="auto"/>
        <w:rPr>
          <w:rFonts w:ascii="Arial" w:hAnsi="Arial" w:cs="Arial"/>
          <w:sz w:val="18"/>
          <w:szCs w:val="18"/>
          <w:lang w:eastAsia="fr-FR"/>
        </w:rPr>
      </w:pPr>
      <w:r w:rsidRPr="00ED5DF6">
        <w:rPr>
          <w:rFonts w:ascii="Arial" w:hAnsi="Arial" w:cs="Arial"/>
          <w:sz w:val="18"/>
          <w:szCs w:val="18"/>
          <w:vertAlign w:val="superscript"/>
          <w:lang w:eastAsia="fr-FR"/>
        </w:rPr>
        <w:t>g</w:t>
      </w:r>
      <w:r w:rsidR="000B5866" w:rsidRPr="00ED5DF6">
        <w:rPr>
          <w:rFonts w:ascii="Arial" w:hAnsi="Arial" w:cs="Arial"/>
          <w:sz w:val="18"/>
          <w:szCs w:val="18"/>
          <w:vertAlign w:val="superscript"/>
          <w:lang w:eastAsia="fr-FR"/>
        </w:rPr>
        <w:t xml:space="preserve"> </w:t>
      </w:r>
      <w:r w:rsidR="000B5866" w:rsidRPr="00ED5DF6">
        <w:rPr>
          <w:rFonts w:ascii="Arial" w:hAnsi="Arial" w:cs="Arial"/>
          <w:sz w:val="18"/>
          <w:szCs w:val="18"/>
          <w:lang w:eastAsia="fr-FR"/>
        </w:rPr>
        <w:t>Birth weights of Charolais are from Sim</w:t>
      </w:r>
      <w:r w:rsidR="00303B9B" w:rsidRPr="00ED5DF6">
        <w:rPr>
          <w:rFonts w:ascii="Arial" w:hAnsi="Arial" w:cs="Arial"/>
          <w:noProof/>
          <w:sz w:val="18"/>
          <w:szCs w:val="18"/>
          <w:lang w:eastAsia="fr-FR"/>
        </w:rPr>
        <w:t>č</w:t>
      </w:r>
      <w:r w:rsidR="000B5866" w:rsidRPr="00ED5DF6">
        <w:rPr>
          <w:rFonts w:ascii="Arial" w:hAnsi="Arial" w:cs="Arial"/>
          <w:sz w:val="18"/>
          <w:szCs w:val="18"/>
          <w:lang w:eastAsia="fr-FR"/>
        </w:rPr>
        <w:t>i</w:t>
      </w:r>
      <w:r w:rsidR="00303B9B" w:rsidRPr="00ED5DF6">
        <w:rPr>
          <w:rFonts w:ascii="Arial" w:hAnsi="Arial" w:cs="Arial"/>
          <w:noProof/>
          <w:sz w:val="18"/>
          <w:szCs w:val="18"/>
          <w:lang w:eastAsia="fr-FR"/>
        </w:rPr>
        <w:t>č</w:t>
      </w:r>
      <w:r w:rsidR="000B5866" w:rsidRPr="00ED5DF6">
        <w:rPr>
          <w:rFonts w:ascii="Arial" w:hAnsi="Arial" w:cs="Arial"/>
          <w:sz w:val="18"/>
          <w:szCs w:val="18"/>
          <w:lang w:eastAsia="fr-FR"/>
        </w:rPr>
        <w:t xml:space="preserve"> </w:t>
      </w:r>
      <w:r w:rsidR="000B5866" w:rsidRPr="00ED5DF6">
        <w:rPr>
          <w:rFonts w:ascii="Arial" w:hAnsi="Arial" w:cs="Arial"/>
          <w:i/>
          <w:sz w:val="18"/>
          <w:szCs w:val="18"/>
          <w:lang w:eastAsia="fr-FR"/>
        </w:rPr>
        <w:t xml:space="preserve">et al. </w:t>
      </w:r>
      <w:r w:rsidR="000B5866" w:rsidRPr="00ED5DF6">
        <w:rPr>
          <w:rFonts w:ascii="Arial" w:hAnsi="Arial" w:cs="Arial"/>
          <w:sz w:val="18"/>
          <w:szCs w:val="18"/>
          <w:lang w:eastAsia="fr-FR"/>
        </w:rPr>
        <w:t>(2006).</w:t>
      </w:r>
      <w:r w:rsidR="00303B9B" w:rsidRPr="00ED5DF6">
        <w:rPr>
          <w:rFonts w:ascii="Arial" w:hAnsi="Arial" w:cs="Arial"/>
          <w:color w:val="FFFFFF" w:themeColor="background1"/>
          <w:sz w:val="18"/>
          <w:szCs w:val="18"/>
          <w:lang w:eastAsia="fr-FR"/>
        </w:rPr>
        <w:fldChar w:fldCharType="begin"/>
      </w:r>
      <w:r w:rsidR="00303B9B" w:rsidRPr="00ED5DF6">
        <w:rPr>
          <w:rFonts w:ascii="Arial" w:hAnsi="Arial" w:cs="Arial"/>
          <w:color w:val="FFFFFF" w:themeColor="background1"/>
          <w:sz w:val="18"/>
          <w:szCs w:val="18"/>
          <w:lang w:eastAsia="fr-FR"/>
        </w:rPr>
        <w:instrText xml:space="preserve"> ADDIN EN.CITE &lt;EndNote&gt;&lt;Cite&gt;&lt;Author&gt;Simčič&lt;/Author&gt;&lt;Year&gt;2006&lt;/Year&gt;&lt;RecNum&gt;289&lt;/RecNum&gt;&lt;DisplayText&gt;(Simčič&lt;style face="italic"&gt; et al.&lt;/style&gt;, 2006)&lt;/DisplayText&gt;&lt;record&gt;&lt;rec-number&gt;289&lt;/rec-number&gt;&lt;foreign-keys&gt;&lt;key app="EN" db-id="sfpdsd5tt5w09ye0xso55xtcfs2f5z5pf95x" timestamp="1443796433"&gt;289&lt;/key&gt;&lt;/foreign-keys&gt;&lt;ref-type name="Journal Article"&gt;17&lt;/ref-type&gt;&lt;contributors&gt;&lt;authors&gt;&lt;author&gt;&lt;style face="normal" font="default" size="100%"&gt;Sim&lt;/style&gt;&lt;style face="normal" font="default" charset="238" size="100%"&gt;čič&lt;/style&gt;&lt;style face="normal" font="default" size="100%"&gt;, M&lt;/style&gt;&lt;/author&gt;&lt;author&gt;Malovrh, Š&lt;/author&gt;&lt;author&gt;&lt;style face="normal" font="default" charset="238" size="100%"&gt;Čepon&lt;/style&gt;&lt;style face="normal" font="default" size="100%"&gt;, M&lt;/style&gt;&lt;/author&gt;&lt;/authors&gt;&lt;/contributors&gt;&lt;titles&gt;&lt;title&gt;Different parameters affecting body weights of Charolais and Limousine calves from birth to weaning&lt;/title&gt;&lt;secondary-title&gt;Acta Agraria Kaposváriensis&lt;/secondary-title&gt;&lt;/titles&gt;&lt;periodical&gt;&lt;full-title&gt;Acta Agraria Kaposváriensis&lt;/full-title&gt;&lt;/periodical&gt;&lt;pages&gt;127-133&lt;/pages&gt;&lt;volume&gt;10&lt;/volume&gt;&lt;number&gt;2&lt;/number&gt;&lt;section&gt;127&lt;/section&gt;&lt;dates&gt;&lt;year&gt;2006&lt;/year&gt;&lt;/dates&gt;&lt;urls&gt;&lt;/urls&gt;&lt;/record&gt;&lt;/Cite&gt;&lt;/EndNote&gt;</w:instrText>
      </w:r>
      <w:r w:rsidR="00303B9B" w:rsidRPr="00ED5DF6">
        <w:rPr>
          <w:rFonts w:ascii="Arial" w:hAnsi="Arial" w:cs="Arial"/>
          <w:color w:val="FFFFFF" w:themeColor="background1"/>
          <w:sz w:val="18"/>
          <w:szCs w:val="18"/>
          <w:lang w:eastAsia="fr-FR"/>
        </w:rPr>
        <w:fldChar w:fldCharType="separate"/>
      </w:r>
      <w:r w:rsidR="00303B9B" w:rsidRPr="00ED5DF6">
        <w:rPr>
          <w:rFonts w:ascii="Arial" w:hAnsi="Arial" w:cs="Arial"/>
          <w:noProof/>
          <w:color w:val="FFFFFF" w:themeColor="background1"/>
          <w:sz w:val="18"/>
          <w:szCs w:val="18"/>
          <w:lang w:eastAsia="fr-FR"/>
        </w:rPr>
        <w:t>(Simčič</w:t>
      </w:r>
      <w:r w:rsidR="00303B9B" w:rsidRPr="00ED5DF6">
        <w:rPr>
          <w:rFonts w:ascii="Arial" w:hAnsi="Arial" w:cs="Arial"/>
          <w:i/>
          <w:noProof/>
          <w:color w:val="FFFFFF" w:themeColor="background1"/>
          <w:sz w:val="18"/>
          <w:szCs w:val="18"/>
          <w:lang w:eastAsia="fr-FR"/>
        </w:rPr>
        <w:t xml:space="preserve"> et al.</w:t>
      </w:r>
      <w:r w:rsidR="00303B9B" w:rsidRPr="00ED5DF6">
        <w:rPr>
          <w:rFonts w:ascii="Arial" w:hAnsi="Arial" w:cs="Arial"/>
          <w:noProof/>
          <w:color w:val="FFFFFF" w:themeColor="background1"/>
          <w:sz w:val="18"/>
          <w:szCs w:val="18"/>
          <w:lang w:eastAsia="fr-FR"/>
        </w:rPr>
        <w:t>, 2006)</w:t>
      </w:r>
      <w:r w:rsidR="00303B9B" w:rsidRPr="00ED5DF6">
        <w:rPr>
          <w:rFonts w:ascii="Arial" w:hAnsi="Arial" w:cs="Arial"/>
          <w:color w:val="FFFFFF" w:themeColor="background1"/>
          <w:sz w:val="18"/>
          <w:szCs w:val="18"/>
          <w:lang w:eastAsia="fr-FR"/>
        </w:rPr>
        <w:fldChar w:fldCharType="end"/>
      </w:r>
      <w:r w:rsidR="000B5866" w:rsidRPr="00ED5DF6">
        <w:rPr>
          <w:rFonts w:ascii="Arial" w:hAnsi="Arial" w:cs="Arial"/>
          <w:sz w:val="18"/>
          <w:szCs w:val="18"/>
          <w:lang w:eastAsia="fr-FR"/>
        </w:rPr>
        <w:t xml:space="preserve"> </w:t>
      </w:r>
    </w:p>
    <w:p w:rsidR="000B5866" w:rsidRPr="00ED5DF6" w:rsidRDefault="00B34EA6" w:rsidP="002E2553">
      <w:pPr>
        <w:overflowPunct/>
        <w:autoSpaceDE/>
        <w:autoSpaceDN/>
        <w:adjustRightInd/>
        <w:spacing w:after="60" w:line="276" w:lineRule="auto"/>
        <w:textAlignment w:val="auto"/>
        <w:rPr>
          <w:rFonts w:ascii="Arial" w:hAnsi="Arial" w:cs="Arial"/>
          <w:sz w:val="18"/>
          <w:szCs w:val="18"/>
          <w:lang w:eastAsia="fr-FR"/>
        </w:rPr>
      </w:pPr>
      <w:r w:rsidRPr="00ED5DF6">
        <w:rPr>
          <w:rFonts w:ascii="Arial" w:hAnsi="Arial" w:cs="Arial"/>
          <w:sz w:val="18"/>
          <w:szCs w:val="18"/>
          <w:vertAlign w:val="superscript"/>
          <w:lang w:eastAsia="fr-FR"/>
        </w:rPr>
        <w:t>h</w:t>
      </w:r>
      <w:r w:rsidR="000B5866" w:rsidRPr="00ED5DF6">
        <w:rPr>
          <w:rFonts w:ascii="Arial" w:hAnsi="Arial" w:cs="Arial"/>
          <w:sz w:val="18"/>
          <w:szCs w:val="18"/>
          <w:vertAlign w:val="superscript"/>
          <w:lang w:eastAsia="fr-FR"/>
        </w:rPr>
        <w:t xml:space="preserve"> </w:t>
      </w:r>
      <w:r w:rsidR="000B5866" w:rsidRPr="00ED5DF6">
        <w:rPr>
          <w:rFonts w:ascii="Arial" w:hAnsi="Arial" w:cs="Arial"/>
          <w:sz w:val="18"/>
          <w:szCs w:val="18"/>
          <w:lang w:eastAsia="fr-FR"/>
        </w:rPr>
        <w:t>Gompertz curves describing total body weight are written in the form (a + (b – a + e) × e</w:t>
      </w:r>
      <w:r w:rsidR="000B5866" w:rsidRPr="00ED5DF6">
        <w:rPr>
          <w:rFonts w:ascii="Arial" w:hAnsi="Arial" w:cs="Arial"/>
          <w:sz w:val="18"/>
          <w:szCs w:val="18"/>
          <w:vertAlign w:val="superscript"/>
          <w:lang w:eastAsia="fr-FR"/>
        </w:rPr>
        <w:t>(-c × e</w:t>
      </w:r>
      <w:r w:rsidR="000B5866" w:rsidRPr="00ED5DF6">
        <w:rPr>
          <w:rFonts w:ascii="Arial" w:hAnsi="Arial" w:cs="Arial"/>
          <w:position w:val="6"/>
          <w:sz w:val="18"/>
          <w:szCs w:val="18"/>
          <w:vertAlign w:val="superscript"/>
          <w:lang w:eastAsia="fr-FR"/>
        </w:rPr>
        <w:t>(-d × t)</w:t>
      </w:r>
      <w:r w:rsidR="000B5866" w:rsidRPr="00ED5DF6">
        <w:rPr>
          <w:rFonts w:ascii="Arial" w:hAnsi="Arial" w:cs="Arial"/>
          <w:sz w:val="18"/>
          <w:szCs w:val="18"/>
          <w:lang w:eastAsia="fr-FR"/>
        </w:rPr>
        <w:t xml:space="preserve">) – e. Where a is the birth weight; b is the maximum adult weight; c is the constant of integration; d is the rate constant; t is time in days, and e is a reduction. Parameters c, d, and e are obtained by fitting Gompertz curves. </w:t>
      </w:r>
    </w:p>
    <w:p w:rsidR="000B5866" w:rsidRPr="00ED5DF6" w:rsidRDefault="00B34EA6" w:rsidP="002E2553">
      <w:pPr>
        <w:overflowPunct/>
        <w:autoSpaceDE/>
        <w:autoSpaceDN/>
        <w:adjustRightInd/>
        <w:spacing w:after="60" w:line="276" w:lineRule="auto"/>
        <w:textAlignment w:val="auto"/>
        <w:rPr>
          <w:rFonts w:ascii="Arial" w:hAnsi="Arial" w:cs="Arial"/>
          <w:sz w:val="18"/>
          <w:szCs w:val="18"/>
          <w:lang w:eastAsia="fr-FR"/>
        </w:rPr>
      </w:pPr>
      <w:r w:rsidRPr="00ED5DF6">
        <w:rPr>
          <w:rFonts w:ascii="Arial" w:hAnsi="Arial" w:cs="Arial"/>
          <w:sz w:val="18"/>
          <w:szCs w:val="18"/>
          <w:vertAlign w:val="superscript"/>
          <w:lang w:eastAsia="fr-FR"/>
        </w:rPr>
        <w:t>i</w:t>
      </w:r>
      <w:r w:rsidR="000B5866" w:rsidRPr="00ED5DF6">
        <w:rPr>
          <w:rFonts w:ascii="Arial" w:hAnsi="Arial" w:cs="Arial"/>
          <w:sz w:val="18"/>
          <w:szCs w:val="18"/>
          <w:vertAlign w:val="superscript"/>
          <w:lang w:eastAsia="fr-FR"/>
        </w:rPr>
        <w:t xml:space="preserve"> </w:t>
      </w:r>
      <w:r w:rsidR="000B5866" w:rsidRPr="00ED5DF6">
        <w:rPr>
          <w:rFonts w:ascii="Arial" w:hAnsi="Arial" w:cs="Arial"/>
          <w:sz w:val="18"/>
          <w:szCs w:val="18"/>
          <w:lang w:eastAsia="fr-FR"/>
        </w:rPr>
        <w:t xml:space="preserve">The lactation curve </w:t>
      </w:r>
      <w:r w:rsidR="0094609D" w:rsidRPr="00ED5DF6">
        <w:rPr>
          <w:rFonts w:ascii="Arial" w:hAnsi="Arial" w:cs="Arial"/>
          <w:sz w:val="18"/>
          <w:szCs w:val="18"/>
          <w:lang w:eastAsia="fr-FR"/>
        </w:rPr>
        <w:t xml:space="preserve">is calculated with the formula </w:t>
      </w:r>
      <w:r w:rsidR="00BE4839" w:rsidRPr="00ED5DF6">
        <w:rPr>
          <w:rFonts w:ascii="Arial" w:hAnsi="Arial" w:cs="Arial"/>
          <w:sz w:val="18"/>
          <w:szCs w:val="18"/>
          <w:lang w:eastAsia="fr-FR"/>
        </w:rPr>
        <w:t>lactation curve 1</w:t>
      </w:r>
      <w:r w:rsidR="0094609D" w:rsidRPr="00ED5DF6">
        <w:rPr>
          <w:rFonts w:ascii="Arial" w:hAnsi="Arial" w:cs="Arial"/>
          <w:sz w:val="18"/>
          <w:szCs w:val="18"/>
          <w:lang w:eastAsia="fr-FR"/>
        </w:rPr>
        <w:t xml:space="preserve"> × </w:t>
      </w:r>
      <w:r w:rsidR="000B5866" w:rsidRPr="00ED5DF6">
        <w:rPr>
          <w:rFonts w:ascii="Arial" w:hAnsi="Arial" w:cs="Arial"/>
          <w:sz w:val="18"/>
          <w:szCs w:val="18"/>
          <w:lang w:eastAsia="fr-FR"/>
        </w:rPr>
        <w:t>t</w:t>
      </w:r>
      <w:r w:rsidR="00BE4839" w:rsidRPr="00ED5DF6">
        <w:rPr>
          <w:rFonts w:ascii="Arial" w:hAnsi="Arial" w:cs="Arial"/>
          <w:sz w:val="18"/>
          <w:szCs w:val="18"/>
          <w:vertAlign w:val="superscript"/>
          <w:lang w:eastAsia="fr-FR"/>
        </w:rPr>
        <w:t>lactation curve 2</w:t>
      </w:r>
      <w:r w:rsidR="0094609D" w:rsidRPr="00ED5DF6">
        <w:rPr>
          <w:rFonts w:ascii="Arial" w:hAnsi="Arial" w:cs="Arial"/>
          <w:sz w:val="18"/>
          <w:szCs w:val="18"/>
          <w:lang w:eastAsia="fr-FR"/>
        </w:rPr>
        <w:t xml:space="preserve"> ×e</w:t>
      </w:r>
      <w:r w:rsidR="0094609D" w:rsidRPr="00ED5DF6">
        <w:rPr>
          <w:rFonts w:ascii="Arial" w:hAnsi="Arial" w:cs="Arial"/>
          <w:sz w:val="18"/>
          <w:szCs w:val="18"/>
          <w:vertAlign w:val="superscript"/>
          <w:lang w:eastAsia="fr-FR"/>
        </w:rPr>
        <w:t>(-</w:t>
      </w:r>
      <w:r w:rsidR="00BE4839" w:rsidRPr="00ED5DF6">
        <w:rPr>
          <w:rFonts w:ascii="Arial" w:hAnsi="Arial" w:cs="Arial"/>
          <w:sz w:val="18"/>
          <w:szCs w:val="18"/>
          <w:vertAlign w:val="superscript"/>
          <w:lang w:eastAsia="fr-FR"/>
        </w:rPr>
        <w:t>lactation curve 3</w:t>
      </w:r>
      <w:r w:rsidR="0094609D" w:rsidRPr="00ED5DF6">
        <w:rPr>
          <w:rFonts w:ascii="Arial" w:hAnsi="Arial" w:cs="Arial"/>
          <w:sz w:val="18"/>
          <w:szCs w:val="18"/>
          <w:vertAlign w:val="superscript"/>
          <w:lang w:eastAsia="fr-FR"/>
        </w:rPr>
        <w:t xml:space="preserve"> × t)</w:t>
      </w:r>
      <w:r w:rsidR="000B5866" w:rsidRPr="00ED5DF6">
        <w:rPr>
          <w:rFonts w:ascii="Arial" w:hAnsi="Arial" w:cs="Arial"/>
          <w:sz w:val="18"/>
          <w:szCs w:val="18"/>
          <w:lang w:eastAsia="fr-FR"/>
        </w:rPr>
        <w:t xml:space="preserve"> </w:t>
      </w:r>
      <w:r w:rsidR="0094609D" w:rsidRPr="00ED5DF6">
        <w:rPr>
          <w:rFonts w:ascii="Arial" w:hAnsi="Arial" w:cs="Arial"/>
          <w:sz w:val="18"/>
          <w:szCs w:val="18"/>
          <w:lang w:eastAsia="fr-FR"/>
        </w:rPr>
        <w:fldChar w:fldCharType="begin"/>
      </w:r>
      <w:r w:rsidR="0094609D" w:rsidRPr="00ED5DF6">
        <w:rPr>
          <w:rFonts w:ascii="Arial" w:hAnsi="Arial" w:cs="Arial"/>
          <w:sz w:val="18"/>
          <w:szCs w:val="18"/>
          <w:lang w:eastAsia="fr-FR"/>
        </w:rPr>
        <w:instrText xml:space="preserve"> ADDIN EN.CITE &lt;EndNote&gt;&lt;Cite&gt;&lt;Author&gt;Wood&lt;/Author&gt;&lt;Year&gt;1967&lt;/Year&gt;&lt;RecNum&gt;729&lt;/RecNum&gt;&lt;DisplayText&gt;(Wood, 1967)&lt;/DisplayText&gt;&lt;record&gt;&lt;rec-number&gt;729&lt;/rec-number&gt;&lt;foreign-keys&gt;&lt;key app="EN" db-id="sfpdsd5tt5w09ye0xso55xtcfs2f5z5pf95x" timestamp="1519653249"&gt;729&lt;/key&gt;&lt;/foreign-keys&gt;&lt;ref-type name="Journal Article"&gt;17&lt;/ref-type&gt;&lt;contributors&gt;&lt;authors&gt;&lt;author&gt;Wood, P.D.P.&lt;/author&gt;&lt;/authors&gt;&lt;/contributors&gt;&lt;titles&gt;&lt;title&gt;Algebraic of the lactation curve in cattle&lt;/title&gt;&lt;secondary-title&gt;Nature&lt;/secondary-title&gt;&lt;/titles&gt;&lt;periodical&gt;&lt;full-title&gt;Nature&lt;/full-title&gt;&lt;abbr-1&gt;Nature&lt;/abbr-1&gt;&lt;/periodical&gt;&lt;pages&gt;164-165&lt;/pages&gt;&lt;volume&gt;216&lt;/volume&gt;&lt;dates&gt;&lt;year&gt;1967&lt;/year&gt;&lt;/dates&gt;&lt;urls&gt;&lt;/urls&gt;&lt;/record&gt;&lt;/Cite&gt;&lt;/EndNote&gt;</w:instrText>
      </w:r>
      <w:r w:rsidR="0094609D" w:rsidRPr="00ED5DF6">
        <w:rPr>
          <w:rFonts w:ascii="Arial" w:hAnsi="Arial" w:cs="Arial"/>
          <w:sz w:val="18"/>
          <w:szCs w:val="18"/>
          <w:lang w:eastAsia="fr-FR"/>
        </w:rPr>
        <w:fldChar w:fldCharType="separate"/>
      </w:r>
      <w:r w:rsidR="0094609D" w:rsidRPr="00ED5DF6">
        <w:rPr>
          <w:rFonts w:ascii="Arial" w:hAnsi="Arial" w:cs="Arial"/>
          <w:noProof/>
          <w:sz w:val="18"/>
          <w:szCs w:val="18"/>
          <w:lang w:eastAsia="fr-FR"/>
        </w:rPr>
        <w:t>(Wood, 1967)</w:t>
      </w:r>
      <w:r w:rsidR="0094609D" w:rsidRPr="00ED5DF6">
        <w:rPr>
          <w:rFonts w:ascii="Arial" w:hAnsi="Arial" w:cs="Arial"/>
          <w:sz w:val="18"/>
          <w:szCs w:val="18"/>
          <w:lang w:eastAsia="fr-FR"/>
        </w:rPr>
        <w:fldChar w:fldCharType="end"/>
      </w:r>
      <w:r w:rsidR="000B5866" w:rsidRPr="00ED5DF6">
        <w:rPr>
          <w:rFonts w:ascii="Arial" w:hAnsi="Arial" w:cs="Arial"/>
          <w:sz w:val="18"/>
          <w:szCs w:val="18"/>
          <w:lang w:eastAsia="fr-FR"/>
        </w:rPr>
        <w:t xml:space="preserve">. Where t is the </w:t>
      </w:r>
      <w:r w:rsidR="00C96F52" w:rsidRPr="00ED5DF6">
        <w:rPr>
          <w:rFonts w:ascii="Arial" w:hAnsi="Arial" w:cs="Arial"/>
          <w:sz w:val="18"/>
          <w:szCs w:val="18"/>
          <w:lang w:eastAsia="fr-FR"/>
        </w:rPr>
        <w:t>time in days after parturition.</w:t>
      </w:r>
    </w:p>
    <w:p w:rsidR="000B5866" w:rsidRPr="00ED5DF6" w:rsidRDefault="00B34EA6" w:rsidP="002E2553">
      <w:pPr>
        <w:overflowPunct/>
        <w:autoSpaceDE/>
        <w:autoSpaceDN/>
        <w:adjustRightInd/>
        <w:spacing w:after="60" w:line="276" w:lineRule="auto"/>
        <w:textAlignment w:val="auto"/>
        <w:rPr>
          <w:rFonts w:ascii="Arial" w:hAnsi="Arial" w:cs="Arial"/>
          <w:sz w:val="18"/>
          <w:szCs w:val="18"/>
          <w:lang w:eastAsia="fr-FR"/>
        </w:rPr>
      </w:pPr>
      <w:r w:rsidRPr="00ED5DF6">
        <w:rPr>
          <w:rFonts w:ascii="Arial" w:hAnsi="Arial" w:cs="Arial"/>
          <w:sz w:val="18"/>
          <w:szCs w:val="18"/>
          <w:vertAlign w:val="superscript"/>
          <w:lang w:eastAsia="fr-FR"/>
        </w:rPr>
        <w:t>j</w:t>
      </w:r>
      <w:r w:rsidR="000B5866" w:rsidRPr="00ED5DF6">
        <w:rPr>
          <w:rFonts w:ascii="Arial" w:hAnsi="Arial" w:cs="Arial"/>
          <w:sz w:val="18"/>
          <w:szCs w:val="18"/>
          <w:vertAlign w:val="superscript"/>
          <w:lang w:eastAsia="fr-FR"/>
        </w:rPr>
        <w:t xml:space="preserve"> </w:t>
      </w:r>
      <w:r w:rsidR="000B5866" w:rsidRPr="00ED5DF6">
        <w:rPr>
          <w:rFonts w:ascii="Arial" w:hAnsi="Arial" w:cs="Arial"/>
          <w:sz w:val="18"/>
          <w:szCs w:val="18"/>
          <w:lang w:eastAsia="fr-FR"/>
        </w:rPr>
        <w:t>Lipid fraction in the bone is calculated as W</w:t>
      </w:r>
      <w:r w:rsidR="000B5866" w:rsidRPr="00ED5DF6">
        <w:rPr>
          <w:rFonts w:ascii="Arial" w:hAnsi="Arial" w:cs="Arial"/>
          <w:sz w:val="18"/>
          <w:szCs w:val="18"/>
          <w:vertAlign w:val="subscript"/>
          <w:lang w:eastAsia="fr-FR"/>
        </w:rPr>
        <w:t>b</w:t>
      </w:r>
      <w:r w:rsidR="000B5866" w:rsidRPr="00ED5DF6">
        <w:rPr>
          <w:rFonts w:ascii="Arial" w:hAnsi="Arial" w:cs="Arial"/>
          <w:sz w:val="18"/>
          <w:szCs w:val="18"/>
          <w:lang w:eastAsia="fr-FR"/>
        </w:rPr>
        <w:t xml:space="preserve"> × A × ln(W</w:t>
      </w:r>
      <w:r w:rsidR="000B5866" w:rsidRPr="00ED5DF6">
        <w:rPr>
          <w:rFonts w:ascii="Arial" w:hAnsi="Arial" w:cs="Arial"/>
          <w:sz w:val="18"/>
          <w:szCs w:val="18"/>
          <w:vertAlign w:val="subscript"/>
          <w:lang w:eastAsia="fr-FR"/>
        </w:rPr>
        <w:t>b</w:t>
      </w:r>
      <w:r w:rsidR="000B5866" w:rsidRPr="00ED5DF6">
        <w:rPr>
          <w:rFonts w:ascii="Arial" w:hAnsi="Arial" w:cs="Arial"/>
          <w:sz w:val="18"/>
          <w:szCs w:val="18"/>
          <w:lang w:eastAsia="fr-FR"/>
        </w:rPr>
        <w:t>) / 100. Where W</w:t>
      </w:r>
      <w:r w:rsidR="000B5866" w:rsidRPr="00ED5DF6">
        <w:rPr>
          <w:rFonts w:ascii="Arial" w:hAnsi="Arial" w:cs="Arial"/>
          <w:sz w:val="18"/>
          <w:szCs w:val="18"/>
          <w:vertAlign w:val="subscript"/>
          <w:lang w:eastAsia="fr-FR"/>
        </w:rPr>
        <w:t>b</w:t>
      </w:r>
      <w:r w:rsidR="000B5866" w:rsidRPr="00ED5DF6">
        <w:rPr>
          <w:rFonts w:ascii="Arial" w:hAnsi="Arial" w:cs="Arial"/>
          <w:sz w:val="18"/>
          <w:szCs w:val="18"/>
          <w:lang w:eastAsia="fr-FR"/>
        </w:rPr>
        <w:t xml:space="preserve"> is the bone weight, and A is the breed specific parameter. This formula is based on data of Field </w:t>
      </w:r>
      <w:r w:rsidR="000B5866" w:rsidRPr="00ED5DF6">
        <w:rPr>
          <w:rFonts w:ascii="Arial" w:hAnsi="Arial" w:cs="Arial"/>
          <w:i/>
          <w:sz w:val="18"/>
          <w:szCs w:val="18"/>
          <w:lang w:eastAsia="fr-FR"/>
        </w:rPr>
        <w:t>et al.</w:t>
      </w:r>
      <w:r w:rsidR="000B5866" w:rsidRPr="00ED5DF6">
        <w:rPr>
          <w:rFonts w:ascii="Arial" w:hAnsi="Arial" w:cs="Arial"/>
          <w:sz w:val="18"/>
          <w:szCs w:val="18"/>
          <w:lang w:eastAsia="fr-FR"/>
        </w:rPr>
        <w:t xml:space="preserve"> (1974). Weight of bones is different between breeds with different mature body weights, there may also be differences in this parameter, but so far no data were available to test this.</w:t>
      </w:r>
      <w:r w:rsidR="00303B9B" w:rsidRPr="00ED5DF6">
        <w:rPr>
          <w:rFonts w:ascii="Arial" w:hAnsi="Arial" w:cs="Arial"/>
          <w:sz w:val="18"/>
          <w:szCs w:val="18"/>
          <w:lang w:eastAsia="fr-FR"/>
        </w:rPr>
        <w:t xml:space="preserve"> </w:t>
      </w:r>
      <w:r w:rsidR="00303B9B" w:rsidRPr="00ED5DF6">
        <w:rPr>
          <w:rFonts w:ascii="Arial" w:hAnsi="Arial" w:cs="Arial"/>
          <w:color w:val="FFFFFF" w:themeColor="background1"/>
          <w:sz w:val="18"/>
          <w:szCs w:val="18"/>
          <w:lang w:eastAsia="fr-FR"/>
        </w:rPr>
        <w:fldChar w:fldCharType="begin"/>
      </w:r>
      <w:r w:rsidR="00303B9B" w:rsidRPr="00ED5DF6">
        <w:rPr>
          <w:rFonts w:ascii="Arial" w:hAnsi="Arial" w:cs="Arial"/>
          <w:color w:val="FFFFFF" w:themeColor="background1"/>
          <w:sz w:val="18"/>
          <w:szCs w:val="18"/>
          <w:lang w:eastAsia="fr-FR"/>
        </w:rPr>
        <w:instrText xml:space="preserve"> ADDIN EN.CITE &lt;EndNote&gt;&lt;Cite&gt;&lt;Author&gt;Field&lt;/Author&gt;&lt;Year&gt;1974&lt;/Year&gt;&lt;RecNum&gt;116&lt;/RecNum&gt;&lt;DisplayText&gt;(Field&lt;style face="italic"&gt; et al.&lt;/style&gt;, 1974)&lt;/DisplayText&gt;&lt;record&gt;&lt;rec-number&gt;116&lt;/rec-number&gt;&lt;foreign-keys&gt;&lt;key app="EN" db-id="sfpdsd5tt5w09ye0xso55xtcfs2f5z5pf95x" timestamp="0"&gt;116&lt;/key&gt;&lt;/foreign-keys&gt;&lt;ref-type name="Journal Article"&gt;17&lt;/ref-type&gt;&lt;contributors&gt;&lt;authors&gt;&lt;author&gt;Field, R. A.&lt;/author&gt;&lt;author&gt;Riley, M. L.&lt;/author&gt;&lt;author&gt;Mello, F. C.&lt;/author&gt;&lt;author&gt;Corbridge., M.H&lt;/author&gt;&lt;author&gt;Kotula, A. W.&lt;/author&gt;&lt;/authors&gt;&lt;/contributors&gt;&lt;auth-address&gt;UNIV WYOMING,LARAMIE,WY 82071. USDA,ARS,AGR MKT RES INST,LEADER LIVESTOCK &amp;amp; MEAT MKT LAB,BELTSVILLE,MD 20705.&lt;/auth-address&gt;&lt;titles&gt;&lt;title&gt;Bone composition in cattle, pigs, sheep and poultry&lt;/title&gt;&lt;secondary-title&gt;Journal of Animal Science&lt;/secondary-title&gt;&lt;alt-title&gt;J. Anim. Sci.&lt;/alt-title&gt;&lt;/titles&gt;&lt;periodical&gt;&lt;full-title&gt;Journal of Animal Science&lt;/full-title&gt;&lt;/periodical&gt;&lt;pages&gt;493-499&lt;/pages&gt;&lt;volume&gt;39&lt;/volume&gt;&lt;number&gt;3&lt;/number&gt;&lt;dates&gt;&lt;year&gt;1974&lt;/year&gt;&lt;/dates&gt;&lt;isbn&gt;0021-8812&lt;/isbn&gt;&lt;accession-num&gt;WOS:A1974U131300005&lt;/accession-num&gt;&lt;work-type&gt;Article&lt;/work-type&gt;&lt;urls&gt;&lt;related-urls&gt;&lt;url&gt;&amp;lt;Go to ISI&amp;gt;://WOS:A1974U131300005&lt;/url&gt;&lt;/related-urls&gt;&lt;/urls&gt;&lt;language&gt;English&lt;/language&gt;&lt;/record&gt;&lt;/Cite&gt;&lt;/EndNote&gt;</w:instrText>
      </w:r>
      <w:r w:rsidR="00303B9B" w:rsidRPr="00ED5DF6">
        <w:rPr>
          <w:rFonts w:ascii="Arial" w:hAnsi="Arial" w:cs="Arial"/>
          <w:color w:val="FFFFFF" w:themeColor="background1"/>
          <w:sz w:val="18"/>
          <w:szCs w:val="18"/>
          <w:lang w:eastAsia="fr-FR"/>
        </w:rPr>
        <w:fldChar w:fldCharType="separate"/>
      </w:r>
      <w:r w:rsidR="00303B9B" w:rsidRPr="00ED5DF6">
        <w:rPr>
          <w:rFonts w:ascii="Arial" w:hAnsi="Arial" w:cs="Arial"/>
          <w:noProof/>
          <w:color w:val="FFFFFF" w:themeColor="background1"/>
          <w:sz w:val="18"/>
          <w:szCs w:val="18"/>
          <w:lang w:eastAsia="fr-FR"/>
        </w:rPr>
        <w:t>(Field</w:t>
      </w:r>
      <w:r w:rsidR="00303B9B" w:rsidRPr="00ED5DF6">
        <w:rPr>
          <w:rFonts w:ascii="Arial" w:hAnsi="Arial" w:cs="Arial"/>
          <w:i/>
          <w:noProof/>
          <w:color w:val="FFFFFF" w:themeColor="background1"/>
          <w:sz w:val="18"/>
          <w:szCs w:val="18"/>
          <w:lang w:eastAsia="fr-FR"/>
        </w:rPr>
        <w:t xml:space="preserve"> et al.</w:t>
      </w:r>
      <w:r w:rsidR="00303B9B" w:rsidRPr="00ED5DF6">
        <w:rPr>
          <w:rFonts w:ascii="Arial" w:hAnsi="Arial" w:cs="Arial"/>
          <w:noProof/>
          <w:color w:val="FFFFFF" w:themeColor="background1"/>
          <w:sz w:val="18"/>
          <w:szCs w:val="18"/>
          <w:lang w:eastAsia="fr-FR"/>
        </w:rPr>
        <w:t>, 1974)</w:t>
      </w:r>
      <w:r w:rsidR="00303B9B" w:rsidRPr="00ED5DF6">
        <w:rPr>
          <w:rFonts w:ascii="Arial" w:hAnsi="Arial" w:cs="Arial"/>
          <w:color w:val="FFFFFF" w:themeColor="background1"/>
          <w:sz w:val="18"/>
          <w:szCs w:val="18"/>
          <w:lang w:eastAsia="fr-FR"/>
        </w:rPr>
        <w:fldChar w:fldCharType="end"/>
      </w:r>
      <w:r w:rsidR="000B5866" w:rsidRPr="00ED5DF6">
        <w:rPr>
          <w:rFonts w:ascii="Arial" w:hAnsi="Arial" w:cs="Arial"/>
          <w:sz w:val="18"/>
          <w:szCs w:val="18"/>
          <w:lang w:eastAsia="fr-FR"/>
        </w:rPr>
        <w:t xml:space="preserve">          </w:t>
      </w:r>
    </w:p>
    <w:p w:rsidR="000B5866" w:rsidRPr="00ED5DF6" w:rsidRDefault="00B34EA6" w:rsidP="002E2553">
      <w:pPr>
        <w:overflowPunct/>
        <w:autoSpaceDE/>
        <w:autoSpaceDN/>
        <w:adjustRightInd/>
        <w:spacing w:after="60" w:line="276" w:lineRule="auto"/>
        <w:textAlignment w:val="auto"/>
        <w:rPr>
          <w:rFonts w:ascii="Arial" w:hAnsi="Arial" w:cs="Arial"/>
          <w:sz w:val="18"/>
          <w:szCs w:val="18"/>
          <w:lang w:eastAsia="fr-FR"/>
        </w:rPr>
      </w:pPr>
      <w:r w:rsidRPr="00ED5DF6">
        <w:rPr>
          <w:rFonts w:ascii="Arial" w:hAnsi="Arial" w:cs="Arial"/>
          <w:sz w:val="18"/>
          <w:szCs w:val="18"/>
          <w:vertAlign w:val="superscript"/>
          <w:lang w:eastAsia="fr-FR"/>
        </w:rPr>
        <w:t>k</w:t>
      </w:r>
      <w:r w:rsidR="000B5866" w:rsidRPr="00ED5DF6">
        <w:rPr>
          <w:rFonts w:ascii="Arial" w:hAnsi="Arial" w:cs="Arial"/>
          <w:sz w:val="18"/>
          <w:szCs w:val="18"/>
          <w:vertAlign w:val="superscript"/>
          <w:lang w:eastAsia="fr-FR"/>
        </w:rPr>
        <w:t xml:space="preserve"> </w:t>
      </w:r>
      <w:r w:rsidR="000B5866" w:rsidRPr="00ED5DF6">
        <w:rPr>
          <w:rFonts w:ascii="Arial" w:hAnsi="Arial" w:cs="Arial"/>
          <w:sz w:val="18"/>
          <w:szCs w:val="18"/>
          <w:lang w:eastAsia="fr-FR"/>
        </w:rPr>
        <w:t xml:space="preserve"> </w:t>
      </w:r>
      <w:r w:rsidR="000B5866" w:rsidRPr="00ED5DF6">
        <w:rPr>
          <w:rFonts w:ascii="Arial" w:hAnsi="Arial" w:cs="Arial"/>
          <w:i/>
          <w:sz w:val="18"/>
          <w:szCs w:val="18"/>
          <w:lang w:eastAsia="fr-FR"/>
        </w:rPr>
        <w:t>B. indicus</w:t>
      </w:r>
      <w:r w:rsidR="000B5866" w:rsidRPr="00ED5DF6">
        <w:rPr>
          <w:rFonts w:ascii="Arial" w:hAnsi="Arial" w:cs="Arial"/>
          <w:sz w:val="18"/>
          <w:szCs w:val="18"/>
          <w:lang w:eastAsia="fr-FR"/>
        </w:rPr>
        <w:t xml:space="preserve"> cattle have 9% lower maintenance requirements (0.91) per unit of metabolic body weight than </w:t>
      </w:r>
      <w:r w:rsidR="000B5866" w:rsidRPr="00ED5DF6">
        <w:rPr>
          <w:rFonts w:ascii="Arial" w:hAnsi="Arial" w:cs="Arial"/>
          <w:i/>
          <w:sz w:val="18"/>
          <w:szCs w:val="18"/>
          <w:lang w:eastAsia="fr-FR"/>
        </w:rPr>
        <w:t>B. taurus</w:t>
      </w:r>
      <w:r w:rsidR="000B5866" w:rsidRPr="00ED5DF6">
        <w:rPr>
          <w:rFonts w:ascii="Arial" w:hAnsi="Arial" w:cs="Arial"/>
          <w:sz w:val="18"/>
          <w:szCs w:val="18"/>
          <w:lang w:eastAsia="fr-FR"/>
        </w:rPr>
        <w:t xml:space="preserve"> cattle (1.00), based on Ouellet </w:t>
      </w:r>
      <w:r w:rsidR="000B5866" w:rsidRPr="00ED5DF6">
        <w:rPr>
          <w:rFonts w:ascii="Arial" w:hAnsi="Arial" w:cs="Arial"/>
          <w:i/>
          <w:sz w:val="18"/>
          <w:szCs w:val="18"/>
          <w:lang w:eastAsia="fr-FR"/>
        </w:rPr>
        <w:t>et al.</w:t>
      </w:r>
      <w:r w:rsidR="000B5866" w:rsidRPr="00ED5DF6">
        <w:rPr>
          <w:rFonts w:ascii="Arial" w:hAnsi="Arial" w:cs="Arial"/>
          <w:sz w:val="18"/>
          <w:szCs w:val="18"/>
          <w:lang w:eastAsia="fr-FR"/>
        </w:rPr>
        <w:t xml:space="preserve"> (1998) and NRC (2000).</w:t>
      </w:r>
      <w:r w:rsidR="00DF1728" w:rsidRPr="00ED5DF6">
        <w:rPr>
          <w:rFonts w:ascii="Arial" w:hAnsi="Arial" w:cs="Arial"/>
          <w:sz w:val="18"/>
          <w:szCs w:val="18"/>
          <w:lang w:eastAsia="fr-FR"/>
        </w:rPr>
        <w:t xml:space="preserve"> </w:t>
      </w:r>
      <w:r w:rsidR="00DF1728" w:rsidRPr="00ED5DF6">
        <w:rPr>
          <w:rFonts w:ascii="Arial" w:hAnsi="Arial" w:cs="Arial"/>
          <w:color w:val="FFFFFF" w:themeColor="background1"/>
          <w:sz w:val="18"/>
          <w:szCs w:val="18"/>
          <w:lang w:eastAsia="fr-FR"/>
        </w:rPr>
        <w:fldChar w:fldCharType="begin"/>
      </w:r>
      <w:r w:rsidR="00DF1728" w:rsidRPr="00ED5DF6">
        <w:rPr>
          <w:rFonts w:ascii="Arial" w:hAnsi="Arial" w:cs="Arial"/>
          <w:color w:val="FFFFFF" w:themeColor="background1"/>
          <w:sz w:val="18"/>
          <w:szCs w:val="18"/>
          <w:lang w:eastAsia="fr-FR"/>
        </w:rPr>
        <w:instrText xml:space="preserve"> ADDIN EN.CITE &lt;EndNote&gt;&lt;Cite&gt;&lt;Author&gt;Ouellet&lt;/Author&gt;&lt;Year&gt;1998&lt;/Year&gt;&lt;RecNum&gt;174&lt;/RecNum&gt;&lt;DisplayText&gt;(Ouellet&lt;style face="italic"&gt; et al.&lt;/style&gt;, 1998, NRC, 2000)&lt;/DisplayText&gt;&lt;record&gt;&lt;rec-number&gt;174&lt;/rec-number&gt;&lt;foreign-keys&gt;&lt;key app="EN" db-id="sfpdsd5tt5w09ye0xso55xtcfs2f5z5pf95x" timestamp="0"&gt;174&lt;/key&gt;&lt;/foreign-keys&gt;&lt;ref-type name="Journal Article"&gt;17&lt;/ref-type&gt;&lt;contributors&gt;&lt;authors&gt;&lt;author&gt;Ouellet, D. R.&lt;/author&gt;&lt;author&gt;Seoane, J. R.&lt;/author&gt;&lt;author&gt;Lapierre, H.&lt;/author&gt;&lt;author&gt;Flipot, P.&lt;/author&gt;&lt;author&gt;Bernier, J. F.&lt;/author&gt;&lt;/authors&gt;&lt;/contributors&gt;&lt;titles&gt;&lt;title&gt;Net energy value of timothy and bromegrass silages for beef cattle&lt;/title&gt;&lt;secondary-title&gt;Canadian Journal of Animal Science&lt;/secondary-title&gt;&lt;/titles&gt;&lt;periodical&gt;&lt;full-title&gt;Canadian Journal of Animal Science&lt;/full-title&gt;&lt;abbr-1&gt;Can. J. Anim. Sci.&lt;/abbr-1&gt;&lt;/periodical&gt;&lt;pages&gt;107-114&lt;/pages&gt;&lt;volume&gt;78&lt;/volume&gt;&lt;number&gt;1&lt;/number&gt;&lt;dates&gt;&lt;year&gt;1998&lt;/year&gt;&lt;pub-dates&gt;&lt;date&gt;Mar&lt;/date&gt;&lt;/pub-dates&gt;&lt;/dates&gt;&lt;isbn&gt;0008-3984&lt;/isbn&gt;&lt;accession-num&gt;WOS:000073661400011&lt;/accession-num&gt;&lt;urls&gt;&lt;related-urls&gt;&lt;url&gt;&amp;lt;Go to ISI&amp;gt;://WOS:000073661400011&lt;/url&gt;&lt;/related-urls&gt;&lt;/urls&gt;&lt;/record&gt;&lt;/Cite&gt;&lt;Cite&gt;&lt;Author&gt;NRC&lt;/Author&gt;&lt;Year&gt;2000&lt;/Year&gt;&lt;RecNum&gt;190&lt;/RecNum&gt;&lt;record&gt;&lt;rec-number&gt;190&lt;/rec-number&gt;&lt;foreign-keys&gt;&lt;key app="EN" db-id="sfpdsd5tt5w09ye0xso55xtcfs2f5z5pf95x" timestamp="0"&gt;190&lt;/key&gt;&lt;/foreign-keys&gt;&lt;ref-type name="Book"&gt;6&lt;/ref-type&gt;&lt;contributors&gt;&lt;authors&gt;&lt;author&gt;NRC&lt;/author&gt;&lt;/authors&gt;&lt;secondary-authors&gt;&lt;author&gt;National Academic Press&lt;/author&gt;&lt;/secondary-authors&gt;&lt;/contributors&gt;&lt;titles&gt;&lt;title&gt;Nutrient Requirements of Beef Cattle&lt;/title&gt;&lt;/titles&gt;&lt;edition&gt;7th edition&lt;/edition&gt;&lt;dates&gt;&lt;year&gt;2000&lt;/year&gt;&lt;/dates&gt;&lt;pub-location&gt;Washington, DC&lt;/pub-location&gt;&lt;urls&gt;&lt;/urls&gt;&lt;/record&gt;&lt;/Cite&gt;&lt;/EndNote&gt;</w:instrText>
      </w:r>
      <w:r w:rsidR="00DF1728" w:rsidRPr="00ED5DF6">
        <w:rPr>
          <w:rFonts w:ascii="Arial" w:hAnsi="Arial" w:cs="Arial"/>
          <w:color w:val="FFFFFF" w:themeColor="background1"/>
          <w:sz w:val="18"/>
          <w:szCs w:val="18"/>
          <w:lang w:eastAsia="fr-FR"/>
        </w:rPr>
        <w:fldChar w:fldCharType="separate"/>
      </w:r>
      <w:r w:rsidR="00DF1728" w:rsidRPr="00ED5DF6">
        <w:rPr>
          <w:rFonts w:ascii="Arial" w:hAnsi="Arial" w:cs="Arial"/>
          <w:noProof/>
          <w:color w:val="FFFFFF" w:themeColor="background1"/>
          <w:sz w:val="18"/>
          <w:szCs w:val="18"/>
          <w:lang w:eastAsia="fr-FR"/>
        </w:rPr>
        <w:t>(Ouellet</w:t>
      </w:r>
      <w:r w:rsidR="00DF1728" w:rsidRPr="00ED5DF6">
        <w:rPr>
          <w:rFonts w:ascii="Arial" w:hAnsi="Arial" w:cs="Arial"/>
          <w:i/>
          <w:noProof/>
          <w:color w:val="FFFFFF" w:themeColor="background1"/>
          <w:sz w:val="18"/>
          <w:szCs w:val="18"/>
          <w:lang w:eastAsia="fr-FR"/>
        </w:rPr>
        <w:t xml:space="preserve"> et al.</w:t>
      </w:r>
      <w:r w:rsidR="00DF1728" w:rsidRPr="00ED5DF6">
        <w:rPr>
          <w:rFonts w:ascii="Arial" w:hAnsi="Arial" w:cs="Arial"/>
          <w:noProof/>
          <w:color w:val="FFFFFF" w:themeColor="background1"/>
          <w:sz w:val="18"/>
          <w:szCs w:val="18"/>
          <w:lang w:eastAsia="fr-FR"/>
        </w:rPr>
        <w:t>, 1998, NRC, 2000)</w:t>
      </w:r>
      <w:r w:rsidR="00DF1728" w:rsidRPr="00ED5DF6">
        <w:rPr>
          <w:rFonts w:ascii="Arial" w:hAnsi="Arial" w:cs="Arial"/>
          <w:color w:val="FFFFFF" w:themeColor="background1"/>
          <w:sz w:val="18"/>
          <w:szCs w:val="18"/>
          <w:lang w:eastAsia="fr-FR"/>
        </w:rPr>
        <w:fldChar w:fldCharType="end"/>
      </w:r>
    </w:p>
    <w:p w:rsidR="000B5866" w:rsidRPr="00ED5DF6" w:rsidRDefault="00B34EA6" w:rsidP="002E2553">
      <w:pPr>
        <w:overflowPunct/>
        <w:autoSpaceDE/>
        <w:autoSpaceDN/>
        <w:adjustRightInd/>
        <w:spacing w:after="60" w:line="276" w:lineRule="auto"/>
        <w:textAlignment w:val="auto"/>
        <w:rPr>
          <w:rFonts w:ascii="Arial" w:hAnsi="Arial" w:cs="Arial"/>
          <w:sz w:val="18"/>
          <w:szCs w:val="18"/>
          <w:lang w:eastAsia="fr-FR"/>
        </w:rPr>
      </w:pPr>
      <w:r w:rsidRPr="00ED5DF6">
        <w:rPr>
          <w:rFonts w:ascii="Arial" w:hAnsi="Arial" w:cs="Arial"/>
          <w:sz w:val="18"/>
          <w:szCs w:val="18"/>
          <w:vertAlign w:val="superscript"/>
          <w:lang w:eastAsia="fr-FR"/>
        </w:rPr>
        <w:t>l</w:t>
      </w:r>
      <w:r w:rsidR="000B5866" w:rsidRPr="00ED5DF6">
        <w:rPr>
          <w:rFonts w:ascii="Arial" w:hAnsi="Arial" w:cs="Arial"/>
          <w:sz w:val="18"/>
          <w:szCs w:val="18"/>
          <w:vertAlign w:val="superscript"/>
          <w:lang w:eastAsia="fr-FR"/>
        </w:rPr>
        <w:t xml:space="preserve"> </w:t>
      </w:r>
      <w:r w:rsidR="000B5866" w:rsidRPr="00ED5DF6">
        <w:rPr>
          <w:rFonts w:ascii="Arial" w:hAnsi="Arial" w:cs="Arial"/>
          <w:sz w:val="18"/>
          <w:szCs w:val="18"/>
          <w:lang w:eastAsia="fr-FR"/>
        </w:rPr>
        <w:t xml:space="preserve">Charolais cattle have been bred for beef production, resulting in high carcass percentages. Males are assumed to have larger carcass percentages than females. Maximum carcass percentages of Charolais bulls are estimated from Pfuhl </w:t>
      </w:r>
      <w:r w:rsidR="000B5866" w:rsidRPr="00ED5DF6">
        <w:rPr>
          <w:rFonts w:ascii="Arial" w:hAnsi="Arial" w:cs="Arial"/>
          <w:i/>
          <w:sz w:val="18"/>
          <w:szCs w:val="18"/>
          <w:lang w:eastAsia="fr-FR"/>
        </w:rPr>
        <w:t>et al.</w:t>
      </w:r>
      <w:r w:rsidR="000B5866" w:rsidRPr="00ED5DF6">
        <w:rPr>
          <w:rFonts w:ascii="Arial" w:hAnsi="Arial" w:cs="Arial"/>
          <w:sz w:val="18"/>
          <w:szCs w:val="18"/>
          <w:lang w:eastAsia="fr-FR"/>
        </w:rPr>
        <w:t xml:space="preserve"> (2007) (60.4% at 18 months). Relations between empty body weight and carcass weight are given by Fox </w:t>
      </w:r>
      <w:r w:rsidR="000B5866" w:rsidRPr="00ED5DF6">
        <w:rPr>
          <w:rFonts w:ascii="Arial" w:hAnsi="Arial" w:cs="Arial"/>
          <w:i/>
          <w:sz w:val="18"/>
          <w:szCs w:val="18"/>
          <w:lang w:eastAsia="fr-FR"/>
        </w:rPr>
        <w:t xml:space="preserve">et al. </w:t>
      </w:r>
      <w:r w:rsidR="000B5866" w:rsidRPr="00ED5DF6">
        <w:rPr>
          <w:rFonts w:ascii="Arial" w:hAnsi="Arial" w:cs="Arial"/>
          <w:sz w:val="18"/>
          <w:szCs w:val="18"/>
          <w:lang w:eastAsia="fr-FR"/>
        </w:rPr>
        <w:t>(1976).</w:t>
      </w:r>
      <w:r w:rsidRPr="00ED5DF6">
        <w:rPr>
          <w:rFonts w:ascii="Arial" w:hAnsi="Arial" w:cs="Arial"/>
          <w:sz w:val="18"/>
          <w:szCs w:val="18"/>
          <w:lang w:eastAsia="fr-FR"/>
        </w:rPr>
        <w:t xml:space="preserve"> </w:t>
      </w:r>
      <w:r w:rsidRPr="00ED5DF6">
        <w:rPr>
          <w:rFonts w:ascii="Arial" w:hAnsi="Arial" w:cs="Arial"/>
          <w:color w:val="FFFFFF" w:themeColor="background1"/>
          <w:sz w:val="18"/>
          <w:szCs w:val="18"/>
          <w:lang w:eastAsia="fr-FR"/>
        </w:rPr>
        <w:fldChar w:fldCharType="begin">
          <w:fldData xml:space="preserve">PEVuZE5vdGU+PENpdGU+PEF1dGhvcj5QZnVobDwvQXV0aG9yPjxZZWFyPjIwMDc8L1llYXI+PFJl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==
</w:fldData>
        </w:fldChar>
      </w:r>
      <w:r w:rsidRPr="00ED5DF6">
        <w:rPr>
          <w:rFonts w:ascii="Arial" w:hAnsi="Arial" w:cs="Arial"/>
          <w:color w:val="FFFFFF" w:themeColor="background1"/>
          <w:sz w:val="18"/>
          <w:szCs w:val="18"/>
          <w:lang w:eastAsia="fr-FR"/>
        </w:rPr>
        <w:instrText xml:space="preserve"> ADDIN EN.CITE </w:instrText>
      </w:r>
      <w:r w:rsidRPr="00ED5DF6">
        <w:rPr>
          <w:rFonts w:ascii="Arial" w:hAnsi="Arial" w:cs="Arial"/>
          <w:color w:val="FFFFFF" w:themeColor="background1"/>
          <w:sz w:val="18"/>
          <w:szCs w:val="18"/>
          <w:lang w:eastAsia="fr-FR"/>
        </w:rPr>
        <w:fldChar w:fldCharType="begin">
          <w:fldData xml:space="preserve">PEVuZE5vdGU+PENpdGU+PEF1dGhvcj5QZnVobDwvQXV0aG9yPjxZZWFyPjIwMDc8L1llYXI+PFJl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==
</w:fldData>
        </w:fldChar>
      </w:r>
      <w:r w:rsidRPr="00ED5DF6">
        <w:rPr>
          <w:rFonts w:ascii="Arial" w:hAnsi="Arial" w:cs="Arial"/>
          <w:color w:val="FFFFFF" w:themeColor="background1"/>
          <w:sz w:val="18"/>
          <w:szCs w:val="18"/>
          <w:lang w:eastAsia="fr-FR"/>
        </w:rPr>
        <w:instrText xml:space="preserve"> ADDIN EN.CITE.DATA </w:instrText>
      </w:r>
      <w:r w:rsidRPr="00ED5DF6">
        <w:rPr>
          <w:rFonts w:ascii="Arial" w:hAnsi="Arial" w:cs="Arial"/>
          <w:color w:val="FFFFFF" w:themeColor="background1"/>
          <w:sz w:val="18"/>
          <w:szCs w:val="18"/>
          <w:lang w:eastAsia="fr-FR"/>
        </w:rPr>
      </w:r>
      <w:r w:rsidRPr="00ED5DF6">
        <w:rPr>
          <w:rFonts w:ascii="Arial" w:hAnsi="Arial" w:cs="Arial"/>
          <w:color w:val="FFFFFF" w:themeColor="background1"/>
          <w:sz w:val="18"/>
          <w:szCs w:val="18"/>
          <w:lang w:eastAsia="fr-FR"/>
        </w:rPr>
        <w:fldChar w:fldCharType="end"/>
      </w:r>
      <w:r w:rsidRPr="00ED5DF6">
        <w:rPr>
          <w:rFonts w:ascii="Arial" w:hAnsi="Arial" w:cs="Arial"/>
          <w:color w:val="FFFFFF" w:themeColor="background1"/>
          <w:sz w:val="18"/>
          <w:szCs w:val="18"/>
          <w:lang w:eastAsia="fr-FR"/>
        </w:rPr>
      </w:r>
      <w:r w:rsidRPr="00ED5DF6">
        <w:rPr>
          <w:rFonts w:ascii="Arial" w:hAnsi="Arial" w:cs="Arial"/>
          <w:color w:val="FFFFFF" w:themeColor="background1"/>
          <w:sz w:val="18"/>
          <w:szCs w:val="18"/>
          <w:lang w:eastAsia="fr-FR"/>
        </w:rPr>
        <w:fldChar w:fldCharType="separate"/>
      </w:r>
      <w:r w:rsidRPr="00ED5DF6">
        <w:rPr>
          <w:rFonts w:ascii="Arial" w:hAnsi="Arial" w:cs="Arial"/>
          <w:noProof/>
          <w:color w:val="FFFFFF" w:themeColor="background1"/>
          <w:sz w:val="18"/>
          <w:szCs w:val="18"/>
          <w:lang w:eastAsia="fr-FR"/>
        </w:rPr>
        <w:t>(Berg and Butterfield, 1968, Fox</w:t>
      </w:r>
      <w:r w:rsidRPr="00ED5DF6">
        <w:rPr>
          <w:rFonts w:ascii="Arial" w:hAnsi="Arial" w:cs="Arial"/>
          <w:i/>
          <w:noProof/>
          <w:color w:val="FFFFFF" w:themeColor="background1"/>
          <w:sz w:val="18"/>
          <w:szCs w:val="18"/>
          <w:lang w:eastAsia="fr-FR"/>
        </w:rPr>
        <w:t xml:space="preserve"> et al.</w:t>
      </w:r>
      <w:r w:rsidRPr="00ED5DF6">
        <w:rPr>
          <w:rFonts w:ascii="Arial" w:hAnsi="Arial" w:cs="Arial"/>
          <w:noProof/>
          <w:color w:val="FFFFFF" w:themeColor="background1"/>
          <w:sz w:val="18"/>
          <w:szCs w:val="18"/>
          <w:lang w:eastAsia="fr-FR"/>
        </w:rPr>
        <w:t>, 1976, Pfuhl</w:t>
      </w:r>
      <w:r w:rsidRPr="00ED5DF6">
        <w:rPr>
          <w:rFonts w:ascii="Arial" w:hAnsi="Arial" w:cs="Arial"/>
          <w:i/>
          <w:noProof/>
          <w:color w:val="FFFFFF" w:themeColor="background1"/>
          <w:sz w:val="18"/>
          <w:szCs w:val="18"/>
          <w:lang w:eastAsia="fr-FR"/>
        </w:rPr>
        <w:t xml:space="preserve"> et al.</w:t>
      </w:r>
      <w:r w:rsidRPr="00ED5DF6">
        <w:rPr>
          <w:rFonts w:ascii="Arial" w:hAnsi="Arial" w:cs="Arial"/>
          <w:noProof/>
          <w:color w:val="FFFFFF" w:themeColor="background1"/>
          <w:sz w:val="18"/>
          <w:szCs w:val="18"/>
          <w:lang w:eastAsia="fr-FR"/>
        </w:rPr>
        <w:t>, 2007)</w:t>
      </w:r>
      <w:r w:rsidRPr="00ED5DF6">
        <w:rPr>
          <w:rFonts w:ascii="Arial" w:hAnsi="Arial" w:cs="Arial"/>
          <w:color w:val="FFFFFF" w:themeColor="background1"/>
          <w:sz w:val="18"/>
          <w:szCs w:val="18"/>
          <w:lang w:eastAsia="fr-FR"/>
        </w:rPr>
        <w:fldChar w:fldCharType="end"/>
      </w:r>
    </w:p>
    <w:p w:rsidR="000B5866" w:rsidRPr="00ED5DF6" w:rsidRDefault="00B34EA6" w:rsidP="002E2553">
      <w:pPr>
        <w:overflowPunct/>
        <w:autoSpaceDE/>
        <w:autoSpaceDN/>
        <w:adjustRightInd/>
        <w:spacing w:after="60" w:line="276" w:lineRule="auto"/>
        <w:textAlignment w:val="auto"/>
        <w:rPr>
          <w:rFonts w:ascii="Arial" w:hAnsi="Arial" w:cs="Arial"/>
          <w:sz w:val="18"/>
          <w:szCs w:val="18"/>
          <w:lang w:eastAsia="fr-FR"/>
        </w:rPr>
      </w:pPr>
      <w:r w:rsidRPr="00ED5DF6">
        <w:rPr>
          <w:rFonts w:ascii="Arial" w:hAnsi="Arial" w:cs="Arial"/>
          <w:sz w:val="18"/>
          <w:szCs w:val="18"/>
          <w:vertAlign w:val="superscript"/>
          <w:lang w:eastAsia="fr-FR"/>
        </w:rPr>
        <w:t>m</w:t>
      </w:r>
      <w:r w:rsidR="000B5866" w:rsidRPr="00ED5DF6">
        <w:rPr>
          <w:rFonts w:ascii="Arial" w:hAnsi="Arial" w:cs="Arial"/>
          <w:sz w:val="18"/>
          <w:szCs w:val="18"/>
          <w:vertAlign w:val="superscript"/>
          <w:lang w:eastAsia="fr-FR"/>
        </w:rPr>
        <w:t xml:space="preserve"> </w:t>
      </w:r>
      <w:r w:rsidR="000B5866" w:rsidRPr="00ED5DF6">
        <w:rPr>
          <w:rFonts w:ascii="Arial" w:hAnsi="Arial" w:cs="Arial"/>
          <w:sz w:val="18"/>
          <w:szCs w:val="18"/>
          <w:lang w:eastAsia="fr-FR"/>
        </w:rPr>
        <w:t>Values are guesstimates. Estimates for muscle:bone ratios were taken from Berg and Butterfield (1968).</w:t>
      </w:r>
    </w:p>
    <w:p w:rsidR="00B34EA6" w:rsidRPr="00ED5DF6" w:rsidRDefault="00B34EA6" w:rsidP="002E2553">
      <w:pPr>
        <w:overflowPunct/>
        <w:autoSpaceDE/>
        <w:autoSpaceDN/>
        <w:adjustRightInd/>
        <w:spacing w:after="60" w:line="276" w:lineRule="auto"/>
        <w:textAlignment w:val="auto"/>
        <w:rPr>
          <w:rFonts w:ascii="Arial" w:hAnsi="Arial" w:cs="Arial"/>
          <w:color w:val="FFFFFF" w:themeColor="background1"/>
          <w:sz w:val="18"/>
          <w:szCs w:val="18"/>
          <w:lang w:eastAsia="fr-FR"/>
        </w:rPr>
      </w:pPr>
      <w:r w:rsidRPr="00ED5DF6">
        <w:rPr>
          <w:rFonts w:ascii="Arial" w:hAnsi="Arial" w:cs="Arial"/>
          <w:sz w:val="18"/>
          <w:szCs w:val="18"/>
          <w:vertAlign w:val="superscript"/>
          <w:lang w:eastAsia="fr-FR"/>
        </w:rPr>
        <w:lastRenderedPageBreak/>
        <w:t>n</w:t>
      </w:r>
      <w:r w:rsidR="000B5866" w:rsidRPr="00ED5DF6">
        <w:rPr>
          <w:rFonts w:ascii="Arial" w:hAnsi="Arial" w:cs="Arial"/>
          <w:sz w:val="18"/>
          <w:szCs w:val="18"/>
          <w:lang w:eastAsia="fr-FR"/>
        </w:rPr>
        <w:t xml:space="preserve"> Mature body weights under potential production are hard to estimate. Weights mentioned for Charolais</w:t>
      </w:r>
      <w:r w:rsidRPr="00ED5DF6">
        <w:rPr>
          <w:rFonts w:ascii="Arial" w:hAnsi="Arial" w:cs="Arial"/>
          <w:sz w:val="18"/>
          <w:szCs w:val="18"/>
          <w:lang w:eastAsia="fr-FR"/>
        </w:rPr>
        <w:t xml:space="preserve">cattle </w:t>
      </w:r>
      <w:r w:rsidR="000B5866" w:rsidRPr="00ED5DF6">
        <w:rPr>
          <w:rFonts w:ascii="Arial" w:hAnsi="Arial" w:cs="Arial"/>
          <w:sz w:val="18"/>
          <w:szCs w:val="18"/>
          <w:lang w:eastAsia="fr-FR"/>
        </w:rPr>
        <w:t xml:space="preserve"> are higher than the actual slaughter weights mentioned by Reseaux d’Elevage Charolais (2012</w:t>
      </w:r>
      <w:r w:rsidRPr="00ED5DF6">
        <w:rPr>
          <w:rFonts w:ascii="Arial" w:hAnsi="Arial" w:cs="Arial"/>
          <w:sz w:val="18"/>
          <w:szCs w:val="18"/>
          <w:lang w:eastAsia="fr-FR"/>
        </w:rPr>
        <w:t xml:space="preserve"> and 2014</w:t>
      </w:r>
      <w:r w:rsidR="000B5866" w:rsidRPr="00ED5DF6">
        <w:rPr>
          <w:rFonts w:ascii="Arial" w:hAnsi="Arial" w:cs="Arial"/>
          <w:sz w:val="18"/>
          <w:szCs w:val="18"/>
          <w:lang w:eastAsia="fr-FR"/>
        </w:rPr>
        <w:t xml:space="preserve">) and Nguyen </w:t>
      </w:r>
      <w:r w:rsidR="000B5866" w:rsidRPr="00ED5DF6">
        <w:rPr>
          <w:rFonts w:ascii="Arial" w:hAnsi="Arial" w:cs="Arial"/>
          <w:i/>
          <w:sz w:val="18"/>
          <w:szCs w:val="18"/>
          <w:lang w:eastAsia="fr-FR"/>
        </w:rPr>
        <w:t>et al.</w:t>
      </w:r>
      <w:r w:rsidR="000B5866" w:rsidRPr="00ED5DF6">
        <w:rPr>
          <w:rFonts w:ascii="Arial" w:hAnsi="Arial" w:cs="Arial"/>
          <w:sz w:val="18"/>
          <w:szCs w:val="18"/>
          <w:lang w:eastAsia="fr-FR"/>
        </w:rPr>
        <w:t xml:space="preserve"> (2012). Mature body weights for Charolais are guesstimate from the many </w:t>
      </w:r>
      <w:r w:rsidRPr="00ED5DF6">
        <w:rPr>
          <w:rFonts w:ascii="Arial" w:hAnsi="Arial" w:cs="Arial"/>
          <w:sz w:val="18"/>
          <w:szCs w:val="18"/>
          <w:lang w:eastAsia="fr-FR"/>
        </w:rPr>
        <w:t xml:space="preserve">records </w:t>
      </w:r>
      <w:r w:rsidR="000B5866" w:rsidRPr="00ED5DF6">
        <w:rPr>
          <w:rFonts w:ascii="Arial" w:hAnsi="Arial" w:cs="Arial"/>
          <w:sz w:val="18"/>
          <w:szCs w:val="18"/>
          <w:lang w:eastAsia="fr-FR"/>
        </w:rPr>
        <w:t>weights</w:t>
      </w:r>
      <w:r w:rsidRPr="00ED5DF6">
        <w:rPr>
          <w:rFonts w:ascii="Arial" w:hAnsi="Arial" w:cs="Arial"/>
          <w:sz w:val="18"/>
          <w:szCs w:val="18"/>
          <w:lang w:eastAsia="fr-FR"/>
        </w:rPr>
        <w:t>.</w:t>
      </w:r>
      <w:r w:rsidR="000B5866" w:rsidRPr="00ED5DF6">
        <w:rPr>
          <w:rFonts w:ascii="Arial" w:hAnsi="Arial" w:cs="Arial"/>
          <w:sz w:val="18"/>
          <w:szCs w:val="18"/>
          <w:lang w:eastAsia="fr-FR"/>
        </w:rPr>
        <w:t xml:space="preserve"> Brahman cattle can vary considerably in mature body weight.</w:t>
      </w:r>
      <w:r w:rsidRPr="00ED5DF6">
        <w:rPr>
          <w:rFonts w:ascii="Arial" w:hAnsi="Arial" w:cs="Arial"/>
          <w:sz w:val="18"/>
          <w:szCs w:val="18"/>
          <w:lang w:eastAsia="fr-FR"/>
        </w:rPr>
        <w:t xml:space="preserve"> </w:t>
      </w:r>
      <w:r w:rsidRPr="00ED5DF6">
        <w:rPr>
          <w:rFonts w:ascii="Arial" w:hAnsi="Arial" w:cs="Arial"/>
          <w:color w:val="FFFFFF" w:themeColor="background1"/>
          <w:sz w:val="18"/>
          <w:szCs w:val="18"/>
          <w:lang w:eastAsia="fr-FR"/>
        </w:rPr>
        <w:fldChar w:fldCharType="begin">
          <w:fldData xml:space="preserve">PEVuZE5vdGU+PENpdGU+PEF1dGhvcj5OZ3V5ZW48L0F1dGhvcj48WWVhcj4yMDEyPC9ZZWFyPjxS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</w:fldData>
        </w:fldChar>
      </w:r>
      <w:r w:rsidRPr="00ED5DF6">
        <w:rPr>
          <w:rFonts w:ascii="Arial" w:hAnsi="Arial" w:cs="Arial"/>
          <w:color w:val="FFFFFF" w:themeColor="background1"/>
          <w:sz w:val="18"/>
          <w:szCs w:val="18"/>
          <w:lang w:eastAsia="fr-FR"/>
        </w:rPr>
        <w:instrText xml:space="preserve"> ADDIN EN.CITE </w:instrText>
      </w:r>
      <w:r w:rsidRPr="00ED5DF6">
        <w:rPr>
          <w:rFonts w:ascii="Arial" w:hAnsi="Arial" w:cs="Arial"/>
          <w:color w:val="FFFFFF" w:themeColor="background1"/>
          <w:sz w:val="18"/>
          <w:szCs w:val="18"/>
          <w:lang w:eastAsia="fr-FR"/>
        </w:rPr>
        <w:fldChar w:fldCharType="begin">
          <w:fldData xml:space="preserve">PEVuZE5vdGU+PENpdGU+PEF1dGhvcj5OZ3V5ZW48L0F1dGhvcj48WWVhcj4yMDEyPC9ZZWFyPjxS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</w:fldData>
        </w:fldChar>
      </w:r>
      <w:r w:rsidRPr="00ED5DF6">
        <w:rPr>
          <w:rFonts w:ascii="Arial" w:hAnsi="Arial" w:cs="Arial"/>
          <w:color w:val="FFFFFF" w:themeColor="background1"/>
          <w:sz w:val="18"/>
          <w:szCs w:val="18"/>
          <w:lang w:eastAsia="fr-FR"/>
        </w:rPr>
        <w:instrText xml:space="preserve"> ADDIN EN.CITE.DATA </w:instrText>
      </w:r>
      <w:r w:rsidRPr="00ED5DF6">
        <w:rPr>
          <w:rFonts w:ascii="Arial" w:hAnsi="Arial" w:cs="Arial"/>
          <w:color w:val="FFFFFF" w:themeColor="background1"/>
          <w:sz w:val="18"/>
          <w:szCs w:val="18"/>
          <w:lang w:eastAsia="fr-FR"/>
        </w:rPr>
      </w:r>
      <w:r w:rsidRPr="00ED5DF6">
        <w:rPr>
          <w:rFonts w:ascii="Arial" w:hAnsi="Arial" w:cs="Arial"/>
          <w:color w:val="FFFFFF" w:themeColor="background1"/>
          <w:sz w:val="18"/>
          <w:szCs w:val="18"/>
          <w:lang w:eastAsia="fr-FR"/>
        </w:rPr>
        <w:fldChar w:fldCharType="end"/>
      </w:r>
      <w:r w:rsidRPr="00ED5DF6">
        <w:rPr>
          <w:rFonts w:ascii="Arial" w:hAnsi="Arial" w:cs="Arial"/>
          <w:color w:val="FFFFFF" w:themeColor="background1"/>
          <w:sz w:val="18"/>
          <w:szCs w:val="18"/>
          <w:lang w:eastAsia="fr-FR"/>
        </w:rPr>
      </w:r>
      <w:r w:rsidRPr="00ED5DF6">
        <w:rPr>
          <w:rFonts w:ascii="Arial" w:hAnsi="Arial" w:cs="Arial"/>
          <w:color w:val="FFFFFF" w:themeColor="background1"/>
          <w:sz w:val="18"/>
          <w:szCs w:val="18"/>
          <w:lang w:eastAsia="fr-FR"/>
        </w:rPr>
        <w:fldChar w:fldCharType="separate"/>
      </w:r>
      <w:r w:rsidRPr="00ED5DF6">
        <w:rPr>
          <w:rFonts w:ascii="Arial" w:hAnsi="Arial" w:cs="Arial"/>
          <w:noProof/>
          <w:color w:val="FFFFFF" w:themeColor="background1"/>
          <w:sz w:val="18"/>
          <w:szCs w:val="18"/>
          <w:lang w:eastAsia="fr-FR"/>
        </w:rPr>
        <w:t>(Nguyen</w:t>
      </w:r>
      <w:r w:rsidRPr="00ED5DF6">
        <w:rPr>
          <w:rFonts w:ascii="Arial" w:hAnsi="Arial" w:cs="Arial"/>
          <w:i/>
          <w:noProof/>
          <w:color w:val="FFFFFF" w:themeColor="background1"/>
          <w:sz w:val="18"/>
          <w:szCs w:val="18"/>
          <w:lang w:eastAsia="fr-FR"/>
        </w:rPr>
        <w:t xml:space="preserve"> et al.</w:t>
      </w:r>
      <w:r w:rsidRPr="00ED5DF6">
        <w:rPr>
          <w:rFonts w:ascii="Arial" w:hAnsi="Arial" w:cs="Arial"/>
          <w:noProof/>
          <w:color w:val="FFFFFF" w:themeColor="background1"/>
          <w:sz w:val="18"/>
          <w:szCs w:val="18"/>
          <w:lang w:eastAsia="fr-FR"/>
        </w:rPr>
        <w:t>, 2012)</w:t>
      </w:r>
      <w:r w:rsidRPr="00ED5DF6">
        <w:rPr>
          <w:rFonts w:ascii="Arial" w:hAnsi="Arial" w:cs="Arial"/>
          <w:color w:val="FFFFFF" w:themeColor="background1"/>
          <w:sz w:val="18"/>
          <w:szCs w:val="18"/>
          <w:lang w:eastAsia="fr-FR"/>
        </w:rPr>
        <w:fldChar w:fldCharType="end"/>
      </w:r>
      <w:r w:rsidRPr="00ED5DF6">
        <w:rPr>
          <w:rFonts w:ascii="Arial" w:hAnsi="Arial" w:cs="Arial"/>
          <w:color w:val="FFFFFF" w:themeColor="background1"/>
          <w:sz w:val="18"/>
          <w:szCs w:val="18"/>
          <w:lang w:eastAsia="fr-FR"/>
        </w:rPr>
        <w:t xml:space="preserve"> </w:t>
      </w:r>
    </w:p>
    <w:p w:rsidR="000B5866" w:rsidRPr="00ED5DF6" w:rsidRDefault="00B34EA6" w:rsidP="002E2553">
      <w:pPr>
        <w:overflowPunct/>
        <w:autoSpaceDE/>
        <w:autoSpaceDN/>
        <w:adjustRightInd/>
        <w:spacing w:after="60" w:line="276" w:lineRule="auto"/>
        <w:textAlignment w:val="auto"/>
        <w:rPr>
          <w:rFonts w:ascii="Arial" w:hAnsi="Arial" w:cs="Arial"/>
          <w:color w:val="FFFFFF" w:themeColor="background1"/>
          <w:sz w:val="18"/>
          <w:szCs w:val="18"/>
          <w:lang w:eastAsia="fr-FR"/>
        </w:rPr>
      </w:pPr>
      <w:r w:rsidRPr="00ED5DF6">
        <w:rPr>
          <w:rFonts w:ascii="Arial" w:hAnsi="Arial" w:cs="Arial"/>
          <w:sz w:val="18"/>
          <w:szCs w:val="18"/>
          <w:vertAlign w:val="superscript"/>
          <w:lang w:eastAsia="fr-FR"/>
        </w:rPr>
        <w:t>o</w:t>
      </w:r>
      <w:r w:rsidR="000B5866" w:rsidRPr="00ED5DF6">
        <w:rPr>
          <w:rFonts w:ascii="Arial" w:hAnsi="Arial" w:cs="Arial"/>
          <w:sz w:val="18"/>
          <w:szCs w:val="18"/>
          <w:vertAlign w:val="superscript"/>
          <w:lang w:eastAsia="fr-FR"/>
        </w:rPr>
        <w:t xml:space="preserve"> </w:t>
      </w:r>
      <w:r w:rsidR="000B5866" w:rsidRPr="00ED5DF6">
        <w:rPr>
          <w:rFonts w:ascii="Arial" w:hAnsi="Arial" w:cs="Arial"/>
          <w:sz w:val="18"/>
          <w:szCs w:val="18"/>
          <w:lang w:eastAsia="fr-FR"/>
        </w:rPr>
        <w:t>Estimated from the age at first parturition.</w:t>
      </w:r>
      <w:r w:rsidRPr="00ED5DF6">
        <w:rPr>
          <w:rFonts w:ascii="Arial" w:hAnsi="Arial" w:cs="Arial"/>
          <w:sz w:val="18"/>
          <w:szCs w:val="18"/>
          <w:lang w:eastAsia="fr-FR"/>
        </w:rPr>
        <w:t xml:space="preserve"> </w:t>
      </w:r>
      <w:r w:rsidRPr="00ED5DF6">
        <w:rPr>
          <w:rFonts w:ascii="Arial" w:hAnsi="Arial" w:cs="Arial"/>
          <w:color w:val="FFFFFF" w:themeColor="background1"/>
          <w:sz w:val="18"/>
          <w:szCs w:val="18"/>
          <w:lang w:eastAsia="fr-FR"/>
        </w:rPr>
        <w:fldChar w:fldCharType="begin"/>
      </w:r>
      <w:r w:rsidRPr="00ED5DF6">
        <w:rPr>
          <w:rFonts w:ascii="Arial" w:hAnsi="Arial" w:cs="Arial"/>
          <w:color w:val="FFFFFF" w:themeColor="background1"/>
          <w:sz w:val="18"/>
          <w:szCs w:val="18"/>
          <w:lang w:eastAsia="fr-FR"/>
        </w:rPr>
        <w:instrText xml:space="preserve"> ADDIN EN.CITE &lt;EndNote&gt;&lt;Cite&gt;&lt;Author&gt;Réseaux d’Élevage Charolais&lt;/Author&gt;&lt;Year&gt;2012&lt;/Year&gt;&lt;RecNum&gt;290&lt;/RecNum&gt;&lt;DisplayText&gt;(Réseaux d’Élevage Charolais, 2012 and 2014)&lt;/DisplayText&gt;&lt;record&gt;&lt;rec-number&gt;290&lt;/rec-number&gt;&lt;foreign-keys&gt;&lt;key app="EN" db-id="sfpdsd5tt5w09ye0xso55xtcfs2f5z5pf95x" timestamp="1443800856"&gt;290&lt;/key&gt;&lt;/foreign-keys&gt;&lt;ref-type name="Report"&gt;27&lt;/ref-type&gt;&lt;contributors&gt;&lt;authors&gt;&lt;author&gt;Réseaux d’Élevage Charolais, &lt;/author&gt;&lt;/authors&gt;&lt;/contributors&gt;&lt;titles&gt;&lt;title&gt;Conjuncture économique des systèmes bovins Charolais, Campagne 2012&lt;/title&gt;&lt;/titles&gt;&lt;pages&gt;50&lt;/pages&gt;&lt;dates&gt;&lt;year&gt;2012&lt;/year&gt;&lt;/dates&gt;&lt;pub-location&gt;Paris&lt;/pub-location&gt;&lt;publisher&gt;Réseaux d’Élevage Charolais &lt;/publisher&gt;&lt;urls&gt;&lt;/urls&gt;&lt;/record&gt;&lt;/Cite&gt;&lt;Cite&gt;&lt;Author&gt;Réseaux d’Élevage Charolais&lt;/Author&gt;&lt;Year&gt;2014&lt;/Year&gt;&lt;RecNum&gt;438&lt;/RecNum&gt;&lt;record&gt;&lt;rec-number&gt;438&lt;/rec-number&gt;&lt;foreign-keys&gt;&lt;key app="EN" db-id="sfpdsd5tt5w09ye0xso55xtcfs2f5z5pf95x" timestamp="1470211041"&gt;438&lt;/key&gt;&lt;/foreign-keys&gt;&lt;ref-type name="Report"&gt;27&lt;/ref-type&gt;&lt;contributors&gt;&lt;authors&gt;&lt;author&gt;Réseaux d’Élevage Charolais,&lt;/author&gt;&lt;/authors&gt;&lt;/contributors&gt;&lt;titles&gt;&lt;title&gt;Conjuncture économique des systèmes bovins Charolais, Campagne 2014&lt;/title&gt;&lt;/titles&gt;&lt;pages&gt;50&lt;/pages&gt;&lt;dates&gt;&lt;year&gt;2014&lt;/year&gt;&lt;/dates&gt;&lt;urls&gt;&lt;/urls&gt;&lt;/record&gt;&lt;/Cite&gt;&lt;/EndNote&gt;</w:instrText>
      </w:r>
      <w:r w:rsidRPr="00ED5DF6">
        <w:rPr>
          <w:rFonts w:ascii="Arial" w:hAnsi="Arial" w:cs="Arial"/>
          <w:color w:val="FFFFFF" w:themeColor="background1"/>
          <w:sz w:val="18"/>
          <w:szCs w:val="18"/>
          <w:lang w:eastAsia="fr-FR"/>
        </w:rPr>
        <w:fldChar w:fldCharType="separate"/>
      </w:r>
      <w:r w:rsidRPr="00ED5DF6">
        <w:rPr>
          <w:rFonts w:ascii="Arial" w:hAnsi="Arial" w:cs="Arial"/>
          <w:noProof/>
          <w:color w:val="FFFFFF" w:themeColor="background1"/>
          <w:sz w:val="18"/>
          <w:szCs w:val="18"/>
          <w:lang w:eastAsia="fr-FR"/>
        </w:rPr>
        <w:t>(Réseaux d’Élevage Charolais, 2012 and 2014)</w:t>
      </w:r>
      <w:r w:rsidRPr="00ED5DF6">
        <w:rPr>
          <w:rFonts w:ascii="Arial" w:hAnsi="Arial" w:cs="Arial"/>
          <w:color w:val="FFFFFF" w:themeColor="background1"/>
          <w:sz w:val="18"/>
          <w:szCs w:val="18"/>
          <w:lang w:eastAsia="fr-FR"/>
        </w:rPr>
        <w:fldChar w:fldCharType="end"/>
      </w:r>
    </w:p>
    <w:p w:rsidR="000B5866" w:rsidRPr="00ED5DF6" w:rsidRDefault="00B34EA6" w:rsidP="002E2553">
      <w:pPr>
        <w:overflowPunct/>
        <w:autoSpaceDE/>
        <w:autoSpaceDN/>
        <w:adjustRightInd/>
        <w:spacing w:after="60" w:line="276" w:lineRule="auto"/>
        <w:textAlignment w:val="auto"/>
        <w:rPr>
          <w:rFonts w:ascii="Arial" w:hAnsi="Arial" w:cs="Arial"/>
          <w:sz w:val="20"/>
          <w:szCs w:val="22"/>
          <w:lang w:eastAsia="fr-FR"/>
        </w:rPr>
      </w:pPr>
      <w:r w:rsidRPr="00ED5DF6">
        <w:rPr>
          <w:rFonts w:ascii="Arial" w:hAnsi="Arial" w:cs="Arial"/>
          <w:sz w:val="18"/>
          <w:szCs w:val="18"/>
          <w:vertAlign w:val="superscript"/>
          <w:lang w:eastAsia="fr-FR"/>
        </w:rPr>
        <w:t>p</w:t>
      </w:r>
      <w:r w:rsidR="000B5866" w:rsidRPr="00ED5DF6">
        <w:rPr>
          <w:rFonts w:ascii="Arial" w:hAnsi="Arial" w:cs="Arial"/>
          <w:sz w:val="18"/>
          <w:szCs w:val="18"/>
          <w:vertAlign w:val="superscript"/>
          <w:lang w:eastAsia="fr-FR"/>
        </w:rPr>
        <w:t xml:space="preserve"> </w:t>
      </w:r>
      <w:r w:rsidR="000B5866" w:rsidRPr="00ED5DF6">
        <w:rPr>
          <w:rFonts w:ascii="Arial" w:hAnsi="Arial" w:cs="Arial"/>
          <w:sz w:val="18"/>
          <w:szCs w:val="18"/>
          <w:lang w:eastAsia="fr-FR"/>
        </w:rPr>
        <w:t xml:space="preserve">Guesstimate. </w:t>
      </w:r>
      <w:r w:rsidR="000B5866" w:rsidRPr="00ED5DF6">
        <w:rPr>
          <w:rFonts w:ascii="Arial" w:hAnsi="Arial" w:cs="Arial"/>
          <w:sz w:val="20"/>
          <w:szCs w:val="22"/>
          <w:lang w:eastAsia="fr-FR"/>
        </w:rPr>
        <w:t xml:space="preserve">       </w:t>
      </w:r>
    </w:p>
    <w:p w:rsidR="000B5866" w:rsidRPr="00ED5DF6" w:rsidRDefault="000B5866" w:rsidP="00D317FE">
      <w:pPr>
        <w:overflowPunct/>
        <w:autoSpaceDE/>
        <w:autoSpaceDN/>
        <w:adjustRightInd/>
        <w:spacing w:after="120" w:line="276" w:lineRule="auto"/>
        <w:textAlignment w:val="auto"/>
        <w:rPr>
          <w:rFonts w:ascii="Arial" w:hAnsi="Arial" w:cs="Arial"/>
          <w:sz w:val="20"/>
          <w:szCs w:val="16"/>
          <w:vertAlign w:val="superscript"/>
        </w:rPr>
        <w:sectPr w:rsidR="000B5866" w:rsidRPr="00ED5DF6" w:rsidSect="0015710B">
          <w:pgSz w:w="11906" w:h="16838"/>
          <w:pgMar w:top="1417" w:right="1417" w:bottom="1417" w:left="1417" w:header="708" w:footer="708" w:gutter="0"/>
          <w:pgNumType w:start="1"/>
          <w:cols w:space="708"/>
          <w:docGrid w:linePitch="360"/>
        </w:sectPr>
      </w:pPr>
    </w:p>
    <w:p w:rsidR="000B5866" w:rsidRPr="00ED5DF6" w:rsidRDefault="000B5866" w:rsidP="0045210A">
      <w:pPr>
        <w:spacing w:after="120" w:line="276" w:lineRule="auto"/>
        <w:jc w:val="both"/>
        <w:rPr>
          <w:rFonts w:ascii="Arial" w:hAnsi="Arial" w:cs="Arial"/>
          <w:i/>
          <w:lang w:eastAsia="fr-FR"/>
        </w:rPr>
      </w:pPr>
      <w:r w:rsidRPr="00ED5DF6">
        <w:rPr>
          <w:rFonts w:ascii="Arial" w:hAnsi="Arial" w:cs="Arial"/>
          <w:b/>
          <w:i/>
          <w:sz w:val="22"/>
          <w:lang w:eastAsia="fr-FR"/>
        </w:rPr>
        <w:lastRenderedPageBreak/>
        <w:t>Table S3</w:t>
      </w:r>
      <w:r w:rsidRPr="00ED5DF6">
        <w:rPr>
          <w:rFonts w:ascii="Arial" w:hAnsi="Arial" w:cs="Arial"/>
          <w:sz w:val="22"/>
          <w:lang w:eastAsia="fr-FR"/>
        </w:rPr>
        <w:t xml:space="preserve">. </w:t>
      </w:r>
      <w:r w:rsidR="00661BE0" w:rsidRPr="00ED5DF6">
        <w:rPr>
          <w:rFonts w:ascii="Arial" w:hAnsi="Arial" w:cs="Arial"/>
          <w:sz w:val="22"/>
          <w:lang w:eastAsia="fr-FR"/>
        </w:rPr>
        <w:t>Constituents</w:t>
      </w:r>
      <w:r w:rsidRPr="00ED5DF6">
        <w:rPr>
          <w:rFonts w:ascii="Arial" w:hAnsi="Arial" w:cs="Arial"/>
          <w:sz w:val="22"/>
          <w:lang w:eastAsia="fr-FR"/>
        </w:rPr>
        <w:t xml:space="preserve"> and characteristics of various feed types </w:t>
      </w:r>
      <w:r w:rsidR="007B3755">
        <w:rPr>
          <w:rFonts w:ascii="Arial" w:hAnsi="Arial" w:cs="Arial"/>
          <w:sz w:val="22"/>
          <w:lang w:eastAsia="fr-FR"/>
        </w:rPr>
        <w:t xml:space="preserve">consumed by beef cattle, which are </w:t>
      </w:r>
      <w:r w:rsidRPr="00ED5DF6">
        <w:rPr>
          <w:rFonts w:ascii="Arial" w:hAnsi="Arial" w:cs="Arial"/>
          <w:sz w:val="22"/>
          <w:lang w:eastAsia="fr-FR"/>
        </w:rPr>
        <w:t xml:space="preserve">used as input for the feed </w:t>
      </w:r>
      <w:r w:rsidR="00661BE0" w:rsidRPr="00ED5DF6">
        <w:rPr>
          <w:rFonts w:ascii="Arial" w:hAnsi="Arial" w:cs="Arial"/>
          <w:sz w:val="22"/>
          <w:lang w:eastAsia="fr-FR"/>
        </w:rPr>
        <w:t xml:space="preserve">intake and </w:t>
      </w:r>
      <w:r w:rsidRPr="00ED5DF6">
        <w:rPr>
          <w:rFonts w:ascii="Arial" w:hAnsi="Arial" w:cs="Arial"/>
          <w:sz w:val="22"/>
          <w:lang w:eastAsia="fr-FR"/>
        </w:rPr>
        <w:t>digestion sub-model</w:t>
      </w:r>
      <w:r w:rsidR="007B3755">
        <w:rPr>
          <w:rFonts w:ascii="Arial" w:hAnsi="Arial" w:cs="Arial"/>
          <w:sz w:val="22"/>
          <w:lang w:eastAsia="fr-FR"/>
        </w:rPr>
        <w:t>. Constituents are expressed</w:t>
      </w:r>
      <w:r w:rsidRPr="00ED5DF6">
        <w:rPr>
          <w:rFonts w:ascii="Arial" w:hAnsi="Arial" w:cs="Arial"/>
          <w:sz w:val="22"/>
          <w:lang w:eastAsia="fr-FR"/>
        </w:rPr>
        <w:t xml:space="preserve"> in g kg</w:t>
      </w:r>
      <w:r w:rsidRPr="00ED5DF6">
        <w:rPr>
          <w:rFonts w:ascii="Arial" w:hAnsi="Arial" w:cs="Arial"/>
          <w:sz w:val="22"/>
          <w:vertAlign w:val="superscript"/>
          <w:lang w:eastAsia="fr-FR"/>
        </w:rPr>
        <w:t>-1</w:t>
      </w:r>
      <w:r w:rsidRPr="00ED5DF6">
        <w:rPr>
          <w:rFonts w:ascii="Arial" w:hAnsi="Arial" w:cs="Arial"/>
          <w:sz w:val="22"/>
          <w:lang w:eastAsia="fr-FR"/>
        </w:rPr>
        <w:t xml:space="preserve"> DM. Digestion and passage rates are </w:t>
      </w:r>
      <w:r w:rsidR="00661BE0" w:rsidRPr="00ED5DF6">
        <w:rPr>
          <w:rFonts w:ascii="Arial" w:hAnsi="Arial" w:cs="Arial"/>
          <w:sz w:val="22"/>
          <w:lang w:eastAsia="fr-FR"/>
        </w:rPr>
        <w:t>expressed</w:t>
      </w:r>
      <w:r w:rsidRPr="00ED5DF6">
        <w:rPr>
          <w:rFonts w:ascii="Arial" w:hAnsi="Arial" w:cs="Arial"/>
          <w:sz w:val="22"/>
          <w:lang w:eastAsia="fr-FR"/>
        </w:rPr>
        <w:t xml:space="preserve"> as </w:t>
      </w:r>
      <w:r w:rsidR="00233B2E" w:rsidRPr="00ED5DF6">
        <w:rPr>
          <w:rFonts w:ascii="Arial" w:hAnsi="Arial" w:cs="Arial"/>
          <w:sz w:val="22"/>
          <w:lang w:eastAsia="fr-FR"/>
        </w:rPr>
        <w:t xml:space="preserve">the </w:t>
      </w:r>
      <w:r w:rsidRPr="00ED5DF6">
        <w:rPr>
          <w:rFonts w:ascii="Arial" w:hAnsi="Arial" w:cs="Arial"/>
          <w:sz w:val="22"/>
          <w:lang w:eastAsia="fr-FR"/>
        </w:rPr>
        <w:t>fraction</w:t>
      </w:r>
      <w:r w:rsidR="00661BE0" w:rsidRPr="00ED5DF6">
        <w:rPr>
          <w:rFonts w:ascii="Arial" w:hAnsi="Arial" w:cs="Arial"/>
          <w:sz w:val="22"/>
          <w:lang w:eastAsia="fr-FR"/>
        </w:rPr>
        <w:t xml:space="preserve"> of</w:t>
      </w:r>
      <w:r w:rsidRPr="00ED5DF6">
        <w:rPr>
          <w:rFonts w:ascii="Arial" w:hAnsi="Arial" w:cs="Arial"/>
          <w:sz w:val="22"/>
          <w:lang w:eastAsia="fr-FR"/>
        </w:rPr>
        <w:t xml:space="preserve"> DM</w:t>
      </w:r>
      <w:r w:rsidR="00661BE0" w:rsidRPr="00ED5DF6">
        <w:rPr>
          <w:rFonts w:ascii="Arial" w:hAnsi="Arial" w:cs="Arial"/>
          <w:sz w:val="22"/>
          <w:lang w:eastAsia="fr-FR"/>
        </w:rPr>
        <w:t xml:space="preserve"> digested</w:t>
      </w:r>
      <w:r w:rsidRPr="00ED5DF6">
        <w:rPr>
          <w:rFonts w:ascii="Arial" w:hAnsi="Arial" w:cs="Arial"/>
          <w:sz w:val="22"/>
          <w:lang w:eastAsia="fr-FR"/>
        </w:rPr>
        <w:t xml:space="preserve"> per hour.</w:t>
      </w:r>
      <w:r w:rsidR="00D40AE5" w:rsidRPr="00ED5DF6">
        <w:rPr>
          <w:rFonts w:ascii="Arial" w:hAnsi="Arial" w:cs="Arial"/>
          <w:sz w:val="22"/>
          <w:lang w:eastAsia="fr-FR"/>
        </w:rPr>
        <w:t xml:space="preserve"> These parameters are found in section 1.3.2 of the R-code. Abbreviations in the table and R-code are the same.</w:t>
      </w:r>
      <w:r w:rsidRPr="00ED5DF6">
        <w:rPr>
          <w:rFonts w:ascii="Arial" w:hAnsi="Arial" w:cs="Arial"/>
          <w:sz w:val="22"/>
          <w:lang w:eastAsia="fr-FR"/>
        </w:rPr>
        <w:t xml:space="preserve">    </w:t>
      </w:r>
      <w:r w:rsidRPr="00ED5DF6">
        <w:rPr>
          <w:rFonts w:ascii="Arial" w:hAnsi="Arial" w:cs="Arial"/>
          <w:lang w:eastAsia="fr-FR"/>
        </w:rPr>
        <w:t xml:space="preserve"> </w:t>
      </w:r>
    </w:p>
    <w:tbl>
      <w:tblPr>
        <w:tblW w:w="0" w:type="auto"/>
        <w:tblBorders>
          <w:top w:val="single" w:sz="4" w:space="0" w:color="auto"/>
          <w:bottom w:val="single" w:sz="4" w:space="0" w:color="auto"/>
        </w:tblBorders>
        <w:tblLook w:val="04A0" w:firstRow="1" w:lastRow="0" w:firstColumn="1" w:lastColumn="0" w:noHBand="0" w:noVBand="1"/>
      </w:tblPr>
      <w:tblGrid>
        <w:gridCol w:w="2175"/>
        <w:gridCol w:w="772"/>
        <w:gridCol w:w="694"/>
        <w:gridCol w:w="772"/>
        <w:gridCol w:w="772"/>
        <w:gridCol w:w="746"/>
        <w:gridCol w:w="789"/>
        <w:gridCol w:w="678"/>
        <w:gridCol w:w="906"/>
        <w:gridCol w:w="983"/>
        <w:gridCol w:w="850"/>
        <w:gridCol w:w="761"/>
        <w:gridCol w:w="717"/>
        <w:gridCol w:w="986"/>
      </w:tblGrid>
      <w:tr w:rsidR="000B5866" w:rsidRPr="00ED5DF6" w:rsidTr="007B3755">
        <w:tc>
          <w:tcPr>
            <w:tcW w:w="0" w:type="auto"/>
            <w:tcBorders>
              <w:bottom w:val="single" w:sz="4" w:space="0" w:color="auto"/>
            </w:tcBorders>
            <w:vAlign w:val="bottom"/>
          </w:tcPr>
          <w:p w:rsidR="000B5866" w:rsidRPr="00ED5DF6" w:rsidRDefault="000B5866" w:rsidP="000B5866">
            <w:pPr>
              <w:overflowPunct/>
              <w:autoSpaceDE/>
              <w:autoSpaceDN/>
              <w:adjustRightInd/>
              <w:spacing w:line="360" w:lineRule="auto"/>
              <w:textAlignment w:val="auto"/>
              <w:rPr>
                <w:rFonts w:ascii="Arial" w:hAnsi="Arial" w:cs="Arial"/>
                <w:sz w:val="20"/>
                <w:szCs w:val="20"/>
                <w:lang w:eastAsia="fr-FR"/>
              </w:rPr>
            </w:pPr>
            <w:r w:rsidRPr="00ED5DF6">
              <w:rPr>
                <w:rFonts w:ascii="Arial" w:hAnsi="Arial" w:cs="Arial"/>
                <w:sz w:val="20"/>
                <w:szCs w:val="20"/>
                <w:lang w:eastAsia="fr-FR"/>
              </w:rPr>
              <w:t>Feed type</w:t>
            </w:r>
          </w:p>
        </w:tc>
        <w:tc>
          <w:tcPr>
            <w:tcW w:w="0" w:type="auto"/>
            <w:tcBorders>
              <w:bottom w:val="single" w:sz="4" w:space="0" w:color="auto"/>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SNSC</w:t>
            </w:r>
          </w:p>
        </w:tc>
        <w:tc>
          <w:tcPr>
            <w:tcW w:w="0" w:type="auto"/>
            <w:tcBorders>
              <w:bottom w:val="single" w:sz="4" w:space="0" w:color="auto"/>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INSC</w:t>
            </w:r>
          </w:p>
        </w:tc>
        <w:tc>
          <w:tcPr>
            <w:tcW w:w="0" w:type="auto"/>
            <w:tcBorders>
              <w:bottom w:val="single" w:sz="4" w:space="0" w:color="auto"/>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DNDF</w:t>
            </w:r>
          </w:p>
        </w:tc>
        <w:tc>
          <w:tcPr>
            <w:tcW w:w="0" w:type="auto"/>
            <w:tcBorders>
              <w:bottom w:val="single" w:sz="4" w:space="0" w:color="auto"/>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UNDF</w:t>
            </w:r>
          </w:p>
        </w:tc>
        <w:tc>
          <w:tcPr>
            <w:tcW w:w="0" w:type="auto"/>
            <w:tcBorders>
              <w:bottom w:val="single" w:sz="4" w:space="0" w:color="auto"/>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SCP</w:t>
            </w:r>
          </w:p>
        </w:tc>
        <w:tc>
          <w:tcPr>
            <w:tcW w:w="0" w:type="auto"/>
            <w:tcBorders>
              <w:bottom w:val="single" w:sz="4" w:space="0" w:color="auto"/>
            </w:tcBorders>
            <w:vAlign w:val="bottom"/>
          </w:tcPr>
          <w:p w:rsidR="000B5866" w:rsidRPr="00ED5DF6" w:rsidRDefault="000B5866" w:rsidP="007B3755">
            <w:pPr>
              <w:spacing w:line="360" w:lineRule="auto"/>
              <w:jc w:val="center"/>
              <w:rPr>
                <w:rFonts w:ascii="Arial" w:hAnsi="Arial" w:cs="Arial"/>
                <w:sz w:val="20"/>
                <w:szCs w:val="20"/>
                <w:lang w:eastAsia="fr-FR"/>
              </w:rPr>
            </w:pPr>
            <w:r w:rsidRPr="00ED5DF6">
              <w:rPr>
                <w:rFonts w:ascii="Arial" w:hAnsi="Arial" w:cs="Arial"/>
                <w:sz w:val="20"/>
                <w:szCs w:val="20"/>
                <w:lang w:eastAsia="fr-FR"/>
              </w:rPr>
              <w:t>DCP</w:t>
            </w:r>
          </w:p>
        </w:tc>
        <w:tc>
          <w:tcPr>
            <w:tcW w:w="0" w:type="auto"/>
            <w:tcBorders>
              <w:bottom w:val="single" w:sz="4" w:space="0" w:color="auto"/>
            </w:tcBorders>
            <w:vAlign w:val="bottom"/>
          </w:tcPr>
          <w:p w:rsidR="000B5866" w:rsidRPr="00ED5DF6" w:rsidRDefault="000B5866" w:rsidP="007B3755">
            <w:pPr>
              <w:spacing w:line="360" w:lineRule="auto"/>
              <w:jc w:val="center"/>
              <w:rPr>
                <w:rFonts w:ascii="Arial" w:hAnsi="Arial" w:cs="Arial"/>
                <w:sz w:val="20"/>
                <w:szCs w:val="20"/>
                <w:lang w:eastAsia="fr-FR"/>
              </w:rPr>
            </w:pPr>
            <w:r w:rsidRPr="00ED5DF6">
              <w:rPr>
                <w:rFonts w:ascii="Arial" w:hAnsi="Arial" w:cs="Arial"/>
                <w:sz w:val="20"/>
                <w:szCs w:val="20"/>
                <w:lang w:eastAsia="fr-FR"/>
              </w:rPr>
              <w:t>UCP</w:t>
            </w:r>
          </w:p>
        </w:tc>
        <w:tc>
          <w:tcPr>
            <w:tcW w:w="0" w:type="auto"/>
            <w:tcBorders>
              <w:bottom w:val="single" w:sz="4" w:space="0" w:color="auto"/>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kdINSC</w:t>
            </w:r>
          </w:p>
        </w:tc>
        <w:tc>
          <w:tcPr>
            <w:tcW w:w="0" w:type="auto"/>
            <w:tcBorders>
              <w:bottom w:val="single" w:sz="4" w:space="0" w:color="auto"/>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kdDNDF</w:t>
            </w:r>
          </w:p>
        </w:tc>
        <w:tc>
          <w:tcPr>
            <w:tcW w:w="0" w:type="auto"/>
            <w:tcBorders>
              <w:bottom w:val="single" w:sz="4" w:space="0" w:color="auto"/>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kdDCP</w:t>
            </w:r>
          </w:p>
        </w:tc>
        <w:tc>
          <w:tcPr>
            <w:tcW w:w="0" w:type="auto"/>
            <w:tcBorders>
              <w:bottom w:val="single" w:sz="4" w:space="0" w:color="auto"/>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kPass</w:t>
            </w:r>
          </w:p>
        </w:tc>
        <w:tc>
          <w:tcPr>
            <w:tcW w:w="0" w:type="auto"/>
            <w:tcBorders>
              <w:bottom w:val="single" w:sz="4" w:space="0" w:color="auto"/>
            </w:tcBorders>
          </w:tcPr>
          <w:p w:rsidR="000B5866" w:rsidRPr="00ED5DF6" w:rsidRDefault="000B5866" w:rsidP="000B5866">
            <w:pPr>
              <w:spacing w:line="360" w:lineRule="auto"/>
              <w:jc w:val="center"/>
              <w:rPr>
                <w:rFonts w:ascii="Arial" w:hAnsi="Arial" w:cs="Arial"/>
                <w:sz w:val="20"/>
                <w:szCs w:val="20"/>
                <w:vertAlign w:val="superscript"/>
                <w:lang w:eastAsia="fr-FR"/>
              </w:rPr>
            </w:pPr>
            <w:r w:rsidRPr="00ED5DF6">
              <w:rPr>
                <w:rFonts w:ascii="Arial" w:hAnsi="Arial" w:cs="Arial"/>
                <w:sz w:val="20"/>
                <w:szCs w:val="20"/>
                <w:lang w:eastAsia="fr-FR"/>
              </w:rPr>
              <w:t>FU</w:t>
            </w:r>
            <w:r w:rsidRPr="00ED5DF6">
              <w:rPr>
                <w:rFonts w:ascii="Arial" w:hAnsi="Arial" w:cs="Arial"/>
                <w:sz w:val="20"/>
                <w:szCs w:val="20"/>
                <w:vertAlign w:val="superscript"/>
                <w:lang w:eastAsia="fr-FR"/>
              </w:rPr>
              <w:t>1</w:t>
            </w:r>
          </w:p>
        </w:tc>
        <w:tc>
          <w:tcPr>
            <w:tcW w:w="0" w:type="auto"/>
            <w:tcBorders>
              <w:bottom w:val="single" w:sz="4" w:space="0" w:color="auto"/>
            </w:tcBorders>
          </w:tcPr>
          <w:p w:rsidR="000B5866" w:rsidRPr="00ED5DF6" w:rsidRDefault="00C02F76" w:rsidP="000B5866">
            <w:pPr>
              <w:spacing w:line="360" w:lineRule="auto"/>
              <w:jc w:val="center"/>
              <w:rPr>
                <w:rFonts w:ascii="Arial" w:hAnsi="Arial" w:cs="Arial"/>
                <w:sz w:val="20"/>
                <w:szCs w:val="20"/>
                <w:vertAlign w:val="superscript"/>
                <w:lang w:eastAsia="fr-FR"/>
              </w:rPr>
            </w:pPr>
            <w:r w:rsidRPr="00ED5DF6">
              <w:rPr>
                <w:rFonts w:ascii="Arial" w:hAnsi="Arial" w:cs="Arial"/>
                <w:sz w:val="22"/>
                <w:szCs w:val="22"/>
              </w:rPr>
              <w:t>peNDF</w:t>
            </w:r>
            <w:r w:rsidR="000B5866" w:rsidRPr="00ED5DF6">
              <w:rPr>
                <w:rFonts w:ascii="Arial" w:hAnsi="Arial" w:cs="Arial"/>
                <w:sz w:val="20"/>
                <w:szCs w:val="20"/>
                <w:vertAlign w:val="superscript"/>
                <w:lang w:eastAsia="fr-FR"/>
              </w:rPr>
              <w:t>2</w:t>
            </w:r>
          </w:p>
        </w:tc>
      </w:tr>
      <w:tr w:rsidR="000B5866" w:rsidRPr="00ED5DF6" w:rsidTr="000B5866">
        <w:tc>
          <w:tcPr>
            <w:tcW w:w="0" w:type="auto"/>
            <w:tcBorders>
              <w:bottom w:val="nil"/>
            </w:tcBorders>
            <w:vAlign w:val="bottom"/>
          </w:tcPr>
          <w:p w:rsidR="000B5866" w:rsidRPr="00ED5DF6" w:rsidRDefault="000B5866" w:rsidP="000B5866">
            <w:pPr>
              <w:overflowPunct/>
              <w:autoSpaceDE/>
              <w:autoSpaceDN/>
              <w:adjustRightInd/>
              <w:spacing w:line="360" w:lineRule="auto"/>
              <w:textAlignment w:val="auto"/>
              <w:rPr>
                <w:rFonts w:ascii="Arial" w:hAnsi="Arial" w:cs="Arial"/>
                <w:sz w:val="20"/>
                <w:szCs w:val="20"/>
                <w:vertAlign w:val="superscript"/>
                <w:lang w:eastAsia="fr-FR"/>
              </w:rPr>
            </w:pPr>
            <w:r w:rsidRPr="00ED5DF6">
              <w:rPr>
                <w:rFonts w:ascii="Arial" w:hAnsi="Arial" w:cs="Arial"/>
                <w:sz w:val="20"/>
                <w:szCs w:val="20"/>
                <w:lang w:eastAsia="fr-FR"/>
              </w:rPr>
              <w:t>Barley</w:t>
            </w:r>
            <w:r w:rsidRPr="00ED5DF6">
              <w:rPr>
                <w:rFonts w:ascii="Arial" w:hAnsi="Arial" w:cs="Arial"/>
                <w:sz w:val="20"/>
                <w:szCs w:val="20"/>
                <w:vertAlign w:val="superscript"/>
                <w:lang w:eastAsia="fr-FR"/>
              </w:rPr>
              <w:t>3</w:t>
            </w:r>
          </w:p>
        </w:tc>
        <w:tc>
          <w:tcPr>
            <w:tcW w:w="0" w:type="auto"/>
            <w:tcBorders>
              <w:bottom w:val="nil"/>
            </w:tcBorders>
            <w:vAlign w:val="bottom"/>
          </w:tcPr>
          <w:p w:rsidR="000B5866" w:rsidRPr="00ED5DF6" w:rsidRDefault="000B5866" w:rsidP="000B5866">
            <w:pPr>
              <w:overflowPunct/>
              <w:autoSpaceDE/>
              <w:autoSpaceDN/>
              <w:adjustRightInd/>
              <w:spacing w:line="360" w:lineRule="auto"/>
              <w:jc w:val="center"/>
              <w:textAlignment w:val="auto"/>
              <w:rPr>
                <w:rFonts w:ascii="Arial" w:hAnsi="Arial" w:cs="Arial"/>
                <w:sz w:val="20"/>
                <w:szCs w:val="20"/>
                <w:lang w:eastAsia="fr-FR"/>
              </w:rPr>
            </w:pPr>
            <w:r w:rsidRPr="00ED5DF6">
              <w:rPr>
                <w:rFonts w:ascii="Arial" w:hAnsi="Arial" w:cs="Arial"/>
                <w:sz w:val="20"/>
                <w:szCs w:val="20"/>
                <w:lang w:eastAsia="fr-FR"/>
              </w:rPr>
              <w:t>389</w:t>
            </w:r>
          </w:p>
        </w:tc>
        <w:tc>
          <w:tcPr>
            <w:tcW w:w="0" w:type="auto"/>
            <w:tcBorders>
              <w:bottom w:val="nil"/>
            </w:tcBorders>
            <w:vAlign w:val="bottom"/>
          </w:tcPr>
          <w:p w:rsidR="000B5866" w:rsidRPr="00ED5DF6" w:rsidRDefault="000B5866" w:rsidP="000B5866">
            <w:pPr>
              <w:overflowPunct/>
              <w:autoSpaceDE/>
              <w:autoSpaceDN/>
              <w:adjustRightInd/>
              <w:spacing w:line="360" w:lineRule="auto"/>
              <w:jc w:val="center"/>
              <w:textAlignment w:val="auto"/>
              <w:rPr>
                <w:rFonts w:ascii="Arial" w:hAnsi="Arial" w:cs="Arial"/>
                <w:sz w:val="20"/>
                <w:szCs w:val="20"/>
                <w:lang w:eastAsia="fr-FR"/>
              </w:rPr>
            </w:pPr>
            <w:r w:rsidRPr="00ED5DF6">
              <w:rPr>
                <w:rFonts w:ascii="Arial" w:hAnsi="Arial" w:cs="Arial"/>
                <w:sz w:val="20"/>
                <w:szCs w:val="20"/>
                <w:lang w:eastAsia="fr-FR"/>
              </w:rPr>
              <w:t>214</w:t>
            </w:r>
          </w:p>
        </w:tc>
        <w:tc>
          <w:tcPr>
            <w:tcW w:w="0" w:type="auto"/>
            <w:tcBorders>
              <w:bottom w:val="nil"/>
            </w:tcBorders>
            <w:vAlign w:val="bottom"/>
          </w:tcPr>
          <w:p w:rsidR="000B5866" w:rsidRPr="00ED5DF6" w:rsidRDefault="000B5866" w:rsidP="000B5866">
            <w:pPr>
              <w:overflowPunct/>
              <w:autoSpaceDE/>
              <w:autoSpaceDN/>
              <w:adjustRightInd/>
              <w:spacing w:line="360" w:lineRule="auto"/>
              <w:jc w:val="center"/>
              <w:textAlignment w:val="auto"/>
              <w:rPr>
                <w:rFonts w:ascii="Arial" w:hAnsi="Arial" w:cs="Arial"/>
                <w:sz w:val="20"/>
                <w:szCs w:val="20"/>
                <w:lang w:eastAsia="fr-FR"/>
              </w:rPr>
            </w:pPr>
            <w:r w:rsidRPr="00ED5DF6">
              <w:rPr>
                <w:rFonts w:ascii="Arial" w:hAnsi="Arial" w:cs="Arial"/>
                <w:sz w:val="20"/>
                <w:szCs w:val="20"/>
                <w:lang w:eastAsia="fr-FR"/>
              </w:rPr>
              <w:t>156</w:t>
            </w:r>
          </w:p>
        </w:tc>
        <w:tc>
          <w:tcPr>
            <w:tcW w:w="0" w:type="auto"/>
            <w:tcBorders>
              <w:bottom w:val="nil"/>
            </w:tcBorders>
            <w:vAlign w:val="bottom"/>
          </w:tcPr>
          <w:p w:rsidR="000B5866" w:rsidRPr="00ED5DF6" w:rsidRDefault="000B5866" w:rsidP="000B5866">
            <w:pPr>
              <w:overflowPunct/>
              <w:autoSpaceDE/>
              <w:autoSpaceDN/>
              <w:adjustRightInd/>
              <w:spacing w:line="360" w:lineRule="auto"/>
              <w:jc w:val="center"/>
              <w:textAlignment w:val="auto"/>
              <w:rPr>
                <w:rFonts w:ascii="Arial" w:hAnsi="Arial" w:cs="Arial"/>
                <w:sz w:val="20"/>
                <w:szCs w:val="20"/>
                <w:lang w:eastAsia="fr-FR"/>
              </w:rPr>
            </w:pPr>
            <w:r w:rsidRPr="00ED5DF6">
              <w:rPr>
                <w:rFonts w:ascii="Arial" w:hAnsi="Arial" w:cs="Arial"/>
                <w:sz w:val="20"/>
                <w:szCs w:val="20"/>
                <w:lang w:eastAsia="fr-FR"/>
              </w:rPr>
              <w:t>17.3</w:t>
            </w:r>
          </w:p>
        </w:tc>
        <w:tc>
          <w:tcPr>
            <w:tcW w:w="0" w:type="auto"/>
            <w:tcBorders>
              <w:bottom w:val="nil"/>
            </w:tcBorders>
            <w:vAlign w:val="bottom"/>
          </w:tcPr>
          <w:p w:rsidR="000B5866" w:rsidRPr="00ED5DF6" w:rsidRDefault="000B5866" w:rsidP="000B5866">
            <w:pPr>
              <w:overflowPunct/>
              <w:autoSpaceDE/>
              <w:autoSpaceDN/>
              <w:adjustRightInd/>
              <w:spacing w:line="360" w:lineRule="auto"/>
              <w:jc w:val="center"/>
              <w:textAlignment w:val="auto"/>
              <w:rPr>
                <w:rFonts w:ascii="Arial" w:hAnsi="Arial" w:cs="Arial"/>
                <w:sz w:val="20"/>
                <w:szCs w:val="20"/>
                <w:lang w:eastAsia="fr-FR"/>
              </w:rPr>
            </w:pPr>
            <w:r w:rsidRPr="00ED5DF6">
              <w:rPr>
                <w:rFonts w:ascii="Arial" w:hAnsi="Arial" w:cs="Arial"/>
                <w:sz w:val="20"/>
                <w:szCs w:val="20"/>
                <w:lang w:eastAsia="fr-FR"/>
              </w:rPr>
              <w:t>34.5</w:t>
            </w:r>
          </w:p>
        </w:tc>
        <w:tc>
          <w:tcPr>
            <w:tcW w:w="0" w:type="auto"/>
            <w:tcBorders>
              <w:bottom w:val="nil"/>
            </w:tcBorders>
          </w:tcPr>
          <w:p w:rsidR="000B5866" w:rsidRPr="00ED5DF6" w:rsidRDefault="000B5866" w:rsidP="000B5866">
            <w:pPr>
              <w:overflowPunct/>
              <w:autoSpaceDE/>
              <w:autoSpaceDN/>
              <w:adjustRightInd/>
              <w:spacing w:line="360" w:lineRule="auto"/>
              <w:jc w:val="center"/>
              <w:textAlignment w:val="auto"/>
              <w:rPr>
                <w:rFonts w:ascii="Arial" w:hAnsi="Arial" w:cs="Arial"/>
                <w:sz w:val="20"/>
                <w:szCs w:val="20"/>
                <w:lang w:eastAsia="fr-FR"/>
              </w:rPr>
            </w:pPr>
            <w:r w:rsidRPr="00ED5DF6">
              <w:rPr>
                <w:rFonts w:ascii="Arial" w:hAnsi="Arial" w:cs="Arial"/>
                <w:sz w:val="20"/>
                <w:szCs w:val="20"/>
                <w:lang w:eastAsia="fr-FR"/>
              </w:rPr>
              <w:t>48.0</w:t>
            </w:r>
          </w:p>
        </w:tc>
        <w:tc>
          <w:tcPr>
            <w:tcW w:w="0" w:type="auto"/>
            <w:tcBorders>
              <w:bottom w:val="nil"/>
            </w:tcBorders>
          </w:tcPr>
          <w:p w:rsidR="000B5866" w:rsidRPr="00ED5DF6" w:rsidRDefault="000B5866" w:rsidP="000B5866">
            <w:pPr>
              <w:overflowPunct/>
              <w:autoSpaceDE/>
              <w:autoSpaceDN/>
              <w:adjustRightInd/>
              <w:spacing w:line="360" w:lineRule="auto"/>
              <w:jc w:val="center"/>
              <w:textAlignment w:val="auto"/>
              <w:rPr>
                <w:rFonts w:ascii="Arial" w:hAnsi="Arial" w:cs="Arial"/>
                <w:sz w:val="20"/>
                <w:szCs w:val="20"/>
                <w:lang w:eastAsia="fr-FR"/>
              </w:rPr>
            </w:pPr>
            <w:r w:rsidRPr="00ED5DF6">
              <w:rPr>
                <w:rFonts w:ascii="Arial" w:hAnsi="Arial" w:cs="Arial"/>
                <w:sz w:val="20"/>
                <w:szCs w:val="20"/>
                <w:lang w:eastAsia="fr-FR"/>
              </w:rPr>
              <w:t>20.7</w:t>
            </w:r>
          </w:p>
        </w:tc>
        <w:tc>
          <w:tcPr>
            <w:tcW w:w="0" w:type="auto"/>
            <w:tcBorders>
              <w:bottom w:val="nil"/>
            </w:tcBorders>
            <w:vAlign w:val="bottom"/>
          </w:tcPr>
          <w:p w:rsidR="000B5866" w:rsidRPr="00ED5DF6" w:rsidRDefault="000B5866" w:rsidP="000B5866">
            <w:pPr>
              <w:overflowPunct/>
              <w:autoSpaceDE/>
              <w:autoSpaceDN/>
              <w:adjustRightInd/>
              <w:spacing w:line="360" w:lineRule="auto"/>
              <w:jc w:val="center"/>
              <w:textAlignment w:val="auto"/>
              <w:rPr>
                <w:rFonts w:ascii="Arial" w:hAnsi="Arial" w:cs="Arial"/>
                <w:sz w:val="20"/>
                <w:szCs w:val="20"/>
                <w:lang w:eastAsia="fr-FR"/>
              </w:rPr>
            </w:pPr>
            <w:r w:rsidRPr="00ED5DF6">
              <w:rPr>
                <w:rFonts w:ascii="Arial" w:hAnsi="Arial" w:cs="Arial"/>
                <w:sz w:val="20"/>
                <w:szCs w:val="20"/>
                <w:lang w:eastAsia="fr-FR"/>
              </w:rPr>
              <w:t>0.242</w:t>
            </w:r>
          </w:p>
        </w:tc>
        <w:tc>
          <w:tcPr>
            <w:tcW w:w="0" w:type="auto"/>
            <w:tcBorders>
              <w:bottom w:val="nil"/>
            </w:tcBorders>
            <w:vAlign w:val="bottom"/>
          </w:tcPr>
          <w:p w:rsidR="000B5866" w:rsidRPr="00ED5DF6" w:rsidRDefault="000B5866" w:rsidP="000B5866">
            <w:pPr>
              <w:overflowPunct/>
              <w:autoSpaceDE/>
              <w:autoSpaceDN/>
              <w:adjustRightInd/>
              <w:spacing w:line="360" w:lineRule="auto"/>
              <w:jc w:val="center"/>
              <w:textAlignment w:val="auto"/>
              <w:rPr>
                <w:rFonts w:ascii="Arial" w:hAnsi="Arial" w:cs="Arial"/>
                <w:sz w:val="20"/>
                <w:szCs w:val="20"/>
                <w:lang w:eastAsia="fr-FR"/>
              </w:rPr>
            </w:pPr>
            <w:r w:rsidRPr="00ED5DF6">
              <w:rPr>
                <w:rFonts w:ascii="Arial" w:hAnsi="Arial" w:cs="Arial"/>
                <w:sz w:val="20"/>
                <w:szCs w:val="20"/>
                <w:lang w:eastAsia="fr-FR"/>
              </w:rPr>
              <w:t>0.145</w:t>
            </w:r>
          </w:p>
        </w:tc>
        <w:tc>
          <w:tcPr>
            <w:tcW w:w="0" w:type="auto"/>
            <w:tcBorders>
              <w:bottom w:val="nil"/>
            </w:tcBorders>
            <w:vAlign w:val="bottom"/>
          </w:tcPr>
          <w:p w:rsidR="000B5866" w:rsidRPr="00ED5DF6" w:rsidRDefault="000B5866" w:rsidP="000B5866">
            <w:pPr>
              <w:overflowPunct/>
              <w:autoSpaceDE/>
              <w:autoSpaceDN/>
              <w:adjustRightInd/>
              <w:spacing w:line="360" w:lineRule="auto"/>
              <w:jc w:val="center"/>
              <w:textAlignment w:val="auto"/>
              <w:rPr>
                <w:rFonts w:ascii="Arial" w:hAnsi="Arial" w:cs="Arial"/>
                <w:sz w:val="20"/>
                <w:szCs w:val="20"/>
                <w:lang w:eastAsia="fr-FR"/>
              </w:rPr>
            </w:pPr>
            <w:r w:rsidRPr="00ED5DF6">
              <w:rPr>
                <w:rFonts w:ascii="Arial" w:hAnsi="Arial" w:cs="Arial"/>
                <w:sz w:val="20"/>
                <w:szCs w:val="20"/>
                <w:lang w:eastAsia="fr-FR"/>
              </w:rPr>
              <w:t>0.125</w:t>
            </w:r>
          </w:p>
        </w:tc>
        <w:tc>
          <w:tcPr>
            <w:tcW w:w="0" w:type="auto"/>
            <w:tcBorders>
              <w:bottom w:val="nil"/>
            </w:tcBorders>
            <w:vAlign w:val="bottom"/>
          </w:tcPr>
          <w:p w:rsidR="000B5866" w:rsidRPr="00ED5DF6" w:rsidRDefault="000B5866" w:rsidP="000B5866">
            <w:pPr>
              <w:overflowPunct/>
              <w:autoSpaceDE/>
              <w:autoSpaceDN/>
              <w:adjustRightInd/>
              <w:spacing w:line="360" w:lineRule="auto"/>
              <w:jc w:val="center"/>
              <w:textAlignment w:val="auto"/>
              <w:rPr>
                <w:rFonts w:ascii="Arial" w:hAnsi="Arial" w:cs="Arial"/>
                <w:sz w:val="20"/>
                <w:szCs w:val="20"/>
                <w:lang w:eastAsia="fr-FR"/>
              </w:rPr>
            </w:pPr>
            <w:r w:rsidRPr="00ED5DF6">
              <w:rPr>
                <w:rFonts w:ascii="Arial" w:hAnsi="Arial" w:cs="Arial"/>
                <w:sz w:val="20"/>
                <w:szCs w:val="20"/>
                <w:lang w:eastAsia="fr-FR"/>
              </w:rPr>
              <w:t>0.040</w:t>
            </w:r>
          </w:p>
        </w:tc>
        <w:tc>
          <w:tcPr>
            <w:tcW w:w="0" w:type="auto"/>
            <w:tcBorders>
              <w:bottom w:val="nil"/>
            </w:tcBorders>
          </w:tcPr>
          <w:p w:rsidR="000B5866" w:rsidRPr="00ED5DF6" w:rsidRDefault="000B5866" w:rsidP="000B5866">
            <w:pPr>
              <w:overflowPunct/>
              <w:autoSpaceDE/>
              <w:autoSpaceDN/>
              <w:adjustRightInd/>
              <w:spacing w:line="360" w:lineRule="auto"/>
              <w:jc w:val="center"/>
              <w:textAlignment w:val="auto"/>
              <w:rPr>
                <w:rFonts w:ascii="Arial" w:hAnsi="Arial" w:cs="Arial"/>
                <w:sz w:val="20"/>
                <w:szCs w:val="20"/>
                <w:lang w:eastAsia="fr-FR"/>
              </w:rPr>
            </w:pPr>
            <w:r w:rsidRPr="00ED5DF6">
              <w:rPr>
                <w:rFonts w:ascii="Arial" w:hAnsi="Arial" w:cs="Arial"/>
                <w:sz w:val="20"/>
                <w:szCs w:val="20"/>
                <w:lang w:eastAsia="fr-FR"/>
              </w:rPr>
              <w:t>0.573</w:t>
            </w:r>
          </w:p>
        </w:tc>
        <w:tc>
          <w:tcPr>
            <w:tcW w:w="0" w:type="auto"/>
            <w:tcBorders>
              <w:bottom w:val="nil"/>
            </w:tcBorders>
          </w:tcPr>
          <w:p w:rsidR="000B5866" w:rsidRPr="00ED5DF6" w:rsidRDefault="000B5866" w:rsidP="000B5866">
            <w:pPr>
              <w:overflowPunct/>
              <w:autoSpaceDE/>
              <w:autoSpaceDN/>
              <w:adjustRightInd/>
              <w:spacing w:line="360" w:lineRule="auto"/>
              <w:jc w:val="center"/>
              <w:textAlignment w:val="auto"/>
              <w:rPr>
                <w:rFonts w:ascii="Arial" w:hAnsi="Arial" w:cs="Arial"/>
                <w:sz w:val="20"/>
                <w:szCs w:val="20"/>
                <w:lang w:eastAsia="fr-FR"/>
              </w:rPr>
            </w:pPr>
            <w:r w:rsidRPr="00ED5DF6">
              <w:rPr>
                <w:rFonts w:ascii="Arial" w:hAnsi="Arial" w:cs="Arial"/>
                <w:sz w:val="20"/>
                <w:szCs w:val="20"/>
                <w:lang w:eastAsia="fr-FR"/>
              </w:rPr>
              <w:t>0.70</w:t>
            </w:r>
          </w:p>
        </w:tc>
      </w:tr>
      <w:tr w:rsidR="000B5866" w:rsidRPr="00ED5DF6" w:rsidTr="000B5866">
        <w:tc>
          <w:tcPr>
            <w:tcW w:w="0" w:type="auto"/>
            <w:tcBorders>
              <w:top w:val="nil"/>
              <w:bottom w:val="nil"/>
            </w:tcBorders>
            <w:vAlign w:val="bottom"/>
          </w:tcPr>
          <w:p w:rsidR="000B5866" w:rsidRPr="00ED5DF6" w:rsidRDefault="000B5866" w:rsidP="000B5866">
            <w:pPr>
              <w:overflowPunct/>
              <w:autoSpaceDE/>
              <w:autoSpaceDN/>
              <w:adjustRightInd/>
              <w:spacing w:line="360" w:lineRule="auto"/>
              <w:ind w:right="437"/>
              <w:textAlignment w:val="auto"/>
              <w:rPr>
                <w:rFonts w:ascii="Arial" w:hAnsi="Arial" w:cs="Arial"/>
                <w:sz w:val="20"/>
                <w:szCs w:val="20"/>
                <w:vertAlign w:val="superscript"/>
                <w:lang w:eastAsia="fr-FR"/>
              </w:rPr>
            </w:pPr>
            <w:r w:rsidRPr="00ED5DF6">
              <w:rPr>
                <w:rFonts w:ascii="Arial" w:hAnsi="Arial" w:cs="Arial"/>
                <w:sz w:val="20"/>
                <w:szCs w:val="20"/>
                <w:lang w:eastAsia="fr-FR"/>
              </w:rPr>
              <w:t>Concentrates</w:t>
            </w:r>
            <w:r w:rsidRPr="00ED5DF6">
              <w:rPr>
                <w:rFonts w:ascii="Arial" w:hAnsi="Arial" w:cs="Arial"/>
                <w:sz w:val="20"/>
                <w:szCs w:val="20"/>
                <w:vertAlign w:val="superscript"/>
                <w:lang w:eastAsia="fr-FR"/>
              </w:rPr>
              <w:t>3</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262</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175</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243</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42.9</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72.8</w:t>
            </w:r>
          </w:p>
        </w:tc>
        <w:tc>
          <w:tcPr>
            <w:tcW w:w="0" w:type="auto"/>
            <w:tcBorders>
              <w:top w:val="nil"/>
              <w:bottom w:val="nil"/>
            </w:tcBorders>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87.4</w:t>
            </w:r>
          </w:p>
        </w:tc>
        <w:tc>
          <w:tcPr>
            <w:tcW w:w="0" w:type="auto"/>
            <w:tcBorders>
              <w:top w:val="nil"/>
              <w:bottom w:val="nil"/>
            </w:tcBorders>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21.8</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0.150</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0.060</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0.100</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0.040</w:t>
            </w:r>
          </w:p>
        </w:tc>
        <w:tc>
          <w:tcPr>
            <w:tcW w:w="0" w:type="auto"/>
            <w:tcBorders>
              <w:top w:val="nil"/>
              <w:bottom w:val="nil"/>
            </w:tcBorders>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0.619</w:t>
            </w:r>
          </w:p>
        </w:tc>
        <w:tc>
          <w:tcPr>
            <w:tcW w:w="0" w:type="auto"/>
            <w:tcBorders>
              <w:top w:val="nil"/>
              <w:bottom w:val="nil"/>
            </w:tcBorders>
          </w:tcPr>
          <w:p w:rsidR="000B5866" w:rsidRPr="00ED5DF6" w:rsidRDefault="000B5866" w:rsidP="000B5866">
            <w:pPr>
              <w:spacing w:line="360" w:lineRule="auto"/>
              <w:jc w:val="center"/>
              <w:rPr>
                <w:rFonts w:ascii="Arial" w:hAnsi="Arial" w:cs="Arial"/>
                <w:sz w:val="20"/>
                <w:szCs w:val="20"/>
                <w:vertAlign w:val="superscript"/>
                <w:lang w:eastAsia="fr-FR"/>
              </w:rPr>
            </w:pPr>
            <w:r w:rsidRPr="00ED5DF6">
              <w:rPr>
                <w:rFonts w:ascii="Arial" w:hAnsi="Arial" w:cs="Arial"/>
                <w:sz w:val="20"/>
                <w:szCs w:val="20"/>
                <w:lang w:eastAsia="fr-FR"/>
              </w:rPr>
              <w:t>0.70</w:t>
            </w:r>
            <w:r w:rsidRPr="00ED5DF6">
              <w:rPr>
                <w:rFonts w:ascii="Arial" w:hAnsi="Arial" w:cs="Arial"/>
                <w:sz w:val="20"/>
                <w:szCs w:val="20"/>
                <w:vertAlign w:val="superscript"/>
                <w:lang w:eastAsia="fr-FR"/>
              </w:rPr>
              <w:t>a</w:t>
            </w:r>
          </w:p>
        </w:tc>
      </w:tr>
      <w:tr w:rsidR="000B5866" w:rsidRPr="00ED5DF6" w:rsidTr="000B5866">
        <w:tc>
          <w:tcPr>
            <w:tcW w:w="0" w:type="auto"/>
            <w:tcBorders>
              <w:top w:val="nil"/>
              <w:bottom w:val="nil"/>
            </w:tcBorders>
            <w:vAlign w:val="bottom"/>
          </w:tcPr>
          <w:p w:rsidR="000B5866" w:rsidRPr="00ED5DF6" w:rsidRDefault="000B5866" w:rsidP="000B5866">
            <w:pPr>
              <w:overflowPunct/>
              <w:autoSpaceDE/>
              <w:autoSpaceDN/>
              <w:adjustRightInd/>
              <w:spacing w:line="360" w:lineRule="auto"/>
              <w:textAlignment w:val="auto"/>
              <w:rPr>
                <w:rFonts w:ascii="Arial" w:hAnsi="Arial" w:cs="Arial"/>
                <w:sz w:val="20"/>
                <w:szCs w:val="20"/>
                <w:vertAlign w:val="superscript"/>
                <w:lang w:eastAsia="fr-FR"/>
              </w:rPr>
            </w:pPr>
            <w:r w:rsidRPr="00ED5DF6">
              <w:rPr>
                <w:rFonts w:ascii="Arial" w:hAnsi="Arial" w:cs="Arial"/>
                <w:sz w:val="20"/>
                <w:szCs w:val="20"/>
                <w:lang w:eastAsia="fr-FR"/>
              </w:rPr>
              <w:t>Hay (good quality)</w:t>
            </w:r>
            <w:r w:rsidRPr="00ED5DF6">
              <w:rPr>
                <w:rFonts w:ascii="Arial" w:hAnsi="Arial" w:cs="Arial"/>
                <w:sz w:val="20"/>
                <w:szCs w:val="20"/>
                <w:vertAlign w:val="superscript"/>
                <w:lang w:eastAsia="fr-FR"/>
              </w:rPr>
              <w:t>3</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100</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150</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346</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148.2</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48.2</w:t>
            </w:r>
          </w:p>
        </w:tc>
        <w:tc>
          <w:tcPr>
            <w:tcW w:w="0" w:type="auto"/>
            <w:tcBorders>
              <w:top w:val="nil"/>
              <w:bottom w:val="nil"/>
            </w:tcBorders>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74.3</w:t>
            </w:r>
          </w:p>
        </w:tc>
        <w:tc>
          <w:tcPr>
            <w:tcW w:w="0" w:type="auto"/>
            <w:tcBorders>
              <w:top w:val="nil"/>
              <w:bottom w:val="nil"/>
            </w:tcBorders>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49.5</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0.300</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0.040</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0.085</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0.035</w:t>
            </w:r>
          </w:p>
        </w:tc>
        <w:tc>
          <w:tcPr>
            <w:tcW w:w="0" w:type="auto"/>
            <w:tcBorders>
              <w:top w:val="nil"/>
              <w:bottom w:val="nil"/>
            </w:tcBorders>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1.120</w:t>
            </w:r>
          </w:p>
        </w:tc>
        <w:tc>
          <w:tcPr>
            <w:tcW w:w="0" w:type="auto"/>
            <w:tcBorders>
              <w:top w:val="nil"/>
              <w:bottom w:val="nil"/>
            </w:tcBorders>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1.00</w:t>
            </w:r>
          </w:p>
        </w:tc>
      </w:tr>
      <w:tr w:rsidR="000B5866" w:rsidRPr="00ED5DF6" w:rsidTr="000B5866">
        <w:tc>
          <w:tcPr>
            <w:tcW w:w="0" w:type="auto"/>
            <w:tcBorders>
              <w:top w:val="nil"/>
              <w:bottom w:val="nil"/>
            </w:tcBorders>
            <w:vAlign w:val="bottom"/>
          </w:tcPr>
          <w:p w:rsidR="000B5866" w:rsidRPr="00ED5DF6" w:rsidRDefault="000B5866" w:rsidP="000B5866">
            <w:pPr>
              <w:overflowPunct/>
              <w:autoSpaceDE/>
              <w:autoSpaceDN/>
              <w:adjustRightInd/>
              <w:spacing w:line="360" w:lineRule="auto"/>
              <w:textAlignment w:val="auto"/>
              <w:rPr>
                <w:rFonts w:ascii="Arial" w:hAnsi="Arial" w:cs="Arial"/>
                <w:sz w:val="20"/>
                <w:szCs w:val="20"/>
                <w:vertAlign w:val="superscript"/>
                <w:lang w:eastAsia="fr-FR"/>
              </w:rPr>
            </w:pPr>
            <w:r w:rsidRPr="00ED5DF6">
              <w:rPr>
                <w:rFonts w:ascii="Arial" w:hAnsi="Arial" w:cs="Arial"/>
                <w:sz w:val="20"/>
                <w:szCs w:val="20"/>
                <w:lang w:eastAsia="fr-FR"/>
              </w:rPr>
              <w:t>Hay (poor quality)</w:t>
            </w:r>
            <w:r w:rsidRPr="00ED5DF6">
              <w:rPr>
                <w:rFonts w:ascii="Arial" w:hAnsi="Arial" w:cs="Arial"/>
                <w:sz w:val="20"/>
                <w:szCs w:val="20"/>
                <w:vertAlign w:val="superscript"/>
                <w:lang w:eastAsia="fr-FR"/>
              </w:rPr>
              <w:t>4,6</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vertAlign w:val="superscript"/>
                <w:lang w:eastAsia="fr-FR"/>
              </w:rPr>
            </w:pPr>
            <w:r w:rsidRPr="00ED5DF6">
              <w:rPr>
                <w:rFonts w:ascii="Arial" w:hAnsi="Arial" w:cs="Arial"/>
                <w:sz w:val="20"/>
                <w:szCs w:val="20"/>
                <w:lang w:eastAsia="fr-FR"/>
              </w:rPr>
              <w:t>73</w:t>
            </w:r>
            <w:r w:rsidRPr="00ED5DF6">
              <w:rPr>
                <w:rFonts w:ascii="Arial" w:hAnsi="Arial" w:cs="Arial"/>
                <w:sz w:val="20"/>
                <w:szCs w:val="20"/>
                <w:vertAlign w:val="superscript"/>
                <w:lang w:eastAsia="fr-FR"/>
              </w:rPr>
              <w:t>b</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vertAlign w:val="superscript"/>
                <w:lang w:eastAsia="fr-FR"/>
              </w:rPr>
            </w:pPr>
            <w:r w:rsidRPr="00ED5DF6">
              <w:rPr>
                <w:rFonts w:ascii="Arial" w:hAnsi="Arial" w:cs="Arial"/>
                <w:sz w:val="20"/>
                <w:szCs w:val="20"/>
                <w:lang w:eastAsia="fr-FR"/>
              </w:rPr>
              <w:t>73</w:t>
            </w:r>
            <w:r w:rsidRPr="00ED5DF6">
              <w:rPr>
                <w:rFonts w:ascii="Arial" w:hAnsi="Arial" w:cs="Arial"/>
                <w:sz w:val="20"/>
                <w:szCs w:val="20"/>
                <w:vertAlign w:val="superscript"/>
                <w:lang w:eastAsia="fr-FR"/>
              </w:rPr>
              <w:t>b</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vertAlign w:val="superscript"/>
                <w:lang w:eastAsia="fr-FR"/>
              </w:rPr>
            </w:pPr>
            <w:r w:rsidRPr="00ED5DF6">
              <w:rPr>
                <w:rFonts w:ascii="Arial" w:hAnsi="Arial" w:cs="Arial"/>
                <w:sz w:val="20"/>
                <w:szCs w:val="20"/>
                <w:lang w:eastAsia="fr-FR"/>
              </w:rPr>
              <w:t>462</w:t>
            </w:r>
            <w:r w:rsidRPr="00ED5DF6">
              <w:rPr>
                <w:rFonts w:ascii="Arial" w:hAnsi="Arial" w:cs="Arial"/>
                <w:sz w:val="20"/>
                <w:szCs w:val="20"/>
                <w:vertAlign w:val="superscript"/>
                <w:lang w:eastAsia="fr-FR"/>
              </w:rPr>
              <w:t>b</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198.0</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20.3</w:t>
            </w:r>
          </w:p>
        </w:tc>
        <w:tc>
          <w:tcPr>
            <w:tcW w:w="0" w:type="auto"/>
            <w:tcBorders>
              <w:top w:val="nil"/>
              <w:bottom w:val="nil"/>
            </w:tcBorders>
          </w:tcPr>
          <w:p w:rsidR="000B5866" w:rsidRPr="00ED5DF6" w:rsidRDefault="000B5866" w:rsidP="000B5866">
            <w:pPr>
              <w:spacing w:line="360" w:lineRule="auto"/>
              <w:jc w:val="center"/>
              <w:rPr>
                <w:rFonts w:ascii="Arial" w:hAnsi="Arial" w:cs="Arial"/>
                <w:sz w:val="20"/>
                <w:szCs w:val="20"/>
                <w:vertAlign w:val="superscript"/>
                <w:lang w:eastAsia="fr-FR"/>
              </w:rPr>
            </w:pPr>
            <w:r w:rsidRPr="00ED5DF6">
              <w:rPr>
                <w:rFonts w:ascii="Arial" w:hAnsi="Arial" w:cs="Arial"/>
                <w:sz w:val="20"/>
                <w:szCs w:val="20"/>
                <w:lang w:eastAsia="fr-FR"/>
              </w:rPr>
              <w:t>28.0</w:t>
            </w:r>
            <w:r w:rsidRPr="00ED5DF6">
              <w:rPr>
                <w:rFonts w:ascii="Arial" w:hAnsi="Arial" w:cs="Arial"/>
                <w:sz w:val="20"/>
                <w:szCs w:val="20"/>
                <w:vertAlign w:val="superscript"/>
                <w:lang w:eastAsia="fr-FR"/>
              </w:rPr>
              <w:t>b</w:t>
            </w:r>
          </w:p>
        </w:tc>
        <w:tc>
          <w:tcPr>
            <w:tcW w:w="0" w:type="auto"/>
            <w:tcBorders>
              <w:top w:val="nil"/>
              <w:bottom w:val="nil"/>
            </w:tcBorders>
          </w:tcPr>
          <w:p w:rsidR="000B5866" w:rsidRPr="00ED5DF6" w:rsidRDefault="000B5866" w:rsidP="000B5866">
            <w:pPr>
              <w:spacing w:line="360" w:lineRule="auto"/>
              <w:jc w:val="center"/>
              <w:rPr>
                <w:rFonts w:ascii="Arial" w:hAnsi="Arial" w:cs="Arial"/>
                <w:sz w:val="20"/>
                <w:szCs w:val="20"/>
                <w:vertAlign w:val="superscript"/>
                <w:lang w:eastAsia="fr-FR"/>
              </w:rPr>
            </w:pPr>
            <w:r w:rsidRPr="00ED5DF6">
              <w:rPr>
                <w:rFonts w:ascii="Arial" w:hAnsi="Arial" w:cs="Arial"/>
                <w:sz w:val="20"/>
                <w:szCs w:val="20"/>
                <w:lang w:eastAsia="fr-FR"/>
              </w:rPr>
              <w:t>21.7</w:t>
            </w:r>
            <w:r w:rsidRPr="00ED5DF6">
              <w:rPr>
                <w:rFonts w:ascii="Arial" w:hAnsi="Arial" w:cs="Arial"/>
                <w:sz w:val="20"/>
                <w:szCs w:val="20"/>
                <w:vertAlign w:val="superscript"/>
                <w:lang w:eastAsia="fr-FR"/>
              </w:rPr>
              <w:t>b</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0.300</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0.040</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0.085</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0.035</w:t>
            </w:r>
          </w:p>
        </w:tc>
        <w:tc>
          <w:tcPr>
            <w:tcW w:w="0" w:type="auto"/>
            <w:tcBorders>
              <w:top w:val="nil"/>
              <w:bottom w:val="nil"/>
            </w:tcBorders>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1.370</w:t>
            </w:r>
          </w:p>
        </w:tc>
        <w:tc>
          <w:tcPr>
            <w:tcW w:w="0" w:type="auto"/>
            <w:tcBorders>
              <w:top w:val="nil"/>
              <w:bottom w:val="nil"/>
            </w:tcBorders>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1.00</w:t>
            </w:r>
          </w:p>
        </w:tc>
      </w:tr>
      <w:tr w:rsidR="000B5866" w:rsidRPr="00ED5DF6" w:rsidTr="000B5866">
        <w:tc>
          <w:tcPr>
            <w:tcW w:w="0" w:type="auto"/>
            <w:tcBorders>
              <w:top w:val="nil"/>
              <w:bottom w:val="nil"/>
            </w:tcBorders>
            <w:vAlign w:val="bottom"/>
          </w:tcPr>
          <w:p w:rsidR="000B5866" w:rsidRPr="00ED5DF6" w:rsidRDefault="000B5866" w:rsidP="000B5866">
            <w:pPr>
              <w:overflowPunct/>
              <w:autoSpaceDE/>
              <w:autoSpaceDN/>
              <w:adjustRightInd/>
              <w:spacing w:line="360" w:lineRule="auto"/>
              <w:textAlignment w:val="auto"/>
              <w:rPr>
                <w:rFonts w:ascii="Arial" w:hAnsi="Arial" w:cs="Arial"/>
                <w:sz w:val="20"/>
                <w:szCs w:val="20"/>
                <w:vertAlign w:val="superscript"/>
                <w:lang w:eastAsia="fr-FR"/>
              </w:rPr>
            </w:pPr>
            <w:r w:rsidRPr="00ED5DF6">
              <w:rPr>
                <w:rFonts w:ascii="Arial" w:hAnsi="Arial" w:cs="Arial"/>
                <w:sz w:val="20"/>
                <w:szCs w:val="20"/>
                <w:lang w:eastAsia="fr-FR"/>
              </w:rPr>
              <w:t>Grass (spring)</w:t>
            </w:r>
            <w:r w:rsidRPr="00ED5DF6">
              <w:rPr>
                <w:rFonts w:ascii="Arial" w:hAnsi="Arial" w:cs="Arial"/>
                <w:sz w:val="20"/>
                <w:szCs w:val="20"/>
                <w:vertAlign w:val="superscript"/>
                <w:lang w:eastAsia="fr-FR"/>
              </w:rPr>
              <w:t>4,6</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vertAlign w:val="superscript"/>
                <w:lang w:eastAsia="fr-FR"/>
              </w:rPr>
            </w:pPr>
            <w:r w:rsidRPr="00ED5DF6">
              <w:rPr>
                <w:rFonts w:ascii="Arial" w:hAnsi="Arial" w:cs="Arial"/>
                <w:sz w:val="20"/>
                <w:szCs w:val="20"/>
                <w:lang w:eastAsia="fr-FR"/>
              </w:rPr>
              <w:t>130</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vertAlign w:val="superscript"/>
                <w:lang w:eastAsia="fr-FR"/>
              </w:rPr>
            </w:pPr>
            <w:r w:rsidRPr="00ED5DF6">
              <w:rPr>
                <w:rFonts w:ascii="Arial" w:hAnsi="Arial" w:cs="Arial"/>
                <w:sz w:val="20"/>
                <w:szCs w:val="20"/>
                <w:lang w:eastAsia="fr-FR"/>
              </w:rPr>
              <w:t>30</w:t>
            </w:r>
            <w:r w:rsidRPr="00ED5DF6">
              <w:rPr>
                <w:rFonts w:ascii="Arial" w:hAnsi="Arial" w:cs="Arial"/>
                <w:sz w:val="20"/>
                <w:szCs w:val="20"/>
                <w:vertAlign w:val="superscript"/>
                <w:lang w:eastAsia="fr-FR"/>
              </w:rPr>
              <w:t>c</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vertAlign w:val="superscript"/>
                <w:lang w:eastAsia="fr-FR"/>
              </w:rPr>
            </w:pPr>
            <w:r w:rsidRPr="00ED5DF6">
              <w:rPr>
                <w:rFonts w:ascii="Arial" w:hAnsi="Arial" w:cs="Arial"/>
                <w:sz w:val="20"/>
                <w:szCs w:val="20"/>
                <w:lang w:eastAsia="fr-FR"/>
              </w:rPr>
              <w:t>360</w:t>
            </w:r>
            <w:r w:rsidRPr="00ED5DF6">
              <w:rPr>
                <w:rFonts w:ascii="Arial" w:hAnsi="Arial" w:cs="Arial"/>
                <w:sz w:val="20"/>
                <w:szCs w:val="20"/>
                <w:vertAlign w:val="superscript"/>
                <w:lang w:eastAsia="fr-FR"/>
              </w:rPr>
              <w:t>d</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40.0</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66.3</w:t>
            </w:r>
          </w:p>
        </w:tc>
        <w:tc>
          <w:tcPr>
            <w:tcW w:w="0" w:type="auto"/>
            <w:tcBorders>
              <w:top w:val="nil"/>
              <w:bottom w:val="nil"/>
            </w:tcBorders>
          </w:tcPr>
          <w:p w:rsidR="000B5866" w:rsidRPr="00ED5DF6" w:rsidRDefault="000B5866" w:rsidP="000B5866">
            <w:pPr>
              <w:spacing w:line="360" w:lineRule="auto"/>
              <w:jc w:val="center"/>
              <w:rPr>
                <w:rFonts w:ascii="Arial" w:hAnsi="Arial" w:cs="Arial"/>
                <w:sz w:val="20"/>
                <w:szCs w:val="20"/>
                <w:vertAlign w:val="superscript"/>
                <w:lang w:eastAsia="fr-FR"/>
              </w:rPr>
            </w:pPr>
            <w:r w:rsidRPr="00ED5DF6">
              <w:rPr>
                <w:rFonts w:ascii="Arial" w:hAnsi="Arial" w:cs="Arial"/>
                <w:sz w:val="20"/>
                <w:szCs w:val="20"/>
                <w:lang w:eastAsia="fr-FR"/>
              </w:rPr>
              <w:t>149.1</w:t>
            </w:r>
            <w:r w:rsidRPr="00ED5DF6">
              <w:rPr>
                <w:rFonts w:ascii="Arial" w:hAnsi="Arial" w:cs="Arial"/>
                <w:sz w:val="20"/>
                <w:szCs w:val="20"/>
                <w:vertAlign w:val="superscript"/>
                <w:lang w:eastAsia="fr-FR"/>
              </w:rPr>
              <w:t>e</w:t>
            </w:r>
          </w:p>
        </w:tc>
        <w:tc>
          <w:tcPr>
            <w:tcW w:w="0" w:type="auto"/>
            <w:tcBorders>
              <w:top w:val="nil"/>
              <w:bottom w:val="nil"/>
            </w:tcBorders>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49.7</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0.300</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0.040</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0.085</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0.035</w:t>
            </w:r>
          </w:p>
        </w:tc>
        <w:tc>
          <w:tcPr>
            <w:tcW w:w="0" w:type="auto"/>
            <w:tcBorders>
              <w:top w:val="nil"/>
              <w:bottom w:val="nil"/>
            </w:tcBorders>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0.960</w:t>
            </w:r>
          </w:p>
        </w:tc>
        <w:tc>
          <w:tcPr>
            <w:tcW w:w="0" w:type="auto"/>
            <w:tcBorders>
              <w:top w:val="nil"/>
              <w:bottom w:val="nil"/>
            </w:tcBorders>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0.40</w:t>
            </w:r>
            <w:r w:rsidRPr="00ED5DF6">
              <w:rPr>
                <w:rFonts w:ascii="Arial" w:hAnsi="Arial" w:cs="Arial"/>
                <w:sz w:val="20"/>
                <w:szCs w:val="20"/>
                <w:vertAlign w:val="superscript"/>
                <w:lang w:eastAsia="fr-FR"/>
              </w:rPr>
              <w:t>f</w:t>
            </w:r>
          </w:p>
        </w:tc>
      </w:tr>
      <w:tr w:rsidR="000B5866" w:rsidRPr="00ED5DF6" w:rsidTr="000B5866">
        <w:tc>
          <w:tcPr>
            <w:tcW w:w="0" w:type="auto"/>
            <w:tcBorders>
              <w:top w:val="nil"/>
              <w:bottom w:val="nil"/>
            </w:tcBorders>
            <w:vAlign w:val="bottom"/>
          </w:tcPr>
          <w:p w:rsidR="000B5866" w:rsidRPr="00ED5DF6" w:rsidRDefault="000B5866" w:rsidP="000B5866">
            <w:pPr>
              <w:overflowPunct/>
              <w:autoSpaceDE/>
              <w:autoSpaceDN/>
              <w:adjustRightInd/>
              <w:spacing w:line="360" w:lineRule="auto"/>
              <w:ind w:right="-237"/>
              <w:textAlignment w:val="auto"/>
              <w:rPr>
                <w:rFonts w:ascii="Arial" w:hAnsi="Arial" w:cs="Arial"/>
                <w:sz w:val="20"/>
                <w:szCs w:val="20"/>
                <w:vertAlign w:val="superscript"/>
                <w:lang w:eastAsia="fr-FR"/>
              </w:rPr>
            </w:pPr>
            <w:r w:rsidRPr="00ED5DF6">
              <w:rPr>
                <w:rFonts w:ascii="Arial" w:hAnsi="Arial" w:cs="Arial"/>
                <w:sz w:val="20"/>
                <w:szCs w:val="20"/>
                <w:lang w:eastAsia="fr-FR"/>
              </w:rPr>
              <w:t>Grass (summer)</w:t>
            </w:r>
            <w:r w:rsidRPr="00ED5DF6">
              <w:rPr>
                <w:rFonts w:ascii="Arial" w:hAnsi="Arial" w:cs="Arial"/>
                <w:sz w:val="20"/>
                <w:szCs w:val="20"/>
                <w:vertAlign w:val="superscript"/>
                <w:lang w:eastAsia="fr-FR"/>
              </w:rPr>
              <w:t>4,6</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vertAlign w:val="superscript"/>
                <w:lang w:eastAsia="fr-FR"/>
              </w:rPr>
            </w:pPr>
            <w:r w:rsidRPr="00ED5DF6">
              <w:rPr>
                <w:rFonts w:ascii="Arial" w:hAnsi="Arial" w:cs="Arial"/>
                <w:sz w:val="20"/>
                <w:szCs w:val="20"/>
                <w:lang w:eastAsia="fr-FR"/>
              </w:rPr>
              <w:t>100</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vertAlign w:val="superscript"/>
                <w:lang w:eastAsia="fr-FR"/>
              </w:rPr>
            </w:pPr>
            <w:r w:rsidRPr="00ED5DF6">
              <w:rPr>
                <w:rFonts w:ascii="Arial" w:hAnsi="Arial" w:cs="Arial"/>
                <w:sz w:val="20"/>
                <w:szCs w:val="20"/>
                <w:lang w:eastAsia="fr-FR"/>
              </w:rPr>
              <w:t>60</w:t>
            </w:r>
            <w:r w:rsidRPr="00ED5DF6">
              <w:rPr>
                <w:rFonts w:ascii="Arial" w:hAnsi="Arial" w:cs="Arial"/>
                <w:sz w:val="20"/>
                <w:szCs w:val="20"/>
                <w:vertAlign w:val="superscript"/>
                <w:lang w:eastAsia="fr-FR"/>
              </w:rPr>
              <w:t>c</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vertAlign w:val="superscript"/>
                <w:lang w:eastAsia="fr-FR"/>
              </w:rPr>
            </w:pPr>
            <w:r w:rsidRPr="00ED5DF6">
              <w:rPr>
                <w:rFonts w:ascii="Arial" w:hAnsi="Arial" w:cs="Arial"/>
                <w:sz w:val="20"/>
                <w:szCs w:val="20"/>
                <w:lang w:eastAsia="fr-FR"/>
              </w:rPr>
              <w:t>376</w:t>
            </w:r>
            <w:r w:rsidRPr="00ED5DF6">
              <w:rPr>
                <w:rFonts w:ascii="Arial" w:hAnsi="Arial" w:cs="Arial"/>
                <w:sz w:val="20"/>
                <w:szCs w:val="20"/>
                <w:vertAlign w:val="superscript"/>
                <w:lang w:eastAsia="fr-FR"/>
              </w:rPr>
              <w:t>d</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94.0</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49.5</w:t>
            </w:r>
          </w:p>
        </w:tc>
        <w:tc>
          <w:tcPr>
            <w:tcW w:w="0" w:type="auto"/>
            <w:tcBorders>
              <w:top w:val="nil"/>
              <w:bottom w:val="nil"/>
            </w:tcBorders>
          </w:tcPr>
          <w:p w:rsidR="000B5866" w:rsidRPr="00ED5DF6" w:rsidRDefault="000B5866" w:rsidP="000B5866">
            <w:pPr>
              <w:spacing w:line="360" w:lineRule="auto"/>
              <w:jc w:val="center"/>
              <w:rPr>
                <w:rFonts w:ascii="Arial" w:hAnsi="Arial" w:cs="Arial"/>
                <w:sz w:val="20"/>
                <w:szCs w:val="20"/>
                <w:vertAlign w:val="superscript"/>
                <w:lang w:eastAsia="fr-FR"/>
              </w:rPr>
            </w:pPr>
            <w:r w:rsidRPr="00ED5DF6">
              <w:rPr>
                <w:rFonts w:ascii="Arial" w:hAnsi="Arial" w:cs="Arial"/>
                <w:sz w:val="20"/>
                <w:szCs w:val="20"/>
                <w:lang w:eastAsia="fr-FR"/>
              </w:rPr>
              <w:t>97.9</w:t>
            </w:r>
            <w:r w:rsidRPr="00ED5DF6">
              <w:rPr>
                <w:rFonts w:ascii="Arial" w:hAnsi="Arial" w:cs="Arial"/>
                <w:sz w:val="20"/>
                <w:szCs w:val="20"/>
                <w:vertAlign w:val="superscript"/>
                <w:lang w:eastAsia="fr-FR"/>
              </w:rPr>
              <w:t>e</w:t>
            </w:r>
          </w:p>
        </w:tc>
        <w:tc>
          <w:tcPr>
            <w:tcW w:w="0" w:type="auto"/>
            <w:tcBorders>
              <w:top w:val="nil"/>
              <w:bottom w:val="nil"/>
            </w:tcBorders>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32.6</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0.300</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0.040</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0.085</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0.035</w:t>
            </w:r>
          </w:p>
        </w:tc>
        <w:tc>
          <w:tcPr>
            <w:tcW w:w="0" w:type="auto"/>
            <w:tcBorders>
              <w:top w:val="nil"/>
              <w:bottom w:val="nil"/>
            </w:tcBorders>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1.120</w:t>
            </w:r>
          </w:p>
        </w:tc>
        <w:tc>
          <w:tcPr>
            <w:tcW w:w="0" w:type="auto"/>
            <w:tcBorders>
              <w:top w:val="nil"/>
              <w:bottom w:val="nil"/>
            </w:tcBorders>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0.70</w:t>
            </w:r>
            <w:r w:rsidRPr="00ED5DF6">
              <w:rPr>
                <w:rFonts w:ascii="Arial" w:hAnsi="Arial" w:cs="Arial"/>
                <w:sz w:val="20"/>
                <w:szCs w:val="20"/>
                <w:vertAlign w:val="superscript"/>
                <w:lang w:eastAsia="fr-FR"/>
              </w:rPr>
              <w:t>f</w:t>
            </w:r>
          </w:p>
        </w:tc>
      </w:tr>
      <w:tr w:rsidR="000B5866" w:rsidRPr="00ED5DF6" w:rsidTr="000B5866">
        <w:tc>
          <w:tcPr>
            <w:tcW w:w="0" w:type="auto"/>
            <w:tcBorders>
              <w:top w:val="nil"/>
              <w:bottom w:val="nil"/>
            </w:tcBorders>
            <w:vAlign w:val="bottom"/>
          </w:tcPr>
          <w:p w:rsidR="000B5866" w:rsidRPr="00ED5DF6" w:rsidRDefault="000B5866" w:rsidP="000B5866">
            <w:pPr>
              <w:overflowPunct/>
              <w:autoSpaceDE/>
              <w:autoSpaceDN/>
              <w:adjustRightInd/>
              <w:spacing w:line="360" w:lineRule="auto"/>
              <w:textAlignment w:val="auto"/>
              <w:rPr>
                <w:rFonts w:ascii="Arial" w:hAnsi="Arial" w:cs="Arial"/>
                <w:sz w:val="20"/>
                <w:szCs w:val="20"/>
                <w:vertAlign w:val="superscript"/>
                <w:lang w:eastAsia="fr-FR"/>
              </w:rPr>
            </w:pPr>
            <w:r w:rsidRPr="00ED5DF6">
              <w:rPr>
                <w:rFonts w:ascii="Arial" w:hAnsi="Arial" w:cs="Arial"/>
                <w:sz w:val="20"/>
                <w:szCs w:val="20"/>
                <w:lang w:eastAsia="fr-FR"/>
              </w:rPr>
              <w:t>Grass (dry summer)</w:t>
            </w:r>
            <w:r w:rsidRPr="00ED5DF6">
              <w:rPr>
                <w:rFonts w:ascii="Arial" w:hAnsi="Arial" w:cs="Arial"/>
                <w:sz w:val="20"/>
                <w:szCs w:val="20"/>
                <w:vertAlign w:val="superscript"/>
                <w:lang w:eastAsia="fr-FR"/>
              </w:rPr>
              <w:t>4,6</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vertAlign w:val="superscript"/>
                <w:lang w:eastAsia="fr-FR"/>
              </w:rPr>
            </w:pPr>
            <w:r w:rsidRPr="00ED5DF6">
              <w:rPr>
                <w:rFonts w:ascii="Arial" w:hAnsi="Arial" w:cs="Arial"/>
                <w:sz w:val="20"/>
                <w:szCs w:val="20"/>
                <w:lang w:eastAsia="fr-FR"/>
              </w:rPr>
              <w:t>50</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vertAlign w:val="superscript"/>
                <w:lang w:eastAsia="fr-FR"/>
              </w:rPr>
            </w:pPr>
            <w:r w:rsidRPr="00ED5DF6">
              <w:rPr>
                <w:rFonts w:ascii="Arial" w:hAnsi="Arial" w:cs="Arial"/>
                <w:sz w:val="20"/>
                <w:szCs w:val="20"/>
                <w:lang w:eastAsia="fr-FR"/>
              </w:rPr>
              <w:t>60</w:t>
            </w:r>
            <w:r w:rsidRPr="00ED5DF6">
              <w:rPr>
                <w:rFonts w:ascii="Arial" w:hAnsi="Arial" w:cs="Arial"/>
                <w:sz w:val="20"/>
                <w:szCs w:val="20"/>
                <w:vertAlign w:val="superscript"/>
                <w:lang w:eastAsia="fr-FR"/>
              </w:rPr>
              <w:t>c</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vertAlign w:val="superscript"/>
                <w:lang w:eastAsia="fr-FR"/>
              </w:rPr>
            </w:pPr>
            <w:r w:rsidRPr="00ED5DF6">
              <w:rPr>
                <w:rFonts w:ascii="Arial" w:hAnsi="Arial" w:cs="Arial"/>
                <w:sz w:val="20"/>
                <w:szCs w:val="20"/>
                <w:lang w:eastAsia="fr-FR"/>
              </w:rPr>
              <w:t>410</w:t>
            </w:r>
            <w:r w:rsidRPr="00ED5DF6">
              <w:rPr>
                <w:rFonts w:ascii="Arial" w:hAnsi="Arial" w:cs="Arial"/>
                <w:sz w:val="20"/>
                <w:szCs w:val="20"/>
                <w:vertAlign w:val="superscript"/>
                <w:lang w:eastAsia="fr-FR"/>
              </w:rPr>
              <w:t>d</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175.5</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23.0</w:t>
            </w:r>
          </w:p>
        </w:tc>
        <w:tc>
          <w:tcPr>
            <w:tcW w:w="0" w:type="auto"/>
            <w:tcBorders>
              <w:top w:val="nil"/>
              <w:bottom w:val="nil"/>
            </w:tcBorders>
          </w:tcPr>
          <w:p w:rsidR="000B5866" w:rsidRPr="00ED5DF6" w:rsidRDefault="000B5866" w:rsidP="000B5866">
            <w:pPr>
              <w:spacing w:line="360" w:lineRule="auto"/>
              <w:jc w:val="center"/>
              <w:rPr>
                <w:rFonts w:ascii="Arial" w:hAnsi="Arial" w:cs="Arial"/>
                <w:sz w:val="20"/>
                <w:szCs w:val="20"/>
                <w:vertAlign w:val="superscript"/>
                <w:lang w:eastAsia="fr-FR"/>
              </w:rPr>
            </w:pPr>
            <w:r w:rsidRPr="00ED5DF6">
              <w:rPr>
                <w:rFonts w:ascii="Arial" w:hAnsi="Arial" w:cs="Arial"/>
                <w:sz w:val="20"/>
                <w:szCs w:val="20"/>
                <w:lang w:eastAsia="fr-FR"/>
              </w:rPr>
              <w:t>69.0</w:t>
            </w:r>
            <w:r w:rsidRPr="00ED5DF6">
              <w:rPr>
                <w:rFonts w:ascii="Arial" w:hAnsi="Arial" w:cs="Arial"/>
                <w:sz w:val="20"/>
                <w:szCs w:val="20"/>
                <w:vertAlign w:val="superscript"/>
                <w:lang w:eastAsia="fr-FR"/>
              </w:rPr>
              <w:t>e</w:t>
            </w:r>
          </w:p>
        </w:tc>
        <w:tc>
          <w:tcPr>
            <w:tcW w:w="0" w:type="auto"/>
            <w:tcBorders>
              <w:top w:val="nil"/>
              <w:bottom w:val="nil"/>
            </w:tcBorders>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23.0</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0.300</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0.040</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0.085</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0.035</w:t>
            </w:r>
          </w:p>
        </w:tc>
        <w:tc>
          <w:tcPr>
            <w:tcW w:w="0" w:type="auto"/>
            <w:tcBorders>
              <w:top w:val="nil"/>
              <w:bottom w:val="nil"/>
            </w:tcBorders>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1.280</w:t>
            </w:r>
          </w:p>
        </w:tc>
        <w:tc>
          <w:tcPr>
            <w:tcW w:w="0" w:type="auto"/>
            <w:tcBorders>
              <w:top w:val="nil"/>
              <w:bottom w:val="nil"/>
            </w:tcBorders>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1.00</w:t>
            </w:r>
            <w:r w:rsidRPr="00ED5DF6">
              <w:rPr>
                <w:rFonts w:ascii="Arial" w:hAnsi="Arial" w:cs="Arial"/>
                <w:sz w:val="20"/>
                <w:szCs w:val="20"/>
                <w:vertAlign w:val="superscript"/>
                <w:lang w:eastAsia="fr-FR"/>
              </w:rPr>
              <w:t>f</w:t>
            </w:r>
          </w:p>
        </w:tc>
      </w:tr>
      <w:tr w:rsidR="000B5866" w:rsidRPr="00ED5DF6" w:rsidTr="000B5866">
        <w:tc>
          <w:tcPr>
            <w:tcW w:w="0" w:type="auto"/>
            <w:tcBorders>
              <w:top w:val="nil"/>
              <w:bottom w:val="nil"/>
            </w:tcBorders>
            <w:vAlign w:val="bottom"/>
          </w:tcPr>
          <w:p w:rsidR="000B5866" w:rsidRPr="00ED5DF6" w:rsidRDefault="000B5866" w:rsidP="000B5866">
            <w:pPr>
              <w:overflowPunct/>
              <w:autoSpaceDE/>
              <w:autoSpaceDN/>
              <w:adjustRightInd/>
              <w:spacing w:line="360" w:lineRule="auto"/>
              <w:textAlignment w:val="auto"/>
              <w:rPr>
                <w:rFonts w:ascii="Arial" w:hAnsi="Arial" w:cs="Arial"/>
                <w:sz w:val="20"/>
                <w:szCs w:val="20"/>
                <w:vertAlign w:val="superscript"/>
                <w:lang w:eastAsia="fr-FR"/>
              </w:rPr>
            </w:pPr>
            <w:r w:rsidRPr="00ED5DF6">
              <w:rPr>
                <w:rFonts w:ascii="Arial" w:hAnsi="Arial" w:cs="Arial"/>
                <w:sz w:val="20"/>
                <w:szCs w:val="20"/>
                <w:lang w:eastAsia="fr-FR"/>
              </w:rPr>
              <w:t>Maize grain</w:t>
            </w:r>
            <w:r w:rsidRPr="00ED5DF6">
              <w:rPr>
                <w:rFonts w:ascii="Arial" w:hAnsi="Arial" w:cs="Arial"/>
                <w:sz w:val="20"/>
                <w:szCs w:val="20"/>
                <w:vertAlign w:val="superscript"/>
                <w:lang w:eastAsia="fr-FR"/>
              </w:rPr>
              <w:t>3</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202</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532</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102</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11.3</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20.1</w:t>
            </w:r>
          </w:p>
        </w:tc>
        <w:tc>
          <w:tcPr>
            <w:tcW w:w="0" w:type="auto"/>
            <w:tcBorders>
              <w:top w:val="nil"/>
              <w:bottom w:val="nil"/>
            </w:tcBorders>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86.6</w:t>
            </w:r>
          </w:p>
        </w:tc>
        <w:tc>
          <w:tcPr>
            <w:tcW w:w="0" w:type="auto"/>
            <w:tcBorders>
              <w:top w:val="nil"/>
              <w:bottom w:val="nil"/>
            </w:tcBorders>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27.4</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0.040</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0.051</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0.035</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0.050</w:t>
            </w:r>
          </w:p>
        </w:tc>
        <w:tc>
          <w:tcPr>
            <w:tcW w:w="0" w:type="auto"/>
            <w:tcBorders>
              <w:top w:val="nil"/>
              <w:bottom w:val="nil"/>
            </w:tcBorders>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0.438</w:t>
            </w:r>
          </w:p>
        </w:tc>
        <w:tc>
          <w:tcPr>
            <w:tcW w:w="0" w:type="auto"/>
            <w:tcBorders>
              <w:top w:val="nil"/>
              <w:bottom w:val="nil"/>
            </w:tcBorders>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0.40</w:t>
            </w:r>
          </w:p>
        </w:tc>
      </w:tr>
      <w:tr w:rsidR="000B5866" w:rsidRPr="00ED5DF6" w:rsidTr="000B5866">
        <w:tc>
          <w:tcPr>
            <w:tcW w:w="0" w:type="auto"/>
            <w:tcBorders>
              <w:top w:val="nil"/>
              <w:bottom w:val="nil"/>
            </w:tcBorders>
            <w:vAlign w:val="bottom"/>
          </w:tcPr>
          <w:p w:rsidR="000B5866" w:rsidRPr="00ED5DF6" w:rsidRDefault="000B5866" w:rsidP="000B5866">
            <w:pPr>
              <w:overflowPunct/>
              <w:autoSpaceDE/>
              <w:autoSpaceDN/>
              <w:adjustRightInd/>
              <w:spacing w:line="360" w:lineRule="auto"/>
              <w:textAlignment w:val="auto"/>
              <w:rPr>
                <w:rFonts w:ascii="Arial" w:hAnsi="Arial" w:cs="Arial"/>
                <w:sz w:val="20"/>
                <w:szCs w:val="20"/>
                <w:vertAlign w:val="superscript"/>
                <w:lang w:eastAsia="fr-FR"/>
              </w:rPr>
            </w:pPr>
            <w:r w:rsidRPr="00ED5DF6">
              <w:rPr>
                <w:rFonts w:ascii="Arial" w:hAnsi="Arial" w:cs="Arial"/>
                <w:sz w:val="20"/>
                <w:szCs w:val="20"/>
                <w:lang w:eastAsia="fr-FR"/>
              </w:rPr>
              <w:t>Maize silage</w:t>
            </w:r>
            <w:r w:rsidRPr="00ED5DF6">
              <w:rPr>
                <w:rFonts w:ascii="Arial" w:hAnsi="Arial" w:cs="Arial"/>
                <w:sz w:val="20"/>
                <w:szCs w:val="20"/>
                <w:vertAlign w:val="superscript"/>
                <w:lang w:eastAsia="fr-FR"/>
              </w:rPr>
              <w:t>3</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100</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vertAlign w:val="superscript"/>
                <w:lang w:eastAsia="fr-FR"/>
              </w:rPr>
            </w:pPr>
            <w:r w:rsidRPr="00ED5DF6">
              <w:rPr>
                <w:rFonts w:ascii="Arial" w:hAnsi="Arial" w:cs="Arial"/>
                <w:sz w:val="20"/>
                <w:szCs w:val="20"/>
                <w:lang w:eastAsia="fr-FR"/>
              </w:rPr>
              <w:t>351</w:t>
            </w:r>
            <w:r w:rsidRPr="00ED5DF6">
              <w:rPr>
                <w:rFonts w:ascii="Arial" w:hAnsi="Arial" w:cs="Arial"/>
                <w:sz w:val="20"/>
                <w:szCs w:val="20"/>
                <w:vertAlign w:val="superscript"/>
                <w:lang w:eastAsia="fr-FR"/>
              </w:rPr>
              <w:t>g</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239</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239.0</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54.9</w:t>
            </w:r>
          </w:p>
        </w:tc>
        <w:tc>
          <w:tcPr>
            <w:tcW w:w="0" w:type="auto"/>
            <w:tcBorders>
              <w:top w:val="nil"/>
              <w:bottom w:val="nil"/>
            </w:tcBorders>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23.0</w:t>
            </w:r>
          </w:p>
        </w:tc>
        <w:tc>
          <w:tcPr>
            <w:tcW w:w="0" w:type="auto"/>
            <w:tcBorders>
              <w:top w:val="nil"/>
              <w:bottom w:val="nil"/>
            </w:tcBorders>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4.0</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0.250</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0.040</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0.040</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0.030</w:t>
            </w:r>
          </w:p>
        </w:tc>
        <w:tc>
          <w:tcPr>
            <w:tcW w:w="0" w:type="auto"/>
            <w:tcBorders>
              <w:top w:val="nil"/>
              <w:bottom w:val="nil"/>
            </w:tcBorders>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1.000</w:t>
            </w:r>
          </w:p>
        </w:tc>
        <w:tc>
          <w:tcPr>
            <w:tcW w:w="0" w:type="auto"/>
            <w:tcBorders>
              <w:top w:val="nil"/>
              <w:bottom w:val="nil"/>
            </w:tcBorders>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0.93</w:t>
            </w:r>
          </w:p>
        </w:tc>
      </w:tr>
      <w:tr w:rsidR="000B5866" w:rsidRPr="00ED5DF6" w:rsidTr="000B5866">
        <w:tc>
          <w:tcPr>
            <w:tcW w:w="0" w:type="auto"/>
            <w:tcBorders>
              <w:top w:val="nil"/>
              <w:bottom w:val="nil"/>
            </w:tcBorders>
            <w:vAlign w:val="bottom"/>
          </w:tcPr>
          <w:p w:rsidR="000B5866" w:rsidRPr="00ED5DF6" w:rsidRDefault="000B5866" w:rsidP="000B5866">
            <w:pPr>
              <w:overflowPunct/>
              <w:autoSpaceDE/>
              <w:autoSpaceDN/>
              <w:adjustRightInd/>
              <w:spacing w:line="360" w:lineRule="auto"/>
              <w:textAlignment w:val="auto"/>
              <w:rPr>
                <w:rFonts w:ascii="Arial" w:hAnsi="Arial" w:cs="Arial"/>
                <w:sz w:val="20"/>
                <w:szCs w:val="20"/>
                <w:vertAlign w:val="superscript"/>
                <w:lang w:eastAsia="fr-FR"/>
              </w:rPr>
            </w:pPr>
            <w:r w:rsidRPr="00ED5DF6">
              <w:rPr>
                <w:rFonts w:ascii="Arial" w:hAnsi="Arial" w:cs="Arial"/>
                <w:sz w:val="20"/>
                <w:szCs w:val="20"/>
                <w:lang w:eastAsia="fr-FR"/>
              </w:rPr>
              <w:t>Molasses</w:t>
            </w:r>
            <w:r w:rsidRPr="00ED5DF6">
              <w:rPr>
                <w:rFonts w:ascii="Arial" w:hAnsi="Arial" w:cs="Arial"/>
                <w:sz w:val="20"/>
                <w:szCs w:val="20"/>
                <w:vertAlign w:val="superscript"/>
                <w:lang w:eastAsia="fr-FR"/>
              </w:rPr>
              <w:t>4</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828</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0</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vertAlign w:val="superscript"/>
                <w:lang w:eastAsia="fr-FR"/>
              </w:rPr>
            </w:pPr>
            <w:r w:rsidRPr="00ED5DF6">
              <w:rPr>
                <w:rFonts w:ascii="Arial" w:hAnsi="Arial" w:cs="Arial"/>
                <w:sz w:val="20"/>
                <w:szCs w:val="20"/>
                <w:lang w:eastAsia="fr-FR"/>
              </w:rPr>
              <w:t>0</w:t>
            </w:r>
            <w:r w:rsidRPr="00ED5DF6">
              <w:rPr>
                <w:rFonts w:ascii="Arial" w:hAnsi="Arial" w:cs="Arial"/>
                <w:sz w:val="20"/>
                <w:szCs w:val="20"/>
                <w:vertAlign w:val="superscript"/>
                <w:lang w:eastAsia="fr-FR"/>
              </w:rPr>
              <w:t>h</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0.0</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vertAlign w:val="superscript"/>
                <w:lang w:eastAsia="fr-FR"/>
              </w:rPr>
            </w:pPr>
            <w:r w:rsidRPr="00ED5DF6">
              <w:rPr>
                <w:rFonts w:ascii="Arial" w:hAnsi="Arial" w:cs="Arial"/>
                <w:sz w:val="20"/>
                <w:szCs w:val="20"/>
                <w:lang w:eastAsia="fr-FR"/>
              </w:rPr>
              <w:t>3.8</w:t>
            </w:r>
          </w:p>
        </w:tc>
        <w:tc>
          <w:tcPr>
            <w:tcW w:w="0" w:type="auto"/>
            <w:tcBorders>
              <w:top w:val="nil"/>
              <w:bottom w:val="nil"/>
            </w:tcBorders>
          </w:tcPr>
          <w:p w:rsidR="000B5866" w:rsidRPr="00ED5DF6" w:rsidRDefault="000B5866" w:rsidP="000B5866">
            <w:pPr>
              <w:spacing w:line="360" w:lineRule="auto"/>
              <w:jc w:val="center"/>
              <w:rPr>
                <w:rFonts w:ascii="Arial" w:hAnsi="Arial" w:cs="Arial"/>
                <w:sz w:val="20"/>
                <w:szCs w:val="20"/>
                <w:vertAlign w:val="superscript"/>
                <w:lang w:eastAsia="fr-FR"/>
              </w:rPr>
            </w:pPr>
            <w:r w:rsidRPr="00ED5DF6">
              <w:rPr>
                <w:rFonts w:ascii="Arial" w:hAnsi="Arial" w:cs="Arial"/>
                <w:sz w:val="20"/>
                <w:szCs w:val="20"/>
                <w:lang w:eastAsia="fr-FR"/>
              </w:rPr>
              <w:t>0.2</w:t>
            </w:r>
          </w:p>
        </w:tc>
        <w:tc>
          <w:tcPr>
            <w:tcW w:w="0" w:type="auto"/>
            <w:tcBorders>
              <w:top w:val="nil"/>
              <w:bottom w:val="nil"/>
            </w:tcBorders>
          </w:tcPr>
          <w:p w:rsidR="000B5866" w:rsidRPr="00ED5DF6" w:rsidRDefault="000B5866" w:rsidP="000B5866">
            <w:pPr>
              <w:spacing w:line="360" w:lineRule="auto"/>
              <w:jc w:val="center"/>
              <w:rPr>
                <w:rFonts w:ascii="Arial" w:hAnsi="Arial" w:cs="Arial"/>
                <w:sz w:val="20"/>
                <w:szCs w:val="20"/>
                <w:vertAlign w:val="superscript"/>
                <w:lang w:eastAsia="fr-FR"/>
              </w:rPr>
            </w:pPr>
            <w:r w:rsidRPr="00ED5DF6">
              <w:rPr>
                <w:rFonts w:ascii="Arial" w:hAnsi="Arial" w:cs="Arial"/>
                <w:sz w:val="20"/>
                <w:szCs w:val="20"/>
                <w:lang w:eastAsia="fr-FR"/>
              </w:rPr>
              <w:t>0.0</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w:t>
            </w:r>
          </w:p>
        </w:tc>
        <w:tc>
          <w:tcPr>
            <w:tcW w:w="0" w:type="auto"/>
            <w:tcBorders>
              <w:top w:val="nil"/>
              <w:bottom w:val="nil"/>
            </w:tcBorders>
            <w:vAlign w:val="bottom"/>
          </w:tcPr>
          <w:p w:rsidR="000B5866" w:rsidRPr="00ED5DF6" w:rsidRDefault="000B5866" w:rsidP="001471A7">
            <w:pPr>
              <w:spacing w:line="360" w:lineRule="auto"/>
              <w:jc w:val="center"/>
              <w:rPr>
                <w:rFonts w:ascii="Arial" w:hAnsi="Arial" w:cs="Arial"/>
                <w:sz w:val="20"/>
                <w:szCs w:val="20"/>
                <w:vertAlign w:val="superscript"/>
                <w:lang w:eastAsia="fr-FR"/>
              </w:rPr>
            </w:pPr>
            <w:r w:rsidRPr="00ED5DF6">
              <w:rPr>
                <w:rFonts w:ascii="Arial" w:hAnsi="Arial" w:cs="Arial"/>
                <w:sz w:val="20"/>
                <w:szCs w:val="20"/>
                <w:lang w:eastAsia="fr-FR"/>
              </w:rPr>
              <w:t>0.125</w:t>
            </w:r>
            <w:r w:rsidR="001471A7">
              <w:rPr>
                <w:rFonts w:ascii="Arial" w:hAnsi="Arial" w:cs="Arial"/>
                <w:sz w:val="20"/>
                <w:szCs w:val="20"/>
                <w:vertAlign w:val="superscript"/>
                <w:lang w:eastAsia="fr-FR"/>
              </w:rPr>
              <w:t>i</w:t>
            </w:r>
          </w:p>
        </w:tc>
        <w:tc>
          <w:tcPr>
            <w:tcW w:w="0" w:type="auto"/>
            <w:tcBorders>
              <w:top w:val="nil"/>
              <w:bottom w:val="nil"/>
            </w:tcBorders>
            <w:vAlign w:val="bottom"/>
          </w:tcPr>
          <w:p w:rsidR="000B5866" w:rsidRPr="00ED5DF6" w:rsidRDefault="000B5866" w:rsidP="001471A7">
            <w:pPr>
              <w:spacing w:line="360" w:lineRule="auto"/>
              <w:jc w:val="center"/>
              <w:rPr>
                <w:rFonts w:ascii="Arial" w:hAnsi="Arial" w:cs="Arial"/>
                <w:sz w:val="20"/>
                <w:szCs w:val="20"/>
                <w:vertAlign w:val="superscript"/>
                <w:lang w:eastAsia="fr-FR"/>
              </w:rPr>
            </w:pPr>
            <w:r w:rsidRPr="00ED5DF6">
              <w:rPr>
                <w:rFonts w:ascii="Arial" w:hAnsi="Arial" w:cs="Arial"/>
                <w:sz w:val="20"/>
                <w:szCs w:val="20"/>
                <w:lang w:eastAsia="fr-FR"/>
              </w:rPr>
              <w:t>0.040</w:t>
            </w:r>
            <w:r w:rsidR="001471A7">
              <w:rPr>
                <w:rFonts w:ascii="Arial" w:hAnsi="Arial" w:cs="Arial"/>
                <w:sz w:val="20"/>
                <w:szCs w:val="20"/>
                <w:vertAlign w:val="superscript"/>
                <w:lang w:eastAsia="fr-FR"/>
              </w:rPr>
              <w:t>i</w:t>
            </w:r>
          </w:p>
        </w:tc>
        <w:tc>
          <w:tcPr>
            <w:tcW w:w="0" w:type="auto"/>
            <w:tcBorders>
              <w:top w:val="nil"/>
              <w:bottom w:val="nil"/>
            </w:tcBorders>
          </w:tcPr>
          <w:p w:rsidR="000B5866" w:rsidRPr="00ED5DF6" w:rsidRDefault="000B5866" w:rsidP="000B5866">
            <w:pPr>
              <w:spacing w:line="360" w:lineRule="auto"/>
              <w:jc w:val="center"/>
              <w:rPr>
                <w:rFonts w:ascii="Arial" w:hAnsi="Arial" w:cs="Arial"/>
                <w:sz w:val="20"/>
                <w:szCs w:val="20"/>
                <w:vertAlign w:val="superscript"/>
                <w:lang w:eastAsia="fr-FR"/>
              </w:rPr>
            </w:pPr>
            <w:r w:rsidRPr="00ED5DF6">
              <w:rPr>
                <w:rFonts w:ascii="Arial" w:hAnsi="Arial" w:cs="Arial"/>
                <w:sz w:val="20"/>
                <w:szCs w:val="20"/>
                <w:lang w:eastAsia="fr-FR"/>
              </w:rPr>
              <w:t>0.675</w:t>
            </w:r>
          </w:p>
        </w:tc>
        <w:tc>
          <w:tcPr>
            <w:tcW w:w="0" w:type="auto"/>
            <w:tcBorders>
              <w:top w:val="nil"/>
              <w:bottom w:val="nil"/>
            </w:tcBorders>
          </w:tcPr>
          <w:p w:rsidR="000B5866" w:rsidRPr="00ED5DF6" w:rsidRDefault="00661BE0" w:rsidP="00661BE0">
            <w:pPr>
              <w:spacing w:line="360" w:lineRule="auto"/>
              <w:jc w:val="center"/>
              <w:rPr>
                <w:rFonts w:ascii="Arial" w:hAnsi="Arial" w:cs="Arial"/>
                <w:sz w:val="20"/>
                <w:szCs w:val="20"/>
                <w:lang w:eastAsia="fr-FR"/>
              </w:rPr>
            </w:pPr>
            <w:r w:rsidRPr="00ED5DF6">
              <w:rPr>
                <w:rFonts w:ascii="Arial" w:hAnsi="Arial" w:cs="Arial"/>
                <w:sz w:val="20"/>
                <w:szCs w:val="20"/>
                <w:lang w:eastAsia="fr-FR"/>
              </w:rPr>
              <w:t>0.00</w:t>
            </w:r>
            <w:r w:rsidR="000B5866" w:rsidRPr="00ED5DF6">
              <w:rPr>
                <w:rFonts w:ascii="Arial" w:hAnsi="Arial" w:cs="Arial"/>
                <w:sz w:val="20"/>
                <w:szCs w:val="20"/>
                <w:vertAlign w:val="superscript"/>
                <w:lang w:eastAsia="fr-FR"/>
              </w:rPr>
              <w:t>h</w:t>
            </w:r>
          </w:p>
        </w:tc>
      </w:tr>
      <w:tr w:rsidR="000B5866" w:rsidRPr="00ED5DF6" w:rsidTr="000B5866">
        <w:tc>
          <w:tcPr>
            <w:tcW w:w="0" w:type="auto"/>
            <w:tcBorders>
              <w:top w:val="nil"/>
              <w:bottom w:val="nil"/>
            </w:tcBorders>
            <w:vAlign w:val="bottom"/>
          </w:tcPr>
          <w:p w:rsidR="000B5866" w:rsidRPr="00ED5DF6" w:rsidRDefault="000B5866" w:rsidP="000B5866">
            <w:pPr>
              <w:overflowPunct/>
              <w:autoSpaceDE/>
              <w:autoSpaceDN/>
              <w:adjustRightInd/>
              <w:spacing w:line="360" w:lineRule="auto"/>
              <w:textAlignment w:val="auto"/>
              <w:rPr>
                <w:rFonts w:ascii="Arial" w:hAnsi="Arial" w:cs="Arial"/>
                <w:sz w:val="20"/>
                <w:szCs w:val="20"/>
                <w:vertAlign w:val="superscript"/>
                <w:lang w:eastAsia="fr-FR"/>
              </w:rPr>
            </w:pPr>
            <w:r w:rsidRPr="00ED5DF6">
              <w:rPr>
                <w:rFonts w:ascii="Arial" w:hAnsi="Arial" w:cs="Arial"/>
                <w:sz w:val="20"/>
                <w:szCs w:val="20"/>
                <w:lang w:eastAsia="fr-FR"/>
              </w:rPr>
              <w:t>Soy bean meal</w:t>
            </w:r>
            <w:r w:rsidRPr="00ED5DF6">
              <w:rPr>
                <w:rFonts w:ascii="Arial" w:hAnsi="Arial" w:cs="Arial"/>
                <w:sz w:val="20"/>
                <w:szCs w:val="20"/>
                <w:vertAlign w:val="superscript"/>
                <w:lang w:eastAsia="fr-FR"/>
              </w:rPr>
              <w:t>5</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107</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vertAlign w:val="superscript"/>
                <w:lang w:eastAsia="fr-FR"/>
              </w:rPr>
            </w:pPr>
            <w:r w:rsidRPr="00ED5DF6">
              <w:rPr>
                <w:rFonts w:ascii="Arial" w:hAnsi="Arial" w:cs="Arial"/>
                <w:sz w:val="20"/>
                <w:szCs w:val="20"/>
                <w:lang w:eastAsia="fr-FR"/>
              </w:rPr>
              <w:t>90</w:t>
            </w:r>
            <w:r w:rsidRPr="00ED5DF6">
              <w:rPr>
                <w:rFonts w:ascii="Arial" w:hAnsi="Arial" w:cs="Arial"/>
                <w:sz w:val="20"/>
                <w:szCs w:val="20"/>
                <w:vertAlign w:val="superscript"/>
                <w:lang w:eastAsia="fr-FR"/>
              </w:rPr>
              <w:t>j</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vertAlign w:val="superscript"/>
                <w:lang w:eastAsia="fr-FR"/>
              </w:rPr>
            </w:pPr>
            <w:r w:rsidRPr="00ED5DF6">
              <w:rPr>
                <w:rFonts w:ascii="Arial" w:hAnsi="Arial" w:cs="Arial"/>
                <w:sz w:val="20"/>
                <w:szCs w:val="20"/>
                <w:lang w:eastAsia="fr-FR"/>
              </w:rPr>
              <w:t>139</w:t>
            </w:r>
            <w:r w:rsidRPr="00ED5DF6">
              <w:rPr>
                <w:rFonts w:ascii="Arial" w:hAnsi="Arial" w:cs="Arial"/>
                <w:sz w:val="20"/>
                <w:szCs w:val="20"/>
                <w:vertAlign w:val="superscript"/>
                <w:lang w:eastAsia="fr-FR"/>
              </w:rPr>
              <w:t>k</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vertAlign w:val="superscript"/>
                <w:lang w:eastAsia="fr-FR"/>
              </w:rPr>
            </w:pPr>
            <w:r w:rsidRPr="00ED5DF6">
              <w:rPr>
                <w:rFonts w:ascii="Arial" w:hAnsi="Arial" w:cs="Arial"/>
                <w:sz w:val="20"/>
                <w:szCs w:val="20"/>
                <w:lang w:eastAsia="fr-FR"/>
              </w:rPr>
              <w:t>0.0</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202.8</w:t>
            </w:r>
            <w:r w:rsidRPr="00ED5DF6">
              <w:rPr>
                <w:rFonts w:ascii="Arial" w:hAnsi="Arial" w:cs="Arial"/>
                <w:sz w:val="20"/>
                <w:szCs w:val="20"/>
                <w:vertAlign w:val="superscript"/>
                <w:lang w:eastAsia="fr-FR"/>
              </w:rPr>
              <w:t>l</w:t>
            </w:r>
          </w:p>
        </w:tc>
        <w:tc>
          <w:tcPr>
            <w:tcW w:w="0" w:type="auto"/>
            <w:tcBorders>
              <w:top w:val="nil"/>
              <w:bottom w:val="nil"/>
            </w:tcBorders>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243.4</w:t>
            </w:r>
            <w:r w:rsidRPr="00ED5DF6">
              <w:rPr>
                <w:rFonts w:ascii="Arial" w:hAnsi="Arial" w:cs="Arial"/>
                <w:sz w:val="20"/>
                <w:szCs w:val="20"/>
                <w:vertAlign w:val="superscript"/>
                <w:lang w:eastAsia="fr-FR"/>
              </w:rPr>
              <w:t>l</w:t>
            </w:r>
          </w:p>
        </w:tc>
        <w:tc>
          <w:tcPr>
            <w:tcW w:w="0" w:type="auto"/>
            <w:tcBorders>
              <w:top w:val="nil"/>
              <w:bottom w:val="nil"/>
            </w:tcBorders>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60.8</w:t>
            </w:r>
            <w:r w:rsidRPr="00ED5DF6">
              <w:rPr>
                <w:rFonts w:ascii="Arial" w:hAnsi="Arial" w:cs="Arial"/>
                <w:sz w:val="20"/>
                <w:szCs w:val="20"/>
                <w:vertAlign w:val="superscript"/>
                <w:lang w:eastAsia="fr-FR"/>
              </w:rPr>
              <w:t>l</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0.242</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0.145</w:t>
            </w:r>
          </w:p>
        </w:tc>
        <w:tc>
          <w:tcPr>
            <w:tcW w:w="0" w:type="auto"/>
            <w:tcBorders>
              <w:top w:val="nil"/>
              <w:bottom w:val="nil"/>
            </w:tcBorders>
            <w:vAlign w:val="bottom"/>
          </w:tcPr>
          <w:p w:rsidR="000B5866" w:rsidRPr="00ED5DF6" w:rsidRDefault="000B5866" w:rsidP="001471A7">
            <w:pPr>
              <w:spacing w:line="360" w:lineRule="auto"/>
              <w:jc w:val="center"/>
              <w:rPr>
                <w:rFonts w:ascii="Arial" w:hAnsi="Arial" w:cs="Arial"/>
                <w:sz w:val="20"/>
                <w:szCs w:val="20"/>
                <w:vertAlign w:val="superscript"/>
                <w:lang w:eastAsia="fr-FR"/>
              </w:rPr>
            </w:pPr>
            <w:r w:rsidRPr="00ED5DF6">
              <w:rPr>
                <w:rFonts w:ascii="Arial" w:hAnsi="Arial" w:cs="Arial"/>
                <w:sz w:val="20"/>
                <w:szCs w:val="20"/>
                <w:lang w:eastAsia="fr-FR"/>
              </w:rPr>
              <w:t>0.125</w:t>
            </w:r>
            <w:r w:rsidR="001471A7">
              <w:rPr>
                <w:rFonts w:ascii="Arial" w:hAnsi="Arial" w:cs="Arial"/>
                <w:sz w:val="20"/>
                <w:szCs w:val="20"/>
                <w:vertAlign w:val="superscript"/>
                <w:lang w:eastAsia="fr-FR"/>
              </w:rPr>
              <w:t>i</w:t>
            </w:r>
          </w:p>
        </w:tc>
        <w:tc>
          <w:tcPr>
            <w:tcW w:w="0" w:type="auto"/>
            <w:tcBorders>
              <w:top w:val="nil"/>
              <w:bottom w:val="nil"/>
            </w:tcBorders>
            <w:vAlign w:val="bottom"/>
          </w:tcPr>
          <w:p w:rsidR="000B5866" w:rsidRPr="00ED5DF6" w:rsidRDefault="000B5866" w:rsidP="001471A7">
            <w:pPr>
              <w:spacing w:line="360" w:lineRule="auto"/>
              <w:jc w:val="center"/>
              <w:rPr>
                <w:rFonts w:ascii="Arial" w:hAnsi="Arial" w:cs="Arial"/>
                <w:sz w:val="20"/>
                <w:szCs w:val="20"/>
                <w:vertAlign w:val="superscript"/>
                <w:lang w:eastAsia="fr-FR"/>
              </w:rPr>
            </w:pPr>
            <w:r w:rsidRPr="00ED5DF6">
              <w:rPr>
                <w:rFonts w:ascii="Arial" w:hAnsi="Arial" w:cs="Arial"/>
                <w:sz w:val="20"/>
                <w:szCs w:val="20"/>
                <w:lang w:eastAsia="fr-FR"/>
              </w:rPr>
              <w:t>0.040</w:t>
            </w:r>
            <w:r w:rsidR="001471A7">
              <w:rPr>
                <w:rFonts w:ascii="Arial" w:hAnsi="Arial" w:cs="Arial"/>
                <w:sz w:val="20"/>
                <w:szCs w:val="20"/>
                <w:vertAlign w:val="superscript"/>
                <w:lang w:eastAsia="fr-FR"/>
              </w:rPr>
              <w:t>i</w:t>
            </w:r>
          </w:p>
        </w:tc>
        <w:tc>
          <w:tcPr>
            <w:tcW w:w="0" w:type="auto"/>
            <w:tcBorders>
              <w:top w:val="nil"/>
              <w:bottom w:val="nil"/>
            </w:tcBorders>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0.526</w:t>
            </w:r>
          </w:p>
        </w:tc>
        <w:tc>
          <w:tcPr>
            <w:tcW w:w="0" w:type="auto"/>
            <w:tcBorders>
              <w:top w:val="nil"/>
              <w:bottom w:val="nil"/>
            </w:tcBorders>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0.40</w:t>
            </w:r>
          </w:p>
        </w:tc>
      </w:tr>
      <w:tr w:rsidR="000B5866" w:rsidRPr="00ED5DF6" w:rsidTr="000B5866">
        <w:tc>
          <w:tcPr>
            <w:tcW w:w="0" w:type="auto"/>
            <w:tcBorders>
              <w:top w:val="nil"/>
              <w:bottom w:val="nil"/>
            </w:tcBorders>
            <w:vAlign w:val="bottom"/>
          </w:tcPr>
          <w:p w:rsidR="000B5866" w:rsidRPr="00ED5DF6" w:rsidRDefault="000B5866" w:rsidP="000B5866">
            <w:pPr>
              <w:overflowPunct/>
              <w:autoSpaceDE/>
              <w:autoSpaceDN/>
              <w:adjustRightInd/>
              <w:spacing w:line="360" w:lineRule="auto"/>
              <w:textAlignment w:val="auto"/>
              <w:rPr>
                <w:rFonts w:ascii="Arial" w:hAnsi="Arial" w:cs="Arial"/>
                <w:sz w:val="20"/>
                <w:szCs w:val="20"/>
                <w:vertAlign w:val="superscript"/>
                <w:lang w:eastAsia="fr-FR"/>
              </w:rPr>
            </w:pPr>
            <w:r w:rsidRPr="00ED5DF6">
              <w:rPr>
                <w:rFonts w:ascii="Arial" w:hAnsi="Arial" w:cs="Arial"/>
                <w:sz w:val="20"/>
                <w:szCs w:val="20"/>
                <w:lang w:eastAsia="fr-FR"/>
              </w:rPr>
              <w:t>Straw (cereals)</w:t>
            </w:r>
            <w:r w:rsidRPr="00ED5DF6">
              <w:rPr>
                <w:rFonts w:ascii="Arial" w:hAnsi="Arial" w:cs="Arial"/>
                <w:sz w:val="20"/>
                <w:szCs w:val="20"/>
                <w:vertAlign w:val="superscript"/>
                <w:lang w:eastAsia="fr-FR"/>
              </w:rPr>
              <w:t>5,6</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14</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vertAlign w:val="superscript"/>
                <w:lang w:eastAsia="fr-FR"/>
              </w:rPr>
            </w:pPr>
            <w:r w:rsidRPr="00ED5DF6">
              <w:rPr>
                <w:rFonts w:ascii="Arial" w:hAnsi="Arial" w:cs="Arial"/>
                <w:sz w:val="20"/>
                <w:szCs w:val="20"/>
                <w:lang w:eastAsia="fr-FR"/>
              </w:rPr>
              <w:t>78</w:t>
            </w:r>
            <w:r w:rsidRPr="00ED5DF6">
              <w:rPr>
                <w:rFonts w:ascii="Arial" w:hAnsi="Arial" w:cs="Arial"/>
                <w:sz w:val="20"/>
                <w:szCs w:val="20"/>
                <w:vertAlign w:val="superscript"/>
                <w:lang w:eastAsia="fr-FR"/>
              </w:rPr>
              <w:t>j</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vertAlign w:val="superscript"/>
                <w:lang w:eastAsia="fr-FR"/>
              </w:rPr>
            </w:pPr>
            <w:r w:rsidRPr="00ED5DF6">
              <w:rPr>
                <w:rFonts w:ascii="Arial" w:hAnsi="Arial" w:cs="Arial"/>
                <w:sz w:val="20"/>
                <w:szCs w:val="20"/>
                <w:lang w:eastAsia="fr-FR"/>
              </w:rPr>
              <w:t>401</w:t>
            </w:r>
            <w:r w:rsidRPr="00ED5DF6">
              <w:rPr>
                <w:rFonts w:ascii="Arial" w:hAnsi="Arial" w:cs="Arial"/>
                <w:sz w:val="20"/>
                <w:szCs w:val="20"/>
                <w:vertAlign w:val="superscript"/>
                <w:lang w:eastAsia="fr-FR"/>
              </w:rPr>
              <w:t>m</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0.0</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10.0</w:t>
            </w:r>
          </w:p>
        </w:tc>
        <w:tc>
          <w:tcPr>
            <w:tcW w:w="0" w:type="auto"/>
            <w:tcBorders>
              <w:top w:val="nil"/>
              <w:bottom w:val="nil"/>
            </w:tcBorders>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5.0</w:t>
            </w:r>
          </w:p>
        </w:tc>
        <w:tc>
          <w:tcPr>
            <w:tcW w:w="0" w:type="auto"/>
            <w:tcBorders>
              <w:top w:val="nil"/>
              <w:bottom w:val="nil"/>
            </w:tcBorders>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25.0</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0.300</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0.040</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0.085</w:t>
            </w:r>
          </w:p>
        </w:tc>
        <w:tc>
          <w:tcPr>
            <w:tcW w:w="0" w:type="auto"/>
            <w:tcBorders>
              <w:top w:val="nil"/>
              <w:bottom w:val="nil"/>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0.035</w:t>
            </w:r>
          </w:p>
        </w:tc>
        <w:tc>
          <w:tcPr>
            <w:tcW w:w="0" w:type="auto"/>
            <w:tcBorders>
              <w:top w:val="nil"/>
              <w:bottom w:val="nil"/>
            </w:tcBorders>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1.800</w:t>
            </w:r>
          </w:p>
        </w:tc>
        <w:tc>
          <w:tcPr>
            <w:tcW w:w="0" w:type="auto"/>
            <w:tcBorders>
              <w:top w:val="nil"/>
              <w:bottom w:val="nil"/>
            </w:tcBorders>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1.00</w:t>
            </w:r>
            <w:r w:rsidRPr="00ED5DF6">
              <w:rPr>
                <w:rFonts w:ascii="Arial" w:hAnsi="Arial" w:cs="Arial"/>
                <w:sz w:val="20"/>
                <w:szCs w:val="20"/>
                <w:vertAlign w:val="superscript"/>
                <w:lang w:eastAsia="fr-FR"/>
              </w:rPr>
              <w:t>n</w:t>
            </w:r>
          </w:p>
        </w:tc>
      </w:tr>
      <w:tr w:rsidR="000B5866" w:rsidRPr="00ED5DF6" w:rsidTr="000B5866">
        <w:tc>
          <w:tcPr>
            <w:tcW w:w="0" w:type="auto"/>
            <w:tcBorders>
              <w:top w:val="nil"/>
              <w:bottom w:val="single" w:sz="4" w:space="0" w:color="auto"/>
            </w:tcBorders>
            <w:vAlign w:val="bottom"/>
          </w:tcPr>
          <w:p w:rsidR="000B5866" w:rsidRPr="00ED5DF6" w:rsidRDefault="000B5866" w:rsidP="000B5866">
            <w:pPr>
              <w:overflowPunct/>
              <w:autoSpaceDE/>
              <w:autoSpaceDN/>
              <w:adjustRightInd/>
              <w:spacing w:line="360" w:lineRule="auto"/>
              <w:textAlignment w:val="auto"/>
              <w:rPr>
                <w:rFonts w:ascii="Arial" w:hAnsi="Arial" w:cs="Arial"/>
                <w:sz w:val="20"/>
                <w:szCs w:val="20"/>
                <w:vertAlign w:val="superscript"/>
                <w:lang w:eastAsia="fr-FR"/>
              </w:rPr>
            </w:pPr>
            <w:r w:rsidRPr="00ED5DF6">
              <w:rPr>
                <w:rFonts w:ascii="Arial" w:hAnsi="Arial" w:cs="Arial"/>
                <w:sz w:val="20"/>
                <w:szCs w:val="20"/>
                <w:lang w:eastAsia="fr-FR"/>
              </w:rPr>
              <w:t>Wheat</w:t>
            </w:r>
            <w:r w:rsidRPr="00ED5DF6">
              <w:rPr>
                <w:rFonts w:ascii="Arial" w:hAnsi="Arial" w:cs="Arial"/>
                <w:sz w:val="20"/>
                <w:szCs w:val="20"/>
                <w:vertAlign w:val="superscript"/>
                <w:lang w:eastAsia="fr-FR"/>
              </w:rPr>
              <w:t>3</w:t>
            </w:r>
          </w:p>
        </w:tc>
        <w:tc>
          <w:tcPr>
            <w:tcW w:w="0" w:type="auto"/>
            <w:tcBorders>
              <w:top w:val="nil"/>
              <w:bottom w:val="single" w:sz="4" w:space="0" w:color="auto"/>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475</w:t>
            </w:r>
          </w:p>
        </w:tc>
        <w:tc>
          <w:tcPr>
            <w:tcW w:w="0" w:type="auto"/>
            <w:tcBorders>
              <w:top w:val="nil"/>
              <w:bottom w:val="single" w:sz="4" w:space="0" w:color="auto"/>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212</w:t>
            </w:r>
          </w:p>
        </w:tc>
        <w:tc>
          <w:tcPr>
            <w:tcW w:w="0" w:type="auto"/>
            <w:tcBorders>
              <w:top w:val="nil"/>
              <w:bottom w:val="single" w:sz="4" w:space="0" w:color="auto"/>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80</w:t>
            </w:r>
          </w:p>
        </w:tc>
        <w:tc>
          <w:tcPr>
            <w:tcW w:w="0" w:type="auto"/>
            <w:tcBorders>
              <w:top w:val="nil"/>
              <w:bottom w:val="single" w:sz="4" w:space="0" w:color="auto"/>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34.2</w:t>
            </w:r>
          </w:p>
        </w:tc>
        <w:tc>
          <w:tcPr>
            <w:tcW w:w="0" w:type="auto"/>
            <w:tcBorders>
              <w:top w:val="nil"/>
              <w:bottom w:val="single" w:sz="4" w:space="0" w:color="auto"/>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39.9</w:t>
            </w:r>
          </w:p>
        </w:tc>
        <w:tc>
          <w:tcPr>
            <w:tcW w:w="0" w:type="auto"/>
            <w:tcBorders>
              <w:top w:val="nil"/>
              <w:bottom w:val="single" w:sz="4" w:space="0" w:color="auto"/>
            </w:tcBorders>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69.8</w:t>
            </w:r>
          </w:p>
        </w:tc>
        <w:tc>
          <w:tcPr>
            <w:tcW w:w="0" w:type="auto"/>
            <w:tcBorders>
              <w:top w:val="nil"/>
              <w:bottom w:val="single" w:sz="4" w:space="0" w:color="auto"/>
            </w:tcBorders>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23.3</w:t>
            </w:r>
          </w:p>
        </w:tc>
        <w:tc>
          <w:tcPr>
            <w:tcW w:w="0" w:type="auto"/>
            <w:tcBorders>
              <w:top w:val="nil"/>
              <w:bottom w:val="single" w:sz="4" w:space="0" w:color="auto"/>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0.182</w:t>
            </w:r>
          </w:p>
        </w:tc>
        <w:tc>
          <w:tcPr>
            <w:tcW w:w="0" w:type="auto"/>
            <w:tcBorders>
              <w:top w:val="nil"/>
              <w:bottom w:val="single" w:sz="4" w:space="0" w:color="auto"/>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0.150</w:t>
            </w:r>
          </w:p>
        </w:tc>
        <w:tc>
          <w:tcPr>
            <w:tcW w:w="0" w:type="auto"/>
            <w:tcBorders>
              <w:top w:val="nil"/>
              <w:bottom w:val="single" w:sz="4" w:space="0" w:color="auto"/>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0.080</w:t>
            </w:r>
          </w:p>
        </w:tc>
        <w:tc>
          <w:tcPr>
            <w:tcW w:w="0" w:type="auto"/>
            <w:tcBorders>
              <w:top w:val="nil"/>
              <w:bottom w:val="single" w:sz="4" w:space="0" w:color="auto"/>
            </w:tcBorders>
            <w:vAlign w:val="bottom"/>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0.040</w:t>
            </w:r>
          </w:p>
        </w:tc>
        <w:tc>
          <w:tcPr>
            <w:tcW w:w="0" w:type="auto"/>
            <w:tcBorders>
              <w:top w:val="nil"/>
              <w:bottom w:val="single" w:sz="4" w:space="0" w:color="auto"/>
            </w:tcBorders>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0.475</w:t>
            </w:r>
          </w:p>
        </w:tc>
        <w:tc>
          <w:tcPr>
            <w:tcW w:w="0" w:type="auto"/>
            <w:tcBorders>
              <w:top w:val="nil"/>
              <w:bottom w:val="single" w:sz="4" w:space="0" w:color="auto"/>
            </w:tcBorders>
          </w:tcPr>
          <w:p w:rsidR="000B5866" w:rsidRPr="00ED5DF6" w:rsidRDefault="000B5866" w:rsidP="000B5866">
            <w:pPr>
              <w:spacing w:line="360" w:lineRule="auto"/>
              <w:jc w:val="center"/>
              <w:rPr>
                <w:rFonts w:ascii="Arial" w:hAnsi="Arial" w:cs="Arial"/>
                <w:sz w:val="20"/>
                <w:szCs w:val="20"/>
                <w:lang w:eastAsia="fr-FR"/>
              </w:rPr>
            </w:pPr>
            <w:r w:rsidRPr="00ED5DF6">
              <w:rPr>
                <w:rFonts w:ascii="Arial" w:hAnsi="Arial" w:cs="Arial"/>
                <w:sz w:val="20"/>
                <w:szCs w:val="20"/>
                <w:lang w:eastAsia="fr-FR"/>
              </w:rPr>
              <w:t>0.70</w:t>
            </w:r>
            <w:r w:rsidRPr="00ED5DF6">
              <w:rPr>
                <w:rFonts w:ascii="Arial" w:hAnsi="Arial" w:cs="Arial"/>
                <w:sz w:val="20"/>
                <w:szCs w:val="20"/>
                <w:vertAlign w:val="superscript"/>
                <w:lang w:eastAsia="fr-FR"/>
              </w:rPr>
              <w:t xml:space="preserve"> a</w:t>
            </w:r>
          </w:p>
        </w:tc>
      </w:tr>
    </w:tbl>
    <w:p w:rsidR="000B5866" w:rsidRPr="00ED5DF6" w:rsidRDefault="000B5866" w:rsidP="00B34EA6">
      <w:pPr>
        <w:overflowPunct/>
        <w:autoSpaceDE/>
        <w:autoSpaceDN/>
        <w:adjustRightInd/>
        <w:spacing w:before="60" w:after="120" w:line="276" w:lineRule="auto"/>
        <w:textAlignment w:val="auto"/>
        <w:rPr>
          <w:rFonts w:ascii="Arial" w:hAnsi="Arial" w:cs="Arial"/>
          <w:sz w:val="18"/>
          <w:lang w:eastAsia="fr-FR"/>
        </w:rPr>
      </w:pPr>
      <w:r w:rsidRPr="00ED5DF6">
        <w:rPr>
          <w:rFonts w:ascii="Arial" w:hAnsi="Arial" w:cs="Arial"/>
          <w:sz w:val="18"/>
          <w:lang w:eastAsia="fr-FR"/>
        </w:rPr>
        <w:t>SNSC = Soluble, non-structural carbohydrates; INSC = Insoluble, non-structural carbohydrates; DNDF = digestible neutral detergent fibre; UNDF = undegradable neutral detergent fibre; SCP = soluble crude protein; DCP = digestible crude protein; UCP = undegradable crude protein; kdINSC = digestion rate insoluble, non-structural carbohydrates, kdDNDF = digestion rate digestible neutral detergent fibre; kdDCP = digestion rate digestible crude protein;  kPass = passage rate; FU = fill units, pe</w:t>
      </w:r>
      <w:r w:rsidR="00387F45" w:rsidRPr="00ED5DF6">
        <w:rPr>
          <w:rFonts w:ascii="Arial" w:hAnsi="Arial" w:cs="Arial"/>
          <w:sz w:val="18"/>
          <w:lang w:eastAsia="fr-FR"/>
        </w:rPr>
        <w:t>NDF</w:t>
      </w:r>
      <w:r w:rsidRPr="00ED5DF6">
        <w:rPr>
          <w:rFonts w:ascii="Arial" w:hAnsi="Arial" w:cs="Arial"/>
          <w:sz w:val="18"/>
          <w:lang w:eastAsia="fr-FR"/>
        </w:rPr>
        <w:t xml:space="preserve"> = physical effectiveness factor (for neutral detergent fibre).        </w:t>
      </w:r>
    </w:p>
    <w:p w:rsidR="000B5866" w:rsidRPr="00ED5DF6" w:rsidRDefault="000B5866" w:rsidP="00073BE8">
      <w:pPr>
        <w:overflowPunct/>
        <w:autoSpaceDE/>
        <w:autoSpaceDN/>
        <w:adjustRightInd/>
        <w:spacing w:after="60" w:line="276" w:lineRule="auto"/>
        <w:textAlignment w:val="auto"/>
        <w:rPr>
          <w:rFonts w:ascii="Arial" w:hAnsi="Arial" w:cs="Arial"/>
          <w:sz w:val="18"/>
          <w:lang w:eastAsia="fr-FR"/>
        </w:rPr>
      </w:pPr>
      <w:r w:rsidRPr="00ED5DF6">
        <w:rPr>
          <w:rFonts w:ascii="Arial" w:hAnsi="Arial" w:cs="Arial"/>
          <w:sz w:val="18"/>
          <w:vertAlign w:val="superscript"/>
          <w:lang w:eastAsia="fr-FR"/>
        </w:rPr>
        <w:t>1</w:t>
      </w:r>
      <w:r w:rsidRPr="00ED5DF6">
        <w:rPr>
          <w:rFonts w:ascii="Arial" w:hAnsi="Arial" w:cs="Arial"/>
          <w:sz w:val="18"/>
          <w:lang w:eastAsia="fr-FR"/>
        </w:rPr>
        <w:t xml:space="preserve"> FU obtained from Jarrige (1989). FUs for barley, concentrates, maize, soybean meal, and wheat are calculated as -2.276 × digestible DM (g kg</w:t>
      </w:r>
      <w:r w:rsidRPr="00ED5DF6">
        <w:rPr>
          <w:rFonts w:ascii="Arial" w:hAnsi="Arial" w:cs="Arial"/>
          <w:sz w:val="18"/>
          <w:vertAlign w:val="superscript"/>
          <w:lang w:eastAsia="fr-FR"/>
        </w:rPr>
        <w:t>-1</w:t>
      </w:r>
      <w:r w:rsidRPr="00ED5DF6">
        <w:rPr>
          <w:rFonts w:ascii="Arial" w:hAnsi="Arial" w:cs="Arial"/>
          <w:sz w:val="18"/>
          <w:lang w:eastAsia="fr-FR"/>
        </w:rPr>
        <w:t>) + 2.545.</w:t>
      </w:r>
    </w:p>
    <w:p w:rsidR="000B5866" w:rsidRPr="007B3755" w:rsidRDefault="000B5866" w:rsidP="00073BE8">
      <w:pPr>
        <w:overflowPunct/>
        <w:autoSpaceDE/>
        <w:autoSpaceDN/>
        <w:adjustRightInd/>
        <w:spacing w:after="60" w:line="276" w:lineRule="auto"/>
        <w:textAlignment w:val="auto"/>
        <w:rPr>
          <w:rFonts w:ascii="Arial" w:hAnsi="Arial" w:cs="Arial"/>
          <w:sz w:val="18"/>
          <w:lang w:val="nl-NL" w:eastAsia="fr-FR"/>
        </w:rPr>
      </w:pPr>
      <w:r w:rsidRPr="007B3755">
        <w:rPr>
          <w:rFonts w:ascii="Arial" w:hAnsi="Arial" w:cs="Arial"/>
          <w:sz w:val="18"/>
          <w:vertAlign w:val="superscript"/>
          <w:lang w:val="nl-NL" w:eastAsia="fr-FR"/>
        </w:rPr>
        <w:t xml:space="preserve">2  </w:t>
      </w:r>
      <w:r w:rsidR="00D317FE" w:rsidRPr="007B3755">
        <w:rPr>
          <w:rFonts w:ascii="Arial" w:hAnsi="Arial" w:cs="Arial"/>
          <w:sz w:val="18"/>
          <w:lang w:val="nl-NL" w:eastAsia="fr-FR"/>
        </w:rPr>
        <w:t>Data from Mertens (1997).</w:t>
      </w:r>
      <w:r w:rsidR="00661BE0" w:rsidRPr="007B3755">
        <w:rPr>
          <w:rFonts w:ascii="Arial" w:hAnsi="Arial" w:cs="Arial"/>
          <w:sz w:val="18"/>
          <w:lang w:val="nl-NL" w:eastAsia="fr-FR"/>
        </w:rPr>
        <w:t xml:space="preserve"> </w:t>
      </w:r>
      <w:r w:rsidR="00661BE0" w:rsidRPr="00ED5DF6">
        <w:rPr>
          <w:rFonts w:ascii="Arial" w:hAnsi="Arial" w:cs="Arial"/>
          <w:color w:val="FFFFFF" w:themeColor="background1"/>
          <w:sz w:val="18"/>
          <w:lang w:eastAsia="fr-FR"/>
        </w:rPr>
        <w:fldChar w:fldCharType="begin">
          <w:fldData xml:space="preserve">PEVuZE5vdGU+PENpdGU+PEF1dGhvcj5KYXJyaWdlPC9BdXRob3I+PFllYXI+MTk4OTwvWWVhcj48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==
</w:fldData>
        </w:fldChar>
      </w:r>
      <w:r w:rsidR="00661BE0" w:rsidRPr="007B3755">
        <w:rPr>
          <w:rFonts w:ascii="Arial" w:hAnsi="Arial" w:cs="Arial"/>
          <w:color w:val="FFFFFF" w:themeColor="background1"/>
          <w:sz w:val="18"/>
          <w:lang w:val="nl-NL" w:eastAsia="fr-FR"/>
        </w:rPr>
        <w:instrText xml:space="preserve"> ADDIN EN.CITE </w:instrText>
      </w:r>
      <w:r w:rsidR="00661BE0" w:rsidRPr="00ED5DF6">
        <w:rPr>
          <w:rFonts w:ascii="Arial" w:hAnsi="Arial" w:cs="Arial"/>
          <w:color w:val="FFFFFF" w:themeColor="background1"/>
          <w:sz w:val="18"/>
          <w:lang w:eastAsia="fr-FR"/>
        </w:rPr>
        <w:fldChar w:fldCharType="begin">
          <w:fldData xml:space="preserve">PEVuZE5vdGU+PENpdGU+PEF1dGhvcj5KYXJyaWdlPC9BdXRob3I+PFllYXI+MTk4OTwvWWVhcj48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==
</w:fldData>
        </w:fldChar>
      </w:r>
      <w:r w:rsidR="00661BE0" w:rsidRPr="007B3755">
        <w:rPr>
          <w:rFonts w:ascii="Arial" w:hAnsi="Arial" w:cs="Arial"/>
          <w:color w:val="FFFFFF" w:themeColor="background1"/>
          <w:sz w:val="18"/>
          <w:lang w:val="nl-NL" w:eastAsia="fr-FR"/>
        </w:rPr>
        <w:instrText xml:space="preserve"> ADDIN EN.CITE.DATA </w:instrText>
      </w:r>
      <w:r w:rsidR="00661BE0" w:rsidRPr="00ED5DF6">
        <w:rPr>
          <w:rFonts w:ascii="Arial" w:hAnsi="Arial" w:cs="Arial"/>
          <w:color w:val="FFFFFF" w:themeColor="background1"/>
          <w:sz w:val="18"/>
          <w:lang w:eastAsia="fr-FR"/>
        </w:rPr>
      </w:r>
      <w:r w:rsidR="00661BE0" w:rsidRPr="00ED5DF6">
        <w:rPr>
          <w:rFonts w:ascii="Arial" w:hAnsi="Arial" w:cs="Arial"/>
          <w:color w:val="FFFFFF" w:themeColor="background1"/>
          <w:sz w:val="18"/>
          <w:lang w:eastAsia="fr-FR"/>
        </w:rPr>
        <w:fldChar w:fldCharType="end"/>
      </w:r>
      <w:r w:rsidR="00661BE0" w:rsidRPr="00ED5DF6">
        <w:rPr>
          <w:rFonts w:ascii="Arial" w:hAnsi="Arial" w:cs="Arial"/>
          <w:color w:val="FFFFFF" w:themeColor="background1"/>
          <w:sz w:val="18"/>
          <w:lang w:eastAsia="fr-FR"/>
        </w:rPr>
      </w:r>
      <w:r w:rsidR="00661BE0" w:rsidRPr="00ED5DF6">
        <w:rPr>
          <w:rFonts w:ascii="Arial" w:hAnsi="Arial" w:cs="Arial"/>
          <w:color w:val="FFFFFF" w:themeColor="background1"/>
          <w:sz w:val="18"/>
          <w:lang w:eastAsia="fr-FR"/>
        </w:rPr>
        <w:fldChar w:fldCharType="separate"/>
      </w:r>
      <w:r w:rsidR="00661BE0" w:rsidRPr="007B3755">
        <w:rPr>
          <w:rFonts w:ascii="Arial" w:hAnsi="Arial" w:cs="Arial"/>
          <w:noProof/>
          <w:color w:val="FFFFFF" w:themeColor="background1"/>
          <w:sz w:val="18"/>
          <w:lang w:val="nl-NL" w:eastAsia="fr-FR"/>
        </w:rPr>
        <w:t>(Jarrige, 1989, Mertens, 1997)</w:t>
      </w:r>
      <w:r w:rsidR="00661BE0" w:rsidRPr="00ED5DF6">
        <w:rPr>
          <w:rFonts w:ascii="Arial" w:hAnsi="Arial" w:cs="Arial"/>
          <w:color w:val="FFFFFF" w:themeColor="background1"/>
          <w:sz w:val="18"/>
          <w:lang w:eastAsia="fr-FR"/>
        </w:rPr>
        <w:fldChar w:fldCharType="end"/>
      </w:r>
      <w:r w:rsidR="00D317FE" w:rsidRPr="007B3755">
        <w:rPr>
          <w:rFonts w:ascii="Arial" w:hAnsi="Arial" w:cs="Arial"/>
          <w:sz w:val="18"/>
          <w:lang w:val="nl-NL" w:eastAsia="fr-FR"/>
        </w:rPr>
        <w:t xml:space="preserve"> </w:t>
      </w:r>
    </w:p>
    <w:p w:rsidR="000B5866" w:rsidRPr="007B3755" w:rsidRDefault="000B5866" w:rsidP="00073BE8">
      <w:pPr>
        <w:overflowPunct/>
        <w:autoSpaceDE/>
        <w:autoSpaceDN/>
        <w:adjustRightInd/>
        <w:spacing w:after="60" w:line="276" w:lineRule="auto"/>
        <w:textAlignment w:val="auto"/>
        <w:rPr>
          <w:rFonts w:ascii="Arial" w:hAnsi="Arial" w:cs="Arial"/>
          <w:sz w:val="18"/>
          <w:lang w:val="nl-NL" w:eastAsia="fr-FR"/>
        </w:rPr>
      </w:pPr>
      <w:r w:rsidRPr="007B3755">
        <w:rPr>
          <w:rFonts w:ascii="Arial" w:hAnsi="Arial" w:cs="Arial"/>
          <w:sz w:val="18"/>
          <w:vertAlign w:val="superscript"/>
          <w:lang w:val="nl-NL" w:eastAsia="fr-FR"/>
        </w:rPr>
        <w:t xml:space="preserve">3 </w:t>
      </w:r>
      <w:r w:rsidRPr="007B3755">
        <w:rPr>
          <w:rFonts w:ascii="Arial" w:hAnsi="Arial" w:cs="Arial"/>
          <w:sz w:val="18"/>
          <w:lang w:val="nl-NL" w:eastAsia="fr-FR"/>
        </w:rPr>
        <w:t xml:space="preserve">Chilibroste </w:t>
      </w:r>
      <w:r w:rsidRPr="007B3755">
        <w:rPr>
          <w:rFonts w:ascii="Arial" w:hAnsi="Arial" w:cs="Arial"/>
          <w:i/>
          <w:sz w:val="18"/>
          <w:lang w:val="nl-NL" w:eastAsia="fr-FR"/>
        </w:rPr>
        <w:t>et al.</w:t>
      </w:r>
      <w:r w:rsidRPr="007B3755">
        <w:rPr>
          <w:rFonts w:ascii="Arial" w:hAnsi="Arial" w:cs="Arial"/>
          <w:sz w:val="18"/>
          <w:lang w:val="nl-NL" w:eastAsia="fr-FR"/>
        </w:rPr>
        <w:t xml:space="preserve"> (1997)</w:t>
      </w:r>
      <w:r w:rsidR="00661BE0" w:rsidRPr="007B3755">
        <w:rPr>
          <w:rFonts w:ascii="Arial" w:hAnsi="Arial" w:cs="Arial"/>
          <w:sz w:val="18"/>
          <w:lang w:val="nl-NL" w:eastAsia="fr-FR"/>
        </w:rPr>
        <w:t xml:space="preserve"> </w:t>
      </w:r>
      <w:r w:rsidR="00661BE0" w:rsidRPr="00ED5DF6">
        <w:rPr>
          <w:rFonts w:ascii="Arial" w:hAnsi="Arial" w:cs="Arial"/>
          <w:color w:val="FFFFFF" w:themeColor="background1"/>
          <w:sz w:val="18"/>
          <w:lang w:eastAsia="fr-FR"/>
        </w:rPr>
        <w:fldChar w:fldCharType="begin"/>
      </w:r>
      <w:r w:rsidR="00661BE0" w:rsidRPr="007B3755">
        <w:rPr>
          <w:rFonts w:ascii="Arial" w:hAnsi="Arial" w:cs="Arial"/>
          <w:color w:val="FFFFFF" w:themeColor="background1"/>
          <w:sz w:val="18"/>
          <w:lang w:val="nl-NL" w:eastAsia="fr-FR"/>
        </w:rPr>
        <w:instrText xml:space="preserve"> ADDIN EN.CITE &lt;EndNote&gt;&lt;Cite&gt;&lt;Author&gt;Chilibroste&lt;/Author&gt;&lt;Year&gt;1997&lt;/Year&gt;&lt;RecNum&gt;163&lt;/RecNum&gt;&lt;DisplayText&gt;(Chilibroste&lt;style face="italic"&gt; et al.&lt;/style&gt;, 1997)&lt;/DisplayText&gt;&lt;record&gt;&lt;rec-number&gt;163&lt;/rec-number&gt;&lt;foreign-keys&gt;&lt;key app="EN" db-id="sfpdsd5tt5w09ye0xso55xtcfs2f5z5pf95x" timestamp="0"&gt;163&lt;/key&gt;&lt;/foreign-keys&gt;&lt;ref-type name="Journal Article"&gt;17&lt;/ref-type&gt;&lt;contributors&gt;&lt;authors&gt;&lt;author&gt;Chilibroste, P.&lt;/author&gt;&lt;author&gt;Aguilar, C.&lt;/author&gt;&lt;author&gt;Garcia, F.&lt;/author&gt;&lt;/authors&gt;&lt;/contributors&gt;&lt;titles&gt;&lt;title&gt;Nutritional evaluation of diets. Simulation model of digestion and passage of nutrients through the rumen-reticulum&lt;/title&gt;&lt;secondary-title&gt;Animal Feed Science and Technology&lt;/secondary-title&gt;&lt;/titles&gt;&lt;periodical&gt;&lt;full-title&gt;Animal Feed Science and Technology&lt;/full-title&gt;&lt;abbr-1&gt;Anim. Feed Sci. Technol.&lt;/abbr-1&gt;&lt;/periodical&gt;&lt;pages&gt;259-275&lt;/pages&gt;&lt;volume&gt;68&lt;/volume&gt;&lt;number&gt;3-4&lt;/number&gt;&lt;dates&gt;&lt;year&gt;1997&lt;/year&gt;&lt;pub-dates&gt;&lt;date&gt;Oct&lt;/date&gt;&lt;/pub-dates&gt;&lt;/dates&gt;&lt;isbn&gt;0377-8401&lt;/isbn&gt;&lt;accession-num&gt;WOS:A1997YK00400006&lt;/accession-num&gt;&lt;urls&gt;&lt;related-urls&gt;&lt;url&gt;&amp;lt;Go to ISI&amp;gt;://WOS:A1997YK00400006&lt;/url&gt;&lt;/related-urls&gt;&lt;/urls&gt;&lt;electronic-resource-num&gt;10.1016/s0377-8401(97)00057-6&lt;/electronic-resource-num&gt;&lt;/record&gt;&lt;/Cite&gt;&lt;/EndNote&gt;</w:instrText>
      </w:r>
      <w:r w:rsidR="00661BE0" w:rsidRPr="00ED5DF6">
        <w:rPr>
          <w:rFonts w:ascii="Arial" w:hAnsi="Arial" w:cs="Arial"/>
          <w:color w:val="FFFFFF" w:themeColor="background1"/>
          <w:sz w:val="18"/>
          <w:lang w:eastAsia="fr-FR"/>
        </w:rPr>
        <w:fldChar w:fldCharType="separate"/>
      </w:r>
      <w:r w:rsidR="00661BE0" w:rsidRPr="007B3755">
        <w:rPr>
          <w:rFonts w:ascii="Arial" w:hAnsi="Arial" w:cs="Arial"/>
          <w:noProof/>
          <w:color w:val="FFFFFF" w:themeColor="background1"/>
          <w:sz w:val="18"/>
          <w:lang w:val="nl-NL" w:eastAsia="fr-FR"/>
        </w:rPr>
        <w:t>(Chilibroste</w:t>
      </w:r>
      <w:r w:rsidR="00661BE0" w:rsidRPr="007B3755">
        <w:rPr>
          <w:rFonts w:ascii="Arial" w:hAnsi="Arial" w:cs="Arial"/>
          <w:i/>
          <w:noProof/>
          <w:color w:val="FFFFFF" w:themeColor="background1"/>
          <w:sz w:val="18"/>
          <w:lang w:val="nl-NL" w:eastAsia="fr-FR"/>
        </w:rPr>
        <w:t xml:space="preserve"> et al.</w:t>
      </w:r>
      <w:r w:rsidR="00661BE0" w:rsidRPr="007B3755">
        <w:rPr>
          <w:rFonts w:ascii="Arial" w:hAnsi="Arial" w:cs="Arial"/>
          <w:noProof/>
          <w:color w:val="FFFFFF" w:themeColor="background1"/>
          <w:sz w:val="18"/>
          <w:lang w:val="nl-NL" w:eastAsia="fr-FR"/>
        </w:rPr>
        <w:t>, 1997)</w:t>
      </w:r>
      <w:r w:rsidR="00661BE0" w:rsidRPr="00ED5DF6">
        <w:rPr>
          <w:rFonts w:ascii="Arial" w:hAnsi="Arial" w:cs="Arial"/>
          <w:color w:val="FFFFFF" w:themeColor="background1"/>
          <w:sz w:val="18"/>
          <w:lang w:eastAsia="fr-FR"/>
        </w:rPr>
        <w:fldChar w:fldCharType="end"/>
      </w:r>
    </w:p>
    <w:p w:rsidR="000B5866" w:rsidRPr="00ED5DF6" w:rsidRDefault="000B5866" w:rsidP="00073BE8">
      <w:pPr>
        <w:overflowPunct/>
        <w:autoSpaceDE/>
        <w:autoSpaceDN/>
        <w:adjustRightInd/>
        <w:spacing w:after="60" w:line="276" w:lineRule="auto"/>
        <w:textAlignment w:val="auto"/>
        <w:rPr>
          <w:rFonts w:ascii="Arial" w:hAnsi="Arial" w:cs="Arial"/>
          <w:color w:val="FFFFFF" w:themeColor="background1"/>
          <w:sz w:val="18"/>
          <w:lang w:eastAsia="fr-FR"/>
        </w:rPr>
      </w:pPr>
      <w:r w:rsidRPr="00ED5DF6">
        <w:rPr>
          <w:rFonts w:ascii="Arial" w:hAnsi="Arial" w:cs="Arial"/>
          <w:sz w:val="18"/>
          <w:vertAlign w:val="superscript"/>
          <w:lang w:eastAsia="fr-FR"/>
        </w:rPr>
        <w:t>4</w:t>
      </w:r>
      <w:r w:rsidRPr="00ED5DF6">
        <w:rPr>
          <w:rFonts w:ascii="Arial" w:hAnsi="Arial" w:cs="Arial"/>
          <w:sz w:val="18"/>
          <w:lang w:eastAsia="fr-FR"/>
        </w:rPr>
        <w:t xml:space="preserve"> Kolver (2000)</w:t>
      </w:r>
      <w:r w:rsidR="00661BE0" w:rsidRPr="00ED5DF6">
        <w:rPr>
          <w:rFonts w:ascii="Arial" w:hAnsi="Arial" w:cs="Arial"/>
          <w:sz w:val="18"/>
          <w:lang w:eastAsia="fr-FR"/>
        </w:rPr>
        <w:t xml:space="preserve"> </w:t>
      </w:r>
      <w:r w:rsidR="00661BE0" w:rsidRPr="00ED5DF6">
        <w:rPr>
          <w:rFonts w:ascii="Arial" w:hAnsi="Arial" w:cs="Arial"/>
          <w:color w:val="FFFFFF" w:themeColor="background1"/>
          <w:sz w:val="18"/>
          <w:lang w:eastAsia="fr-FR"/>
        </w:rPr>
        <w:fldChar w:fldCharType="begin"/>
      </w:r>
      <w:r w:rsidR="00661BE0" w:rsidRPr="00ED5DF6">
        <w:rPr>
          <w:rFonts w:ascii="Arial" w:hAnsi="Arial" w:cs="Arial"/>
          <w:color w:val="FFFFFF" w:themeColor="background1"/>
          <w:sz w:val="18"/>
          <w:lang w:eastAsia="fr-FR"/>
        </w:rPr>
        <w:instrText xml:space="preserve"> ADDIN EN.CITE &lt;EndNote&gt;&lt;Cite&gt;&lt;Author&gt;Kolver&lt;/Author&gt;&lt;Year&gt;2000&lt;/Year&gt;&lt;RecNum&gt;291&lt;/RecNum&gt;&lt;DisplayText&gt;(Kolver, 2000)&lt;/DisplayText&gt;&lt;record&gt;&lt;rec-number&gt;291&lt;/rec-number&gt;&lt;foreign-keys&gt;&lt;key app="EN" db-id="sfpdsd5tt5w09ye0xso55xtcfs2f5z5pf95x" timestamp="1443801261"&gt;291&lt;/key&gt;&lt;/foreign-keys&gt;&lt;ref-type name="Journal Article"&gt;17&lt;/ref-type&gt;&lt;contributors&gt;&lt;authors&gt;&lt;author&gt;Kolver, E&lt;/author&gt;&lt;/authors&gt;&lt;/contributors&gt;&lt;titles&gt;&lt;title&gt;Nutrition guidelines for the high producing dairy cow&lt;/title&gt;&lt;secondary-title&gt;Proceedings of the Ruakura Farmers Conference &lt;/secondary-title&gt;&lt;/titles&gt;&lt;pages&gt;17-28&lt;/pages&gt;&lt;volume&gt;52&lt;/volume&gt;&lt;dates&gt;&lt;year&gt;2000&lt;/year&gt;&lt;/dates&gt;&lt;urls&gt;&lt;/urls&gt;&lt;/record&gt;&lt;/Cite&gt;&lt;/EndNote&gt;</w:instrText>
      </w:r>
      <w:r w:rsidR="00661BE0" w:rsidRPr="00ED5DF6">
        <w:rPr>
          <w:rFonts w:ascii="Arial" w:hAnsi="Arial" w:cs="Arial"/>
          <w:color w:val="FFFFFF" w:themeColor="background1"/>
          <w:sz w:val="18"/>
          <w:lang w:eastAsia="fr-FR"/>
        </w:rPr>
        <w:fldChar w:fldCharType="separate"/>
      </w:r>
      <w:r w:rsidR="00661BE0" w:rsidRPr="00ED5DF6">
        <w:rPr>
          <w:rFonts w:ascii="Arial" w:hAnsi="Arial" w:cs="Arial"/>
          <w:noProof/>
          <w:color w:val="FFFFFF" w:themeColor="background1"/>
          <w:sz w:val="18"/>
          <w:lang w:eastAsia="fr-FR"/>
        </w:rPr>
        <w:t>(Kolver, 2000)</w:t>
      </w:r>
      <w:r w:rsidR="00661BE0" w:rsidRPr="00ED5DF6">
        <w:rPr>
          <w:rFonts w:ascii="Arial" w:hAnsi="Arial" w:cs="Arial"/>
          <w:color w:val="FFFFFF" w:themeColor="background1"/>
          <w:sz w:val="18"/>
          <w:lang w:eastAsia="fr-FR"/>
        </w:rPr>
        <w:fldChar w:fldCharType="end"/>
      </w:r>
    </w:p>
    <w:p w:rsidR="000B5866" w:rsidRPr="00ED5DF6" w:rsidRDefault="000B5866" w:rsidP="00073BE8">
      <w:pPr>
        <w:overflowPunct/>
        <w:autoSpaceDE/>
        <w:autoSpaceDN/>
        <w:adjustRightInd/>
        <w:spacing w:after="60" w:line="276" w:lineRule="auto"/>
        <w:textAlignment w:val="auto"/>
        <w:rPr>
          <w:rFonts w:ascii="Arial" w:hAnsi="Arial" w:cs="Arial"/>
          <w:color w:val="FFFFFF" w:themeColor="background1"/>
          <w:sz w:val="18"/>
          <w:lang w:eastAsia="fr-FR"/>
        </w:rPr>
      </w:pPr>
      <w:r w:rsidRPr="00ED5DF6">
        <w:rPr>
          <w:rFonts w:ascii="Arial" w:hAnsi="Arial" w:cs="Arial"/>
          <w:sz w:val="18"/>
          <w:vertAlign w:val="superscript"/>
          <w:lang w:eastAsia="fr-FR"/>
        </w:rPr>
        <w:t xml:space="preserve">5 </w:t>
      </w:r>
      <w:r w:rsidRPr="00ED5DF6">
        <w:rPr>
          <w:rFonts w:ascii="Arial" w:hAnsi="Arial" w:cs="Arial"/>
          <w:sz w:val="18"/>
          <w:lang w:eastAsia="fr-FR"/>
        </w:rPr>
        <w:t>MAFF (1986)</w:t>
      </w:r>
      <w:r w:rsidR="00661BE0" w:rsidRPr="00ED5DF6">
        <w:rPr>
          <w:rFonts w:ascii="Arial" w:hAnsi="Arial" w:cs="Arial"/>
          <w:sz w:val="18"/>
          <w:lang w:eastAsia="fr-FR"/>
        </w:rPr>
        <w:t xml:space="preserve"> </w:t>
      </w:r>
      <w:r w:rsidR="00661BE0" w:rsidRPr="00ED5DF6">
        <w:rPr>
          <w:rFonts w:ascii="Arial" w:hAnsi="Arial" w:cs="Arial"/>
          <w:color w:val="FFFFFF" w:themeColor="background1"/>
          <w:sz w:val="18"/>
          <w:lang w:eastAsia="fr-FR"/>
        </w:rPr>
        <w:fldChar w:fldCharType="begin"/>
      </w:r>
      <w:r w:rsidR="00661BE0" w:rsidRPr="00ED5DF6">
        <w:rPr>
          <w:rFonts w:ascii="Arial" w:hAnsi="Arial" w:cs="Arial"/>
          <w:color w:val="FFFFFF" w:themeColor="background1"/>
          <w:sz w:val="18"/>
          <w:lang w:eastAsia="fr-FR"/>
        </w:rPr>
        <w:instrText xml:space="preserve"> ADDIN EN.CITE &lt;EndNote&gt;&lt;Cite&gt;&lt;Author&gt;MAFF&lt;/Author&gt;&lt;Year&gt;1986&lt;/Year&gt;&lt;RecNum&gt;292&lt;/RecNum&gt;&lt;DisplayText&gt;(MAFF, 1986)&lt;/DisplayText&gt;&lt;record&gt;&lt;rec-number&gt;292&lt;/rec-number&gt;&lt;foreign-keys&gt;&lt;key app="EN" db-id="sfpdsd5tt5w09ye0xso55xtcfs2f5z5pf95x" timestamp="1443801452"&gt;292&lt;/key&gt;&lt;/foreign-keys&gt;&lt;ref-type name="Book"&gt;6&lt;/ref-type&gt;&lt;contributors&gt;&lt;authors&gt;&lt;author&gt;MAFF&lt;/author&gt;&lt;/authors&gt;&lt;/contributors&gt;&lt;titles&gt;&lt;title&gt;Feed composition: UK table of feed composition and nutritive value for ruminants&lt;/title&gt;&lt;/titles&gt;&lt;pages&gt;69&lt;/pages&gt;&lt;dates&gt;&lt;year&gt;1986&lt;/year&gt;&lt;/dates&gt;&lt;pub-location&gt;Marlow, UK&lt;/pub-location&gt;&lt;publisher&gt;Chalcombe Publications&lt;/publisher&gt;&lt;urls&gt;&lt;/urls&gt;&lt;/record&gt;&lt;/Cite&gt;&lt;/EndNote&gt;</w:instrText>
      </w:r>
      <w:r w:rsidR="00661BE0" w:rsidRPr="00ED5DF6">
        <w:rPr>
          <w:rFonts w:ascii="Arial" w:hAnsi="Arial" w:cs="Arial"/>
          <w:color w:val="FFFFFF" w:themeColor="background1"/>
          <w:sz w:val="18"/>
          <w:lang w:eastAsia="fr-FR"/>
        </w:rPr>
        <w:fldChar w:fldCharType="separate"/>
      </w:r>
      <w:r w:rsidR="00661BE0" w:rsidRPr="00ED5DF6">
        <w:rPr>
          <w:rFonts w:ascii="Arial" w:hAnsi="Arial" w:cs="Arial"/>
          <w:noProof/>
          <w:color w:val="FFFFFF" w:themeColor="background1"/>
          <w:sz w:val="18"/>
          <w:lang w:eastAsia="fr-FR"/>
        </w:rPr>
        <w:t>(MAFF, 1986)</w:t>
      </w:r>
      <w:r w:rsidR="00661BE0" w:rsidRPr="00ED5DF6">
        <w:rPr>
          <w:rFonts w:ascii="Arial" w:hAnsi="Arial" w:cs="Arial"/>
          <w:color w:val="FFFFFF" w:themeColor="background1"/>
          <w:sz w:val="18"/>
          <w:lang w:eastAsia="fr-FR"/>
        </w:rPr>
        <w:fldChar w:fldCharType="end"/>
      </w:r>
    </w:p>
    <w:p w:rsidR="000B5866" w:rsidRPr="00ED5DF6" w:rsidRDefault="000B5866" w:rsidP="00B34EA6">
      <w:pPr>
        <w:overflowPunct/>
        <w:autoSpaceDE/>
        <w:autoSpaceDN/>
        <w:adjustRightInd/>
        <w:spacing w:after="120" w:line="276" w:lineRule="auto"/>
        <w:textAlignment w:val="auto"/>
        <w:rPr>
          <w:rFonts w:ascii="Arial" w:hAnsi="Arial" w:cs="Arial"/>
          <w:sz w:val="18"/>
          <w:lang w:eastAsia="fr-FR"/>
        </w:rPr>
      </w:pPr>
      <w:r w:rsidRPr="00ED5DF6">
        <w:rPr>
          <w:rFonts w:ascii="Arial" w:hAnsi="Arial" w:cs="Arial"/>
          <w:sz w:val="18"/>
          <w:vertAlign w:val="superscript"/>
          <w:lang w:eastAsia="fr-FR"/>
        </w:rPr>
        <w:t>6</w:t>
      </w:r>
      <w:r w:rsidRPr="00ED5DF6">
        <w:rPr>
          <w:rFonts w:ascii="Arial" w:hAnsi="Arial" w:cs="Arial"/>
          <w:sz w:val="18"/>
          <w:lang w:eastAsia="fr-FR"/>
        </w:rPr>
        <w:t xml:space="preserve"> Digestion and passage fractions of these feed types are assumed to be equal to good quality hay.</w:t>
      </w:r>
    </w:p>
    <w:p w:rsidR="000B5866" w:rsidRPr="00ED5DF6" w:rsidRDefault="000B5866" w:rsidP="00073BE8">
      <w:pPr>
        <w:overflowPunct/>
        <w:autoSpaceDE/>
        <w:autoSpaceDN/>
        <w:adjustRightInd/>
        <w:spacing w:after="60" w:line="276" w:lineRule="auto"/>
        <w:textAlignment w:val="auto"/>
        <w:rPr>
          <w:rFonts w:ascii="Arial" w:eastAsiaTheme="majorEastAsia" w:hAnsi="Arial" w:cs="Arial"/>
          <w:sz w:val="18"/>
          <w:lang w:eastAsia="fr-FR"/>
        </w:rPr>
      </w:pPr>
      <w:r w:rsidRPr="00ED5DF6">
        <w:rPr>
          <w:rFonts w:ascii="Arial" w:hAnsi="Arial" w:cs="Arial"/>
          <w:sz w:val="18"/>
          <w:vertAlign w:val="superscript"/>
          <w:lang w:eastAsia="fr-FR"/>
        </w:rPr>
        <w:lastRenderedPageBreak/>
        <w:t xml:space="preserve">a </w:t>
      </w:r>
      <w:r w:rsidR="00661BE0" w:rsidRPr="00ED5DF6">
        <w:rPr>
          <w:rFonts w:ascii="Arial" w:hAnsi="Arial" w:cs="Arial"/>
          <w:sz w:val="18"/>
          <w:lang w:eastAsia="fr-FR"/>
        </w:rPr>
        <w:t xml:space="preserve">The </w:t>
      </w:r>
      <w:r w:rsidRPr="00ED5DF6">
        <w:rPr>
          <w:rFonts w:ascii="Arial" w:hAnsi="Arial" w:cs="Arial"/>
          <w:sz w:val="18"/>
          <w:lang w:eastAsia="fr-FR"/>
        </w:rPr>
        <w:t>pe</w:t>
      </w:r>
      <w:r w:rsidR="00387F45" w:rsidRPr="00ED5DF6">
        <w:rPr>
          <w:rFonts w:ascii="Arial" w:hAnsi="Arial" w:cs="Arial"/>
          <w:sz w:val="18"/>
          <w:lang w:eastAsia="fr-FR"/>
        </w:rPr>
        <w:t>NDF</w:t>
      </w:r>
      <w:r w:rsidRPr="00ED5DF6">
        <w:rPr>
          <w:rFonts w:ascii="Arial" w:hAnsi="Arial" w:cs="Arial"/>
          <w:sz w:val="18"/>
          <w:lang w:eastAsia="fr-FR"/>
        </w:rPr>
        <w:t xml:space="preserve"> of concentrates and wheat is assumed </w:t>
      </w:r>
      <w:r w:rsidR="00661BE0" w:rsidRPr="00ED5DF6">
        <w:rPr>
          <w:rFonts w:ascii="Arial" w:hAnsi="Arial" w:cs="Arial"/>
          <w:sz w:val="18"/>
          <w:lang w:eastAsia="fr-FR"/>
        </w:rPr>
        <w:t xml:space="preserve">to be </w:t>
      </w:r>
      <w:r w:rsidRPr="00ED5DF6">
        <w:rPr>
          <w:rFonts w:ascii="Arial" w:hAnsi="Arial" w:cs="Arial"/>
          <w:sz w:val="18"/>
          <w:lang w:eastAsia="fr-FR"/>
        </w:rPr>
        <w:t>equal to the pe</w:t>
      </w:r>
      <w:r w:rsidR="00387F45" w:rsidRPr="00ED5DF6">
        <w:rPr>
          <w:rFonts w:ascii="Arial" w:hAnsi="Arial" w:cs="Arial"/>
          <w:sz w:val="18"/>
          <w:lang w:eastAsia="fr-FR"/>
        </w:rPr>
        <w:t>NDF</w:t>
      </w:r>
      <w:r w:rsidRPr="00ED5DF6">
        <w:rPr>
          <w:rFonts w:ascii="Arial" w:hAnsi="Arial" w:cs="Arial"/>
          <w:sz w:val="18"/>
          <w:lang w:eastAsia="fr-FR"/>
        </w:rPr>
        <w:t xml:space="preserve"> of barley.</w:t>
      </w:r>
    </w:p>
    <w:p w:rsidR="000B5866" w:rsidRPr="00ED5DF6" w:rsidRDefault="000B5866" w:rsidP="00073BE8">
      <w:pPr>
        <w:overflowPunct/>
        <w:autoSpaceDE/>
        <w:autoSpaceDN/>
        <w:adjustRightInd/>
        <w:spacing w:after="60" w:line="276" w:lineRule="auto"/>
        <w:textAlignment w:val="auto"/>
        <w:rPr>
          <w:rFonts w:ascii="Arial" w:eastAsiaTheme="majorEastAsia" w:hAnsi="Arial" w:cs="Arial"/>
          <w:sz w:val="18"/>
          <w:lang w:eastAsia="fr-FR"/>
        </w:rPr>
      </w:pPr>
      <w:r w:rsidRPr="00ED5DF6">
        <w:rPr>
          <w:rFonts w:ascii="Arial" w:eastAsiaTheme="majorEastAsia" w:hAnsi="Arial" w:cs="Arial"/>
          <w:sz w:val="18"/>
          <w:vertAlign w:val="superscript"/>
          <w:lang w:eastAsia="fr-FR"/>
        </w:rPr>
        <w:t>b</w:t>
      </w:r>
      <w:r w:rsidRPr="00ED5DF6">
        <w:rPr>
          <w:rFonts w:ascii="Arial" w:eastAsiaTheme="majorEastAsia" w:hAnsi="Arial" w:cs="Arial"/>
          <w:sz w:val="18"/>
          <w:lang w:eastAsia="fr-FR"/>
        </w:rPr>
        <w:t xml:space="preserve"> Ratio SNSC : INSC, DNDF : NDF, and DCP : UCP for poor quality hay are adopted from Chilibroste </w:t>
      </w:r>
      <w:r w:rsidRPr="00ED5DF6">
        <w:rPr>
          <w:rFonts w:ascii="Arial" w:eastAsiaTheme="majorEastAsia" w:hAnsi="Arial" w:cs="Arial"/>
          <w:i/>
          <w:sz w:val="18"/>
          <w:lang w:eastAsia="fr-FR"/>
        </w:rPr>
        <w:t>et al.</w:t>
      </w:r>
      <w:r w:rsidRPr="00ED5DF6">
        <w:rPr>
          <w:rFonts w:ascii="Arial" w:eastAsiaTheme="majorEastAsia" w:hAnsi="Arial" w:cs="Arial"/>
          <w:sz w:val="18"/>
          <w:lang w:eastAsia="fr-FR"/>
        </w:rPr>
        <w:t xml:space="preserve"> (1997)</w:t>
      </w:r>
      <w:r w:rsidR="00661BE0" w:rsidRPr="00ED5DF6">
        <w:rPr>
          <w:rFonts w:ascii="Arial" w:eastAsiaTheme="majorEastAsia" w:hAnsi="Arial" w:cs="Arial"/>
          <w:sz w:val="18"/>
          <w:lang w:eastAsia="fr-FR"/>
        </w:rPr>
        <w:t>.</w:t>
      </w:r>
    </w:p>
    <w:p w:rsidR="000B5866" w:rsidRPr="00ED5DF6" w:rsidRDefault="000B5866" w:rsidP="00073BE8">
      <w:pPr>
        <w:overflowPunct/>
        <w:autoSpaceDE/>
        <w:autoSpaceDN/>
        <w:adjustRightInd/>
        <w:spacing w:after="60" w:line="276" w:lineRule="auto"/>
        <w:textAlignment w:val="auto"/>
        <w:rPr>
          <w:rFonts w:ascii="Arial" w:eastAsiaTheme="majorEastAsia" w:hAnsi="Arial" w:cs="Arial"/>
          <w:sz w:val="18"/>
          <w:lang w:eastAsia="fr-FR"/>
        </w:rPr>
      </w:pPr>
      <w:r w:rsidRPr="00ED5DF6">
        <w:rPr>
          <w:rFonts w:ascii="Arial" w:eastAsiaTheme="majorEastAsia" w:hAnsi="Arial" w:cs="Arial"/>
          <w:sz w:val="18"/>
          <w:vertAlign w:val="superscript"/>
          <w:lang w:eastAsia="fr-FR"/>
        </w:rPr>
        <w:t xml:space="preserve">c </w:t>
      </w:r>
      <w:r w:rsidRPr="00ED5DF6">
        <w:rPr>
          <w:rFonts w:ascii="Arial" w:eastAsiaTheme="majorEastAsia" w:hAnsi="Arial" w:cs="Arial"/>
          <w:sz w:val="18"/>
          <w:lang w:eastAsia="fr-FR"/>
        </w:rPr>
        <w:t>INSC assumed to be equal to the starch content of these feeds.</w:t>
      </w:r>
    </w:p>
    <w:p w:rsidR="000B5866" w:rsidRPr="00ED5DF6" w:rsidRDefault="000B5866" w:rsidP="00073BE8">
      <w:pPr>
        <w:overflowPunct/>
        <w:autoSpaceDE/>
        <w:autoSpaceDN/>
        <w:adjustRightInd/>
        <w:spacing w:after="60" w:line="276" w:lineRule="auto"/>
        <w:textAlignment w:val="auto"/>
        <w:rPr>
          <w:rFonts w:ascii="Arial" w:eastAsiaTheme="majorEastAsia" w:hAnsi="Arial" w:cs="Arial"/>
          <w:sz w:val="18"/>
          <w:lang w:eastAsia="fr-FR"/>
        </w:rPr>
      </w:pPr>
      <w:r w:rsidRPr="00ED5DF6">
        <w:rPr>
          <w:rFonts w:ascii="Arial" w:eastAsiaTheme="majorEastAsia" w:hAnsi="Arial" w:cs="Arial"/>
          <w:sz w:val="18"/>
          <w:vertAlign w:val="superscript"/>
          <w:lang w:eastAsia="fr-FR"/>
        </w:rPr>
        <w:t xml:space="preserve">d </w:t>
      </w:r>
      <w:r w:rsidRPr="00ED5DF6">
        <w:rPr>
          <w:rFonts w:ascii="Arial" w:eastAsiaTheme="majorEastAsia" w:hAnsi="Arial" w:cs="Arial"/>
          <w:sz w:val="18"/>
          <w:lang w:eastAsia="fr-FR"/>
        </w:rPr>
        <w:t>DNF assumed to be 90%, 80%, and 70% of NDF for spring, summer, and dry summer.</w:t>
      </w:r>
    </w:p>
    <w:p w:rsidR="000B5866" w:rsidRPr="00ED5DF6" w:rsidRDefault="000B5866" w:rsidP="00073BE8">
      <w:pPr>
        <w:overflowPunct/>
        <w:autoSpaceDE/>
        <w:autoSpaceDN/>
        <w:adjustRightInd/>
        <w:spacing w:after="60" w:line="276" w:lineRule="auto"/>
        <w:textAlignment w:val="auto"/>
        <w:rPr>
          <w:rFonts w:ascii="Arial" w:eastAsiaTheme="majorEastAsia" w:hAnsi="Arial" w:cs="Arial"/>
          <w:sz w:val="18"/>
          <w:lang w:eastAsia="fr-FR"/>
        </w:rPr>
      </w:pPr>
      <w:r w:rsidRPr="00ED5DF6">
        <w:rPr>
          <w:rFonts w:ascii="Arial" w:eastAsiaTheme="majorEastAsia" w:hAnsi="Arial" w:cs="Arial"/>
          <w:sz w:val="18"/>
          <w:vertAlign w:val="superscript"/>
          <w:lang w:eastAsia="fr-FR"/>
        </w:rPr>
        <w:t xml:space="preserve">e </w:t>
      </w:r>
      <w:r w:rsidR="00661BE0" w:rsidRPr="00ED5DF6">
        <w:rPr>
          <w:rFonts w:ascii="Arial" w:eastAsiaTheme="majorEastAsia" w:hAnsi="Arial" w:cs="Arial"/>
          <w:sz w:val="18"/>
          <w:lang w:eastAsia="fr-FR"/>
        </w:rPr>
        <w:t>The r</w:t>
      </w:r>
      <w:r w:rsidRPr="00ED5DF6">
        <w:rPr>
          <w:rFonts w:ascii="Arial" w:eastAsiaTheme="majorEastAsia" w:hAnsi="Arial" w:cs="Arial"/>
          <w:sz w:val="18"/>
          <w:lang w:eastAsia="fr-FR"/>
        </w:rPr>
        <w:t>atio DCP : UCP is assumed to be 3 : 1.</w:t>
      </w:r>
    </w:p>
    <w:p w:rsidR="000B5866" w:rsidRPr="00ED5DF6" w:rsidRDefault="000B5866" w:rsidP="00073BE8">
      <w:pPr>
        <w:overflowPunct/>
        <w:autoSpaceDE/>
        <w:autoSpaceDN/>
        <w:adjustRightInd/>
        <w:spacing w:after="60" w:line="276" w:lineRule="auto"/>
        <w:textAlignment w:val="auto"/>
        <w:rPr>
          <w:rFonts w:ascii="Arial" w:eastAsiaTheme="majorEastAsia" w:hAnsi="Arial" w:cs="Arial"/>
          <w:sz w:val="18"/>
          <w:lang w:eastAsia="fr-FR"/>
        </w:rPr>
      </w:pPr>
      <w:r w:rsidRPr="00ED5DF6">
        <w:rPr>
          <w:rFonts w:ascii="Arial" w:hAnsi="Arial" w:cs="Arial"/>
          <w:sz w:val="18"/>
          <w:vertAlign w:val="superscript"/>
          <w:lang w:eastAsia="fr-FR"/>
        </w:rPr>
        <w:t xml:space="preserve">f </w:t>
      </w:r>
      <w:r w:rsidRPr="00ED5DF6">
        <w:rPr>
          <w:rFonts w:ascii="Arial" w:hAnsi="Arial" w:cs="Arial"/>
          <w:sz w:val="18"/>
          <w:lang w:eastAsia="fr-FR"/>
        </w:rPr>
        <w:t>Guesstimates</w:t>
      </w:r>
    </w:p>
    <w:p w:rsidR="000B5866" w:rsidRPr="00ED5DF6" w:rsidRDefault="000B5866" w:rsidP="00073BE8">
      <w:pPr>
        <w:overflowPunct/>
        <w:autoSpaceDE/>
        <w:autoSpaceDN/>
        <w:adjustRightInd/>
        <w:spacing w:after="60" w:line="276" w:lineRule="auto"/>
        <w:textAlignment w:val="auto"/>
        <w:rPr>
          <w:rFonts w:ascii="Arial" w:eastAsiaTheme="majorEastAsia" w:hAnsi="Arial" w:cs="Arial"/>
          <w:sz w:val="18"/>
          <w:lang w:eastAsia="fr-FR"/>
        </w:rPr>
      </w:pPr>
      <w:r w:rsidRPr="00ED5DF6">
        <w:rPr>
          <w:rFonts w:ascii="Arial" w:eastAsiaTheme="majorEastAsia" w:hAnsi="Arial" w:cs="Arial"/>
          <w:sz w:val="18"/>
          <w:vertAlign w:val="superscript"/>
          <w:lang w:eastAsia="fr-FR"/>
        </w:rPr>
        <w:t xml:space="preserve">g </w:t>
      </w:r>
      <w:r w:rsidRPr="00ED5DF6">
        <w:rPr>
          <w:rFonts w:ascii="Arial" w:eastAsiaTheme="majorEastAsia" w:hAnsi="Arial" w:cs="Arial"/>
          <w:sz w:val="18"/>
          <w:lang w:eastAsia="fr-FR"/>
        </w:rPr>
        <w:t xml:space="preserve">Value adopted from Kolver (2000), as </w:t>
      </w:r>
      <w:r w:rsidR="00661BE0" w:rsidRPr="00ED5DF6">
        <w:rPr>
          <w:rFonts w:ascii="Arial" w:eastAsiaTheme="majorEastAsia" w:hAnsi="Arial" w:cs="Arial"/>
          <w:sz w:val="18"/>
          <w:lang w:eastAsia="fr-FR"/>
        </w:rPr>
        <w:t xml:space="preserve">the </w:t>
      </w:r>
      <w:r w:rsidRPr="00ED5DF6">
        <w:rPr>
          <w:rFonts w:ascii="Arial" w:eastAsiaTheme="majorEastAsia" w:hAnsi="Arial" w:cs="Arial"/>
          <w:sz w:val="18"/>
          <w:lang w:eastAsia="fr-FR"/>
        </w:rPr>
        <w:t xml:space="preserve">INSC content given in Chilibroste </w:t>
      </w:r>
      <w:r w:rsidRPr="00ED5DF6">
        <w:rPr>
          <w:rFonts w:ascii="Arial" w:eastAsiaTheme="majorEastAsia" w:hAnsi="Arial" w:cs="Arial"/>
          <w:i/>
          <w:sz w:val="18"/>
          <w:lang w:eastAsia="fr-FR"/>
        </w:rPr>
        <w:t>et al.</w:t>
      </w:r>
      <w:r w:rsidRPr="00ED5DF6">
        <w:rPr>
          <w:rFonts w:ascii="Arial" w:eastAsiaTheme="majorEastAsia" w:hAnsi="Arial" w:cs="Arial"/>
          <w:sz w:val="18"/>
          <w:lang w:eastAsia="fr-FR"/>
        </w:rPr>
        <w:t xml:space="preserve"> (1997) was relatively low (100 g kg</w:t>
      </w:r>
      <w:r w:rsidRPr="00ED5DF6">
        <w:rPr>
          <w:rFonts w:ascii="Arial" w:eastAsiaTheme="majorEastAsia" w:hAnsi="Arial" w:cs="Arial"/>
          <w:sz w:val="18"/>
          <w:vertAlign w:val="superscript"/>
          <w:lang w:eastAsia="fr-FR"/>
        </w:rPr>
        <w:t>-1</w:t>
      </w:r>
      <w:r w:rsidRPr="00ED5DF6">
        <w:rPr>
          <w:rFonts w:ascii="Arial" w:eastAsiaTheme="majorEastAsia" w:hAnsi="Arial" w:cs="Arial"/>
          <w:sz w:val="18"/>
          <w:lang w:eastAsia="fr-FR"/>
        </w:rPr>
        <w:t xml:space="preserve"> DM)</w:t>
      </w:r>
      <w:r w:rsidR="00661BE0" w:rsidRPr="00ED5DF6">
        <w:rPr>
          <w:rFonts w:ascii="Arial" w:eastAsiaTheme="majorEastAsia" w:hAnsi="Arial" w:cs="Arial"/>
          <w:sz w:val="18"/>
          <w:lang w:eastAsia="fr-FR"/>
        </w:rPr>
        <w:t>.</w:t>
      </w:r>
    </w:p>
    <w:p w:rsidR="000B5866" w:rsidRPr="00ED5DF6" w:rsidRDefault="000B5866" w:rsidP="00073BE8">
      <w:pPr>
        <w:overflowPunct/>
        <w:autoSpaceDE/>
        <w:autoSpaceDN/>
        <w:adjustRightInd/>
        <w:spacing w:after="60" w:line="276" w:lineRule="auto"/>
        <w:textAlignment w:val="auto"/>
        <w:rPr>
          <w:rFonts w:ascii="Arial" w:hAnsi="Arial" w:cs="Arial"/>
          <w:sz w:val="18"/>
          <w:lang w:eastAsia="fr-FR"/>
        </w:rPr>
      </w:pPr>
      <w:r w:rsidRPr="00ED5DF6">
        <w:rPr>
          <w:rFonts w:ascii="Arial" w:hAnsi="Arial" w:cs="Arial"/>
          <w:sz w:val="18"/>
          <w:vertAlign w:val="superscript"/>
          <w:lang w:eastAsia="fr-FR"/>
        </w:rPr>
        <w:t xml:space="preserve">h </w:t>
      </w:r>
      <w:r w:rsidR="00661BE0" w:rsidRPr="00ED5DF6">
        <w:rPr>
          <w:rFonts w:ascii="Arial" w:hAnsi="Arial" w:cs="Arial"/>
          <w:sz w:val="18"/>
          <w:lang w:eastAsia="fr-FR"/>
        </w:rPr>
        <w:t>T</w:t>
      </w:r>
      <w:r w:rsidRPr="00ED5DF6">
        <w:rPr>
          <w:rFonts w:ascii="Arial" w:hAnsi="Arial" w:cs="Arial"/>
          <w:sz w:val="18"/>
          <w:lang w:eastAsia="fr-FR"/>
        </w:rPr>
        <w:t>he pe</w:t>
      </w:r>
      <w:r w:rsidR="00387F45" w:rsidRPr="00ED5DF6">
        <w:rPr>
          <w:rFonts w:ascii="Arial" w:hAnsi="Arial" w:cs="Arial"/>
          <w:sz w:val="18"/>
          <w:lang w:eastAsia="fr-FR"/>
        </w:rPr>
        <w:t>NDF</w:t>
      </w:r>
      <w:r w:rsidRPr="00ED5DF6">
        <w:rPr>
          <w:rFonts w:ascii="Arial" w:hAnsi="Arial" w:cs="Arial"/>
          <w:sz w:val="18"/>
          <w:lang w:eastAsia="fr-FR"/>
        </w:rPr>
        <w:t xml:space="preserve"> of molasses is </w:t>
      </w:r>
      <w:r w:rsidR="00661BE0" w:rsidRPr="00ED5DF6">
        <w:rPr>
          <w:rFonts w:ascii="Arial" w:hAnsi="Arial" w:cs="Arial"/>
          <w:sz w:val="18"/>
          <w:lang w:eastAsia="fr-FR"/>
        </w:rPr>
        <w:t>assumed to be zero, since molasses do not contain NDF</w:t>
      </w:r>
      <w:r w:rsidRPr="00ED5DF6">
        <w:rPr>
          <w:rFonts w:ascii="Arial" w:hAnsi="Arial" w:cs="Arial"/>
          <w:sz w:val="18"/>
          <w:lang w:eastAsia="fr-FR"/>
        </w:rPr>
        <w:t>.</w:t>
      </w:r>
    </w:p>
    <w:p w:rsidR="000B5866" w:rsidRPr="00ED5DF6" w:rsidRDefault="000B5866" w:rsidP="00073BE8">
      <w:pPr>
        <w:overflowPunct/>
        <w:autoSpaceDE/>
        <w:autoSpaceDN/>
        <w:adjustRightInd/>
        <w:spacing w:after="60" w:line="276" w:lineRule="auto"/>
        <w:textAlignment w:val="auto"/>
        <w:rPr>
          <w:rFonts w:ascii="Arial" w:eastAsiaTheme="majorEastAsia" w:hAnsi="Arial" w:cs="Arial"/>
          <w:sz w:val="18"/>
          <w:lang w:eastAsia="fr-FR"/>
        </w:rPr>
      </w:pPr>
      <w:r w:rsidRPr="00ED5DF6">
        <w:rPr>
          <w:rFonts w:ascii="Arial" w:eastAsiaTheme="majorEastAsia" w:hAnsi="Arial" w:cs="Arial"/>
          <w:sz w:val="18"/>
          <w:vertAlign w:val="superscript"/>
          <w:lang w:eastAsia="fr-FR"/>
        </w:rPr>
        <w:t xml:space="preserve">i </w:t>
      </w:r>
      <w:r w:rsidRPr="00ED5DF6">
        <w:rPr>
          <w:rFonts w:ascii="Arial" w:eastAsiaTheme="majorEastAsia" w:hAnsi="Arial" w:cs="Arial"/>
          <w:sz w:val="18"/>
          <w:lang w:eastAsia="fr-FR"/>
        </w:rPr>
        <w:t>Values assumed to be equal to kdDCP and kPass of barley</w:t>
      </w:r>
      <w:r w:rsidR="00661BE0" w:rsidRPr="00ED5DF6">
        <w:rPr>
          <w:rFonts w:ascii="Arial" w:eastAsiaTheme="majorEastAsia" w:hAnsi="Arial" w:cs="Arial"/>
          <w:sz w:val="18"/>
          <w:lang w:eastAsia="fr-FR"/>
        </w:rPr>
        <w:t>.</w:t>
      </w:r>
      <w:r w:rsidRPr="00ED5DF6">
        <w:rPr>
          <w:rFonts w:ascii="Arial" w:eastAsiaTheme="majorEastAsia" w:hAnsi="Arial" w:cs="Arial"/>
          <w:sz w:val="18"/>
          <w:lang w:eastAsia="fr-FR"/>
        </w:rPr>
        <w:t xml:space="preserve"> </w:t>
      </w:r>
    </w:p>
    <w:p w:rsidR="000B5866" w:rsidRPr="00ED5DF6" w:rsidRDefault="000B5866" w:rsidP="00073BE8">
      <w:pPr>
        <w:overflowPunct/>
        <w:autoSpaceDE/>
        <w:autoSpaceDN/>
        <w:adjustRightInd/>
        <w:spacing w:after="60" w:line="276" w:lineRule="auto"/>
        <w:textAlignment w:val="auto"/>
        <w:rPr>
          <w:rFonts w:ascii="Arial" w:eastAsiaTheme="majorEastAsia" w:hAnsi="Arial" w:cs="Arial"/>
          <w:sz w:val="18"/>
          <w:lang w:eastAsia="fr-FR"/>
        </w:rPr>
      </w:pPr>
      <w:r w:rsidRPr="00ED5DF6">
        <w:rPr>
          <w:rFonts w:ascii="Arial" w:eastAsiaTheme="majorEastAsia" w:hAnsi="Arial" w:cs="Arial"/>
          <w:sz w:val="18"/>
          <w:vertAlign w:val="superscript"/>
          <w:lang w:eastAsia="fr-FR"/>
        </w:rPr>
        <w:t xml:space="preserve">j </w:t>
      </w:r>
      <w:r w:rsidRPr="00ED5DF6">
        <w:rPr>
          <w:rFonts w:ascii="Arial" w:eastAsiaTheme="majorEastAsia" w:hAnsi="Arial" w:cs="Arial"/>
          <w:sz w:val="18"/>
          <w:lang w:eastAsia="fr-FR"/>
        </w:rPr>
        <w:t xml:space="preserve">Values indicate </w:t>
      </w:r>
      <w:r w:rsidR="00661BE0" w:rsidRPr="00ED5DF6">
        <w:rPr>
          <w:rFonts w:ascii="Arial" w:eastAsiaTheme="majorEastAsia" w:hAnsi="Arial" w:cs="Arial"/>
          <w:sz w:val="18"/>
          <w:lang w:eastAsia="fr-FR"/>
        </w:rPr>
        <w:t xml:space="preserve">the </w:t>
      </w:r>
      <w:r w:rsidRPr="00ED5DF6">
        <w:rPr>
          <w:rFonts w:ascii="Arial" w:eastAsiaTheme="majorEastAsia" w:hAnsi="Arial" w:cs="Arial"/>
          <w:sz w:val="18"/>
          <w:lang w:eastAsia="fr-FR"/>
        </w:rPr>
        <w:t>starch content of soybean and wheat straw from Kolver (2000)</w:t>
      </w:r>
      <w:r w:rsidR="00661BE0" w:rsidRPr="00ED5DF6">
        <w:rPr>
          <w:rFonts w:ascii="Arial" w:eastAsiaTheme="majorEastAsia" w:hAnsi="Arial" w:cs="Arial"/>
          <w:sz w:val="18"/>
          <w:lang w:eastAsia="fr-FR"/>
        </w:rPr>
        <w:t>.</w:t>
      </w:r>
    </w:p>
    <w:p w:rsidR="000B5866" w:rsidRPr="00ED5DF6" w:rsidRDefault="000B5866" w:rsidP="00073BE8">
      <w:pPr>
        <w:overflowPunct/>
        <w:autoSpaceDE/>
        <w:autoSpaceDN/>
        <w:adjustRightInd/>
        <w:spacing w:after="60" w:line="276" w:lineRule="auto"/>
        <w:textAlignment w:val="auto"/>
        <w:rPr>
          <w:rFonts w:ascii="Arial" w:eastAsiaTheme="majorEastAsia" w:hAnsi="Arial" w:cs="Arial"/>
          <w:sz w:val="18"/>
          <w:lang w:eastAsia="fr-FR"/>
        </w:rPr>
      </w:pPr>
      <w:r w:rsidRPr="00ED5DF6">
        <w:rPr>
          <w:rFonts w:ascii="Arial" w:eastAsiaTheme="majorEastAsia" w:hAnsi="Arial" w:cs="Arial"/>
          <w:sz w:val="18"/>
          <w:vertAlign w:val="superscript"/>
          <w:lang w:eastAsia="fr-FR"/>
        </w:rPr>
        <w:t>k</w:t>
      </w:r>
      <w:r w:rsidRPr="00ED5DF6">
        <w:rPr>
          <w:rFonts w:ascii="Arial" w:eastAsiaTheme="majorEastAsia" w:hAnsi="Arial" w:cs="Arial"/>
          <w:sz w:val="18"/>
          <w:lang w:eastAsia="fr-FR"/>
        </w:rPr>
        <w:t xml:space="preserve"> 90% of NDF is assumed to be degradable.</w:t>
      </w:r>
    </w:p>
    <w:p w:rsidR="000B5866" w:rsidRPr="00ED5DF6" w:rsidRDefault="000B5866" w:rsidP="00073BE8">
      <w:pPr>
        <w:overflowPunct/>
        <w:autoSpaceDE/>
        <w:autoSpaceDN/>
        <w:adjustRightInd/>
        <w:spacing w:after="60" w:line="276" w:lineRule="auto"/>
        <w:textAlignment w:val="auto"/>
        <w:rPr>
          <w:rFonts w:ascii="Arial" w:eastAsiaTheme="majorEastAsia" w:hAnsi="Arial" w:cs="Arial"/>
          <w:sz w:val="18"/>
          <w:lang w:eastAsia="fr-FR"/>
        </w:rPr>
      </w:pPr>
      <w:r w:rsidRPr="00ED5DF6">
        <w:rPr>
          <w:rFonts w:ascii="Arial" w:eastAsiaTheme="majorEastAsia" w:hAnsi="Arial" w:cs="Arial"/>
          <w:sz w:val="18"/>
          <w:vertAlign w:val="superscript"/>
          <w:lang w:eastAsia="fr-FR"/>
        </w:rPr>
        <w:t xml:space="preserve">l </w:t>
      </w:r>
      <w:r w:rsidRPr="00ED5DF6">
        <w:rPr>
          <w:rFonts w:ascii="Arial" w:eastAsiaTheme="majorEastAsia" w:hAnsi="Arial" w:cs="Arial"/>
          <w:sz w:val="18"/>
          <w:lang w:eastAsia="fr-FR"/>
        </w:rPr>
        <w:t>Proportions SCP, DCP, and UCP relative to CP are assumed to be similar to concentrates.</w:t>
      </w:r>
    </w:p>
    <w:p w:rsidR="000B5866" w:rsidRPr="00ED5DF6" w:rsidRDefault="000B5866" w:rsidP="00073BE8">
      <w:pPr>
        <w:overflowPunct/>
        <w:autoSpaceDE/>
        <w:autoSpaceDN/>
        <w:adjustRightInd/>
        <w:spacing w:after="60" w:line="276" w:lineRule="auto"/>
        <w:textAlignment w:val="auto"/>
        <w:rPr>
          <w:rFonts w:ascii="Arial" w:eastAsiaTheme="majorEastAsia" w:hAnsi="Arial" w:cs="Arial"/>
          <w:sz w:val="18"/>
          <w:lang w:eastAsia="fr-FR"/>
        </w:rPr>
      </w:pPr>
      <w:r w:rsidRPr="00ED5DF6">
        <w:rPr>
          <w:rFonts w:ascii="Arial" w:eastAsiaTheme="majorEastAsia" w:hAnsi="Arial" w:cs="Arial"/>
          <w:sz w:val="18"/>
          <w:vertAlign w:val="superscript"/>
          <w:lang w:eastAsia="fr-FR"/>
        </w:rPr>
        <w:t xml:space="preserve">m </w:t>
      </w:r>
      <w:r w:rsidRPr="00ED5DF6">
        <w:rPr>
          <w:rFonts w:ascii="Arial" w:eastAsiaTheme="majorEastAsia" w:hAnsi="Arial" w:cs="Arial"/>
          <w:sz w:val="18"/>
          <w:lang w:eastAsia="fr-FR"/>
        </w:rPr>
        <w:t xml:space="preserve">DNDF is assumed to be 50% of NDF. </w:t>
      </w:r>
    </w:p>
    <w:p w:rsidR="000B5866" w:rsidRPr="00ED5DF6" w:rsidRDefault="000B5866" w:rsidP="00073BE8">
      <w:pPr>
        <w:overflowPunct/>
        <w:autoSpaceDE/>
        <w:autoSpaceDN/>
        <w:adjustRightInd/>
        <w:spacing w:after="60" w:line="276" w:lineRule="auto"/>
        <w:textAlignment w:val="auto"/>
        <w:rPr>
          <w:rFonts w:ascii="Arial" w:eastAsiaTheme="majorEastAsia" w:hAnsi="Arial" w:cs="Arial"/>
          <w:sz w:val="20"/>
          <w:lang w:eastAsia="fr-FR"/>
        </w:rPr>
        <w:sectPr w:rsidR="000B5866" w:rsidRPr="00ED5DF6" w:rsidSect="000B5866">
          <w:pgSz w:w="16838" w:h="11906" w:orient="landscape"/>
          <w:pgMar w:top="1417" w:right="1417" w:bottom="1417" w:left="1417" w:header="708" w:footer="708" w:gutter="0"/>
          <w:cols w:space="708"/>
          <w:docGrid w:linePitch="360"/>
        </w:sectPr>
      </w:pPr>
      <w:r w:rsidRPr="00ED5DF6">
        <w:rPr>
          <w:rFonts w:ascii="Arial" w:hAnsi="Arial" w:cs="Arial"/>
          <w:sz w:val="18"/>
          <w:vertAlign w:val="superscript"/>
          <w:lang w:eastAsia="fr-FR"/>
        </w:rPr>
        <w:t xml:space="preserve">n  </w:t>
      </w:r>
      <w:r w:rsidRPr="00ED5DF6">
        <w:rPr>
          <w:rFonts w:ascii="Arial" w:hAnsi="Arial" w:cs="Arial"/>
          <w:sz w:val="18"/>
          <w:lang w:eastAsia="fr-FR"/>
        </w:rPr>
        <w:t>Assumed to be similar to good and poor quality hay.</w:t>
      </w:r>
    </w:p>
    <w:p w:rsidR="000B5866" w:rsidRPr="00ED5DF6" w:rsidRDefault="000B5866" w:rsidP="0045210A">
      <w:pPr>
        <w:spacing w:after="120" w:line="276" w:lineRule="auto"/>
        <w:jc w:val="both"/>
        <w:rPr>
          <w:rFonts w:ascii="Arial" w:hAnsi="Arial" w:cs="Arial"/>
          <w:i/>
          <w:sz w:val="22"/>
          <w:szCs w:val="22"/>
          <w:lang w:eastAsia="fr-FR"/>
        </w:rPr>
      </w:pPr>
      <w:r w:rsidRPr="00ED5DF6">
        <w:rPr>
          <w:rFonts w:ascii="Arial" w:hAnsi="Arial" w:cs="Arial"/>
          <w:b/>
          <w:i/>
          <w:sz w:val="22"/>
          <w:szCs w:val="22"/>
          <w:lang w:eastAsia="fr-FR"/>
        </w:rPr>
        <w:lastRenderedPageBreak/>
        <w:t>Table S4</w:t>
      </w:r>
      <w:r w:rsidRPr="00ED5DF6">
        <w:rPr>
          <w:rFonts w:ascii="Arial" w:hAnsi="Arial" w:cs="Arial"/>
          <w:b/>
          <w:sz w:val="22"/>
          <w:szCs w:val="22"/>
          <w:lang w:eastAsia="fr-FR"/>
        </w:rPr>
        <w:t>.</w:t>
      </w:r>
      <w:r w:rsidRPr="00ED5DF6">
        <w:rPr>
          <w:rFonts w:ascii="Arial" w:hAnsi="Arial" w:cs="Arial"/>
          <w:sz w:val="22"/>
          <w:szCs w:val="22"/>
          <w:lang w:eastAsia="fr-FR"/>
        </w:rPr>
        <w:t xml:space="preserve"> Heat increment of feeding of feed types</w:t>
      </w:r>
      <w:r w:rsidR="007B3755">
        <w:rPr>
          <w:rFonts w:ascii="Arial" w:hAnsi="Arial" w:cs="Arial"/>
          <w:sz w:val="22"/>
          <w:szCs w:val="22"/>
          <w:lang w:eastAsia="fr-FR"/>
        </w:rPr>
        <w:t xml:space="preserve"> consumed by beef cattle</w:t>
      </w:r>
      <w:r w:rsidRPr="00ED5DF6">
        <w:rPr>
          <w:rFonts w:ascii="Arial" w:hAnsi="Arial" w:cs="Arial"/>
          <w:sz w:val="22"/>
          <w:szCs w:val="22"/>
          <w:lang w:eastAsia="fr-FR"/>
        </w:rPr>
        <w:t>, calculated from Chandler (1994)</w:t>
      </w:r>
      <w:r w:rsidR="00233B2E" w:rsidRPr="00ED5DF6">
        <w:rPr>
          <w:rFonts w:ascii="Arial" w:hAnsi="Arial" w:cs="Arial"/>
          <w:sz w:val="22"/>
          <w:szCs w:val="22"/>
          <w:lang w:eastAsia="fr-FR"/>
        </w:rPr>
        <w:t>. Feed types correspond to the feed types in Table S3.</w:t>
      </w:r>
      <w:r w:rsidR="00D40AE5" w:rsidRPr="00ED5DF6">
        <w:rPr>
          <w:rFonts w:ascii="Arial" w:hAnsi="Arial" w:cs="Arial"/>
          <w:sz w:val="22"/>
          <w:szCs w:val="22"/>
          <w:lang w:eastAsia="fr-FR"/>
        </w:rPr>
        <w:t xml:space="preserve"> </w:t>
      </w:r>
      <w:r w:rsidR="00D40AE5" w:rsidRPr="00ED5DF6">
        <w:rPr>
          <w:rFonts w:ascii="Arial" w:hAnsi="Arial" w:cs="Arial"/>
          <w:sz w:val="22"/>
          <w:lang w:eastAsia="fr-FR"/>
        </w:rPr>
        <w:t>The parameter for heat increment of feeding are found in section 1.3.2 of the R-code.</w:t>
      </w:r>
      <w:r w:rsidRPr="00ED5DF6">
        <w:rPr>
          <w:rFonts w:ascii="Arial" w:hAnsi="Arial" w:cs="Arial"/>
          <w:sz w:val="22"/>
          <w:szCs w:val="22"/>
          <w:lang w:eastAsia="fr-FR"/>
        </w:rPr>
        <w:t xml:space="preserve"> </w:t>
      </w:r>
    </w:p>
    <w:tbl>
      <w:tblPr>
        <w:tblW w:w="2406" w:type="pct"/>
        <w:tblBorders>
          <w:top w:val="single" w:sz="4" w:space="0" w:color="auto"/>
          <w:bottom w:val="single" w:sz="4" w:space="0" w:color="auto"/>
        </w:tblBorders>
        <w:tblLook w:val="04A0" w:firstRow="1" w:lastRow="0" w:firstColumn="1" w:lastColumn="0" w:noHBand="0" w:noVBand="1"/>
      </w:tblPr>
      <w:tblGrid>
        <w:gridCol w:w="2182"/>
        <w:gridCol w:w="2183"/>
      </w:tblGrid>
      <w:tr w:rsidR="000B5866" w:rsidRPr="00ED5DF6" w:rsidTr="000B5866">
        <w:tc>
          <w:tcPr>
            <w:tcW w:w="2499" w:type="pct"/>
            <w:tcBorders>
              <w:bottom w:val="single" w:sz="4" w:space="0" w:color="auto"/>
            </w:tcBorders>
            <w:vAlign w:val="bottom"/>
          </w:tcPr>
          <w:p w:rsidR="000B5866" w:rsidRPr="00ED5DF6" w:rsidRDefault="000B5866" w:rsidP="000B5866">
            <w:pPr>
              <w:overflowPunct/>
              <w:autoSpaceDE/>
              <w:autoSpaceDN/>
              <w:adjustRightInd/>
              <w:spacing w:line="360" w:lineRule="auto"/>
              <w:textAlignment w:val="auto"/>
              <w:rPr>
                <w:rFonts w:ascii="Arial" w:hAnsi="Arial" w:cs="Arial"/>
                <w:sz w:val="22"/>
                <w:szCs w:val="22"/>
                <w:lang w:eastAsia="fr-FR"/>
              </w:rPr>
            </w:pPr>
            <w:r w:rsidRPr="00ED5DF6">
              <w:rPr>
                <w:rFonts w:ascii="Arial" w:hAnsi="Arial" w:cs="Arial"/>
                <w:sz w:val="22"/>
                <w:szCs w:val="22"/>
                <w:lang w:eastAsia="fr-FR"/>
              </w:rPr>
              <w:t>Feed type</w:t>
            </w:r>
          </w:p>
        </w:tc>
        <w:tc>
          <w:tcPr>
            <w:tcW w:w="2501" w:type="pct"/>
            <w:tcBorders>
              <w:bottom w:val="single" w:sz="4" w:space="0" w:color="auto"/>
            </w:tcBorders>
            <w:vAlign w:val="bottom"/>
          </w:tcPr>
          <w:p w:rsidR="000B5866" w:rsidRPr="00ED5DF6" w:rsidRDefault="000B5866" w:rsidP="000B5866">
            <w:pPr>
              <w:spacing w:line="360" w:lineRule="auto"/>
              <w:jc w:val="center"/>
              <w:rPr>
                <w:rFonts w:ascii="Arial" w:hAnsi="Arial" w:cs="Arial"/>
                <w:sz w:val="22"/>
                <w:vertAlign w:val="superscript"/>
                <w:lang w:eastAsia="fr-FR"/>
              </w:rPr>
            </w:pPr>
            <w:r w:rsidRPr="00ED5DF6">
              <w:rPr>
                <w:rFonts w:ascii="Arial" w:hAnsi="Arial" w:cs="Arial"/>
                <w:sz w:val="22"/>
                <w:lang w:eastAsia="fr-FR"/>
              </w:rPr>
              <w:t>HIF</w:t>
            </w:r>
            <w:r w:rsidRPr="00ED5DF6">
              <w:rPr>
                <w:rFonts w:ascii="Arial" w:hAnsi="Arial" w:cs="Arial"/>
                <w:sz w:val="22"/>
                <w:vertAlign w:val="superscript"/>
                <w:lang w:eastAsia="fr-FR"/>
              </w:rPr>
              <w:t>1</w:t>
            </w:r>
          </w:p>
        </w:tc>
      </w:tr>
      <w:tr w:rsidR="000B5866" w:rsidRPr="00ED5DF6" w:rsidTr="000B5866">
        <w:tc>
          <w:tcPr>
            <w:tcW w:w="2499" w:type="pct"/>
            <w:tcBorders>
              <w:bottom w:val="nil"/>
            </w:tcBorders>
            <w:vAlign w:val="bottom"/>
          </w:tcPr>
          <w:p w:rsidR="000B5866" w:rsidRPr="00ED5DF6" w:rsidRDefault="000B5866" w:rsidP="000B5866">
            <w:pPr>
              <w:overflowPunct/>
              <w:autoSpaceDE/>
              <w:autoSpaceDN/>
              <w:adjustRightInd/>
              <w:spacing w:line="360" w:lineRule="auto"/>
              <w:textAlignment w:val="auto"/>
              <w:rPr>
                <w:rFonts w:ascii="Arial" w:hAnsi="Arial" w:cs="Arial"/>
                <w:sz w:val="20"/>
                <w:vertAlign w:val="superscript"/>
                <w:lang w:eastAsia="fr-FR"/>
              </w:rPr>
            </w:pPr>
            <w:r w:rsidRPr="00ED5DF6">
              <w:rPr>
                <w:rFonts w:ascii="Arial" w:hAnsi="Arial" w:cs="Arial"/>
                <w:sz w:val="20"/>
                <w:lang w:eastAsia="fr-FR"/>
              </w:rPr>
              <w:t>Barley</w:t>
            </w:r>
          </w:p>
        </w:tc>
        <w:tc>
          <w:tcPr>
            <w:tcW w:w="2501" w:type="pct"/>
            <w:tcBorders>
              <w:bottom w:val="nil"/>
            </w:tcBorders>
            <w:vAlign w:val="bottom"/>
          </w:tcPr>
          <w:p w:rsidR="000B5866" w:rsidRPr="00ED5DF6" w:rsidRDefault="000B5866" w:rsidP="00F84F93">
            <w:pPr>
              <w:jc w:val="center"/>
              <w:rPr>
                <w:rFonts w:ascii="Arial" w:hAnsi="Arial" w:cs="Arial"/>
                <w:color w:val="000000"/>
                <w:sz w:val="20"/>
                <w:szCs w:val="22"/>
              </w:rPr>
            </w:pPr>
            <w:r w:rsidRPr="00ED5DF6">
              <w:rPr>
                <w:rFonts w:ascii="Arial" w:hAnsi="Arial" w:cs="Arial"/>
                <w:color w:val="000000"/>
                <w:sz w:val="20"/>
                <w:szCs w:val="22"/>
              </w:rPr>
              <w:t>0.24</w:t>
            </w:r>
            <w:r w:rsidR="00F84F93" w:rsidRPr="00ED5DF6">
              <w:rPr>
                <w:rFonts w:ascii="Arial" w:hAnsi="Arial" w:cs="Arial"/>
                <w:color w:val="000000"/>
                <w:sz w:val="20"/>
                <w:szCs w:val="22"/>
              </w:rPr>
              <w:t>5</w:t>
            </w:r>
          </w:p>
        </w:tc>
      </w:tr>
      <w:tr w:rsidR="000B5866" w:rsidRPr="00ED5DF6" w:rsidTr="000B5866">
        <w:tc>
          <w:tcPr>
            <w:tcW w:w="2499" w:type="pct"/>
            <w:tcBorders>
              <w:top w:val="nil"/>
              <w:bottom w:val="nil"/>
            </w:tcBorders>
            <w:vAlign w:val="bottom"/>
          </w:tcPr>
          <w:p w:rsidR="000B5866" w:rsidRPr="00ED5DF6" w:rsidRDefault="000B5866" w:rsidP="000B5866">
            <w:pPr>
              <w:overflowPunct/>
              <w:autoSpaceDE/>
              <w:autoSpaceDN/>
              <w:adjustRightInd/>
              <w:spacing w:line="360" w:lineRule="auto"/>
              <w:ind w:right="437"/>
              <w:textAlignment w:val="auto"/>
              <w:rPr>
                <w:rFonts w:ascii="Arial" w:hAnsi="Arial" w:cs="Arial"/>
                <w:sz w:val="20"/>
                <w:vertAlign w:val="superscript"/>
                <w:lang w:eastAsia="fr-FR"/>
              </w:rPr>
            </w:pPr>
            <w:r w:rsidRPr="00ED5DF6">
              <w:rPr>
                <w:rFonts w:ascii="Arial" w:hAnsi="Arial" w:cs="Arial"/>
                <w:sz w:val="20"/>
                <w:lang w:eastAsia="fr-FR"/>
              </w:rPr>
              <w:t>Concentrates</w:t>
            </w:r>
          </w:p>
        </w:tc>
        <w:tc>
          <w:tcPr>
            <w:tcW w:w="2501" w:type="pct"/>
            <w:tcBorders>
              <w:top w:val="nil"/>
              <w:bottom w:val="nil"/>
            </w:tcBorders>
            <w:vAlign w:val="bottom"/>
          </w:tcPr>
          <w:p w:rsidR="000B5866" w:rsidRPr="00ED5DF6" w:rsidRDefault="000B5866" w:rsidP="000B5866">
            <w:pPr>
              <w:jc w:val="center"/>
              <w:rPr>
                <w:rFonts w:ascii="Arial" w:hAnsi="Arial" w:cs="Arial"/>
                <w:color w:val="000000"/>
                <w:sz w:val="20"/>
                <w:szCs w:val="22"/>
              </w:rPr>
            </w:pPr>
            <w:r w:rsidRPr="00ED5DF6">
              <w:rPr>
                <w:rFonts w:ascii="Arial" w:hAnsi="Arial" w:cs="Arial"/>
                <w:color w:val="000000"/>
                <w:sz w:val="20"/>
                <w:szCs w:val="22"/>
              </w:rPr>
              <w:t>0.249</w:t>
            </w:r>
          </w:p>
        </w:tc>
      </w:tr>
      <w:tr w:rsidR="000B5866" w:rsidRPr="00ED5DF6" w:rsidTr="000B5866">
        <w:tc>
          <w:tcPr>
            <w:tcW w:w="2499" w:type="pct"/>
            <w:tcBorders>
              <w:top w:val="nil"/>
              <w:bottom w:val="nil"/>
            </w:tcBorders>
            <w:vAlign w:val="bottom"/>
          </w:tcPr>
          <w:p w:rsidR="000B5866" w:rsidRPr="00ED5DF6" w:rsidRDefault="000B5866" w:rsidP="000B5866">
            <w:pPr>
              <w:overflowPunct/>
              <w:autoSpaceDE/>
              <w:autoSpaceDN/>
              <w:adjustRightInd/>
              <w:spacing w:line="360" w:lineRule="auto"/>
              <w:textAlignment w:val="auto"/>
              <w:rPr>
                <w:rFonts w:ascii="Arial" w:hAnsi="Arial" w:cs="Arial"/>
                <w:sz w:val="20"/>
                <w:vertAlign w:val="superscript"/>
                <w:lang w:eastAsia="fr-FR"/>
              </w:rPr>
            </w:pPr>
            <w:r w:rsidRPr="00ED5DF6">
              <w:rPr>
                <w:rFonts w:ascii="Arial" w:hAnsi="Arial" w:cs="Arial"/>
                <w:sz w:val="20"/>
                <w:lang w:eastAsia="fr-FR"/>
              </w:rPr>
              <w:t>Hay (good quality)</w:t>
            </w:r>
          </w:p>
        </w:tc>
        <w:tc>
          <w:tcPr>
            <w:tcW w:w="2501" w:type="pct"/>
            <w:tcBorders>
              <w:top w:val="nil"/>
              <w:bottom w:val="nil"/>
            </w:tcBorders>
            <w:vAlign w:val="bottom"/>
          </w:tcPr>
          <w:p w:rsidR="000B5866" w:rsidRPr="00ED5DF6" w:rsidRDefault="000B5866" w:rsidP="000B5866">
            <w:pPr>
              <w:jc w:val="center"/>
              <w:rPr>
                <w:rFonts w:ascii="Arial" w:hAnsi="Arial" w:cs="Arial"/>
                <w:color w:val="000000"/>
                <w:sz w:val="20"/>
                <w:szCs w:val="22"/>
              </w:rPr>
            </w:pPr>
            <w:r w:rsidRPr="00ED5DF6">
              <w:rPr>
                <w:rFonts w:ascii="Arial" w:hAnsi="Arial" w:cs="Arial"/>
                <w:color w:val="000000"/>
                <w:sz w:val="20"/>
                <w:szCs w:val="22"/>
              </w:rPr>
              <w:t>0.318</w:t>
            </w:r>
          </w:p>
        </w:tc>
      </w:tr>
      <w:tr w:rsidR="000B5866" w:rsidRPr="00ED5DF6" w:rsidTr="000B5866">
        <w:tc>
          <w:tcPr>
            <w:tcW w:w="2499" w:type="pct"/>
            <w:tcBorders>
              <w:top w:val="nil"/>
              <w:bottom w:val="nil"/>
            </w:tcBorders>
            <w:vAlign w:val="bottom"/>
          </w:tcPr>
          <w:p w:rsidR="000B5866" w:rsidRPr="00ED5DF6" w:rsidRDefault="000B5866" w:rsidP="000B5866">
            <w:pPr>
              <w:overflowPunct/>
              <w:autoSpaceDE/>
              <w:autoSpaceDN/>
              <w:adjustRightInd/>
              <w:spacing w:line="360" w:lineRule="auto"/>
              <w:textAlignment w:val="auto"/>
              <w:rPr>
                <w:rFonts w:ascii="Arial" w:hAnsi="Arial" w:cs="Arial"/>
                <w:sz w:val="20"/>
                <w:vertAlign w:val="superscript"/>
                <w:lang w:eastAsia="fr-FR"/>
              </w:rPr>
            </w:pPr>
            <w:r w:rsidRPr="00ED5DF6">
              <w:rPr>
                <w:rFonts w:ascii="Arial" w:hAnsi="Arial" w:cs="Arial"/>
                <w:sz w:val="20"/>
                <w:lang w:eastAsia="fr-FR"/>
              </w:rPr>
              <w:t>Hay (poor quality)</w:t>
            </w:r>
          </w:p>
        </w:tc>
        <w:tc>
          <w:tcPr>
            <w:tcW w:w="2501" w:type="pct"/>
            <w:tcBorders>
              <w:top w:val="nil"/>
              <w:bottom w:val="nil"/>
            </w:tcBorders>
            <w:vAlign w:val="bottom"/>
          </w:tcPr>
          <w:p w:rsidR="000B5866" w:rsidRPr="00ED5DF6" w:rsidRDefault="000B5866" w:rsidP="000B5866">
            <w:pPr>
              <w:jc w:val="center"/>
              <w:rPr>
                <w:rFonts w:ascii="Arial" w:hAnsi="Arial" w:cs="Arial"/>
                <w:color w:val="000000"/>
                <w:sz w:val="20"/>
                <w:szCs w:val="22"/>
              </w:rPr>
            </w:pPr>
            <w:r w:rsidRPr="00ED5DF6">
              <w:rPr>
                <w:rFonts w:ascii="Arial" w:hAnsi="Arial" w:cs="Arial"/>
                <w:color w:val="000000"/>
                <w:sz w:val="20"/>
                <w:szCs w:val="22"/>
              </w:rPr>
              <w:t>0.421</w:t>
            </w:r>
          </w:p>
        </w:tc>
      </w:tr>
      <w:tr w:rsidR="000B5866" w:rsidRPr="00ED5DF6" w:rsidTr="000B5866">
        <w:tc>
          <w:tcPr>
            <w:tcW w:w="2499" w:type="pct"/>
            <w:tcBorders>
              <w:top w:val="nil"/>
              <w:bottom w:val="nil"/>
            </w:tcBorders>
            <w:vAlign w:val="bottom"/>
          </w:tcPr>
          <w:p w:rsidR="000B5866" w:rsidRPr="00ED5DF6" w:rsidRDefault="000B5866" w:rsidP="000B5866">
            <w:pPr>
              <w:overflowPunct/>
              <w:autoSpaceDE/>
              <w:autoSpaceDN/>
              <w:adjustRightInd/>
              <w:spacing w:line="360" w:lineRule="auto"/>
              <w:textAlignment w:val="auto"/>
              <w:rPr>
                <w:rFonts w:ascii="Arial" w:hAnsi="Arial" w:cs="Arial"/>
                <w:sz w:val="20"/>
                <w:vertAlign w:val="superscript"/>
                <w:lang w:eastAsia="fr-FR"/>
              </w:rPr>
            </w:pPr>
            <w:r w:rsidRPr="00ED5DF6">
              <w:rPr>
                <w:rFonts w:ascii="Arial" w:hAnsi="Arial" w:cs="Arial"/>
                <w:sz w:val="20"/>
                <w:lang w:eastAsia="fr-FR"/>
              </w:rPr>
              <w:t>Grass (spring)</w:t>
            </w:r>
          </w:p>
        </w:tc>
        <w:tc>
          <w:tcPr>
            <w:tcW w:w="2501" w:type="pct"/>
            <w:tcBorders>
              <w:top w:val="nil"/>
              <w:bottom w:val="nil"/>
            </w:tcBorders>
            <w:vAlign w:val="bottom"/>
          </w:tcPr>
          <w:p w:rsidR="000B5866" w:rsidRPr="00ED5DF6" w:rsidRDefault="000B5866" w:rsidP="000B5866">
            <w:pPr>
              <w:jc w:val="center"/>
              <w:rPr>
                <w:rFonts w:ascii="Arial" w:hAnsi="Arial" w:cs="Arial"/>
                <w:color w:val="000000"/>
                <w:sz w:val="20"/>
                <w:szCs w:val="22"/>
              </w:rPr>
            </w:pPr>
            <w:r w:rsidRPr="00ED5DF6">
              <w:rPr>
                <w:rFonts w:ascii="Arial" w:hAnsi="Arial" w:cs="Arial"/>
                <w:color w:val="000000"/>
                <w:sz w:val="20"/>
                <w:szCs w:val="22"/>
              </w:rPr>
              <w:t>0.304</w:t>
            </w:r>
          </w:p>
        </w:tc>
      </w:tr>
      <w:tr w:rsidR="000B5866" w:rsidRPr="00ED5DF6" w:rsidTr="000B5866">
        <w:tc>
          <w:tcPr>
            <w:tcW w:w="2499" w:type="pct"/>
            <w:tcBorders>
              <w:top w:val="nil"/>
              <w:bottom w:val="nil"/>
            </w:tcBorders>
            <w:vAlign w:val="bottom"/>
          </w:tcPr>
          <w:p w:rsidR="000B5866" w:rsidRPr="00ED5DF6" w:rsidRDefault="000B5866" w:rsidP="000B5866">
            <w:pPr>
              <w:overflowPunct/>
              <w:autoSpaceDE/>
              <w:autoSpaceDN/>
              <w:adjustRightInd/>
              <w:spacing w:line="360" w:lineRule="auto"/>
              <w:ind w:right="-237"/>
              <w:textAlignment w:val="auto"/>
              <w:rPr>
                <w:rFonts w:ascii="Arial" w:hAnsi="Arial" w:cs="Arial"/>
                <w:sz w:val="20"/>
                <w:vertAlign w:val="superscript"/>
                <w:lang w:eastAsia="fr-FR"/>
              </w:rPr>
            </w:pPr>
            <w:r w:rsidRPr="00ED5DF6">
              <w:rPr>
                <w:rFonts w:ascii="Arial" w:hAnsi="Arial" w:cs="Arial"/>
                <w:sz w:val="20"/>
                <w:lang w:eastAsia="fr-FR"/>
              </w:rPr>
              <w:t>Grass (summer)</w:t>
            </w:r>
          </w:p>
        </w:tc>
        <w:tc>
          <w:tcPr>
            <w:tcW w:w="2501" w:type="pct"/>
            <w:tcBorders>
              <w:top w:val="nil"/>
              <w:bottom w:val="nil"/>
            </w:tcBorders>
            <w:vAlign w:val="bottom"/>
          </w:tcPr>
          <w:p w:rsidR="000B5866" w:rsidRPr="00ED5DF6" w:rsidRDefault="000B5866" w:rsidP="000B5866">
            <w:pPr>
              <w:jc w:val="center"/>
              <w:rPr>
                <w:rFonts w:ascii="Arial" w:hAnsi="Arial" w:cs="Arial"/>
                <w:color w:val="000000"/>
                <w:sz w:val="20"/>
                <w:szCs w:val="22"/>
              </w:rPr>
            </w:pPr>
            <w:r w:rsidRPr="00ED5DF6">
              <w:rPr>
                <w:rFonts w:ascii="Arial" w:hAnsi="Arial" w:cs="Arial"/>
                <w:color w:val="000000"/>
                <w:sz w:val="20"/>
                <w:szCs w:val="22"/>
              </w:rPr>
              <w:t>0.356</w:t>
            </w:r>
          </w:p>
        </w:tc>
      </w:tr>
      <w:tr w:rsidR="000B5866" w:rsidRPr="00ED5DF6" w:rsidTr="000B5866">
        <w:tc>
          <w:tcPr>
            <w:tcW w:w="2499" w:type="pct"/>
            <w:tcBorders>
              <w:top w:val="nil"/>
              <w:bottom w:val="nil"/>
            </w:tcBorders>
            <w:vAlign w:val="bottom"/>
          </w:tcPr>
          <w:p w:rsidR="000B5866" w:rsidRPr="00ED5DF6" w:rsidRDefault="000B5866" w:rsidP="000B5866">
            <w:pPr>
              <w:overflowPunct/>
              <w:autoSpaceDE/>
              <w:autoSpaceDN/>
              <w:adjustRightInd/>
              <w:spacing w:line="360" w:lineRule="auto"/>
              <w:textAlignment w:val="auto"/>
              <w:rPr>
                <w:rFonts w:ascii="Arial" w:hAnsi="Arial" w:cs="Arial"/>
                <w:sz w:val="20"/>
                <w:vertAlign w:val="superscript"/>
                <w:lang w:eastAsia="fr-FR"/>
              </w:rPr>
            </w:pPr>
            <w:r w:rsidRPr="00ED5DF6">
              <w:rPr>
                <w:rFonts w:ascii="Arial" w:hAnsi="Arial" w:cs="Arial"/>
                <w:sz w:val="20"/>
                <w:lang w:eastAsia="fr-FR"/>
              </w:rPr>
              <w:t>Grass (dry summer)</w:t>
            </w:r>
          </w:p>
        </w:tc>
        <w:tc>
          <w:tcPr>
            <w:tcW w:w="2501" w:type="pct"/>
            <w:tcBorders>
              <w:top w:val="nil"/>
              <w:bottom w:val="nil"/>
            </w:tcBorders>
            <w:vAlign w:val="bottom"/>
          </w:tcPr>
          <w:p w:rsidR="000B5866" w:rsidRPr="00ED5DF6" w:rsidRDefault="000B5866" w:rsidP="000B5866">
            <w:pPr>
              <w:jc w:val="center"/>
              <w:rPr>
                <w:rFonts w:ascii="Arial" w:hAnsi="Arial" w:cs="Arial"/>
                <w:color w:val="000000"/>
                <w:sz w:val="20"/>
                <w:szCs w:val="22"/>
              </w:rPr>
            </w:pPr>
            <w:r w:rsidRPr="00ED5DF6">
              <w:rPr>
                <w:rFonts w:ascii="Arial" w:hAnsi="Arial" w:cs="Arial"/>
                <w:color w:val="000000"/>
                <w:sz w:val="20"/>
                <w:szCs w:val="22"/>
              </w:rPr>
              <w:t>0.447</w:t>
            </w:r>
          </w:p>
        </w:tc>
      </w:tr>
      <w:tr w:rsidR="000B5866" w:rsidRPr="00ED5DF6" w:rsidTr="000B5866">
        <w:tc>
          <w:tcPr>
            <w:tcW w:w="2499" w:type="pct"/>
            <w:tcBorders>
              <w:top w:val="nil"/>
              <w:bottom w:val="nil"/>
            </w:tcBorders>
            <w:vAlign w:val="bottom"/>
          </w:tcPr>
          <w:p w:rsidR="000B5866" w:rsidRPr="00ED5DF6" w:rsidRDefault="000B5866" w:rsidP="000B5866">
            <w:pPr>
              <w:overflowPunct/>
              <w:autoSpaceDE/>
              <w:autoSpaceDN/>
              <w:adjustRightInd/>
              <w:spacing w:line="360" w:lineRule="auto"/>
              <w:textAlignment w:val="auto"/>
              <w:rPr>
                <w:rFonts w:ascii="Arial" w:hAnsi="Arial" w:cs="Arial"/>
                <w:sz w:val="20"/>
                <w:vertAlign w:val="superscript"/>
                <w:lang w:eastAsia="fr-FR"/>
              </w:rPr>
            </w:pPr>
            <w:r w:rsidRPr="00ED5DF6">
              <w:rPr>
                <w:rFonts w:ascii="Arial" w:hAnsi="Arial" w:cs="Arial"/>
                <w:sz w:val="20"/>
                <w:lang w:eastAsia="fr-FR"/>
              </w:rPr>
              <w:t>Maize grain</w:t>
            </w:r>
          </w:p>
        </w:tc>
        <w:tc>
          <w:tcPr>
            <w:tcW w:w="2501" w:type="pct"/>
            <w:tcBorders>
              <w:top w:val="nil"/>
              <w:bottom w:val="nil"/>
            </w:tcBorders>
            <w:vAlign w:val="bottom"/>
          </w:tcPr>
          <w:p w:rsidR="000B5866" w:rsidRPr="00ED5DF6" w:rsidRDefault="000B5866" w:rsidP="000B5866">
            <w:pPr>
              <w:jc w:val="center"/>
              <w:rPr>
                <w:rFonts w:ascii="Arial" w:hAnsi="Arial" w:cs="Arial"/>
                <w:color w:val="000000"/>
                <w:sz w:val="20"/>
                <w:szCs w:val="22"/>
              </w:rPr>
            </w:pPr>
            <w:r w:rsidRPr="00ED5DF6">
              <w:rPr>
                <w:rFonts w:ascii="Arial" w:hAnsi="Arial" w:cs="Arial"/>
                <w:color w:val="000000"/>
                <w:sz w:val="20"/>
                <w:szCs w:val="22"/>
              </w:rPr>
              <w:t>0.237</w:t>
            </w:r>
          </w:p>
        </w:tc>
      </w:tr>
      <w:tr w:rsidR="000B5866" w:rsidRPr="00ED5DF6" w:rsidTr="000B5866">
        <w:tc>
          <w:tcPr>
            <w:tcW w:w="2499" w:type="pct"/>
            <w:tcBorders>
              <w:top w:val="nil"/>
              <w:bottom w:val="nil"/>
            </w:tcBorders>
            <w:vAlign w:val="bottom"/>
          </w:tcPr>
          <w:p w:rsidR="000B5866" w:rsidRPr="00ED5DF6" w:rsidRDefault="000B5866" w:rsidP="000B5866">
            <w:pPr>
              <w:overflowPunct/>
              <w:autoSpaceDE/>
              <w:autoSpaceDN/>
              <w:adjustRightInd/>
              <w:spacing w:line="360" w:lineRule="auto"/>
              <w:textAlignment w:val="auto"/>
              <w:rPr>
                <w:rFonts w:ascii="Arial" w:hAnsi="Arial" w:cs="Arial"/>
                <w:sz w:val="20"/>
                <w:vertAlign w:val="superscript"/>
                <w:lang w:eastAsia="fr-FR"/>
              </w:rPr>
            </w:pPr>
            <w:r w:rsidRPr="00ED5DF6">
              <w:rPr>
                <w:rFonts w:ascii="Arial" w:hAnsi="Arial" w:cs="Arial"/>
                <w:sz w:val="20"/>
                <w:lang w:eastAsia="fr-FR"/>
              </w:rPr>
              <w:t>Maize silage</w:t>
            </w:r>
          </w:p>
        </w:tc>
        <w:tc>
          <w:tcPr>
            <w:tcW w:w="2501" w:type="pct"/>
            <w:tcBorders>
              <w:top w:val="nil"/>
              <w:bottom w:val="nil"/>
            </w:tcBorders>
            <w:vAlign w:val="bottom"/>
          </w:tcPr>
          <w:p w:rsidR="000B5866" w:rsidRPr="00ED5DF6" w:rsidRDefault="000B5866" w:rsidP="000B5866">
            <w:pPr>
              <w:jc w:val="center"/>
              <w:rPr>
                <w:rFonts w:ascii="Arial" w:hAnsi="Arial" w:cs="Arial"/>
                <w:color w:val="000000"/>
                <w:sz w:val="20"/>
                <w:szCs w:val="22"/>
              </w:rPr>
            </w:pPr>
            <w:r w:rsidRPr="00ED5DF6">
              <w:rPr>
                <w:rFonts w:ascii="Arial" w:hAnsi="Arial" w:cs="Arial"/>
                <w:color w:val="000000"/>
                <w:sz w:val="20"/>
                <w:szCs w:val="22"/>
              </w:rPr>
              <w:t>0.290</w:t>
            </w:r>
          </w:p>
        </w:tc>
      </w:tr>
      <w:tr w:rsidR="000B5866" w:rsidRPr="00ED5DF6" w:rsidTr="000B5866">
        <w:tc>
          <w:tcPr>
            <w:tcW w:w="2499" w:type="pct"/>
            <w:tcBorders>
              <w:top w:val="nil"/>
              <w:bottom w:val="nil"/>
            </w:tcBorders>
            <w:vAlign w:val="bottom"/>
          </w:tcPr>
          <w:p w:rsidR="000B5866" w:rsidRPr="00ED5DF6" w:rsidRDefault="000B5866" w:rsidP="000B5866">
            <w:pPr>
              <w:overflowPunct/>
              <w:autoSpaceDE/>
              <w:autoSpaceDN/>
              <w:adjustRightInd/>
              <w:spacing w:line="360" w:lineRule="auto"/>
              <w:textAlignment w:val="auto"/>
              <w:rPr>
                <w:rFonts w:ascii="Arial" w:hAnsi="Arial" w:cs="Arial"/>
                <w:sz w:val="20"/>
                <w:vertAlign w:val="superscript"/>
                <w:lang w:eastAsia="fr-FR"/>
              </w:rPr>
            </w:pPr>
            <w:r w:rsidRPr="00ED5DF6">
              <w:rPr>
                <w:rFonts w:ascii="Arial" w:hAnsi="Arial" w:cs="Arial"/>
                <w:sz w:val="20"/>
                <w:lang w:eastAsia="fr-FR"/>
              </w:rPr>
              <w:t xml:space="preserve">Molasses </w:t>
            </w:r>
            <w:r w:rsidRPr="00ED5DF6">
              <w:rPr>
                <w:rFonts w:ascii="Arial" w:hAnsi="Arial" w:cs="Arial"/>
                <w:sz w:val="20"/>
                <w:vertAlign w:val="superscript"/>
                <w:lang w:eastAsia="fr-FR"/>
              </w:rPr>
              <w:t>2</w:t>
            </w:r>
          </w:p>
        </w:tc>
        <w:tc>
          <w:tcPr>
            <w:tcW w:w="2501" w:type="pct"/>
            <w:tcBorders>
              <w:top w:val="nil"/>
              <w:bottom w:val="nil"/>
            </w:tcBorders>
            <w:vAlign w:val="bottom"/>
          </w:tcPr>
          <w:p w:rsidR="000B5866" w:rsidRPr="00ED5DF6" w:rsidRDefault="000B5866" w:rsidP="000B5866">
            <w:pPr>
              <w:jc w:val="center"/>
              <w:rPr>
                <w:rFonts w:ascii="Arial" w:hAnsi="Arial" w:cs="Arial"/>
                <w:color w:val="000000"/>
                <w:sz w:val="20"/>
                <w:szCs w:val="22"/>
              </w:rPr>
            </w:pPr>
            <w:r w:rsidRPr="00ED5DF6">
              <w:rPr>
                <w:rFonts w:ascii="Arial" w:hAnsi="Arial" w:cs="Arial"/>
                <w:color w:val="000000"/>
                <w:sz w:val="20"/>
                <w:szCs w:val="22"/>
              </w:rPr>
              <w:t>0.050</w:t>
            </w:r>
          </w:p>
        </w:tc>
      </w:tr>
      <w:tr w:rsidR="000B5866" w:rsidRPr="00ED5DF6" w:rsidTr="000B5866">
        <w:tc>
          <w:tcPr>
            <w:tcW w:w="2499" w:type="pct"/>
            <w:tcBorders>
              <w:top w:val="nil"/>
              <w:bottom w:val="nil"/>
            </w:tcBorders>
            <w:vAlign w:val="bottom"/>
          </w:tcPr>
          <w:p w:rsidR="000B5866" w:rsidRPr="00ED5DF6" w:rsidRDefault="000B5866" w:rsidP="000B5866">
            <w:pPr>
              <w:overflowPunct/>
              <w:autoSpaceDE/>
              <w:autoSpaceDN/>
              <w:adjustRightInd/>
              <w:spacing w:line="360" w:lineRule="auto"/>
              <w:textAlignment w:val="auto"/>
              <w:rPr>
                <w:rFonts w:ascii="Arial" w:hAnsi="Arial" w:cs="Arial"/>
                <w:sz w:val="20"/>
                <w:vertAlign w:val="superscript"/>
                <w:lang w:eastAsia="fr-FR"/>
              </w:rPr>
            </w:pPr>
            <w:r w:rsidRPr="00ED5DF6">
              <w:rPr>
                <w:rFonts w:ascii="Arial" w:hAnsi="Arial" w:cs="Arial"/>
                <w:sz w:val="20"/>
                <w:lang w:eastAsia="fr-FR"/>
              </w:rPr>
              <w:t>Soybean meal</w:t>
            </w:r>
          </w:p>
        </w:tc>
        <w:tc>
          <w:tcPr>
            <w:tcW w:w="2501" w:type="pct"/>
            <w:tcBorders>
              <w:top w:val="nil"/>
              <w:bottom w:val="nil"/>
            </w:tcBorders>
            <w:vAlign w:val="bottom"/>
          </w:tcPr>
          <w:p w:rsidR="000B5866" w:rsidRPr="00ED5DF6" w:rsidRDefault="000B5866" w:rsidP="000B5866">
            <w:pPr>
              <w:jc w:val="center"/>
              <w:rPr>
                <w:rFonts w:ascii="Arial" w:hAnsi="Arial" w:cs="Arial"/>
                <w:color w:val="000000"/>
                <w:sz w:val="20"/>
                <w:szCs w:val="22"/>
              </w:rPr>
            </w:pPr>
            <w:r w:rsidRPr="00ED5DF6">
              <w:rPr>
                <w:rFonts w:ascii="Arial" w:hAnsi="Arial" w:cs="Arial"/>
                <w:color w:val="000000"/>
                <w:sz w:val="20"/>
                <w:szCs w:val="22"/>
              </w:rPr>
              <w:t>0.242</w:t>
            </w:r>
          </w:p>
        </w:tc>
      </w:tr>
      <w:tr w:rsidR="000B5866" w:rsidRPr="00ED5DF6" w:rsidTr="000B5866">
        <w:tc>
          <w:tcPr>
            <w:tcW w:w="2499" w:type="pct"/>
            <w:tcBorders>
              <w:top w:val="nil"/>
              <w:bottom w:val="nil"/>
            </w:tcBorders>
            <w:vAlign w:val="bottom"/>
          </w:tcPr>
          <w:p w:rsidR="000B5866" w:rsidRPr="00ED5DF6" w:rsidRDefault="000B5866" w:rsidP="000B5866">
            <w:pPr>
              <w:overflowPunct/>
              <w:autoSpaceDE/>
              <w:autoSpaceDN/>
              <w:adjustRightInd/>
              <w:spacing w:line="360" w:lineRule="auto"/>
              <w:textAlignment w:val="auto"/>
              <w:rPr>
                <w:rFonts w:ascii="Arial" w:hAnsi="Arial" w:cs="Arial"/>
                <w:sz w:val="20"/>
                <w:vertAlign w:val="superscript"/>
                <w:lang w:eastAsia="fr-FR"/>
              </w:rPr>
            </w:pPr>
            <w:r w:rsidRPr="00ED5DF6">
              <w:rPr>
                <w:rFonts w:ascii="Arial" w:hAnsi="Arial" w:cs="Arial"/>
                <w:sz w:val="20"/>
                <w:lang w:eastAsia="fr-FR"/>
              </w:rPr>
              <w:t>Straw (cereals)</w:t>
            </w:r>
          </w:p>
        </w:tc>
        <w:tc>
          <w:tcPr>
            <w:tcW w:w="2501" w:type="pct"/>
            <w:tcBorders>
              <w:top w:val="nil"/>
              <w:bottom w:val="nil"/>
            </w:tcBorders>
            <w:vAlign w:val="bottom"/>
          </w:tcPr>
          <w:p w:rsidR="000B5866" w:rsidRPr="00ED5DF6" w:rsidRDefault="000B5866" w:rsidP="000B5866">
            <w:pPr>
              <w:jc w:val="center"/>
              <w:rPr>
                <w:rFonts w:ascii="Arial" w:hAnsi="Arial" w:cs="Arial"/>
                <w:color w:val="000000"/>
                <w:sz w:val="20"/>
                <w:szCs w:val="22"/>
              </w:rPr>
            </w:pPr>
            <w:r w:rsidRPr="00ED5DF6">
              <w:rPr>
                <w:rFonts w:ascii="Arial" w:hAnsi="Arial" w:cs="Arial"/>
                <w:color w:val="000000"/>
                <w:sz w:val="20"/>
                <w:szCs w:val="22"/>
              </w:rPr>
              <w:t>0.557</w:t>
            </w:r>
          </w:p>
        </w:tc>
      </w:tr>
      <w:tr w:rsidR="000B5866" w:rsidRPr="00ED5DF6" w:rsidTr="000B5866">
        <w:tc>
          <w:tcPr>
            <w:tcW w:w="2499" w:type="pct"/>
            <w:tcBorders>
              <w:top w:val="nil"/>
              <w:bottom w:val="single" w:sz="4" w:space="0" w:color="auto"/>
            </w:tcBorders>
            <w:vAlign w:val="bottom"/>
          </w:tcPr>
          <w:p w:rsidR="000B5866" w:rsidRPr="00ED5DF6" w:rsidRDefault="000B5866" w:rsidP="000B5866">
            <w:pPr>
              <w:overflowPunct/>
              <w:autoSpaceDE/>
              <w:autoSpaceDN/>
              <w:adjustRightInd/>
              <w:spacing w:line="360" w:lineRule="auto"/>
              <w:textAlignment w:val="auto"/>
              <w:rPr>
                <w:rFonts w:ascii="Arial" w:hAnsi="Arial" w:cs="Arial"/>
                <w:sz w:val="20"/>
                <w:vertAlign w:val="superscript"/>
                <w:lang w:eastAsia="fr-FR"/>
              </w:rPr>
            </w:pPr>
            <w:r w:rsidRPr="00ED5DF6">
              <w:rPr>
                <w:rFonts w:ascii="Arial" w:hAnsi="Arial" w:cs="Arial"/>
                <w:sz w:val="20"/>
                <w:lang w:eastAsia="fr-FR"/>
              </w:rPr>
              <w:t>Wheat</w:t>
            </w:r>
          </w:p>
        </w:tc>
        <w:tc>
          <w:tcPr>
            <w:tcW w:w="2501" w:type="pct"/>
            <w:tcBorders>
              <w:top w:val="nil"/>
              <w:bottom w:val="single" w:sz="4" w:space="0" w:color="auto"/>
            </w:tcBorders>
            <w:vAlign w:val="bottom"/>
          </w:tcPr>
          <w:p w:rsidR="000B5866" w:rsidRPr="00ED5DF6" w:rsidRDefault="000B5866" w:rsidP="000B5866">
            <w:pPr>
              <w:jc w:val="center"/>
              <w:rPr>
                <w:rFonts w:ascii="Arial" w:hAnsi="Arial" w:cs="Arial"/>
                <w:color w:val="000000"/>
                <w:sz w:val="20"/>
                <w:szCs w:val="22"/>
              </w:rPr>
            </w:pPr>
            <w:r w:rsidRPr="00ED5DF6">
              <w:rPr>
                <w:rFonts w:ascii="Arial" w:hAnsi="Arial" w:cs="Arial"/>
                <w:color w:val="000000"/>
                <w:sz w:val="20"/>
                <w:szCs w:val="22"/>
              </w:rPr>
              <w:t>0.239</w:t>
            </w:r>
          </w:p>
        </w:tc>
      </w:tr>
    </w:tbl>
    <w:p w:rsidR="000B5866" w:rsidRPr="00ED5DF6" w:rsidRDefault="000B5866" w:rsidP="00FE697E">
      <w:pPr>
        <w:overflowPunct/>
        <w:autoSpaceDE/>
        <w:autoSpaceDN/>
        <w:adjustRightInd/>
        <w:spacing w:before="60" w:after="200" w:line="276" w:lineRule="auto"/>
        <w:textAlignment w:val="auto"/>
        <w:rPr>
          <w:rFonts w:ascii="Arial" w:hAnsi="Arial" w:cs="Arial"/>
          <w:sz w:val="18"/>
          <w:szCs w:val="18"/>
        </w:rPr>
      </w:pPr>
      <w:r w:rsidRPr="00ED5DF6">
        <w:rPr>
          <w:rFonts w:ascii="Arial" w:hAnsi="Arial" w:cs="Arial"/>
          <w:sz w:val="18"/>
          <w:szCs w:val="18"/>
        </w:rPr>
        <w:t>HIF = heat increment of feeding (MJ MJ</w:t>
      </w:r>
      <w:r w:rsidRPr="00ED5DF6">
        <w:rPr>
          <w:rFonts w:ascii="Arial" w:hAnsi="Arial" w:cs="Arial"/>
          <w:sz w:val="18"/>
          <w:szCs w:val="18"/>
          <w:vertAlign w:val="superscript"/>
        </w:rPr>
        <w:t>-1</w:t>
      </w:r>
      <w:r w:rsidRPr="00ED5DF6">
        <w:rPr>
          <w:rFonts w:ascii="Arial" w:hAnsi="Arial" w:cs="Arial"/>
          <w:sz w:val="18"/>
          <w:szCs w:val="18"/>
        </w:rPr>
        <w:t xml:space="preserve"> ME).</w:t>
      </w:r>
    </w:p>
    <w:p w:rsidR="000B5866" w:rsidRPr="00ED5DF6" w:rsidRDefault="000B5866" w:rsidP="00073BE8">
      <w:pPr>
        <w:overflowPunct/>
        <w:autoSpaceDE/>
        <w:autoSpaceDN/>
        <w:adjustRightInd/>
        <w:spacing w:after="60" w:line="276" w:lineRule="auto"/>
        <w:textAlignment w:val="auto"/>
        <w:rPr>
          <w:rFonts w:ascii="Arial" w:hAnsi="Arial" w:cs="Arial"/>
          <w:sz w:val="18"/>
          <w:szCs w:val="18"/>
        </w:rPr>
      </w:pPr>
      <w:r w:rsidRPr="00ED5DF6">
        <w:rPr>
          <w:rFonts w:ascii="Arial" w:hAnsi="Arial" w:cs="Arial"/>
          <w:sz w:val="18"/>
          <w:szCs w:val="18"/>
          <w:vertAlign w:val="superscript"/>
        </w:rPr>
        <w:t xml:space="preserve">1 </w:t>
      </w:r>
      <w:r w:rsidRPr="00ED5DF6">
        <w:rPr>
          <w:rFonts w:ascii="Arial" w:hAnsi="Arial" w:cs="Arial"/>
          <w:sz w:val="18"/>
          <w:szCs w:val="18"/>
        </w:rPr>
        <w:t>Calculated from Chandler (1994). Heat production in kJ per MJ NE for lactation = 1350.812 -17.1496 × D + 0.091517 × D</w:t>
      </w:r>
      <w:r w:rsidRPr="00ED5DF6">
        <w:rPr>
          <w:rFonts w:ascii="Arial" w:hAnsi="Arial" w:cs="Arial"/>
          <w:sz w:val="18"/>
          <w:szCs w:val="18"/>
          <w:vertAlign w:val="superscript"/>
        </w:rPr>
        <w:t>2</w:t>
      </w:r>
      <w:r w:rsidRPr="00ED5DF6">
        <w:rPr>
          <w:rFonts w:ascii="Arial" w:hAnsi="Arial" w:cs="Arial"/>
          <w:sz w:val="18"/>
          <w:szCs w:val="18"/>
        </w:rPr>
        <w:t>, where D is the digestibility of the feed (g kg</w:t>
      </w:r>
      <w:r w:rsidRPr="00ED5DF6">
        <w:rPr>
          <w:rFonts w:ascii="Arial" w:hAnsi="Arial" w:cs="Arial"/>
          <w:sz w:val="18"/>
          <w:szCs w:val="18"/>
          <w:vertAlign w:val="superscript"/>
        </w:rPr>
        <w:t>-1</w:t>
      </w:r>
      <w:r w:rsidRPr="00ED5DF6">
        <w:rPr>
          <w:rFonts w:ascii="Arial" w:hAnsi="Arial" w:cs="Arial"/>
          <w:sz w:val="18"/>
          <w:szCs w:val="18"/>
        </w:rPr>
        <w:t xml:space="preserve"> DM).</w:t>
      </w:r>
      <w:r w:rsidR="00FE697E" w:rsidRPr="00ED5DF6">
        <w:rPr>
          <w:rFonts w:ascii="Arial" w:hAnsi="Arial" w:cs="Arial"/>
          <w:sz w:val="18"/>
          <w:szCs w:val="18"/>
        </w:rPr>
        <w:t xml:space="preserve"> </w:t>
      </w:r>
      <w:r w:rsidR="00FE697E" w:rsidRPr="00ED5DF6">
        <w:rPr>
          <w:rFonts w:ascii="Arial" w:hAnsi="Arial" w:cs="Arial"/>
          <w:color w:val="FFFFFF" w:themeColor="background1"/>
          <w:sz w:val="18"/>
          <w:szCs w:val="18"/>
        </w:rPr>
        <w:fldChar w:fldCharType="begin"/>
      </w:r>
      <w:r w:rsidR="00FE697E" w:rsidRPr="00ED5DF6">
        <w:rPr>
          <w:rFonts w:ascii="Arial" w:hAnsi="Arial" w:cs="Arial"/>
          <w:color w:val="FFFFFF" w:themeColor="background1"/>
          <w:sz w:val="18"/>
          <w:szCs w:val="18"/>
        </w:rPr>
        <w:instrText xml:space="preserve"> ADDIN EN.CITE &lt;EndNote&gt;&lt;Cite&gt;&lt;Author&gt;Chandler&lt;/Author&gt;&lt;Year&gt;1994&lt;/Year&gt;&lt;RecNum&gt;222&lt;/RecNum&gt;&lt;DisplayText&gt;(Chandler, 1994)&lt;/DisplayText&gt;&lt;record&gt;&lt;rec-number&gt;222&lt;/rec-number&gt;&lt;foreign-keys&gt;&lt;key app="EN" db-id="sfpdsd5tt5w09ye0xso55xtcfs2f5z5pf95x" timestamp="0"&gt;222&lt;/key&gt;&lt;/foreign-keys&gt;&lt;ref-type name="Journal Article"&gt;17&lt;/ref-type&gt;&lt;contributors&gt;&lt;authors&gt;&lt;author&gt;Chandler, P.&lt;/author&gt;&lt;/authors&gt;&lt;/contributors&gt;&lt;titles&gt;&lt;title&gt;Is heat increment of feeds an asset or liability to milk production?&lt;/title&gt;&lt;secondary-title&gt;Feedstuffs&lt;/secondary-title&gt;&lt;/titles&gt;&lt;pages&gt;12-13&lt;/pages&gt;&lt;number&gt;April 11&lt;/number&gt;&lt;dates&gt;&lt;year&gt;1994&lt;/year&gt;&lt;/dates&gt;&lt;urls&gt;&lt;/urls&gt;&lt;/record&gt;&lt;/Cite&gt;&lt;/EndNote&gt;</w:instrText>
      </w:r>
      <w:r w:rsidR="00FE697E" w:rsidRPr="00ED5DF6">
        <w:rPr>
          <w:rFonts w:ascii="Arial" w:hAnsi="Arial" w:cs="Arial"/>
          <w:color w:val="FFFFFF" w:themeColor="background1"/>
          <w:sz w:val="18"/>
          <w:szCs w:val="18"/>
        </w:rPr>
        <w:fldChar w:fldCharType="separate"/>
      </w:r>
      <w:r w:rsidR="00FE697E" w:rsidRPr="00ED5DF6">
        <w:rPr>
          <w:rFonts w:ascii="Arial" w:hAnsi="Arial" w:cs="Arial"/>
          <w:noProof/>
          <w:color w:val="FFFFFF" w:themeColor="background1"/>
          <w:sz w:val="18"/>
          <w:szCs w:val="18"/>
        </w:rPr>
        <w:t>(Chandler, 1994)</w:t>
      </w:r>
      <w:r w:rsidR="00FE697E" w:rsidRPr="00ED5DF6">
        <w:rPr>
          <w:rFonts w:ascii="Arial" w:hAnsi="Arial" w:cs="Arial"/>
          <w:color w:val="FFFFFF" w:themeColor="background1"/>
          <w:sz w:val="18"/>
          <w:szCs w:val="18"/>
        </w:rPr>
        <w:fldChar w:fldCharType="end"/>
      </w:r>
      <w:r w:rsidRPr="00ED5DF6">
        <w:rPr>
          <w:rFonts w:ascii="Arial" w:hAnsi="Arial" w:cs="Arial"/>
          <w:sz w:val="18"/>
          <w:szCs w:val="18"/>
        </w:rPr>
        <w:t xml:space="preserve">      </w:t>
      </w:r>
    </w:p>
    <w:p w:rsidR="000B5866" w:rsidRPr="00ED5DF6" w:rsidRDefault="000B5866" w:rsidP="0033213C">
      <w:pPr>
        <w:spacing w:after="200" w:line="276" w:lineRule="auto"/>
        <w:jc w:val="both"/>
        <w:rPr>
          <w:rFonts w:ascii="Arial" w:hAnsi="Arial" w:cs="Arial"/>
          <w:sz w:val="18"/>
          <w:szCs w:val="18"/>
        </w:rPr>
      </w:pPr>
      <w:r w:rsidRPr="00ED5DF6">
        <w:rPr>
          <w:rFonts w:ascii="Arial" w:hAnsi="Arial" w:cs="Arial"/>
          <w:sz w:val="18"/>
          <w:szCs w:val="18"/>
          <w:vertAlign w:val="superscript"/>
        </w:rPr>
        <w:t xml:space="preserve">2 </w:t>
      </w:r>
      <w:r w:rsidRPr="00ED5DF6">
        <w:rPr>
          <w:rFonts w:ascii="Arial" w:hAnsi="Arial" w:cs="Arial"/>
          <w:sz w:val="18"/>
          <w:szCs w:val="18"/>
        </w:rPr>
        <w:t>Molasses are assumed to have a significantly lower HIF than calculated from Chandler (1994).</w:t>
      </w:r>
    </w:p>
    <w:p w:rsidR="000B5866" w:rsidRPr="00ED5DF6" w:rsidRDefault="000B5866" w:rsidP="000B5866">
      <w:pPr>
        <w:overflowPunct/>
        <w:autoSpaceDE/>
        <w:autoSpaceDN/>
        <w:adjustRightInd/>
        <w:spacing w:after="200" w:line="276" w:lineRule="auto"/>
        <w:textAlignment w:val="auto"/>
        <w:rPr>
          <w:rFonts w:ascii="Arial" w:eastAsiaTheme="majorEastAsia" w:hAnsi="Arial" w:cs="Arial"/>
          <w:sz w:val="20"/>
          <w:lang w:eastAsia="fr-FR"/>
        </w:rPr>
      </w:pPr>
      <w:r w:rsidRPr="00ED5DF6">
        <w:rPr>
          <w:rFonts w:ascii="Arial" w:hAnsi="Arial" w:cs="Arial"/>
          <w:b/>
          <w:szCs w:val="16"/>
        </w:rPr>
        <w:br w:type="page"/>
      </w:r>
    </w:p>
    <w:p w:rsidR="000B5866" w:rsidRPr="00ED5DF6" w:rsidRDefault="000B5866" w:rsidP="0045210A">
      <w:pPr>
        <w:spacing w:after="120" w:line="276" w:lineRule="auto"/>
        <w:jc w:val="both"/>
        <w:rPr>
          <w:rFonts w:ascii="Arial" w:hAnsi="Arial" w:cs="Arial"/>
          <w:sz w:val="22"/>
          <w:lang w:eastAsia="fr-FR"/>
        </w:rPr>
      </w:pPr>
      <w:r w:rsidRPr="00ED5DF6">
        <w:rPr>
          <w:rFonts w:ascii="Arial" w:hAnsi="Arial" w:cs="Arial"/>
          <w:b/>
          <w:i/>
          <w:sz w:val="22"/>
          <w:lang w:eastAsia="fr-FR"/>
        </w:rPr>
        <w:lastRenderedPageBreak/>
        <w:t>Table S5.</w:t>
      </w:r>
      <w:r w:rsidRPr="00ED5DF6">
        <w:rPr>
          <w:rFonts w:ascii="Arial" w:hAnsi="Arial" w:cs="Arial"/>
          <w:b/>
          <w:sz w:val="22"/>
          <w:lang w:eastAsia="fr-FR"/>
        </w:rPr>
        <w:t xml:space="preserve"> </w:t>
      </w:r>
      <w:r w:rsidRPr="00ED5DF6">
        <w:rPr>
          <w:rFonts w:ascii="Arial" w:hAnsi="Arial" w:cs="Arial"/>
          <w:sz w:val="22"/>
          <w:lang w:eastAsia="fr-FR"/>
        </w:rPr>
        <w:t>Physical and chemical parameters used</w:t>
      </w:r>
      <w:r w:rsidR="00FE697E" w:rsidRPr="00ED5DF6">
        <w:rPr>
          <w:rFonts w:ascii="Arial" w:hAnsi="Arial" w:cs="Arial"/>
          <w:sz w:val="22"/>
          <w:lang w:eastAsia="fr-FR"/>
        </w:rPr>
        <w:t xml:space="preserve"> as input for the sub-models of</w:t>
      </w:r>
      <w:r w:rsidRPr="00ED5DF6">
        <w:rPr>
          <w:rFonts w:ascii="Arial" w:hAnsi="Arial" w:cs="Arial"/>
          <w:sz w:val="22"/>
          <w:lang w:eastAsia="fr-FR"/>
        </w:rPr>
        <w:t xml:space="preserve"> </w:t>
      </w:r>
      <w:r w:rsidR="00FE697E" w:rsidRPr="00ED5DF6">
        <w:rPr>
          <w:rFonts w:ascii="Arial" w:hAnsi="Arial" w:cs="Arial"/>
          <w:sz w:val="22"/>
          <w:lang w:eastAsia="fr-FR"/>
        </w:rPr>
        <w:t>LiGAPS-Beef</w:t>
      </w:r>
      <w:r w:rsidR="007B3755">
        <w:rPr>
          <w:rFonts w:ascii="Arial" w:hAnsi="Arial" w:cs="Arial"/>
          <w:sz w:val="22"/>
          <w:lang w:eastAsia="fr-FR"/>
        </w:rPr>
        <w:t xml:space="preserve"> to simulate beef cattle</w:t>
      </w:r>
      <w:r w:rsidRPr="00ED5DF6">
        <w:rPr>
          <w:rFonts w:ascii="Arial" w:hAnsi="Arial" w:cs="Arial"/>
          <w:sz w:val="22"/>
          <w:lang w:eastAsia="fr-FR"/>
        </w:rPr>
        <w:t>.</w:t>
      </w:r>
      <w:r w:rsidR="00D40AE5" w:rsidRPr="00ED5DF6">
        <w:rPr>
          <w:rFonts w:ascii="Arial" w:hAnsi="Arial" w:cs="Arial"/>
          <w:sz w:val="22"/>
          <w:lang w:eastAsia="fr-FR"/>
        </w:rPr>
        <w:t xml:space="preserve"> </w:t>
      </w:r>
      <w:r w:rsidRPr="00ED5DF6">
        <w:rPr>
          <w:rFonts w:ascii="Arial" w:hAnsi="Arial" w:cs="Arial"/>
          <w:sz w:val="22"/>
          <w:lang w:eastAsia="fr-FR"/>
        </w:rPr>
        <w:t xml:space="preserve">     </w:t>
      </w:r>
    </w:p>
    <w:tbl>
      <w:tblPr>
        <w:tblW w:w="5000" w:type="pct"/>
        <w:tblBorders>
          <w:top w:val="single" w:sz="4" w:space="0" w:color="auto"/>
          <w:bottom w:val="single" w:sz="4" w:space="0" w:color="auto"/>
        </w:tblBorders>
        <w:tblLook w:val="04A0" w:firstRow="1" w:lastRow="0" w:firstColumn="1" w:lastColumn="0" w:noHBand="0" w:noVBand="1"/>
      </w:tblPr>
      <w:tblGrid>
        <w:gridCol w:w="765"/>
        <w:gridCol w:w="3540"/>
        <w:gridCol w:w="1163"/>
        <w:gridCol w:w="1039"/>
        <w:gridCol w:w="1037"/>
        <w:gridCol w:w="1528"/>
      </w:tblGrid>
      <w:tr w:rsidR="00D40AE5" w:rsidRPr="00ED5DF6" w:rsidTr="00D40AE5">
        <w:tc>
          <w:tcPr>
            <w:tcW w:w="467" w:type="pct"/>
            <w:tcBorders>
              <w:bottom w:val="single" w:sz="4" w:space="0" w:color="auto"/>
            </w:tcBorders>
          </w:tcPr>
          <w:p w:rsidR="00D40AE5" w:rsidRPr="00ED5DF6" w:rsidRDefault="00D40AE5" w:rsidP="000B5866">
            <w:pPr>
              <w:overflowPunct/>
              <w:autoSpaceDE/>
              <w:autoSpaceDN/>
              <w:adjustRightInd/>
              <w:spacing w:line="480" w:lineRule="auto"/>
              <w:jc w:val="right"/>
              <w:textAlignment w:val="auto"/>
              <w:rPr>
                <w:rFonts w:ascii="Arial" w:hAnsi="Arial" w:cs="Arial"/>
                <w:sz w:val="20"/>
                <w:szCs w:val="20"/>
                <w:lang w:eastAsia="fr-FR"/>
              </w:rPr>
            </w:pPr>
            <w:r w:rsidRPr="00ED5DF6">
              <w:rPr>
                <w:rFonts w:ascii="Arial" w:hAnsi="Arial" w:cs="Arial"/>
                <w:sz w:val="20"/>
                <w:szCs w:val="20"/>
                <w:lang w:eastAsia="fr-FR"/>
              </w:rPr>
              <w:t>#</w:t>
            </w:r>
          </w:p>
        </w:tc>
        <w:tc>
          <w:tcPr>
            <w:tcW w:w="1995" w:type="pct"/>
            <w:tcBorders>
              <w:bottom w:val="single" w:sz="4" w:space="0" w:color="auto"/>
            </w:tcBorders>
          </w:tcPr>
          <w:p w:rsidR="00D40AE5" w:rsidRPr="00ED5DF6" w:rsidRDefault="00D40AE5" w:rsidP="000B5866">
            <w:pPr>
              <w:overflowPunct/>
              <w:autoSpaceDE/>
              <w:autoSpaceDN/>
              <w:adjustRightInd/>
              <w:spacing w:line="480" w:lineRule="auto"/>
              <w:textAlignment w:val="auto"/>
              <w:rPr>
                <w:rFonts w:ascii="Arial" w:hAnsi="Arial" w:cs="Arial"/>
                <w:sz w:val="20"/>
                <w:szCs w:val="20"/>
                <w:lang w:eastAsia="fr-FR"/>
              </w:rPr>
            </w:pPr>
            <w:r w:rsidRPr="00ED5DF6">
              <w:rPr>
                <w:rFonts w:ascii="Arial" w:hAnsi="Arial" w:cs="Arial"/>
                <w:sz w:val="20"/>
                <w:szCs w:val="20"/>
                <w:lang w:eastAsia="fr-FR"/>
              </w:rPr>
              <w:t>Parameters</w:t>
            </w:r>
          </w:p>
        </w:tc>
        <w:tc>
          <w:tcPr>
            <w:tcW w:w="686" w:type="pct"/>
            <w:tcBorders>
              <w:bottom w:val="single" w:sz="4" w:space="0" w:color="auto"/>
            </w:tcBorders>
          </w:tcPr>
          <w:p w:rsidR="00D40AE5" w:rsidRPr="00ED5DF6" w:rsidRDefault="00D40AE5" w:rsidP="000B5866">
            <w:pPr>
              <w:spacing w:line="480" w:lineRule="auto"/>
              <w:jc w:val="center"/>
              <w:rPr>
                <w:rFonts w:ascii="Arial" w:hAnsi="Arial" w:cs="Arial"/>
                <w:sz w:val="20"/>
                <w:szCs w:val="20"/>
                <w:lang w:eastAsia="fr-FR"/>
              </w:rPr>
            </w:pPr>
            <w:r w:rsidRPr="00ED5DF6">
              <w:rPr>
                <w:rFonts w:ascii="Arial" w:hAnsi="Arial" w:cs="Arial"/>
                <w:sz w:val="20"/>
                <w:szCs w:val="20"/>
                <w:lang w:eastAsia="fr-FR"/>
              </w:rPr>
              <w:t>Value</w:t>
            </w:r>
          </w:p>
        </w:tc>
        <w:tc>
          <w:tcPr>
            <w:tcW w:w="618" w:type="pct"/>
            <w:tcBorders>
              <w:bottom w:val="single" w:sz="4" w:space="0" w:color="auto"/>
            </w:tcBorders>
          </w:tcPr>
          <w:p w:rsidR="00D40AE5" w:rsidRPr="00ED5DF6" w:rsidRDefault="00D40AE5" w:rsidP="000B5866">
            <w:pPr>
              <w:spacing w:line="480" w:lineRule="auto"/>
              <w:jc w:val="center"/>
              <w:rPr>
                <w:rFonts w:ascii="Arial" w:hAnsi="Arial" w:cs="Arial"/>
                <w:sz w:val="20"/>
                <w:szCs w:val="20"/>
                <w:lang w:eastAsia="fr-FR"/>
              </w:rPr>
            </w:pPr>
            <w:r w:rsidRPr="00ED5DF6">
              <w:rPr>
                <w:rFonts w:ascii="Arial" w:hAnsi="Arial" w:cs="Arial"/>
                <w:sz w:val="20"/>
                <w:szCs w:val="20"/>
                <w:lang w:eastAsia="fr-FR"/>
              </w:rPr>
              <w:t>Unit(s)</w:t>
            </w:r>
          </w:p>
        </w:tc>
        <w:tc>
          <w:tcPr>
            <w:tcW w:w="617" w:type="pct"/>
            <w:tcBorders>
              <w:bottom w:val="single" w:sz="4" w:space="0" w:color="auto"/>
            </w:tcBorders>
          </w:tcPr>
          <w:p w:rsidR="00D40AE5" w:rsidRPr="00ED5DF6" w:rsidRDefault="00D40AE5" w:rsidP="0033213C">
            <w:pPr>
              <w:spacing w:line="480" w:lineRule="auto"/>
              <w:jc w:val="center"/>
              <w:rPr>
                <w:rFonts w:ascii="Arial" w:hAnsi="Arial" w:cs="Arial"/>
                <w:sz w:val="20"/>
                <w:szCs w:val="20"/>
                <w:vertAlign w:val="superscript"/>
                <w:lang w:eastAsia="fr-FR"/>
              </w:rPr>
            </w:pPr>
            <w:r w:rsidRPr="00ED5DF6">
              <w:rPr>
                <w:rFonts w:ascii="Arial" w:hAnsi="Arial" w:cs="Arial"/>
                <w:sz w:val="20"/>
                <w:szCs w:val="20"/>
                <w:lang w:eastAsia="fr-FR"/>
              </w:rPr>
              <w:t>Sub-model</w:t>
            </w:r>
            <w:r w:rsidRPr="00ED5DF6">
              <w:rPr>
                <w:rFonts w:ascii="Arial" w:hAnsi="Arial" w:cs="Arial"/>
                <w:sz w:val="20"/>
                <w:szCs w:val="20"/>
                <w:vertAlign w:val="superscript"/>
                <w:lang w:eastAsia="fr-FR"/>
              </w:rPr>
              <w:t>1</w:t>
            </w:r>
          </w:p>
        </w:tc>
        <w:tc>
          <w:tcPr>
            <w:tcW w:w="617" w:type="pct"/>
            <w:tcBorders>
              <w:bottom w:val="single" w:sz="4" w:space="0" w:color="auto"/>
            </w:tcBorders>
          </w:tcPr>
          <w:p w:rsidR="00D40AE5" w:rsidRPr="00ED5DF6" w:rsidRDefault="00D40AE5" w:rsidP="0033213C">
            <w:pPr>
              <w:spacing w:line="480" w:lineRule="auto"/>
              <w:jc w:val="center"/>
              <w:rPr>
                <w:rFonts w:ascii="Arial" w:hAnsi="Arial" w:cs="Arial"/>
                <w:sz w:val="20"/>
                <w:szCs w:val="20"/>
                <w:vertAlign w:val="superscript"/>
                <w:lang w:eastAsia="fr-FR"/>
              </w:rPr>
            </w:pPr>
            <w:r w:rsidRPr="00ED5DF6">
              <w:rPr>
                <w:rFonts w:ascii="Arial" w:hAnsi="Arial" w:cs="Arial"/>
                <w:sz w:val="20"/>
                <w:szCs w:val="20"/>
                <w:lang w:eastAsia="fr-FR"/>
              </w:rPr>
              <w:t>Name R-code</w:t>
            </w:r>
            <w:r w:rsidRPr="00ED5DF6">
              <w:rPr>
                <w:rFonts w:ascii="Arial" w:hAnsi="Arial" w:cs="Arial"/>
                <w:sz w:val="20"/>
                <w:szCs w:val="20"/>
                <w:vertAlign w:val="superscript"/>
                <w:lang w:eastAsia="fr-FR"/>
              </w:rPr>
              <w:t>2</w:t>
            </w:r>
          </w:p>
        </w:tc>
      </w:tr>
      <w:tr w:rsidR="00D40AE5" w:rsidRPr="00ED5DF6" w:rsidTr="00D40AE5">
        <w:tc>
          <w:tcPr>
            <w:tcW w:w="2463" w:type="pct"/>
            <w:gridSpan w:val="2"/>
            <w:tcBorders>
              <w:bottom w:val="nil"/>
            </w:tcBorders>
          </w:tcPr>
          <w:p w:rsidR="00D40AE5" w:rsidRPr="00ED5DF6" w:rsidRDefault="00D40AE5" w:rsidP="000B5866">
            <w:pPr>
              <w:overflowPunct/>
              <w:autoSpaceDE/>
              <w:autoSpaceDN/>
              <w:adjustRightInd/>
              <w:spacing w:line="480" w:lineRule="auto"/>
              <w:textAlignment w:val="auto"/>
              <w:rPr>
                <w:rFonts w:ascii="Arial" w:hAnsi="Arial" w:cs="Arial"/>
                <w:sz w:val="20"/>
                <w:szCs w:val="20"/>
                <w:lang w:eastAsia="fr-FR"/>
              </w:rPr>
            </w:pPr>
            <w:r w:rsidRPr="00ED5DF6">
              <w:rPr>
                <w:rFonts w:ascii="Arial" w:hAnsi="Arial" w:cs="Arial"/>
                <w:sz w:val="20"/>
                <w:szCs w:val="20"/>
                <w:lang w:eastAsia="fr-FR"/>
              </w:rPr>
              <w:t>Physical parameters</w:t>
            </w:r>
          </w:p>
        </w:tc>
        <w:tc>
          <w:tcPr>
            <w:tcW w:w="686" w:type="pct"/>
            <w:tcBorders>
              <w:bottom w:val="nil"/>
            </w:tcBorders>
            <w:vAlign w:val="bottom"/>
          </w:tcPr>
          <w:p w:rsidR="00D40AE5" w:rsidRPr="00ED5DF6" w:rsidRDefault="00D40AE5" w:rsidP="000B5866">
            <w:pPr>
              <w:overflowPunct/>
              <w:autoSpaceDE/>
              <w:autoSpaceDN/>
              <w:adjustRightInd/>
              <w:spacing w:line="480" w:lineRule="auto"/>
              <w:textAlignment w:val="auto"/>
              <w:rPr>
                <w:rFonts w:ascii="Arial" w:hAnsi="Arial" w:cs="Arial"/>
                <w:sz w:val="20"/>
                <w:szCs w:val="20"/>
                <w:lang w:eastAsia="fr-FR"/>
              </w:rPr>
            </w:pPr>
          </w:p>
        </w:tc>
        <w:tc>
          <w:tcPr>
            <w:tcW w:w="618" w:type="pct"/>
            <w:tcBorders>
              <w:bottom w:val="nil"/>
            </w:tcBorders>
            <w:vAlign w:val="bottom"/>
          </w:tcPr>
          <w:p w:rsidR="00D40AE5" w:rsidRPr="00ED5DF6" w:rsidRDefault="00D40AE5" w:rsidP="000B5866">
            <w:pPr>
              <w:overflowPunct/>
              <w:autoSpaceDE/>
              <w:autoSpaceDN/>
              <w:adjustRightInd/>
              <w:spacing w:line="480" w:lineRule="auto"/>
              <w:textAlignment w:val="auto"/>
              <w:rPr>
                <w:rFonts w:ascii="Arial" w:hAnsi="Arial" w:cs="Arial"/>
                <w:sz w:val="20"/>
                <w:szCs w:val="20"/>
                <w:lang w:eastAsia="fr-FR"/>
              </w:rPr>
            </w:pPr>
          </w:p>
        </w:tc>
        <w:tc>
          <w:tcPr>
            <w:tcW w:w="617" w:type="pct"/>
            <w:tcBorders>
              <w:bottom w:val="nil"/>
            </w:tcBorders>
          </w:tcPr>
          <w:p w:rsidR="00D40AE5" w:rsidRPr="00ED5DF6" w:rsidRDefault="00D40AE5" w:rsidP="000B5866">
            <w:pPr>
              <w:overflowPunct/>
              <w:autoSpaceDE/>
              <w:autoSpaceDN/>
              <w:adjustRightInd/>
              <w:spacing w:line="480" w:lineRule="auto"/>
              <w:jc w:val="center"/>
              <w:textAlignment w:val="auto"/>
              <w:rPr>
                <w:rFonts w:ascii="Arial" w:hAnsi="Arial" w:cs="Arial"/>
                <w:sz w:val="20"/>
                <w:szCs w:val="20"/>
                <w:lang w:eastAsia="fr-FR"/>
              </w:rPr>
            </w:pPr>
          </w:p>
        </w:tc>
        <w:tc>
          <w:tcPr>
            <w:tcW w:w="617" w:type="pct"/>
            <w:tcBorders>
              <w:bottom w:val="nil"/>
            </w:tcBorders>
          </w:tcPr>
          <w:p w:rsidR="00D40AE5" w:rsidRPr="00ED5DF6" w:rsidRDefault="00D40AE5" w:rsidP="000B5866">
            <w:pPr>
              <w:overflowPunct/>
              <w:autoSpaceDE/>
              <w:autoSpaceDN/>
              <w:adjustRightInd/>
              <w:spacing w:line="480" w:lineRule="auto"/>
              <w:jc w:val="center"/>
              <w:textAlignment w:val="auto"/>
              <w:rPr>
                <w:rFonts w:ascii="Arial" w:hAnsi="Arial" w:cs="Arial"/>
                <w:sz w:val="20"/>
                <w:szCs w:val="20"/>
                <w:lang w:eastAsia="fr-FR"/>
              </w:rPr>
            </w:pPr>
          </w:p>
        </w:tc>
      </w:tr>
      <w:tr w:rsidR="00D40AE5" w:rsidRPr="00ED5DF6" w:rsidTr="00073BE8">
        <w:tc>
          <w:tcPr>
            <w:tcW w:w="467" w:type="pct"/>
            <w:tcBorders>
              <w:top w:val="nil"/>
              <w:bottom w:val="nil"/>
            </w:tcBorders>
            <w:vAlign w:val="center"/>
          </w:tcPr>
          <w:p w:rsidR="00D40AE5" w:rsidRPr="00ED5DF6" w:rsidRDefault="00D40AE5" w:rsidP="000B5866">
            <w:pPr>
              <w:spacing w:line="360" w:lineRule="auto"/>
              <w:jc w:val="right"/>
              <w:rPr>
                <w:rFonts w:ascii="Arial" w:hAnsi="Arial" w:cs="Arial"/>
                <w:color w:val="000000"/>
                <w:sz w:val="20"/>
                <w:szCs w:val="20"/>
              </w:rPr>
            </w:pPr>
            <w:r w:rsidRPr="00ED5DF6">
              <w:rPr>
                <w:rFonts w:ascii="Arial" w:hAnsi="Arial" w:cs="Arial"/>
                <w:color w:val="000000"/>
                <w:sz w:val="20"/>
                <w:szCs w:val="20"/>
              </w:rPr>
              <w:t>1</w:t>
            </w:r>
          </w:p>
        </w:tc>
        <w:tc>
          <w:tcPr>
            <w:tcW w:w="1995" w:type="pct"/>
            <w:tcBorders>
              <w:top w:val="nil"/>
              <w:bottom w:val="nil"/>
            </w:tcBorders>
            <w:vAlign w:val="center"/>
          </w:tcPr>
          <w:p w:rsidR="00D40AE5" w:rsidRPr="00ED5DF6" w:rsidRDefault="00D40AE5" w:rsidP="000B5866">
            <w:pPr>
              <w:spacing w:line="360" w:lineRule="auto"/>
              <w:rPr>
                <w:rFonts w:ascii="Arial" w:hAnsi="Arial" w:cs="Arial"/>
                <w:color w:val="000000"/>
                <w:sz w:val="20"/>
                <w:szCs w:val="20"/>
              </w:rPr>
            </w:pPr>
            <w:r w:rsidRPr="00ED5DF6">
              <w:rPr>
                <w:rFonts w:ascii="Arial" w:hAnsi="Arial" w:cs="Arial"/>
                <w:color w:val="000000"/>
                <w:sz w:val="20"/>
                <w:szCs w:val="20"/>
              </w:rPr>
              <w:t>Absolute zero temperature</w:t>
            </w:r>
          </w:p>
        </w:tc>
        <w:tc>
          <w:tcPr>
            <w:tcW w:w="686" w:type="pct"/>
            <w:tcBorders>
              <w:top w:val="nil"/>
              <w:bottom w:val="nil"/>
            </w:tcBorders>
            <w:vAlign w:val="center"/>
          </w:tcPr>
          <w:p w:rsidR="00D40AE5" w:rsidRPr="00ED5DF6" w:rsidRDefault="00D40AE5"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-273.15</w:t>
            </w:r>
          </w:p>
        </w:tc>
        <w:tc>
          <w:tcPr>
            <w:tcW w:w="618" w:type="pct"/>
            <w:tcBorders>
              <w:top w:val="nil"/>
              <w:bottom w:val="nil"/>
            </w:tcBorders>
            <w:vAlign w:val="center"/>
          </w:tcPr>
          <w:p w:rsidR="00D40AE5" w:rsidRPr="00ED5DF6" w:rsidRDefault="00D40AE5"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°C</w:t>
            </w:r>
          </w:p>
        </w:tc>
        <w:tc>
          <w:tcPr>
            <w:tcW w:w="617" w:type="pct"/>
            <w:tcBorders>
              <w:top w:val="nil"/>
              <w:bottom w:val="nil"/>
            </w:tcBorders>
            <w:vAlign w:val="center"/>
          </w:tcPr>
          <w:p w:rsidR="00D40AE5" w:rsidRPr="00ED5DF6" w:rsidRDefault="00D40AE5"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T</w:t>
            </w:r>
          </w:p>
        </w:tc>
        <w:tc>
          <w:tcPr>
            <w:tcW w:w="617" w:type="pct"/>
            <w:tcBorders>
              <w:top w:val="nil"/>
              <w:bottom w:val="nil"/>
            </w:tcBorders>
          </w:tcPr>
          <w:p w:rsidR="00D40AE5" w:rsidRPr="00ED5DF6" w:rsidRDefault="00D40AE5" w:rsidP="00073BE8">
            <w:pPr>
              <w:spacing w:line="360" w:lineRule="auto"/>
              <w:rPr>
                <w:rFonts w:ascii="Arial" w:hAnsi="Arial" w:cs="Arial"/>
                <w:color w:val="000000"/>
                <w:sz w:val="20"/>
                <w:szCs w:val="20"/>
              </w:rPr>
            </w:pPr>
            <w:r w:rsidRPr="00ED5DF6">
              <w:rPr>
                <w:rFonts w:ascii="Arial" w:hAnsi="Arial" w:cs="Arial"/>
                <w:color w:val="000000"/>
                <w:sz w:val="20"/>
                <w:szCs w:val="20"/>
              </w:rPr>
              <w:t>CtoK</w:t>
            </w:r>
          </w:p>
        </w:tc>
      </w:tr>
      <w:tr w:rsidR="00D40AE5" w:rsidRPr="00ED5DF6" w:rsidTr="00073BE8">
        <w:tc>
          <w:tcPr>
            <w:tcW w:w="467" w:type="pct"/>
            <w:tcBorders>
              <w:top w:val="nil"/>
              <w:bottom w:val="nil"/>
            </w:tcBorders>
            <w:vAlign w:val="center"/>
          </w:tcPr>
          <w:p w:rsidR="00D40AE5" w:rsidRPr="00ED5DF6" w:rsidRDefault="00D40AE5" w:rsidP="000B5866">
            <w:pPr>
              <w:spacing w:line="360" w:lineRule="auto"/>
              <w:jc w:val="right"/>
              <w:rPr>
                <w:rFonts w:ascii="Arial" w:hAnsi="Arial" w:cs="Arial"/>
                <w:color w:val="000000"/>
                <w:sz w:val="20"/>
                <w:szCs w:val="20"/>
              </w:rPr>
            </w:pPr>
            <w:r w:rsidRPr="00ED5DF6">
              <w:rPr>
                <w:rFonts w:ascii="Arial" w:hAnsi="Arial" w:cs="Arial"/>
                <w:color w:val="000000"/>
                <w:sz w:val="20"/>
                <w:szCs w:val="20"/>
              </w:rPr>
              <w:t>2</w:t>
            </w:r>
          </w:p>
        </w:tc>
        <w:tc>
          <w:tcPr>
            <w:tcW w:w="1995" w:type="pct"/>
            <w:tcBorders>
              <w:top w:val="nil"/>
              <w:bottom w:val="nil"/>
            </w:tcBorders>
            <w:vAlign w:val="center"/>
          </w:tcPr>
          <w:p w:rsidR="00D40AE5" w:rsidRPr="00ED5DF6" w:rsidRDefault="00D40AE5" w:rsidP="0033213C">
            <w:pPr>
              <w:spacing w:line="360" w:lineRule="auto"/>
              <w:rPr>
                <w:rFonts w:ascii="Arial" w:hAnsi="Arial" w:cs="Arial"/>
                <w:color w:val="000000"/>
                <w:sz w:val="20"/>
                <w:szCs w:val="20"/>
              </w:rPr>
            </w:pPr>
            <w:r w:rsidRPr="00ED5DF6">
              <w:rPr>
                <w:rFonts w:ascii="Arial" w:hAnsi="Arial" w:cs="Arial"/>
                <w:color w:val="000000"/>
                <w:sz w:val="20"/>
                <w:szCs w:val="20"/>
              </w:rPr>
              <w:t>Conversion factor °K to °R</w:t>
            </w:r>
            <w:r w:rsidRPr="00ED5DF6">
              <w:rPr>
                <w:rFonts w:ascii="Arial" w:hAnsi="Arial" w:cs="Arial"/>
                <w:color w:val="000000"/>
                <w:sz w:val="20"/>
                <w:szCs w:val="20"/>
                <w:vertAlign w:val="superscript"/>
              </w:rPr>
              <w:t>a</w:t>
            </w:r>
          </w:p>
        </w:tc>
        <w:tc>
          <w:tcPr>
            <w:tcW w:w="686" w:type="pct"/>
            <w:tcBorders>
              <w:top w:val="nil"/>
              <w:bottom w:val="nil"/>
            </w:tcBorders>
            <w:vAlign w:val="center"/>
          </w:tcPr>
          <w:p w:rsidR="00D40AE5" w:rsidRPr="00ED5DF6" w:rsidRDefault="00D40AE5"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1.8</w:t>
            </w:r>
          </w:p>
        </w:tc>
        <w:tc>
          <w:tcPr>
            <w:tcW w:w="618" w:type="pct"/>
            <w:tcBorders>
              <w:top w:val="nil"/>
              <w:bottom w:val="nil"/>
            </w:tcBorders>
            <w:vAlign w:val="center"/>
          </w:tcPr>
          <w:p w:rsidR="00D40AE5" w:rsidRPr="00ED5DF6" w:rsidRDefault="00D40AE5" w:rsidP="000B5866">
            <w:pPr>
              <w:spacing w:line="360" w:lineRule="auto"/>
              <w:jc w:val="center"/>
              <w:rPr>
                <w:rFonts w:ascii="Arial" w:hAnsi="Arial" w:cs="Arial"/>
                <w:color w:val="000000"/>
                <w:sz w:val="20"/>
                <w:szCs w:val="20"/>
              </w:rPr>
            </w:pPr>
          </w:p>
        </w:tc>
        <w:tc>
          <w:tcPr>
            <w:tcW w:w="617" w:type="pct"/>
            <w:tcBorders>
              <w:top w:val="nil"/>
              <w:bottom w:val="nil"/>
            </w:tcBorders>
            <w:vAlign w:val="center"/>
          </w:tcPr>
          <w:p w:rsidR="00D40AE5" w:rsidRPr="00ED5DF6" w:rsidRDefault="00D40AE5"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T</w:t>
            </w:r>
          </w:p>
        </w:tc>
        <w:tc>
          <w:tcPr>
            <w:tcW w:w="617" w:type="pct"/>
            <w:tcBorders>
              <w:top w:val="nil"/>
              <w:bottom w:val="nil"/>
            </w:tcBorders>
          </w:tcPr>
          <w:p w:rsidR="00D40AE5" w:rsidRPr="00ED5DF6" w:rsidRDefault="00D40AE5" w:rsidP="00073BE8">
            <w:pPr>
              <w:spacing w:line="360" w:lineRule="auto"/>
              <w:rPr>
                <w:rFonts w:ascii="Arial" w:hAnsi="Arial" w:cs="Arial"/>
                <w:color w:val="000000"/>
                <w:sz w:val="20"/>
                <w:szCs w:val="20"/>
              </w:rPr>
            </w:pPr>
            <w:r w:rsidRPr="00ED5DF6">
              <w:rPr>
                <w:rFonts w:ascii="Arial" w:hAnsi="Arial" w:cs="Arial"/>
                <w:color w:val="000000"/>
                <w:sz w:val="20"/>
                <w:szCs w:val="20"/>
              </w:rPr>
              <w:t>KtoR</w:t>
            </w:r>
          </w:p>
        </w:tc>
      </w:tr>
      <w:tr w:rsidR="00D40AE5" w:rsidRPr="00ED5DF6" w:rsidTr="00073BE8">
        <w:tc>
          <w:tcPr>
            <w:tcW w:w="467" w:type="pct"/>
            <w:tcBorders>
              <w:top w:val="nil"/>
              <w:bottom w:val="nil"/>
            </w:tcBorders>
            <w:vAlign w:val="center"/>
          </w:tcPr>
          <w:p w:rsidR="00D40AE5" w:rsidRPr="00ED5DF6" w:rsidRDefault="00D40AE5" w:rsidP="000B5866">
            <w:pPr>
              <w:spacing w:line="360" w:lineRule="auto"/>
              <w:jc w:val="right"/>
              <w:rPr>
                <w:rFonts w:ascii="Arial" w:hAnsi="Arial" w:cs="Arial"/>
                <w:color w:val="000000"/>
                <w:sz w:val="20"/>
                <w:szCs w:val="20"/>
              </w:rPr>
            </w:pPr>
            <w:r w:rsidRPr="00ED5DF6">
              <w:rPr>
                <w:rFonts w:ascii="Arial" w:hAnsi="Arial" w:cs="Arial"/>
                <w:color w:val="000000"/>
                <w:sz w:val="20"/>
                <w:szCs w:val="20"/>
              </w:rPr>
              <w:t>3</w:t>
            </w:r>
          </w:p>
        </w:tc>
        <w:tc>
          <w:tcPr>
            <w:tcW w:w="1995" w:type="pct"/>
            <w:tcBorders>
              <w:top w:val="nil"/>
              <w:bottom w:val="nil"/>
            </w:tcBorders>
            <w:vAlign w:val="center"/>
          </w:tcPr>
          <w:p w:rsidR="00D40AE5" w:rsidRPr="00ED5DF6" w:rsidRDefault="00D40AE5" w:rsidP="000B5866">
            <w:pPr>
              <w:spacing w:line="360" w:lineRule="auto"/>
              <w:rPr>
                <w:rFonts w:ascii="Arial" w:hAnsi="Arial" w:cs="Arial"/>
                <w:color w:val="000000"/>
                <w:sz w:val="20"/>
                <w:szCs w:val="20"/>
              </w:rPr>
            </w:pPr>
            <w:r w:rsidRPr="00ED5DF6">
              <w:rPr>
                <w:rFonts w:ascii="Arial" w:hAnsi="Arial" w:cs="Arial"/>
                <w:color w:val="000000"/>
                <w:sz w:val="20"/>
                <w:szCs w:val="20"/>
              </w:rPr>
              <w:t>Conversion factor kJ day</w:t>
            </w:r>
            <w:r w:rsidRPr="00ED5DF6">
              <w:rPr>
                <w:rFonts w:ascii="Arial" w:hAnsi="Arial" w:cs="Arial"/>
                <w:color w:val="000000"/>
                <w:sz w:val="20"/>
                <w:szCs w:val="20"/>
                <w:vertAlign w:val="superscript"/>
              </w:rPr>
              <w:t>-1</w:t>
            </w:r>
            <w:r w:rsidRPr="00ED5DF6">
              <w:rPr>
                <w:rFonts w:ascii="Arial" w:hAnsi="Arial" w:cs="Arial"/>
                <w:color w:val="000000"/>
                <w:sz w:val="20"/>
                <w:szCs w:val="20"/>
              </w:rPr>
              <w:t xml:space="preserve"> to W</w:t>
            </w:r>
          </w:p>
        </w:tc>
        <w:tc>
          <w:tcPr>
            <w:tcW w:w="686" w:type="pct"/>
            <w:tcBorders>
              <w:top w:val="nil"/>
              <w:bottom w:val="nil"/>
            </w:tcBorders>
            <w:vAlign w:val="center"/>
          </w:tcPr>
          <w:p w:rsidR="00D40AE5" w:rsidRPr="00ED5DF6" w:rsidRDefault="00D40AE5"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86.4</w:t>
            </w:r>
          </w:p>
        </w:tc>
        <w:tc>
          <w:tcPr>
            <w:tcW w:w="618" w:type="pct"/>
            <w:tcBorders>
              <w:top w:val="nil"/>
              <w:bottom w:val="nil"/>
            </w:tcBorders>
            <w:vAlign w:val="center"/>
          </w:tcPr>
          <w:p w:rsidR="00D40AE5" w:rsidRPr="00ED5DF6" w:rsidRDefault="00D40AE5" w:rsidP="000B5866">
            <w:pPr>
              <w:spacing w:line="360" w:lineRule="auto"/>
              <w:jc w:val="center"/>
              <w:rPr>
                <w:rFonts w:ascii="Arial" w:hAnsi="Arial" w:cs="Arial"/>
                <w:color w:val="000000"/>
                <w:sz w:val="20"/>
                <w:szCs w:val="20"/>
              </w:rPr>
            </w:pPr>
          </w:p>
        </w:tc>
        <w:tc>
          <w:tcPr>
            <w:tcW w:w="617" w:type="pct"/>
            <w:tcBorders>
              <w:top w:val="nil"/>
              <w:bottom w:val="nil"/>
            </w:tcBorders>
            <w:vAlign w:val="center"/>
          </w:tcPr>
          <w:p w:rsidR="00D40AE5" w:rsidRPr="00ED5DF6" w:rsidRDefault="00D40AE5"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T</w:t>
            </w:r>
          </w:p>
        </w:tc>
        <w:tc>
          <w:tcPr>
            <w:tcW w:w="617" w:type="pct"/>
            <w:tcBorders>
              <w:top w:val="nil"/>
              <w:bottom w:val="nil"/>
            </w:tcBorders>
          </w:tcPr>
          <w:p w:rsidR="00D40AE5" w:rsidRPr="00ED5DF6" w:rsidRDefault="00D40AE5" w:rsidP="00073BE8">
            <w:pPr>
              <w:spacing w:line="360" w:lineRule="auto"/>
              <w:rPr>
                <w:rFonts w:ascii="Arial" w:hAnsi="Arial" w:cs="Arial"/>
                <w:color w:val="000000"/>
                <w:sz w:val="20"/>
                <w:szCs w:val="20"/>
              </w:rPr>
            </w:pPr>
            <w:r w:rsidRPr="00ED5DF6">
              <w:rPr>
                <w:rFonts w:ascii="Arial" w:hAnsi="Arial" w:cs="Arial"/>
                <w:color w:val="000000"/>
                <w:sz w:val="20"/>
                <w:szCs w:val="20"/>
              </w:rPr>
              <w:t>kJdaytoW</w:t>
            </w:r>
          </w:p>
        </w:tc>
      </w:tr>
      <w:tr w:rsidR="00D40AE5" w:rsidRPr="00ED5DF6" w:rsidTr="00073BE8">
        <w:tc>
          <w:tcPr>
            <w:tcW w:w="467" w:type="pct"/>
            <w:tcBorders>
              <w:top w:val="nil"/>
              <w:bottom w:val="nil"/>
            </w:tcBorders>
            <w:vAlign w:val="center"/>
          </w:tcPr>
          <w:p w:rsidR="00D40AE5" w:rsidRPr="00ED5DF6" w:rsidRDefault="00D40AE5" w:rsidP="000B5866">
            <w:pPr>
              <w:spacing w:line="360" w:lineRule="auto"/>
              <w:jc w:val="right"/>
              <w:rPr>
                <w:rFonts w:ascii="Arial" w:hAnsi="Arial" w:cs="Arial"/>
                <w:color w:val="000000"/>
                <w:sz w:val="20"/>
                <w:szCs w:val="20"/>
              </w:rPr>
            </w:pPr>
            <w:r w:rsidRPr="00ED5DF6">
              <w:rPr>
                <w:rFonts w:ascii="Arial" w:hAnsi="Arial" w:cs="Arial"/>
                <w:color w:val="000000"/>
                <w:sz w:val="20"/>
                <w:szCs w:val="20"/>
              </w:rPr>
              <w:t>4</w:t>
            </w:r>
          </w:p>
        </w:tc>
        <w:tc>
          <w:tcPr>
            <w:tcW w:w="1995" w:type="pct"/>
            <w:tcBorders>
              <w:top w:val="nil"/>
              <w:bottom w:val="nil"/>
            </w:tcBorders>
            <w:vAlign w:val="center"/>
          </w:tcPr>
          <w:p w:rsidR="00D40AE5" w:rsidRPr="00ED5DF6" w:rsidRDefault="00D40AE5" w:rsidP="0033213C">
            <w:pPr>
              <w:spacing w:line="360" w:lineRule="auto"/>
              <w:rPr>
                <w:rFonts w:ascii="Arial" w:hAnsi="Arial" w:cs="Arial"/>
                <w:color w:val="000000"/>
                <w:sz w:val="20"/>
                <w:szCs w:val="20"/>
              </w:rPr>
            </w:pPr>
            <w:r w:rsidRPr="00ED5DF6">
              <w:rPr>
                <w:rFonts w:ascii="Arial" w:hAnsi="Arial" w:cs="Arial"/>
                <w:color w:val="000000"/>
                <w:sz w:val="20"/>
                <w:szCs w:val="20"/>
              </w:rPr>
              <w:t>Conversion factor s m</w:t>
            </w:r>
            <w:r w:rsidRPr="00ED5DF6">
              <w:rPr>
                <w:rFonts w:ascii="Arial" w:hAnsi="Arial" w:cs="Arial"/>
                <w:color w:val="000000"/>
                <w:sz w:val="20"/>
                <w:szCs w:val="20"/>
                <w:vertAlign w:val="superscript"/>
              </w:rPr>
              <w:t>-1</w:t>
            </w:r>
            <w:r w:rsidRPr="00ED5DF6">
              <w:rPr>
                <w:rFonts w:ascii="Arial" w:hAnsi="Arial" w:cs="Arial"/>
                <w:color w:val="000000"/>
                <w:sz w:val="20"/>
                <w:szCs w:val="20"/>
              </w:rPr>
              <w:t xml:space="preserve"> to W m</w:t>
            </w:r>
            <w:r w:rsidRPr="00ED5DF6">
              <w:rPr>
                <w:rFonts w:ascii="Arial" w:hAnsi="Arial" w:cs="Arial"/>
                <w:color w:val="000000"/>
                <w:sz w:val="20"/>
                <w:szCs w:val="20"/>
                <w:vertAlign w:val="superscript"/>
              </w:rPr>
              <w:t>-2</w:t>
            </w:r>
            <w:r w:rsidRPr="00ED5DF6">
              <w:rPr>
                <w:rFonts w:ascii="Arial" w:hAnsi="Arial" w:cs="Arial"/>
                <w:color w:val="000000"/>
                <w:sz w:val="20"/>
                <w:szCs w:val="20"/>
              </w:rPr>
              <w:t xml:space="preserve"> K</w:t>
            </w:r>
            <w:r w:rsidRPr="00ED5DF6">
              <w:rPr>
                <w:rFonts w:ascii="Arial" w:hAnsi="Arial" w:cs="Arial"/>
                <w:color w:val="000000"/>
                <w:sz w:val="20"/>
                <w:szCs w:val="20"/>
                <w:vertAlign w:val="superscript"/>
              </w:rPr>
              <w:t>-1 b</w:t>
            </w:r>
          </w:p>
        </w:tc>
        <w:tc>
          <w:tcPr>
            <w:tcW w:w="686" w:type="pct"/>
            <w:tcBorders>
              <w:top w:val="nil"/>
              <w:bottom w:val="nil"/>
            </w:tcBorders>
            <w:vAlign w:val="center"/>
          </w:tcPr>
          <w:p w:rsidR="00D40AE5" w:rsidRPr="00ED5DF6" w:rsidRDefault="00D40AE5"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7.8 × 10</w:t>
            </w:r>
            <w:r w:rsidRPr="00ED5DF6">
              <w:rPr>
                <w:rFonts w:ascii="Arial" w:hAnsi="Arial" w:cs="Arial"/>
                <w:color w:val="000000"/>
                <w:sz w:val="20"/>
                <w:szCs w:val="20"/>
                <w:vertAlign w:val="superscript"/>
              </w:rPr>
              <w:t>-4</w:t>
            </w:r>
          </w:p>
        </w:tc>
        <w:tc>
          <w:tcPr>
            <w:tcW w:w="618" w:type="pct"/>
            <w:tcBorders>
              <w:top w:val="nil"/>
              <w:bottom w:val="nil"/>
            </w:tcBorders>
            <w:vAlign w:val="center"/>
          </w:tcPr>
          <w:p w:rsidR="00D40AE5" w:rsidRPr="00ED5DF6" w:rsidRDefault="00D40AE5" w:rsidP="000B5866">
            <w:pPr>
              <w:spacing w:line="360" w:lineRule="auto"/>
              <w:jc w:val="center"/>
              <w:rPr>
                <w:rFonts w:ascii="Arial" w:hAnsi="Arial" w:cs="Arial"/>
                <w:color w:val="000000"/>
                <w:sz w:val="20"/>
                <w:szCs w:val="20"/>
              </w:rPr>
            </w:pPr>
          </w:p>
        </w:tc>
        <w:tc>
          <w:tcPr>
            <w:tcW w:w="617" w:type="pct"/>
            <w:tcBorders>
              <w:top w:val="nil"/>
              <w:bottom w:val="nil"/>
            </w:tcBorders>
            <w:vAlign w:val="center"/>
          </w:tcPr>
          <w:p w:rsidR="00D40AE5" w:rsidRPr="00ED5DF6" w:rsidRDefault="00D40AE5"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T</w:t>
            </w:r>
          </w:p>
        </w:tc>
        <w:tc>
          <w:tcPr>
            <w:tcW w:w="617" w:type="pct"/>
            <w:tcBorders>
              <w:top w:val="nil"/>
              <w:bottom w:val="nil"/>
            </w:tcBorders>
          </w:tcPr>
          <w:p w:rsidR="00D40AE5" w:rsidRPr="00ED5DF6" w:rsidRDefault="00D40AE5" w:rsidP="00073BE8">
            <w:pPr>
              <w:spacing w:line="360" w:lineRule="auto"/>
              <w:rPr>
                <w:rFonts w:ascii="Arial" w:hAnsi="Arial" w:cs="Arial"/>
                <w:color w:val="000000"/>
                <w:sz w:val="20"/>
                <w:szCs w:val="20"/>
              </w:rPr>
            </w:pPr>
            <w:r w:rsidRPr="00ED5DF6">
              <w:rPr>
                <w:rFonts w:ascii="Arial" w:hAnsi="Arial" w:cs="Arial"/>
                <w:color w:val="000000"/>
                <w:sz w:val="20"/>
                <w:szCs w:val="20"/>
              </w:rPr>
              <w:t>RUC</w:t>
            </w:r>
          </w:p>
        </w:tc>
      </w:tr>
      <w:tr w:rsidR="00D40AE5" w:rsidRPr="00ED5DF6" w:rsidTr="00073BE8">
        <w:tc>
          <w:tcPr>
            <w:tcW w:w="467" w:type="pct"/>
            <w:tcBorders>
              <w:top w:val="nil"/>
              <w:bottom w:val="nil"/>
            </w:tcBorders>
            <w:vAlign w:val="center"/>
          </w:tcPr>
          <w:p w:rsidR="00D40AE5" w:rsidRPr="00ED5DF6" w:rsidRDefault="00D40AE5" w:rsidP="000B5866">
            <w:pPr>
              <w:spacing w:line="360" w:lineRule="auto"/>
              <w:jc w:val="right"/>
              <w:rPr>
                <w:rFonts w:ascii="Arial" w:hAnsi="Arial" w:cs="Arial"/>
                <w:color w:val="000000"/>
                <w:sz w:val="20"/>
                <w:szCs w:val="20"/>
              </w:rPr>
            </w:pPr>
            <w:r w:rsidRPr="00ED5DF6">
              <w:rPr>
                <w:rFonts w:ascii="Arial" w:hAnsi="Arial" w:cs="Arial"/>
                <w:color w:val="000000"/>
                <w:sz w:val="20"/>
                <w:szCs w:val="20"/>
              </w:rPr>
              <w:t>5</w:t>
            </w:r>
          </w:p>
        </w:tc>
        <w:tc>
          <w:tcPr>
            <w:tcW w:w="1995" w:type="pct"/>
            <w:tcBorders>
              <w:top w:val="nil"/>
              <w:bottom w:val="nil"/>
            </w:tcBorders>
            <w:vAlign w:val="center"/>
          </w:tcPr>
          <w:p w:rsidR="00D40AE5" w:rsidRPr="00ED5DF6" w:rsidRDefault="00D40AE5" w:rsidP="0033213C">
            <w:pPr>
              <w:spacing w:line="360" w:lineRule="auto"/>
              <w:rPr>
                <w:rFonts w:ascii="Arial" w:hAnsi="Arial" w:cs="Arial"/>
                <w:color w:val="000000"/>
                <w:sz w:val="20"/>
                <w:szCs w:val="20"/>
              </w:rPr>
            </w:pPr>
            <w:r w:rsidRPr="00ED5DF6">
              <w:rPr>
                <w:rFonts w:ascii="Arial" w:hAnsi="Arial" w:cs="Arial"/>
                <w:color w:val="000000"/>
                <w:sz w:val="20"/>
                <w:szCs w:val="20"/>
              </w:rPr>
              <w:t>Emissivity factor</w:t>
            </w:r>
            <w:r w:rsidRPr="00ED5DF6">
              <w:rPr>
                <w:rFonts w:ascii="Arial" w:hAnsi="Arial" w:cs="Arial"/>
                <w:color w:val="000000"/>
                <w:sz w:val="20"/>
                <w:szCs w:val="20"/>
                <w:vertAlign w:val="superscript"/>
              </w:rPr>
              <w:t>c</w:t>
            </w:r>
          </w:p>
        </w:tc>
        <w:tc>
          <w:tcPr>
            <w:tcW w:w="686" w:type="pct"/>
            <w:tcBorders>
              <w:top w:val="nil"/>
              <w:bottom w:val="nil"/>
            </w:tcBorders>
            <w:vAlign w:val="center"/>
          </w:tcPr>
          <w:p w:rsidR="00D40AE5" w:rsidRPr="00ED5DF6" w:rsidRDefault="00D40AE5"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0.98</w:t>
            </w:r>
          </w:p>
        </w:tc>
        <w:tc>
          <w:tcPr>
            <w:tcW w:w="618" w:type="pct"/>
            <w:tcBorders>
              <w:top w:val="nil"/>
              <w:bottom w:val="nil"/>
            </w:tcBorders>
            <w:vAlign w:val="center"/>
          </w:tcPr>
          <w:p w:rsidR="00D40AE5" w:rsidRPr="00ED5DF6" w:rsidRDefault="00D40AE5" w:rsidP="000B5866">
            <w:pPr>
              <w:spacing w:line="360" w:lineRule="auto"/>
              <w:jc w:val="center"/>
              <w:rPr>
                <w:rFonts w:ascii="Arial" w:hAnsi="Arial" w:cs="Arial"/>
                <w:color w:val="000000"/>
                <w:sz w:val="20"/>
                <w:szCs w:val="20"/>
              </w:rPr>
            </w:pPr>
          </w:p>
        </w:tc>
        <w:tc>
          <w:tcPr>
            <w:tcW w:w="617" w:type="pct"/>
            <w:tcBorders>
              <w:top w:val="nil"/>
              <w:bottom w:val="nil"/>
            </w:tcBorders>
            <w:vAlign w:val="center"/>
          </w:tcPr>
          <w:p w:rsidR="00D40AE5" w:rsidRPr="00ED5DF6" w:rsidRDefault="00D40AE5"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T</w:t>
            </w:r>
          </w:p>
        </w:tc>
        <w:tc>
          <w:tcPr>
            <w:tcW w:w="617" w:type="pct"/>
            <w:tcBorders>
              <w:top w:val="nil"/>
              <w:bottom w:val="nil"/>
            </w:tcBorders>
          </w:tcPr>
          <w:p w:rsidR="00D40AE5" w:rsidRPr="00ED5DF6" w:rsidRDefault="00D40AE5" w:rsidP="00073BE8">
            <w:pPr>
              <w:spacing w:line="360" w:lineRule="auto"/>
              <w:rPr>
                <w:rFonts w:ascii="Arial" w:hAnsi="Arial" w:cs="Arial"/>
                <w:color w:val="000000"/>
                <w:sz w:val="20"/>
                <w:szCs w:val="20"/>
              </w:rPr>
            </w:pPr>
            <w:r w:rsidRPr="00ED5DF6">
              <w:rPr>
                <w:rFonts w:ascii="Arial" w:hAnsi="Arial" w:cs="Arial"/>
                <w:color w:val="000000"/>
                <w:sz w:val="20"/>
                <w:szCs w:val="20"/>
              </w:rPr>
              <w:t>EMISS</w:t>
            </w:r>
          </w:p>
        </w:tc>
      </w:tr>
      <w:tr w:rsidR="00D40AE5" w:rsidRPr="00ED5DF6" w:rsidTr="00073BE8">
        <w:tc>
          <w:tcPr>
            <w:tcW w:w="467" w:type="pct"/>
            <w:tcBorders>
              <w:top w:val="nil"/>
              <w:bottom w:val="nil"/>
            </w:tcBorders>
            <w:vAlign w:val="center"/>
          </w:tcPr>
          <w:p w:rsidR="00D40AE5" w:rsidRPr="00ED5DF6" w:rsidRDefault="00D40AE5" w:rsidP="000B5866">
            <w:pPr>
              <w:spacing w:line="360" w:lineRule="auto"/>
              <w:jc w:val="right"/>
              <w:rPr>
                <w:rFonts w:ascii="Arial" w:hAnsi="Arial" w:cs="Arial"/>
                <w:color w:val="000000"/>
                <w:sz w:val="20"/>
                <w:szCs w:val="20"/>
              </w:rPr>
            </w:pPr>
            <w:r w:rsidRPr="00ED5DF6">
              <w:rPr>
                <w:rFonts w:ascii="Arial" w:hAnsi="Arial" w:cs="Arial"/>
                <w:color w:val="000000"/>
                <w:sz w:val="20"/>
                <w:szCs w:val="20"/>
              </w:rPr>
              <w:t>6</w:t>
            </w:r>
          </w:p>
        </w:tc>
        <w:tc>
          <w:tcPr>
            <w:tcW w:w="1995" w:type="pct"/>
            <w:tcBorders>
              <w:top w:val="nil"/>
              <w:bottom w:val="nil"/>
            </w:tcBorders>
            <w:vAlign w:val="center"/>
          </w:tcPr>
          <w:p w:rsidR="00D40AE5" w:rsidRPr="00ED5DF6" w:rsidRDefault="00D40AE5" w:rsidP="000B5866">
            <w:pPr>
              <w:spacing w:line="360" w:lineRule="auto"/>
              <w:rPr>
                <w:rFonts w:ascii="Arial" w:hAnsi="Arial" w:cs="Arial"/>
                <w:color w:val="000000"/>
                <w:sz w:val="20"/>
                <w:szCs w:val="20"/>
              </w:rPr>
            </w:pPr>
            <w:r w:rsidRPr="00ED5DF6">
              <w:rPr>
                <w:rFonts w:ascii="Arial" w:hAnsi="Arial" w:cs="Arial"/>
                <w:color w:val="000000"/>
                <w:sz w:val="20"/>
                <w:szCs w:val="20"/>
              </w:rPr>
              <w:t>Gravitational constant</w:t>
            </w:r>
          </w:p>
        </w:tc>
        <w:tc>
          <w:tcPr>
            <w:tcW w:w="686" w:type="pct"/>
            <w:tcBorders>
              <w:top w:val="nil"/>
              <w:bottom w:val="nil"/>
            </w:tcBorders>
            <w:vAlign w:val="center"/>
          </w:tcPr>
          <w:p w:rsidR="00D40AE5" w:rsidRPr="00ED5DF6" w:rsidRDefault="00D40AE5"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9.81</w:t>
            </w:r>
          </w:p>
        </w:tc>
        <w:tc>
          <w:tcPr>
            <w:tcW w:w="618" w:type="pct"/>
            <w:tcBorders>
              <w:top w:val="nil"/>
              <w:bottom w:val="nil"/>
            </w:tcBorders>
            <w:vAlign w:val="center"/>
          </w:tcPr>
          <w:p w:rsidR="00D40AE5" w:rsidRPr="00ED5DF6" w:rsidRDefault="00D40AE5"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m s</w:t>
            </w:r>
            <w:r w:rsidRPr="00ED5DF6">
              <w:rPr>
                <w:rFonts w:ascii="Arial" w:hAnsi="Arial" w:cs="Arial"/>
                <w:color w:val="000000"/>
                <w:sz w:val="20"/>
                <w:szCs w:val="20"/>
                <w:vertAlign w:val="superscript"/>
              </w:rPr>
              <w:t>-2</w:t>
            </w:r>
          </w:p>
        </w:tc>
        <w:tc>
          <w:tcPr>
            <w:tcW w:w="617" w:type="pct"/>
            <w:tcBorders>
              <w:top w:val="nil"/>
              <w:bottom w:val="nil"/>
            </w:tcBorders>
            <w:vAlign w:val="center"/>
          </w:tcPr>
          <w:p w:rsidR="00D40AE5" w:rsidRPr="00ED5DF6" w:rsidRDefault="00D40AE5"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T</w:t>
            </w:r>
          </w:p>
        </w:tc>
        <w:tc>
          <w:tcPr>
            <w:tcW w:w="617" w:type="pct"/>
            <w:tcBorders>
              <w:top w:val="nil"/>
              <w:bottom w:val="nil"/>
            </w:tcBorders>
          </w:tcPr>
          <w:p w:rsidR="00D40AE5" w:rsidRPr="00ED5DF6" w:rsidRDefault="00D40AE5" w:rsidP="00073BE8">
            <w:pPr>
              <w:spacing w:line="360" w:lineRule="auto"/>
              <w:rPr>
                <w:rFonts w:ascii="Arial" w:hAnsi="Arial" w:cs="Arial"/>
                <w:color w:val="000000"/>
                <w:sz w:val="20"/>
                <w:szCs w:val="20"/>
              </w:rPr>
            </w:pPr>
            <w:r w:rsidRPr="00ED5DF6">
              <w:rPr>
                <w:rFonts w:ascii="Arial" w:hAnsi="Arial" w:cs="Arial"/>
                <w:color w:val="000000"/>
                <w:sz w:val="20"/>
                <w:szCs w:val="20"/>
              </w:rPr>
              <w:t>GRAV</w:t>
            </w:r>
          </w:p>
        </w:tc>
      </w:tr>
      <w:tr w:rsidR="00D40AE5" w:rsidRPr="00ED5DF6" w:rsidTr="00073BE8">
        <w:tc>
          <w:tcPr>
            <w:tcW w:w="467" w:type="pct"/>
            <w:tcBorders>
              <w:top w:val="nil"/>
              <w:bottom w:val="nil"/>
            </w:tcBorders>
            <w:vAlign w:val="center"/>
          </w:tcPr>
          <w:p w:rsidR="00D40AE5" w:rsidRPr="00ED5DF6" w:rsidRDefault="00D40AE5" w:rsidP="000B5866">
            <w:pPr>
              <w:spacing w:line="360" w:lineRule="auto"/>
              <w:jc w:val="right"/>
              <w:rPr>
                <w:rFonts w:ascii="Arial" w:hAnsi="Arial" w:cs="Arial"/>
                <w:color w:val="000000"/>
                <w:sz w:val="20"/>
                <w:szCs w:val="20"/>
              </w:rPr>
            </w:pPr>
            <w:r w:rsidRPr="00ED5DF6">
              <w:rPr>
                <w:rFonts w:ascii="Arial" w:hAnsi="Arial" w:cs="Arial"/>
                <w:color w:val="000000"/>
                <w:sz w:val="20"/>
                <w:szCs w:val="20"/>
              </w:rPr>
              <w:t>7</w:t>
            </w:r>
          </w:p>
        </w:tc>
        <w:tc>
          <w:tcPr>
            <w:tcW w:w="1995" w:type="pct"/>
            <w:tcBorders>
              <w:top w:val="nil"/>
              <w:bottom w:val="nil"/>
            </w:tcBorders>
            <w:vAlign w:val="center"/>
          </w:tcPr>
          <w:p w:rsidR="00D40AE5" w:rsidRPr="00ED5DF6" w:rsidRDefault="00D40AE5" w:rsidP="000B5866">
            <w:pPr>
              <w:spacing w:line="360" w:lineRule="auto"/>
              <w:rPr>
                <w:rFonts w:ascii="Arial" w:hAnsi="Arial" w:cs="Arial"/>
                <w:color w:val="000000"/>
                <w:sz w:val="20"/>
                <w:szCs w:val="20"/>
              </w:rPr>
            </w:pPr>
            <w:r w:rsidRPr="00ED5DF6">
              <w:rPr>
                <w:rFonts w:ascii="Arial" w:hAnsi="Arial" w:cs="Arial"/>
                <w:color w:val="000000"/>
                <w:sz w:val="20"/>
                <w:szCs w:val="20"/>
              </w:rPr>
              <w:t>Latent heat of water vapour</w:t>
            </w:r>
          </w:p>
        </w:tc>
        <w:tc>
          <w:tcPr>
            <w:tcW w:w="686" w:type="pct"/>
            <w:tcBorders>
              <w:top w:val="nil"/>
              <w:bottom w:val="nil"/>
            </w:tcBorders>
            <w:vAlign w:val="center"/>
          </w:tcPr>
          <w:p w:rsidR="00D40AE5" w:rsidRPr="00ED5DF6" w:rsidRDefault="00D40AE5"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2260</w:t>
            </w:r>
          </w:p>
        </w:tc>
        <w:tc>
          <w:tcPr>
            <w:tcW w:w="618" w:type="pct"/>
            <w:tcBorders>
              <w:top w:val="nil"/>
              <w:bottom w:val="nil"/>
            </w:tcBorders>
            <w:vAlign w:val="center"/>
          </w:tcPr>
          <w:p w:rsidR="00D40AE5" w:rsidRPr="00ED5DF6" w:rsidRDefault="00D40AE5"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kJ kg</w:t>
            </w:r>
            <w:r w:rsidRPr="00ED5DF6">
              <w:rPr>
                <w:rFonts w:ascii="Arial" w:hAnsi="Arial" w:cs="Arial"/>
                <w:color w:val="000000"/>
                <w:sz w:val="20"/>
                <w:szCs w:val="20"/>
                <w:vertAlign w:val="superscript"/>
              </w:rPr>
              <w:t>-1</w:t>
            </w:r>
          </w:p>
        </w:tc>
        <w:tc>
          <w:tcPr>
            <w:tcW w:w="617" w:type="pct"/>
            <w:tcBorders>
              <w:top w:val="nil"/>
              <w:bottom w:val="nil"/>
            </w:tcBorders>
            <w:vAlign w:val="center"/>
          </w:tcPr>
          <w:p w:rsidR="00D40AE5" w:rsidRPr="00ED5DF6" w:rsidRDefault="00D40AE5"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T</w:t>
            </w:r>
          </w:p>
        </w:tc>
        <w:tc>
          <w:tcPr>
            <w:tcW w:w="617" w:type="pct"/>
            <w:tcBorders>
              <w:top w:val="nil"/>
              <w:bottom w:val="nil"/>
            </w:tcBorders>
          </w:tcPr>
          <w:p w:rsidR="00D40AE5" w:rsidRPr="00ED5DF6" w:rsidRDefault="00D40AE5" w:rsidP="00073BE8">
            <w:pPr>
              <w:spacing w:line="360" w:lineRule="auto"/>
              <w:rPr>
                <w:rFonts w:ascii="Arial" w:hAnsi="Arial" w:cs="Arial"/>
                <w:color w:val="000000"/>
                <w:sz w:val="20"/>
                <w:szCs w:val="20"/>
              </w:rPr>
            </w:pPr>
            <w:r w:rsidRPr="00ED5DF6">
              <w:rPr>
                <w:rFonts w:ascii="Arial" w:hAnsi="Arial" w:cs="Arial"/>
                <w:color w:val="000000"/>
                <w:sz w:val="20"/>
                <w:szCs w:val="20"/>
              </w:rPr>
              <w:t>L</w:t>
            </w:r>
          </w:p>
        </w:tc>
      </w:tr>
      <w:tr w:rsidR="00D40AE5" w:rsidRPr="00ED5DF6" w:rsidTr="00073BE8">
        <w:tc>
          <w:tcPr>
            <w:tcW w:w="467" w:type="pct"/>
            <w:tcBorders>
              <w:top w:val="nil"/>
              <w:bottom w:val="nil"/>
            </w:tcBorders>
            <w:vAlign w:val="center"/>
          </w:tcPr>
          <w:p w:rsidR="00D40AE5" w:rsidRPr="00ED5DF6" w:rsidRDefault="00D40AE5" w:rsidP="000B5866">
            <w:pPr>
              <w:spacing w:line="360" w:lineRule="auto"/>
              <w:jc w:val="right"/>
              <w:rPr>
                <w:rFonts w:ascii="Arial" w:hAnsi="Arial" w:cs="Arial"/>
                <w:color w:val="000000"/>
                <w:sz w:val="20"/>
                <w:szCs w:val="20"/>
              </w:rPr>
            </w:pPr>
            <w:r w:rsidRPr="00ED5DF6">
              <w:rPr>
                <w:rFonts w:ascii="Arial" w:hAnsi="Arial" w:cs="Arial"/>
                <w:color w:val="000000"/>
                <w:sz w:val="20"/>
                <w:szCs w:val="20"/>
              </w:rPr>
              <w:t>8</w:t>
            </w:r>
          </w:p>
        </w:tc>
        <w:tc>
          <w:tcPr>
            <w:tcW w:w="1995" w:type="pct"/>
            <w:tcBorders>
              <w:top w:val="nil"/>
              <w:bottom w:val="nil"/>
            </w:tcBorders>
            <w:vAlign w:val="center"/>
          </w:tcPr>
          <w:p w:rsidR="00D40AE5" w:rsidRPr="00ED5DF6" w:rsidRDefault="00D40AE5" w:rsidP="000B5866">
            <w:pPr>
              <w:spacing w:line="360" w:lineRule="auto"/>
              <w:rPr>
                <w:rFonts w:ascii="Arial" w:hAnsi="Arial" w:cs="Arial"/>
                <w:color w:val="000000"/>
                <w:sz w:val="20"/>
                <w:szCs w:val="20"/>
              </w:rPr>
            </w:pPr>
            <w:r w:rsidRPr="00ED5DF6">
              <w:rPr>
                <w:rFonts w:ascii="Arial" w:hAnsi="Arial" w:cs="Arial"/>
                <w:color w:val="000000"/>
                <w:sz w:val="20"/>
                <w:szCs w:val="20"/>
              </w:rPr>
              <w:t>Psychometric constant</w:t>
            </w:r>
          </w:p>
        </w:tc>
        <w:tc>
          <w:tcPr>
            <w:tcW w:w="686" w:type="pct"/>
            <w:tcBorders>
              <w:top w:val="nil"/>
              <w:bottom w:val="nil"/>
            </w:tcBorders>
            <w:vAlign w:val="center"/>
          </w:tcPr>
          <w:p w:rsidR="00D40AE5" w:rsidRPr="00ED5DF6" w:rsidRDefault="00D40AE5"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66</w:t>
            </w:r>
          </w:p>
        </w:tc>
        <w:tc>
          <w:tcPr>
            <w:tcW w:w="618" w:type="pct"/>
            <w:tcBorders>
              <w:top w:val="nil"/>
              <w:bottom w:val="nil"/>
            </w:tcBorders>
            <w:vAlign w:val="center"/>
          </w:tcPr>
          <w:p w:rsidR="00D40AE5" w:rsidRPr="00ED5DF6" w:rsidRDefault="00D40AE5"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Pa K</w:t>
            </w:r>
            <w:r w:rsidRPr="00ED5DF6">
              <w:rPr>
                <w:rFonts w:ascii="Arial" w:hAnsi="Arial" w:cs="Arial"/>
                <w:color w:val="000000"/>
                <w:sz w:val="20"/>
                <w:szCs w:val="20"/>
                <w:vertAlign w:val="superscript"/>
              </w:rPr>
              <w:t>-1</w:t>
            </w:r>
          </w:p>
        </w:tc>
        <w:tc>
          <w:tcPr>
            <w:tcW w:w="617" w:type="pct"/>
            <w:tcBorders>
              <w:top w:val="nil"/>
              <w:bottom w:val="nil"/>
            </w:tcBorders>
            <w:vAlign w:val="center"/>
          </w:tcPr>
          <w:p w:rsidR="00D40AE5" w:rsidRPr="00ED5DF6" w:rsidRDefault="00D40AE5"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T</w:t>
            </w:r>
          </w:p>
        </w:tc>
        <w:tc>
          <w:tcPr>
            <w:tcW w:w="617" w:type="pct"/>
            <w:tcBorders>
              <w:top w:val="nil"/>
              <w:bottom w:val="nil"/>
            </w:tcBorders>
          </w:tcPr>
          <w:p w:rsidR="00D40AE5" w:rsidRPr="00ED5DF6" w:rsidRDefault="00D40AE5" w:rsidP="00073BE8">
            <w:pPr>
              <w:spacing w:line="360" w:lineRule="auto"/>
              <w:rPr>
                <w:rFonts w:ascii="Arial" w:hAnsi="Arial" w:cs="Arial"/>
                <w:color w:val="000000"/>
                <w:sz w:val="20"/>
                <w:szCs w:val="20"/>
              </w:rPr>
            </w:pPr>
            <w:r w:rsidRPr="00ED5DF6">
              <w:rPr>
                <w:rFonts w:ascii="Arial" w:hAnsi="Arial" w:cs="Arial"/>
                <w:color w:val="000000"/>
                <w:sz w:val="20"/>
                <w:szCs w:val="20"/>
              </w:rPr>
              <w:t>GAMMA</w:t>
            </w:r>
          </w:p>
        </w:tc>
      </w:tr>
      <w:tr w:rsidR="00D40AE5" w:rsidRPr="00ED5DF6" w:rsidTr="00073BE8">
        <w:tc>
          <w:tcPr>
            <w:tcW w:w="467" w:type="pct"/>
            <w:tcBorders>
              <w:top w:val="nil"/>
              <w:bottom w:val="nil"/>
            </w:tcBorders>
            <w:vAlign w:val="center"/>
          </w:tcPr>
          <w:p w:rsidR="00D40AE5" w:rsidRPr="00ED5DF6" w:rsidRDefault="00D40AE5" w:rsidP="000B5866">
            <w:pPr>
              <w:spacing w:line="360" w:lineRule="auto"/>
              <w:jc w:val="right"/>
              <w:rPr>
                <w:rFonts w:ascii="Arial" w:hAnsi="Arial" w:cs="Arial"/>
                <w:color w:val="000000"/>
                <w:sz w:val="20"/>
                <w:szCs w:val="20"/>
              </w:rPr>
            </w:pPr>
            <w:r w:rsidRPr="00ED5DF6">
              <w:rPr>
                <w:rFonts w:ascii="Arial" w:hAnsi="Arial" w:cs="Arial"/>
                <w:color w:val="000000"/>
                <w:sz w:val="20"/>
                <w:szCs w:val="20"/>
              </w:rPr>
              <w:t>9</w:t>
            </w:r>
          </w:p>
        </w:tc>
        <w:tc>
          <w:tcPr>
            <w:tcW w:w="1995" w:type="pct"/>
            <w:tcBorders>
              <w:top w:val="nil"/>
              <w:bottom w:val="nil"/>
            </w:tcBorders>
            <w:vAlign w:val="center"/>
          </w:tcPr>
          <w:p w:rsidR="00D40AE5" w:rsidRPr="00ED5DF6" w:rsidRDefault="00D40AE5" w:rsidP="0033213C">
            <w:pPr>
              <w:spacing w:line="360" w:lineRule="auto"/>
              <w:rPr>
                <w:rFonts w:ascii="Arial" w:hAnsi="Arial" w:cs="Arial"/>
                <w:color w:val="000000"/>
                <w:sz w:val="20"/>
                <w:szCs w:val="20"/>
              </w:rPr>
            </w:pPr>
            <w:r w:rsidRPr="00ED5DF6">
              <w:rPr>
                <w:rFonts w:ascii="Arial" w:hAnsi="Arial" w:cs="Arial"/>
                <w:color w:val="000000"/>
                <w:sz w:val="20"/>
                <w:szCs w:val="20"/>
              </w:rPr>
              <w:t>Reference temperature air</w:t>
            </w:r>
            <w:r w:rsidRPr="00ED5DF6">
              <w:rPr>
                <w:rFonts w:ascii="Arial" w:hAnsi="Arial" w:cs="Arial"/>
                <w:color w:val="000000"/>
                <w:sz w:val="20"/>
                <w:szCs w:val="20"/>
                <w:vertAlign w:val="superscript"/>
              </w:rPr>
              <w:t>d</w:t>
            </w:r>
          </w:p>
        </w:tc>
        <w:tc>
          <w:tcPr>
            <w:tcW w:w="686" w:type="pct"/>
            <w:tcBorders>
              <w:top w:val="nil"/>
              <w:bottom w:val="nil"/>
            </w:tcBorders>
            <w:vAlign w:val="center"/>
          </w:tcPr>
          <w:p w:rsidR="00D40AE5" w:rsidRPr="00ED5DF6" w:rsidRDefault="00D40AE5"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524</w:t>
            </w:r>
          </w:p>
        </w:tc>
        <w:tc>
          <w:tcPr>
            <w:tcW w:w="618" w:type="pct"/>
            <w:tcBorders>
              <w:top w:val="nil"/>
              <w:bottom w:val="nil"/>
            </w:tcBorders>
            <w:vAlign w:val="center"/>
          </w:tcPr>
          <w:p w:rsidR="00D40AE5" w:rsidRPr="00ED5DF6" w:rsidRDefault="00D40AE5"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°R</w:t>
            </w:r>
          </w:p>
        </w:tc>
        <w:tc>
          <w:tcPr>
            <w:tcW w:w="617" w:type="pct"/>
            <w:tcBorders>
              <w:top w:val="nil"/>
              <w:bottom w:val="nil"/>
            </w:tcBorders>
            <w:vAlign w:val="center"/>
          </w:tcPr>
          <w:p w:rsidR="00D40AE5" w:rsidRPr="00ED5DF6" w:rsidRDefault="00D40AE5"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T</w:t>
            </w:r>
          </w:p>
        </w:tc>
        <w:tc>
          <w:tcPr>
            <w:tcW w:w="617" w:type="pct"/>
            <w:tcBorders>
              <w:top w:val="nil"/>
              <w:bottom w:val="nil"/>
            </w:tcBorders>
          </w:tcPr>
          <w:p w:rsidR="00D40AE5" w:rsidRPr="00ED5DF6" w:rsidRDefault="007202E3" w:rsidP="00073BE8">
            <w:pPr>
              <w:spacing w:line="360" w:lineRule="auto"/>
              <w:rPr>
                <w:rFonts w:ascii="Arial" w:hAnsi="Arial" w:cs="Arial"/>
                <w:color w:val="000000"/>
                <w:sz w:val="20"/>
                <w:szCs w:val="20"/>
              </w:rPr>
            </w:pPr>
            <w:r w:rsidRPr="00ED5DF6">
              <w:rPr>
                <w:rFonts w:ascii="Arial" w:hAnsi="Arial" w:cs="Arial"/>
                <w:color w:val="000000"/>
                <w:sz w:val="20"/>
                <w:szCs w:val="20"/>
              </w:rPr>
              <w:t>TR0</w:t>
            </w:r>
          </w:p>
        </w:tc>
      </w:tr>
      <w:tr w:rsidR="00D40AE5" w:rsidRPr="00ED5DF6" w:rsidTr="00073BE8">
        <w:tc>
          <w:tcPr>
            <w:tcW w:w="467" w:type="pct"/>
            <w:tcBorders>
              <w:top w:val="nil"/>
              <w:bottom w:val="nil"/>
            </w:tcBorders>
            <w:vAlign w:val="center"/>
          </w:tcPr>
          <w:p w:rsidR="00D40AE5" w:rsidRPr="00ED5DF6" w:rsidRDefault="00D40AE5" w:rsidP="000B5866">
            <w:pPr>
              <w:spacing w:line="360" w:lineRule="auto"/>
              <w:jc w:val="right"/>
              <w:rPr>
                <w:rFonts w:ascii="Arial" w:hAnsi="Arial" w:cs="Arial"/>
                <w:color w:val="000000"/>
                <w:sz w:val="20"/>
                <w:szCs w:val="20"/>
              </w:rPr>
            </w:pPr>
            <w:r w:rsidRPr="00ED5DF6">
              <w:rPr>
                <w:rFonts w:ascii="Arial" w:hAnsi="Arial" w:cs="Arial"/>
                <w:color w:val="000000"/>
                <w:sz w:val="20"/>
                <w:szCs w:val="20"/>
              </w:rPr>
              <w:t>10</w:t>
            </w:r>
          </w:p>
        </w:tc>
        <w:tc>
          <w:tcPr>
            <w:tcW w:w="1995" w:type="pct"/>
            <w:tcBorders>
              <w:top w:val="nil"/>
              <w:bottom w:val="nil"/>
            </w:tcBorders>
            <w:vAlign w:val="center"/>
          </w:tcPr>
          <w:p w:rsidR="00D40AE5" w:rsidRPr="00ED5DF6" w:rsidRDefault="00D40AE5" w:rsidP="0033213C">
            <w:pPr>
              <w:spacing w:line="360" w:lineRule="auto"/>
              <w:rPr>
                <w:rFonts w:ascii="Arial" w:hAnsi="Arial" w:cs="Arial"/>
                <w:color w:val="000000"/>
                <w:sz w:val="20"/>
                <w:szCs w:val="20"/>
              </w:rPr>
            </w:pPr>
            <w:r w:rsidRPr="00ED5DF6">
              <w:rPr>
                <w:rFonts w:ascii="Arial" w:hAnsi="Arial" w:cs="Arial"/>
                <w:color w:val="000000"/>
                <w:sz w:val="20"/>
                <w:szCs w:val="20"/>
              </w:rPr>
              <w:t>Reflectance vegetation</w:t>
            </w:r>
            <w:r w:rsidRPr="00ED5DF6">
              <w:rPr>
                <w:rFonts w:ascii="Arial" w:hAnsi="Arial" w:cs="Arial"/>
                <w:color w:val="000000"/>
                <w:sz w:val="20"/>
                <w:szCs w:val="20"/>
                <w:vertAlign w:val="superscript"/>
              </w:rPr>
              <w:t>e</w:t>
            </w:r>
          </w:p>
        </w:tc>
        <w:tc>
          <w:tcPr>
            <w:tcW w:w="686" w:type="pct"/>
            <w:tcBorders>
              <w:top w:val="nil"/>
              <w:bottom w:val="nil"/>
            </w:tcBorders>
            <w:vAlign w:val="center"/>
          </w:tcPr>
          <w:p w:rsidR="00D40AE5" w:rsidRPr="00ED5DF6" w:rsidRDefault="00D40AE5"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0.1</w:t>
            </w:r>
          </w:p>
        </w:tc>
        <w:tc>
          <w:tcPr>
            <w:tcW w:w="618" w:type="pct"/>
            <w:tcBorders>
              <w:top w:val="nil"/>
              <w:bottom w:val="nil"/>
            </w:tcBorders>
            <w:vAlign w:val="center"/>
          </w:tcPr>
          <w:p w:rsidR="00D40AE5" w:rsidRPr="00ED5DF6" w:rsidRDefault="00D40AE5" w:rsidP="000B5866">
            <w:pPr>
              <w:spacing w:line="360" w:lineRule="auto"/>
              <w:jc w:val="center"/>
              <w:rPr>
                <w:rFonts w:ascii="Arial" w:hAnsi="Arial" w:cs="Arial"/>
                <w:color w:val="000000"/>
                <w:sz w:val="20"/>
                <w:szCs w:val="20"/>
              </w:rPr>
            </w:pPr>
          </w:p>
        </w:tc>
        <w:tc>
          <w:tcPr>
            <w:tcW w:w="617" w:type="pct"/>
            <w:tcBorders>
              <w:top w:val="nil"/>
              <w:bottom w:val="nil"/>
            </w:tcBorders>
            <w:vAlign w:val="center"/>
          </w:tcPr>
          <w:p w:rsidR="00D40AE5" w:rsidRPr="00ED5DF6" w:rsidRDefault="00D40AE5"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T</w:t>
            </w:r>
          </w:p>
        </w:tc>
        <w:tc>
          <w:tcPr>
            <w:tcW w:w="617" w:type="pct"/>
            <w:tcBorders>
              <w:top w:val="nil"/>
              <w:bottom w:val="nil"/>
            </w:tcBorders>
          </w:tcPr>
          <w:p w:rsidR="00D40AE5" w:rsidRPr="00ED5DF6" w:rsidRDefault="007202E3" w:rsidP="00073BE8">
            <w:pPr>
              <w:spacing w:line="360" w:lineRule="auto"/>
              <w:rPr>
                <w:rFonts w:ascii="Arial" w:hAnsi="Arial" w:cs="Arial"/>
                <w:color w:val="000000"/>
                <w:sz w:val="20"/>
                <w:szCs w:val="20"/>
              </w:rPr>
            </w:pPr>
            <w:r w:rsidRPr="00ED5DF6">
              <w:rPr>
                <w:rFonts w:ascii="Arial" w:hAnsi="Arial" w:cs="Arial"/>
                <w:color w:val="000000"/>
                <w:sz w:val="20"/>
                <w:szCs w:val="20"/>
              </w:rPr>
              <w:t>REFLEgrass</w:t>
            </w:r>
          </w:p>
        </w:tc>
      </w:tr>
      <w:tr w:rsidR="00D40AE5" w:rsidRPr="00ED5DF6" w:rsidTr="00073BE8">
        <w:tc>
          <w:tcPr>
            <w:tcW w:w="467" w:type="pct"/>
            <w:tcBorders>
              <w:top w:val="nil"/>
              <w:bottom w:val="nil"/>
            </w:tcBorders>
            <w:vAlign w:val="center"/>
          </w:tcPr>
          <w:p w:rsidR="00D40AE5" w:rsidRPr="00ED5DF6" w:rsidRDefault="00D40AE5" w:rsidP="000B5866">
            <w:pPr>
              <w:spacing w:line="360" w:lineRule="auto"/>
              <w:jc w:val="right"/>
              <w:rPr>
                <w:rFonts w:ascii="Arial" w:hAnsi="Arial" w:cs="Arial"/>
                <w:color w:val="000000"/>
                <w:sz w:val="20"/>
                <w:szCs w:val="20"/>
              </w:rPr>
            </w:pPr>
            <w:r w:rsidRPr="00ED5DF6">
              <w:rPr>
                <w:rFonts w:ascii="Arial" w:hAnsi="Arial" w:cs="Arial"/>
                <w:color w:val="000000"/>
                <w:sz w:val="20"/>
                <w:szCs w:val="20"/>
              </w:rPr>
              <w:t>11</w:t>
            </w:r>
          </w:p>
        </w:tc>
        <w:tc>
          <w:tcPr>
            <w:tcW w:w="1995" w:type="pct"/>
            <w:tcBorders>
              <w:top w:val="nil"/>
              <w:bottom w:val="nil"/>
            </w:tcBorders>
            <w:vAlign w:val="center"/>
          </w:tcPr>
          <w:p w:rsidR="00D40AE5" w:rsidRPr="00ED5DF6" w:rsidRDefault="00D40AE5" w:rsidP="0033213C">
            <w:pPr>
              <w:spacing w:line="360" w:lineRule="auto"/>
              <w:rPr>
                <w:rFonts w:ascii="Arial" w:hAnsi="Arial" w:cs="Arial"/>
                <w:color w:val="000000"/>
                <w:sz w:val="20"/>
                <w:szCs w:val="20"/>
              </w:rPr>
            </w:pPr>
            <w:r w:rsidRPr="00ED5DF6">
              <w:rPr>
                <w:rFonts w:ascii="Arial" w:hAnsi="Arial" w:cs="Arial"/>
                <w:color w:val="000000"/>
                <w:sz w:val="20"/>
                <w:szCs w:val="20"/>
              </w:rPr>
              <w:t>Schmidt number</w:t>
            </w:r>
            <w:r w:rsidRPr="00ED5DF6">
              <w:rPr>
                <w:rFonts w:ascii="Arial" w:hAnsi="Arial" w:cs="Arial"/>
                <w:color w:val="000000"/>
                <w:sz w:val="20"/>
                <w:szCs w:val="20"/>
                <w:vertAlign w:val="superscript"/>
              </w:rPr>
              <w:t>f</w:t>
            </w:r>
          </w:p>
        </w:tc>
        <w:tc>
          <w:tcPr>
            <w:tcW w:w="686" w:type="pct"/>
            <w:tcBorders>
              <w:top w:val="nil"/>
              <w:bottom w:val="nil"/>
            </w:tcBorders>
            <w:vAlign w:val="center"/>
          </w:tcPr>
          <w:p w:rsidR="00D40AE5" w:rsidRPr="00ED5DF6" w:rsidRDefault="00D40AE5"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0.61</w:t>
            </w:r>
          </w:p>
        </w:tc>
        <w:tc>
          <w:tcPr>
            <w:tcW w:w="618" w:type="pct"/>
            <w:tcBorders>
              <w:top w:val="nil"/>
              <w:bottom w:val="nil"/>
            </w:tcBorders>
            <w:vAlign w:val="center"/>
          </w:tcPr>
          <w:p w:rsidR="00D40AE5" w:rsidRPr="00ED5DF6" w:rsidRDefault="00D40AE5" w:rsidP="000B5866">
            <w:pPr>
              <w:spacing w:line="360" w:lineRule="auto"/>
              <w:jc w:val="center"/>
              <w:rPr>
                <w:rFonts w:ascii="Arial" w:hAnsi="Arial" w:cs="Arial"/>
                <w:color w:val="000000"/>
                <w:sz w:val="20"/>
                <w:szCs w:val="20"/>
              </w:rPr>
            </w:pPr>
          </w:p>
        </w:tc>
        <w:tc>
          <w:tcPr>
            <w:tcW w:w="617" w:type="pct"/>
            <w:tcBorders>
              <w:top w:val="nil"/>
              <w:bottom w:val="nil"/>
            </w:tcBorders>
            <w:vAlign w:val="center"/>
          </w:tcPr>
          <w:p w:rsidR="00D40AE5" w:rsidRPr="00ED5DF6" w:rsidRDefault="00D40AE5"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T</w:t>
            </w:r>
          </w:p>
        </w:tc>
        <w:tc>
          <w:tcPr>
            <w:tcW w:w="617" w:type="pct"/>
            <w:tcBorders>
              <w:top w:val="nil"/>
              <w:bottom w:val="nil"/>
            </w:tcBorders>
          </w:tcPr>
          <w:p w:rsidR="00D40AE5" w:rsidRPr="00ED5DF6" w:rsidRDefault="007202E3" w:rsidP="00073BE8">
            <w:pPr>
              <w:spacing w:line="360" w:lineRule="auto"/>
              <w:rPr>
                <w:rFonts w:ascii="Arial" w:hAnsi="Arial" w:cs="Arial"/>
                <w:color w:val="000000"/>
                <w:sz w:val="20"/>
                <w:szCs w:val="20"/>
              </w:rPr>
            </w:pPr>
            <w:r w:rsidRPr="00ED5DF6">
              <w:rPr>
                <w:rFonts w:ascii="Arial" w:hAnsi="Arial" w:cs="Arial"/>
                <w:color w:val="000000"/>
                <w:sz w:val="20"/>
                <w:szCs w:val="20"/>
              </w:rPr>
              <w:t>Schmidt</w:t>
            </w:r>
          </w:p>
        </w:tc>
      </w:tr>
      <w:tr w:rsidR="00D40AE5" w:rsidRPr="00ED5DF6" w:rsidTr="00073BE8">
        <w:tc>
          <w:tcPr>
            <w:tcW w:w="467" w:type="pct"/>
            <w:tcBorders>
              <w:top w:val="nil"/>
              <w:bottom w:val="nil"/>
            </w:tcBorders>
            <w:vAlign w:val="center"/>
          </w:tcPr>
          <w:p w:rsidR="00D40AE5" w:rsidRPr="00ED5DF6" w:rsidRDefault="00D40AE5" w:rsidP="000B5866">
            <w:pPr>
              <w:spacing w:line="360" w:lineRule="auto"/>
              <w:jc w:val="right"/>
              <w:rPr>
                <w:rFonts w:ascii="Arial" w:hAnsi="Arial" w:cs="Arial"/>
                <w:color w:val="000000"/>
                <w:sz w:val="20"/>
                <w:szCs w:val="20"/>
              </w:rPr>
            </w:pPr>
            <w:r w:rsidRPr="00ED5DF6">
              <w:rPr>
                <w:rFonts w:ascii="Arial" w:hAnsi="Arial" w:cs="Arial"/>
                <w:color w:val="000000"/>
                <w:sz w:val="20"/>
                <w:szCs w:val="20"/>
              </w:rPr>
              <w:t>12</w:t>
            </w:r>
          </w:p>
        </w:tc>
        <w:tc>
          <w:tcPr>
            <w:tcW w:w="1995" w:type="pct"/>
            <w:tcBorders>
              <w:top w:val="nil"/>
              <w:bottom w:val="nil"/>
            </w:tcBorders>
            <w:vAlign w:val="center"/>
          </w:tcPr>
          <w:p w:rsidR="00D40AE5" w:rsidRPr="00ED5DF6" w:rsidRDefault="00D40AE5" w:rsidP="000B5866">
            <w:pPr>
              <w:spacing w:line="360" w:lineRule="auto"/>
              <w:rPr>
                <w:rFonts w:ascii="Arial" w:hAnsi="Arial" w:cs="Arial"/>
                <w:color w:val="000000"/>
                <w:sz w:val="20"/>
                <w:szCs w:val="20"/>
              </w:rPr>
            </w:pPr>
            <w:r w:rsidRPr="00ED5DF6">
              <w:rPr>
                <w:rFonts w:ascii="Arial" w:hAnsi="Arial" w:cs="Arial"/>
                <w:color w:val="000000"/>
                <w:sz w:val="20"/>
                <w:szCs w:val="20"/>
              </w:rPr>
              <w:t>Specific gas constant water vapour</w:t>
            </w:r>
          </w:p>
        </w:tc>
        <w:tc>
          <w:tcPr>
            <w:tcW w:w="686" w:type="pct"/>
            <w:tcBorders>
              <w:top w:val="nil"/>
              <w:bottom w:val="nil"/>
            </w:tcBorders>
            <w:vAlign w:val="center"/>
          </w:tcPr>
          <w:p w:rsidR="00D40AE5" w:rsidRPr="00ED5DF6" w:rsidRDefault="00D40AE5"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461.5</w:t>
            </w:r>
          </w:p>
        </w:tc>
        <w:tc>
          <w:tcPr>
            <w:tcW w:w="618" w:type="pct"/>
            <w:tcBorders>
              <w:top w:val="nil"/>
              <w:bottom w:val="nil"/>
            </w:tcBorders>
            <w:vAlign w:val="center"/>
          </w:tcPr>
          <w:p w:rsidR="00D40AE5" w:rsidRPr="00ED5DF6" w:rsidRDefault="00D40AE5"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J kg</w:t>
            </w:r>
            <w:r w:rsidRPr="00ED5DF6">
              <w:rPr>
                <w:rFonts w:ascii="Arial" w:hAnsi="Arial" w:cs="Arial"/>
                <w:color w:val="000000"/>
                <w:sz w:val="20"/>
                <w:szCs w:val="20"/>
                <w:vertAlign w:val="superscript"/>
              </w:rPr>
              <w:t>-1</w:t>
            </w:r>
            <w:r w:rsidRPr="00ED5DF6">
              <w:rPr>
                <w:rFonts w:ascii="Arial" w:hAnsi="Arial" w:cs="Arial"/>
                <w:color w:val="000000"/>
                <w:sz w:val="20"/>
                <w:szCs w:val="20"/>
              </w:rPr>
              <w:t xml:space="preserve"> K</w:t>
            </w:r>
            <w:r w:rsidRPr="00ED5DF6">
              <w:rPr>
                <w:rFonts w:ascii="Arial" w:hAnsi="Arial" w:cs="Arial"/>
                <w:color w:val="000000"/>
                <w:sz w:val="20"/>
                <w:szCs w:val="20"/>
                <w:vertAlign w:val="superscript"/>
              </w:rPr>
              <w:t>-1</w:t>
            </w:r>
          </w:p>
        </w:tc>
        <w:tc>
          <w:tcPr>
            <w:tcW w:w="617" w:type="pct"/>
            <w:tcBorders>
              <w:top w:val="nil"/>
              <w:bottom w:val="nil"/>
            </w:tcBorders>
            <w:vAlign w:val="center"/>
          </w:tcPr>
          <w:p w:rsidR="00D40AE5" w:rsidRPr="00ED5DF6" w:rsidRDefault="00D40AE5"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T</w:t>
            </w:r>
          </w:p>
        </w:tc>
        <w:tc>
          <w:tcPr>
            <w:tcW w:w="617" w:type="pct"/>
            <w:tcBorders>
              <w:top w:val="nil"/>
              <w:bottom w:val="nil"/>
            </w:tcBorders>
          </w:tcPr>
          <w:p w:rsidR="00D40AE5" w:rsidRPr="00ED5DF6" w:rsidRDefault="007202E3" w:rsidP="00073BE8">
            <w:pPr>
              <w:spacing w:line="360" w:lineRule="auto"/>
              <w:rPr>
                <w:rFonts w:ascii="Arial" w:hAnsi="Arial" w:cs="Arial"/>
                <w:color w:val="000000"/>
                <w:sz w:val="20"/>
                <w:szCs w:val="20"/>
              </w:rPr>
            </w:pPr>
            <w:r w:rsidRPr="00ED5DF6">
              <w:rPr>
                <w:rFonts w:ascii="Arial" w:hAnsi="Arial" w:cs="Arial"/>
                <w:color w:val="000000"/>
                <w:sz w:val="20"/>
                <w:szCs w:val="20"/>
              </w:rPr>
              <w:t>Rwater</w:t>
            </w:r>
          </w:p>
        </w:tc>
      </w:tr>
      <w:tr w:rsidR="00D40AE5" w:rsidRPr="00ED5DF6" w:rsidTr="00073BE8">
        <w:tc>
          <w:tcPr>
            <w:tcW w:w="467" w:type="pct"/>
            <w:tcBorders>
              <w:top w:val="nil"/>
              <w:bottom w:val="nil"/>
            </w:tcBorders>
            <w:vAlign w:val="center"/>
          </w:tcPr>
          <w:p w:rsidR="00D40AE5" w:rsidRPr="00ED5DF6" w:rsidRDefault="00D40AE5" w:rsidP="000B5866">
            <w:pPr>
              <w:spacing w:line="360" w:lineRule="auto"/>
              <w:jc w:val="right"/>
              <w:rPr>
                <w:rFonts w:ascii="Arial" w:hAnsi="Arial" w:cs="Arial"/>
                <w:color w:val="000000"/>
                <w:sz w:val="20"/>
                <w:szCs w:val="20"/>
              </w:rPr>
            </w:pPr>
            <w:r w:rsidRPr="00ED5DF6">
              <w:rPr>
                <w:rFonts w:ascii="Arial" w:hAnsi="Arial" w:cs="Arial"/>
                <w:color w:val="000000"/>
                <w:sz w:val="20"/>
                <w:szCs w:val="20"/>
              </w:rPr>
              <w:t>13</w:t>
            </w:r>
          </w:p>
        </w:tc>
        <w:tc>
          <w:tcPr>
            <w:tcW w:w="1995" w:type="pct"/>
            <w:tcBorders>
              <w:top w:val="nil"/>
              <w:bottom w:val="nil"/>
            </w:tcBorders>
            <w:vAlign w:val="center"/>
          </w:tcPr>
          <w:p w:rsidR="00D40AE5" w:rsidRPr="00ED5DF6" w:rsidRDefault="00D40AE5" w:rsidP="000B5866">
            <w:pPr>
              <w:spacing w:line="360" w:lineRule="auto"/>
              <w:rPr>
                <w:rFonts w:ascii="Arial" w:hAnsi="Arial" w:cs="Arial"/>
                <w:color w:val="000000"/>
                <w:sz w:val="20"/>
                <w:szCs w:val="20"/>
              </w:rPr>
            </w:pPr>
            <w:r w:rsidRPr="00ED5DF6">
              <w:rPr>
                <w:rFonts w:ascii="Arial" w:hAnsi="Arial" w:cs="Arial"/>
                <w:color w:val="000000"/>
                <w:sz w:val="20"/>
                <w:szCs w:val="20"/>
              </w:rPr>
              <w:t>Specific heat of air</w:t>
            </w:r>
          </w:p>
        </w:tc>
        <w:tc>
          <w:tcPr>
            <w:tcW w:w="686" w:type="pct"/>
            <w:tcBorders>
              <w:top w:val="nil"/>
              <w:bottom w:val="nil"/>
            </w:tcBorders>
            <w:vAlign w:val="center"/>
          </w:tcPr>
          <w:p w:rsidR="00D40AE5" w:rsidRPr="00ED5DF6" w:rsidRDefault="00D40AE5"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1.005</w:t>
            </w:r>
          </w:p>
        </w:tc>
        <w:tc>
          <w:tcPr>
            <w:tcW w:w="618" w:type="pct"/>
            <w:tcBorders>
              <w:top w:val="nil"/>
              <w:bottom w:val="nil"/>
            </w:tcBorders>
            <w:vAlign w:val="center"/>
          </w:tcPr>
          <w:p w:rsidR="00D40AE5" w:rsidRPr="00ED5DF6" w:rsidRDefault="00D40AE5"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kJ kg</w:t>
            </w:r>
            <w:r w:rsidRPr="00ED5DF6">
              <w:rPr>
                <w:rFonts w:ascii="Arial" w:hAnsi="Arial" w:cs="Arial"/>
                <w:color w:val="000000"/>
                <w:sz w:val="20"/>
                <w:szCs w:val="20"/>
                <w:vertAlign w:val="superscript"/>
              </w:rPr>
              <w:t>-1</w:t>
            </w:r>
            <w:r w:rsidRPr="00ED5DF6">
              <w:rPr>
                <w:rFonts w:ascii="Arial" w:hAnsi="Arial" w:cs="Arial"/>
                <w:color w:val="000000"/>
                <w:sz w:val="20"/>
                <w:szCs w:val="20"/>
              </w:rPr>
              <w:t xml:space="preserve"> K</w:t>
            </w:r>
            <w:r w:rsidRPr="00ED5DF6">
              <w:rPr>
                <w:rFonts w:ascii="Arial" w:hAnsi="Arial" w:cs="Arial"/>
                <w:color w:val="000000"/>
                <w:sz w:val="20"/>
                <w:szCs w:val="20"/>
                <w:vertAlign w:val="superscript"/>
              </w:rPr>
              <w:t>-1</w:t>
            </w:r>
          </w:p>
        </w:tc>
        <w:tc>
          <w:tcPr>
            <w:tcW w:w="617" w:type="pct"/>
            <w:tcBorders>
              <w:top w:val="nil"/>
              <w:bottom w:val="nil"/>
            </w:tcBorders>
            <w:vAlign w:val="center"/>
          </w:tcPr>
          <w:p w:rsidR="00D40AE5" w:rsidRPr="00ED5DF6" w:rsidRDefault="00D40AE5"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T</w:t>
            </w:r>
          </w:p>
        </w:tc>
        <w:tc>
          <w:tcPr>
            <w:tcW w:w="617" w:type="pct"/>
            <w:tcBorders>
              <w:top w:val="nil"/>
              <w:bottom w:val="nil"/>
            </w:tcBorders>
          </w:tcPr>
          <w:p w:rsidR="00D40AE5" w:rsidRPr="00ED5DF6" w:rsidRDefault="007202E3" w:rsidP="00073BE8">
            <w:pPr>
              <w:spacing w:line="360" w:lineRule="auto"/>
              <w:rPr>
                <w:rFonts w:ascii="Arial" w:hAnsi="Arial" w:cs="Arial"/>
                <w:color w:val="000000"/>
                <w:sz w:val="20"/>
                <w:szCs w:val="20"/>
              </w:rPr>
            </w:pPr>
            <w:r w:rsidRPr="00ED5DF6">
              <w:rPr>
                <w:rFonts w:ascii="Arial" w:hAnsi="Arial" w:cs="Arial"/>
                <w:color w:val="000000"/>
                <w:sz w:val="20"/>
                <w:szCs w:val="20"/>
              </w:rPr>
              <w:t>Cp</w:t>
            </w:r>
          </w:p>
        </w:tc>
      </w:tr>
      <w:tr w:rsidR="00D40AE5" w:rsidRPr="00ED5DF6" w:rsidTr="00073BE8">
        <w:tc>
          <w:tcPr>
            <w:tcW w:w="467" w:type="pct"/>
            <w:tcBorders>
              <w:top w:val="nil"/>
              <w:bottom w:val="nil"/>
            </w:tcBorders>
            <w:vAlign w:val="center"/>
          </w:tcPr>
          <w:p w:rsidR="00D40AE5" w:rsidRPr="00ED5DF6" w:rsidRDefault="00D40AE5" w:rsidP="000B5866">
            <w:pPr>
              <w:spacing w:line="360" w:lineRule="auto"/>
              <w:jc w:val="right"/>
              <w:rPr>
                <w:rFonts w:ascii="Arial" w:hAnsi="Arial" w:cs="Arial"/>
                <w:color w:val="000000"/>
                <w:sz w:val="20"/>
                <w:szCs w:val="20"/>
              </w:rPr>
            </w:pPr>
            <w:r w:rsidRPr="00ED5DF6">
              <w:rPr>
                <w:rFonts w:ascii="Arial" w:hAnsi="Arial" w:cs="Arial"/>
                <w:color w:val="000000"/>
                <w:sz w:val="20"/>
                <w:szCs w:val="20"/>
              </w:rPr>
              <w:t>14</w:t>
            </w:r>
          </w:p>
        </w:tc>
        <w:tc>
          <w:tcPr>
            <w:tcW w:w="1995" w:type="pct"/>
            <w:tcBorders>
              <w:top w:val="nil"/>
              <w:bottom w:val="nil"/>
            </w:tcBorders>
            <w:vAlign w:val="center"/>
          </w:tcPr>
          <w:p w:rsidR="00D40AE5" w:rsidRPr="00ED5DF6" w:rsidRDefault="00D40AE5" w:rsidP="000B5866">
            <w:pPr>
              <w:spacing w:line="360" w:lineRule="auto"/>
              <w:rPr>
                <w:rFonts w:ascii="Arial" w:hAnsi="Arial" w:cs="Arial"/>
                <w:color w:val="000000"/>
                <w:sz w:val="20"/>
                <w:szCs w:val="20"/>
              </w:rPr>
            </w:pPr>
            <w:r w:rsidRPr="00ED5DF6">
              <w:rPr>
                <w:rFonts w:ascii="Arial" w:hAnsi="Arial" w:cs="Arial"/>
                <w:color w:val="000000"/>
                <w:sz w:val="20"/>
                <w:szCs w:val="20"/>
              </w:rPr>
              <w:t>Standard air pressure</w:t>
            </w:r>
          </w:p>
        </w:tc>
        <w:tc>
          <w:tcPr>
            <w:tcW w:w="686" w:type="pct"/>
            <w:tcBorders>
              <w:top w:val="nil"/>
              <w:bottom w:val="nil"/>
            </w:tcBorders>
            <w:vAlign w:val="center"/>
          </w:tcPr>
          <w:p w:rsidR="00D40AE5" w:rsidRPr="00ED5DF6" w:rsidRDefault="00D40AE5"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101325</w:t>
            </w:r>
          </w:p>
        </w:tc>
        <w:tc>
          <w:tcPr>
            <w:tcW w:w="618" w:type="pct"/>
            <w:tcBorders>
              <w:top w:val="nil"/>
              <w:bottom w:val="nil"/>
            </w:tcBorders>
            <w:vAlign w:val="center"/>
          </w:tcPr>
          <w:p w:rsidR="00D40AE5" w:rsidRPr="00ED5DF6" w:rsidRDefault="00D40AE5"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Pa</w:t>
            </w:r>
          </w:p>
        </w:tc>
        <w:tc>
          <w:tcPr>
            <w:tcW w:w="617" w:type="pct"/>
            <w:tcBorders>
              <w:top w:val="nil"/>
              <w:bottom w:val="nil"/>
            </w:tcBorders>
            <w:vAlign w:val="center"/>
          </w:tcPr>
          <w:p w:rsidR="00D40AE5" w:rsidRPr="00ED5DF6" w:rsidRDefault="00D40AE5"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T</w:t>
            </w:r>
          </w:p>
        </w:tc>
        <w:tc>
          <w:tcPr>
            <w:tcW w:w="617" w:type="pct"/>
            <w:tcBorders>
              <w:top w:val="nil"/>
              <w:bottom w:val="nil"/>
            </w:tcBorders>
          </w:tcPr>
          <w:p w:rsidR="00D40AE5" w:rsidRPr="00ED5DF6" w:rsidRDefault="007202E3" w:rsidP="00073BE8">
            <w:pPr>
              <w:spacing w:line="360" w:lineRule="auto"/>
              <w:rPr>
                <w:rFonts w:ascii="Arial" w:hAnsi="Arial" w:cs="Arial"/>
                <w:color w:val="000000"/>
                <w:sz w:val="20"/>
                <w:szCs w:val="20"/>
              </w:rPr>
            </w:pPr>
            <w:r w:rsidRPr="00ED5DF6">
              <w:rPr>
                <w:rFonts w:ascii="Arial" w:hAnsi="Arial" w:cs="Arial"/>
                <w:color w:val="000000"/>
                <w:sz w:val="20"/>
                <w:szCs w:val="20"/>
              </w:rPr>
              <w:t>P</w:t>
            </w:r>
          </w:p>
        </w:tc>
      </w:tr>
      <w:tr w:rsidR="00D40AE5" w:rsidRPr="00ED5DF6" w:rsidTr="00073BE8">
        <w:tc>
          <w:tcPr>
            <w:tcW w:w="467" w:type="pct"/>
            <w:tcBorders>
              <w:top w:val="nil"/>
              <w:bottom w:val="nil"/>
            </w:tcBorders>
            <w:vAlign w:val="center"/>
          </w:tcPr>
          <w:p w:rsidR="00D40AE5" w:rsidRPr="00ED5DF6" w:rsidRDefault="00D40AE5" w:rsidP="000B5866">
            <w:pPr>
              <w:spacing w:line="360" w:lineRule="auto"/>
              <w:jc w:val="right"/>
              <w:rPr>
                <w:rFonts w:ascii="Arial" w:hAnsi="Arial" w:cs="Arial"/>
                <w:color w:val="000000"/>
                <w:sz w:val="20"/>
                <w:szCs w:val="20"/>
              </w:rPr>
            </w:pPr>
            <w:r w:rsidRPr="00ED5DF6">
              <w:rPr>
                <w:rFonts w:ascii="Arial" w:hAnsi="Arial" w:cs="Arial"/>
                <w:color w:val="000000"/>
                <w:sz w:val="20"/>
                <w:szCs w:val="20"/>
              </w:rPr>
              <w:t>15</w:t>
            </w:r>
          </w:p>
        </w:tc>
        <w:tc>
          <w:tcPr>
            <w:tcW w:w="1995" w:type="pct"/>
            <w:tcBorders>
              <w:top w:val="nil"/>
              <w:bottom w:val="nil"/>
            </w:tcBorders>
            <w:vAlign w:val="center"/>
          </w:tcPr>
          <w:p w:rsidR="00D40AE5" w:rsidRPr="00ED5DF6" w:rsidRDefault="00D40AE5" w:rsidP="000B5866">
            <w:pPr>
              <w:spacing w:line="360" w:lineRule="auto"/>
              <w:rPr>
                <w:rFonts w:ascii="Arial" w:hAnsi="Arial" w:cs="Arial"/>
                <w:color w:val="000000"/>
                <w:sz w:val="20"/>
                <w:szCs w:val="20"/>
              </w:rPr>
            </w:pPr>
            <w:r w:rsidRPr="00ED5DF6">
              <w:rPr>
                <w:rFonts w:ascii="Arial" w:hAnsi="Arial" w:cs="Arial"/>
                <w:color w:val="000000"/>
                <w:sz w:val="20"/>
                <w:szCs w:val="20"/>
              </w:rPr>
              <w:t>Standard air viscosity</w:t>
            </w:r>
          </w:p>
        </w:tc>
        <w:tc>
          <w:tcPr>
            <w:tcW w:w="686" w:type="pct"/>
            <w:tcBorders>
              <w:top w:val="nil"/>
              <w:bottom w:val="nil"/>
            </w:tcBorders>
            <w:vAlign w:val="center"/>
          </w:tcPr>
          <w:p w:rsidR="00D40AE5" w:rsidRPr="00ED5DF6" w:rsidRDefault="00D40AE5"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1.827 × 10</w:t>
            </w:r>
            <w:r w:rsidRPr="00ED5DF6">
              <w:rPr>
                <w:rFonts w:ascii="Arial" w:hAnsi="Arial" w:cs="Arial"/>
                <w:color w:val="000000"/>
                <w:sz w:val="20"/>
                <w:szCs w:val="20"/>
                <w:vertAlign w:val="superscript"/>
              </w:rPr>
              <w:t>-5</w:t>
            </w:r>
          </w:p>
        </w:tc>
        <w:tc>
          <w:tcPr>
            <w:tcW w:w="618" w:type="pct"/>
            <w:tcBorders>
              <w:top w:val="nil"/>
              <w:bottom w:val="nil"/>
            </w:tcBorders>
            <w:vAlign w:val="center"/>
          </w:tcPr>
          <w:p w:rsidR="00D40AE5" w:rsidRPr="00ED5DF6" w:rsidRDefault="00D40AE5"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N s</w:t>
            </w:r>
            <w:r w:rsidRPr="00ED5DF6">
              <w:rPr>
                <w:rFonts w:ascii="Arial" w:hAnsi="Arial" w:cs="Arial"/>
                <w:color w:val="000000"/>
                <w:sz w:val="20"/>
                <w:szCs w:val="20"/>
                <w:vertAlign w:val="superscript"/>
              </w:rPr>
              <w:t>-1</w:t>
            </w:r>
            <w:r w:rsidRPr="00ED5DF6">
              <w:rPr>
                <w:rFonts w:ascii="Arial" w:hAnsi="Arial" w:cs="Arial"/>
                <w:color w:val="000000"/>
                <w:sz w:val="20"/>
                <w:szCs w:val="20"/>
              </w:rPr>
              <w:t xml:space="preserve"> m</w:t>
            </w:r>
            <w:r w:rsidRPr="00ED5DF6">
              <w:rPr>
                <w:rFonts w:ascii="Arial" w:hAnsi="Arial" w:cs="Arial"/>
                <w:color w:val="000000"/>
                <w:sz w:val="20"/>
                <w:szCs w:val="20"/>
                <w:vertAlign w:val="superscript"/>
              </w:rPr>
              <w:t>-2</w:t>
            </w:r>
          </w:p>
        </w:tc>
        <w:tc>
          <w:tcPr>
            <w:tcW w:w="617" w:type="pct"/>
            <w:tcBorders>
              <w:top w:val="nil"/>
              <w:bottom w:val="nil"/>
            </w:tcBorders>
            <w:vAlign w:val="center"/>
          </w:tcPr>
          <w:p w:rsidR="00D40AE5" w:rsidRPr="00ED5DF6" w:rsidRDefault="00D40AE5"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T</w:t>
            </w:r>
          </w:p>
        </w:tc>
        <w:tc>
          <w:tcPr>
            <w:tcW w:w="617" w:type="pct"/>
            <w:tcBorders>
              <w:top w:val="nil"/>
              <w:bottom w:val="nil"/>
            </w:tcBorders>
          </w:tcPr>
          <w:p w:rsidR="00D40AE5" w:rsidRPr="00ED5DF6" w:rsidRDefault="007202E3" w:rsidP="00073BE8">
            <w:pPr>
              <w:spacing w:line="360" w:lineRule="auto"/>
              <w:rPr>
                <w:rFonts w:ascii="Arial" w:hAnsi="Arial" w:cs="Arial"/>
                <w:color w:val="000000"/>
                <w:sz w:val="20"/>
                <w:szCs w:val="20"/>
              </w:rPr>
            </w:pPr>
            <w:r w:rsidRPr="00ED5DF6">
              <w:rPr>
                <w:rFonts w:ascii="Arial" w:hAnsi="Arial" w:cs="Arial"/>
                <w:color w:val="000000"/>
                <w:sz w:val="20"/>
                <w:szCs w:val="20"/>
              </w:rPr>
              <w:t>MuSt</w:t>
            </w:r>
          </w:p>
        </w:tc>
      </w:tr>
      <w:tr w:rsidR="00D40AE5" w:rsidRPr="00ED5DF6" w:rsidTr="00073BE8">
        <w:tc>
          <w:tcPr>
            <w:tcW w:w="467" w:type="pct"/>
            <w:tcBorders>
              <w:top w:val="nil"/>
              <w:bottom w:val="nil"/>
            </w:tcBorders>
            <w:vAlign w:val="center"/>
          </w:tcPr>
          <w:p w:rsidR="00D40AE5" w:rsidRPr="00ED5DF6" w:rsidRDefault="00D40AE5" w:rsidP="000B5866">
            <w:pPr>
              <w:spacing w:line="360" w:lineRule="auto"/>
              <w:jc w:val="right"/>
              <w:rPr>
                <w:rFonts w:ascii="Arial" w:hAnsi="Arial" w:cs="Arial"/>
                <w:color w:val="000000"/>
                <w:sz w:val="20"/>
                <w:szCs w:val="20"/>
              </w:rPr>
            </w:pPr>
            <w:r w:rsidRPr="00ED5DF6">
              <w:rPr>
                <w:rFonts w:ascii="Arial" w:hAnsi="Arial" w:cs="Arial"/>
                <w:color w:val="000000"/>
                <w:sz w:val="20"/>
                <w:szCs w:val="20"/>
              </w:rPr>
              <w:t>16</w:t>
            </w:r>
          </w:p>
        </w:tc>
        <w:tc>
          <w:tcPr>
            <w:tcW w:w="1995" w:type="pct"/>
            <w:tcBorders>
              <w:top w:val="nil"/>
              <w:bottom w:val="nil"/>
            </w:tcBorders>
            <w:vAlign w:val="center"/>
          </w:tcPr>
          <w:p w:rsidR="00D40AE5" w:rsidRPr="00ED5DF6" w:rsidRDefault="00D40AE5" w:rsidP="000B5866">
            <w:pPr>
              <w:spacing w:line="360" w:lineRule="auto"/>
              <w:rPr>
                <w:rFonts w:ascii="Arial" w:hAnsi="Arial" w:cs="Arial"/>
                <w:color w:val="000000"/>
                <w:sz w:val="20"/>
                <w:szCs w:val="20"/>
              </w:rPr>
            </w:pPr>
            <w:r w:rsidRPr="00ED5DF6">
              <w:rPr>
                <w:rFonts w:ascii="Arial" w:hAnsi="Arial" w:cs="Arial"/>
                <w:color w:val="000000"/>
                <w:sz w:val="20"/>
                <w:szCs w:val="20"/>
              </w:rPr>
              <w:t>Stefan-Boltzmann constant</w:t>
            </w:r>
          </w:p>
        </w:tc>
        <w:tc>
          <w:tcPr>
            <w:tcW w:w="686" w:type="pct"/>
            <w:tcBorders>
              <w:top w:val="nil"/>
              <w:bottom w:val="nil"/>
            </w:tcBorders>
            <w:vAlign w:val="center"/>
          </w:tcPr>
          <w:p w:rsidR="00D40AE5" w:rsidRPr="00ED5DF6" w:rsidRDefault="00D40AE5"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5.670 × 10</w:t>
            </w:r>
            <w:r w:rsidRPr="00ED5DF6">
              <w:rPr>
                <w:rFonts w:ascii="Arial" w:hAnsi="Arial" w:cs="Arial"/>
                <w:color w:val="000000"/>
                <w:sz w:val="20"/>
                <w:szCs w:val="20"/>
                <w:vertAlign w:val="superscript"/>
              </w:rPr>
              <w:t>-8</w:t>
            </w:r>
          </w:p>
        </w:tc>
        <w:tc>
          <w:tcPr>
            <w:tcW w:w="618" w:type="pct"/>
            <w:tcBorders>
              <w:top w:val="nil"/>
              <w:bottom w:val="nil"/>
            </w:tcBorders>
            <w:vAlign w:val="center"/>
          </w:tcPr>
          <w:p w:rsidR="00D40AE5" w:rsidRPr="00ED5DF6" w:rsidRDefault="00D40AE5"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W m</w:t>
            </w:r>
            <w:r w:rsidRPr="00ED5DF6">
              <w:rPr>
                <w:rFonts w:ascii="Arial" w:hAnsi="Arial" w:cs="Arial"/>
                <w:color w:val="000000"/>
                <w:sz w:val="20"/>
                <w:szCs w:val="20"/>
                <w:vertAlign w:val="superscript"/>
              </w:rPr>
              <w:t>-2</w:t>
            </w:r>
            <w:r w:rsidRPr="00ED5DF6">
              <w:rPr>
                <w:rFonts w:ascii="Arial" w:hAnsi="Arial" w:cs="Arial"/>
                <w:color w:val="000000"/>
                <w:sz w:val="20"/>
                <w:szCs w:val="20"/>
              </w:rPr>
              <w:t xml:space="preserve"> K</w:t>
            </w:r>
            <w:r w:rsidRPr="00ED5DF6">
              <w:rPr>
                <w:rFonts w:ascii="Arial" w:hAnsi="Arial" w:cs="Arial"/>
                <w:color w:val="000000"/>
                <w:sz w:val="20"/>
                <w:szCs w:val="20"/>
                <w:vertAlign w:val="superscript"/>
              </w:rPr>
              <w:t>-4</w:t>
            </w:r>
          </w:p>
        </w:tc>
        <w:tc>
          <w:tcPr>
            <w:tcW w:w="617" w:type="pct"/>
            <w:tcBorders>
              <w:top w:val="nil"/>
              <w:bottom w:val="nil"/>
            </w:tcBorders>
            <w:vAlign w:val="center"/>
          </w:tcPr>
          <w:p w:rsidR="00D40AE5" w:rsidRPr="00ED5DF6" w:rsidRDefault="00D40AE5"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T</w:t>
            </w:r>
          </w:p>
        </w:tc>
        <w:tc>
          <w:tcPr>
            <w:tcW w:w="617" w:type="pct"/>
            <w:tcBorders>
              <w:top w:val="nil"/>
              <w:bottom w:val="nil"/>
            </w:tcBorders>
          </w:tcPr>
          <w:p w:rsidR="00D40AE5" w:rsidRPr="00ED5DF6" w:rsidRDefault="007202E3" w:rsidP="00073BE8">
            <w:pPr>
              <w:spacing w:line="360" w:lineRule="auto"/>
              <w:rPr>
                <w:rFonts w:ascii="Arial" w:hAnsi="Arial" w:cs="Arial"/>
                <w:color w:val="000000"/>
                <w:sz w:val="20"/>
                <w:szCs w:val="20"/>
              </w:rPr>
            </w:pPr>
            <w:r w:rsidRPr="00ED5DF6">
              <w:rPr>
                <w:rFonts w:ascii="Arial" w:hAnsi="Arial" w:cs="Arial"/>
                <w:color w:val="000000"/>
                <w:sz w:val="20"/>
                <w:szCs w:val="20"/>
              </w:rPr>
              <w:t>SIGMA</w:t>
            </w:r>
          </w:p>
        </w:tc>
      </w:tr>
      <w:tr w:rsidR="00D40AE5" w:rsidRPr="00ED5DF6" w:rsidTr="00073BE8">
        <w:tc>
          <w:tcPr>
            <w:tcW w:w="467" w:type="pct"/>
            <w:tcBorders>
              <w:top w:val="nil"/>
              <w:bottom w:val="nil"/>
            </w:tcBorders>
            <w:vAlign w:val="center"/>
          </w:tcPr>
          <w:p w:rsidR="00D40AE5" w:rsidRPr="00ED5DF6" w:rsidRDefault="00D40AE5" w:rsidP="000B5866">
            <w:pPr>
              <w:spacing w:line="360" w:lineRule="auto"/>
              <w:jc w:val="right"/>
              <w:rPr>
                <w:rFonts w:ascii="Arial" w:hAnsi="Arial" w:cs="Arial"/>
                <w:color w:val="000000"/>
                <w:sz w:val="20"/>
                <w:szCs w:val="20"/>
              </w:rPr>
            </w:pPr>
            <w:r w:rsidRPr="00ED5DF6">
              <w:rPr>
                <w:rFonts w:ascii="Arial" w:hAnsi="Arial" w:cs="Arial"/>
                <w:color w:val="000000"/>
                <w:sz w:val="20"/>
                <w:szCs w:val="20"/>
              </w:rPr>
              <w:t>17</w:t>
            </w:r>
          </w:p>
        </w:tc>
        <w:tc>
          <w:tcPr>
            <w:tcW w:w="1995" w:type="pct"/>
            <w:tcBorders>
              <w:top w:val="nil"/>
              <w:bottom w:val="nil"/>
            </w:tcBorders>
            <w:vAlign w:val="center"/>
          </w:tcPr>
          <w:p w:rsidR="00D40AE5" w:rsidRPr="00ED5DF6" w:rsidRDefault="00D40AE5" w:rsidP="000B5866">
            <w:pPr>
              <w:spacing w:line="360" w:lineRule="auto"/>
              <w:rPr>
                <w:rFonts w:ascii="Arial" w:hAnsi="Arial" w:cs="Arial"/>
                <w:color w:val="000000"/>
                <w:sz w:val="20"/>
                <w:szCs w:val="20"/>
              </w:rPr>
            </w:pPr>
            <w:r w:rsidRPr="00ED5DF6">
              <w:rPr>
                <w:rFonts w:ascii="Arial" w:hAnsi="Arial" w:cs="Arial"/>
                <w:color w:val="000000"/>
                <w:sz w:val="20"/>
                <w:szCs w:val="20"/>
              </w:rPr>
              <w:t>Sutherlands constant in standard air</w:t>
            </w:r>
          </w:p>
        </w:tc>
        <w:tc>
          <w:tcPr>
            <w:tcW w:w="686" w:type="pct"/>
            <w:tcBorders>
              <w:top w:val="nil"/>
              <w:bottom w:val="nil"/>
            </w:tcBorders>
            <w:vAlign w:val="center"/>
          </w:tcPr>
          <w:p w:rsidR="00D40AE5" w:rsidRPr="00ED5DF6" w:rsidRDefault="00D40AE5"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120</w:t>
            </w:r>
          </w:p>
        </w:tc>
        <w:tc>
          <w:tcPr>
            <w:tcW w:w="618" w:type="pct"/>
            <w:tcBorders>
              <w:top w:val="nil"/>
              <w:bottom w:val="nil"/>
            </w:tcBorders>
            <w:vAlign w:val="center"/>
          </w:tcPr>
          <w:p w:rsidR="00D40AE5" w:rsidRPr="00ED5DF6" w:rsidRDefault="00D40AE5" w:rsidP="000B5866">
            <w:pPr>
              <w:spacing w:line="360" w:lineRule="auto"/>
              <w:jc w:val="center"/>
              <w:rPr>
                <w:rFonts w:ascii="Arial" w:hAnsi="Arial" w:cs="Arial"/>
                <w:color w:val="000000"/>
                <w:sz w:val="20"/>
                <w:szCs w:val="20"/>
              </w:rPr>
            </w:pPr>
          </w:p>
        </w:tc>
        <w:tc>
          <w:tcPr>
            <w:tcW w:w="617" w:type="pct"/>
            <w:tcBorders>
              <w:top w:val="nil"/>
              <w:bottom w:val="nil"/>
            </w:tcBorders>
            <w:vAlign w:val="center"/>
          </w:tcPr>
          <w:p w:rsidR="00D40AE5" w:rsidRPr="00ED5DF6" w:rsidRDefault="00D40AE5"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T</w:t>
            </w:r>
          </w:p>
        </w:tc>
        <w:tc>
          <w:tcPr>
            <w:tcW w:w="617" w:type="pct"/>
            <w:tcBorders>
              <w:top w:val="nil"/>
              <w:bottom w:val="nil"/>
            </w:tcBorders>
          </w:tcPr>
          <w:p w:rsidR="00D40AE5" w:rsidRPr="00ED5DF6" w:rsidRDefault="007202E3" w:rsidP="00073BE8">
            <w:pPr>
              <w:spacing w:line="360" w:lineRule="auto"/>
              <w:rPr>
                <w:rFonts w:ascii="Arial" w:hAnsi="Arial" w:cs="Arial"/>
                <w:color w:val="000000"/>
                <w:sz w:val="20"/>
                <w:szCs w:val="20"/>
              </w:rPr>
            </w:pPr>
            <w:r w:rsidRPr="00ED5DF6">
              <w:rPr>
                <w:rFonts w:ascii="Arial" w:hAnsi="Arial" w:cs="Arial"/>
                <w:color w:val="000000"/>
                <w:sz w:val="20"/>
                <w:szCs w:val="20"/>
              </w:rPr>
              <w:t>ST</w:t>
            </w:r>
          </w:p>
        </w:tc>
      </w:tr>
      <w:tr w:rsidR="00D40AE5" w:rsidRPr="00ED5DF6" w:rsidTr="00073BE8">
        <w:tc>
          <w:tcPr>
            <w:tcW w:w="467" w:type="pct"/>
            <w:tcBorders>
              <w:top w:val="nil"/>
              <w:bottom w:val="nil"/>
            </w:tcBorders>
            <w:vAlign w:val="center"/>
          </w:tcPr>
          <w:p w:rsidR="00D40AE5" w:rsidRPr="00ED5DF6" w:rsidRDefault="00D40AE5" w:rsidP="000B5866">
            <w:pPr>
              <w:spacing w:line="360" w:lineRule="auto"/>
              <w:jc w:val="right"/>
              <w:rPr>
                <w:rFonts w:ascii="Arial" w:hAnsi="Arial" w:cs="Arial"/>
                <w:color w:val="000000"/>
                <w:sz w:val="20"/>
                <w:szCs w:val="20"/>
              </w:rPr>
            </w:pPr>
            <w:r w:rsidRPr="00ED5DF6">
              <w:rPr>
                <w:rFonts w:ascii="Arial" w:hAnsi="Arial" w:cs="Arial"/>
                <w:color w:val="000000"/>
                <w:sz w:val="20"/>
                <w:szCs w:val="20"/>
              </w:rPr>
              <w:t>18</w:t>
            </w:r>
          </w:p>
        </w:tc>
        <w:tc>
          <w:tcPr>
            <w:tcW w:w="1995" w:type="pct"/>
            <w:tcBorders>
              <w:top w:val="nil"/>
              <w:bottom w:val="nil"/>
            </w:tcBorders>
            <w:vAlign w:val="center"/>
          </w:tcPr>
          <w:p w:rsidR="00D40AE5" w:rsidRPr="00ED5DF6" w:rsidRDefault="00D40AE5" w:rsidP="000B5866">
            <w:pPr>
              <w:spacing w:line="360" w:lineRule="auto"/>
              <w:rPr>
                <w:rFonts w:ascii="Arial" w:hAnsi="Arial" w:cs="Arial"/>
                <w:color w:val="000000"/>
                <w:sz w:val="20"/>
                <w:szCs w:val="20"/>
              </w:rPr>
            </w:pPr>
            <w:r w:rsidRPr="00ED5DF6">
              <w:rPr>
                <w:rFonts w:ascii="Arial" w:hAnsi="Arial" w:cs="Arial"/>
                <w:color w:val="000000"/>
                <w:sz w:val="20"/>
                <w:szCs w:val="20"/>
              </w:rPr>
              <w:t>Universal gas constant</w:t>
            </w:r>
          </w:p>
        </w:tc>
        <w:tc>
          <w:tcPr>
            <w:tcW w:w="686" w:type="pct"/>
            <w:tcBorders>
              <w:top w:val="nil"/>
              <w:bottom w:val="nil"/>
            </w:tcBorders>
            <w:vAlign w:val="center"/>
          </w:tcPr>
          <w:p w:rsidR="00D40AE5" w:rsidRPr="00ED5DF6" w:rsidRDefault="00D40AE5"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287.058</w:t>
            </w:r>
          </w:p>
        </w:tc>
        <w:tc>
          <w:tcPr>
            <w:tcW w:w="618" w:type="pct"/>
            <w:tcBorders>
              <w:top w:val="nil"/>
              <w:bottom w:val="nil"/>
            </w:tcBorders>
            <w:vAlign w:val="center"/>
          </w:tcPr>
          <w:p w:rsidR="00D40AE5" w:rsidRPr="00ED5DF6" w:rsidRDefault="00D40AE5"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J kg</w:t>
            </w:r>
            <w:r w:rsidRPr="00ED5DF6">
              <w:rPr>
                <w:rFonts w:ascii="Arial" w:hAnsi="Arial" w:cs="Arial"/>
                <w:color w:val="000000"/>
                <w:sz w:val="20"/>
                <w:szCs w:val="20"/>
                <w:vertAlign w:val="superscript"/>
              </w:rPr>
              <w:t>-1</w:t>
            </w:r>
            <w:r w:rsidRPr="00ED5DF6">
              <w:rPr>
                <w:rFonts w:ascii="Arial" w:hAnsi="Arial" w:cs="Arial"/>
                <w:color w:val="000000"/>
                <w:sz w:val="20"/>
                <w:szCs w:val="20"/>
              </w:rPr>
              <w:t xml:space="preserve"> K</w:t>
            </w:r>
            <w:r w:rsidRPr="00ED5DF6">
              <w:rPr>
                <w:rFonts w:ascii="Arial" w:hAnsi="Arial" w:cs="Arial"/>
                <w:color w:val="000000"/>
                <w:sz w:val="20"/>
                <w:szCs w:val="20"/>
                <w:vertAlign w:val="superscript"/>
              </w:rPr>
              <w:t>-1</w:t>
            </w:r>
          </w:p>
        </w:tc>
        <w:tc>
          <w:tcPr>
            <w:tcW w:w="617" w:type="pct"/>
            <w:tcBorders>
              <w:top w:val="nil"/>
              <w:bottom w:val="nil"/>
            </w:tcBorders>
            <w:vAlign w:val="center"/>
          </w:tcPr>
          <w:p w:rsidR="00D40AE5" w:rsidRPr="00ED5DF6" w:rsidRDefault="00D40AE5"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T</w:t>
            </w:r>
          </w:p>
        </w:tc>
        <w:tc>
          <w:tcPr>
            <w:tcW w:w="617" w:type="pct"/>
            <w:tcBorders>
              <w:top w:val="nil"/>
              <w:bottom w:val="nil"/>
            </w:tcBorders>
          </w:tcPr>
          <w:p w:rsidR="00D40AE5" w:rsidRPr="00ED5DF6" w:rsidRDefault="007202E3" w:rsidP="00073BE8">
            <w:pPr>
              <w:spacing w:line="360" w:lineRule="auto"/>
              <w:rPr>
                <w:rFonts w:ascii="Arial" w:hAnsi="Arial" w:cs="Arial"/>
                <w:color w:val="000000"/>
                <w:sz w:val="20"/>
                <w:szCs w:val="20"/>
              </w:rPr>
            </w:pPr>
            <w:r w:rsidRPr="00ED5DF6">
              <w:rPr>
                <w:rFonts w:ascii="Arial" w:hAnsi="Arial" w:cs="Arial"/>
                <w:color w:val="000000"/>
                <w:sz w:val="20"/>
                <w:szCs w:val="20"/>
              </w:rPr>
              <w:t>Rdair</w:t>
            </w:r>
          </w:p>
        </w:tc>
      </w:tr>
      <w:tr w:rsidR="00D40AE5" w:rsidRPr="00ED5DF6" w:rsidTr="00073BE8">
        <w:tc>
          <w:tcPr>
            <w:tcW w:w="467" w:type="pct"/>
            <w:tcBorders>
              <w:top w:val="nil"/>
              <w:bottom w:val="nil"/>
            </w:tcBorders>
            <w:vAlign w:val="center"/>
          </w:tcPr>
          <w:p w:rsidR="00D40AE5" w:rsidRPr="00ED5DF6" w:rsidRDefault="00D40AE5" w:rsidP="00753054">
            <w:pPr>
              <w:spacing w:line="360" w:lineRule="auto"/>
              <w:jc w:val="right"/>
              <w:rPr>
                <w:rFonts w:ascii="Arial" w:hAnsi="Arial" w:cs="Arial"/>
                <w:color w:val="000000"/>
                <w:sz w:val="20"/>
                <w:szCs w:val="20"/>
              </w:rPr>
            </w:pPr>
            <w:r w:rsidRPr="00ED5DF6">
              <w:rPr>
                <w:rFonts w:ascii="Arial" w:hAnsi="Arial" w:cs="Arial"/>
                <w:color w:val="000000"/>
                <w:sz w:val="20"/>
                <w:szCs w:val="20"/>
              </w:rPr>
              <w:t>19</w:t>
            </w:r>
          </w:p>
        </w:tc>
        <w:tc>
          <w:tcPr>
            <w:tcW w:w="1995" w:type="pct"/>
            <w:tcBorders>
              <w:top w:val="nil"/>
              <w:bottom w:val="nil"/>
            </w:tcBorders>
            <w:vAlign w:val="center"/>
          </w:tcPr>
          <w:p w:rsidR="00D40AE5" w:rsidRPr="00ED5DF6" w:rsidRDefault="00D40AE5" w:rsidP="00F84BD7">
            <w:pPr>
              <w:spacing w:line="360" w:lineRule="auto"/>
              <w:rPr>
                <w:rFonts w:ascii="Arial" w:hAnsi="Arial" w:cs="Arial"/>
                <w:color w:val="000000"/>
                <w:sz w:val="20"/>
                <w:szCs w:val="20"/>
              </w:rPr>
            </w:pPr>
            <w:r w:rsidRPr="00ED5DF6">
              <w:rPr>
                <w:rFonts w:ascii="Arial" w:hAnsi="Arial" w:cs="Arial"/>
                <w:color w:val="000000"/>
                <w:sz w:val="20"/>
                <w:szCs w:val="20"/>
              </w:rPr>
              <w:t xml:space="preserve">Conversion factor </w:t>
            </w:r>
            <w:r w:rsidR="00F84BD7">
              <w:rPr>
                <w:rFonts w:ascii="Arial" w:hAnsi="Arial" w:cs="Arial"/>
                <w:color w:val="000000"/>
                <w:sz w:val="20"/>
                <w:szCs w:val="20"/>
              </w:rPr>
              <w:t>calories</w:t>
            </w:r>
            <w:r w:rsidRPr="00ED5DF6">
              <w:rPr>
                <w:rFonts w:ascii="Arial" w:hAnsi="Arial" w:cs="Arial"/>
                <w:color w:val="000000"/>
                <w:sz w:val="20"/>
                <w:szCs w:val="20"/>
              </w:rPr>
              <w:t xml:space="preserve"> to J</w:t>
            </w:r>
            <w:r w:rsidR="00F84BD7">
              <w:rPr>
                <w:rFonts w:ascii="Arial" w:hAnsi="Arial" w:cs="Arial"/>
                <w:color w:val="000000"/>
                <w:sz w:val="20"/>
                <w:szCs w:val="20"/>
              </w:rPr>
              <w:t>oules</w:t>
            </w:r>
          </w:p>
        </w:tc>
        <w:tc>
          <w:tcPr>
            <w:tcW w:w="686" w:type="pct"/>
            <w:tcBorders>
              <w:top w:val="nil"/>
              <w:bottom w:val="nil"/>
            </w:tcBorders>
            <w:vAlign w:val="center"/>
          </w:tcPr>
          <w:p w:rsidR="00D40AE5" w:rsidRPr="00ED5DF6" w:rsidRDefault="00D40AE5"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4.184</w:t>
            </w:r>
          </w:p>
        </w:tc>
        <w:tc>
          <w:tcPr>
            <w:tcW w:w="618" w:type="pct"/>
            <w:tcBorders>
              <w:top w:val="nil"/>
              <w:bottom w:val="nil"/>
            </w:tcBorders>
            <w:vAlign w:val="center"/>
          </w:tcPr>
          <w:p w:rsidR="00D40AE5" w:rsidRPr="00ED5DF6" w:rsidRDefault="00D40AE5" w:rsidP="000B5866">
            <w:pPr>
              <w:spacing w:line="360" w:lineRule="auto"/>
              <w:jc w:val="center"/>
              <w:rPr>
                <w:rFonts w:ascii="Arial" w:hAnsi="Arial" w:cs="Arial"/>
                <w:color w:val="000000"/>
                <w:sz w:val="20"/>
                <w:szCs w:val="20"/>
              </w:rPr>
            </w:pPr>
          </w:p>
        </w:tc>
        <w:tc>
          <w:tcPr>
            <w:tcW w:w="617" w:type="pct"/>
            <w:tcBorders>
              <w:top w:val="nil"/>
              <w:bottom w:val="nil"/>
            </w:tcBorders>
            <w:vAlign w:val="center"/>
          </w:tcPr>
          <w:p w:rsidR="00D40AE5" w:rsidRPr="00ED5DF6" w:rsidRDefault="00D40AE5"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E</w:t>
            </w:r>
          </w:p>
        </w:tc>
        <w:tc>
          <w:tcPr>
            <w:tcW w:w="617" w:type="pct"/>
            <w:tcBorders>
              <w:top w:val="nil"/>
              <w:bottom w:val="nil"/>
            </w:tcBorders>
          </w:tcPr>
          <w:p w:rsidR="00D40AE5" w:rsidRPr="00ED5DF6" w:rsidRDefault="007202E3" w:rsidP="00073BE8">
            <w:pPr>
              <w:spacing w:line="360" w:lineRule="auto"/>
              <w:rPr>
                <w:rFonts w:ascii="Arial" w:hAnsi="Arial" w:cs="Arial"/>
                <w:color w:val="000000"/>
                <w:sz w:val="20"/>
                <w:szCs w:val="20"/>
              </w:rPr>
            </w:pPr>
            <w:r w:rsidRPr="00ED5DF6">
              <w:rPr>
                <w:rFonts w:ascii="Arial" w:hAnsi="Arial" w:cs="Arial"/>
                <w:color w:val="000000"/>
                <w:sz w:val="20"/>
                <w:szCs w:val="20"/>
              </w:rPr>
              <w:t>CALTOJOULE</w:t>
            </w:r>
          </w:p>
        </w:tc>
      </w:tr>
      <w:tr w:rsidR="00D40AE5" w:rsidRPr="00ED5DF6" w:rsidTr="00073BE8">
        <w:tc>
          <w:tcPr>
            <w:tcW w:w="2463" w:type="pct"/>
            <w:gridSpan w:val="2"/>
            <w:tcBorders>
              <w:top w:val="nil"/>
              <w:bottom w:val="nil"/>
            </w:tcBorders>
          </w:tcPr>
          <w:p w:rsidR="00D40AE5" w:rsidRPr="00ED5DF6" w:rsidRDefault="00D40AE5" w:rsidP="000B5866">
            <w:pPr>
              <w:overflowPunct/>
              <w:autoSpaceDE/>
              <w:autoSpaceDN/>
              <w:adjustRightInd/>
              <w:spacing w:line="480" w:lineRule="auto"/>
              <w:textAlignment w:val="auto"/>
              <w:rPr>
                <w:rFonts w:ascii="Arial" w:hAnsi="Arial" w:cs="Arial"/>
                <w:sz w:val="20"/>
                <w:szCs w:val="20"/>
                <w:lang w:eastAsia="fr-FR"/>
              </w:rPr>
            </w:pPr>
            <w:r w:rsidRPr="00ED5DF6">
              <w:rPr>
                <w:rFonts w:ascii="Arial" w:hAnsi="Arial" w:cs="Arial"/>
                <w:sz w:val="20"/>
                <w:szCs w:val="20"/>
                <w:lang w:eastAsia="fr-FR"/>
              </w:rPr>
              <w:t>Chemical parameters</w:t>
            </w:r>
          </w:p>
        </w:tc>
        <w:tc>
          <w:tcPr>
            <w:tcW w:w="686" w:type="pct"/>
            <w:tcBorders>
              <w:top w:val="nil"/>
              <w:bottom w:val="nil"/>
            </w:tcBorders>
            <w:vAlign w:val="bottom"/>
          </w:tcPr>
          <w:p w:rsidR="00D40AE5" w:rsidRPr="00ED5DF6" w:rsidRDefault="00D40AE5" w:rsidP="000B5866">
            <w:pPr>
              <w:spacing w:line="480" w:lineRule="auto"/>
              <w:jc w:val="center"/>
              <w:rPr>
                <w:rFonts w:ascii="Arial" w:hAnsi="Arial" w:cs="Arial"/>
                <w:sz w:val="20"/>
                <w:szCs w:val="20"/>
                <w:lang w:eastAsia="fr-FR"/>
              </w:rPr>
            </w:pPr>
          </w:p>
        </w:tc>
        <w:tc>
          <w:tcPr>
            <w:tcW w:w="618" w:type="pct"/>
            <w:tcBorders>
              <w:top w:val="nil"/>
              <w:bottom w:val="nil"/>
            </w:tcBorders>
            <w:vAlign w:val="bottom"/>
          </w:tcPr>
          <w:p w:rsidR="00D40AE5" w:rsidRPr="00ED5DF6" w:rsidRDefault="00D40AE5" w:rsidP="000B5866">
            <w:pPr>
              <w:spacing w:line="480" w:lineRule="auto"/>
              <w:jc w:val="center"/>
              <w:rPr>
                <w:rFonts w:ascii="Arial" w:hAnsi="Arial" w:cs="Arial"/>
                <w:sz w:val="20"/>
                <w:szCs w:val="20"/>
                <w:lang w:eastAsia="fr-FR"/>
              </w:rPr>
            </w:pPr>
          </w:p>
        </w:tc>
        <w:tc>
          <w:tcPr>
            <w:tcW w:w="617" w:type="pct"/>
            <w:tcBorders>
              <w:top w:val="nil"/>
              <w:bottom w:val="nil"/>
            </w:tcBorders>
          </w:tcPr>
          <w:p w:rsidR="00D40AE5" w:rsidRPr="00ED5DF6" w:rsidRDefault="00D40AE5" w:rsidP="000B5866">
            <w:pPr>
              <w:spacing w:line="480" w:lineRule="auto"/>
              <w:jc w:val="center"/>
              <w:rPr>
                <w:rFonts w:ascii="Arial" w:hAnsi="Arial" w:cs="Arial"/>
                <w:sz w:val="20"/>
                <w:szCs w:val="20"/>
                <w:lang w:eastAsia="fr-FR"/>
              </w:rPr>
            </w:pPr>
          </w:p>
        </w:tc>
        <w:tc>
          <w:tcPr>
            <w:tcW w:w="617" w:type="pct"/>
            <w:tcBorders>
              <w:top w:val="nil"/>
              <w:bottom w:val="nil"/>
            </w:tcBorders>
          </w:tcPr>
          <w:p w:rsidR="00D40AE5" w:rsidRPr="00ED5DF6" w:rsidRDefault="00D40AE5" w:rsidP="00073BE8">
            <w:pPr>
              <w:spacing w:line="480" w:lineRule="auto"/>
              <w:rPr>
                <w:rFonts w:ascii="Arial" w:hAnsi="Arial" w:cs="Arial"/>
                <w:sz w:val="20"/>
                <w:szCs w:val="20"/>
                <w:lang w:eastAsia="fr-FR"/>
              </w:rPr>
            </w:pPr>
          </w:p>
        </w:tc>
      </w:tr>
      <w:tr w:rsidR="00D40AE5" w:rsidRPr="00ED5DF6" w:rsidTr="00F84BD7">
        <w:tc>
          <w:tcPr>
            <w:tcW w:w="467" w:type="pct"/>
            <w:tcBorders>
              <w:top w:val="nil"/>
              <w:bottom w:val="nil"/>
            </w:tcBorders>
          </w:tcPr>
          <w:p w:rsidR="00D40AE5" w:rsidRPr="00ED5DF6" w:rsidRDefault="00D40AE5" w:rsidP="00F84BD7">
            <w:pPr>
              <w:spacing w:line="360" w:lineRule="auto"/>
              <w:jc w:val="right"/>
              <w:rPr>
                <w:rFonts w:ascii="Arial" w:hAnsi="Arial" w:cs="Arial"/>
                <w:color w:val="000000"/>
                <w:sz w:val="20"/>
                <w:szCs w:val="20"/>
              </w:rPr>
            </w:pPr>
            <w:r w:rsidRPr="00ED5DF6">
              <w:rPr>
                <w:rFonts w:ascii="Arial" w:hAnsi="Arial" w:cs="Arial"/>
                <w:color w:val="000000"/>
                <w:sz w:val="20"/>
                <w:szCs w:val="20"/>
              </w:rPr>
              <w:t>20</w:t>
            </w:r>
          </w:p>
        </w:tc>
        <w:tc>
          <w:tcPr>
            <w:tcW w:w="1995" w:type="pct"/>
            <w:tcBorders>
              <w:top w:val="nil"/>
              <w:bottom w:val="nil"/>
            </w:tcBorders>
          </w:tcPr>
          <w:p w:rsidR="00D40AE5" w:rsidRPr="00ED5DF6" w:rsidRDefault="00D40AE5" w:rsidP="00F84BD7">
            <w:pPr>
              <w:spacing w:line="360" w:lineRule="auto"/>
              <w:rPr>
                <w:rFonts w:ascii="Arial" w:hAnsi="Arial" w:cs="Arial"/>
                <w:color w:val="000000"/>
                <w:sz w:val="20"/>
                <w:szCs w:val="20"/>
              </w:rPr>
            </w:pPr>
            <w:r w:rsidRPr="00ED5DF6">
              <w:rPr>
                <w:rFonts w:ascii="Arial" w:hAnsi="Arial" w:cs="Arial"/>
                <w:color w:val="000000"/>
                <w:sz w:val="20"/>
                <w:szCs w:val="20"/>
              </w:rPr>
              <w:t xml:space="preserve">Conversion </w:t>
            </w:r>
            <w:r w:rsidR="00F84BD7">
              <w:rPr>
                <w:rFonts w:ascii="Arial" w:hAnsi="Arial" w:cs="Arial"/>
                <w:color w:val="000000"/>
                <w:sz w:val="20"/>
                <w:szCs w:val="20"/>
              </w:rPr>
              <w:t>nitrogen (</w:t>
            </w:r>
            <w:r w:rsidRPr="00ED5DF6">
              <w:rPr>
                <w:rFonts w:ascii="Arial" w:hAnsi="Arial" w:cs="Arial"/>
                <w:color w:val="000000"/>
                <w:sz w:val="20"/>
                <w:szCs w:val="20"/>
              </w:rPr>
              <w:t>N</w:t>
            </w:r>
            <w:r w:rsidR="00F84BD7">
              <w:rPr>
                <w:rFonts w:ascii="Arial" w:hAnsi="Arial" w:cs="Arial"/>
                <w:color w:val="000000"/>
                <w:sz w:val="20"/>
                <w:szCs w:val="20"/>
              </w:rPr>
              <w:t>)</w:t>
            </w:r>
            <w:r w:rsidRPr="00ED5DF6">
              <w:rPr>
                <w:rFonts w:ascii="Arial" w:hAnsi="Arial" w:cs="Arial"/>
                <w:color w:val="000000"/>
                <w:sz w:val="20"/>
                <w:szCs w:val="20"/>
              </w:rPr>
              <w:t xml:space="preserve"> to crude protein</w:t>
            </w:r>
          </w:p>
        </w:tc>
        <w:tc>
          <w:tcPr>
            <w:tcW w:w="686" w:type="pct"/>
            <w:tcBorders>
              <w:top w:val="nil"/>
              <w:bottom w:val="nil"/>
            </w:tcBorders>
            <w:vAlign w:val="center"/>
          </w:tcPr>
          <w:p w:rsidR="00D40AE5" w:rsidRPr="00ED5DF6" w:rsidRDefault="00D40AE5" w:rsidP="00FE697E">
            <w:pPr>
              <w:spacing w:line="360" w:lineRule="auto"/>
              <w:jc w:val="center"/>
              <w:rPr>
                <w:rFonts w:ascii="Arial" w:hAnsi="Arial" w:cs="Arial"/>
                <w:color w:val="000000"/>
                <w:sz w:val="20"/>
                <w:szCs w:val="20"/>
              </w:rPr>
            </w:pPr>
            <w:r w:rsidRPr="00ED5DF6">
              <w:rPr>
                <w:rFonts w:ascii="Arial" w:hAnsi="Arial" w:cs="Arial"/>
                <w:color w:val="000000"/>
                <w:sz w:val="20"/>
                <w:szCs w:val="20"/>
              </w:rPr>
              <w:t>6.25</w:t>
            </w:r>
          </w:p>
        </w:tc>
        <w:tc>
          <w:tcPr>
            <w:tcW w:w="618" w:type="pct"/>
            <w:tcBorders>
              <w:top w:val="nil"/>
              <w:bottom w:val="nil"/>
            </w:tcBorders>
            <w:vAlign w:val="center"/>
          </w:tcPr>
          <w:p w:rsidR="00D40AE5" w:rsidRPr="00ED5DF6" w:rsidRDefault="00D40AE5" w:rsidP="00FE697E">
            <w:pPr>
              <w:spacing w:line="360" w:lineRule="auto"/>
              <w:jc w:val="center"/>
              <w:rPr>
                <w:rFonts w:ascii="Arial" w:hAnsi="Arial" w:cs="Arial"/>
                <w:color w:val="000000"/>
                <w:sz w:val="20"/>
                <w:szCs w:val="20"/>
              </w:rPr>
            </w:pPr>
          </w:p>
        </w:tc>
        <w:tc>
          <w:tcPr>
            <w:tcW w:w="617" w:type="pct"/>
            <w:tcBorders>
              <w:top w:val="nil"/>
              <w:bottom w:val="nil"/>
            </w:tcBorders>
            <w:vAlign w:val="center"/>
          </w:tcPr>
          <w:p w:rsidR="00D40AE5" w:rsidRPr="00ED5DF6" w:rsidRDefault="00D40AE5" w:rsidP="00FE697E">
            <w:pPr>
              <w:spacing w:line="360" w:lineRule="auto"/>
              <w:jc w:val="center"/>
              <w:rPr>
                <w:rFonts w:ascii="Arial" w:hAnsi="Arial" w:cs="Arial"/>
                <w:color w:val="000000"/>
                <w:sz w:val="20"/>
                <w:szCs w:val="20"/>
              </w:rPr>
            </w:pPr>
            <w:r w:rsidRPr="00ED5DF6">
              <w:rPr>
                <w:rFonts w:ascii="Arial" w:hAnsi="Arial" w:cs="Arial"/>
                <w:color w:val="000000"/>
                <w:sz w:val="20"/>
                <w:szCs w:val="20"/>
              </w:rPr>
              <w:t>E</w:t>
            </w:r>
          </w:p>
        </w:tc>
        <w:tc>
          <w:tcPr>
            <w:tcW w:w="617" w:type="pct"/>
            <w:tcBorders>
              <w:top w:val="nil"/>
              <w:bottom w:val="nil"/>
            </w:tcBorders>
          </w:tcPr>
          <w:p w:rsidR="00D40AE5" w:rsidRPr="00ED5DF6" w:rsidRDefault="007202E3" w:rsidP="00073BE8">
            <w:pPr>
              <w:spacing w:line="360" w:lineRule="auto"/>
              <w:rPr>
                <w:rFonts w:ascii="Arial" w:hAnsi="Arial" w:cs="Arial"/>
                <w:color w:val="000000"/>
                <w:sz w:val="20"/>
                <w:szCs w:val="20"/>
              </w:rPr>
            </w:pPr>
            <w:r w:rsidRPr="00ED5DF6">
              <w:rPr>
                <w:rFonts w:ascii="Arial" w:hAnsi="Arial" w:cs="Arial"/>
                <w:color w:val="000000"/>
                <w:sz w:val="20"/>
                <w:szCs w:val="20"/>
              </w:rPr>
              <w:t>NtoCP</w:t>
            </w:r>
          </w:p>
        </w:tc>
      </w:tr>
      <w:tr w:rsidR="00D40AE5" w:rsidRPr="00ED5DF6" w:rsidTr="00073BE8">
        <w:tc>
          <w:tcPr>
            <w:tcW w:w="467" w:type="pct"/>
            <w:tcBorders>
              <w:top w:val="nil"/>
              <w:bottom w:val="nil"/>
            </w:tcBorders>
          </w:tcPr>
          <w:p w:rsidR="00D40AE5" w:rsidRPr="00ED5DF6" w:rsidRDefault="00D40AE5" w:rsidP="00FE697E">
            <w:pPr>
              <w:overflowPunct/>
              <w:autoSpaceDE/>
              <w:autoSpaceDN/>
              <w:adjustRightInd/>
              <w:spacing w:line="480" w:lineRule="auto"/>
              <w:jc w:val="right"/>
              <w:textAlignment w:val="auto"/>
              <w:rPr>
                <w:rFonts w:ascii="Arial" w:hAnsi="Arial" w:cs="Arial"/>
                <w:sz w:val="20"/>
                <w:szCs w:val="20"/>
                <w:lang w:eastAsia="fr-FR"/>
              </w:rPr>
            </w:pPr>
            <w:r w:rsidRPr="00ED5DF6">
              <w:rPr>
                <w:rFonts w:ascii="Arial" w:hAnsi="Arial" w:cs="Arial"/>
                <w:sz w:val="20"/>
                <w:szCs w:val="20"/>
                <w:lang w:eastAsia="fr-FR"/>
              </w:rPr>
              <w:t>21</w:t>
            </w:r>
          </w:p>
        </w:tc>
        <w:tc>
          <w:tcPr>
            <w:tcW w:w="1995" w:type="pct"/>
            <w:tcBorders>
              <w:top w:val="nil"/>
              <w:bottom w:val="nil"/>
            </w:tcBorders>
            <w:vAlign w:val="bottom"/>
          </w:tcPr>
          <w:p w:rsidR="00D40AE5" w:rsidRPr="00ED5DF6" w:rsidRDefault="00D40AE5" w:rsidP="00FE697E">
            <w:pPr>
              <w:overflowPunct/>
              <w:autoSpaceDE/>
              <w:autoSpaceDN/>
              <w:adjustRightInd/>
              <w:spacing w:line="480" w:lineRule="auto"/>
              <w:ind w:firstLine="29"/>
              <w:textAlignment w:val="auto"/>
              <w:rPr>
                <w:rFonts w:ascii="Arial" w:hAnsi="Arial" w:cs="Arial"/>
                <w:sz w:val="20"/>
                <w:szCs w:val="20"/>
                <w:lang w:eastAsia="fr-FR"/>
              </w:rPr>
            </w:pPr>
            <w:r w:rsidRPr="00ED5DF6">
              <w:rPr>
                <w:rFonts w:ascii="Arial" w:hAnsi="Arial" w:cs="Arial"/>
                <w:sz w:val="20"/>
                <w:szCs w:val="20"/>
                <w:lang w:eastAsia="fr-FR"/>
              </w:rPr>
              <w:t>Gross energy carbohydrates</w:t>
            </w:r>
          </w:p>
        </w:tc>
        <w:tc>
          <w:tcPr>
            <w:tcW w:w="686" w:type="pct"/>
            <w:tcBorders>
              <w:top w:val="nil"/>
              <w:bottom w:val="nil"/>
            </w:tcBorders>
            <w:vAlign w:val="bottom"/>
          </w:tcPr>
          <w:p w:rsidR="00D40AE5" w:rsidRPr="00ED5DF6" w:rsidRDefault="00D40AE5" w:rsidP="00FE697E">
            <w:pPr>
              <w:spacing w:line="480" w:lineRule="auto"/>
              <w:jc w:val="center"/>
              <w:rPr>
                <w:rFonts w:ascii="Arial" w:hAnsi="Arial" w:cs="Arial"/>
                <w:sz w:val="20"/>
                <w:szCs w:val="20"/>
                <w:lang w:eastAsia="fr-FR"/>
              </w:rPr>
            </w:pPr>
            <w:r w:rsidRPr="00ED5DF6">
              <w:rPr>
                <w:rFonts w:ascii="Arial" w:hAnsi="Arial" w:cs="Arial"/>
                <w:sz w:val="20"/>
                <w:szCs w:val="20"/>
                <w:lang w:eastAsia="fr-FR"/>
              </w:rPr>
              <w:t>17.4</w:t>
            </w:r>
          </w:p>
        </w:tc>
        <w:tc>
          <w:tcPr>
            <w:tcW w:w="618" w:type="pct"/>
            <w:tcBorders>
              <w:top w:val="nil"/>
              <w:bottom w:val="nil"/>
            </w:tcBorders>
            <w:vAlign w:val="bottom"/>
          </w:tcPr>
          <w:p w:rsidR="00D40AE5" w:rsidRPr="00ED5DF6" w:rsidRDefault="00D40AE5" w:rsidP="00FE697E">
            <w:pPr>
              <w:spacing w:line="480" w:lineRule="auto"/>
              <w:jc w:val="center"/>
              <w:rPr>
                <w:rFonts w:ascii="Arial" w:hAnsi="Arial" w:cs="Arial"/>
                <w:sz w:val="20"/>
                <w:szCs w:val="20"/>
                <w:lang w:eastAsia="fr-FR"/>
              </w:rPr>
            </w:pPr>
            <w:r w:rsidRPr="00ED5DF6">
              <w:rPr>
                <w:rFonts w:ascii="Arial" w:hAnsi="Arial" w:cs="Arial"/>
                <w:sz w:val="20"/>
                <w:szCs w:val="20"/>
                <w:lang w:eastAsia="fr-FR"/>
              </w:rPr>
              <w:t>kJ g</w:t>
            </w:r>
            <w:r w:rsidRPr="00ED5DF6">
              <w:rPr>
                <w:rFonts w:ascii="Arial" w:hAnsi="Arial" w:cs="Arial"/>
                <w:sz w:val="20"/>
                <w:szCs w:val="20"/>
                <w:vertAlign w:val="superscript"/>
                <w:lang w:eastAsia="fr-FR"/>
              </w:rPr>
              <w:t>-1</w:t>
            </w:r>
          </w:p>
        </w:tc>
        <w:tc>
          <w:tcPr>
            <w:tcW w:w="617" w:type="pct"/>
            <w:tcBorders>
              <w:top w:val="nil"/>
              <w:bottom w:val="nil"/>
            </w:tcBorders>
          </w:tcPr>
          <w:p w:rsidR="00D40AE5" w:rsidRPr="00ED5DF6" w:rsidRDefault="00D40AE5" w:rsidP="00FE697E">
            <w:pPr>
              <w:spacing w:line="480" w:lineRule="auto"/>
              <w:jc w:val="center"/>
              <w:rPr>
                <w:rFonts w:ascii="Arial" w:hAnsi="Arial" w:cs="Arial"/>
                <w:sz w:val="20"/>
                <w:szCs w:val="20"/>
                <w:lang w:eastAsia="fr-FR"/>
              </w:rPr>
            </w:pPr>
            <w:r w:rsidRPr="00ED5DF6">
              <w:rPr>
                <w:rFonts w:ascii="Arial" w:hAnsi="Arial" w:cs="Arial"/>
                <w:sz w:val="20"/>
                <w:szCs w:val="20"/>
                <w:lang w:eastAsia="fr-FR"/>
              </w:rPr>
              <w:t>D</w:t>
            </w:r>
          </w:p>
        </w:tc>
        <w:tc>
          <w:tcPr>
            <w:tcW w:w="617" w:type="pct"/>
            <w:tcBorders>
              <w:top w:val="nil"/>
              <w:bottom w:val="nil"/>
            </w:tcBorders>
          </w:tcPr>
          <w:p w:rsidR="00D40AE5" w:rsidRPr="00ED5DF6" w:rsidRDefault="007202E3" w:rsidP="00073BE8">
            <w:pPr>
              <w:spacing w:line="480" w:lineRule="auto"/>
              <w:rPr>
                <w:rFonts w:ascii="Arial" w:hAnsi="Arial" w:cs="Arial"/>
                <w:sz w:val="20"/>
                <w:szCs w:val="20"/>
                <w:lang w:eastAsia="fr-FR"/>
              </w:rPr>
            </w:pPr>
            <w:r w:rsidRPr="00ED5DF6">
              <w:rPr>
                <w:rFonts w:ascii="Arial" w:hAnsi="Arial" w:cs="Arial"/>
                <w:sz w:val="20"/>
                <w:szCs w:val="20"/>
                <w:lang w:eastAsia="fr-FR"/>
              </w:rPr>
              <w:t>GECARB</w:t>
            </w:r>
          </w:p>
        </w:tc>
      </w:tr>
      <w:tr w:rsidR="00D40AE5" w:rsidRPr="00ED5DF6" w:rsidTr="00073BE8">
        <w:tc>
          <w:tcPr>
            <w:tcW w:w="467" w:type="pct"/>
            <w:tcBorders>
              <w:top w:val="nil"/>
              <w:bottom w:val="nil"/>
            </w:tcBorders>
          </w:tcPr>
          <w:p w:rsidR="00D40AE5" w:rsidRPr="00ED5DF6" w:rsidRDefault="00D40AE5" w:rsidP="00FE697E">
            <w:pPr>
              <w:overflowPunct/>
              <w:autoSpaceDE/>
              <w:autoSpaceDN/>
              <w:adjustRightInd/>
              <w:spacing w:line="480" w:lineRule="auto"/>
              <w:ind w:firstLine="284"/>
              <w:jc w:val="right"/>
              <w:textAlignment w:val="auto"/>
              <w:rPr>
                <w:rFonts w:ascii="Arial" w:hAnsi="Arial" w:cs="Arial"/>
                <w:sz w:val="20"/>
                <w:szCs w:val="20"/>
                <w:lang w:eastAsia="fr-FR"/>
              </w:rPr>
            </w:pPr>
            <w:r w:rsidRPr="00ED5DF6">
              <w:rPr>
                <w:rFonts w:ascii="Arial" w:hAnsi="Arial" w:cs="Arial"/>
                <w:sz w:val="20"/>
                <w:szCs w:val="20"/>
                <w:lang w:eastAsia="fr-FR"/>
              </w:rPr>
              <w:t>22</w:t>
            </w:r>
          </w:p>
        </w:tc>
        <w:tc>
          <w:tcPr>
            <w:tcW w:w="1995" w:type="pct"/>
            <w:tcBorders>
              <w:top w:val="nil"/>
              <w:bottom w:val="nil"/>
            </w:tcBorders>
            <w:vAlign w:val="bottom"/>
          </w:tcPr>
          <w:p w:rsidR="00D40AE5" w:rsidRPr="00ED5DF6" w:rsidRDefault="00D40AE5" w:rsidP="0033213C">
            <w:pPr>
              <w:overflowPunct/>
              <w:autoSpaceDE/>
              <w:autoSpaceDN/>
              <w:adjustRightInd/>
              <w:spacing w:line="480" w:lineRule="auto"/>
              <w:ind w:firstLine="29"/>
              <w:textAlignment w:val="auto"/>
              <w:rPr>
                <w:rFonts w:ascii="Arial" w:hAnsi="Arial" w:cs="Arial"/>
                <w:sz w:val="20"/>
                <w:szCs w:val="20"/>
                <w:vertAlign w:val="superscript"/>
                <w:lang w:eastAsia="fr-FR"/>
              </w:rPr>
            </w:pPr>
            <w:r w:rsidRPr="00ED5DF6">
              <w:rPr>
                <w:rFonts w:ascii="Arial" w:hAnsi="Arial" w:cs="Arial"/>
                <w:sz w:val="20"/>
                <w:szCs w:val="20"/>
                <w:lang w:eastAsia="fr-FR"/>
              </w:rPr>
              <w:t>Gross energy feeds</w:t>
            </w:r>
            <w:r w:rsidRPr="00ED5DF6">
              <w:rPr>
                <w:rFonts w:ascii="Arial" w:hAnsi="Arial" w:cs="Arial"/>
                <w:sz w:val="20"/>
                <w:szCs w:val="20"/>
                <w:vertAlign w:val="superscript"/>
                <w:lang w:eastAsia="fr-FR"/>
              </w:rPr>
              <w:t>g</w:t>
            </w:r>
          </w:p>
        </w:tc>
        <w:tc>
          <w:tcPr>
            <w:tcW w:w="686" w:type="pct"/>
            <w:tcBorders>
              <w:top w:val="nil"/>
              <w:bottom w:val="nil"/>
            </w:tcBorders>
            <w:vAlign w:val="bottom"/>
          </w:tcPr>
          <w:p w:rsidR="00D40AE5" w:rsidRPr="00ED5DF6" w:rsidRDefault="00D40AE5" w:rsidP="00FE697E">
            <w:pPr>
              <w:spacing w:line="480" w:lineRule="auto"/>
              <w:jc w:val="center"/>
              <w:rPr>
                <w:rFonts w:ascii="Arial" w:hAnsi="Arial" w:cs="Arial"/>
                <w:sz w:val="20"/>
                <w:szCs w:val="20"/>
                <w:lang w:eastAsia="fr-FR"/>
              </w:rPr>
            </w:pPr>
            <w:r w:rsidRPr="00ED5DF6">
              <w:rPr>
                <w:rFonts w:ascii="Arial" w:hAnsi="Arial" w:cs="Arial"/>
                <w:sz w:val="20"/>
                <w:szCs w:val="20"/>
                <w:lang w:eastAsia="fr-FR"/>
              </w:rPr>
              <w:t>18.5</w:t>
            </w:r>
          </w:p>
        </w:tc>
        <w:tc>
          <w:tcPr>
            <w:tcW w:w="618" w:type="pct"/>
            <w:tcBorders>
              <w:top w:val="nil"/>
              <w:bottom w:val="nil"/>
            </w:tcBorders>
            <w:vAlign w:val="bottom"/>
          </w:tcPr>
          <w:p w:rsidR="00D40AE5" w:rsidRPr="00ED5DF6" w:rsidRDefault="00D40AE5" w:rsidP="00FE697E">
            <w:pPr>
              <w:spacing w:line="480" w:lineRule="auto"/>
              <w:jc w:val="center"/>
              <w:rPr>
                <w:rFonts w:ascii="Arial" w:hAnsi="Arial" w:cs="Arial"/>
                <w:sz w:val="20"/>
                <w:szCs w:val="20"/>
                <w:lang w:eastAsia="fr-FR"/>
              </w:rPr>
            </w:pPr>
            <w:r w:rsidRPr="00ED5DF6">
              <w:rPr>
                <w:rFonts w:ascii="Arial" w:hAnsi="Arial" w:cs="Arial"/>
                <w:sz w:val="20"/>
                <w:szCs w:val="20"/>
                <w:lang w:eastAsia="fr-FR"/>
              </w:rPr>
              <w:t>kJ g</w:t>
            </w:r>
            <w:r w:rsidRPr="00ED5DF6">
              <w:rPr>
                <w:rFonts w:ascii="Arial" w:hAnsi="Arial" w:cs="Arial"/>
                <w:sz w:val="20"/>
                <w:szCs w:val="20"/>
                <w:vertAlign w:val="superscript"/>
                <w:lang w:eastAsia="fr-FR"/>
              </w:rPr>
              <w:t>-1</w:t>
            </w:r>
          </w:p>
        </w:tc>
        <w:tc>
          <w:tcPr>
            <w:tcW w:w="617" w:type="pct"/>
            <w:tcBorders>
              <w:top w:val="nil"/>
              <w:bottom w:val="nil"/>
            </w:tcBorders>
          </w:tcPr>
          <w:p w:rsidR="00D40AE5" w:rsidRPr="00ED5DF6" w:rsidRDefault="00D40AE5" w:rsidP="00FE697E">
            <w:pPr>
              <w:spacing w:line="480" w:lineRule="auto"/>
              <w:jc w:val="center"/>
              <w:rPr>
                <w:rFonts w:ascii="Arial" w:hAnsi="Arial" w:cs="Arial"/>
                <w:sz w:val="20"/>
                <w:szCs w:val="20"/>
                <w:lang w:eastAsia="fr-FR"/>
              </w:rPr>
            </w:pPr>
            <w:r w:rsidRPr="00ED5DF6">
              <w:rPr>
                <w:rFonts w:ascii="Arial" w:hAnsi="Arial" w:cs="Arial"/>
                <w:sz w:val="20"/>
                <w:szCs w:val="20"/>
                <w:lang w:eastAsia="fr-FR"/>
              </w:rPr>
              <w:t>D</w:t>
            </w:r>
          </w:p>
        </w:tc>
        <w:tc>
          <w:tcPr>
            <w:tcW w:w="617" w:type="pct"/>
            <w:tcBorders>
              <w:top w:val="nil"/>
              <w:bottom w:val="nil"/>
            </w:tcBorders>
          </w:tcPr>
          <w:p w:rsidR="00D40AE5" w:rsidRPr="00ED5DF6" w:rsidRDefault="007202E3" w:rsidP="00073BE8">
            <w:pPr>
              <w:spacing w:line="480" w:lineRule="auto"/>
              <w:rPr>
                <w:rFonts w:ascii="Arial" w:hAnsi="Arial" w:cs="Arial"/>
                <w:sz w:val="20"/>
                <w:szCs w:val="20"/>
                <w:lang w:eastAsia="fr-FR"/>
              </w:rPr>
            </w:pPr>
            <w:r w:rsidRPr="00ED5DF6">
              <w:rPr>
                <w:rFonts w:ascii="Arial" w:hAnsi="Arial" w:cs="Arial"/>
                <w:sz w:val="20"/>
                <w:szCs w:val="20"/>
                <w:lang w:eastAsia="fr-FR"/>
              </w:rPr>
              <w:t>GEFEED</w:t>
            </w:r>
          </w:p>
        </w:tc>
      </w:tr>
      <w:tr w:rsidR="00D40AE5" w:rsidRPr="00ED5DF6" w:rsidTr="00073BE8">
        <w:tc>
          <w:tcPr>
            <w:tcW w:w="467" w:type="pct"/>
            <w:tcBorders>
              <w:top w:val="nil"/>
              <w:bottom w:val="nil"/>
            </w:tcBorders>
          </w:tcPr>
          <w:p w:rsidR="00D40AE5" w:rsidRPr="00ED5DF6" w:rsidRDefault="00D40AE5" w:rsidP="00FE697E">
            <w:pPr>
              <w:overflowPunct/>
              <w:autoSpaceDE/>
              <w:autoSpaceDN/>
              <w:adjustRightInd/>
              <w:spacing w:line="480" w:lineRule="auto"/>
              <w:ind w:firstLine="284"/>
              <w:jc w:val="right"/>
              <w:textAlignment w:val="auto"/>
              <w:rPr>
                <w:rFonts w:ascii="Arial" w:hAnsi="Arial" w:cs="Arial"/>
                <w:sz w:val="20"/>
                <w:szCs w:val="20"/>
                <w:lang w:eastAsia="fr-FR"/>
              </w:rPr>
            </w:pPr>
            <w:r w:rsidRPr="00ED5DF6">
              <w:rPr>
                <w:rFonts w:ascii="Arial" w:hAnsi="Arial" w:cs="Arial"/>
                <w:sz w:val="20"/>
                <w:szCs w:val="20"/>
                <w:lang w:eastAsia="fr-FR"/>
              </w:rPr>
              <w:t>23</w:t>
            </w:r>
          </w:p>
        </w:tc>
        <w:tc>
          <w:tcPr>
            <w:tcW w:w="1995" w:type="pct"/>
            <w:tcBorders>
              <w:top w:val="nil"/>
              <w:bottom w:val="nil"/>
            </w:tcBorders>
            <w:vAlign w:val="bottom"/>
          </w:tcPr>
          <w:p w:rsidR="00D40AE5" w:rsidRPr="00ED5DF6" w:rsidRDefault="00D40AE5" w:rsidP="0033213C">
            <w:pPr>
              <w:overflowPunct/>
              <w:autoSpaceDE/>
              <w:autoSpaceDN/>
              <w:adjustRightInd/>
              <w:spacing w:line="480" w:lineRule="auto"/>
              <w:ind w:firstLine="29"/>
              <w:textAlignment w:val="auto"/>
              <w:rPr>
                <w:rFonts w:ascii="Arial" w:hAnsi="Arial" w:cs="Arial"/>
                <w:sz w:val="20"/>
                <w:szCs w:val="20"/>
                <w:vertAlign w:val="superscript"/>
                <w:lang w:eastAsia="fr-FR"/>
              </w:rPr>
            </w:pPr>
            <w:r w:rsidRPr="00ED5DF6">
              <w:rPr>
                <w:rFonts w:ascii="Arial" w:hAnsi="Arial" w:cs="Arial"/>
                <w:sz w:val="20"/>
                <w:szCs w:val="20"/>
                <w:lang w:eastAsia="fr-FR"/>
              </w:rPr>
              <w:t>Gross energy lipid</w:t>
            </w:r>
            <w:r w:rsidRPr="00ED5DF6">
              <w:rPr>
                <w:rFonts w:ascii="Arial" w:hAnsi="Arial" w:cs="Arial"/>
                <w:sz w:val="20"/>
                <w:szCs w:val="20"/>
                <w:vertAlign w:val="superscript"/>
                <w:lang w:eastAsia="fr-FR"/>
              </w:rPr>
              <w:t>h</w:t>
            </w:r>
          </w:p>
        </w:tc>
        <w:tc>
          <w:tcPr>
            <w:tcW w:w="686" w:type="pct"/>
            <w:tcBorders>
              <w:top w:val="nil"/>
              <w:bottom w:val="nil"/>
            </w:tcBorders>
            <w:vAlign w:val="bottom"/>
          </w:tcPr>
          <w:p w:rsidR="00D40AE5" w:rsidRPr="00ED5DF6" w:rsidRDefault="00D40AE5" w:rsidP="00FE697E">
            <w:pPr>
              <w:spacing w:line="480" w:lineRule="auto"/>
              <w:jc w:val="center"/>
              <w:rPr>
                <w:rFonts w:ascii="Arial" w:hAnsi="Arial" w:cs="Arial"/>
                <w:sz w:val="20"/>
                <w:szCs w:val="20"/>
                <w:lang w:eastAsia="fr-FR"/>
              </w:rPr>
            </w:pPr>
            <w:r w:rsidRPr="00ED5DF6">
              <w:rPr>
                <w:rFonts w:ascii="Arial" w:hAnsi="Arial" w:cs="Arial"/>
                <w:sz w:val="20"/>
                <w:szCs w:val="20"/>
                <w:lang w:eastAsia="fr-FR"/>
              </w:rPr>
              <w:t>39.6</w:t>
            </w:r>
          </w:p>
        </w:tc>
        <w:tc>
          <w:tcPr>
            <w:tcW w:w="618" w:type="pct"/>
            <w:tcBorders>
              <w:top w:val="nil"/>
              <w:bottom w:val="nil"/>
            </w:tcBorders>
            <w:vAlign w:val="bottom"/>
          </w:tcPr>
          <w:p w:rsidR="00D40AE5" w:rsidRPr="00ED5DF6" w:rsidRDefault="00D40AE5" w:rsidP="00FE697E">
            <w:pPr>
              <w:spacing w:line="480" w:lineRule="auto"/>
              <w:jc w:val="center"/>
              <w:rPr>
                <w:rFonts w:ascii="Arial" w:hAnsi="Arial" w:cs="Arial"/>
                <w:sz w:val="20"/>
                <w:szCs w:val="20"/>
                <w:lang w:eastAsia="fr-FR"/>
              </w:rPr>
            </w:pPr>
            <w:r w:rsidRPr="00ED5DF6">
              <w:rPr>
                <w:rFonts w:ascii="Arial" w:hAnsi="Arial" w:cs="Arial"/>
                <w:sz w:val="20"/>
                <w:szCs w:val="20"/>
                <w:lang w:eastAsia="fr-FR"/>
              </w:rPr>
              <w:t>kJ g</w:t>
            </w:r>
            <w:r w:rsidRPr="00ED5DF6">
              <w:rPr>
                <w:rFonts w:ascii="Arial" w:hAnsi="Arial" w:cs="Arial"/>
                <w:sz w:val="20"/>
                <w:szCs w:val="20"/>
                <w:vertAlign w:val="superscript"/>
                <w:lang w:eastAsia="fr-FR"/>
              </w:rPr>
              <w:t>-1</w:t>
            </w:r>
          </w:p>
        </w:tc>
        <w:tc>
          <w:tcPr>
            <w:tcW w:w="617" w:type="pct"/>
            <w:tcBorders>
              <w:top w:val="nil"/>
              <w:bottom w:val="nil"/>
            </w:tcBorders>
          </w:tcPr>
          <w:p w:rsidR="00D40AE5" w:rsidRPr="00ED5DF6" w:rsidRDefault="00D40AE5" w:rsidP="00FE697E">
            <w:pPr>
              <w:spacing w:line="480" w:lineRule="auto"/>
              <w:jc w:val="center"/>
              <w:rPr>
                <w:rFonts w:ascii="Arial" w:hAnsi="Arial" w:cs="Arial"/>
                <w:sz w:val="20"/>
                <w:szCs w:val="20"/>
                <w:lang w:eastAsia="fr-FR"/>
              </w:rPr>
            </w:pPr>
            <w:r w:rsidRPr="00ED5DF6">
              <w:rPr>
                <w:rFonts w:ascii="Arial" w:hAnsi="Arial" w:cs="Arial"/>
                <w:sz w:val="20"/>
                <w:szCs w:val="20"/>
                <w:lang w:eastAsia="fr-FR"/>
              </w:rPr>
              <w:t>D,E</w:t>
            </w:r>
          </w:p>
        </w:tc>
        <w:tc>
          <w:tcPr>
            <w:tcW w:w="617" w:type="pct"/>
            <w:tcBorders>
              <w:top w:val="nil"/>
              <w:bottom w:val="nil"/>
            </w:tcBorders>
          </w:tcPr>
          <w:p w:rsidR="00D40AE5" w:rsidRPr="00ED5DF6" w:rsidRDefault="007202E3" w:rsidP="00073BE8">
            <w:pPr>
              <w:spacing w:line="480" w:lineRule="auto"/>
              <w:rPr>
                <w:rFonts w:ascii="Arial" w:hAnsi="Arial" w:cs="Arial"/>
                <w:sz w:val="20"/>
                <w:szCs w:val="20"/>
                <w:lang w:eastAsia="fr-FR"/>
              </w:rPr>
            </w:pPr>
            <w:r w:rsidRPr="00ED5DF6">
              <w:rPr>
                <w:rFonts w:ascii="Arial" w:hAnsi="Arial" w:cs="Arial"/>
                <w:sz w:val="20"/>
                <w:szCs w:val="20"/>
                <w:lang w:eastAsia="fr-FR"/>
              </w:rPr>
              <w:t>GELIPID</w:t>
            </w:r>
          </w:p>
        </w:tc>
      </w:tr>
      <w:tr w:rsidR="00D40AE5" w:rsidRPr="00ED5DF6" w:rsidTr="00073BE8">
        <w:tc>
          <w:tcPr>
            <w:tcW w:w="467" w:type="pct"/>
            <w:tcBorders>
              <w:top w:val="nil"/>
              <w:bottom w:val="single" w:sz="4" w:space="0" w:color="auto"/>
            </w:tcBorders>
          </w:tcPr>
          <w:p w:rsidR="00D40AE5" w:rsidRPr="00ED5DF6" w:rsidRDefault="00D40AE5" w:rsidP="00FE697E">
            <w:pPr>
              <w:overflowPunct/>
              <w:autoSpaceDE/>
              <w:autoSpaceDN/>
              <w:adjustRightInd/>
              <w:spacing w:line="480" w:lineRule="auto"/>
              <w:ind w:firstLine="284"/>
              <w:jc w:val="right"/>
              <w:textAlignment w:val="auto"/>
              <w:rPr>
                <w:rFonts w:ascii="Arial" w:hAnsi="Arial" w:cs="Arial"/>
                <w:sz w:val="20"/>
                <w:szCs w:val="20"/>
                <w:lang w:eastAsia="fr-FR"/>
              </w:rPr>
            </w:pPr>
            <w:r w:rsidRPr="00ED5DF6">
              <w:rPr>
                <w:rFonts w:ascii="Arial" w:hAnsi="Arial" w:cs="Arial"/>
                <w:sz w:val="20"/>
                <w:szCs w:val="20"/>
                <w:lang w:eastAsia="fr-FR"/>
              </w:rPr>
              <w:t>24</w:t>
            </w:r>
          </w:p>
        </w:tc>
        <w:tc>
          <w:tcPr>
            <w:tcW w:w="1995" w:type="pct"/>
            <w:tcBorders>
              <w:top w:val="nil"/>
              <w:bottom w:val="single" w:sz="4" w:space="0" w:color="auto"/>
            </w:tcBorders>
            <w:vAlign w:val="bottom"/>
          </w:tcPr>
          <w:p w:rsidR="00D40AE5" w:rsidRPr="00ED5DF6" w:rsidRDefault="00D40AE5" w:rsidP="0033213C">
            <w:pPr>
              <w:overflowPunct/>
              <w:autoSpaceDE/>
              <w:autoSpaceDN/>
              <w:adjustRightInd/>
              <w:spacing w:line="480" w:lineRule="auto"/>
              <w:ind w:firstLine="29"/>
              <w:textAlignment w:val="auto"/>
              <w:rPr>
                <w:rFonts w:ascii="Arial" w:hAnsi="Arial" w:cs="Arial"/>
                <w:sz w:val="20"/>
                <w:szCs w:val="20"/>
                <w:vertAlign w:val="superscript"/>
                <w:lang w:eastAsia="fr-FR"/>
              </w:rPr>
            </w:pPr>
            <w:r w:rsidRPr="00ED5DF6">
              <w:rPr>
                <w:rFonts w:ascii="Arial" w:hAnsi="Arial" w:cs="Arial"/>
                <w:sz w:val="20"/>
                <w:szCs w:val="20"/>
                <w:lang w:eastAsia="fr-FR"/>
              </w:rPr>
              <w:t>Gross energy protein</w:t>
            </w:r>
            <w:r w:rsidRPr="00ED5DF6">
              <w:rPr>
                <w:rFonts w:ascii="Arial" w:hAnsi="Arial" w:cs="Arial"/>
                <w:sz w:val="20"/>
                <w:szCs w:val="20"/>
                <w:vertAlign w:val="superscript"/>
                <w:lang w:eastAsia="fr-FR"/>
              </w:rPr>
              <w:t>h</w:t>
            </w:r>
          </w:p>
        </w:tc>
        <w:tc>
          <w:tcPr>
            <w:tcW w:w="686" w:type="pct"/>
            <w:tcBorders>
              <w:top w:val="nil"/>
              <w:bottom w:val="single" w:sz="4" w:space="0" w:color="auto"/>
            </w:tcBorders>
            <w:vAlign w:val="bottom"/>
          </w:tcPr>
          <w:p w:rsidR="00D40AE5" w:rsidRPr="00ED5DF6" w:rsidRDefault="00D40AE5" w:rsidP="00FE697E">
            <w:pPr>
              <w:spacing w:line="480" w:lineRule="auto"/>
              <w:jc w:val="center"/>
              <w:rPr>
                <w:rFonts w:ascii="Arial" w:hAnsi="Arial" w:cs="Arial"/>
                <w:sz w:val="20"/>
                <w:szCs w:val="20"/>
                <w:lang w:eastAsia="fr-FR"/>
              </w:rPr>
            </w:pPr>
            <w:r w:rsidRPr="00ED5DF6">
              <w:rPr>
                <w:rFonts w:ascii="Arial" w:hAnsi="Arial" w:cs="Arial"/>
                <w:sz w:val="20"/>
                <w:szCs w:val="20"/>
                <w:lang w:eastAsia="fr-FR"/>
              </w:rPr>
              <w:t>23.8</w:t>
            </w:r>
          </w:p>
        </w:tc>
        <w:tc>
          <w:tcPr>
            <w:tcW w:w="618" w:type="pct"/>
            <w:tcBorders>
              <w:top w:val="nil"/>
              <w:bottom w:val="single" w:sz="4" w:space="0" w:color="auto"/>
            </w:tcBorders>
            <w:vAlign w:val="bottom"/>
          </w:tcPr>
          <w:p w:rsidR="00D40AE5" w:rsidRPr="00ED5DF6" w:rsidRDefault="00D40AE5" w:rsidP="00FE697E">
            <w:pPr>
              <w:spacing w:line="480" w:lineRule="auto"/>
              <w:jc w:val="center"/>
              <w:rPr>
                <w:rFonts w:ascii="Arial" w:hAnsi="Arial" w:cs="Arial"/>
                <w:sz w:val="20"/>
                <w:szCs w:val="20"/>
                <w:lang w:eastAsia="fr-FR"/>
              </w:rPr>
            </w:pPr>
            <w:r w:rsidRPr="00ED5DF6">
              <w:rPr>
                <w:rFonts w:ascii="Arial" w:hAnsi="Arial" w:cs="Arial"/>
                <w:sz w:val="20"/>
                <w:szCs w:val="20"/>
                <w:lang w:eastAsia="fr-FR"/>
              </w:rPr>
              <w:t>kJ g</w:t>
            </w:r>
            <w:r w:rsidRPr="00ED5DF6">
              <w:rPr>
                <w:rFonts w:ascii="Arial" w:hAnsi="Arial" w:cs="Arial"/>
                <w:sz w:val="20"/>
                <w:szCs w:val="20"/>
                <w:vertAlign w:val="superscript"/>
                <w:lang w:eastAsia="fr-FR"/>
              </w:rPr>
              <w:t>-1</w:t>
            </w:r>
          </w:p>
        </w:tc>
        <w:tc>
          <w:tcPr>
            <w:tcW w:w="617" w:type="pct"/>
            <w:tcBorders>
              <w:top w:val="nil"/>
              <w:bottom w:val="single" w:sz="4" w:space="0" w:color="auto"/>
            </w:tcBorders>
          </w:tcPr>
          <w:p w:rsidR="00D40AE5" w:rsidRPr="00ED5DF6" w:rsidRDefault="00D40AE5" w:rsidP="00FE697E">
            <w:pPr>
              <w:spacing w:line="480" w:lineRule="auto"/>
              <w:jc w:val="center"/>
              <w:rPr>
                <w:rFonts w:ascii="Arial" w:hAnsi="Arial" w:cs="Arial"/>
                <w:sz w:val="20"/>
                <w:szCs w:val="20"/>
                <w:lang w:eastAsia="fr-FR"/>
              </w:rPr>
            </w:pPr>
            <w:r w:rsidRPr="00ED5DF6">
              <w:rPr>
                <w:rFonts w:ascii="Arial" w:hAnsi="Arial" w:cs="Arial"/>
                <w:sz w:val="20"/>
                <w:szCs w:val="20"/>
                <w:lang w:eastAsia="fr-FR"/>
              </w:rPr>
              <w:t>D,E</w:t>
            </w:r>
          </w:p>
        </w:tc>
        <w:tc>
          <w:tcPr>
            <w:tcW w:w="617" w:type="pct"/>
            <w:tcBorders>
              <w:top w:val="nil"/>
              <w:bottom w:val="single" w:sz="4" w:space="0" w:color="auto"/>
            </w:tcBorders>
          </w:tcPr>
          <w:p w:rsidR="00D40AE5" w:rsidRPr="00ED5DF6" w:rsidRDefault="007202E3" w:rsidP="00073BE8">
            <w:pPr>
              <w:spacing w:line="480" w:lineRule="auto"/>
              <w:rPr>
                <w:rFonts w:ascii="Arial" w:hAnsi="Arial" w:cs="Arial"/>
                <w:sz w:val="20"/>
                <w:szCs w:val="20"/>
                <w:lang w:eastAsia="fr-FR"/>
              </w:rPr>
            </w:pPr>
            <w:r w:rsidRPr="00ED5DF6">
              <w:rPr>
                <w:rFonts w:ascii="Arial" w:hAnsi="Arial" w:cs="Arial"/>
                <w:sz w:val="20"/>
                <w:szCs w:val="20"/>
                <w:lang w:eastAsia="fr-FR"/>
              </w:rPr>
              <w:t>GEPROT</w:t>
            </w:r>
          </w:p>
        </w:tc>
      </w:tr>
    </w:tbl>
    <w:p w:rsidR="000B5866" w:rsidRPr="00ED5DF6" w:rsidRDefault="0033213C" w:rsidP="00073BE8">
      <w:pPr>
        <w:overflowPunct/>
        <w:autoSpaceDE/>
        <w:autoSpaceDN/>
        <w:adjustRightInd/>
        <w:spacing w:before="60" w:after="60" w:line="276" w:lineRule="auto"/>
        <w:textAlignment w:val="auto"/>
        <w:rPr>
          <w:rFonts w:ascii="Arial" w:hAnsi="Arial" w:cs="Arial"/>
          <w:sz w:val="18"/>
          <w:lang w:eastAsia="fr-FR"/>
        </w:rPr>
      </w:pPr>
      <w:r w:rsidRPr="00ED5DF6">
        <w:rPr>
          <w:rFonts w:ascii="Arial" w:hAnsi="Arial" w:cs="Arial"/>
          <w:sz w:val="18"/>
          <w:vertAlign w:val="superscript"/>
          <w:lang w:eastAsia="fr-FR"/>
        </w:rPr>
        <w:t>1</w:t>
      </w:r>
      <w:r w:rsidR="000B5866" w:rsidRPr="00ED5DF6">
        <w:rPr>
          <w:rFonts w:ascii="Arial" w:hAnsi="Arial" w:cs="Arial"/>
          <w:sz w:val="18"/>
          <w:vertAlign w:val="superscript"/>
          <w:lang w:eastAsia="fr-FR"/>
        </w:rPr>
        <w:t xml:space="preserve"> </w:t>
      </w:r>
      <w:r w:rsidR="000B5866" w:rsidRPr="00ED5DF6">
        <w:rPr>
          <w:rFonts w:ascii="Arial" w:hAnsi="Arial" w:cs="Arial"/>
          <w:sz w:val="18"/>
          <w:lang w:eastAsia="fr-FR"/>
        </w:rPr>
        <w:t>T = thermoregulation sub-model; D = feed digestion sub-model; E = energy and protein utili</w:t>
      </w:r>
      <w:r w:rsidR="00312ACF" w:rsidRPr="00ED5DF6">
        <w:rPr>
          <w:rFonts w:ascii="Arial" w:hAnsi="Arial" w:cs="Arial"/>
          <w:sz w:val="18"/>
          <w:lang w:eastAsia="fr-FR"/>
        </w:rPr>
        <w:t>s</w:t>
      </w:r>
      <w:r w:rsidR="000B5866" w:rsidRPr="00ED5DF6">
        <w:rPr>
          <w:rFonts w:ascii="Arial" w:hAnsi="Arial" w:cs="Arial"/>
          <w:sz w:val="18"/>
          <w:lang w:eastAsia="fr-FR"/>
        </w:rPr>
        <w:t>ation sub-model.</w:t>
      </w:r>
    </w:p>
    <w:p w:rsidR="00D40AE5" w:rsidRPr="00ED5DF6" w:rsidRDefault="00D40AE5" w:rsidP="0033213C">
      <w:pPr>
        <w:overflowPunct/>
        <w:autoSpaceDE/>
        <w:autoSpaceDN/>
        <w:adjustRightInd/>
        <w:spacing w:before="60" w:after="200" w:line="276" w:lineRule="auto"/>
        <w:textAlignment w:val="auto"/>
        <w:rPr>
          <w:rFonts w:ascii="Arial" w:hAnsi="Arial" w:cs="Arial"/>
          <w:sz w:val="18"/>
          <w:lang w:eastAsia="fr-FR"/>
        </w:rPr>
      </w:pPr>
      <w:r w:rsidRPr="00ED5DF6">
        <w:rPr>
          <w:rFonts w:ascii="Arial" w:hAnsi="Arial" w:cs="Arial"/>
          <w:sz w:val="18"/>
          <w:vertAlign w:val="superscript"/>
          <w:lang w:eastAsia="fr-FR"/>
        </w:rPr>
        <w:t xml:space="preserve">2 </w:t>
      </w:r>
      <w:r w:rsidRPr="00ED5DF6">
        <w:rPr>
          <w:rFonts w:ascii="Arial" w:hAnsi="Arial" w:cs="Arial"/>
          <w:sz w:val="18"/>
          <w:lang w:eastAsia="fr-FR"/>
        </w:rPr>
        <w:t>Parameter names in the R-code.</w:t>
      </w:r>
    </w:p>
    <w:p w:rsidR="000B5866" w:rsidRPr="00ED5DF6" w:rsidRDefault="0033213C" w:rsidP="00073BE8">
      <w:pPr>
        <w:overflowPunct/>
        <w:autoSpaceDE/>
        <w:autoSpaceDN/>
        <w:adjustRightInd/>
        <w:spacing w:after="60" w:line="276" w:lineRule="auto"/>
        <w:textAlignment w:val="auto"/>
        <w:rPr>
          <w:rFonts w:ascii="Arial" w:hAnsi="Arial" w:cs="Arial"/>
          <w:sz w:val="18"/>
          <w:lang w:eastAsia="fr-FR"/>
        </w:rPr>
      </w:pPr>
      <w:r w:rsidRPr="00ED5DF6">
        <w:rPr>
          <w:rFonts w:ascii="Arial" w:hAnsi="Arial" w:cs="Arial"/>
          <w:sz w:val="18"/>
          <w:vertAlign w:val="superscript"/>
          <w:lang w:eastAsia="fr-FR"/>
        </w:rPr>
        <w:t>a</w:t>
      </w:r>
      <w:r w:rsidR="000B5866" w:rsidRPr="00ED5DF6">
        <w:rPr>
          <w:rFonts w:ascii="Arial" w:hAnsi="Arial" w:cs="Arial"/>
          <w:sz w:val="18"/>
          <w:lang w:eastAsia="fr-FR"/>
        </w:rPr>
        <w:t xml:space="preserve"> K = Kelvin; R = Rankine</w:t>
      </w:r>
    </w:p>
    <w:p w:rsidR="000B5866" w:rsidRPr="00ED5DF6" w:rsidRDefault="0033213C" w:rsidP="00073BE8">
      <w:pPr>
        <w:overflowPunct/>
        <w:autoSpaceDE/>
        <w:autoSpaceDN/>
        <w:adjustRightInd/>
        <w:spacing w:after="60" w:line="276" w:lineRule="auto"/>
        <w:textAlignment w:val="auto"/>
        <w:rPr>
          <w:rFonts w:ascii="Arial" w:hAnsi="Arial" w:cs="Arial"/>
          <w:color w:val="FFFFFF" w:themeColor="background1"/>
          <w:sz w:val="18"/>
          <w:lang w:eastAsia="fr-FR"/>
        </w:rPr>
      </w:pPr>
      <w:r w:rsidRPr="00ED5DF6">
        <w:rPr>
          <w:rFonts w:ascii="Arial" w:hAnsi="Arial" w:cs="Arial"/>
          <w:sz w:val="18"/>
          <w:vertAlign w:val="superscript"/>
          <w:lang w:eastAsia="fr-FR"/>
        </w:rPr>
        <w:t>b</w:t>
      </w:r>
      <w:r w:rsidR="000B5866" w:rsidRPr="00ED5DF6">
        <w:rPr>
          <w:rFonts w:ascii="Arial" w:hAnsi="Arial" w:cs="Arial"/>
          <w:sz w:val="18"/>
          <w:vertAlign w:val="superscript"/>
          <w:lang w:eastAsia="fr-FR"/>
        </w:rPr>
        <w:t xml:space="preserve"> </w:t>
      </w:r>
      <w:r w:rsidR="000B5866" w:rsidRPr="00ED5DF6">
        <w:rPr>
          <w:rFonts w:ascii="Arial" w:hAnsi="Arial" w:cs="Arial"/>
          <w:sz w:val="18"/>
          <w:lang w:eastAsia="fr-FR"/>
        </w:rPr>
        <w:t>Calcula</w:t>
      </w:r>
      <w:r w:rsidR="00D317FE" w:rsidRPr="00ED5DF6">
        <w:rPr>
          <w:rFonts w:ascii="Arial" w:hAnsi="Arial" w:cs="Arial"/>
          <w:sz w:val="18"/>
          <w:lang w:eastAsia="fr-FR"/>
        </w:rPr>
        <w:t xml:space="preserve">ted from Cena and Clark (1978) </w:t>
      </w:r>
      <w:r w:rsidRPr="00ED5DF6">
        <w:rPr>
          <w:rFonts w:ascii="Arial" w:hAnsi="Arial" w:cs="Arial"/>
          <w:color w:val="FFFFFF" w:themeColor="background1"/>
          <w:sz w:val="18"/>
          <w:lang w:eastAsia="fr-FR"/>
        </w:rPr>
        <w:fldChar w:fldCharType="begin"/>
      </w:r>
      <w:r w:rsidRPr="00ED5DF6">
        <w:rPr>
          <w:rFonts w:ascii="Arial" w:hAnsi="Arial" w:cs="Arial"/>
          <w:color w:val="FFFFFF" w:themeColor="background1"/>
          <w:sz w:val="18"/>
          <w:lang w:eastAsia="fr-FR"/>
        </w:rPr>
        <w:instrText xml:space="preserve"> ADDIN EN.CITE &lt;EndNote&gt;&lt;Cite&gt;&lt;Author&gt;Cena&lt;/Author&gt;&lt;Year&gt;1978&lt;/Year&gt;&lt;RecNum&gt;293&lt;/RecNum&gt;&lt;DisplayText&gt;(Cena and Clark, 1978)&lt;/DisplayText&gt;&lt;record&gt;&lt;rec-number&gt;293&lt;/rec-number&gt;&lt;foreign-keys&gt;&lt;key app="EN" db-id="sfpdsd5tt5w09ye0xso55xtcfs2f5z5pf95x" timestamp="1443801706"&gt;293&lt;/key&gt;&lt;/foreign-keys&gt;&lt;ref-type name="Journal Article"&gt;17&lt;/ref-type&gt;&lt;contributors&gt;&lt;authors&gt;&lt;author&gt;Cena, K.&lt;/author&gt;&lt;author&gt;Clark, J. A.&lt;/author&gt;&lt;/authors&gt;&lt;/contributors&gt;&lt;auth-address&gt;CENA, K (reprint author), POLYTECH INST WROCLAW,INST BLDG SCI,PL-50370 WROCLAW,POLAND.&lt;/auth-address&gt;&lt;titles&gt;&lt;title&gt;Thermal insulation of animal coats and human clothing&lt;/title&gt;&lt;secondary-title&gt;Physics in Medicine and Biology&lt;/secondary-title&gt;&lt;alt-title&gt;Phys. Med. Biol.&lt;/alt-title&gt;&lt;/titles&gt;&lt;periodical&gt;&lt;full-title&gt;Physics in Medicine and Biology&lt;/full-title&gt;&lt;abbr-1&gt;Phys. Med. Biol.&lt;/abbr-1&gt;&lt;/periodical&gt;&lt;alt-periodical&gt;&lt;full-title&gt;Physics in Medicine and Biology&lt;/full-title&gt;&lt;abbr-1&gt;Phys. Med. Biol.&lt;/abbr-1&gt;&lt;/alt-periodical&gt;&lt;pages&gt;565-591&lt;/pages&gt;&lt;volume&gt;23&lt;/volume&gt;&lt;number&gt;4&lt;/number&gt;&lt;keywords&gt;&lt;keyword&gt;Engineering, Biomedical&lt;/keyword&gt;&lt;keyword&gt;Radiology, Nuclear Medicine &amp;amp; Medical Imaging&lt;/keyword&gt;&lt;/keywords&gt;&lt;dates&gt;&lt;year&gt;1978&lt;/year&gt;&lt;/dates&gt;&lt;isbn&gt;0031-9155&lt;/isbn&gt;&lt;accession-num&gt;WOS:A1978FL34600001&lt;/accession-num&gt;&lt;work-type&gt;Review&lt;/work-type&gt;&lt;urls&gt;&lt;related-urls&gt;&lt;url&gt;&amp;lt;Go to ISI&amp;gt;://WOS:A1978FL34600001&lt;/url&gt;&lt;/related-urls&gt;&lt;/urls&gt;&lt;electronic-resource-num&gt;10.1088/0031-9155/23/4/001&lt;/electronic-resource-num&gt;&lt;language&gt;English&lt;/language&gt;&lt;/record&gt;&lt;/Cite&gt;&lt;/EndNote&gt;</w:instrText>
      </w:r>
      <w:r w:rsidRPr="00ED5DF6">
        <w:rPr>
          <w:rFonts w:ascii="Arial" w:hAnsi="Arial" w:cs="Arial"/>
          <w:color w:val="FFFFFF" w:themeColor="background1"/>
          <w:sz w:val="18"/>
          <w:lang w:eastAsia="fr-FR"/>
        </w:rPr>
        <w:fldChar w:fldCharType="separate"/>
      </w:r>
      <w:r w:rsidRPr="00ED5DF6">
        <w:rPr>
          <w:rFonts w:ascii="Arial" w:hAnsi="Arial" w:cs="Arial"/>
          <w:noProof/>
          <w:color w:val="FFFFFF" w:themeColor="background1"/>
          <w:sz w:val="18"/>
          <w:lang w:eastAsia="fr-FR"/>
        </w:rPr>
        <w:t>(Cena and Clark, 1978)</w:t>
      </w:r>
      <w:r w:rsidRPr="00ED5DF6">
        <w:rPr>
          <w:rFonts w:ascii="Arial" w:hAnsi="Arial" w:cs="Arial"/>
          <w:color w:val="FFFFFF" w:themeColor="background1"/>
          <w:sz w:val="18"/>
          <w:lang w:eastAsia="fr-FR"/>
        </w:rPr>
        <w:fldChar w:fldCharType="end"/>
      </w:r>
    </w:p>
    <w:p w:rsidR="000B5866" w:rsidRPr="00ED5DF6" w:rsidRDefault="0033213C" w:rsidP="00073BE8">
      <w:pPr>
        <w:overflowPunct/>
        <w:autoSpaceDE/>
        <w:autoSpaceDN/>
        <w:adjustRightInd/>
        <w:spacing w:after="60" w:line="276" w:lineRule="auto"/>
        <w:textAlignment w:val="auto"/>
        <w:rPr>
          <w:rFonts w:ascii="Arial" w:hAnsi="Arial" w:cs="Arial"/>
          <w:sz w:val="18"/>
          <w:lang w:eastAsia="fr-FR"/>
        </w:rPr>
      </w:pPr>
      <w:r w:rsidRPr="00ED5DF6">
        <w:rPr>
          <w:rFonts w:ascii="Arial" w:hAnsi="Arial" w:cs="Arial"/>
          <w:sz w:val="18"/>
          <w:vertAlign w:val="superscript"/>
          <w:lang w:eastAsia="fr-FR"/>
        </w:rPr>
        <w:lastRenderedPageBreak/>
        <w:t>c</w:t>
      </w:r>
      <w:r w:rsidR="000B5866" w:rsidRPr="00ED5DF6">
        <w:rPr>
          <w:rFonts w:ascii="Arial" w:hAnsi="Arial" w:cs="Arial"/>
          <w:sz w:val="18"/>
          <w:lang w:eastAsia="fr-FR"/>
        </w:rPr>
        <w:t xml:space="preserve"> Assumed to be applicable to </w:t>
      </w:r>
      <w:r w:rsidRPr="00ED5DF6">
        <w:rPr>
          <w:rFonts w:ascii="Arial" w:hAnsi="Arial" w:cs="Arial"/>
          <w:sz w:val="18"/>
          <w:lang w:eastAsia="fr-FR"/>
        </w:rPr>
        <w:t xml:space="preserve">the </w:t>
      </w:r>
      <w:r w:rsidR="000B5866" w:rsidRPr="00ED5DF6">
        <w:rPr>
          <w:rFonts w:ascii="Arial" w:hAnsi="Arial" w:cs="Arial"/>
          <w:sz w:val="18"/>
          <w:lang w:eastAsia="fr-FR"/>
        </w:rPr>
        <w:t>coat of beef cattle and the animals</w:t>
      </w:r>
      <w:r w:rsidRPr="00ED5DF6">
        <w:rPr>
          <w:rFonts w:ascii="Arial" w:hAnsi="Arial" w:cs="Arial"/>
          <w:sz w:val="18"/>
          <w:lang w:eastAsia="fr-FR"/>
        </w:rPr>
        <w:t>’</w:t>
      </w:r>
      <w:r w:rsidR="000B5866" w:rsidRPr="00ED5DF6">
        <w:rPr>
          <w:rFonts w:ascii="Arial" w:hAnsi="Arial" w:cs="Arial"/>
          <w:sz w:val="18"/>
          <w:lang w:eastAsia="fr-FR"/>
        </w:rPr>
        <w:t xml:space="preserve"> surrounding</w:t>
      </w:r>
      <w:r w:rsidRPr="00ED5DF6">
        <w:rPr>
          <w:rFonts w:ascii="Arial" w:hAnsi="Arial" w:cs="Arial"/>
          <w:sz w:val="18"/>
          <w:lang w:eastAsia="fr-FR"/>
        </w:rPr>
        <w:t>.</w:t>
      </w:r>
    </w:p>
    <w:p w:rsidR="000B5866" w:rsidRPr="00ED5DF6" w:rsidRDefault="0033213C" w:rsidP="00073BE8">
      <w:pPr>
        <w:overflowPunct/>
        <w:autoSpaceDE/>
        <w:autoSpaceDN/>
        <w:adjustRightInd/>
        <w:spacing w:after="60" w:line="276" w:lineRule="auto"/>
        <w:textAlignment w:val="auto"/>
        <w:rPr>
          <w:rFonts w:ascii="Arial" w:hAnsi="Arial" w:cs="Arial"/>
          <w:sz w:val="18"/>
          <w:vertAlign w:val="superscript"/>
          <w:lang w:eastAsia="fr-FR"/>
        </w:rPr>
      </w:pPr>
      <w:r w:rsidRPr="00ED5DF6">
        <w:rPr>
          <w:rFonts w:ascii="Arial" w:hAnsi="Arial" w:cs="Arial"/>
          <w:sz w:val="18"/>
          <w:vertAlign w:val="superscript"/>
          <w:lang w:eastAsia="fr-FR"/>
        </w:rPr>
        <w:t>d</w:t>
      </w:r>
      <w:r w:rsidR="000B5866" w:rsidRPr="00ED5DF6">
        <w:rPr>
          <w:rFonts w:ascii="Arial" w:hAnsi="Arial" w:cs="Arial"/>
          <w:sz w:val="18"/>
          <w:lang w:eastAsia="fr-FR"/>
        </w:rPr>
        <w:t xml:space="preserve"> Reference temperature is required to calculate air viscosity</w:t>
      </w:r>
      <w:r w:rsidRPr="00ED5DF6">
        <w:rPr>
          <w:rFonts w:ascii="Arial" w:hAnsi="Arial" w:cs="Arial"/>
          <w:sz w:val="18"/>
          <w:lang w:eastAsia="fr-FR"/>
        </w:rPr>
        <w:t>.</w:t>
      </w:r>
    </w:p>
    <w:p w:rsidR="000B5866" w:rsidRPr="00ED5DF6" w:rsidRDefault="0033213C" w:rsidP="00073BE8">
      <w:pPr>
        <w:overflowPunct/>
        <w:autoSpaceDE/>
        <w:autoSpaceDN/>
        <w:adjustRightInd/>
        <w:spacing w:after="60" w:line="276" w:lineRule="auto"/>
        <w:textAlignment w:val="auto"/>
        <w:rPr>
          <w:rFonts w:ascii="Arial" w:hAnsi="Arial" w:cs="Arial"/>
          <w:sz w:val="18"/>
          <w:lang w:eastAsia="fr-FR"/>
        </w:rPr>
      </w:pPr>
      <w:r w:rsidRPr="00ED5DF6">
        <w:rPr>
          <w:rFonts w:ascii="Arial" w:hAnsi="Arial" w:cs="Arial"/>
          <w:sz w:val="18"/>
          <w:vertAlign w:val="superscript"/>
          <w:lang w:eastAsia="fr-FR"/>
        </w:rPr>
        <w:t>e</w:t>
      </w:r>
      <w:r w:rsidR="000B5866" w:rsidRPr="00ED5DF6">
        <w:rPr>
          <w:rFonts w:ascii="Arial" w:hAnsi="Arial" w:cs="Arial"/>
          <w:sz w:val="18"/>
          <w:lang w:eastAsia="fr-FR"/>
        </w:rPr>
        <w:t xml:space="preserve"> Reflectance of solar radiation</w:t>
      </w:r>
      <w:r w:rsidR="007202E3" w:rsidRPr="00ED5DF6">
        <w:rPr>
          <w:rFonts w:ascii="Arial" w:hAnsi="Arial" w:cs="Arial"/>
          <w:sz w:val="18"/>
          <w:lang w:eastAsia="fr-FR"/>
        </w:rPr>
        <w:t xml:space="preserve"> for vegetation (grass)</w:t>
      </w:r>
      <w:r w:rsidRPr="00ED5DF6">
        <w:rPr>
          <w:rFonts w:ascii="Arial" w:hAnsi="Arial" w:cs="Arial"/>
          <w:sz w:val="18"/>
          <w:lang w:eastAsia="fr-FR"/>
        </w:rPr>
        <w:t>.</w:t>
      </w:r>
      <w:r w:rsidR="007202E3" w:rsidRPr="00ED5DF6">
        <w:rPr>
          <w:rFonts w:ascii="Arial" w:hAnsi="Arial" w:cs="Arial"/>
          <w:sz w:val="18"/>
          <w:lang w:eastAsia="fr-FR"/>
        </w:rPr>
        <w:t xml:space="preserve"> This value is assumed to be 0.50 for concrete in feedlots without an roof.</w:t>
      </w:r>
    </w:p>
    <w:p w:rsidR="000B5866" w:rsidRPr="00ED5DF6" w:rsidRDefault="0033213C" w:rsidP="00073BE8">
      <w:pPr>
        <w:overflowPunct/>
        <w:autoSpaceDE/>
        <w:autoSpaceDN/>
        <w:adjustRightInd/>
        <w:spacing w:after="60" w:line="276" w:lineRule="auto"/>
        <w:textAlignment w:val="auto"/>
        <w:rPr>
          <w:rFonts w:ascii="Arial" w:hAnsi="Arial" w:cs="Arial"/>
          <w:sz w:val="18"/>
          <w:lang w:eastAsia="fr-FR"/>
        </w:rPr>
      </w:pPr>
      <w:r w:rsidRPr="00ED5DF6">
        <w:rPr>
          <w:rFonts w:ascii="Arial" w:hAnsi="Arial" w:cs="Arial"/>
          <w:sz w:val="18"/>
          <w:vertAlign w:val="superscript"/>
          <w:lang w:eastAsia="fr-FR"/>
        </w:rPr>
        <w:t>f</w:t>
      </w:r>
      <w:r w:rsidR="000B5866" w:rsidRPr="00ED5DF6">
        <w:rPr>
          <w:rFonts w:ascii="Arial" w:hAnsi="Arial" w:cs="Arial"/>
          <w:sz w:val="18"/>
          <w:vertAlign w:val="superscript"/>
          <w:lang w:eastAsia="fr-FR"/>
        </w:rPr>
        <w:t xml:space="preserve"> </w:t>
      </w:r>
      <w:r w:rsidR="000B5866" w:rsidRPr="00ED5DF6">
        <w:rPr>
          <w:rFonts w:ascii="Arial" w:hAnsi="Arial" w:cs="Arial"/>
          <w:sz w:val="18"/>
          <w:lang w:eastAsia="fr-FR"/>
        </w:rPr>
        <w:t>The Schmidt number is assumed to be constant at low water vapour concentrations</w:t>
      </w:r>
      <w:r w:rsidRPr="00ED5DF6">
        <w:rPr>
          <w:rFonts w:ascii="Arial" w:hAnsi="Arial" w:cs="Arial"/>
          <w:sz w:val="18"/>
          <w:lang w:eastAsia="fr-FR"/>
        </w:rPr>
        <w:t>.</w:t>
      </w:r>
    </w:p>
    <w:p w:rsidR="000B5866" w:rsidRPr="00ED5DF6" w:rsidRDefault="0033213C" w:rsidP="00073BE8">
      <w:pPr>
        <w:overflowPunct/>
        <w:autoSpaceDE/>
        <w:autoSpaceDN/>
        <w:adjustRightInd/>
        <w:spacing w:after="60" w:line="276" w:lineRule="auto"/>
        <w:textAlignment w:val="auto"/>
        <w:rPr>
          <w:rFonts w:ascii="Arial" w:hAnsi="Arial" w:cs="Arial"/>
          <w:sz w:val="18"/>
          <w:lang w:eastAsia="fr-FR"/>
        </w:rPr>
      </w:pPr>
      <w:r w:rsidRPr="00ED5DF6">
        <w:rPr>
          <w:rFonts w:ascii="Arial" w:hAnsi="Arial" w:cs="Arial"/>
          <w:sz w:val="18"/>
          <w:vertAlign w:val="superscript"/>
          <w:lang w:eastAsia="fr-FR"/>
        </w:rPr>
        <w:t>g</w:t>
      </w:r>
      <w:r w:rsidR="000B5866" w:rsidRPr="00ED5DF6">
        <w:rPr>
          <w:rFonts w:ascii="Arial" w:hAnsi="Arial" w:cs="Arial"/>
          <w:sz w:val="18"/>
          <w:vertAlign w:val="superscript"/>
          <w:lang w:eastAsia="fr-FR"/>
        </w:rPr>
        <w:t xml:space="preserve"> </w:t>
      </w:r>
      <w:r w:rsidR="000B5866" w:rsidRPr="00ED5DF6">
        <w:rPr>
          <w:rFonts w:ascii="Arial" w:hAnsi="Arial" w:cs="Arial"/>
          <w:sz w:val="18"/>
          <w:lang w:eastAsia="fr-FR"/>
        </w:rPr>
        <w:t>Feed composition can affect GE content, but in the model, GE content of feed is a constant. This parameter is estimated from MAFF (1986)</w:t>
      </w:r>
      <w:r w:rsidRPr="00ED5DF6">
        <w:rPr>
          <w:rFonts w:ascii="Arial" w:hAnsi="Arial" w:cs="Arial"/>
          <w:sz w:val="18"/>
          <w:lang w:eastAsia="fr-FR"/>
        </w:rPr>
        <w:t>.</w:t>
      </w:r>
    </w:p>
    <w:p w:rsidR="000B5866" w:rsidRPr="00ED5DF6" w:rsidRDefault="0033213C" w:rsidP="00073BE8">
      <w:pPr>
        <w:overflowPunct/>
        <w:autoSpaceDE/>
        <w:autoSpaceDN/>
        <w:adjustRightInd/>
        <w:spacing w:after="60" w:line="276" w:lineRule="auto"/>
        <w:textAlignment w:val="auto"/>
        <w:rPr>
          <w:rFonts w:ascii="Arial" w:hAnsi="Arial" w:cs="Arial"/>
          <w:sz w:val="18"/>
          <w:lang w:eastAsia="fr-FR"/>
        </w:rPr>
      </w:pPr>
      <w:r w:rsidRPr="00ED5DF6">
        <w:rPr>
          <w:rFonts w:ascii="Arial" w:hAnsi="Arial" w:cs="Arial"/>
          <w:sz w:val="18"/>
          <w:vertAlign w:val="superscript"/>
          <w:lang w:eastAsia="fr-FR"/>
        </w:rPr>
        <w:t>h</w:t>
      </w:r>
      <w:r w:rsidR="000B5866" w:rsidRPr="00ED5DF6">
        <w:rPr>
          <w:rFonts w:ascii="Arial" w:hAnsi="Arial" w:cs="Arial"/>
          <w:sz w:val="18"/>
          <w:vertAlign w:val="superscript"/>
          <w:lang w:eastAsia="fr-FR"/>
        </w:rPr>
        <w:t xml:space="preserve"> </w:t>
      </w:r>
      <w:r w:rsidR="000B5866" w:rsidRPr="00ED5DF6">
        <w:rPr>
          <w:rFonts w:ascii="Arial" w:hAnsi="Arial" w:cs="Arial"/>
          <w:sz w:val="18"/>
          <w:lang w:eastAsia="fr-FR"/>
        </w:rPr>
        <w:t>Emmans (1994)</w:t>
      </w:r>
      <w:r w:rsidRPr="00ED5DF6">
        <w:rPr>
          <w:rFonts w:ascii="Arial" w:hAnsi="Arial" w:cs="Arial"/>
          <w:sz w:val="18"/>
          <w:lang w:eastAsia="fr-FR"/>
        </w:rPr>
        <w:t xml:space="preserve"> </w:t>
      </w:r>
      <w:r w:rsidRPr="00ED5DF6">
        <w:rPr>
          <w:rFonts w:ascii="Arial" w:hAnsi="Arial" w:cs="Arial"/>
          <w:color w:val="FFFFFF" w:themeColor="background1"/>
          <w:sz w:val="18"/>
          <w:lang w:eastAsia="fr-FR"/>
        </w:rPr>
        <w:fldChar w:fldCharType="begin"/>
      </w:r>
      <w:r w:rsidRPr="00ED5DF6">
        <w:rPr>
          <w:rFonts w:ascii="Arial" w:hAnsi="Arial" w:cs="Arial"/>
          <w:color w:val="FFFFFF" w:themeColor="background1"/>
          <w:sz w:val="18"/>
          <w:lang w:eastAsia="fr-FR"/>
        </w:rPr>
        <w:instrText xml:space="preserve"> ADDIN EN.CITE &lt;EndNote&gt;&lt;Cite&gt;&lt;Author&gt;Emmans&lt;/Author&gt;&lt;Year&gt;1994&lt;/Year&gt;&lt;RecNum&gt;46&lt;/RecNum&gt;&lt;DisplayText&gt;(Emmans, 1994)&lt;/DisplayText&gt;&lt;record&gt;&lt;rec-number&gt;46&lt;/rec-number&gt;&lt;foreign-keys&gt;&lt;key app="EN" db-id="sfpdsd5tt5w09ye0xso55xtcfs2f5z5pf95x" timestamp="0"&gt;46&lt;/key&gt;&lt;/foreign-keys&gt;&lt;ref-type name="Journal Article"&gt;17&lt;/ref-type&gt;&lt;contributors&gt;&lt;authors&gt;&lt;author&gt;Emmans, G. C.&lt;/author&gt;&lt;/authors&gt;&lt;/contributors&gt;&lt;auth-address&gt;EMMANS, GC (reprint author), SCOTTISH AGR COLL,DEPT GENET &amp;amp; BEHAV SCI,BUSH ESTATE,PENICUIK EH26 0QE,MIDLOTHIAN,SCOTLAND.&lt;/auth-address&gt;&lt;titles&gt;&lt;title&gt;Effective energy - a concept of energy-utilization applied across species&lt;/title&gt;&lt;secondary-title&gt;British Journal of Nutrition&lt;/secondary-title&gt;&lt;alt-title&gt;Br. J. Nutr.&lt;/alt-title&gt;&lt;/titles&gt;&lt;periodical&gt;&lt;full-title&gt;British Journal of Nutrition&lt;/full-title&gt;&lt;abbr-1&gt;Br. J. Nutr.&lt;/abbr-1&gt;&lt;/periodical&gt;&lt;alt-periodical&gt;&lt;full-title&gt;British Journal of Nutrition&lt;/full-title&gt;&lt;abbr-1&gt;Br. J. Nutr.&lt;/abbr-1&gt;&lt;/alt-periodical&gt;&lt;pages&gt;801-821&lt;/pages&gt;&lt;volume&gt;71&lt;/volume&gt;&lt;number&gt;6&lt;/number&gt;&lt;keywords&gt;&lt;keyword&gt;effective energy&lt;/keyword&gt;&lt;keyword&gt;metabolizable energy&lt;/keyword&gt;&lt;keyword&gt;ruminants&lt;/keyword&gt;&lt;keyword&gt;single-stomached&lt;/keyword&gt;&lt;keyword&gt;animals&lt;/keyword&gt;&lt;keyword&gt;protein&lt;/keyword&gt;&lt;keyword&gt;pigs&lt;/keyword&gt;&lt;/keywords&gt;&lt;dates&gt;&lt;year&gt;1994&lt;/year&gt;&lt;pub-dates&gt;&lt;date&gt;Jun&lt;/date&gt;&lt;/pub-dates&gt;&lt;/dates&gt;&lt;isbn&gt;0007-1145&lt;/isbn&gt;&lt;accession-num&gt;WOS:A1994NV47500002&lt;/accession-num&gt;&lt;work-type&gt;Article&lt;/work-type&gt;&lt;urls&gt;&lt;related-urls&gt;&lt;url&gt;&amp;lt;Go to ISI&amp;gt;://WOS:A1994NV47500002&lt;/url&gt;&lt;/related-urls&gt;&lt;/urls&gt;&lt;electronic-resource-num&gt;10.1079/bjn19940188&lt;/electronic-resource-num&gt;&lt;language&gt;English&lt;/language&gt;&lt;/record&gt;&lt;/Cite&gt;&lt;/EndNote&gt;</w:instrText>
      </w:r>
      <w:r w:rsidRPr="00ED5DF6">
        <w:rPr>
          <w:rFonts w:ascii="Arial" w:hAnsi="Arial" w:cs="Arial"/>
          <w:color w:val="FFFFFF" w:themeColor="background1"/>
          <w:sz w:val="18"/>
          <w:lang w:eastAsia="fr-FR"/>
        </w:rPr>
        <w:fldChar w:fldCharType="separate"/>
      </w:r>
      <w:r w:rsidRPr="00ED5DF6">
        <w:rPr>
          <w:rFonts w:ascii="Arial" w:hAnsi="Arial" w:cs="Arial"/>
          <w:noProof/>
          <w:color w:val="FFFFFF" w:themeColor="background1"/>
          <w:sz w:val="18"/>
          <w:lang w:eastAsia="fr-FR"/>
        </w:rPr>
        <w:t>(Emmans, 1994)</w:t>
      </w:r>
      <w:r w:rsidRPr="00ED5DF6">
        <w:rPr>
          <w:rFonts w:ascii="Arial" w:hAnsi="Arial" w:cs="Arial"/>
          <w:color w:val="FFFFFF" w:themeColor="background1"/>
          <w:sz w:val="18"/>
          <w:lang w:eastAsia="fr-FR"/>
        </w:rPr>
        <w:fldChar w:fldCharType="end"/>
      </w:r>
      <w:r w:rsidR="000B5866" w:rsidRPr="00ED5DF6">
        <w:rPr>
          <w:rFonts w:ascii="Arial" w:eastAsiaTheme="majorEastAsia" w:hAnsi="Arial" w:cs="Arial"/>
          <w:b/>
          <w:i/>
          <w:sz w:val="22"/>
          <w:lang w:eastAsia="fr-FR"/>
        </w:rPr>
        <w:br w:type="page"/>
      </w:r>
    </w:p>
    <w:p w:rsidR="000B5866" w:rsidRPr="00ED5DF6" w:rsidRDefault="000B5866" w:rsidP="0045210A">
      <w:pPr>
        <w:spacing w:after="120" w:line="276" w:lineRule="auto"/>
        <w:jc w:val="both"/>
        <w:rPr>
          <w:rFonts w:ascii="Arial" w:hAnsi="Arial" w:cs="Arial"/>
          <w:sz w:val="20"/>
          <w:lang w:eastAsia="fr-FR"/>
        </w:rPr>
      </w:pPr>
      <w:r w:rsidRPr="00ED5DF6">
        <w:rPr>
          <w:rFonts w:ascii="Arial" w:hAnsi="Arial" w:cs="Arial"/>
          <w:b/>
          <w:i/>
          <w:sz w:val="22"/>
          <w:lang w:eastAsia="fr-FR"/>
        </w:rPr>
        <w:lastRenderedPageBreak/>
        <w:t>Table S6.</w:t>
      </w:r>
      <w:r w:rsidRPr="00ED5DF6">
        <w:rPr>
          <w:rFonts w:ascii="Arial" w:hAnsi="Arial" w:cs="Arial"/>
          <w:sz w:val="22"/>
          <w:lang w:eastAsia="fr-FR"/>
        </w:rPr>
        <w:t xml:space="preserve"> </w:t>
      </w:r>
      <w:r w:rsidRPr="00ED5DF6">
        <w:rPr>
          <w:rFonts w:ascii="Arial" w:hAnsi="Arial" w:cs="Arial"/>
          <w:sz w:val="22"/>
        </w:rPr>
        <w:t>Universal biological parameters for cattle and feed. Breed-specific parameters of cattle are given in Table S2.</w:t>
      </w:r>
    </w:p>
    <w:tbl>
      <w:tblPr>
        <w:tblW w:w="5019" w:type="pct"/>
        <w:tblInd w:w="-34" w:type="dxa"/>
        <w:tblBorders>
          <w:top w:val="single" w:sz="4" w:space="0" w:color="auto"/>
          <w:bottom w:val="single" w:sz="4" w:space="0" w:color="auto"/>
        </w:tblBorders>
        <w:tblLayout w:type="fixed"/>
        <w:tblLook w:val="04A0" w:firstRow="1" w:lastRow="0" w:firstColumn="1" w:lastColumn="0" w:noHBand="0" w:noVBand="1"/>
      </w:tblPr>
      <w:tblGrid>
        <w:gridCol w:w="444"/>
        <w:gridCol w:w="2284"/>
        <w:gridCol w:w="1000"/>
        <w:gridCol w:w="985"/>
        <w:gridCol w:w="1845"/>
        <w:gridCol w:w="852"/>
        <w:gridCol w:w="1696"/>
      </w:tblGrid>
      <w:tr w:rsidR="00073BE8" w:rsidRPr="00ED5DF6" w:rsidTr="00C96F52">
        <w:tc>
          <w:tcPr>
            <w:tcW w:w="244" w:type="pct"/>
            <w:tcBorders>
              <w:top w:val="single" w:sz="4" w:space="0" w:color="auto"/>
              <w:bottom w:val="single" w:sz="4" w:space="0" w:color="auto"/>
            </w:tcBorders>
          </w:tcPr>
          <w:p w:rsidR="00073BE8" w:rsidRPr="00ED5DF6" w:rsidRDefault="00073BE8" w:rsidP="000B5866">
            <w:pPr>
              <w:spacing w:line="360" w:lineRule="auto"/>
              <w:jc w:val="right"/>
              <w:rPr>
                <w:rFonts w:ascii="Arial" w:hAnsi="Arial" w:cs="Arial"/>
                <w:color w:val="000000"/>
                <w:sz w:val="20"/>
                <w:szCs w:val="20"/>
              </w:rPr>
            </w:pPr>
            <w:r w:rsidRPr="00ED5DF6">
              <w:rPr>
                <w:rFonts w:ascii="Arial" w:hAnsi="Arial" w:cs="Arial"/>
                <w:color w:val="000000"/>
                <w:sz w:val="20"/>
                <w:szCs w:val="20"/>
              </w:rPr>
              <w:t>#</w:t>
            </w:r>
          </w:p>
        </w:tc>
        <w:tc>
          <w:tcPr>
            <w:tcW w:w="1254" w:type="pct"/>
            <w:tcBorders>
              <w:top w:val="single" w:sz="4" w:space="0" w:color="auto"/>
              <w:bottom w:val="single" w:sz="4" w:space="0" w:color="auto"/>
            </w:tcBorders>
          </w:tcPr>
          <w:p w:rsidR="00073BE8" w:rsidRPr="00ED5DF6" w:rsidRDefault="00073BE8" w:rsidP="000B5866">
            <w:pPr>
              <w:spacing w:line="360" w:lineRule="auto"/>
              <w:rPr>
                <w:rFonts w:ascii="Arial" w:hAnsi="Arial" w:cs="Arial"/>
                <w:color w:val="000000"/>
                <w:sz w:val="20"/>
                <w:szCs w:val="20"/>
              </w:rPr>
            </w:pPr>
            <w:r w:rsidRPr="00ED5DF6">
              <w:rPr>
                <w:rFonts w:ascii="Arial" w:hAnsi="Arial" w:cs="Arial"/>
                <w:color w:val="000000"/>
                <w:sz w:val="20"/>
                <w:szCs w:val="20"/>
              </w:rPr>
              <w:t xml:space="preserve">Parameter  </w:t>
            </w:r>
          </w:p>
        </w:tc>
        <w:tc>
          <w:tcPr>
            <w:tcW w:w="549" w:type="pct"/>
            <w:tcBorders>
              <w:top w:val="single" w:sz="4" w:space="0" w:color="auto"/>
              <w:bottom w:val="single" w:sz="4" w:space="0" w:color="auto"/>
            </w:tcBorders>
          </w:tcPr>
          <w:p w:rsidR="00073BE8" w:rsidRPr="00ED5DF6" w:rsidRDefault="00073BE8"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Value</w:t>
            </w:r>
          </w:p>
        </w:tc>
        <w:tc>
          <w:tcPr>
            <w:tcW w:w="541" w:type="pct"/>
            <w:tcBorders>
              <w:top w:val="single" w:sz="4" w:space="0" w:color="auto"/>
              <w:bottom w:val="single" w:sz="4" w:space="0" w:color="auto"/>
            </w:tcBorders>
          </w:tcPr>
          <w:p w:rsidR="00073BE8" w:rsidRPr="00ED5DF6" w:rsidRDefault="00073BE8"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Unit(s)</w:t>
            </w:r>
            <w:r w:rsidRPr="00ED5DF6">
              <w:rPr>
                <w:rFonts w:ascii="Arial" w:hAnsi="Arial" w:cs="Arial"/>
                <w:color w:val="000000"/>
                <w:sz w:val="20"/>
                <w:szCs w:val="20"/>
                <w:vertAlign w:val="superscript"/>
              </w:rPr>
              <w:t>1</w:t>
            </w:r>
          </w:p>
        </w:tc>
        <w:tc>
          <w:tcPr>
            <w:tcW w:w="1013" w:type="pct"/>
            <w:tcBorders>
              <w:top w:val="single" w:sz="4" w:space="0" w:color="auto"/>
              <w:bottom w:val="single" w:sz="4" w:space="0" w:color="auto"/>
            </w:tcBorders>
          </w:tcPr>
          <w:p w:rsidR="00073BE8" w:rsidRPr="00ED5DF6" w:rsidRDefault="00073BE8" w:rsidP="00C96F52">
            <w:pPr>
              <w:spacing w:line="360" w:lineRule="auto"/>
              <w:jc w:val="center"/>
              <w:rPr>
                <w:rFonts w:ascii="Arial" w:hAnsi="Arial" w:cs="Arial"/>
                <w:color w:val="000000"/>
                <w:sz w:val="20"/>
                <w:szCs w:val="20"/>
              </w:rPr>
            </w:pPr>
            <w:r w:rsidRPr="00ED5DF6">
              <w:rPr>
                <w:rFonts w:ascii="Arial" w:hAnsi="Arial" w:cs="Arial"/>
                <w:color w:val="000000"/>
                <w:sz w:val="20"/>
                <w:szCs w:val="20"/>
              </w:rPr>
              <w:t xml:space="preserve">Reference </w:t>
            </w:r>
          </w:p>
        </w:tc>
        <w:tc>
          <w:tcPr>
            <w:tcW w:w="468" w:type="pct"/>
            <w:tcBorders>
              <w:top w:val="single" w:sz="4" w:space="0" w:color="auto"/>
              <w:bottom w:val="single" w:sz="4" w:space="0" w:color="auto"/>
            </w:tcBorders>
          </w:tcPr>
          <w:p w:rsidR="00073BE8" w:rsidRPr="00ED5DF6" w:rsidRDefault="00073BE8" w:rsidP="000B5866">
            <w:pPr>
              <w:spacing w:line="360" w:lineRule="auto"/>
              <w:jc w:val="center"/>
              <w:rPr>
                <w:rFonts w:ascii="Arial" w:hAnsi="Arial" w:cs="Arial"/>
                <w:color w:val="000000"/>
                <w:sz w:val="20"/>
                <w:szCs w:val="20"/>
              </w:rPr>
            </w:pPr>
            <w:r w:rsidRPr="00ED5DF6">
              <w:rPr>
                <w:rFonts w:ascii="Arial" w:hAnsi="Arial" w:cs="Arial"/>
                <w:color w:val="000000"/>
                <w:sz w:val="20"/>
                <w:szCs w:val="20"/>
              </w:rPr>
              <w:t>Sub-model</w:t>
            </w:r>
            <w:r w:rsidRPr="00ED5DF6">
              <w:rPr>
                <w:rFonts w:ascii="Arial" w:hAnsi="Arial" w:cs="Arial"/>
                <w:color w:val="000000"/>
                <w:sz w:val="20"/>
                <w:szCs w:val="20"/>
                <w:vertAlign w:val="superscript"/>
              </w:rPr>
              <w:t>2</w:t>
            </w:r>
          </w:p>
        </w:tc>
        <w:tc>
          <w:tcPr>
            <w:tcW w:w="932" w:type="pct"/>
            <w:tcBorders>
              <w:top w:val="single" w:sz="4" w:space="0" w:color="auto"/>
              <w:bottom w:val="single" w:sz="4" w:space="0" w:color="auto"/>
            </w:tcBorders>
          </w:tcPr>
          <w:p w:rsidR="00073BE8" w:rsidRPr="00ED5DF6" w:rsidRDefault="00073BE8" w:rsidP="00073BE8">
            <w:pPr>
              <w:spacing w:line="360" w:lineRule="auto"/>
              <w:jc w:val="center"/>
              <w:rPr>
                <w:rFonts w:ascii="Arial" w:hAnsi="Arial" w:cs="Arial"/>
                <w:color w:val="000000"/>
                <w:sz w:val="20"/>
                <w:szCs w:val="20"/>
              </w:rPr>
            </w:pPr>
            <w:r w:rsidRPr="00ED5DF6">
              <w:rPr>
                <w:rFonts w:ascii="Arial" w:hAnsi="Arial" w:cs="Arial"/>
                <w:sz w:val="20"/>
                <w:szCs w:val="20"/>
                <w:lang w:eastAsia="fr-FR"/>
              </w:rPr>
              <w:t>Name R-code</w:t>
            </w:r>
            <w:r w:rsidRPr="00ED5DF6">
              <w:rPr>
                <w:rFonts w:ascii="Arial" w:hAnsi="Arial" w:cs="Arial"/>
                <w:sz w:val="20"/>
                <w:szCs w:val="20"/>
                <w:vertAlign w:val="superscript"/>
                <w:lang w:eastAsia="fr-FR"/>
              </w:rPr>
              <w:t>3</w:t>
            </w:r>
          </w:p>
        </w:tc>
      </w:tr>
      <w:tr w:rsidR="00073BE8" w:rsidRPr="00ED5DF6" w:rsidTr="00C96F52">
        <w:tc>
          <w:tcPr>
            <w:tcW w:w="244" w:type="pct"/>
            <w:tcBorders>
              <w:top w:val="single" w:sz="4" w:space="0" w:color="auto"/>
              <w:bottom w:val="nil"/>
            </w:tcBorders>
          </w:tcPr>
          <w:p w:rsidR="00073BE8" w:rsidRPr="00ED5DF6" w:rsidRDefault="00073BE8" w:rsidP="0033213C">
            <w:pPr>
              <w:spacing w:line="360" w:lineRule="auto"/>
              <w:rPr>
                <w:rFonts w:ascii="Arial" w:hAnsi="Arial" w:cs="Arial"/>
                <w:color w:val="000000"/>
                <w:sz w:val="20"/>
                <w:szCs w:val="20"/>
              </w:rPr>
            </w:pPr>
            <w:r w:rsidRPr="00ED5DF6">
              <w:rPr>
                <w:rFonts w:ascii="Arial" w:hAnsi="Arial" w:cs="Arial"/>
                <w:color w:val="000000"/>
                <w:sz w:val="20"/>
                <w:szCs w:val="20"/>
              </w:rPr>
              <w:t>1</w:t>
            </w:r>
          </w:p>
        </w:tc>
        <w:tc>
          <w:tcPr>
            <w:tcW w:w="1254" w:type="pct"/>
            <w:tcBorders>
              <w:top w:val="single" w:sz="4" w:space="0" w:color="auto"/>
              <w:bottom w:val="nil"/>
            </w:tcBorders>
          </w:tcPr>
          <w:p w:rsidR="00073BE8" w:rsidRPr="00ED5DF6" w:rsidRDefault="00073BE8" w:rsidP="002E2553">
            <w:pPr>
              <w:spacing w:line="360" w:lineRule="auto"/>
              <w:rPr>
                <w:rFonts w:ascii="Arial" w:hAnsi="Arial" w:cs="Arial"/>
                <w:color w:val="000000"/>
                <w:sz w:val="20"/>
                <w:szCs w:val="20"/>
              </w:rPr>
            </w:pPr>
            <w:r w:rsidRPr="00ED5DF6">
              <w:rPr>
                <w:rFonts w:ascii="Arial" w:hAnsi="Arial" w:cs="Arial"/>
                <w:color w:val="000000"/>
                <w:sz w:val="20"/>
                <w:szCs w:val="20"/>
              </w:rPr>
              <w:t>Basal respiration rate 1</w:t>
            </w:r>
          </w:p>
        </w:tc>
        <w:tc>
          <w:tcPr>
            <w:tcW w:w="549" w:type="pct"/>
            <w:tcBorders>
              <w:top w:val="single" w:sz="4" w:space="0" w:color="auto"/>
              <w:bottom w:val="nil"/>
            </w:tcBorders>
          </w:tcPr>
          <w:p w:rsidR="00073BE8" w:rsidRPr="00ED5DF6" w:rsidRDefault="00073BE8" w:rsidP="0033213C">
            <w:pPr>
              <w:spacing w:line="360" w:lineRule="auto"/>
              <w:jc w:val="center"/>
              <w:rPr>
                <w:rFonts w:ascii="Arial" w:hAnsi="Arial" w:cs="Arial"/>
                <w:color w:val="000000"/>
                <w:sz w:val="20"/>
                <w:szCs w:val="20"/>
              </w:rPr>
            </w:pPr>
            <w:r w:rsidRPr="00ED5DF6">
              <w:rPr>
                <w:rFonts w:ascii="Arial" w:hAnsi="Arial" w:cs="Arial"/>
                <w:color w:val="000000"/>
                <w:sz w:val="20"/>
                <w:szCs w:val="20"/>
              </w:rPr>
              <w:t>73.8</w:t>
            </w:r>
          </w:p>
        </w:tc>
        <w:tc>
          <w:tcPr>
            <w:tcW w:w="541" w:type="pct"/>
            <w:tcBorders>
              <w:top w:val="single" w:sz="4" w:space="0" w:color="auto"/>
              <w:bottom w:val="nil"/>
            </w:tcBorders>
          </w:tcPr>
          <w:p w:rsidR="00073BE8" w:rsidRPr="00ED5DF6" w:rsidRDefault="00073BE8" w:rsidP="0033213C">
            <w:pPr>
              <w:spacing w:line="360" w:lineRule="auto"/>
              <w:jc w:val="center"/>
              <w:rPr>
                <w:rFonts w:ascii="Arial" w:hAnsi="Arial" w:cs="Arial"/>
                <w:color w:val="000000"/>
                <w:sz w:val="20"/>
                <w:szCs w:val="20"/>
              </w:rPr>
            </w:pPr>
            <w:r w:rsidRPr="00ED5DF6">
              <w:rPr>
                <w:rFonts w:ascii="Arial" w:hAnsi="Arial" w:cs="Arial"/>
                <w:color w:val="000000"/>
                <w:sz w:val="20"/>
                <w:szCs w:val="20"/>
              </w:rPr>
              <w:t>min</w:t>
            </w:r>
            <w:r w:rsidRPr="00ED5DF6">
              <w:rPr>
                <w:rFonts w:ascii="Arial" w:hAnsi="Arial" w:cs="Arial"/>
                <w:color w:val="000000"/>
                <w:sz w:val="20"/>
                <w:szCs w:val="20"/>
                <w:vertAlign w:val="superscript"/>
              </w:rPr>
              <w:t>-1</w:t>
            </w:r>
          </w:p>
        </w:tc>
        <w:tc>
          <w:tcPr>
            <w:tcW w:w="1013" w:type="pct"/>
            <w:tcBorders>
              <w:top w:val="single" w:sz="4" w:space="0" w:color="auto"/>
              <w:bottom w:val="nil"/>
            </w:tcBorders>
          </w:tcPr>
          <w:p w:rsidR="00073BE8" w:rsidRPr="00ED5DF6" w:rsidRDefault="00073BE8" w:rsidP="0033213C">
            <w:pPr>
              <w:spacing w:line="360" w:lineRule="auto"/>
              <w:rPr>
                <w:rFonts w:ascii="Arial" w:hAnsi="Arial" w:cs="Arial"/>
                <w:color w:val="000000"/>
                <w:sz w:val="20"/>
                <w:szCs w:val="20"/>
              </w:rPr>
            </w:pPr>
            <w:r w:rsidRPr="00ED5DF6">
              <w:rPr>
                <w:rFonts w:ascii="Arial" w:hAnsi="Arial" w:cs="Arial"/>
                <w:color w:val="000000"/>
                <w:sz w:val="20"/>
                <w:szCs w:val="20"/>
              </w:rPr>
              <w:t xml:space="preserve">McGovern and Bruce, </w:t>
            </w:r>
            <w:r w:rsidR="00C96F52" w:rsidRPr="00ED5DF6">
              <w:rPr>
                <w:rFonts w:ascii="Arial" w:hAnsi="Arial" w:cs="Arial"/>
                <w:color w:val="000000"/>
                <w:sz w:val="20"/>
                <w:szCs w:val="20"/>
              </w:rPr>
              <w:t>(</w:t>
            </w:r>
            <w:r w:rsidRPr="00ED5DF6">
              <w:rPr>
                <w:rFonts w:ascii="Arial" w:hAnsi="Arial" w:cs="Arial"/>
                <w:color w:val="000000"/>
                <w:sz w:val="20"/>
                <w:szCs w:val="20"/>
              </w:rPr>
              <w:t>2000</w:t>
            </w:r>
            <w:r w:rsidR="00C96F52" w:rsidRPr="00ED5DF6">
              <w:rPr>
                <w:rFonts w:ascii="Arial" w:hAnsi="Arial" w:cs="Arial"/>
                <w:color w:val="000000"/>
                <w:sz w:val="20"/>
                <w:szCs w:val="20"/>
              </w:rPr>
              <w:t>)</w:t>
            </w:r>
          </w:p>
        </w:tc>
        <w:tc>
          <w:tcPr>
            <w:tcW w:w="468" w:type="pct"/>
            <w:tcBorders>
              <w:top w:val="single" w:sz="4" w:space="0" w:color="auto"/>
              <w:bottom w:val="nil"/>
            </w:tcBorders>
          </w:tcPr>
          <w:p w:rsidR="00073BE8" w:rsidRPr="00ED5DF6" w:rsidRDefault="00073BE8" w:rsidP="0033213C">
            <w:pPr>
              <w:spacing w:line="360" w:lineRule="auto"/>
              <w:jc w:val="center"/>
              <w:rPr>
                <w:rFonts w:ascii="Arial" w:hAnsi="Arial" w:cs="Arial"/>
                <w:color w:val="000000"/>
                <w:sz w:val="20"/>
                <w:szCs w:val="20"/>
              </w:rPr>
            </w:pPr>
            <w:r w:rsidRPr="00ED5DF6">
              <w:rPr>
                <w:rFonts w:ascii="Arial" w:hAnsi="Arial" w:cs="Arial"/>
                <w:color w:val="000000"/>
                <w:sz w:val="20"/>
                <w:szCs w:val="20"/>
              </w:rPr>
              <w:t>T</w:t>
            </w:r>
          </w:p>
        </w:tc>
        <w:tc>
          <w:tcPr>
            <w:tcW w:w="932" w:type="pct"/>
            <w:tcBorders>
              <w:top w:val="single" w:sz="4" w:space="0" w:color="auto"/>
              <w:bottom w:val="nil"/>
            </w:tcBorders>
          </w:tcPr>
          <w:p w:rsidR="00073BE8" w:rsidRPr="00ED5DF6" w:rsidRDefault="00636B63" w:rsidP="002E2553">
            <w:pPr>
              <w:spacing w:line="360" w:lineRule="auto"/>
              <w:rPr>
                <w:rFonts w:ascii="Arial" w:hAnsi="Arial" w:cs="Arial"/>
                <w:color w:val="000000"/>
                <w:sz w:val="20"/>
                <w:szCs w:val="20"/>
              </w:rPr>
            </w:pPr>
            <w:r w:rsidRPr="00ED5DF6">
              <w:rPr>
                <w:rFonts w:ascii="Arial" w:hAnsi="Arial" w:cs="Arial"/>
                <w:color w:val="000000"/>
                <w:sz w:val="20"/>
                <w:szCs w:val="20"/>
              </w:rPr>
              <w:t>BASALRR1</w:t>
            </w:r>
          </w:p>
        </w:tc>
      </w:tr>
      <w:tr w:rsidR="00073BE8" w:rsidRPr="00ED5DF6" w:rsidTr="00C96F52">
        <w:tc>
          <w:tcPr>
            <w:tcW w:w="244" w:type="pct"/>
            <w:tcBorders>
              <w:top w:val="nil"/>
              <w:bottom w:val="nil"/>
            </w:tcBorders>
          </w:tcPr>
          <w:p w:rsidR="00073BE8" w:rsidRPr="00ED5DF6" w:rsidRDefault="00073BE8" w:rsidP="0033213C">
            <w:pPr>
              <w:spacing w:line="360" w:lineRule="auto"/>
              <w:rPr>
                <w:rFonts w:ascii="Arial" w:hAnsi="Arial" w:cs="Arial"/>
                <w:color w:val="000000"/>
                <w:sz w:val="20"/>
                <w:szCs w:val="20"/>
              </w:rPr>
            </w:pPr>
            <w:r w:rsidRPr="00ED5DF6">
              <w:rPr>
                <w:rFonts w:ascii="Arial" w:hAnsi="Arial" w:cs="Arial"/>
                <w:color w:val="000000"/>
                <w:sz w:val="20"/>
                <w:szCs w:val="20"/>
              </w:rPr>
              <w:t>2</w:t>
            </w:r>
          </w:p>
        </w:tc>
        <w:tc>
          <w:tcPr>
            <w:tcW w:w="1254" w:type="pct"/>
            <w:tcBorders>
              <w:top w:val="nil"/>
              <w:bottom w:val="nil"/>
            </w:tcBorders>
          </w:tcPr>
          <w:p w:rsidR="00073BE8" w:rsidRPr="00ED5DF6" w:rsidRDefault="00073BE8" w:rsidP="002E2553">
            <w:pPr>
              <w:spacing w:line="360" w:lineRule="auto"/>
              <w:rPr>
                <w:rFonts w:ascii="Arial" w:hAnsi="Arial" w:cs="Arial"/>
                <w:color w:val="000000"/>
                <w:sz w:val="20"/>
                <w:szCs w:val="20"/>
              </w:rPr>
            </w:pPr>
            <w:r w:rsidRPr="00ED5DF6">
              <w:rPr>
                <w:rFonts w:ascii="Arial" w:hAnsi="Arial" w:cs="Arial"/>
                <w:color w:val="000000"/>
                <w:sz w:val="20"/>
                <w:szCs w:val="20"/>
              </w:rPr>
              <w:t>Basal respiration rate 2</w:t>
            </w:r>
          </w:p>
        </w:tc>
        <w:tc>
          <w:tcPr>
            <w:tcW w:w="549" w:type="pct"/>
            <w:tcBorders>
              <w:top w:val="nil"/>
              <w:bottom w:val="nil"/>
            </w:tcBorders>
          </w:tcPr>
          <w:p w:rsidR="00073BE8" w:rsidRPr="00ED5DF6" w:rsidRDefault="00073BE8" w:rsidP="0033213C">
            <w:pPr>
              <w:spacing w:line="360" w:lineRule="auto"/>
              <w:jc w:val="center"/>
              <w:rPr>
                <w:rFonts w:ascii="Arial" w:hAnsi="Arial" w:cs="Arial"/>
                <w:color w:val="000000"/>
                <w:sz w:val="20"/>
                <w:szCs w:val="20"/>
              </w:rPr>
            </w:pPr>
            <w:r w:rsidRPr="00ED5DF6">
              <w:rPr>
                <w:rFonts w:ascii="Arial" w:hAnsi="Arial" w:cs="Arial"/>
                <w:color w:val="000000"/>
                <w:sz w:val="20"/>
                <w:szCs w:val="20"/>
              </w:rPr>
              <w:t>-0.286</w:t>
            </w:r>
          </w:p>
        </w:tc>
        <w:tc>
          <w:tcPr>
            <w:tcW w:w="541" w:type="pct"/>
            <w:tcBorders>
              <w:top w:val="nil"/>
              <w:bottom w:val="nil"/>
            </w:tcBorders>
          </w:tcPr>
          <w:p w:rsidR="00073BE8" w:rsidRPr="00ED5DF6" w:rsidRDefault="00073BE8" w:rsidP="0033213C">
            <w:pPr>
              <w:spacing w:line="360" w:lineRule="auto"/>
              <w:jc w:val="center"/>
              <w:rPr>
                <w:rFonts w:ascii="Arial" w:hAnsi="Arial" w:cs="Arial"/>
                <w:color w:val="000000"/>
                <w:sz w:val="20"/>
                <w:szCs w:val="20"/>
              </w:rPr>
            </w:pPr>
          </w:p>
        </w:tc>
        <w:tc>
          <w:tcPr>
            <w:tcW w:w="1013" w:type="pct"/>
            <w:tcBorders>
              <w:top w:val="nil"/>
              <w:bottom w:val="nil"/>
            </w:tcBorders>
          </w:tcPr>
          <w:p w:rsidR="00073BE8" w:rsidRPr="00ED5DF6" w:rsidRDefault="00073BE8" w:rsidP="0033213C">
            <w:pPr>
              <w:spacing w:line="360" w:lineRule="auto"/>
              <w:rPr>
                <w:rFonts w:ascii="Arial" w:hAnsi="Arial" w:cs="Arial"/>
                <w:color w:val="000000"/>
                <w:sz w:val="20"/>
                <w:szCs w:val="20"/>
              </w:rPr>
            </w:pPr>
            <w:r w:rsidRPr="00ED5DF6">
              <w:rPr>
                <w:rFonts w:ascii="Arial" w:hAnsi="Arial" w:cs="Arial"/>
                <w:color w:val="000000"/>
                <w:sz w:val="20"/>
                <w:szCs w:val="20"/>
              </w:rPr>
              <w:t xml:space="preserve">McGovern and Bruce, </w:t>
            </w:r>
            <w:r w:rsidR="00C96F52" w:rsidRPr="00ED5DF6">
              <w:rPr>
                <w:rFonts w:ascii="Arial" w:hAnsi="Arial" w:cs="Arial"/>
                <w:color w:val="000000"/>
                <w:sz w:val="20"/>
                <w:szCs w:val="20"/>
              </w:rPr>
              <w:t>(</w:t>
            </w:r>
            <w:r w:rsidRPr="00ED5DF6">
              <w:rPr>
                <w:rFonts w:ascii="Arial" w:hAnsi="Arial" w:cs="Arial"/>
                <w:color w:val="000000"/>
                <w:sz w:val="20"/>
                <w:szCs w:val="20"/>
              </w:rPr>
              <w:t>2000</w:t>
            </w:r>
            <w:r w:rsidR="00C96F52" w:rsidRPr="00ED5DF6">
              <w:rPr>
                <w:rFonts w:ascii="Arial" w:hAnsi="Arial" w:cs="Arial"/>
                <w:color w:val="000000"/>
                <w:sz w:val="20"/>
                <w:szCs w:val="20"/>
              </w:rPr>
              <w:t>)</w:t>
            </w:r>
          </w:p>
        </w:tc>
        <w:tc>
          <w:tcPr>
            <w:tcW w:w="468" w:type="pct"/>
            <w:tcBorders>
              <w:top w:val="nil"/>
              <w:bottom w:val="nil"/>
            </w:tcBorders>
          </w:tcPr>
          <w:p w:rsidR="00073BE8" w:rsidRPr="00ED5DF6" w:rsidRDefault="00073BE8" w:rsidP="0033213C">
            <w:pPr>
              <w:spacing w:line="360" w:lineRule="auto"/>
              <w:jc w:val="center"/>
              <w:rPr>
                <w:rFonts w:ascii="Arial" w:hAnsi="Arial" w:cs="Arial"/>
                <w:color w:val="000000"/>
                <w:sz w:val="20"/>
                <w:szCs w:val="20"/>
              </w:rPr>
            </w:pPr>
            <w:r w:rsidRPr="00ED5DF6">
              <w:rPr>
                <w:rFonts w:ascii="Arial" w:hAnsi="Arial" w:cs="Arial"/>
                <w:color w:val="000000"/>
                <w:sz w:val="20"/>
                <w:szCs w:val="20"/>
              </w:rPr>
              <w:t>T</w:t>
            </w:r>
          </w:p>
        </w:tc>
        <w:tc>
          <w:tcPr>
            <w:tcW w:w="932" w:type="pct"/>
            <w:tcBorders>
              <w:top w:val="nil"/>
              <w:bottom w:val="nil"/>
            </w:tcBorders>
          </w:tcPr>
          <w:p w:rsidR="00073BE8" w:rsidRPr="00ED5DF6" w:rsidRDefault="00636B63" w:rsidP="002E2553">
            <w:pPr>
              <w:spacing w:line="360" w:lineRule="auto"/>
              <w:rPr>
                <w:rFonts w:ascii="Arial" w:hAnsi="Arial" w:cs="Arial"/>
                <w:color w:val="000000"/>
                <w:sz w:val="20"/>
                <w:szCs w:val="20"/>
              </w:rPr>
            </w:pPr>
            <w:r w:rsidRPr="00ED5DF6">
              <w:rPr>
                <w:rFonts w:ascii="Arial" w:hAnsi="Arial" w:cs="Arial"/>
                <w:color w:val="000000"/>
                <w:sz w:val="20"/>
                <w:szCs w:val="20"/>
              </w:rPr>
              <w:t>BASALRR2</w:t>
            </w:r>
          </w:p>
        </w:tc>
      </w:tr>
      <w:tr w:rsidR="00073BE8" w:rsidRPr="00ED5DF6" w:rsidTr="00C96F52">
        <w:tc>
          <w:tcPr>
            <w:tcW w:w="244" w:type="pct"/>
            <w:tcBorders>
              <w:top w:val="nil"/>
              <w:bottom w:val="nil"/>
            </w:tcBorders>
          </w:tcPr>
          <w:p w:rsidR="00073BE8" w:rsidRPr="00ED5DF6" w:rsidRDefault="00073BE8" w:rsidP="0033213C">
            <w:pPr>
              <w:spacing w:line="360" w:lineRule="auto"/>
              <w:rPr>
                <w:rFonts w:ascii="Arial" w:hAnsi="Arial" w:cs="Arial"/>
                <w:color w:val="000000"/>
                <w:sz w:val="20"/>
                <w:szCs w:val="20"/>
              </w:rPr>
            </w:pPr>
            <w:r w:rsidRPr="00ED5DF6">
              <w:rPr>
                <w:rFonts w:ascii="Arial" w:hAnsi="Arial" w:cs="Arial"/>
                <w:color w:val="000000"/>
                <w:sz w:val="20"/>
                <w:szCs w:val="20"/>
              </w:rPr>
              <w:t>3</w:t>
            </w:r>
          </w:p>
        </w:tc>
        <w:tc>
          <w:tcPr>
            <w:tcW w:w="1254" w:type="pct"/>
            <w:tcBorders>
              <w:top w:val="nil"/>
              <w:bottom w:val="nil"/>
            </w:tcBorders>
          </w:tcPr>
          <w:p w:rsidR="00073BE8" w:rsidRPr="00ED5DF6" w:rsidRDefault="00073BE8" w:rsidP="0033213C">
            <w:pPr>
              <w:spacing w:line="360" w:lineRule="auto"/>
              <w:rPr>
                <w:rFonts w:ascii="Arial" w:hAnsi="Arial" w:cs="Arial"/>
                <w:color w:val="000000"/>
                <w:sz w:val="20"/>
                <w:szCs w:val="20"/>
              </w:rPr>
            </w:pPr>
            <w:r w:rsidRPr="00ED5DF6">
              <w:rPr>
                <w:rFonts w:ascii="Arial" w:hAnsi="Arial" w:cs="Arial"/>
                <w:color w:val="000000"/>
                <w:sz w:val="20"/>
                <w:szCs w:val="20"/>
              </w:rPr>
              <w:t xml:space="preserve">Basal tidal volume </w:t>
            </w:r>
          </w:p>
        </w:tc>
        <w:tc>
          <w:tcPr>
            <w:tcW w:w="549" w:type="pct"/>
            <w:tcBorders>
              <w:top w:val="nil"/>
              <w:bottom w:val="nil"/>
            </w:tcBorders>
          </w:tcPr>
          <w:p w:rsidR="00073BE8" w:rsidRPr="00ED5DF6" w:rsidRDefault="00073BE8" w:rsidP="0033213C">
            <w:pPr>
              <w:spacing w:line="360" w:lineRule="auto"/>
              <w:jc w:val="center"/>
              <w:rPr>
                <w:rFonts w:ascii="Arial" w:hAnsi="Arial" w:cs="Arial"/>
                <w:color w:val="000000"/>
                <w:sz w:val="20"/>
                <w:szCs w:val="20"/>
              </w:rPr>
            </w:pPr>
            <w:r w:rsidRPr="00ED5DF6">
              <w:rPr>
                <w:rFonts w:ascii="Arial" w:hAnsi="Arial" w:cs="Arial"/>
                <w:color w:val="000000"/>
                <w:sz w:val="20"/>
                <w:szCs w:val="20"/>
              </w:rPr>
              <w:t>0.0117</w:t>
            </w:r>
          </w:p>
        </w:tc>
        <w:tc>
          <w:tcPr>
            <w:tcW w:w="541" w:type="pct"/>
            <w:tcBorders>
              <w:top w:val="nil"/>
              <w:bottom w:val="nil"/>
            </w:tcBorders>
          </w:tcPr>
          <w:p w:rsidR="00073BE8" w:rsidRPr="00ED5DF6" w:rsidRDefault="00073BE8" w:rsidP="0033213C">
            <w:pPr>
              <w:spacing w:line="360" w:lineRule="auto"/>
              <w:jc w:val="center"/>
              <w:rPr>
                <w:rFonts w:ascii="Arial" w:hAnsi="Arial" w:cs="Arial"/>
                <w:color w:val="000000"/>
                <w:sz w:val="20"/>
                <w:szCs w:val="20"/>
              </w:rPr>
            </w:pPr>
            <w:r w:rsidRPr="00ED5DF6">
              <w:rPr>
                <w:rFonts w:ascii="Arial" w:hAnsi="Arial" w:cs="Arial"/>
                <w:color w:val="000000"/>
                <w:sz w:val="20"/>
                <w:szCs w:val="20"/>
              </w:rPr>
              <w:t>L min</w:t>
            </w:r>
            <w:r w:rsidRPr="00ED5DF6">
              <w:rPr>
                <w:rFonts w:ascii="Arial" w:hAnsi="Arial" w:cs="Arial"/>
                <w:color w:val="000000"/>
                <w:sz w:val="20"/>
                <w:szCs w:val="20"/>
                <w:vertAlign w:val="superscript"/>
              </w:rPr>
              <w:t>-1</w:t>
            </w:r>
          </w:p>
        </w:tc>
        <w:tc>
          <w:tcPr>
            <w:tcW w:w="1013" w:type="pct"/>
            <w:tcBorders>
              <w:top w:val="nil"/>
              <w:bottom w:val="nil"/>
            </w:tcBorders>
          </w:tcPr>
          <w:p w:rsidR="00073BE8" w:rsidRPr="00ED5DF6" w:rsidRDefault="00073BE8" w:rsidP="0033213C">
            <w:pPr>
              <w:spacing w:line="360" w:lineRule="auto"/>
              <w:rPr>
                <w:rFonts w:ascii="Arial" w:hAnsi="Arial" w:cs="Arial"/>
                <w:color w:val="000000"/>
                <w:sz w:val="20"/>
                <w:szCs w:val="20"/>
              </w:rPr>
            </w:pPr>
            <w:r w:rsidRPr="00ED5DF6">
              <w:rPr>
                <w:rFonts w:ascii="Arial" w:hAnsi="Arial" w:cs="Arial"/>
                <w:color w:val="000000"/>
                <w:sz w:val="20"/>
                <w:szCs w:val="20"/>
              </w:rPr>
              <w:t xml:space="preserve">McGovern and Bruce, </w:t>
            </w:r>
            <w:r w:rsidR="00C96F52" w:rsidRPr="00ED5DF6">
              <w:rPr>
                <w:rFonts w:ascii="Arial" w:hAnsi="Arial" w:cs="Arial"/>
                <w:color w:val="000000"/>
                <w:sz w:val="20"/>
                <w:szCs w:val="20"/>
              </w:rPr>
              <w:t>(</w:t>
            </w:r>
            <w:r w:rsidRPr="00ED5DF6">
              <w:rPr>
                <w:rFonts w:ascii="Arial" w:hAnsi="Arial" w:cs="Arial"/>
                <w:color w:val="000000"/>
                <w:sz w:val="20"/>
                <w:szCs w:val="20"/>
              </w:rPr>
              <w:t>2000</w:t>
            </w:r>
            <w:r w:rsidR="00C96F52" w:rsidRPr="00ED5DF6">
              <w:rPr>
                <w:rFonts w:ascii="Arial" w:hAnsi="Arial" w:cs="Arial"/>
                <w:color w:val="000000"/>
                <w:sz w:val="20"/>
                <w:szCs w:val="20"/>
              </w:rPr>
              <w:t>)</w:t>
            </w:r>
          </w:p>
        </w:tc>
        <w:tc>
          <w:tcPr>
            <w:tcW w:w="468" w:type="pct"/>
            <w:tcBorders>
              <w:top w:val="nil"/>
              <w:bottom w:val="nil"/>
            </w:tcBorders>
          </w:tcPr>
          <w:p w:rsidR="00073BE8" w:rsidRPr="00ED5DF6" w:rsidRDefault="00073BE8" w:rsidP="0033213C">
            <w:pPr>
              <w:spacing w:line="360" w:lineRule="auto"/>
              <w:jc w:val="center"/>
              <w:rPr>
                <w:rFonts w:ascii="Arial" w:hAnsi="Arial" w:cs="Arial"/>
                <w:color w:val="000000"/>
                <w:sz w:val="20"/>
                <w:szCs w:val="20"/>
              </w:rPr>
            </w:pPr>
            <w:r w:rsidRPr="00ED5DF6">
              <w:rPr>
                <w:rFonts w:ascii="Arial" w:hAnsi="Arial" w:cs="Arial"/>
                <w:color w:val="000000"/>
                <w:sz w:val="20"/>
                <w:szCs w:val="20"/>
              </w:rPr>
              <w:t>T</w:t>
            </w:r>
          </w:p>
        </w:tc>
        <w:tc>
          <w:tcPr>
            <w:tcW w:w="932" w:type="pct"/>
            <w:tcBorders>
              <w:top w:val="nil"/>
              <w:bottom w:val="nil"/>
            </w:tcBorders>
          </w:tcPr>
          <w:p w:rsidR="00073BE8" w:rsidRPr="00ED5DF6" w:rsidRDefault="00636B63" w:rsidP="002E2553">
            <w:pPr>
              <w:spacing w:line="360" w:lineRule="auto"/>
              <w:rPr>
                <w:rFonts w:ascii="Arial" w:hAnsi="Arial" w:cs="Arial"/>
                <w:color w:val="000000"/>
                <w:sz w:val="20"/>
                <w:szCs w:val="20"/>
              </w:rPr>
            </w:pPr>
            <w:r w:rsidRPr="00ED5DF6">
              <w:rPr>
                <w:rFonts w:ascii="Arial" w:hAnsi="Arial" w:cs="Arial"/>
                <w:color w:val="000000"/>
                <w:sz w:val="20"/>
                <w:szCs w:val="20"/>
              </w:rPr>
              <w:t>BASALTV</w:t>
            </w:r>
          </w:p>
        </w:tc>
      </w:tr>
      <w:tr w:rsidR="00073BE8" w:rsidRPr="00ED5DF6" w:rsidTr="00C96F52">
        <w:tc>
          <w:tcPr>
            <w:tcW w:w="244" w:type="pct"/>
            <w:tcBorders>
              <w:top w:val="nil"/>
              <w:bottom w:val="nil"/>
            </w:tcBorders>
          </w:tcPr>
          <w:p w:rsidR="00073BE8" w:rsidRPr="00ED5DF6" w:rsidRDefault="00073BE8" w:rsidP="0033213C">
            <w:pPr>
              <w:spacing w:line="360" w:lineRule="auto"/>
              <w:rPr>
                <w:rFonts w:ascii="Arial" w:hAnsi="Arial" w:cs="Arial"/>
                <w:color w:val="000000"/>
                <w:sz w:val="20"/>
                <w:szCs w:val="20"/>
              </w:rPr>
            </w:pPr>
            <w:r w:rsidRPr="00ED5DF6">
              <w:rPr>
                <w:rFonts w:ascii="Arial" w:hAnsi="Arial" w:cs="Arial"/>
                <w:color w:val="000000"/>
                <w:sz w:val="20"/>
                <w:szCs w:val="20"/>
              </w:rPr>
              <w:t>4</w:t>
            </w:r>
          </w:p>
        </w:tc>
        <w:tc>
          <w:tcPr>
            <w:tcW w:w="1254" w:type="pct"/>
            <w:tcBorders>
              <w:top w:val="nil"/>
              <w:bottom w:val="nil"/>
            </w:tcBorders>
          </w:tcPr>
          <w:p w:rsidR="00073BE8" w:rsidRPr="00ED5DF6" w:rsidRDefault="002E2553" w:rsidP="0033213C">
            <w:pPr>
              <w:spacing w:line="360" w:lineRule="auto"/>
              <w:rPr>
                <w:rFonts w:ascii="Arial" w:hAnsi="Arial" w:cs="Arial"/>
                <w:color w:val="000000"/>
                <w:sz w:val="20"/>
                <w:szCs w:val="20"/>
              </w:rPr>
            </w:pPr>
            <w:r w:rsidRPr="00ED5DF6">
              <w:rPr>
                <w:rFonts w:ascii="Arial" w:hAnsi="Arial" w:cs="Arial"/>
                <w:color w:val="000000"/>
                <w:sz w:val="20"/>
                <w:szCs w:val="20"/>
              </w:rPr>
              <w:t>Body area 1</w:t>
            </w:r>
          </w:p>
        </w:tc>
        <w:tc>
          <w:tcPr>
            <w:tcW w:w="549" w:type="pct"/>
            <w:tcBorders>
              <w:top w:val="nil"/>
              <w:bottom w:val="nil"/>
            </w:tcBorders>
          </w:tcPr>
          <w:p w:rsidR="00073BE8" w:rsidRPr="00ED5DF6" w:rsidRDefault="00073BE8" w:rsidP="0033213C">
            <w:pPr>
              <w:spacing w:line="360" w:lineRule="auto"/>
              <w:jc w:val="center"/>
              <w:rPr>
                <w:rFonts w:ascii="Arial" w:hAnsi="Arial" w:cs="Arial"/>
                <w:color w:val="000000"/>
                <w:sz w:val="20"/>
                <w:szCs w:val="20"/>
              </w:rPr>
            </w:pPr>
            <w:r w:rsidRPr="00ED5DF6">
              <w:rPr>
                <w:rFonts w:ascii="Arial" w:hAnsi="Arial" w:cs="Arial"/>
                <w:color w:val="000000"/>
                <w:sz w:val="20"/>
                <w:szCs w:val="20"/>
              </w:rPr>
              <w:t>0.14</w:t>
            </w:r>
          </w:p>
        </w:tc>
        <w:tc>
          <w:tcPr>
            <w:tcW w:w="541" w:type="pct"/>
            <w:tcBorders>
              <w:top w:val="nil"/>
              <w:bottom w:val="nil"/>
            </w:tcBorders>
          </w:tcPr>
          <w:p w:rsidR="00073BE8" w:rsidRPr="00ED5DF6" w:rsidRDefault="00073BE8" w:rsidP="0033213C">
            <w:pPr>
              <w:spacing w:line="360" w:lineRule="auto"/>
              <w:jc w:val="center"/>
              <w:rPr>
                <w:rFonts w:ascii="Arial" w:hAnsi="Arial" w:cs="Arial"/>
                <w:color w:val="000000"/>
                <w:sz w:val="20"/>
                <w:szCs w:val="20"/>
              </w:rPr>
            </w:pPr>
            <w:r w:rsidRPr="00ED5DF6">
              <w:rPr>
                <w:rFonts w:ascii="Arial" w:hAnsi="Arial" w:cs="Arial"/>
                <w:color w:val="000000"/>
                <w:sz w:val="20"/>
                <w:szCs w:val="20"/>
              </w:rPr>
              <w:t>m</w:t>
            </w:r>
            <w:r w:rsidRPr="00ED5DF6">
              <w:rPr>
                <w:rFonts w:ascii="Arial" w:hAnsi="Arial" w:cs="Arial"/>
                <w:color w:val="000000"/>
                <w:sz w:val="20"/>
                <w:szCs w:val="20"/>
                <w:vertAlign w:val="superscript"/>
              </w:rPr>
              <w:t>-2</w:t>
            </w:r>
          </w:p>
        </w:tc>
        <w:tc>
          <w:tcPr>
            <w:tcW w:w="1013" w:type="pct"/>
            <w:tcBorders>
              <w:top w:val="nil"/>
              <w:bottom w:val="nil"/>
            </w:tcBorders>
          </w:tcPr>
          <w:p w:rsidR="00073BE8" w:rsidRPr="00ED5DF6" w:rsidRDefault="00073BE8" w:rsidP="0033213C">
            <w:pPr>
              <w:spacing w:line="360" w:lineRule="auto"/>
              <w:rPr>
                <w:rFonts w:ascii="Arial" w:hAnsi="Arial" w:cs="Arial"/>
                <w:color w:val="000000"/>
                <w:sz w:val="20"/>
                <w:szCs w:val="20"/>
              </w:rPr>
            </w:pPr>
            <w:r w:rsidRPr="00ED5DF6">
              <w:rPr>
                <w:rFonts w:ascii="Arial" w:hAnsi="Arial" w:cs="Arial"/>
                <w:color w:val="000000"/>
                <w:sz w:val="20"/>
                <w:szCs w:val="20"/>
              </w:rPr>
              <w:t xml:space="preserve">Thompson </w:t>
            </w:r>
            <w:r w:rsidRPr="00ED5DF6">
              <w:rPr>
                <w:rFonts w:ascii="Arial" w:hAnsi="Arial" w:cs="Arial"/>
                <w:i/>
                <w:color w:val="000000"/>
                <w:sz w:val="20"/>
                <w:szCs w:val="20"/>
              </w:rPr>
              <w:t>et al.</w:t>
            </w:r>
            <w:r w:rsidRPr="00ED5DF6">
              <w:rPr>
                <w:rFonts w:ascii="Arial" w:hAnsi="Arial" w:cs="Arial"/>
                <w:color w:val="000000"/>
                <w:sz w:val="20"/>
                <w:szCs w:val="20"/>
              </w:rPr>
              <w:t xml:space="preserve"> </w:t>
            </w:r>
            <w:r w:rsidR="00C96F52" w:rsidRPr="00ED5DF6">
              <w:rPr>
                <w:rFonts w:ascii="Arial" w:hAnsi="Arial" w:cs="Arial"/>
                <w:color w:val="000000"/>
                <w:sz w:val="20"/>
                <w:szCs w:val="20"/>
              </w:rPr>
              <w:t>(</w:t>
            </w:r>
            <w:r w:rsidRPr="00ED5DF6">
              <w:rPr>
                <w:rFonts w:ascii="Arial" w:hAnsi="Arial" w:cs="Arial"/>
                <w:color w:val="000000"/>
                <w:sz w:val="20"/>
                <w:szCs w:val="20"/>
              </w:rPr>
              <w:t>2011b</w:t>
            </w:r>
            <w:r w:rsidR="00C96F52" w:rsidRPr="00ED5DF6">
              <w:rPr>
                <w:rFonts w:ascii="Arial" w:hAnsi="Arial" w:cs="Arial"/>
                <w:color w:val="000000"/>
                <w:sz w:val="20"/>
                <w:szCs w:val="20"/>
              </w:rPr>
              <w:t>)</w:t>
            </w:r>
          </w:p>
        </w:tc>
        <w:tc>
          <w:tcPr>
            <w:tcW w:w="468" w:type="pct"/>
            <w:tcBorders>
              <w:top w:val="nil"/>
              <w:bottom w:val="nil"/>
            </w:tcBorders>
          </w:tcPr>
          <w:p w:rsidR="00073BE8" w:rsidRPr="00ED5DF6" w:rsidRDefault="00073BE8" w:rsidP="0033213C">
            <w:pPr>
              <w:spacing w:line="360" w:lineRule="auto"/>
              <w:jc w:val="center"/>
              <w:rPr>
                <w:rFonts w:ascii="Arial" w:hAnsi="Arial" w:cs="Arial"/>
                <w:color w:val="000000"/>
                <w:sz w:val="20"/>
                <w:szCs w:val="20"/>
              </w:rPr>
            </w:pPr>
            <w:r w:rsidRPr="00ED5DF6">
              <w:rPr>
                <w:rFonts w:ascii="Arial" w:hAnsi="Arial" w:cs="Arial"/>
                <w:color w:val="000000"/>
                <w:sz w:val="20"/>
                <w:szCs w:val="20"/>
              </w:rPr>
              <w:t>T</w:t>
            </w:r>
          </w:p>
        </w:tc>
        <w:tc>
          <w:tcPr>
            <w:tcW w:w="932" w:type="pct"/>
            <w:tcBorders>
              <w:top w:val="nil"/>
              <w:bottom w:val="nil"/>
            </w:tcBorders>
          </w:tcPr>
          <w:p w:rsidR="00073BE8" w:rsidRPr="00ED5DF6" w:rsidRDefault="00636B63" w:rsidP="002E2553">
            <w:pPr>
              <w:spacing w:line="360" w:lineRule="auto"/>
              <w:rPr>
                <w:rFonts w:ascii="Arial" w:hAnsi="Arial" w:cs="Arial"/>
                <w:color w:val="000000"/>
                <w:sz w:val="20"/>
                <w:szCs w:val="20"/>
              </w:rPr>
            </w:pPr>
            <w:r w:rsidRPr="00ED5DF6">
              <w:rPr>
                <w:rFonts w:ascii="Arial" w:hAnsi="Arial" w:cs="Arial"/>
                <w:color w:val="000000"/>
                <w:sz w:val="20"/>
                <w:szCs w:val="20"/>
              </w:rPr>
              <w:t>BODYAREA1</w:t>
            </w:r>
          </w:p>
        </w:tc>
      </w:tr>
      <w:tr w:rsidR="00073BE8" w:rsidRPr="00ED5DF6" w:rsidTr="00C96F52">
        <w:tc>
          <w:tcPr>
            <w:tcW w:w="244" w:type="pct"/>
            <w:tcBorders>
              <w:top w:val="nil"/>
              <w:bottom w:val="nil"/>
            </w:tcBorders>
          </w:tcPr>
          <w:p w:rsidR="00073BE8" w:rsidRPr="00ED5DF6" w:rsidRDefault="00073BE8" w:rsidP="0033213C">
            <w:pPr>
              <w:spacing w:line="360" w:lineRule="auto"/>
              <w:rPr>
                <w:rFonts w:ascii="Arial" w:hAnsi="Arial" w:cs="Arial"/>
                <w:color w:val="000000"/>
                <w:sz w:val="20"/>
                <w:szCs w:val="20"/>
              </w:rPr>
            </w:pPr>
            <w:r w:rsidRPr="00ED5DF6">
              <w:rPr>
                <w:rFonts w:ascii="Arial" w:hAnsi="Arial" w:cs="Arial"/>
                <w:color w:val="000000"/>
                <w:sz w:val="20"/>
                <w:szCs w:val="20"/>
              </w:rPr>
              <w:t>5</w:t>
            </w:r>
          </w:p>
        </w:tc>
        <w:tc>
          <w:tcPr>
            <w:tcW w:w="1254" w:type="pct"/>
            <w:tcBorders>
              <w:top w:val="nil"/>
              <w:bottom w:val="nil"/>
            </w:tcBorders>
          </w:tcPr>
          <w:p w:rsidR="00073BE8" w:rsidRPr="00ED5DF6" w:rsidRDefault="002E2553" w:rsidP="0033213C">
            <w:pPr>
              <w:spacing w:line="360" w:lineRule="auto"/>
              <w:rPr>
                <w:rFonts w:ascii="Arial" w:hAnsi="Arial" w:cs="Arial"/>
                <w:color w:val="000000"/>
                <w:sz w:val="20"/>
                <w:szCs w:val="20"/>
              </w:rPr>
            </w:pPr>
            <w:r w:rsidRPr="00ED5DF6">
              <w:rPr>
                <w:rFonts w:ascii="Arial" w:hAnsi="Arial" w:cs="Arial"/>
                <w:color w:val="000000"/>
                <w:sz w:val="20"/>
                <w:szCs w:val="20"/>
              </w:rPr>
              <w:t>Body area 2</w:t>
            </w:r>
          </w:p>
        </w:tc>
        <w:tc>
          <w:tcPr>
            <w:tcW w:w="549" w:type="pct"/>
            <w:tcBorders>
              <w:top w:val="nil"/>
              <w:bottom w:val="nil"/>
            </w:tcBorders>
          </w:tcPr>
          <w:p w:rsidR="00073BE8" w:rsidRPr="00ED5DF6" w:rsidRDefault="00073BE8" w:rsidP="0033213C">
            <w:pPr>
              <w:spacing w:line="360" w:lineRule="auto"/>
              <w:jc w:val="center"/>
              <w:rPr>
                <w:rFonts w:ascii="Arial" w:hAnsi="Arial" w:cs="Arial"/>
                <w:color w:val="000000"/>
                <w:sz w:val="20"/>
                <w:szCs w:val="20"/>
              </w:rPr>
            </w:pPr>
            <w:r w:rsidRPr="00ED5DF6">
              <w:rPr>
                <w:rFonts w:ascii="Arial" w:hAnsi="Arial" w:cs="Arial"/>
                <w:color w:val="000000"/>
                <w:sz w:val="20"/>
                <w:szCs w:val="20"/>
              </w:rPr>
              <w:t>0.57</w:t>
            </w:r>
          </w:p>
        </w:tc>
        <w:tc>
          <w:tcPr>
            <w:tcW w:w="541" w:type="pct"/>
            <w:tcBorders>
              <w:top w:val="nil"/>
              <w:bottom w:val="nil"/>
            </w:tcBorders>
          </w:tcPr>
          <w:p w:rsidR="00073BE8" w:rsidRPr="00ED5DF6" w:rsidRDefault="00073BE8" w:rsidP="0033213C">
            <w:pPr>
              <w:spacing w:line="360" w:lineRule="auto"/>
              <w:jc w:val="center"/>
              <w:rPr>
                <w:rFonts w:ascii="Arial" w:hAnsi="Arial" w:cs="Arial"/>
                <w:color w:val="000000"/>
                <w:sz w:val="20"/>
                <w:szCs w:val="20"/>
              </w:rPr>
            </w:pPr>
            <w:r w:rsidRPr="00ED5DF6">
              <w:rPr>
                <w:rFonts w:ascii="Arial" w:hAnsi="Arial" w:cs="Arial"/>
                <w:color w:val="000000"/>
                <w:sz w:val="20"/>
                <w:szCs w:val="20"/>
              </w:rPr>
              <w:t>m</w:t>
            </w:r>
            <w:r w:rsidRPr="00ED5DF6">
              <w:rPr>
                <w:rFonts w:ascii="Arial" w:hAnsi="Arial" w:cs="Arial"/>
                <w:color w:val="000000"/>
                <w:sz w:val="20"/>
                <w:szCs w:val="20"/>
                <w:vertAlign w:val="superscript"/>
              </w:rPr>
              <w:t>-2</w:t>
            </w:r>
          </w:p>
        </w:tc>
        <w:tc>
          <w:tcPr>
            <w:tcW w:w="1013" w:type="pct"/>
            <w:tcBorders>
              <w:top w:val="nil"/>
              <w:bottom w:val="nil"/>
            </w:tcBorders>
          </w:tcPr>
          <w:p w:rsidR="00073BE8" w:rsidRPr="00ED5DF6" w:rsidRDefault="00073BE8" w:rsidP="0033213C">
            <w:pPr>
              <w:spacing w:line="360" w:lineRule="auto"/>
              <w:rPr>
                <w:rFonts w:ascii="Arial" w:hAnsi="Arial" w:cs="Arial"/>
                <w:color w:val="000000"/>
                <w:sz w:val="20"/>
                <w:szCs w:val="20"/>
              </w:rPr>
            </w:pPr>
            <w:r w:rsidRPr="00ED5DF6">
              <w:rPr>
                <w:rFonts w:ascii="Arial" w:hAnsi="Arial" w:cs="Arial"/>
                <w:color w:val="000000"/>
                <w:sz w:val="20"/>
                <w:szCs w:val="20"/>
              </w:rPr>
              <w:t xml:space="preserve">Thompson </w:t>
            </w:r>
            <w:r w:rsidRPr="00ED5DF6">
              <w:rPr>
                <w:rFonts w:ascii="Arial" w:hAnsi="Arial" w:cs="Arial"/>
                <w:i/>
                <w:color w:val="000000"/>
                <w:sz w:val="20"/>
                <w:szCs w:val="20"/>
              </w:rPr>
              <w:t>et al.</w:t>
            </w:r>
            <w:r w:rsidRPr="00ED5DF6">
              <w:rPr>
                <w:rFonts w:ascii="Arial" w:hAnsi="Arial" w:cs="Arial"/>
                <w:color w:val="000000"/>
                <w:sz w:val="20"/>
                <w:szCs w:val="20"/>
              </w:rPr>
              <w:t xml:space="preserve"> </w:t>
            </w:r>
            <w:r w:rsidR="00C96F52" w:rsidRPr="00ED5DF6">
              <w:rPr>
                <w:rFonts w:ascii="Arial" w:hAnsi="Arial" w:cs="Arial"/>
                <w:color w:val="000000"/>
                <w:sz w:val="20"/>
                <w:szCs w:val="20"/>
              </w:rPr>
              <w:t>(</w:t>
            </w:r>
            <w:r w:rsidRPr="00ED5DF6">
              <w:rPr>
                <w:rFonts w:ascii="Arial" w:hAnsi="Arial" w:cs="Arial"/>
                <w:color w:val="000000"/>
                <w:sz w:val="20"/>
                <w:szCs w:val="20"/>
              </w:rPr>
              <w:t>2011b</w:t>
            </w:r>
            <w:r w:rsidR="00C96F52" w:rsidRPr="00ED5DF6">
              <w:rPr>
                <w:rFonts w:ascii="Arial" w:hAnsi="Arial" w:cs="Arial"/>
                <w:color w:val="000000"/>
                <w:sz w:val="20"/>
                <w:szCs w:val="20"/>
              </w:rPr>
              <w:t>)</w:t>
            </w:r>
          </w:p>
        </w:tc>
        <w:tc>
          <w:tcPr>
            <w:tcW w:w="468" w:type="pct"/>
            <w:tcBorders>
              <w:top w:val="nil"/>
              <w:bottom w:val="nil"/>
            </w:tcBorders>
          </w:tcPr>
          <w:p w:rsidR="00073BE8" w:rsidRPr="00ED5DF6" w:rsidRDefault="00073BE8" w:rsidP="0033213C">
            <w:pPr>
              <w:spacing w:line="360" w:lineRule="auto"/>
              <w:jc w:val="center"/>
              <w:rPr>
                <w:rFonts w:ascii="Arial" w:hAnsi="Arial" w:cs="Arial"/>
                <w:color w:val="000000"/>
                <w:sz w:val="20"/>
                <w:szCs w:val="20"/>
              </w:rPr>
            </w:pPr>
            <w:r w:rsidRPr="00ED5DF6">
              <w:rPr>
                <w:rFonts w:ascii="Arial" w:hAnsi="Arial" w:cs="Arial"/>
                <w:color w:val="000000"/>
                <w:sz w:val="20"/>
                <w:szCs w:val="20"/>
              </w:rPr>
              <w:t>T</w:t>
            </w:r>
          </w:p>
        </w:tc>
        <w:tc>
          <w:tcPr>
            <w:tcW w:w="932" w:type="pct"/>
            <w:tcBorders>
              <w:top w:val="nil"/>
              <w:bottom w:val="nil"/>
            </w:tcBorders>
          </w:tcPr>
          <w:p w:rsidR="00073BE8" w:rsidRPr="00ED5DF6" w:rsidRDefault="00636B63" w:rsidP="002E2553">
            <w:pPr>
              <w:spacing w:line="360" w:lineRule="auto"/>
              <w:rPr>
                <w:rFonts w:ascii="Arial" w:hAnsi="Arial" w:cs="Arial"/>
                <w:color w:val="000000"/>
                <w:sz w:val="20"/>
                <w:szCs w:val="20"/>
              </w:rPr>
            </w:pPr>
            <w:r w:rsidRPr="00ED5DF6">
              <w:rPr>
                <w:rFonts w:ascii="Arial" w:hAnsi="Arial" w:cs="Arial"/>
                <w:color w:val="000000"/>
                <w:sz w:val="20"/>
                <w:szCs w:val="20"/>
              </w:rPr>
              <w:t>BODYAREA2</w:t>
            </w:r>
          </w:p>
        </w:tc>
      </w:tr>
      <w:tr w:rsidR="00073BE8" w:rsidRPr="00ED5DF6" w:rsidTr="00C96F52">
        <w:tc>
          <w:tcPr>
            <w:tcW w:w="244" w:type="pct"/>
            <w:tcBorders>
              <w:top w:val="nil"/>
              <w:bottom w:val="nil"/>
            </w:tcBorders>
          </w:tcPr>
          <w:p w:rsidR="00073BE8" w:rsidRPr="00ED5DF6" w:rsidRDefault="00073BE8" w:rsidP="0033213C">
            <w:pPr>
              <w:spacing w:line="360" w:lineRule="auto"/>
              <w:rPr>
                <w:rFonts w:ascii="Arial" w:hAnsi="Arial" w:cs="Arial"/>
                <w:color w:val="000000"/>
                <w:sz w:val="20"/>
                <w:szCs w:val="20"/>
              </w:rPr>
            </w:pPr>
            <w:r w:rsidRPr="00ED5DF6">
              <w:rPr>
                <w:rFonts w:ascii="Arial" w:hAnsi="Arial" w:cs="Arial"/>
                <w:color w:val="000000"/>
                <w:sz w:val="20"/>
                <w:szCs w:val="20"/>
              </w:rPr>
              <w:t>6</w:t>
            </w:r>
          </w:p>
        </w:tc>
        <w:tc>
          <w:tcPr>
            <w:tcW w:w="1254" w:type="pct"/>
            <w:tcBorders>
              <w:top w:val="nil"/>
              <w:bottom w:val="nil"/>
            </w:tcBorders>
          </w:tcPr>
          <w:p w:rsidR="00073BE8" w:rsidRPr="00ED5DF6" w:rsidRDefault="00073BE8" w:rsidP="0033213C">
            <w:pPr>
              <w:spacing w:line="360" w:lineRule="auto"/>
              <w:rPr>
                <w:rFonts w:ascii="Arial" w:hAnsi="Arial" w:cs="Arial"/>
                <w:color w:val="000000"/>
                <w:sz w:val="20"/>
                <w:szCs w:val="20"/>
              </w:rPr>
            </w:pPr>
            <w:r w:rsidRPr="00ED5DF6">
              <w:rPr>
                <w:rFonts w:ascii="Arial" w:hAnsi="Arial" w:cs="Arial"/>
                <w:color w:val="000000"/>
                <w:sz w:val="20"/>
                <w:szCs w:val="20"/>
              </w:rPr>
              <w:t>Body diamet</w:t>
            </w:r>
            <w:r w:rsidR="002E2553" w:rsidRPr="00ED5DF6">
              <w:rPr>
                <w:rFonts w:ascii="Arial" w:hAnsi="Arial" w:cs="Arial"/>
                <w:color w:val="000000"/>
                <w:sz w:val="20"/>
                <w:szCs w:val="20"/>
              </w:rPr>
              <w:t>er 1</w:t>
            </w:r>
          </w:p>
        </w:tc>
        <w:tc>
          <w:tcPr>
            <w:tcW w:w="549" w:type="pct"/>
            <w:tcBorders>
              <w:top w:val="nil"/>
              <w:bottom w:val="nil"/>
            </w:tcBorders>
          </w:tcPr>
          <w:p w:rsidR="00073BE8" w:rsidRPr="00ED5DF6" w:rsidRDefault="00073BE8" w:rsidP="0033213C">
            <w:pPr>
              <w:spacing w:line="360" w:lineRule="auto"/>
              <w:jc w:val="center"/>
              <w:rPr>
                <w:rFonts w:ascii="Arial" w:hAnsi="Arial" w:cs="Arial"/>
                <w:color w:val="000000"/>
                <w:sz w:val="20"/>
                <w:szCs w:val="20"/>
              </w:rPr>
            </w:pPr>
            <w:r w:rsidRPr="00ED5DF6">
              <w:rPr>
                <w:rFonts w:ascii="Arial" w:hAnsi="Arial" w:cs="Arial"/>
                <w:color w:val="000000"/>
                <w:sz w:val="20"/>
                <w:szCs w:val="20"/>
              </w:rPr>
              <w:t>0.06</w:t>
            </w:r>
          </w:p>
        </w:tc>
        <w:tc>
          <w:tcPr>
            <w:tcW w:w="541" w:type="pct"/>
            <w:tcBorders>
              <w:top w:val="nil"/>
              <w:bottom w:val="nil"/>
            </w:tcBorders>
          </w:tcPr>
          <w:p w:rsidR="00073BE8" w:rsidRPr="00ED5DF6" w:rsidRDefault="00073BE8" w:rsidP="0033213C">
            <w:pPr>
              <w:spacing w:line="360" w:lineRule="auto"/>
              <w:jc w:val="center"/>
              <w:rPr>
                <w:rFonts w:ascii="Arial" w:hAnsi="Arial" w:cs="Arial"/>
                <w:color w:val="000000"/>
                <w:sz w:val="20"/>
                <w:szCs w:val="20"/>
              </w:rPr>
            </w:pPr>
            <w:r w:rsidRPr="00ED5DF6">
              <w:rPr>
                <w:rFonts w:ascii="Arial" w:hAnsi="Arial" w:cs="Arial"/>
                <w:color w:val="000000"/>
                <w:sz w:val="20"/>
                <w:szCs w:val="20"/>
              </w:rPr>
              <w:t>m</w:t>
            </w:r>
          </w:p>
        </w:tc>
        <w:tc>
          <w:tcPr>
            <w:tcW w:w="1013" w:type="pct"/>
            <w:tcBorders>
              <w:top w:val="nil"/>
              <w:bottom w:val="nil"/>
            </w:tcBorders>
          </w:tcPr>
          <w:p w:rsidR="00073BE8" w:rsidRPr="00ED5DF6" w:rsidRDefault="00073BE8" w:rsidP="00C96F52">
            <w:pPr>
              <w:spacing w:line="360" w:lineRule="auto"/>
              <w:rPr>
                <w:rFonts w:ascii="Arial" w:hAnsi="Arial" w:cs="Arial"/>
                <w:color w:val="000000"/>
                <w:sz w:val="20"/>
                <w:szCs w:val="20"/>
              </w:rPr>
            </w:pPr>
            <w:r w:rsidRPr="00ED5DF6">
              <w:rPr>
                <w:rFonts w:ascii="Arial" w:hAnsi="Arial" w:cs="Arial"/>
                <w:color w:val="000000"/>
                <w:sz w:val="20"/>
                <w:szCs w:val="20"/>
              </w:rPr>
              <w:t xml:space="preserve">McGovern and Bruce </w:t>
            </w:r>
            <w:r w:rsidR="00C96F52" w:rsidRPr="00ED5DF6">
              <w:rPr>
                <w:rFonts w:ascii="Arial" w:hAnsi="Arial" w:cs="Arial"/>
                <w:color w:val="000000"/>
                <w:sz w:val="20"/>
                <w:szCs w:val="20"/>
              </w:rPr>
              <w:t>(</w:t>
            </w:r>
            <w:r w:rsidRPr="00ED5DF6">
              <w:rPr>
                <w:rFonts w:ascii="Arial" w:hAnsi="Arial" w:cs="Arial"/>
                <w:color w:val="000000"/>
                <w:sz w:val="20"/>
                <w:szCs w:val="20"/>
              </w:rPr>
              <w:t>2000</w:t>
            </w:r>
            <w:r w:rsidR="00C96F52" w:rsidRPr="00ED5DF6">
              <w:rPr>
                <w:rFonts w:ascii="Arial" w:hAnsi="Arial" w:cs="Arial"/>
                <w:color w:val="000000"/>
                <w:sz w:val="20"/>
                <w:szCs w:val="20"/>
              </w:rPr>
              <w:t>)</w:t>
            </w:r>
          </w:p>
        </w:tc>
        <w:tc>
          <w:tcPr>
            <w:tcW w:w="468" w:type="pct"/>
            <w:tcBorders>
              <w:top w:val="nil"/>
              <w:bottom w:val="nil"/>
            </w:tcBorders>
          </w:tcPr>
          <w:p w:rsidR="00073BE8" w:rsidRPr="00ED5DF6" w:rsidRDefault="00073BE8" w:rsidP="0033213C">
            <w:pPr>
              <w:spacing w:line="360" w:lineRule="auto"/>
              <w:jc w:val="center"/>
              <w:rPr>
                <w:rFonts w:ascii="Arial" w:hAnsi="Arial" w:cs="Arial"/>
                <w:color w:val="000000"/>
                <w:sz w:val="20"/>
                <w:szCs w:val="20"/>
              </w:rPr>
            </w:pPr>
            <w:r w:rsidRPr="00ED5DF6">
              <w:rPr>
                <w:rFonts w:ascii="Arial" w:hAnsi="Arial" w:cs="Arial"/>
                <w:color w:val="000000"/>
                <w:sz w:val="20"/>
                <w:szCs w:val="20"/>
              </w:rPr>
              <w:t>T</w:t>
            </w:r>
          </w:p>
        </w:tc>
        <w:tc>
          <w:tcPr>
            <w:tcW w:w="932" w:type="pct"/>
            <w:tcBorders>
              <w:top w:val="nil"/>
              <w:bottom w:val="nil"/>
            </w:tcBorders>
          </w:tcPr>
          <w:p w:rsidR="00073BE8" w:rsidRPr="00ED5DF6" w:rsidRDefault="00636B63" w:rsidP="002E2553">
            <w:pPr>
              <w:spacing w:line="360" w:lineRule="auto"/>
              <w:rPr>
                <w:rFonts w:ascii="Arial" w:hAnsi="Arial" w:cs="Arial"/>
                <w:color w:val="000000"/>
                <w:sz w:val="20"/>
                <w:szCs w:val="20"/>
              </w:rPr>
            </w:pPr>
            <w:r w:rsidRPr="00ED5DF6">
              <w:rPr>
                <w:rFonts w:ascii="Arial" w:hAnsi="Arial" w:cs="Arial"/>
                <w:color w:val="000000"/>
                <w:sz w:val="20"/>
                <w:szCs w:val="20"/>
              </w:rPr>
              <w:t>DIAMETER1</w:t>
            </w:r>
          </w:p>
        </w:tc>
      </w:tr>
      <w:tr w:rsidR="00073BE8" w:rsidRPr="00ED5DF6" w:rsidTr="00C96F52">
        <w:tc>
          <w:tcPr>
            <w:tcW w:w="244" w:type="pct"/>
            <w:tcBorders>
              <w:top w:val="nil"/>
              <w:bottom w:val="nil"/>
            </w:tcBorders>
          </w:tcPr>
          <w:p w:rsidR="00073BE8" w:rsidRPr="00ED5DF6" w:rsidRDefault="00073BE8" w:rsidP="0033213C">
            <w:pPr>
              <w:spacing w:line="360" w:lineRule="auto"/>
              <w:rPr>
                <w:rFonts w:ascii="Arial" w:hAnsi="Arial" w:cs="Arial"/>
                <w:color w:val="000000"/>
                <w:sz w:val="20"/>
                <w:szCs w:val="20"/>
              </w:rPr>
            </w:pPr>
            <w:r w:rsidRPr="00ED5DF6">
              <w:rPr>
                <w:rFonts w:ascii="Arial" w:hAnsi="Arial" w:cs="Arial"/>
                <w:color w:val="000000"/>
                <w:sz w:val="20"/>
                <w:szCs w:val="20"/>
              </w:rPr>
              <w:t>7</w:t>
            </w:r>
          </w:p>
        </w:tc>
        <w:tc>
          <w:tcPr>
            <w:tcW w:w="1254" w:type="pct"/>
            <w:tcBorders>
              <w:top w:val="nil"/>
              <w:bottom w:val="nil"/>
            </w:tcBorders>
          </w:tcPr>
          <w:p w:rsidR="00073BE8" w:rsidRPr="00ED5DF6" w:rsidRDefault="002E2553" w:rsidP="0033213C">
            <w:pPr>
              <w:spacing w:line="360" w:lineRule="auto"/>
              <w:rPr>
                <w:rFonts w:ascii="Arial" w:hAnsi="Arial" w:cs="Arial"/>
                <w:color w:val="000000"/>
                <w:sz w:val="20"/>
                <w:szCs w:val="20"/>
              </w:rPr>
            </w:pPr>
            <w:r w:rsidRPr="00ED5DF6">
              <w:rPr>
                <w:rFonts w:ascii="Arial" w:hAnsi="Arial" w:cs="Arial"/>
                <w:color w:val="000000"/>
                <w:sz w:val="20"/>
                <w:szCs w:val="20"/>
              </w:rPr>
              <w:t>Body diameter 2</w:t>
            </w:r>
          </w:p>
        </w:tc>
        <w:tc>
          <w:tcPr>
            <w:tcW w:w="549" w:type="pct"/>
            <w:tcBorders>
              <w:top w:val="nil"/>
              <w:bottom w:val="nil"/>
            </w:tcBorders>
          </w:tcPr>
          <w:p w:rsidR="00073BE8" w:rsidRPr="00ED5DF6" w:rsidRDefault="00073BE8" w:rsidP="0033213C">
            <w:pPr>
              <w:spacing w:line="360" w:lineRule="auto"/>
              <w:jc w:val="center"/>
              <w:rPr>
                <w:rFonts w:ascii="Arial" w:hAnsi="Arial" w:cs="Arial"/>
                <w:color w:val="000000"/>
                <w:sz w:val="20"/>
                <w:szCs w:val="20"/>
              </w:rPr>
            </w:pPr>
            <w:r w:rsidRPr="00ED5DF6">
              <w:rPr>
                <w:rFonts w:ascii="Arial" w:hAnsi="Arial" w:cs="Arial"/>
                <w:color w:val="000000"/>
                <w:sz w:val="20"/>
                <w:szCs w:val="20"/>
              </w:rPr>
              <w:t>0.39</w:t>
            </w:r>
          </w:p>
        </w:tc>
        <w:tc>
          <w:tcPr>
            <w:tcW w:w="541" w:type="pct"/>
            <w:tcBorders>
              <w:top w:val="nil"/>
              <w:bottom w:val="nil"/>
            </w:tcBorders>
          </w:tcPr>
          <w:p w:rsidR="00073BE8" w:rsidRPr="00ED5DF6" w:rsidRDefault="00073BE8" w:rsidP="0033213C">
            <w:pPr>
              <w:spacing w:line="360" w:lineRule="auto"/>
              <w:jc w:val="center"/>
              <w:rPr>
                <w:rFonts w:ascii="Arial" w:hAnsi="Arial" w:cs="Arial"/>
                <w:color w:val="000000"/>
                <w:sz w:val="20"/>
                <w:szCs w:val="20"/>
              </w:rPr>
            </w:pPr>
            <w:r w:rsidRPr="00ED5DF6">
              <w:rPr>
                <w:rFonts w:ascii="Arial" w:hAnsi="Arial" w:cs="Arial"/>
                <w:color w:val="000000"/>
                <w:sz w:val="20"/>
                <w:szCs w:val="20"/>
              </w:rPr>
              <w:t>m</w:t>
            </w:r>
          </w:p>
        </w:tc>
        <w:tc>
          <w:tcPr>
            <w:tcW w:w="1013" w:type="pct"/>
            <w:tcBorders>
              <w:top w:val="nil"/>
              <w:bottom w:val="nil"/>
            </w:tcBorders>
          </w:tcPr>
          <w:p w:rsidR="00073BE8" w:rsidRPr="00ED5DF6" w:rsidRDefault="00073BE8" w:rsidP="00C96F52">
            <w:pPr>
              <w:spacing w:line="360" w:lineRule="auto"/>
              <w:rPr>
                <w:rFonts w:ascii="Arial" w:hAnsi="Arial" w:cs="Arial"/>
                <w:color w:val="000000"/>
                <w:sz w:val="20"/>
                <w:szCs w:val="20"/>
              </w:rPr>
            </w:pPr>
            <w:r w:rsidRPr="00ED5DF6">
              <w:rPr>
                <w:rFonts w:ascii="Arial" w:hAnsi="Arial" w:cs="Arial"/>
                <w:color w:val="000000"/>
                <w:sz w:val="20"/>
                <w:szCs w:val="20"/>
              </w:rPr>
              <w:t xml:space="preserve">McGovern and Bruce </w:t>
            </w:r>
            <w:r w:rsidR="00C96F52" w:rsidRPr="00ED5DF6">
              <w:rPr>
                <w:rFonts w:ascii="Arial" w:hAnsi="Arial" w:cs="Arial"/>
                <w:color w:val="000000"/>
                <w:sz w:val="20"/>
                <w:szCs w:val="20"/>
              </w:rPr>
              <w:t>(</w:t>
            </w:r>
            <w:r w:rsidRPr="00ED5DF6">
              <w:rPr>
                <w:rFonts w:ascii="Arial" w:hAnsi="Arial" w:cs="Arial"/>
                <w:color w:val="000000"/>
                <w:sz w:val="20"/>
                <w:szCs w:val="20"/>
              </w:rPr>
              <w:t>2000</w:t>
            </w:r>
            <w:r w:rsidR="00C96F52" w:rsidRPr="00ED5DF6">
              <w:rPr>
                <w:rFonts w:ascii="Arial" w:hAnsi="Arial" w:cs="Arial"/>
                <w:color w:val="000000"/>
                <w:sz w:val="20"/>
                <w:szCs w:val="20"/>
              </w:rPr>
              <w:t>)</w:t>
            </w:r>
          </w:p>
        </w:tc>
        <w:tc>
          <w:tcPr>
            <w:tcW w:w="468" w:type="pct"/>
            <w:tcBorders>
              <w:top w:val="nil"/>
              <w:bottom w:val="nil"/>
            </w:tcBorders>
          </w:tcPr>
          <w:p w:rsidR="00073BE8" w:rsidRPr="00ED5DF6" w:rsidRDefault="00073BE8" w:rsidP="0033213C">
            <w:pPr>
              <w:spacing w:line="360" w:lineRule="auto"/>
              <w:jc w:val="center"/>
              <w:rPr>
                <w:rFonts w:ascii="Arial" w:hAnsi="Arial" w:cs="Arial"/>
                <w:color w:val="000000"/>
                <w:sz w:val="20"/>
                <w:szCs w:val="20"/>
              </w:rPr>
            </w:pPr>
            <w:r w:rsidRPr="00ED5DF6">
              <w:rPr>
                <w:rFonts w:ascii="Arial" w:hAnsi="Arial" w:cs="Arial"/>
                <w:color w:val="000000"/>
                <w:sz w:val="20"/>
                <w:szCs w:val="20"/>
              </w:rPr>
              <w:t>T</w:t>
            </w:r>
          </w:p>
        </w:tc>
        <w:tc>
          <w:tcPr>
            <w:tcW w:w="932" w:type="pct"/>
            <w:tcBorders>
              <w:top w:val="nil"/>
              <w:bottom w:val="nil"/>
            </w:tcBorders>
          </w:tcPr>
          <w:p w:rsidR="00073BE8" w:rsidRPr="00ED5DF6" w:rsidRDefault="00636B63" w:rsidP="002E2553">
            <w:pPr>
              <w:spacing w:line="360" w:lineRule="auto"/>
              <w:rPr>
                <w:rFonts w:ascii="Arial" w:hAnsi="Arial" w:cs="Arial"/>
                <w:color w:val="000000"/>
                <w:sz w:val="20"/>
                <w:szCs w:val="20"/>
              </w:rPr>
            </w:pPr>
            <w:r w:rsidRPr="00ED5DF6">
              <w:rPr>
                <w:rFonts w:ascii="Arial" w:hAnsi="Arial" w:cs="Arial"/>
                <w:color w:val="000000"/>
                <w:sz w:val="20"/>
                <w:szCs w:val="20"/>
              </w:rPr>
              <w:t>DIAMETER2</w:t>
            </w:r>
          </w:p>
        </w:tc>
      </w:tr>
      <w:tr w:rsidR="00073BE8" w:rsidRPr="00ED5DF6" w:rsidTr="00C96F52">
        <w:tc>
          <w:tcPr>
            <w:tcW w:w="244" w:type="pct"/>
            <w:tcBorders>
              <w:top w:val="nil"/>
              <w:bottom w:val="nil"/>
            </w:tcBorders>
          </w:tcPr>
          <w:p w:rsidR="00073BE8" w:rsidRPr="00ED5DF6" w:rsidRDefault="00073BE8" w:rsidP="0033213C">
            <w:pPr>
              <w:spacing w:line="360" w:lineRule="auto"/>
              <w:rPr>
                <w:rFonts w:ascii="Arial" w:hAnsi="Arial" w:cs="Arial"/>
                <w:color w:val="000000"/>
                <w:sz w:val="20"/>
                <w:szCs w:val="20"/>
              </w:rPr>
            </w:pPr>
            <w:r w:rsidRPr="00ED5DF6">
              <w:rPr>
                <w:rFonts w:ascii="Arial" w:hAnsi="Arial" w:cs="Arial"/>
                <w:color w:val="000000"/>
                <w:sz w:val="20"/>
                <w:szCs w:val="20"/>
              </w:rPr>
              <w:t>8</w:t>
            </w:r>
          </w:p>
        </w:tc>
        <w:tc>
          <w:tcPr>
            <w:tcW w:w="1254" w:type="pct"/>
            <w:tcBorders>
              <w:top w:val="nil"/>
              <w:bottom w:val="nil"/>
            </w:tcBorders>
          </w:tcPr>
          <w:p w:rsidR="00073BE8" w:rsidRPr="00ED5DF6" w:rsidRDefault="00073BE8" w:rsidP="0033213C">
            <w:pPr>
              <w:spacing w:line="360" w:lineRule="auto"/>
              <w:rPr>
                <w:rFonts w:ascii="Arial" w:hAnsi="Arial" w:cs="Arial"/>
                <w:color w:val="000000"/>
                <w:sz w:val="20"/>
                <w:szCs w:val="20"/>
              </w:rPr>
            </w:pPr>
            <w:r w:rsidRPr="00ED5DF6">
              <w:rPr>
                <w:rFonts w:ascii="Arial" w:hAnsi="Arial" w:cs="Arial"/>
                <w:color w:val="000000"/>
                <w:sz w:val="20"/>
                <w:szCs w:val="20"/>
              </w:rPr>
              <w:t>Body temperature</w:t>
            </w:r>
          </w:p>
        </w:tc>
        <w:tc>
          <w:tcPr>
            <w:tcW w:w="549" w:type="pct"/>
            <w:tcBorders>
              <w:top w:val="nil"/>
              <w:bottom w:val="nil"/>
            </w:tcBorders>
          </w:tcPr>
          <w:p w:rsidR="00073BE8" w:rsidRPr="00ED5DF6" w:rsidRDefault="00073BE8" w:rsidP="0033213C">
            <w:pPr>
              <w:spacing w:line="360" w:lineRule="auto"/>
              <w:jc w:val="center"/>
              <w:rPr>
                <w:rFonts w:ascii="Arial" w:hAnsi="Arial" w:cs="Arial"/>
                <w:color w:val="000000"/>
                <w:sz w:val="20"/>
                <w:szCs w:val="20"/>
              </w:rPr>
            </w:pPr>
            <w:r w:rsidRPr="00ED5DF6">
              <w:rPr>
                <w:rFonts w:ascii="Arial" w:hAnsi="Arial" w:cs="Arial"/>
                <w:color w:val="000000"/>
                <w:sz w:val="20"/>
                <w:szCs w:val="20"/>
              </w:rPr>
              <w:t>39</w:t>
            </w:r>
          </w:p>
        </w:tc>
        <w:tc>
          <w:tcPr>
            <w:tcW w:w="541" w:type="pct"/>
            <w:tcBorders>
              <w:top w:val="nil"/>
              <w:bottom w:val="nil"/>
            </w:tcBorders>
          </w:tcPr>
          <w:p w:rsidR="00073BE8" w:rsidRPr="00ED5DF6" w:rsidRDefault="00073BE8" w:rsidP="0033213C">
            <w:pPr>
              <w:spacing w:line="360" w:lineRule="auto"/>
              <w:jc w:val="center"/>
              <w:rPr>
                <w:rFonts w:ascii="Arial" w:hAnsi="Arial" w:cs="Arial"/>
                <w:color w:val="000000"/>
                <w:sz w:val="20"/>
                <w:szCs w:val="20"/>
              </w:rPr>
            </w:pPr>
            <w:r w:rsidRPr="00ED5DF6">
              <w:rPr>
                <w:rFonts w:ascii="Arial" w:hAnsi="Arial" w:cs="Arial"/>
                <w:color w:val="000000"/>
                <w:sz w:val="20"/>
                <w:szCs w:val="20"/>
              </w:rPr>
              <w:t>°C</w:t>
            </w:r>
          </w:p>
        </w:tc>
        <w:tc>
          <w:tcPr>
            <w:tcW w:w="1013" w:type="pct"/>
            <w:tcBorders>
              <w:top w:val="nil"/>
              <w:bottom w:val="nil"/>
            </w:tcBorders>
          </w:tcPr>
          <w:p w:rsidR="00073BE8" w:rsidRPr="00ED5DF6" w:rsidRDefault="00073BE8" w:rsidP="00C96F52">
            <w:pPr>
              <w:spacing w:line="360" w:lineRule="auto"/>
              <w:rPr>
                <w:rFonts w:ascii="Arial" w:hAnsi="Arial" w:cs="Arial"/>
                <w:color w:val="000000"/>
                <w:sz w:val="20"/>
                <w:szCs w:val="20"/>
              </w:rPr>
            </w:pPr>
            <w:r w:rsidRPr="00ED5DF6">
              <w:rPr>
                <w:rFonts w:ascii="Arial" w:hAnsi="Arial" w:cs="Arial"/>
                <w:color w:val="000000"/>
                <w:sz w:val="20"/>
                <w:szCs w:val="20"/>
              </w:rPr>
              <w:t xml:space="preserve">McGovern and Bruce </w:t>
            </w:r>
            <w:r w:rsidR="00C96F52" w:rsidRPr="00ED5DF6">
              <w:rPr>
                <w:rFonts w:ascii="Arial" w:hAnsi="Arial" w:cs="Arial"/>
                <w:color w:val="000000"/>
                <w:sz w:val="20"/>
                <w:szCs w:val="20"/>
              </w:rPr>
              <w:t>(</w:t>
            </w:r>
            <w:r w:rsidRPr="00ED5DF6">
              <w:rPr>
                <w:rFonts w:ascii="Arial" w:hAnsi="Arial" w:cs="Arial"/>
                <w:color w:val="000000"/>
                <w:sz w:val="20"/>
                <w:szCs w:val="20"/>
              </w:rPr>
              <w:t>2000</w:t>
            </w:r>
            <w:r w:rsidR="00C96F52" w:rsidRPr="00ED5DF6">
              <w:rPr>
                <w:rFonts w:ascii="Arial" w:hAnsi="Arial" w:cs="Arial"/>
                <w:color w:val="000000"/>
                <w:sz w:val="20"/>
                <w:szCs w:val="20"/>
              </w:rPr>
              <w:t>)</w:t>
            </w:r>
          </w:p>
        </w:tc>
        <w:tc>
          <w:tcPr>
            <w:tcW w:w="468" w:type="pct"/>
            <w:tcBorders>
              <w:top w:val="nil"/>
              <w:bottom w:val="nil"/>
            </w:tcBorders>
          </w:tcPr>
          <w:p w:rsidR="00073BE8" w:rsidRPr="00ED5DF6" w:rsidRDefault="00073BE8" w:rsidP="0033213C">
            <w:pPr>
              <w:spacing w:line="360" w:lineRule="auto"/>
              <w:jc w:val="center"/>
              <w:rPr>
                <w:rFonts w:ascii="Arial" w:hAnsi="Arial" w:cs="Arial"/>
                <w:color w:val="000000"/>
                <w:sz w:val="20"/>
                <w:szCs w:val="20"/>
              </w:rPr>
            </w:pPr>
            <w:r w:rsidRPr="00ED5DF6">
              <w:rPr>
                <w:rFonts w:ascii="Arial" w:hAnsi="Arial" w:cs="Arial"/>
                <w:color w:val="000000"/>
                <w:sz w:val="20"/>
                <w:szCs w:val="20"/>
              </w:rPr>
              <w:t>T</w:t>
            </w:r>
          </w:p>
        </w:tc>
        <w:tc>
          <w:tcPr>
            <w:tcW w:w="932" w:type="pct"/>
            <w:tcBorders>
              <w:top w:val="nil"/>
              <w:bottom w:val="nil"/>
            </w:tcBorders>
          </w:tcPr>
          <w:p w:rsidR="00073BE8" w:rsidRPr="00ED5DF6" w:rsidRDefault="002E2553" w:rsidP="002E2553">
            <w:pPr>
              <w:spacing w:line="360" w:lineRule="auto"/>
              <w:rPr>
                <w:rFonts w:ascii="Arial" w:hAnsi="Arial" w:cs="Arial"/>
                <w:color w:val="000000"/>
                <w:sz w:val="20"/>
                <w:szCs w:val="20"/>
              </w:rPr>
            </w:pPr>
            <w:r w:rsidRPr="00ED5DF6">
              <w:rPr>
                <w:rFonts w:ascii="Arial" w:hAnsi="Arial" w:cs="Arial"/>
                <w:color w:val="000000"/>
                <w:sz w:val="20"/>
                <w:szCs w:val="20"/>
              </w:rPr>
              <w:t>TbodyC</w:t>
            </w:r>
          </w:p>
        </w:tc>
      </w:tr>
      <w:tr w:rsidR="00073BE8" w:rsidRPr="00ED5DF6" w:rsidTr="00C96F52">
        <w:tc>
          <w:tcPr>
            <w:tcW w:w="244" w:type="pct"/>
            <w:tcBorders>
              <w:top w:val="nil"/>
              <w:bottom w:val="nil"/>
            </w:tcBorders>
          </w:tcPr>
          <w:p w:rsidR="00073BE8" w:rsidRPr="00ED5DF6" w:rsidRDefault="00073BE8" w:rsidP="0033213C">
            <w:pPr>
              <w:spacing w:line="360" w:lineRule="auto"/>
              <w:rPr>
                <w:rFonts w:ascii="Arial" w:hAnsi="Arial" w:cs="Arial"/>
                <w:color w:val="000000"/>
                <w:sz w:val="20"/>
                <w:szCs w:val="20"/>
              </w:rPr>
            </w:pPr>
            <w:r w:rsidRPr="00ED5DF6">
              <w:rPr>
                <w:rFonts w:ascii="Arial" w:hAnsi="Arial" w:cs="Arial"/>
                <w:color w:val="000000"/>
                <w:sz w:val="20"/>
                <w:szCs w:val="20"/>
              </w:rPr>
              <w:t>9</w:t>
            </w:r>
          </w:p>
        </w:tc>
        <w:tc>
          <w:tcPr>
            <w:tcW w:w="1254" w:type="pct"/>
            <w:tcBorders>
              <w:top w:val="nil"/>
              <w:bottom w:val="nil"/>
            </w:tcBorders>
          </w:tcPr>
          <w:p w:rsidR="00073BE8" w:rsidRPr="00ED5DF6" w:rsidRDefault="00073BE8" w:rsidP="0033213C">
            <w:pPr>
              <w:spacing w:line="360" w:lineRule="auto"/>
              <w:rPr>
                <w:rFonts w:ascii="Arial" w:hAnsi="Arial" w:cs="Arial"/>
                <w:color w:val="000000"/>
                <w:sz w:val="20"/>
                <w:szCs w:val="20"/>
              </w:rPr>
            </w:pPr>
            <w:r w:rsidRPr="00ED5DF6">
              <w:rPr>
                <w:rFonts w:ascii="Arial" w:hAnsi="Arial" w:cs="Arial"/>
                <w:color w:val="000000"/>
                <w:sz w:val="20"/>
                <w:szCs w:val="20"/>
              </w:rPr>
              <w:t>Coat constant</w:t>
            </w:r>
          </w:p>
        </w:tc>
        <w:tc>
          <w:tcPr>
            <w:tcW w:w="549" w:type="pct"/>
            <w:tcBorders>
              <w:top w:val="nil"/>
              <w:bottom w:val="nil"/>
            </w:tcBorders>
          </w:tcPr>
          <w:p w:rsidR="00073BE8" w:rsidRPr="00ED5DF6" w:rsidRDefault="00073BE8" w:rsidP="0033213C">
            <w:pPr>
              <w:spacing w:line="360" w:lineRule="auto"/>
              <w:jc w:val="center"/>
              <w:rPr>
                <w:rFonts w:ascii="Arial" w:hAnsi="Arial" w:cs="Arial"/>
                <w:color w:val="000000"/>
                <w:sz w:val="20"/>
                <w:szCs w:val="20"/>
              </w:rPr>
            </w:pPr>
            <w:r w:rsidRPr="00ED5DF6">
              <w:rPr>
                <w:rFonts w:ascii="Arial" w:hAnsi="Arial" w:cs="Arial"/>
                <w:color w:val="000000"/>
                <w:sz w:val="20"/>
                <w:szCs w:val="20"/>
              </w:rPr>
              <w:t>1.9 × 10</w:t>
            </w:r>
            <w:r w:rsidRPr="00ED5DF6">
              <w:rPr>
                <w:rFonts w:ascii="Arial" w:hAnsi="Arial" w:cs="Arial"/>
                <w:color w:val="000000"/>
                <w:sz w:val="20"/>
                <w:szCs w:val="20"/>
                <w:vertAlign w:val="superscript"/>
              </w:rPr>
              <w:t>-5</w:t>
            </w:r>
          </w:p>
        </w:tc>
        <w:tc>
          <w:tcPr>
            <w:tcW w:w="541" w:type="pct"/>
            <w:tcBorders>
              <w:top w:val="nil"/>
              <w:bottom w:val="nil"/>
            </w:tcBorders>
          </w:tcPr>
          <w:p w:rsidR="00073BE8" w:rsidRPr="00ED5DF6" w:rsidRDefault="00073BE8" w:rsidP="0033213C">
            <w:pPr>
              <w:spacing w:line="360" w:lineRule="auto"/>
              <w:jc w:val="center"/>
              <w:rPr>
                <w:rFonts w:ascii="Arial" w:hAnsi="Arial" w:cs="Arial"/>
                <w:color w:val="000000"/>
                <w:sz w:val="20"/>
                <w:szCs w:val="20"/>
              </w:rPr>
            </w:pPr>
            <w:r w:rsidRPr="00ED5DF6">
              <w:rPr>
                <w:rFonts w:ascii="Arial" w:hAnsi="Arial" w:cs="Arial"/>
                <w:color w:val="000000"/>
                <w:sz w:val="20"/>
                <w:szCs w:val="20"/>
              </w:rPr>
              <w:t>m</w:t>
            </w:r>
          </w:p>
        </w:tc>
        <w:tc>
          <w:tcPr>
            <w:tcW w:w="1013" w:type="pct"/>
            <w:tcBorders>
              <w:top w:val="nil"/>
              <w:bottom w:val="nil"/>
            </w:tcBorders>
          </w:tcPr>
          <w:p w:rsidR="00073BE8" w:rsidRPr="00ED5DF6" w:rsidRDefault="00073BE8" w:rsidP="0033213C">
            <w:pPr>
              <w:spacing w:line="360" w:lineRule="auto"/>
              <w:rPr>
                <w:rFonts w:ascii="Arial" w:hAnsi="Arial" w:cs="Arial"/>
                <w:color w:val="000000"/>
                <w:sz w:val="20"/>
                <w:szCs w:val="20"/>
              </w:rPr>
            </w:pPr>
            <w:r w:rsidRPr="00ED5DF6">
              <w:rPr>
                <w:rFonts w:ascii="Arial" w:hAnsi="Arial" w:cs="Arial"/>
                <w:color w:val="000000"/>
                <w:sz w:val="20"/>
                <w:szCs w:val="20"/>
              </w:rPr>
              <w:t>McGovern and Bruce, 2000</w:t>
            </w:r>
          </w:p>
        </w:tc>
        <w:tc>
          <w:tcPr>
            <w:tcW w:w="468" w:type="pct"/>
            <w:tcBorders>
              <w:top w:val="nil"/>
              <w:bottom w:val="nil"/>
            </w:tcBorders>
          </w:tcPr>
          <w:p w:rsidR="00073BE8" w:rsidRPr="00ED5DF6" w:rsidRDefault="00073BE8" w:rsidP="0033213C">
            <w:pPr>
              <w:spacing w:line="360" w:lineRule="auto"/>
              <w:jc w:val="center"/>
              <w:rPr>
                <w:rFonts w:ascii="Arial" w:hAnsi="Arial" w:cs="Arial"/>
                <w:color w:val="000000"/>
                <w:sz w:val="20"/>
                <w:szCs w:val="20"/>
              </w:rPr>
            </w:pPr>
            <w:r w:rsidRPr="00ED5DF6">
              <w:rPr>
                <w:rFonts w:ascii="Arial" w:hAnsi="Arial" w:cs="Arial"/>
                <w:color w:val="000000"/>
                <w:sz w:val="20"/>
                <w:szCs w:val="20"/>
              </w:rPr>
              <w:t>T</w:t>
            </w:r>
          </w:p>
        </w:tc>
        <w:tc>
          <w:tcPr>
            <w:tcW w:w="932" w:type="pct"/>
            <w:tcBorders>
              <w:top w:val="nil"/>
              <w:bottom w:val="nil"/>
            </w:tcBorders>
          </w:tcPr>
          <w:p w:rsidR="00073BE8" w:rsidRPr="00ED5DF6" w:rsidRDefault="002E2553" w:rsidP="002E2553">
            <w:pPr>
              <w:spacing w:line="360" w:lineRule="auto"/>
              <w:rPr>
                <w:rFonts w:ascii="Arial" w:hAnsi="Arial" w:cs="Arial"/>
                <w:color w:val="000000"/>
                <w:sz w:val="20"/>
                <w:szCs w:val="20"/>
              </w:rPr>
            </w:pPr>
            <w:r w:rsidRPr="00ED5DF6">
              <w:rPr>
                <w:rFonts w:ascii="Arial" w:hAnsi="Arial" w:cs="Arial"/>
                <w:color w:val="000000"/>
                <w:sz w:val="20"/>
                <w:szCs w:val="20"/>
              </w:rPr>
              <w:t>CoatConst</w:t>
            </w:r>
          </w:p>
        </w:tc>
      </w:tr>
      <w:tr w:rsidR="00073BE8" w:rsidRPr="00ED5DF6" w:rsidTr="00C96F52">
        <w:tc>
          <w:tcPr>
            <w:tcW w:w="244" w:type="pct"/>
            <w:tcBorders>
              <w:top w:val="nil"/>
              <w:bottom w:val="nil"/>
            </w:tcBorders>
          </w:tcPr>
          <w:p w:rsidR="00073BE8" w:rsidRPr="00ED5DF6" w:rsidRDefault="00073BE8" w:rsidP="0033213C">
            <w:pPr>
              <w:spacing w:line="360" w:lineRule="auto"/>
              <w:rPr>
                <w:rFonts w:ascii="Arial" w:hAnsi="Arial" w:cs="Arial"/>
                <w:color w:val="000000"/>
                <w:sz w:val="20"/>
                <w:szCs w:val="20"/>
              </w:rPr>
            </w:pPr>
            <w:r w:rsidRPr="00ED5DF6">
              <w:rPr>
                <w:rFonts w:ascii="Arial" w:hAnsi="Arial" w:cs="Arial"/>
                <w:color w:val="000000"/>
                <w:sz w:val="20"/>
                <w:szCs w:val="20"/>
              </w:rPr>
              <w:t>10</w:t>
            </w:r>
          </w:p>
        </w:tc>
        <w:tc>
          <w:tcPr>
            <w:tcW w:w="1254" w:type="pct"/>
            <w:tcBorders>
              <w:top w:val="nil"/>
              <w:bottom w:val="nil"/>
            </w:tcBorders>
          </w:tcPr>
          <w:p w:rsidR="00073BE8" w:rsidRPr="00ED5DF6" w:rsidRDefault="00073BE8" w:rsidP="0033213C">
            <w:pPr>
              <w:spacing w:line="360" w:lineRule="auto"/>
              <w:rPr>
                <w:rFonts w:ascii="Arial" w:hAnsi="Arial" w:cs="Arial"/>
                <w:color w:val="000000"/>
                <w:sz w:val="20"/>
                <w:szCs w:val="20"/>
              </w:rPr>
            </w:pPr>
            <w:r w:rsidRPr="00ED5DF6">
              <w:rPr>
                <w:rFonts w:ascii="Arial" w:hAnsi="Arial" w:cs="Arial"/>
                <w:color w:val="000000"/>
                <w:sz w:val="20"/>
                <w:szCs w:val="20"/>
              </w:rPr>
              <w:t>Coat resistance</w:t>
            </w:r>
          </w:p>
        </w:tc>
        <w:tc>
          <w:tcPr>
            <w:tcW w:w="549" w:type="pct"/>
            <w:tcBorders>
              <w:top w:val="nil"/>
              <w:bottom w:val="nil"/>
            </w:tcBorders>
          </w:tcPr>
          <w:p w:rsidR="00073BE8" w:rsidRPr="00ED5DF6" w:rsidRDefault="00073BE8" w:rsidP="0033213C">
            <w:pPr>
              <w:spacing w:line="360" w:lineRule="auto"/>
              <w:jc w:val="center"/>
              <w:rPr>
                <w:rFonts w:ascii="Arial" w:hAnsi="Arial" w:cs="Arial"/>
                <w:color w:val="000000"/>
                <w:sz w:val="20"/>
                <w:szCs w:val="20"/>
              </w:rPr>
            </w:pPr>
            <w:r w:rsidRPr="00ED5DF6">
              <w:rPr>
                <w:rFonts w:ascii="Arial" w:hAnsi="Arial" w:cs="Arial"/>
                <w:color w:val="000000"/>
                <w:sz w:val="20"/>
                <w:szCs w:val="20"/>
              </w:rPr>
              <w:t>11000</w:t>
            </w:r>
          </w:p>
        </w:tc>
        <w:tc>
          <w:tcPr>
            <w:tcW w:w="541" w:type="pct"/>
            <w:tcBorders>
              <w:top w:val="nil"/>
              <w:bottom w:val="nil"/>
            </w:tcBorders>
          </w:tcPr>
          <w:p w:rsidR="00073BE8" w:rsidRPr="00ED5DF6" w:rsidRDefault="00073BE8" w:rsidP="0033213C">
            <w:pPr>
              <w:spacing w:line="360" w:lineRule="auto"/>
              <w:jc w:val="center"/>
              <w:rPr>
                <w:rFonts w:ascii="Arial" w:hAnsi="Arial" w:cs="Arial"/>
                <w:color w:val="000000"/>
                <w:sz w:val="20"/>
                <w:szCs w:val="20"/>
              </w:rPr>
            </w:pPr>
            <w:r w:rsidRPr="00ED5DF6">
              <w:rPr>
                <w:rFonts w:ascii="Arial" w:hAnsi="Arial" w:cs="Arial"/>
                <w:color w:val="000000"/>
                <w:sz w:val="20"/>
                <w:szCs w:val="20"/>
              </w:rPr>
              <w:t>s m</w:t>
            </w:r>
            <w:r w:rsidRPr="00ED5DF6">
              <w:rPr>
                <w:rFonts w:ascii="Arial" w:hAnsi="Arial" w:cs="Arial"/>
                <w:color w:val="000000"/>
                <w:sz w:val="20"/>
                <w:szCs w:val="20"/>
                <w:vertAlign w:val="superscript"/>
              </w:rPr>
              <w:t>-2</w:t>
            </w:r>
          </w:p>
        </w:tc>
        <w:tc>
          <w:tcPr>
            <w:tcW w:w="1013" w:type="pct"/>
            <w:tcBorders>
              <w:top w:val="nil"/>
              <w:bottom w:val="nil"/>
            </w:tcBorders>
          </w:tcPr>
          <w:p w:rsidR="00073BE8" w:rsidRPr="00ED5DF6" w:rsidRDefault="00073BE8" w:rsidP="00C96F52">
            <w:pPr>
              <w:spacing w:line="360" w:lineRule="auto"/>
              <w:rPr>
                <w:rFonts w:ascii="Arial" w:hAnsi="Arial" w:cs="Arial"/>
                <w:color w:val="000000"/>
                <w:sz w:val="20"/>
                <w:szCs w:val="20"/>
              </w:rPr>
            </w:pPr>
            <w:r w:rsidRPr="00ED5DF6">
              <w:rPr>
                <w:rFonts w:ascii="Arial" w:hAnsi="Arial" w:cs="Arial"/>
                <w:color w:val="000000"/>
                <w:sz w:val="20"/>
                <w:szCs w:val="20"/>
              </w:rPr>
              <w:t xml:space="preserve">McGovern and Bruce </w:t>
            </w:r>
            <w:r w:rsidR="00C96F52" w:rsidRPr="00ED5DF6">
              <w:rPr>
                <w:rFonts w:ascii="Arial" w:hAnsi="Arial" w:cs="Arial"/>
                <w:color w:val="000000"/>
                <w:sz w:val="20"/>
                <w:szCs w:val="20"/>
              </w:rPr>
              <w:t>(</w:t>
            </w:r>
            <w:r w:rsidRPr="00ED5DF6">
              <w:rPr>
                <w:rFonts w:ascii="Arial" w:hAnsi="Arial" w:cs="Arial"/>
                <w:color w:val="000000"/>
                <w:sz w:val="20"/>
                <w:szCs w:val="20"/>
              </w:rPr>
              <w:t>2000</w:t>
            </w:r>
            <w:r w:rsidR="00C96F52" w:rsidRPr="00ED5DF6">
              <w:rPr>
                <w:rFonts w:ascii="Arial" w:hAnsi="Arial" w:cs="Arial"/>
                <w:color w:val="000000"/>
                <w:sz w:val="20"/>
                <w:szCs w:val="20"/>
              </w:rPr>
              <w:t>)</w:t>
            </w:r>
          </w:p>
        </w:tc>
        <w:tc>
          <w:tcPr>
            <w:tcW w:w="468" w:type="pct"/>
            <w:tcBorders>
              <w:top w:val="nil"/>
              <w:bottom w:val="nil"/>
            </w:tcBorders>
          </w:tcPr>
          <w:p w:rsidR="00073BE8" w:rsidRPr="00ED5DF6" w:rsidRDefault="00073BE8" w:rsidP="0033213C">
            <w:pPr>
              <w:spacing w:line="360" w:lineRule="auto"/>
              <w:jc w:val="center"/>
              <w:rPr>
                <w:rFonts w:ascii="Arial" w:hAnsi="Arial" w:cs="Arial"/>
                <w:color w:val="000000"/>
                <w:sz w:val="20"/>
                <w:szCs w:val="20"/>
              </w:rPr>
            </w:pPr>
            <w:r w:rsidRPr="00ED5DF6">
              <w:rPr>
                <w:rFonts w:ascii="Arial" w:hAnsi="Arial" w:cs="Arial"/>
                <w:color w:val="000000"/>
                <w:sz w:val="20"/>
                <w:szCs w:val="20"/>
              </w:rPr>
              <w:t>T</w:t>
            </w:r>
          </w:p>
        </w:tc>
        <w:tc>
          <w:tcPr>
            <w:tcW w:w="932" w:type="pct"/>
            <w:tcBorders>
              <w:top w:val="nil"/>
              <w:bottom w:val="nil"/>
            </w:tcBorders>
          </w:tcPr>
          <w:p w:rsidR="00073BE8" w:rsidRPr="00ED5DF6" w:rsidRDefault="002E2553" w:rsidP="002E2553">
            <w:pPr>
              <w:spacing w:line="360" w:lineRule="auto"/>
              <w:rPr>
                <w:rFonts w:ascii="Arial" w:hAnsi="Arial" w:cs="Arial"/>
                <w:color w:val="000000"/>
                <w:sz w:val="20"/>
                <w:szCs w:val="20"/>
              </w:rPr>
            </w:pPr>
            <w:r w:rsidRPr="00ED5DF6">
              <w:rPr>
                <w:rFonts w:ascii="Arial" w:hAnsi="Arial" w:cs="Arial"/>
                <w:color w:val="000000"/>
                <w:sz w:val="20"/>
                <w:szCs w:val="20"/>
              </w:rPr>
              <w:t>ZC</w:t>
            </w:r>
          </w:p>
        </w:tc>
      </w:tr>
      <w:tr w:rsidR="00073BE8" w:rsidRPr="00ED5DF6" w:rsidTr="00C96F52">
        <w:tc>
          <w:tcPr>
            <w:tcW w:w="244" w:type="pct"/>
            <w:tcBorders>
              <w:top w:val="nil"/>
              <w:bottom w:val="nil"/>
            </w:tcBorders>
          </w:tcPr>
          <w:p w:rsidR="00073BE8" w:rsidRPr="00ED5DF6" w:rsidRDefault="00073BE8" w:rsidP="0033213C">
            <w:pPr>
              <w:spacing w:line="360" w:lineRule="auto"/>
              <w:rPr>
                <w:rFonts w:ascii="Arial" w:hAnsi="Arial" w:cs="Arial"/>
                <w:color w:val="000000"/>
                <w:sz w:val="20"/>
                <w:szCs w:val="20"/>
              </w:rPr>
            </w:pPr>
            <w:r w:rsidRPr="00ED5DF6">
              <w:rPr>
                <w:rFonts w:ascii="Arial" w:hAnsi="Arial" w:cs="Arial"/>
                <w:color w:val="000000"/>
                <w:sz w:val="20"/>
                <w:szCs w:val="20"/>
              </w:rPr>
              <w:t>11</w:t>
            </w:r>
          </w:p>
        </w:tc>
        <w:tc>
          <w:tcPr>
            <w:tcW w:w="1254" w:type="pct"/>
            <w:tcBorders>
              <w:top w:val="nil"/>
              <w:bottom w:val="nil"/>
            </w:tcBorders>
          </w:tcPr>
          <w:p w:rsidR="00073BE8" w:rsidRPr="00ED5DF6" w:rsidRDefault="00073BE8" w:rsidP="0033213C">
            <w:pPr>
              <w:spacing w:line="360" w:lineRule="auto"/>
              <w:rPr>
                <w:rFonts w:ascii="Arial" w:hAnsi="Arial" w:cs="Arial"/>
                <w:color w:val="000000"/>
                <w:sz w:val="20"/>
                <w:szCs w:val="20"/>
              </w:rPr>
            </w:pPr>
            <w:r w:rsidRPr="00ED5DF6">
              <w:rPr>
                <w:rFonts w:ascii="Arial" w:hAnsi="Arial" w:cs="Arial"/>
                <w:color w:val="000000"/>
                <w:sz w:val="20"/>
                <w:szCs w:val="20"/>
              </w:rPr>
              <w:t>Evaporation rain from coat</w:t>
            </w:r>
          </w:p>
        </w:tc>
        <w:tc>
          <w:tcPr>
            <w:tcW w:w="549" w:type="pct"/>
            <w:tcBorders>
              <w:top w:val="nil"/>
              <w:bottom w:val="nil"/>
            </w:tcBorders>
          </w:tcPr>
          <w:p w:rsidR="00073BE8" w:rsidRPr="00ED5DF6" w:rsidRDefault="00073BE8" w:rsidP="0033213C">
            <w:pPr>
              <w:spacing w:line="360" w:lineRule="auto"/>
              <w:jc w:val="center"/>
              <w:rPr>
                <w:rFonts w:ascii="Arial" w:hAnsi="Arial" w:cs="Arial"/>
                <w:color w:val="000000"/>
                <w:sz w:val="20"/>
                <w:szCs w:val="20"/>
              </w:rPr>
            </w:pPr>
            <w:r w:rsidRPr="00ED5DF6">
              <w:rPr>
                <w:rFonts w:ascii="Arial" w:hAnsi="Arial" w:cs="Arial"/>
                <w:color w:val="000000"/>
                <w:sz w:val="20"/>
                <w:szCs w:val="20"/>
              </w:rPr>
              <w:t>0.15</w:t>
            </w:r>
          </w:p>
        </w:tc>
        <w:tc>
          <w:tcPr>
            <w:tcW w:w="541" w:type="pct"/>
            <w:tcBorders>
              <w:top w:val="nil"/>
              <w:bottom w:val="nil"/>
            </w:tcBorders>
          </w:tcPr>
          <w:p w:rsidR="00073BE8" w:rsidRPr="00ED5DF6" w:rsidRDefault="00073BE8" w:rsidP="0033213C">
            <w:pPr>
              <w:spacing w:line="360" w:lineRule="auto"/>
              <w:jc w:val="center"/>
              <w:rPr>
                <w:rFonts w:ascii="Arial" w:hAnsi="Arial" w:cs="Arial"/>
                <w:color w:val="000000"/>
                <w:sz w:val="20"/>
                <w:szCs w:val="20"/>
              </w:rPr>
            </w:pPr>
          </w:p>
        </w:tc>
        <w:tc>
          <w:tcPr>
            <w:tcW w:w="1013" w:type="pct"/>
            <w:tcBorders>
              <w:top w:val="nil"/>
              <w:bottom w:val="nil"/>
            </w:tcBorders>
          </w:tcPr>
          <w:p w:rsidR="00073BE8" w:rsidRPr="00ED5DF6" w:rsidRDefault="00073BE8" w:rsidP="0033213C">
            <w:pPr>
              <w:spacing w:line="360" w:lineRule="auto"/>
              <w:rPr>
                <w:rFonts w:ascii="Arial" w:hAnsi="Arial" w:cs="Arial"/>
                <w:color w:val="000000"/>
                <w:sz w:val="20"/>
                <w:szCs w:val="20"/>
              </w:rPr>
            </w:pPr>
            <w:r w:rsidRPr="00ED5DF6">
              <w:rPr>
                <w:rFonts w:ascii="Arial" w:hAnsi="Arial" w:cs="Arial"/>
                <w:color w:val="000000"/>
                <w:sz w:val="20"/>
                <w:szCs w:val="20"/>
              </w:rPr>
              <w:t>Guesstimate</w:t>
            </w:r>
          </w:p>
        </w:tc>
        <w:tc>
          <w:tcPr>
            <w:tcW w:w="468" w:type="pct"/>
            <w:tcBorders>
              <w:top w:val="nil"/>
              <w:bottom w:val="nil"/>
            </w:tcBorders>
          </w:tcPr>
          <w:p w:rsidR="00073BE8" w:rsidRPr="00ED5DF6" w:rsidRDefault="00073BE8" w:rsidP="0033213C">
            <w:pPr>
              <w:spacing w:line="360" w:lineRule="auto"/>
              <w:jc w:val="center"/>
              <w:rPr>
                <w:rFonts w:ascii="Arial" w:hAnsi="Arial" w:cs="Arial"/>
                <w:color w:val="000000"/>
                <w:sz w:val="20"/>
                <w:szCs w:val="20"/>
              </w:rPr>
            </w:pPr>
            <w:r w:rsidRPr="00ED5DF6">
              <w:rPr>
                <w:rFonts w:ascii="Arial" w:hAnsi="Arial" w:cs="Arial"/>
                <w:color w:val="000000"/>
                <w:sz w:val="20"/>
                <w:szCs w:val="20"/>
              </w:rPr>
              <w:t>T</w:t>
            </w:r>
          </w:p>
        </w:tc>
        <w:tc>
          <w:tcPr>
            <w:tcW w:w="932" w:type="pct"/>
            <w:tcBorders>
              <w:top w:val="nil"/>
              <w:bottom w:val="nil"/>
            </w:tcBorders>
          </w:tcPr>
          <w:p w:rsidR="00073BE8" w:rsidRPr="00ED5DF6" w:rsidRDefault="00636B63" w:rsidP="002E2553">
            <w:pPr>
              <w:spacing w:line="360" w:lineRule="auto"/>
              <w:rPr>
                <w:rFonts w:ascii="Arial" w:hAnsi="Arial" w:cs="Arial"/>
                <w:color w:val="000000"/>
                <w:sz w:val="20"/>
                <w:szCs w:val="20"/>
              </w:rPr>
            </w:pPr>
            <w:r w:rsidRPr="00ED5DF6">
              <w:rPr>
                <w:rFonts w:ascii="Arial" w:hAnsi="Arial" w:cs="Arial"/>
                <w:color w:val="000000"/>
                <w:sz w:val="20"/>
                <w:szCs w:val="20"/>
              </w:rPr>
              <w:t>RAINEVAP1</w:t>
            </w:r>
          </w:p>
        </w:tc>
      </w:tr>
      <w:tr w:rsidR="00073BE8" w:rsidRPr="00ED5DF6" w:rsidTr="00C96F52">
        <w:tc>
          <w:tcPr>
            <w:tcW w:w="244" w:type="pct"/>
            <w:tcBorders>
              <w:top w:val="nil"/>
              <w:bottom w:val="nil"/>
            </w:tcBorders>
          </w:tcPr>
          <w:p w:rsidR="00073BE8" w:rsidRPr="00ED5DF6" w:rsidRDefault="00073BE8" w:rsidP="0033213C">
            <w:pPr>
              <w:spacing w:line="360" w:lineRule="auto"/>
              <w:rPr>
                <w:rFonts w:ascii="Arial" w:hAnsi="Arial" w:cs="Arial"/>
                <w:color w:val="000000"/>
                <w:sz w:val="20"/>
                <w:szCs w:val="20"/>
              </w:rPr>
            </w:pPr>
            <w:r w:rsidRPr="00ED5DF6">
              <w:rPr>
                <w:rFonts w:ascii="Arial" w:hAnsi="Arial" w:cs="Arial"/>
                <w:color w:val="000000"/>
                <w:sz w:val="20"/>
                <w:szCs w:val="20"/>
              </w:rPr>
              <w:t>12</w:t>
            </w:r>
          </w:p>
        </w:tc>
        <w:tc>
          <w:tcPr>
            <w:tcW w:w="1254" w:type="pct"/>
            <w:tcBorders>
              <w:top w:val="nil"/>
              <w:bottom w:val="nil"/>
            </w:tcBorders>
          </w:tcPr>
          <w:p w:rsidR="00073BE8" w:rsidRPr="00ED5DF6" w:rsidRDefault="002E2553" w:rsidP="0033213C">
            <w:pPr>
              <w:spacing w:line="360" w:lineRule="auto"/>
              <w:rPr>
                <w:rFonts w:ascii="Arial" w:hAnsi="Arial" w:cs="Arial"/>
                <w:color w:val="000000"/>
                <w:sz w:val="20"/>
                <w:szCs w:val="20"/>
              </w:rPr>
            </w:pPr>
            <w:r w:rsidRPr="00ED5DF6">
              <w:rPr>
                <w:rFonts w:ascii="Arial" w:hAnsi="Arial" w:cs="Arial"/>
                <w:color w:val="000000"/>
                <w:sz w:val="20"/>
                <w:szCs w:val="20"/>
              </w:rPr>
              <w:t>Exhaled temperature 1</w:t>
            </w:r>
          </w:p>
        </w:tc>
        <w:tc>
          <w:tcPr>
            <w:tcW w:w="549" w:type="pct"/>
            <w:tcBorders>
              <w:top w:val="nil"/>
              <w:bottom w:val="nil"/>
            </w:tcBorders>
          </w:tcPr>
          <w:p w:rsidR="00073BE8" w:rsidRPr="00ED5DF6" w:rsidRDefault="00073BE8" w:rsidP="0033213C">
            <w:pPr>
              <w:spacing w:line="360" w:lineRule="auto"/>
              <w:jc w:val="center"/>
              <w:rPr>
                <w:rFonts w:ascii="Arial" w:hAnsi="Arial" w:cs="Arial"/>
                <w:color w:val="000000"/>
                <w:sz w:val="20"/>
                <w:szCs w:val="20"/>
              </w:rPr>
            </w:pPr>
            <w:r w:rsidRPr="00ED5DF6">
              <w:rPr>
                <w:rFonts w:ascii="Arial" w:hAnsi="Arial" w:cs="Arial"/>
                <w:color w:val="000000"/>
                <w:sz w:val="20"/>
                <w:szCs w:val="20"/>
              </w:rPr>
              <w:t>17</w:t>
            </w:r>
          </w:p>
        </w:tc>
        <w:tc>
          <w:tcPr>
            <w:tcW w:w="541" w:type="pct"/>
            <w:tcBorders>
              <w:top w:val="nil"/>
              <w:bottom w:val="nil"/>
            </w:tcBorders>
          </w:tcPr>
          <w:p w:rsidR="00073BE8" w:rsidRPr="00ED5DF6" w:rsidRDefault="00073BE8" w:rsidP="0033213C">
            <w:pPr>
              <w:spacing w:line="360" w:lineRule="auto"/>
              <w:jc w:val="center"/>
              <w:rPr>
                <w:rFonts w:ascii="Arial" w:hAnsi="Arial" w:cs="Arial"/>
                <w:color w:val="000000"/>
                <w:sz w:val="20"/>
                <w:szCs w:val="20"/>
              </w:rPr>
            </w:pPr>
            <w:r w:rsidRPr="00ED5DF6">
              <w:rPr>
                <w:rFonts w:ascii="Arial" w:hAnsi="Arial" w:cs="Arial"/>
                <w:color w:val="000000"/>
                <w:sz w:val="20"/>
                <w:szCs w:val="20"/>
              </w:rPr>
              <w:t>°C</w:t>
            </w:r>
          </w:p>
        </w:tc>
        <w:tc>
          <w:tcPr>
            <w:tcW w:w="1013" w:type="pct"/>
            <w:tcBorders>
              <w:top w:val="nil"/>
              <w:bottom w:val="nil"/>
            </w:tcBorders>
          </w:tcPr>
          <w:p w:rsidR="00073BE8" w:rsidRPr="00ED5DF6" w:rsidRDefault="00073BE8" w:rsidP="00C96F52">
            <w:pPr>
              <w:spacing w:line="360" w:lineRule="auto"/>
              <w:rPr>
                <w:rFonts w:ascii="Arial" w:hAnsi="Arial" w:cs="Arial"/>
                <w:color w:val="000000"/>
                <w:sz w:val="20"/>
                <w:szCs w:val="20"/>
              </w:rPr>
            </w:pPr>
            <w:r w:rsidRPr="00ED5DF6">
              <w:rPr>
                <w:rFonts w:ascii="Arial" w:hAnsi="Arial" w:cs="Arial"/>
                <w:color w:val="000000"/>
                <w:sz w:val="20"/>
                <w:szCs w:val="20"/>
              </w:rPr>
              <w:t xml:space="preserve">Stevens </w:t>
            </w:r>
            <w:r w:rsidR="00C96F52" w:rsidRPr="00ED5DF6">
              <w:rPr>
                <w:rFonts w:ascii="Arial" w:hAnsi="Arial" w:cs="Arial"/>
                <w:color w:val="000000"/>
                <w:sz w:val="20"/>
                <w:szCs w:val="20"/>
              </w:rPr>
              <w:t>(</w:t>
            </w:r>
            <w:r w:rsidRPr="00ED5DF6">
              <w:rPr>
                <w:rFonts w:ascii="Arial" w:hAnsi="Arial" w:cs="Arial"/>
                <w:color w:val="000000"/>
                <w:sz w:val="20"/>
                <w:szCs w:val="20"/>
              </w:rPr>
              <w:t>1981</w:t>
            </w:r>
            <w:r w:rsidR="00C96F52" w:rsidRPr="00ED5DF6">
              <w:rPr>
                <w:rFonts w:ascii="Arial" w:hAnsi="Arial" w:cs="Arial"/>
                <w:color w:val="000000"/>
                <w:sz w:val="20"/>
                <w:szCs w:val="20"/>
              </w:rPr>
              <w:t>)</w:t>
            </w:r>
          </w:p>
        </w:tc>
        <w:tc>
          <w:tcPr>
            <w:tcW w:w="468" w:type="pct"/>
            <w:tcBorders>
              <w:top w:val="nil"/>
              <w:bottom w:val="nil"/>
            </w:tcBorders>
          </w:tcPr>
          <w:p w:rsidR="00073BE8" w:rsidRPr="00ED5DF6" w:rsidRDefault="00073BE8" w:rsidP="0033213C">
            <w:pPr>
              <w:spacing w:line="360" w:lineRule="auto"/>
              <w:jc w:val="center"/>
              <w:rPr>
                <w:rFonts w:ascii="Arial" w:hAnsi="Arial" w:cs="Arial"/>
                <w:color w:val="000000"/>
                <w:sz w:val="20"/>
                <w:szCs w:val="20"/>
              </w:rPr>
            </w:pPr>
            <w:r w:rsidRPr="00ED5DF6">
              <w:rPr>
                <w:rFonts w:ascii="Arial" w:hAnsi="Arial" w:cs="Arial"/>
                <w:color w:val="000000"/>
                <w:sz w:val="20"/>
                <w:szCs w:val="20"/>
              </w:rPr>
              <w:t>T</w:t>
            </w:r>
          </w:p>
        </w:tc>
        <w:tc>
          <w:tcPr>
            <w:tcW w:w="932" w:type="pct"/>
            <w:tcBorders>
              <w:top w:val="nil"/>
              <w:bottom w:val="nil"/>
            </w:tcBorders>
          </w:tcPr>
          <w:p w:rsidR="00073BE8" w:rsidRPr="00ED5DF6" w:rsidRDefault="00636B63" w:rsidP="002E2553">
            <w:pPr>
              <w:spacing w:line="360" w:lineRule="auto"/>
              <w:rPr>
                <w:rFonts w:ascii="Arial" w:hAnsi="Arial" w:cs="Arial"/>
                <w:color w:val="000000"/>
                <w:sz w:val="20"/>
                <w:szCs w:val="20"/>
              </w:rPr>
            </w:pPr>
            <w:r w:rsidRPr="00ED5DF6">
              <w:rPr>
                <w:rFonts w:ascii="Arial" w:hAnsi="Arial" w:cs="Arial"/>
                <w:color w:val="000000"/>
                <w:sz w:val="20"/>
                <w:szCs w:val="20"/>
              </w:rPr>
              <w:t>TEXHALED1</w:t>
            </w:r>
          </w:p>
        </w:tc>
      </w:tr>
      <w:tr w:rsidR="00073BE8" w:rsidRPr="00ED5DF6" w:rsidTr="00C96F52">
        <w:tc>
          <w:tcPr>
            <w:tcW w:w="244" w:type="pct"/>
            <w:tcBorders>
              <w:top w:val="nil"/>
              <w:bottom w:val="nil"/>
            </w:tcBorders>
          </w:tcPr>
          <w:p w:rsidR="00073BE8" w:rsidRPr="00ED5DF6" w:rsidRDefault="00073BE8" w:rsidP="0033213C">
            <w:pPr>
              <w:spacing w:line="360" w:lineRule="auto"/>
              <w:rPr>
                <w:rFonts w:ascii="Arial" w:hAnsi="Arial" w:cs="Arial"/>
                <w:color w:val="000000"/>
                <w:sz w:val="20"/>
                <w:szCs w:val="20"/>
              </w:rPr>
            </w:pPr>
            <w:r w:rsidRPr="00ED5DF6">
              <w:rPr>
                <w:rFonts w:ascii="Arial" w:hAnsi="Arial" w:cs="Arial"/>
                <w:color w:val="000000"/>
                <w:sz w:val="20"/>
                <w:szCs w:val="20"/>
              </w:rPr>
              <w:t>13</w:t>
            </w:r>
          </w:p>
        </w:tc>
        <w:tc>
          <w:tcPr>
            <w:tcW w:w="1254" w:type="pct"/>
            <w:tcBorders>
              <w:top w:val="nil"/>
              <w:bottom w:val="nil"/>
            </w:tcBorders>
          </w:tcPr>
          <w:p w:rsidR="00073BE8" w:rsidRPr="00ED5DF6" w:rsidRDefault="002E2553" w:rsidP="0033213C">
            <w:pPr>
              <w:spacing w:line="360" w:lineRule="auto"/>
              <w:rPr>
                <w:rFonts w:ascii="Arial" w:hAnsi="Arial" w:cs="Arial"/>
                <w:color w:val="000000"/>
                <w:sz w:val="20"/>
                <w:szCs w:val="20"/>
              </w:rPr>
            </w:pPr>
            <w:r w:rsidRPr="00ED5DF6">
              <w:rPr>
                <w:rFonts w:ascii="Arial" w:hAnsi="Arial" w:cs="Arial"/>
                <w:color w:val="000000"/>
                <w:sz w:val="20"/>
                <w:szCs w:val="20"/>
              </w:rPr>
              <w:t>Exhaled temperature 2</w:t>
            </w:r>
          </w:p>
        </w:tc>
        <w:tc>
          <w:tcPr>
            <w:tcW w:w="549" w:type="pct"/>
            <w:tcBorders>
              <w:top w:val="nil"/>
              <w:bottom w:val="nil"/>
            </w:tcBorders>
          </w:tcPr>
          <w:p w:rsidR="00073BE8" w:rsidRPr="00ED5DF6" w:rsidRDefault="00073BE8" w:rsidP="0033213C">
            <w:pPr>
              <w:spacing w:line="360" w:lineRule="auto"/>
              <w:jc w:val="center"/>
              <w:rPr>
                <w:rFonts w:ascii="Arial" w:hAnsi="Arial" w:cs="Arial"/>
                <w:color w:val="000000"/>
                <w:sz w:val="20"/>
                <w:szCs w:val="20"/>
              </w:rPr>
            </w:pPr>
            <w:r w:rsidRPr="00ED5DF6">
              <w:rPr>
                <w:rFonts w:ascii="Arial" w:hAnsi="Arial" w:cs="Arial"/>
                <w:color w:val="000000"/>
                <w:sz w:val="20"/>
                <w:szCs w:val="20"/>
              </w:rPr>
              <w:t>0.3</w:t>
            </w:r>
          </w:p>
        </w:tc>
        <w:tc>
          <w:tcPr>
            <w:tcW w:w="541" w:type="pct"/>
            <w:tcBorders>
              <w:top w:val="nil"/>
              <w:bottom w:val="nil"/>
            </w:tcBorders>
          </w:tcPr>
          <w:p w:rsidR="00073BE8" w:rsidRPr="00ED5DF6" w:rsidRDefault="00073BE8" w:rsidP="0033213C">
            <w:pPr>
              <w:spacing w:line="360" w:lineRule="auto"/>
              <w:jc w:val="center"/>
              <w:rPr>
                <w:rFonts w:ascii="Arial" w:hAnsi="Arial" w:cs="Arial"/>
                <w:color w:val="000000"/>
                <w:sz w:val="20"/>
                <w:szCs w:val="20"/>
              </w:rPr>
            </w:pPr>
          </w:p>
        </w:tc>
        <w:tc>
          <w:tcPr>
            <w:tcW w:w="1013" w:type="pct"/>
            <w:tcBorders>
              <w:top w:val="nil"/>
              <w:bottom w:val="nil"/>
            </w:tcBorders>
          </w:tcPr>
          <w:p w:rsidR="00073BE8" w:rsidRPr="00ED5DF6" w:rsidRDefault="00C96F52" w:rsidP="0033213C">
            <w:pPr>
              <w:spacing w:line="360" w:lineRule="auto"/>
              <w:rPr>
                <w:rFonts w:ascii="Arial" w:hAnsi="Arial" w:cs="Arial"/>
                <w:color w:val="000000"/>
                <w:sz w:val="20"/>
                <w:szCs w:val="20"/>
              </w:rPr>
            </w:pPr>
            <w:r w:rsidRPr="00ED5DF6">
              <w:rPr>
                <w:rFonts w:ascii="Arial" w:hAnsi="Arial" w:cs="Arial"/>
                <w:color w:val="000000"/>
                <w:sz w:val="20"/>
                <w:szCs w:val="20"/>
              </w:rPr>
              <w:t>Stevens (</w:t>
            </w:r>
            <w:r w:rsidR="00073BE8" w:rsidRPr="00ED5DF6">
              <w:rPr>
                <w:rFonts w:ascii="Arial" w:hAnsi="Arial" w:cs="Arial"/>
                <w:color w:val="000000"/>
                <w:sz w:val="20"/>
                <w:szCs w:val="20"/>
              </w:rPr>
              <w:t>1981</w:t>
            </w:r>
            <w:r w:rsidRPr="00ED5DF6">
              <w:rPr>
                <w:rFonts w:ascii="Arial" w:hAnsi="Arial" w:cs="Arial"/>
                <w:color w:val="000000"/>
                <w:sz w:val="20"/>
                <w:szCs w:val="20"/>
              </w:rPr>
              <w:t>)</w:t>
            </w:r>
          </w:p>
        </w:tc>
        <w:tc>
          <w:tcPr>
            <w:tcW w:w="468" w:type="pct"/>
            <w:tcBorders>
              <w:top w:val="nil"/>
              <w:bottom w:val="nil"/>
            </w:tcBorders>
          </w:tcPr>
          <w:p w:rsidR="00073BE8" w:rsidRPr="00ED5DF6" w:rsidRDefault="00073BE8" w:rsidP="0033213C">
            <w:pPr>
              <w:spacing w:line="360" w:lineRule="auto"/>
              <w:jc w:val="center"/>
              <w:rPr>
                <w:rFonts w:ascii="Arial" w:hAnsi="Arial" w:cs="Arial"/>
                <w:color w:val="000000"/>
                <w:sz w:val="20"/>
                <w:szCs w:val="20"/>
              </w:rPr>
            </w:pPr>
            <w:r w:rsidRPr="00ED5DF6">
              <w:rPr>
                <w:rFonts w:ascii="Arial" w:hAnsi="Arial" w:cs="Arial"/>
                <w:color w:val="000000"/>
                <w:sz w:val="20"/>
                <w:szCs w:val="20"/>
              </w:rPr>
              <w:t>T</w:t>
            </w:r>
          </w:p>
        </w:tc>
        <w:tc>
          <w:tcPr>
            <w:tcW w:w="932" w:type="pct"/>
            <w:tcBorders>
              <w:top w:val="nil"/>
              <w:bottom w:val="nil"/>
            </w:tcBorders>
          </w:tcPr>
          <w:p w:rsidR="00073BE8" w:rsidRPr="00ED5DF6" w:rsidRDefault="00636B63" w:rsidP="002E2553">
            <w:pPr>
              <w:spacing w:line="360" w:lineRule="auto"/>
              <w:rPr>
                <w:rFonts w:ascii="Arial" w:hAnsi="Arial" w:cs="Arial"/>
                <w:color w:val="000000"/>
                <w:sz w:val="20"/>
                <w:szCs w:val="20"/>
              </w:rPr>
            </w:pPr>
            <w:r w:rsidRPr="00ED5DF6">
              <w:rPr>
                <w:rFonts w:ascii="Arial" w:hAnsi="Arial" w:cs="Arial"/>
                <w:color w:val="000000"/>
                <w:sz w:val="20"/>
                <w:szCs w:val="20"/>
              </w:rPr>
              <w:t>TEXHALED2</w:t>
            </w:r>
          </w:p>
        </w:tc>
      </w:tr>
      <w:tr w:rsidR="00073BE8" w:rsidRPr="00ED5DF6" w:rsidTr="00C96F52">
        <w:tc>
          <w:tcPr>
            <w:tcW w:w="244" w:type="pct"/>
            <w:tcBorders>
              <w:top w:val="nil"/>
              <w:bottom w:val="nil"/>
            </w:tcBorders>
          </w:tcPr>
          <w:p w:rsidR="00073BE8" w:rsidRPr="00ED5DF6" w:rsidRDefault="00073BE8" w:rsidP="0033213C">
            <w:pPr>
              <w:spacing w:line="360" w:lineRule="auto"/>
              <w:rPr>
                <w:rFonts w:ascii="Arial" w:hAnsi="Arial" w:cs="Arial"/>
                <w:color w:val="000000"/>
                <w:sz w:val="20"/>
                <w:szCs w:val="20"/>
              </w:rPr>
            </w:pPr>
            <w:r w:rsidRPr="00ED5DF6">
              <w:rPr>
                <w:rFonts w:ascii="Arial" w:hAnsi="Arial" w:cs="Arial"/>
                <w:color w:val="000000"/>
                <w:sz w:val="20"/>
                <w:szCs w:val="20"/>
              </w:rPr>
              <w:t>14</w:t>
            </w:r>
          </w:p>
        </w:tc>
        <w:tc>
          <w:tcPr>
            <w:tcW w:w="1254" w:type="pct"/>
            <w:tcBorders>
              <w:top w:val="nil"/>
              <w:bottom w:val="nil"/>
            </w:tcBorders>
          </w:tcPr>
          <w:p w:rsidR="00073BE8" w:rsidRPr="00ED5DF6" w:rsidRDefault="002E2553" w:rsidP="0033213C">
            <w:pPr>
              <w:spacing w:line="360" w:lineRule="auto"/>
              <w:rPr>
                <w:rFonts w:ascii="Arial" w:hAnsi="Arial" w:cs="Arial"/>
                <w:color w:val="000000"/>
                <w:sz w:val="20"/>
                <w:szCs w:val="20"/>
              </w:rPr>
            </w:pPr>
            <w:r w:rsidRPr="00ED5DF6">
              <w:rPr>
                <w:rFonts w:ascii="Arial" w:hAnsi="Arial" w:cs="Arial"/>
                <w:color w:val="000000"/>
                <w:sz w:val="20"/>
                <w:szCs w:val="20"/>
              </w:rPr>
              <w:t>Exhaled temperature 3</w:t>
            </w:r>
          </w:p>
        </w:tc>
        <w:tc>
          <w:tcPr>
            <w:tcW w:w="549" w:type="pct"/>
            <w:tcBorders>
              <w:top w:val="nil"/>
              <w:bottom w:val="nil"/>
            </w:tcBorders>
          </w:tcPr>
          <w:p w:rsidR="00073BE8" w:rsidRPr="00ED5DF6" w:rsidRDefault="00073BE8" w:rsidP="0033213C">
            <w:pPr>
              <w:spacing w:line="360" w:lineRule="auto"/>
              <w:jc w:val="center"/>
              <w:rPr>
                <w:rFonts w:ascii="Arial" w:hAnsi="Arial" w:cs="Arial"/>
                <w:color w:val="000000"/>
                <w:sz w:val="20"/>
                <w:szCs w:val="20"/>
              </w:rPr>
            </w:pPr>
            <w:r w:rsidRPr="00ED5DF6">
              <w:rPr>
                <w:rFonts w:ascii="Arial" w:hAnsi="Arial" w:cs="Arial"/>
                <w:color w:val="000000"/>
                <w:sz w:val="20"/>
                <w:szCs w:val="20"/>
              </w:rPr>
              <w:t>0.01611</w:t>
            </w:r>
          </w:p>
        </w:tc>
        <w:tc>
          <w:tcPr>
            <w:tcW w:w="541" w:type="pct"/>
            <w:tcBorders>
              <w:top w:val="nil"/>
              <w:bottom w:val="nil"/>
            </w:tcBorders>
          </w:tcPr>
          <w:p w:rsidR="00073BE8" w:rsidRPr="00ED5DF6" w:rsidRDefault="00073BE8" w:rsidP="0033213C">
            <w:pPr>
              <w:spacing w:line="360" w:lineRule="auto"/>
              <w:jc w:val="center"/>
              <w:rPr>
                <w:rFonts w:ascii="Arial" w:hAnsi="Arial" w:cs="Arial"/>
                <w:color w:val="000000"/>
                <w:sz w:val="20"/>
                <w:szCs w:val="20"/>
              </w:rPr>
            </w:pPr>
          </w:p>
        </w:tc>
        <w:tc>
          <w:tcPr>
            <w:tcW w:w="1013" w:type="pct"/>
            <w:tcBorders>
              <w:top w:val="nil"/>
              <w:bottom w:val="nil"/>
            </w:tcBorders>
          </w:tcPr>
          <w:p w:rsidR="00073BE8" w:rsidRPr="00ED5DF6" w:rsidRDefault="00C96F52" w:rsidP="0033213C">
            <w:pPr>
              <w:spacing w:line="360" w:lineRule="auto"/>
              <w:rPr>
                <w:rFonts w:ascii="Arial" w:hAnsi="Arial" w:cs="Arial"/>
                <w:color w:val="000000"/>
                <w:sz w:val="20"/>
                <w:szCs w:val="20"/>
              </w:rPr>
            </w:pPr>
            <w:r w:rsidRPr="00ED5DF6">
              <w:rPr>
                <w:rFonts w:ascii="Arial" w:hAnsi="Arial" w:cs="Arial"/>
                <w:color w:val="000000"/>
                <w:sz w:val="20"/>
                <w:szCs w:val="20"/>
              </w:rPr>
              <w:t>Stevens (</w:t>
            </w:r>
            <w:r w:rsidR="00073BE8" w:rsidRPr="00ED5DF6">
              <w:rPr>
                <w:rFonts w:ascii="Arial" w:hAnsi="Arial" w:cs="Arial"/>
                <w:color w:val="000000"/>
                <w:sz w:val="20"/>
                <w:szCs w:val="20"/>
              </w:rPr>
              <w:t>1981</w:t>
            </w:r>
            <w:r w:rsidRPr="00ED5DF6">
              <w:rPr>
                <w:rFonts w:ascii="Arial" w:hAnsi="Arial" w:cs="Arial"/>
                <w:color w:val="000000"/>
                <w:sz w:val="20"/>
                <w:szCs w:val="20"/>
              </w:rPr>
              <w:t>)</w:t>
            </w:r>
          </w:p>
        </w:tc>
        <w:tc>
          <w:tcPr>
            <w:tcW w:w="468" w:type="pct"/>
            <w:tcBorders>
              <w:top w:val="nil"/>
              <w:bottom w:val="nil"/>
            </w:tcBorders>
          </w:tcPr>
          <w:p w:rsidR="00073BE8" w:rsidRPr="00ED5DF6" w:rsidRDefault="00073BE8" w:rsidP="0033213C">
            <w:pPr>
              <w:spacing w:line="360" w:lineRule="auto"/>
              <w:jc w:val="center"/>
              <w:rPr>
                <w:rFonts w:ascii="Arial" w:hAnsi="Arial" w:cs="Arial"/>
                <w:color w:val="000000"/>
                <w:sz w:val="20"/>
                <w:szCs w:val="20"/>
              </w:rPr>
            </w:pPr>
            <w:r w:rsidRPr="00ED5DF6">
              <w:rPr>
                <w:rFonts w:ascii="Arial" w:hAnsi="Arial" w:cs="Arial"/>
                <w:color w:val="000000"/>
                <w:sz w:val="20"/>
                <w:szCs w:val="20"/>
              </w:rPr>
              <w:t>T</w:t>
            </w:r>
          </w:p>
        </w:tc>
        <w:tc>
          <w:tcPr>
            <w:tcW w:w="932" w:type="pct"/>
            <w:tcBorders>
              <w:top w:val="nil"/>
              <w:bottom w:val="nil"/>
            </w:tcBorders>
          </w:tcPr>
          <w:p w:rsidR="00073BE8" w:rsidRPr="00ED5DF6" w:rsidRDefault="00636B63" w:rsidP="002E2553">
            <w:pPr>
              <w:spacing w:line="360" w:lineRule="auto"/>
              <w:rPr>
                <w:rFonts w:ascii="Arial" w:hAnsi="Arial" w:cs="Arial"/>
                <w:color w:val="000000"/>
                <w:sz w:val="20"/>
                <w:szCs w:val="20"/>
              </w:rPr>
            </w:pPr>
            <w:r w:rsidRPr="00ED5DF6">
              <w:rPr>
                <w:rFonts w:ascii="Arial" w:hAnsi="Arial" w:cs="Arial"/>
                <w:color w:val="000000"/>
                <w:sz w:val="20"/>
                <w:szCs w:val="20"/>
              </w:rPr>
              <w:t>TEXHALED3</w:t>
            </w:r>
          </w:p>
        </w:tc>
      </w:tr>
      <w:tr w:rsidR="00073BE8" w:rsidRPr="00ED5DF6" w:rsidTr="00C96F52">
        <w:tc>
          <w:tcPr>
            <w:tcW w:w="244" w:type="pct"/>
            <w:tcBorders>
              <w:top w:val="nil"/>
              <w:bottom w:val="nil"/>
            </w:tcBorders>
          </w:tcPr>
          <w:p w:rsidR="00073BE8" w:rsidRPr="00ED5DF6" w:rsidRDefault="00073BE8" w:rsidP="0033213C">
            <w:pPr>
              <w:spacing w:line="360" w:lineRule="auto"/>
              <w:rPr>
                <w:rFonts w:ascii="Arial" w:hAnsi="Arial" w:cs="Arial"/>
                <w:color w:val="000000"/>
                <w:sz w:val="20"/>
                <w:szCs w:val="20"/>
              </w:rPr>
            </w:pPr>
            <w:r w:rsidRPr="00ED5DF6">
              <w:rPr>
                <w:rFonts w:ascii="Arial" w:hAnsi="Arial" w:cs="Arial"/>
                <w:color w:val="000000"/>
                <w:sz w:val="20"/>
                <w:szCs w:val="20"/>
              </w:rPr>
              <w:t>15</w:t>
            </w:r>
          </w:p>
        </w:tc>
        <w:tc>
          <w:tcPr>
            <w:tcW w:w="1254" w:type="pct"/>
            <w:tcBorders>
              <w:top w:val="nil"/>
              <w:bottom w:val="nil"/>
            </w:tcBorders>
          </w:tcPr>
          <w:p w:rsidR="00073BE8" w:rsidRPr="00ED5DF6" w:rsidRDefault="002E2553" w:rsidP="0033213C">
            <w:pPr>
              <w:spacing w:line="360" w:lineRule="auto"/>
              <w:rPr>
                <w:rFonts w:ascii="Arial" w:hAnsi="Arial" w:cs="Arial"/>
                <w:color w:val="000000"/>
                <w:sz w:val="20"/>
                <w:szCs w:val="20"/>
              </w:rPr>
            </w:pPr>
            <w:r w:rsidRPr="00ED5DF6">
              <w:rPr>
                <w:rFonts w:ascii="Arial" w:hAnsi="Arial" w:cs="Arial"/>
                <w:color w:val="000000"/>
                <w:sz w:val="20"/>
                <w:szCs w:val="20"/>
              </w:rPr>
              <w:t>Exhaled temperature 4</w:t>
            </w:r>
          </w:p>
        </w:tc>
        <w:tc>
          <w:tcPr>
            <w:tcW w:w="549" w:type="pct"/>
            <w:tcBorders>
              <w:top w:val="nil"/>
              <w:bottom w:val="nil"/>
            </w:tcBorders>
          </w:tcPr>
          <w:p w:rsidR="00073BE8" w:rsidRPr="00ED5DF6" w:rsidRDefault="00073BE8" w:rsidP="0033213C">
            <w:pPr>
              <w:spacing w:line="360" w:lineRule="auto"/>
              <w:jc w:val="center"/>
              <w:rPr>
                <w:rFonts w:ascii="Arial" w:hAnsi="Arial" w:cs="Arial"/>
                <w:color w:val="000000"/>
                <w:sz w:val="20"/>
                <w:szCs w:val="20"/>
              </w:rPr>
            </w:pPr>
            <w:r w:rsidRPr="00ED5DF6">
              <w:rPr>
                <w:rFonts w:ascii="Arial" w:hAnsi="Arial" w:cs="Arial"/>
                <w:color w:val="000000"/>
                <w:sz w:val="20"/>
                <w:szCs w:val="20"/>
              </w:rPr>
              <w:t>0.0387</w:t>
            </w:r>
          </w:p>
        </w:tc>
        <w:tc>
          <w:tcPr>
            <w:tcW w:w="541" w:type="pct"/>
            <w:tcBorders>
              <w:top w:val="nil"/>
              <w:bottom w:val="nil"/>
            </w:tcBorders>
          </w:tcPr>
          <w:p w:rsidR="00073BE8" w:rsidRPr="00ED5DF6" w:rsidRDefault="00073BE8" w:rsidP="0033213C">
            <w:pPr>
              <w:spacing w:line="360" w:lineRule="auto"/>
              <w:jc w:val="center"/>
              <w:rPr>
                <w:rFonts w:ascii="Arial" w:hAnsi="Arial" w:cs="Arial"/>
                <w:color w:val="000000"/>
                <w:sz w:val="20"/>
                <w:szCs w:val="20"/>
              </w:rPr>
            </w:pPr>
          </w:p>
        </w:tc>
        <w:tc>
          <w:tcPr>
            <w:tcW w:w="1013" w:type="pct"/>
            <w:tcBorders>
              <w:top w:val="nil"/>
              <w:bottom w:val="nil"/>
            </w:tcBorders>
          </w:tcPr>
          <w:p w:rsidR="00073BE8" w:rsidRPr="00ED5DF6" w:rsidRDefault="00C96F52" w:rsidP="0033213C">
            <w:pPr>
              <w:spacing w:line="360" w:lineRule="auto"/>
              <w:rPr>
                <w:rFonts w:ascii="Arial" w:hAnsi="Arial" w:cs="Arial"/>
                <w:color w:val="000000"/>
                <w:sz w:val="20"/>
                <w:szCs w:val="20"/>
              </w:rPr>
            </w:pPr>
            <w:r w:rsidRPr="00ED5DF6">
              <w:rPr>
                <w:rFonts w:ascii="Arial" w:hAnsi="Arial" w:cs="Arial"/>
                <w:color w:val="000000"/>
                <w:sz w:val="20"/>
                <w:szCs w:val="20"/>
              </w:rPr>
              <w:t>Stevens</w:t>
            </w:r>
            <w:r w:rsidR="00073BE8" w:rsidRPr="00ED5DF6">
              <w:rPr>
                <w:rFonts w:ascii="Arial" w:hAnsi="Arial" w:cs="Arial"/>
                <w:color w:val="000000"/>
                <w:sz w:val="20"/>
                <w:szCs w:val="20"/>
              </w:rPr>
              <w:t xml:space="preserve"> </w:t>
            </w:r>
            <w:r w:rsidRPr="00ED5DF6">
              <w:rPr>
                <w:rFonts w:ascii="Arial" w:hAnsi="Arial" w:cs="Arial"/>
                <w:color w:val="000000"/>
                <w:sz w:val="20"/>
                <w:szCs w:val="20"/>
              </w:rPr>
              <w:t>(</w:t>
            </w:r>
            <w:r w:rsidR="00073BE8" w:rsidRPr="00ED5DF6">
              <w:rPr>
                <w:rFonts w:ascii="Arial" w:hAnsi="Arial" w:cs="Arial"/>
                <w:color w:val="000000"/>
                <w:sz w:val="20"/>
                <w:szCs w:val="20"/>
              </w:rPr>
              <w:t>1981</w:t>
            </w:r>
            <w:r w:rsidRPr="00ED5DF6">
              <w:rPr>
                <w:rFonts w:ascii="Arial" w:hAnsi="Arial" w:cs="Arial"/>
                <w:color w:val="000000"/>
                <w:sz w:val="20"/>
                <w:szCs w:val="20"/>
              </w:rPr>
              <w:t>)</w:t>
            </w:r>
          </w:p>
        </w:tc>
        <w:tc>
          <w:tcPr>
            <w:tcW w:w="468" w:type="pct"/>
            <w:tcBorders>
              <w:top w:val="nil"/>
              <w:bottom w:val="nil"/>
            </w:tcBorders>
          </w:tcPr>
          <w:p w:rsidR="00073BE8" w:rsidRPr="00ED5DF6" w:rsidRDefault="00073BE8" w:rsidP="0033213C">
            <w:pPr>
              <w:spacing w:line="360" w:lineRule="auto"/>
              <w:jc w:val="center"/>
              <w:rPr>
                <w:rFonts w:ascii="Arial" w:hAnsi="Arial" w:cs="Arial"/>
                <w:color w:val="000000"/>
                <w:sz w:val="20"/>
                <w:szCs w:val="20"/>
              </w:rPr>
            </w:pPr>
            <w:r w:rsidRPr="00ED5DF6">
              <w:rPr>
                <w:rFonts w:ascii="Arial" w:hAnsi="Arial" w:cs="Arial"/>
                <w:color w:val="000000"/>
                <w:sz w:val="20"/>
                <w:szCs w:val="20"/>
              </w:rPr>
              <w:t>T</w:t>
            </w:r>
          </w:p>
        </w:tc>
        <w:tc>
          <w:tcPr>
            <w:tcW w:w="932" w:type="pct"/>
            <w:tcBorders>
              <w:top w:val="nil"/>
              <w:bottom w:val="nil"/>
            </w:tcBorders>
          </w:tcPr>
          <w:p w:rsidR="00073BE8" w:rsidRPr="00ED5DF6" w:rsidRDefault="00636B63" w:rsidP="002E2553">
            <w:pPr>
              <w:spacing w:line="360" w:lineRule="auto"/>
              <w:rPr>
                <w:rFonts w:ascii="Arial" w:hAnsi="Arial" w:cs="Arial"/>
                <w:color w:val="000000"/>
                <w:sz w:val="20"/>
                <w:szCs w:val="20"/>
              </w:rPr>
            </w:pPr>
            <w:r w:rsidRPr="00ED5DF6">
              <w:rPr>
                <w:rFonts w:ascii="Arial" w:hAnsi="Arial" w:cs="Arial"/>
                <w:color w:val="000000"/>
                <w:sz w:val="20"/>
                <w:szCs w:val="20"/>
              </w:rPr>
              <w:t>TEXHALED4</w:t>
            </w:r>
          </w:p>
        </w:tc>
      </w:tr>
      <w:tr w:rsidR="00073BE8" w:rsidRPr="00ED5DF6" w:rsidTr="00C96F52">
        <w:tc>
          <w:tcPr>
            <w:tcW w:w="244" w:type="pct"/>
            <w:tcBorders>
              <w:top w:val="nil"/>
              <w:bottom w:val="nil"/>
            </w:tcBorders>
          </w:tcPr>
          <w:p w:rsidR="00073BE8" w:rsidRPr="00ED5DF6" w:rsidRDefault="00073BE8" w:rsidP="0033213C">
            <w:pPr>
              <w:spacing w:line="360" w:lineRule="auto"/>
              <w:rPr>
                <w:rFonts w:ascii="Arial" w:hAnsi="Arial" w:cs="Arial"/>
                <w:color w:val="000000"/>
                <w:sz w:val="20"/>
                <w:szCs w:val="20"/>
              </w:rPr>
            </w:pPr>
            <w:r w:rsidRPr="00ED5DF6">
              <w:rPr>
                <w:rFonts w:ascii="Arial" w:hAnsi="Arial" w:cs="Arial"/>
                <w:color w:val="000000"/>
                <w:sz w:val="20"/>
                <w:szCs w:val="20"/>
              </w:rPr>
              <w:t>16</w:t>
            </w:r>
          </w:p>
        </w:tc>
        <w:tc>
          <w:tcPr>
            <w:tcW w:w="1254" w:type="pct"/>
            <w:tcBorders>
              <w:top w:val="nil"/>
              <w:bottom w:val="nil"/>
            </w:tcBorders>
          </w:tcPr>
          <w:p w:rsidR="00073BE8" w:rsidRPr="00ED5DF6" w:rsidRDefault="00073BE8" w:rsidP="0033213C">
            <w:pPr>
              <w:spacing w:line="360" w:lineRule="auto"/>
              <w:rPr>
                <w:rFonts w:ascii="Arial" w:hAnsi="Arial" w:cs="Arial"/>
                <w:color w:val="000000"/>
                <w:sz w:val="20"/>
                <w:szCs w:val="20"/>
              </w:rPr>
            </w:pPr>
            <w:r w:rsidRPr="00ED5DF6">
              <w:rPr>
                <w:rFonts w:ascii="Arial" w:hAnsi="Arial" w:cs="Arial"/>
                <w:color w:val="000000"/>
                <w:sz w:val="20"/>
                <w:szCs w:val="20"/>
              </w:rPr>
              <w:t>Fraction animal area exposed to rain</w:t>
            </w:r>
          </w:p>
        </w:tc>
        <w:tc>
          <w:tcPr>
            <w:tcW w:w="549" w:type="pct"/>
            <w:tcBorders>
              <w:top w:val="nil"/>
              <w:bottom w:val="nil"/>
            </w:tcBorders>
          </w:tcPr>
          <w:p w:rsidR="00073BE8" w:rsidRPr="00ED5DF6" w:rsidRDefault="00073BE8" w:rsidP="0033213C">
            <w:pPr>
              <w:spacing w:line="360" w:lineRule="auto"/>
              <w:jc w:val="center"/>
              <w:rPr>
                <w:rFonts w:ascii="Arial" w:hAnsi="Arial" w:cs="Arial"/>
                <w:color w:val="000000"/>
                <w:sz w:val="20"/>
                <w:szCs w:val="20"/>
              </w:rPr>
            </w:pPr>
            <w:r w:rsidRPr="00ED5DF6">
              <w:rPr>
                <w:rFonts w:ascii="Arial" w:hAnsi="Arial" w:cs="Arial"/>
                <w:color w:val="000000"/>
                <w:sz w:val="20"/>
                <w:szCs w:val="20"/>
              </w:rPr>
              <w:t>0.5</w:t>
            </w:r>
          </w:p>
        </w:tc>
        <w:tc>
          <w:tcPr>
            <w:tcW w:w="541" w:type="pct"/>
            <w:tcBorders>
              <w:top w:val="nil"/>
              <w:bottom w:val="nil"/>
            </w:tcBorders>
          </w:tcPr>
          <w:p w:rsidR="00073BE8" w:rsidRPr="00ED5DF6" w:rsidRDefault="00073BE8" w:rsidP="0033213C">
            <w:pPr>
              <w:spacing w:line="360" w:lineRule="auto"/>
              <w:jc w:val="center"/>
              <w:rPr>
                <w:rFonts w:ascii="Arial" w:hAnsi="Arial" w:cs="Arial"/>
                <w:color w:val="000000"/>
                <w:sz w:val="20"/>
                <w:szCs w:val="20"/>
              </w:rPr>
            </w:pPr>
          </w:p>
        </w:tc>
        <w:tc>
          <w:tcPr>
            <w:tcW w:w="1013" w:type="pct"/>
            <w:tcBorders>
              <w:top w:val="nil"/>
              <w:bottom w:val="nil"/>
            </w:tcBorders>
          </w:tcPr>
          <w:p w:rsidR="00073BE8" w:rsidRPr="00ED5DF6" w:rsidRDefault="00073BE8" w:rsidP="0033213C">
            <w:pPr>
              <w:spacing w:line="360" w:lineRule="auto"/>
              <w:rPr>
                <w:rFonts w:ascii="Arial" w:hAnsi="Arial" w:cs="Arial"/>
                <w:color w:val="000000"/>
                <w:sz w:val="20"/>
                <w:szCs w:val="20"/>
              </w:rPr>
            </w:pPr>
            <w:r w:rsidRPr="00ED5DF6">
              <w:rPr>
                <w:rFonts w:ascii="Arial" w:hAnsi="Arial" w:cs="Arial"/>
                <w:color w:val="000000"/>
                <w:sz w:val="20"/>
                <w:szCs w:val="20"/>
              </w:rPr>
              <w:t>Assumption</w:t>
            </w:r>
          </w:p>
        </w:tc>
        <w:tc>
          <w:tcPr>
            <w:tcW w:w="468" w:type="pct"/>
            <w:tcBorders>
              <w:top w:val="nil"/>
              <w:bottom w:val="nil"/>
            </w:tcBorders>
          </w:tcPr>
          <w:p w:rsidR="00073BE8" w:rsidRPr="00ED5DF6" w:rsidRDefault="00073BE8" w:rsidP="0033213C">
            <w:pPr>
              <w:spacing w:line="360" w:lineRule="auto"/>
              <w:jc w:val="center"/>
              <w:rPr>
                <w:rFonts w:ascii="Arial" w:hAnsi="Arial" w:cs="Arial"/>
                <w:color w:val="000000"/>
                <w:sz w:val="20"/>
                <w:szCs w:val="20"/>
              </w:rPr>
            </w:pPr>
            <w:r w:rsidRPr="00ED5DF6">
              <w:rPr>
                <w:rFonts w:ascii="Arial" w:hAnsi="Arial" w:cs="Arial"/>
                <w:color w:val="000000"/>
                <w:sz w:val="20"/>
                <w:szCs w:val="20"/>
              </w:rPr>
              <w:t>T</w:t>
            </w:r>
          </w:p>
        </w:tc>
        <w:tc>
          <w:tcPr>
            <w:tcW w:w="932" w:type="pct"/>
            <w:tcBorders>
              <w:top w:val="nil"/>
              <w:bottom w:val="nil"/>
            </w:tcBorders>
          </w:tcPr>
          <w:p w:rsidR="00073BE8" w:rsidRPr="00ED5DF6" w:rsidRDefault="002E2553" w:rsidP="002E2553">
            <w:pPr>
              <w:spacing w:line="360" w:lineRule="auto"/>
              <w:rPr>
                <w:rFonts w:ascii="Arial" w:hAnsi="Arial" w:cs="Arial"/>
                <w:color w:val="000000"/>
                <w:sz w:val="20"/>
                <w:szCs w:val="20"/>
              </w:rPr>
            </w:pPr>
            <w:r w:rsidRPr="00ED5DF6">
              <w:rPr>
                <w:rFonts w:ascii="Arial" w:hAnsi="Arial" w:cs="Arial"/>
                <w:color w:val="000000"/>
                <w:sz w:val="20"/>
                <w:szCs w:val="20"/>
              </w:rPr>
              <w:t>RAINEXP</w:t>
            </w:r>
          </w:p>
        </w:tc>
      </w:tr>
      <w:tr w:rsidR="00073BE8" w:rsidRPr="00ED5DF6" w:rsidTr="00C96F52">
        <w:tc>
          <w:tcPr>
            <w:tcW w:w="244" w:type="pct"/>
            <w:tcBorders>
              <w:top w:val="nil"/>
              <w:bottom w:val="nil"/>
            </w:tcBorders>
          </w:tcPr>
          <w:p w:rsidR="00073BE8" w:rsidRPr="00ED5DF6" w:rsidRDefault="00073BE8" w:rsidP="0033213C">
            <w:pPr>
              <w:spacing w:line="360" w:lineRule="auto"/>
              <w:rPr>
                <w:rFonts w:ascii="Arial" w:hAnsi="Arial" w:cs="Arial"/>
                <w:color w:val="000000"/>
                <w:sz w:val="20"/>
                <w:szCs w:val="20"/>
              </w:rPr>
            </w:pPr>
            <w:r w:rsidRPr="00ED5DF6">
              <w:rPr>
                <w:rFonts w:ascii="Arial" w:hAnsi="Arial" w:cs="Arial"/>
                <w:color w:val="000000"/>
                <w:sz w:val="20"/>
                <w:szCs w:val="20"/>
              </w:rPr>
              <w:t>17</w:t>
            </w:r>
          </w:p>
        </w:tc>
        <w:tc>
          <w:tcPr>
            <w:tcW w:w="1254" w:type="pct"/>
            <w:tcBorders>
              <w:top w:val="nil"/>
              <w:bottom w:val="nil"/>
            </w:tcBorders>
          </w:tcPr>
          <w:p w:rsidR="00073BE8" w:rsidRPr="00ED5DF6" w:rsidRDefault="00073BE8" w:rsidP="0033213C">
            <w:pPr>
              <w:spacing w:line="360" w:lineRule="auto"/>
              <w:rPr>
                <w:rFonts w:ascii="Arial" w:hAnsi="Arial" w:cs="Arial"/>
                <w:color w:val="000000"/>
                <w:sz w:val="20"/>
                <w:szCs w:val="20"/>
              </w:rPr>
            </w:pPr>
            <w:r w:rsidRPr="00ED5DF6">
              <w:rPr>
                <w:rFonts w:ascii="Arial" w:hAnsi="Arial" w:cs="Arial"/>
                <w:color w:val="000000"/>
                <w:sz w:val="20"/>
                <w:szCs w:val="20"/>
              </w:rPr>
              <w:t>Fraction animal area to vegetation</w:t>
            </w:r>
          </w:p>
        </w:tc>
        <w:tc>
          <w:tcPr>
            <w:tcW w:w="549" w:type="pct"/>
            <w:tcBorders>
              <w:top w:val="nil"/>
              <w:bottom w:val="nil"/>
            </w:tcBorders>
          </w:tcPr>
          <w:p w:rsidR="00073BE8" w:rsidRPr="00ED5DF6" w:rsidRDefault="00073BE8" w:rsidP="0033213C">
            <w:pPr>
              <w:spacing w:line="360" w:lineRule="auto"/>
              <w:jc w:val="center"/>
              <w:rPr>
                <w:rFonts w:ascii="Arial" w:hAnsi="Arial" w:cs="Arial"/>
                <w:color w:val="000000"/>
                <w:sz w:val="20"/>
                <w:szCs w:val="20"/>
              </w:rPr>
            </w:pPr>
            <w:r w:rsidRPr="00ED5DF6">
              <w:rPr>
                <w:rFonts w:ascii="Arial" w:hAnsi="Arial" w:cs="Arial"/>
                <w:color w:val="000000"/>
                <w:sz w:val="20"/>
                <w:szCs w:val="20"/>
              </w:rPr>
              <w:t>0.5</w:t>
            </w:r>
          </w:p>
        </w:tc>
        <w:tc>
          <w:tcPr>
            <w:tcW w:w="541" w:type="pct"/>
            <w:tcBorders>
              <w:top w:val="nil"/>
              <w:bottom w:val="nil"/>
            </w:tcBorders>
          </w:tcPr>
          <w:p w:rsidR="00073BE8" w:rsidRPr="00ED5DF6" w:rsidRDefault="00073BE8" w:rsidP="0033213C">
            <w:pPr>
              <w:spacing w:line="360" w:lineRule="auto"/>
              <w:jc w:val="center"/>
              <w:rPr>
                <w:rFonts w:ascii="Arial" w:hAnsi="Arial" w:cs="Arial"/>
                <w:color w:val="000000"/>
                <w:sz w:val="20"/>
                <w:szCs w:val="20"/>
              </w:rPr>
            </w:pPr>
          </w:p>
        </w:tc>
        <w:tc>
          <w:tcPr>
            <w:tcW w:w="1013" w:type="pct"/>
            <w:tcBorders>
              <w:top w:val="nil"/>
              <w:bottom w:val="nil"/>
            </w:tcBorders>
          </w:tcPr>
          <w:p w:rsidR="00073BE8" w:rsidRPr="00ED5DF6" w:rsidRDefault="00073BE8" w:rsidP="0033213C">
            <w:pPr>
              <w:spacing w:line="360" w:lineRule="auto"/>
              <w:rPr>
                <w:rFonts w:ascii="Arial" w:hAnsi="Arial" w:cs="Arial"/>
                <w:color w:val="000000"/>
                <w:sz w:val="20"/>
                <w:szCs w:val="20"/>
              </w:rPr>
            </w:pPr>
            <w:r w:rsidRPr="00ED5DF6">
              <w:rPr>
                <w:rFonts w:ascii="Arial" w:hAnsi="Arial" w:cs="Arial"/>
                <w:color w:val="000000"/>
                <w:sz w:val="20"/>
                <w:szCs w:val="20"/>
              </w:rPr>
              <w:t>Assumption</w:t>
            </w:r>
          </w:p>
        </w:tc>
        <w:tc>
          <w:tcPr>
            <w:tcW w:w="468" w:type="pct"/>
            <w:tcBorders>
              <w:top w:val="nil"/>
              <w:bottom w:val="nil"/>
            </w:tcBorders>
          </w:tcPr>
          <w:p w:rsidR="00073BE8" w:rsidRPr="00ED5DF6" w:rsidRDefault="00073BE8" w:rsidP="0033213C">
            <w:pPr>
              <w:spacing w:line="360" w:lineRule="auto"/>
              <w:jc w:val="center"/>
              <w:rPr>
                <w:rFonts w:ascii="Arial" w:hAnsi="Arial" w:cs="Arial"/>
                <w:color w:val="000000"/>
                <w:sz w:val="20"/>
                <w:szCs w:val="20"/>
              </w:rPr>
            </w:pPr>
            <w:r w:rsidRPr="00ED5DF6">
              <w:rPr>
                <w:rFonts w:ascii="Arial" w:hAnsi="Arial" w:cs="Arial"/>
                <w:color w:val="000000"/>
                <w:sz w:val="20"/>
                <w:szCs w:val="20"/>
              </w:rPr>
              <w:t>T</w:t>
            </w:r>
          </w:p>
        </w:tc>
        <w:tc>
          <w:tcPr>
            <w:tcW w:w="932" w:type="pct"/>
            <w:tcBorders>
              <w:top w:val="nil"/>
              <w:bottom w:val="nil"/>
            </w:tcBorders>
          </w:tcPr>
          <w:p w:rsidR="00073BE8" w:rsidRPr="00ED5DF6" w:rsidRDefault="002E2553" w:rsidP="002E2553">
            <w:pPr>
              <w:spacing w:line="360" w:lineRule="auto"/>
              <w:rPr>
                <w:rFonts w:ascii="Arial" w:hAnsi="Arial" w:cs="Arial"/>
                <w:color w:val="000000"/>
                <w:sz w:val="20"/>
                <w:szCs w:val="20"/>
              </w:rPr>
            </w:pPr>
            <w:r w:rsidRPr="00ED5DF6">
              <w:rPr>
                <w:rFonts w:ascii="Arial" w:hAnsi="Arial" w:cs="Arial"/>
                <w:color w:val="000000"/>
                <w:sz w:val="20"/>
                <w:szCs w:val="20"/>
              </w:rPr>
              <w:t>FRACVEG</w:t>
            </w:r>
          </w:p>
        </w:tc>
      </w:tr>
      <w:tr w:rsidR="00073BE8" w:rsidRPr="00ED5DF6" w:rsidTr="00C96F52">
        <w:tc>
          <w:tcPr>
            <w:tcW w:w="244" w:type="pct"/>
            <w:tcBorders>
              <w:top w:val="nil"/>
              <w:bottom w:val="nil"/>
            </w:tcBorders>
          </w:tcPr>
          <w:p w:rsidR="00073BE8" w:rsidRPr="00ED5DF6" w:rsidRDefault="00073BE8" w:rsidP="0033213C">
            <w:pPr>
              <w:spacing w:line="360" w:lineRule="auto"/>
              <w:rPr>
                <w:rFonts w:ascii="Arial" w:hAnsi="Arial" w:cs="Arial"/>
                <w:color w:val="000000"/>
                <w:sz w:val="20"/>
                <w:szCs w:val="20"/>
              </w:rPr>
            </w:pPr>
            <w:r w:rsidRPr="00ED5DF6">
              <w:rPr>
                <w:rFonts w:ascii="Arial" w:hAnsi="Arial" w:cs="Arial"/>
                <w:color w:val="000000"/>
                <w:sz w:val="20"/>
                <w:szCs w:val="20"/>
              </w:rPr>
              <w:t>18</w:t>
            </w:r>
          </w:p>
        </w:tc>
        <w:tc>
          <w:tcPr>
            <w:tcW w:w="1254" w:type="pct"/>
            <w:tcBorders>
              <w:top w:val="nil"/>
              <w:bottom w:val="nil"/>
            </w:tcBorders>
          </w:tcPr>
          <w:p w:rsidR="00073BE8" w:rsidRPr="00ED5DF6" w:rsidRDefault="00073BE8" w:rsidP="0033213C">
            <w:pPr>
              <w:spacing w:line="360" w:lineRule="auto"/>
              <w:rPr>
                <w:rFonts w:ascii="Arial" w:hAnsi="Arial" w:cs="Arial"/>
                <w:color w:val="000000"/>
                <w:sz w:val="20"/>
                <w:szCs w:val="20"/>
              </w:rPr>
            </w:pPr>
            <w:r w:rsidRPr="00ED5DF6">
              <w:rPr>
                <w:rFonts w:ascii="Arial" w:hAnsi="Arial" w:cs="Arial"/>
                <w:color w:val="000000"/>
                <w:sz w:val="20"/>
                <w:szCs w:val="20"/>
              </w:rPr>
              <w:t>Maximum respiration increase</w:t>
            </w:r>
          </w:p>
        </w:tc>
        <w:tc>
          <w:tcPr>
            <w:tcW w:w="549" w:type="pct"/>
            <w:tcBorders>
              <w:top w:val="nil"/>
              <w:bottom w:val="nil"/>
            </w:tcBorders>
          </w:tcPr>
          <w:p w:rsidR="00073BE8" w:rsidRPr="00ED5DF6" w:rsidRDefault="00073BE8" w:rsidP="0033213C">
            <w:pPr>
              <w:spacing w:line="360" w:lineRule="auto"/>
              <w:jc w:val="center"/>
              <w:rPr>
                <w:rFonts w:ascii="Arial" w:hAnsi="Arial" w:cs="Arial"/>
                <w:color w:val="000000"/>
                <w:sz w:val="20"/>
                <w:szCs w:val="20"/>
              </w:rPr>
            </w:pPr>
            <w:r w:rsidRPr="00ED5DF6">
              <w:rPr>
                <w:rFonts w:ascii="Arial" w:hAnsi="Arial" w:cs="Arial"/>
                <w:color w:val="000000"/>
                <w:sz w:val="20"/>
                <w:szCs w:val="20"/>
              </w:rPr>
              <w:t>7.64</w:t>
            </w:r>
          </w:p>
        </w:tc>
        <w:tc>
          <w:tcPr>
            <w:tcW w:w="541" w:type="pct"/>
            <w:tcBorders>
              <w:top w:val="nil"/>
              <w:bottom w:val="nil"/>
            </w:tcBorders>
          </w:tcPr>
          <w:p w:rsidR="00073BE8" w:rsidRPr="00ED5DF6" w:rsidRDefault="00073BE8" w:rsidP="0033213C">
            <w:pPr>
              <w:spacing w:line="360" w:lineRule="auto"/>
              <w:jc w:val="center"/>
              <w:rPr>
                <w:rFonts w:ascii="Arial" w:hAnsi="Arial" w:cs="Arial"/>
                <w:color w:val="000000"/>
                <w:sz w:val="20"/>
                <w:szCs w:val="20"/>
              </w:rPr>
            </w:pPr>
          </w:p>
        </w:tc>
        <w:tc>
          <w:tcPr>
            <w:tcW w:w="1013" w:type="pct"/>
            <w:tcBorders>
              <w:top w:val="nil"/>
              <w:bottom w:val="nil"/>
            </w:tcBorders>
          </w:tcPr>
          <w:p w:rsidR="00073BE8" w:rsidRPr="00ED5DF6" w:rsidRDefault="00073BE8" w:rsidP="00C96F52">
            <w:pPr>
              <w:spacing w:line="360" w:lineRule="auto"/>
              <w:rPr>
                <w:rFonts w:ascii="Arial" w:hAnsi="Arial" w:cs="Arial"/>
                <w:color w:val="000000"/>
                <w:sz w:val="20"/>
                <w:szCs w:val="20"/>
              </w:rPr>
            </w:pPr>
            <w:r w:rsidRPr="00ED5DF6">
              <w:rPr>
                <w:rFonts w:ascii="Arial" w:hAnsi="Arial" w:cs="Arial"/>
                <w:color w:val="000000"/>
                <w:sz w:val="20"/>
                <w:szCs w:val="20"/>
              </w:rPr>
              <w:t xml:space="preserve">Calculated from McGovern and Bruce </w:t>
            </w:r>
            <w:r w:rsidR="00C96F52" w:rsidRPr="00ED5DF6">
              <w:rPr>
                <w:rFonts w:ascii="Arial" w:hAnsi="Arial" w:cs="Arial"/>
                <w:color w:val="000000"/>
                <w:sz w:val="20"/>
                <w:szCs w:val="20"/>
              </w:rPr>
              <w:t>(</w:t>
            </w:r>
            <w:r w:rsidRPr="00ED5DF6">
              <w:rPr>
                <w:rFonts w:ascii="Arial" w:hAnsi="Arial" w:cs="Arial"/>
                <w:color w:val="000000"/>
                <w:sz w:val="20"/>
                <w:szCs w:val="20"/>
              </w:rPr>
              <w:t>2000</w:t>
            </w:r>
            <w:r w:rsidR="00C96F52" w:rsidRPr="00ED5DF6">
              <w:rPr>
                <w:rFonts w:ascii="Arial" w:hAnsi="Arial" w:cs="Arial"/>
                <w:color w:val="000000"/>
                <w:sz w:val="20"/>
                <w:szCs w:val="20"/>
              </w:rPr>
              <w:t>)</w:t>
            </w:r>
          </w:p>
        </w:tc>
        <w:tc>
          <w:tcPr>
            <w:tcW w:w="468" w:type="pct"/>
            <w:tcBorders>
              <w:top w:val="nil"/>
              <w:bottom w:val="nil"/>
            </w:tcBorders>
          </w:tcPr>
          <w:p w:rsidR="00073BE8" w:rsidRPr="00ED5DF6" w:rsidRDefault="00073BE8" w:rsidP="0033213C">
            <w:pPr>
              <w:spacing w:line="360" w:lineRule="auto"/>
              <w:jc w:val="center"/>
              <w:rPr>
                <w:rFonts w:ascii="Arial" w:hAnsi="Arial" w:cs="Arial"/>
                <w:color w:val="000000"/>
                <w:sz w:val="20"/>
                <w:szCs w:val="20"/>
              </w:rPr>
            </w:pPr>
            <w:r w:rsidRPr="00ED5DF6">
              <w:rPr>
                <w:rFonts w:ascii="Arial" w:hAnsi="Arial" w:cs="Arial"/>
                <w:color w:val="000000"/>
                <w:sz w:val="20"/>
                <w:szCs w:val="20"/>
              </w:rPr>
              <w:t>T</w:t>
            </w:r>
          </w:p>
        </w:tc>
        <w:tc>
          <w:tcPr>
            <w:tcW w:w="932" w:type="pct"/>
            <w:tcBorders>
              <w:top w:val="nil"/>
              <w:bottom w:val="nil"/>
            </w:tcBorders>
          </w:tcPr>
          <w:p w:rsidR="00073BE8" w:rsidRPr="00ED5DF6" w:rsidRDefault="002E2553" w:rsidP="002E2553">
            <w:pPr>
              <w:spacing w:line="360" w:lineRule="auto"/>
              <w:rPr>
                <w:rFonts w:ascii="Arial" w:hAnsi="Arial" w:cs="Arial"/>
                <w:color w:val="000000"/>
                <w:sz w:val="20"/>
                <w:szCs w:val="20"/>
              </w:rPr>
            </w:pPr>
            <w:r w:rsidRPr="00ED5DF6">
              <w:rPr>
                <w:rFonts w:ascii="Arial" w:hAnsi="Arial" w:cs="Arial"/>
                <w:color w:val="000000"/>
                <w:sz w:val="20"/>
                <w:szCs w:val="20"/>
              </w:rPr>
              <w:t>RESPINCR</w:t>
            </w:r>
          </w:p>
        </w:tc>
      </w:tr>
      <w:tr w:rsidR="00073BE8" w:rsidRPr="00ED5DF6" w:rsidTr="00C96F52">
        <w:tc>
          <w:tcPr>
            <w:tcW w:w="244" w:type="pct"/>
            <w:tcBorders>
              <w:top w:val="nil"/>
              <w:bottom w:val="nil"/>
            </w:tcBorders>
          </w:tcPr>
          <w:p w:rsidR="00073BE8" w:rsidRPr="00ED5DF6" w:rsidRDefault="00073BE8" w:rsidP="0033213C">
            <w:pPr>
              <w:spacing w:line="360" w:lineRule="auto"/>
              <w:rPr>
                <w:rFonts w:ascii="Arial" w:hAnsi="Arial" w:cs="Arial"/>
                <w:color w:val="000000"/>
                <w:sz w:val="20"/>
                <w:szCs w:val="20"/>
              </w:rPr>
            </w:pPr>
            <w:r w:rsidRPr="00ED5DF6">
              <w:rPr>
                <w:rFonts w:ascii="Arial" w:hAnsi="Arial" w:cs="Arial"/>
                <w:color w:val="000000"/>
                <w:sz w:val="20"/>
                <w:szCs w:val="20"/>
              </w:rPr>
              <w:t>19</w:t>
            </w:r>
          </w:p>
        </w:tc>
        <w:tc>
          <w:tcPr>
            <w:tcW w:w="1254" w:type="pct"/>
            <w:tcBorders>
              <w:top w:val="nil"/>
              <w:bottom w:val="nil"/>
            </w:tcBorders>
          </w:tcPr>
          <w:p w:rsidR="00073BE8" w:rsidRPr="00ED5DF6" w:rsidRDefault="002E2553" w:rsidP="0033213C">
            <w:pPr>
              <w:spacing w:line="360" w:lineRule="auto"/>
              <w:rPr>
                <w:rFonts w:ascii="Arial" w:hAnsi="Arial" w:cs="Arial"/>
                <w:color w:val="000000"/>
                <w:sz w:val="20"/>
                <w:szCs w:val="20"/>
              </w:rPr>
            </w:pPr>
            <w:r w:rsidRPr="00ED5DF6">
              <w:rPr>
                <w:rFonts w:ascii="Arial" w:hAnsi="Arial" w:cs="Arial"/>
                <w:color w:val="000000"/>
                <w:sz w:val="20"/>
                <w:szCs w:val="20"/>
              </w:rPr>
              <w:t>Min. conductance core-skin 1</w:t>
            </w:r>
          </w:p>
        </w:tc>
        <w:tc>
          <w:tcPr>
            <w:tcW w:w="549" w:type="pct"/>
            <w:tcBorders>
              <w:top w:val="nil"/>
              <w:bottom w:val="nil"/>
            </w:tcBorders>
          </w:tcPr>
          <w:p w:rsidR="00073BE8" w:rsidRPr="00ED5DF6" w:rsidRDefault="00073BE8" w:rsidP="0033213C">
            <w:pPr>
              <w:spacing w:line="360" w:lineRule="auto"/>
              <w:jc w:val="center"/>
              <w:rPr>
                <w:rFonts w:ascii="Arial" w:hAnsi="Arial" w:cs="Arial"/>
                <w:color w:val="000000"/>
                <w:sz w:val="20"/>
                <w:szCs w:val="20"/>
              </w:rPr>
            </w:pPr>
            <w:r w:rsidRPr="00ED5DF6">
              <w:rPr>
                <w:rFonts w:ascii="Arial" w:hAnsi="Arial" w:cs="Arial"/>
                <w:color w:val="000000"/>
                <w:sz w:val="20"/>
                <w:szCs w:val="20"/>
              </w:rPr>
              <w:t>0.03</w:t>
            </w:r>
          </w:p>
        </w:tc>
        <w:tc>
          <w:tcPr>
            <w:tcW w:w="541" w:type="pct"/>
            <w:tcBorders>
              <w:top w:val="nil"/>
              <w:bottom w:val="nil"/>
            </w:tcBorders>
          </w:tcPr>
          <w:p w:rsidR="00073BE8" w:rsidRPr="00ED5DF6" w:rsidRDefault="00073BE8" w:rsidP="0033213C">
            <w:pPr>
              <w:spacing w:line="360" w:lineRule="auto"/>
              <w:jc w:val="center"/>
              <w:rPr>
                <w:rFonts w:ascii="Arial" w:hAnsi="Arial" w:cs="Arial"/>
                <w:color w:val="000000"/>
                <w:sz w:val="20"/>
                <w:szCs w:val="20"/>
              </w:rPr>
            </w:pPr>
            <w:r w:rsidRPr="00ED5DF6">
              <w:rPr>
                <w:rFonts w:ascii="Arial" w:hAnsi="Arial" w:cs="Arial"/>
                <w:color w:val="000000"/>
                <w:sz w:val="20"/>
                <w:szCs w:val="20"/>
              </w:rPr>
              <w:t>W m</w:t>
            </w:r>
            <w:r w:rsidRPr="00ED5DF6">
              <w:rPr>
                <w:rFonts w:ascii="Arial" w:hAnsi="Arial" w:cs="Arial"/>
                <w:color w:val="000000"/>
                <w:sz w:val="20"/>
                <w:szCs w:val="20"/>
                <w:vertAlign w:val="superscript"/>
              </w:rPr>
              <w:t>-2</w:t>
            </w:r>
            <w:r w:rsidRPr="00ED5DF6">
              <w:rPr>
                <w:rFonts w:ascii="Arial" w:hAnsi="Arial" w:cs="Arial"/>
                <w:color w:val="000000"/>
                <w:sz w:val="20"/>
                <w:szCs w:val="20"/>
              </w:rPr>
              <w:t xml:space="preserve"> K</w:t>
            </w:r>
            <w:r w:rsidRPr="00ED5DF6">
              <w:rPr>
                <w:rFonts w:ascii="Arial" w:hAnsi="Arial" w:cs="Arial"/>
                <w:color w:val="000000"/>
                <w:sz w:val="20"/>
                <w:szCs w:val="20"/>
                <w:vertAlign w:val="superscript"/>
              </w:rPr>
              <w:t>-1</w:t>
            </w:r>
          </w:p>
        </w:tc>
        <w:tc>
          <w:tcPr>
            <w:tcW w:w="1013" w:type="pct"/>
            <w:tcBorders>
              <w:top w:val="nil"/>
              <w:bottom w:val="nil"/>
            </w:tcBorders>
          </w:tcPr>
          <w:p w:rsidR="00073BE8" w:rsidRPr="00ED5DF6" w:rsidRDefault="00073BE8" w:rsidP="00C96F52">
            <w:pPr>
              <w:spacing w:line="360" w:lineRule="auto"/>
              <w:rPr>
                <w:rFonts w:ascii="Arial" w:hAnsi="Arial" w:cs="Arial"/>
                <w:color w:val="000000"/>
                <w:sz w:val="20"/>
                <w:szCs w:val="20"/>
              </w:rPr>
            </w:pPr>
            <w:r w:rsidRPr="00ED5DF6">
              <w:rPr>
                <w:rFonts w:ascii="Arial" w:hAnsi="Arial" w:cs="Arial"/>
                <w:color w:val="000000"/>
                <w:sz w:val="20"/>
                <w:szCs w:val="20"/>
              </w:rPr>
              <w:t xml:space="preserve">McGovern and Bruce </w:t>
            </w:r>
            <w:r w:rsidR="00C96F52" w:rsidRPr="00ED5DF6">
              <w:rPr>
                <w:rFonts w:ascii="Arial" w:hAnsi="Arial" w:cs="Arial"/>
                <w:color w:val="000000"/>
                <w:sz w:val="20"/>
                <w:szCs w:val="20"/>
              </w:rPr>
              <w:t>(</w:t>
            </w:r>
            <w:r w:rsidRPr="00ED5DF6">
              <w:rPr>
                <w:rFonts w:ascii="Arial" w:hAnsi="Arial" w:cs="Arial"/>
                <w:color w:val="000000"/>
                <w:sz w:val="20"/>
                <w:szCs w:val="20"/>
              </w:rPr>
              <w:t>2000</w:t>
            </w:r>
            <w:r w:rsidR="00C96F52" w:rsidRPr="00ED5DF6">
              <w:rPr>
                <w:rFonts w:ascii="Arial" w:hAnsi="Arial" w:cs="Arial"/>
                <w:color w:val="000000"/>
                <w:sz w:val="20"/>
                <w:szCs w:val="20"/>
              </w:rPr>
              <w:t>)</w:t>
            </w:r>
          </w:p>
        </w:tc>
        <w:tc>
          <w:tcPr>
            <w:tcW w:w="468" w:type="pct"/>
            <w:tcBorders>
              <w:top w:val="nil"/>
              <w:bottom w:val="nil"/>
            </w:tcBorders>
          </w:tcPr>
          <w:p w:rsidR="00073BE8" w:rsidRPr="00ED5DF6" w:rsidRDefault="00073BE8" w:rsidP="0033213C">
            <w:pPr>
              <w:spacing w:line="360" w:lineRule="auto"/>
              <w:jc w:val="center"/>
              <w:rPr>
                <w:rFonts w:ascii="Arial" w:hAnsi="Arial" w:cs="Arial"/>
                <w:color w:val="000000"/>
                <w:sz w:val="20"/>
                <w:szCs w:val="20"/>
              </w:rPr>
            </w:pPr>
            <w:r w:rsidRPr="00ED5DF6">
              <w:rPr>
                <w:rFonts w:ascii="Arial" w:hAnsi="Arial" w:cs="Arial"/>
                <w:color w:val="000000"/>
                <w:sz w:val="20"/>
                <w:szCs w:val="20"/>
              </w:rPr>
              <w:t>T</w:t>
            </w:r>
          </w:p>
        </w:tc>
        <w:tc>
          <w:tcPr>
            <w:tcW w:w="932" w:type="pct"/>
            <w:tcBorders>
              <w:top w:val="nil"/>
              <w:bottom w:val="nil"/>
            </w:tcBorders>
          </w:tcPr>
          <w:p w:rsidR="00073BE8" w:rsidRPr="00ED5DF6" w:rsidRDefault="00636B63" w:rsidP="002E2553">
            <w:pPr>
              <w:spacing w:line="360" w:lineRule="auto"/>
              <w:rPr>
                <w:rFonts w:ascii="Arial" w:hAnsi="Arial" w:cs="Arial"/>
                <w:color w:val="000000"/>
                <w:sz w:val="20"/>
                <w:szCs w:val="20"/>
              </w:rPr>
            </w:pPr>
            <w:r w:rsidRPr="00ED5DF6">
              <w:rPr>
                <w:rFonts w:ascii="Arial" w:hAnsi="Arial" w:cs="Arial"/>
                <w:color w:val="000000"/>
                <w:sz w:val="20"/>
                <w:szCs w:val="20"/>
              </w:rPr>
              <w:t>MINCCS1</w:t>
            </w:r>
          </w:p>
        </w:tc>
      </w:tr>
      <w:tr w:rsidR="00073BE8" w:rsidRPr="00ED5DF6" w:rsidTr="00C96F52">
        <w:tc>
          <w:tcPr>
            <w:tcW w:w="244" w:type="pct"/>
            <w:tcBorders>
              <w:top w:val="nil"/>
              <w:bottom w:val="nil"/>
            </w:tcBorders>
          </w:tcPr>
          <w:p w:rsidR="00073BE8" w:rsidRPr="00ED5DF6" w:rsidRDefault="00073BE8" w:rsidP="0033213C">
            <w:pPr>
              <w:spacing w:line="360" w:lineRule="auto"/>
              <w:rPr>
                <w:rFonts w:ascii="Arial" w:hAnsi="Arial" w:cs="Arial"/>
                <w:color w:val="000000"/>
                <w:sz w:val="20"/>
                <w:szCs w:val="20"/>
              </w:rPr>
            </w:pPr>
            <w:r w:rsidRPr="00ED5DF6">
              <w:rPr>
                <w:rFonts w:ascii="Arial" w:hAnsi="Arial" w:cs="Arial"/>
                <w:color w:val="000000"/>
                <w:sz w:val="20"/>
                <w:szCs w:val="20"/>
              </w:rPr>
              <w:lastRenderedPageBreak/>
              <w:t>20</w:t>
            </w:r>
          </w:p>
        </w:tc>
        <w:tc>
          <w:tcPr>
            <w:tcW w:w="1254" w:type="pct"/>
            <w:tcBorders>
              <w:top w:val="nil"/>
              <w:bottom w:val="nil"/>
            </w:tcBorders>
          </w:tcPr>
          <w:p w:rsidR="00073BE8" w:rsidRPr="00ED5DF6" w:rsidRDefault="002E2553" w:rsidP="0033213C">
            <w:pPr>
              <w:spacing w:line="360" w:lineRule="auto"/>
              <w:rPr>
                <w:rFonts w:ascii="Arial" w:hAnsi="Arial" w:cs="Arial"/>
                <w:color w:val="000000"/>
                <w:sz w:val="20"/>
                <w:szCs w:val="20"/>
              </w:rPr>
            </w:pPr>
            <w:r w:rsidRPr="00ED5DF6">
              <w:rPr>
                <w:rFonts w:ascii="Arial" w:hAnsi="Arial" w:cs="Arial"/>
                <w:color w:val="000000"/>
                <w:sz w:val="20"/>
                <w:szCs w:val="20"/>
              </w:rPr>
              <w:t>Min. conductance core-skin 2</w:t>
            </w:r>
          </w:p>
        </w:tc>
        <w:tc>
          <w:tcPr>
            <w:tcW w:w="549" w:type="pct"/>
            <w:tcBorders>
              <w:top w:val="nil"/>
              <w:bottom w:val="nil"/>
            </w:tcBorders>
          </w:tcPr>
          <w:p w:rsidR="00073BE8" w:rsidRPr="00ED5DF6" w:rsidRDefault="00073BE8" w:rsidP="0033213C">
            <w:pPr>
              <w:spacing w:line="360" w:lineRule="auto"/>
              <w:jc w:val="center"/>
              <w:rPr>
                <w:rFonts w:ascii="Arial" w:hAnsi="Arial" w:cs="Arial"/>
                <w:color w:val="000000"/>
                <w:sz w:val="20"/>
                <w:szCs w:val="20"/>
              </w:rPr>
            </w:pPr>
            <w:r w:rsidRPr="00ED5DF6">
              <w:rPr>
                <w:rFonts w:ascii="Arial" w:hAnsi="Arial" w:cs="Arial"/>
                <w:color w:val="000000"/>
                <w:sz w:val="20"/>
                <w:szCs w:val="20"/>
              </w:rPr>
              <w:t>0.33</w:t>
            </w:r>
          </w:p>
        </w:tc>
        <w:tc>
          <w:tcPr>
            <w:tcW w:w="541" w:type="pct"/>
            <w:tcBorders>
              <w:top w:val="nil"/>
              <w:bottom w:val="nil"/>
            </w:tcBorders>
          </w:tcPr>
          <w:p w:rsidR="00073BE8" w:rsidRPr="00ED5DF6" w:rsidRDefault="00073BE8" w:rsidP="0033213C">
            <w:pPr>
              <w:spacing w:line="360" w:lineRule="auto"/>
              <w:jc w:val="center"/>
              <w:rPr>
                <w:rFonts w:ascii="Arial" w:hAnsi="Arial" w:cs="Arial"/>
                <w:color w:val="000000"/>
                <w:sz w:val="20"/>
                <w:szCs w:val="20"/>
              </w:rPr>
            </w:pPr>
            <w:r w:rsidRPr="00ED5DF6">
              <w:rPr>
                <w:rFonts w:ascii="Arial" w:hAnsi="Arial" w:cs="Arial"/>
                <w:color w:val="000000"/>
                <w:sz w:val="20"/>
                <w:szCs w:val="20"/>
              </w:rPr>
              <w:t>kg</w:t>
            </w:r>
            <w:r w:rsidRPr="00ED5DF6">
              <w:rPr>
                <w:rFonts w:ascii="Arial" w:hAnsi="Arial" w:cs="Arial"/>
                <w:color w:val="000000"/>
                <w:sz w:val="20"/>
                <w:szCs w:val="20"/>
                <w:vertAlign w:val="superscript"/>
              </w:rPr>
              <w:t>-1</w:t>
            </w:r>
            <w:r w:rsidRPr="00ED5DF6">
              <w:rPr>
                <w:rFonts w:ascii="Arial" w:hAnsi="Arial" w:cs="Arial"/>
                <w:color w:val="000000"/>
                <w:sz w:val="20"/>
                <w:szCs w:val="20"/>
              </w:rPr>
              <w:t xml:space="preserve"> TBW</w:t>
            </w:r>
          </w:p>
        </w:tc>
        <w:tc>
          <w:tcPr>
            <w:tcW w:w="1013" w:type="pct"/>
            <w:tcBorders>
              <w:top w:val="nil"/>
              <w:bottom w:val="nil"/>
            </w:tcBorders>
          </w:tcPr>
          <w:p w:rsidR="00073BE8" w:rsidRPr="00ED5DF6" w:rsidRDefault="00073BE8" w:rsidP="00C96F52">
            <w:pPr>
              <w:spacing w:line="360" w:lineRule="auto"/>
              <w:rPr>
                <w:rFonts w:ascii="Arial" w:hAnsi="Arial" w:cs="Arial"/>
                <w:color w:val="000000"/>
                <w:sz w:val="20"/>
                <w:szCs w:val="20"/>
              </w:rPr>
            </w:pPr>
            <w:r w:rsidRPr="00ED5DF6">
              <w:rPr>
                <w:rFonts w:ascii="Arial" w:hAnsi="Arial" w:cs="Arial"/>
                <w:color w:val="000000"/>
                <w:sz w:val="20"/>
                <w:szCs w:val="20"/>
              </w:rPr>
              <w:t xml:space="preserve">McGovern and Bruce </w:t>
            </w:r>
            <w:r w:rsidR="00C96F52" w:rsidRPr="00ED5DF6">
              <w:rPr>
                <w:rFonts w:ascii="Arial" w:hAnsi="Arial" w:cs="Arial"/>
                <w:color w:val="000000"/>
                <w:sz w:val="20"/>
                <w:szCs w:val="20"/>
              </w:rPr>
              <w:t>(</w:t>
            </w:r>
            <w:r w:rsidRPr="00ED5DF6">
              <w:rPr>
                <w:rFonts w:ascii="Arial" w:hAnsi="Arial" w:cs="Arial"/>
                <w:color w:val="000000"/>
                <w:sz w:val="20"/>
                <w:szCs w:val="20"/>
              </w:rPr>
              <w:t>2000</w:t>
            </w:r>
            <w:r w:rsidR="00C96F52" w:rsidRPr="00ED5DF6">
              <w:rPr>
                <w:rFonts w:ascii="Arial" w:hAnsi="Arial" w:cs="Arial"/>
                <w:color w:val="000000"/>
                <w:sz w:val="20"/>
                <w:szCs w:val="20"/>
              </w:rPr>
              <w:t>)</w:t>
            </w:r>
          </w:p>
        </w:tc>
        <w:tc>
          <w:tcPr>
            <w:tcW w:w="468" w:type="pct"/>
            <w:tcBorders>
              <w:top w:val="nil"/>
              <w:bottom w:val="nil"/>
            </w:tcBorders>
          </w:tcPr>
          <w:p w:rsidR="00073BE8" w:rsidRPr="00ED5DF6" w:rsidRDefault="00073BE8" w:rsidP="0033213C">
            <w:pPr>
              <w:spacing w:line="360" w:lineRule="auto"/>
              <w:jc w:val="center"/>
              <w:rPr>
                <w:rFonts w:ascii="Arial" w:hAnsi="Arial" w:cs="Arial"/>
                <w:color w:val="000000"/>
                <w:sz w:val="20"/>
                <w:szCs w:val="20"/>
              </w:rPr>
            </w:pPr>
            <w:r w:rsidRPr="00ED5DF6">
              <w:rPr>
                <w:rFonts w:ascii="Arial" w:hAnsi="Arial" w:cs="Arial"/>
                <w:color w:val="000000"/>
                <w:sz w:val="20"/>
                <w:szCs w:val="20"/>
              </w:rPr>
              <w:t>T</w:t>
            </w:r>
          </w:p>
        </w:tc>
        <w:tc>
          <w:tcPr>
            <w:tcW w:w="932" w:type="pct"/>
            <w:tcBorders>
              <w:top w:val="nil"/>
              <w:bottom w:val="nil"/>
            </w:tcBorders>
          </w:tcPr>
          <w:p w:rsidR="00073BE8" w:rsidRPr="00ED5DF6" w:rsidRDefault="00636B63" w:rsidP="002E2553">
            <w:pPr>
              <w:spacing w:line="360" w:lineRule="auto"/>
              <w:rPr>
                <w:rFonts w:ascii="Arial" w:hAnsi="Arial" w:cs="Arial"/>
                <w:color w:val="000000"/>
                <w:sz w:val="20"/>
                <w:szCs w:val="20"/>
              </w:rPr>
            </w:pPr>
            <w:r w:rsidRPr="00ED5DF6">
              <w:rPr>
                <w:rFonts w:ascii="Arial" w:hAnsi="Arial" w:cs="Arial"/>
                <w:color w:val="000000"/>
                <w:sz w:val="20"/>
                <w:szCs w:val="20"/>
              </w:rPr>
              <w:t>MINCCS2</w:t>
            </w:r>
          </w:p>
        </w:tc>
      </w:tr>
      <w:tr w:rsidR="00073BE8" w:rsidRPr="00ED5DF6" w:rsidTr="00C96F52">
        <w:tc>
          <w:tcPr>
            <w:tcW w:w="244" w:type="pct"/>
            <w:tcBorders>
              <w:top w:val="nil"/>
              <w:bottom w:val="nil"/>
            </w:tcBorders>
          </w:tcPr>
          <w:p w:rsidR="00073BE8" w:rsidRPr="00ED5DF6" w:rsidRDefault="00073BE8" w:rsidP="0033213C">
            <w:pPr>
              <w:spacing w:line="360" w:lineRule="auto"/>
              <w:rPr>
                <w:rFonts w:ascii="Arial" w:hAnsi="Arial" w:cs="Arial"/>
                <w:color w:val="000000"/>
                <w:sz w:val="20"/>
                <w:szCs w:val="20"/>
              </w:rPr>
            </w:pPr>
            <w:r w:rsidRPr="00ED5DF6">
              <w:rPr>
                <w:rFonts w:ascii="Arial" w:hAnsi="Arial" w:cs="Arial"/>
                <w:color w:val="000000"/>
                <w:sz w:val="20"/>
                <w:szCs w:val="20"/>
              </w:rPr>
              <w:t>21</w:t>
            </w:r>
          </w:p>
        </w:tc>
        <w:tc>
          <w:tcPr>
            <w:tcW w:w="1254" w:type="pct"/>
            <w:tcBorders>
              <w:top w:val="nil"/>
              <w:bottom w:val="nil"/>
            </w:tcBorders>
          </w:tcPr>
          <w:p w:rsidR="00073BE8" w:rsidRPr="00ED5DF6" w:rsidRDefault="00073BE8" w:rsidP="0033213C">
            <w:pPr>
              <w:spacing w:line="360" w:lineRule="auto"/>
              <w:rPr>
                <w:rFonts w:ascii="Arial" w:hAnsi="Arial" w:cs="Arial"/>
                <w:color w:val="000000"/>
                <w:sz w:val="20"/>
                <w:szCs w:val="20"/>
              </w:rPr>
            </w:pPr>
            <w:r w:rsidRPr="00ED5DF6">
              <w:rPr>
                <w:rFonts w:ascii="Arial" w:hAnsi="Arial" w:cs="Arial"/>
                <w:color w:val="000000"/>
                <w:sz w:val="20"/>
                <w:szCs w:val="20"/>
              </w:rPr>
              <w:t xml:space="preserve">Minimum latent heat release skin </w:t>
            </w:r>
          </w:p>
        </w:tc>
        <w:tc>
          <w:tcPr>
            <w:tcW w:w="549" w:type="pct"/>
            <w:tcBorders>
              <w:top w:val="nil"/>
              <w:bottom w:val="nil"/>
            </w:tcBorders>
          </w:tcPr>
          <w:p w:rsidR="00073BE8" w:rsidRPr="00ED5DF6" w:rsidRDefault="00073BE8" w:rsidP="0033213C">
            <w:pPr>
              <w:spacing w:line="360" w:lineRule="auto"/>
              <w:jc w:val="center"/>
              <w:rPr>
                <w:rFonts w:ascii="Arial" w:hAnsi="Arial" w:cs="Arial"/>
                <w:color w:val="000000"/>
                <w:sz w:val="20"/>
                <w:szCs w:val="20"/>
              </w:rPr>
            </w:pPr>
            <w:r w:rsidRPr="00ED5DF6">
              <w:rPr>
                <w:rFonts w:ascii="Arial" w:hAnsi="Arial" w:cs="Arial"/>
                <w:color w:val="000000"/>
                <w:sz w:val="20"/>
                <w:szCs w:val="20"/>
              </w:rPr>
              <w:t>10</w:t>
            </w:r>
          </w:p>
        </w:tc>
        <w:tc>
          <w:tcPr>
            <w:tcW w:w="541" w:type="pct"/>
            <w:tcBorders>
              <w:top w:val="nil"/>
              <w:bottom w:val="nil"/>
            </w:tcBorders>
          </w:tcPr>
          <w:p w:rsidR="00073BE8" w:rsidRPr="00ED5DF6" w:rsidRDefault="00073BE8" w:rsidP="0033213C">
            <w:pPr>
              <w:spacing w:line="360" w:lineRule="auto"/>
              <w:jc w:val="center"/>
              <w:rPr>
                <w:rFonts w:ascii="Arial" w:hAnsi="Arial" w:cs="Arial"/>
                <w:color w:val="000000"/>
                <w:sz w:val="20"/>
                <w:szCs w:val="20"/>
              </w:rPr>
            </w:pPr>
            <w:r w:rsidRPr="00ED5DF6">
              <w:rPr>
                <w:rFonts w:ascii="Arial" w:hAnsi="Arial" w:cs="Arial"/>
                <w:color w:val="000000"/>
                <w:sz w:val="20"/>
                <w:szCs w:val="20"/>
              </w:rPr>
              <w:t>W m</w:t>
            </w:r>
            <w:r w:rsidRPr="00ED5DF6">
              <w:rPr>
                <w:rFonts w:ascii="Arial" w:hAnsi="Arial" w:cs="Arial"/>
                <w:color w:val="000000"/>
                <w:sz w:val="20"/>
                <w:szCs w:val="20"/>
                <w:vertAlign w:val="superscript"/>
              </w:rPr>
              <w:t>-2</w:t>
            </w:r>
          </w:p>
        </w:tc>
        <w:tc>
          <w:tcPr>
            <w:tcW w:w="1013" w:type="pct"/>
            <w:tcBorders>
              <w:top w:val="nil"/>
              <w:bottom w:val="nil"/>
            </w:tcBorders>
          </w:tcPr>
          <w:p w:rsidR="00073BE8" w:rsidRPr="00ED5DF6" w:rsidRDefault="00073BE8" w:rsidP="0033213C">
            <w:pPr>
              <w:spacing w:line="360" w:lineRule="auto"/>
              <w:rPr>
                <w:rFonts w:ascii="Arial" w:hAnsi="Arial" w:cs="Arial"/>
                <w:color w:val="000000"/>
                <w:sz w:val="20"/>
                <w:szCs w:val="20"/>
              </w:rPr>
            </w:pPr>
            <w:r w:rsidRPr="00ED5DF6">
              <w:rPr>
                <w:rFonts w:ascii="Arial" w:hAnsi="Arial" w:cs="Arial"/>
                <w:color w:val="000000"/>
                <w:sz w:val="20"/>
                <w:szCs w:val="20"/>
              </w:rPr>
              <w:t xml:space="preserve">Turnpenny </w:t>
            </w:r>
            <w:r w:rsidRPr="00ED5DF6">
              <w:rPr>
                <w:rFonts w:ascii="Arial" w:hAnsi="Arial" w:cs="Arial"/>
                <w:i/>
                <w:iCs/>
                <w:color w:val="000000"/>
                <w:sz w:val="20"/>
                <w:szCs w:val="20"/>
              </w:rPr>
              <w:t>et al.</w:t>
            </w:r>
            <w:r w:rsidRPr="00ED5DF6">
              <w:rPr>
                <w:rFonts w:ascii="Arial" w:hAnsi="Arial" w:cs="Arial"/>
                <w:color w:val="000000"/>
                <w:sz w:val="20"/>
                <w:szCs w:val="20"/>
              </w:rPr>
              <w:t xml:space="preserve"> </w:t>
            </w:r>
            <w:r w:rsidR="00C96F52" w:rsidRPr="00ED5DF6">
              <w:rPr>
                <w:rFonts w:ascii="Arial" w:hAnsi="Arial" w:cs="Arial"/>
                <w:color w:val="000000"/>
                <w:sz w:val="20"/>
                <w:szCs w:val="20"/>
              </w:rPr>
              <w:t>(2000a) and</w:t>
            </w:r>
            <w:r w:rsidRPr="00ED5DF6">
              <w:rPr>
                <w:rFonts w:ascii="Arial" w:hAnsi="Arial" w:cs="Arial"/>
                <w:color w:val="000000"/>
                <w:sz w:val="20"/>
                <w:szCs w:val="20"/>
              </w:rPr>
              <w:t xml:space="preserve"> Turnpenny </w:t>
            </w:r>
            <w:r w:rsidRPr="00ED5DF6">
              <w:rPr>
                <w:rFonts w:ascii="Arial" w:hAnsi="Arial" w:cs="Arial"/>
                <w:i/>
                <w:iCs/>
                <w:color w:val="000000"/>
                <w:sz w:val="20"/>
                <w:szCs w:val="20"/>
              </w:rPr>
              <w:t>et al.</w:t>
            </w:r>
            <w:r w:rsidRPr="00ED5DF6">
              <w:rPr>
                <w:rFonts w:ascii="Arial" w:hAnsi="Arial" w:cs="Arial"/>
                <w:color w:val="000000"/>
                <w:sz w:val="20"/>
                <w:szCs w:val="20"/>
              </w:rPr>
              <w:t xml:space="preserve"> </w:t>
            </w:r>
            <w:r w:rsidR="00C96F52" w:rsidRPr="00ED5DF6">
              <w:rPr>
                <w:rFonts w:ascii="Arial" w:hAnsi="Arial" w:cs="Arial"/>
                <w:color w:val="000000"/>
                <w:sz w:val="20"/>
                <w:szCs w:val="20"/>
              </w:rPr>
              <w:t>(</w:t>
            </w:r>
            <w:r w:rsidRPr="00ED5DF6">
              <w:rPr>
                <w:rFonts w:ascii="Arial" w:hAnsi="Arial" w:cs="Arial"/>
                <w:color w:val="000000"/>
                <w:sz w:val="20"/>
                <w:szCs w:val="20"/>
              </w:rPr>
              <w:t>2000b</w:t>
            </w:r>
            <w:r w:rsidR="00C96F52" w:rsidRPr="00ED5DF6">
              <w:rPr>
                <w:rFonts w:ascii="Arial" w:hAnsi="Arial" w:cs="Arial"/>
                <w:color w:val="000000"/>
                <w:sz w:val="20"/>
                <w:szCs w:val="20"/>
              </w:rPr>
              <w:t>)</w:t>
            </w:r>
          </w:p>
        </w:tc>
        <w:tc>
          <w:tcPr>
            <w:tcW w:w="468" w:type="pct"/>
            <w:tcBorders>
              <w:top w:val="nil"/>
              <w:bottom w:val="nil"/>
            </w:tcBorders>
          </w:tcPr>
          <w:p w:rsidR="00073BE8" w:rsidRPr="00ED5DF6" w:rsidRDefault="00073BE8" w:rsidP="0033213C">
            <w:pPr>
              <w:spacing w:line="360" w:lineRule="auto"/>
              <w:jc w:val="center"/>
              <w:rPr>
                <w:rFonts w:ascii="Arial" w:hAnsi="Arial" w:cs="Arial"/>
                <w:color w:val="000000"/>
                <w:sz w:val="20"/>
                <w:szCs w:val="20"/>
              </w:rPr>
            </w:pPr>
            <w:r w:rsidRPr="00ED5DF6">
              <w:rPr>
                <w:rFonts w:ascii="Arial" w:hAnsi="Arial" w:cs="Arial"/>
                <w:color w:val="000000"/>
                <w:sz w:val="20"/>
                <w:szCs w:val="20"/>
              </w:rPr>
              <w:t>T</w:t>
            </w:r>
          </w:p>
        </w:tc>
        <w:tc>
          <w:tcPr>
            <w:tcW w:w="932" w:type="pct"/>
            <w:tcBorders>
              <w:top w:val="nil"/>
              <w:bottom w:val="nil"/>
            </w:tcBorders>
          </w:tcPr>
          <w:p w:rsidR="00073BE8" w:rsidRPr="00ED5DF6" w:rsidRDefault="002E2553" w:rsidP="002E2553">
            <w:pPr>
              <w:spacing w:line="360" w:lineRule="auto"/>
              <w:rPr>
                <w:rFonts w:ascii="Arial" w:hAnsi="Arial" w:cs="Arial"/>
                <w:color w:val="000000"/>
                <w:sz w:val="20"/>
                <w:szCs w:val="20"/>
              </w:rPr>
            </w:pPr>
            <w:r w:rsidRPr="00ED5DF6">
              <w:rPr>
                <w:rFonts w:ascii="Arial" w:hAnsi="Arial" w:cs="Arial"/>
                <w:color w:val="000000"/>
                <w:sz w:val="20"/>
                <w:szCs w:val="20"/>
              </w:rPr>
              <w:t>LASMIN</w:t>
            </w:r>
          </w:p>
        </w:tc>
      </w:tr>
      <w:tr w:rsidR="00073BE8" w:rsidRPr="00ED5DF6" w:rsidTr="00C96F52">
        <w:tc>
          <w:tcPr>
            <w:tcW w:w="244" w:type="pct"/>
            <w:tcBorders>
              <w:top w:val="nil"/>
              <w:bottom w:val="nil"/>
            </w:tcBorders>
          </w:tcPr>
          <w:p w:rsidR="00073BE8" w:rsidRPr="00ED5DF6" w:rsidRDefault="00073BE8" w:rsidP="0033213C">
            <w:pPr>
              <w:spacing w:line="360" w:lineRule="auto"/>
              <w:rPr>
                <w:rFonts w:ascii="Arial" w:hAnsi="Arial" w:cs="Arial"/>
                <w:color w:val="000000"/>
                <w:sz w:val="20"/>
                <w:szCs w:val="20"/>
              </w:rPr>
            </w:pPr>
            <w:r w:rsidRPr="00ED5DF6">
              <w:rPr>
                <w:rFonts w:ascii="Arial" w:hAnsi="Arial" w:cs="Arial"/>
                <w:color w:val="000000"/>
                <w:sz w:val="20"/>
                <w:szCs w:val="20"/>
              </w:rPr>
              <w:t>22</w:t>
            </w:r>
          </w:p>
        </w:tc>
        <w:tc>
          <w:tcPr>
            <w:tcW w:w="1254" w:type="pct"/>
            <w:tcBorders>
              <w:top w:val="nil"/>
              <w:bottom w:val="nil"/>
            </w:tcBorders>
          </w:tcPr>
          <w:p w:rsidR="00073BE8" w:rsidRPr="00ED5DF6" w:rsidRDefault="00073BE8" w:rsidP="0033213C">
            <w:pPr>
              <w:spacing w:line="360" w:lineRule="auto"/>
              <w:rPr>
                <w:rFonts w:ascii="Arial" w:hAnsi="Arial" w:cs="Arial"/>
                <w:color w:val="000000"/>
                <w:sz w:val="20"/>
                <w:szCs w:val="20"/>
              </w:rPr>
            </w:pPr>
            <w:r w:rsidRPr="00ED5DF6">
              <w:rPr>
                <w:rFonts w:ascii="Arial" w:hAnsi="Arial" w:cs="Arial"/>
                <w:color w:val="000000"/>
                <w:sz w:val="20"/>
                <w:szCs w:val="20"/>
              </w:rPr>
              <w:t>Reduction in resistance due to rain</w:t>
            </w:r>
          </w:p>
        </w:tc>
        <w:tc>
          <w:tcPr>
            <w:tcW w:w="549" w:type="pct"/>
            <w:tcBorders>
              <w:top w:val="nil"/>
              <w:bottom w:val="nil"/>
            </w:tcBorders>
          </w:tcPr>
          <w:p w:rsidR="00073BE8" w:rsidRPr="00ED5DF6" w:rsidRDefault="00264A6F" w:rsidP="0033213C">
            <w:pPr>
              <w:spacing w:line="360" w:lineRule="auto"/>
              <w:jc w:val="center"/>
              <w:rPr>
                <w:rFonts w:ascii="Arial" w:hAnsi="Arial" w:cs="Arial"/>
                <w:color w:val="000000"/>
                <w:sz w:val="20"/>
                <w:szCs w:val="20"/>
              </w:rPr>
            </w:pPr>
            <w:r w:rsidRPr="00ED5DF6">
              <w:rPr>
                <w:rFonts w:ascii="Arial" w:hAnsi="Arial" w:cs="Arial"/>
                <w:color w:val="000000"/>
                <w:sz w:val="20"/>
                <w:szCs w:val="20"/>
              </w:rPr>
              <w:t>0.30</w:t>
            </w:r>
          </w:p>
        </w:tc>
        <w:tc>
          <w:tcPr>
            <w:tcW w:w="541" w:type="pct"/>
            <w:tcBorders>
              <w:top w:val="nil"/>
              <w:bottom w:val="nil"/>
            </w:tcBorders>
          </w:tcPr>
          <w:p w:rsidR="00073BE8" w:rsidRPr="00ED5DF6" w:rsidRDefault="00073BE8" w:rsidP="0033213C">
            <w:pPr>
              <w:spacing w:line="360" w:lineRule="auto"/>
              <w:jc w:val="center"/>
              <w:rPr>
                <w:rFonts w:ascii="Arial" w:hAnsi="Arial" w:cs="Arial"/>
                <w:color w:val="000000"/>
                <w:sz w:val="20"/>
                <w:szCs w:val="20"/>
              </w:rPr>
            </w:pPr>
          </w:p>
        </w:tc>
        <w:tc>
          <w:tcPr>
            <w:tcW w:w="1013" w:type="pct"/>
            <w:tcBorders>
              <w:top w:val="nil"/>
              <w:bottom w:val="nil"/>
            </w:tcBorders>
          </w:tcPr>
          <w:p w:rsidR="00073BE8" w:rsidRPr="00ED5DF6" w:rsidRDefault="00073BE8" w:rsidP="00C96F52">
            <w:pPr>
              <w:spacing w:line="360" w:lineRule="auto"/>
              <w:rPr>
                <w:rFonts w:ascii="Arial" w:hAnsi="Arial" w:cs="Arial"/>
                <w:color w:val="000000"/>
                <w:sz w:val="20"/>
                <w:szCs w:val="20"/>
              </w:rPr>
            </w:pPr>
            <w:r w:rsidRPr="00ED5DF6">
              <w:rPr>
                <w:rFonts w:ascii="Arial" w:hAnsi="Arial" w:cs="Arial"/>
                <w:color w:val="000000"/>
                <w:sz w:val="20"/>
                <w:szCs w:val="20"/>
              </w:rPr>
              <w:t xml:space="preserve">Mount and Brown </w:t>
            </w:r>
            <w:r w:rsidR="00C96F52" w:rsidRPr="00ED5DF6">
              <w:rPr>
                <w:rFonts w:ascii="Arial" w:hAnsi="Arial" w:cs="Arial"/>
                <w:color w:val="000000"/>
                <w:sz w:val="20"/>
                <w:szCs w:val="20"/>
              </w:rPr>
              <w:t>(</w:t>
            </w:r>
            <w:r w:rsidRPr="00ED5DF6">
              <w:rPr>
                <w:rFonts w:ascii="Arial" w:hAnsi="Arial" w:cs="Arial"/>
                <w:color w:val="000000"/>
                <w:sz w:val="20"/>
                <w:szCs w:val="20"/>
              </w:rPr>
              <w:t>1982</w:t>
            </w:r>
            <w:r w:rsidR="00C96F52" w:rsidRPr="00ED5DF6">
              <w:rPr>
                <w:rFonts w:ascii="Arial" w:hAnsi="Arial" w:cs="Arial"/>
                <w:color w:val="000000"/>
                <w:sz w:val="20"/>
                <w:szCs w:val="20"/>
              </w:rPr>
              <w:t>)</w:t>
            </w:r>
          </w:p>
        </w:tc>
        <w:tc>
          <w:tcPr>
            <w:tcW w:w="468" w:type="pct"/>
            <w:tcBorders>
              <w:top w:val="nil"/>
              <w:bottom w:val="nil"/>
            </w:tcBorders>
          </w:tcPr>
          <w:p w:rsidR="00073BE8" w:rsidRPr="00ED5DF6" w:rsidRDefault="00073BE8" w:rsidP="0033213C">
            <w:pPr>
              <w:spacing w:line="360" w:lineRule="auto"/>
              <w:jc w:val="center"/>
              <w:rPr>
                <w:rFonts w:ascii="Arial" w:hAnsi="Arial" w:cs="Arial"/>
                <w:color w:val="000000"/>
                <w:sz w:val="20"/>
                <w:szCs w:val="20"/>
              </w:rPr>
            </w:pPr>
            <w:r w:rsidRPr="00ED5DF6">
              <w:rPr>
                <w:rFonts w:ascii="Arial" w:hAnsi="Arial" w:cs="Arial"/>
                <w:color w:val="000000"/>
                <w:sz w:val="20"/>
                <w:szCs w:val="20"/>
              </w:rPr>
              <w:t>T</w:t>
            </w:r>
          </w:p>
        </w:tc>
        <w:tc>
          <w:tcPr>
            <w:tcW w:w="932" w:type="pct"/>
            <w:tcBorders>
              <w:top w:val="nil"/>
              <w:bottom w:val="nil"/>
            </w:tcBorders>
          </w:tcPr>
          <w:p w:rsidR="00073BE8" w:rsidRPr="00ED5DF6" w:rsidRDefault="00264A6F" w:rsidP="002E2553">
            <w:pPr>
              <w:spacing w:line="360" w:lineRule="auto"/>
              <w:rPr>
                <w:rFonts w:ascii="Arial" w:hAnsi="Arial" w:cs="Arial"/>
                <w:color w:val="000000"/>
                <w:sz w:val="20"/>
                <w:szCs w:val="20"/>
              </w:rPr>
            </w:pPr>
            <w:r w:rsidRPr="00ED5DF6">
              <w:rPr>
                <w:rFonts w:ascii="Arial" w:hAnsi="Arial" w:cs="Arial"/>
                <w:color w:val="000000"/>
                <w:sz w:val="20"/>
                <w:szCs w:val="20"/>
              </w:rPr>
              <w:t>RAINFRAC</w:t>
            </w:r>
          </w:p>
        </w:tc>
      </w:tr>
      <w:tr w:rsidR="00073BE8" w:rsidRPr="00ED5DF6" w:rsidTr="00C96F52">
        <w:tc>
          <w:tcPr>
            <w:tcW w:w="244" w:type="pct"/>
            <w:tcBorders>
              <w:top w:val="nil"/>
              <w:bottom w:val="nil"/>
            </w:tcBorders>
          </w:tcPr>
          <w:p w:rsidR="00073BE8" w:rsidRPr="00ED5DF6" w:rsidRDefault="00073BE8" w:rsidP="0033213C">
            <w:pPr>
              <w:spacing w:line="360" w:lineRule="auto"/>
              <w:rPr>
                <w:rFonts w:ascii="Arial" w:hAnsi="Arial" w:cs="Arial"/>
                <w:color w:val="000000"/>
                <w:sz w:val="20"/>
                <w:szCs w:val="20"/>
              </w:rPr>
            </w:pPr>
            <w:r w:rsidRPr="00ED5DF6">
              <w:rPr>
                <w:rFonts w:ascii="Arial" w:hAnsi="Arial" w:cs="Arial"/>
                <w:color w:val="000000"/>
                <w:sz w:val="20"/>
                <w:szCs w:val="20"/>
              </w:rPr>
              <w:t>23</w:t>
            </w:r>
          </w:p>
        </w:tc>
        <w:tc>
          <w:tcPr>
            <w:tcW w:w="1254" w:type="pct"/>
            <w:tcBorders>
              <w:top w:val="nil"/>
              <w:bottom w:val="nil"/>
            </w:tcBorders>
          </w:tcPr>
          <w:p w:rsidR="00073BE8" w:rsidRPr="00ED5DF6" w:rsidRDefault="00073BE8" w:rsidP="0033213C">
            <w:pPr>
              <w:spacing w:line="360" w:lineRule="auto"/>
              <w:rPr>
                <w:rFonts w:ascii="Arial" w:hAnsi="Arial" w:cs="Arial"/>
                <w:color w:val="000000"/>
                <w:sz w:val="20"/>
                <w:szCs w:val="20"/>
              </w:rPr>
            </w:pPr>
            <w:r w:rsidRPr="00ED5DF6">
              <w:rPr>
                <w:rFonts w:ascii="Arial" w:hAnsi="Arial" w:cs="Arial"/>
                <w:color w:val="000000"/>
                <w:sz w:val="20"/>
                <w:szCs w:val="20"/>
              </w:rPr>
              <w:t>Respiration duration</w:t>
            </w:r>
          </w:p>
        </w:tc>
        <w:tc>
          <w:tcPr>
            <w:tcW w:w="549" w:type="pct"/>
            <w:tcBorders>
              <w:top w:val="nil"/>
              <w:bottom w:val="nil"/>
            </w:tcBorders>
          </w:tcPr>
          <w:p w:rsidR="00073BE8" w:rsidRPr="00ED5DF6" w:rsidRDefault="00073BE8" w:rsidP="0033213C">
            <w:pPr>
              <w:spacing w:line="360" w:lineRule="auto"/>
              <w:jc w:val="center"/>
              <w:rPr>
                <w:rFonts w:ascii="Arial" w:hAnsi="Arial" w:cs="Arial"/>
                <w:color w:val="000000"/>
                <w:sz w:val="20"/>
                <w:szCs w:val="20"/>
              </w:rPr>
            </w:pPr>
            <w:r w:rsidRPr="00ED5DF6">
              <w:rPr>
                <w:rFonts w:ascii="Arial" w:hAnsi="Arial" w:cs="Arial"/>
                <w:color w:val="000000"/>
                <w:sz w:val="20"/>
                <w:szCs w:val="20"/>
              </w:rPr>
              <w:t>0.25</w:t>
            </w:r>
          </w:p>
        </w:tc>
        <w:tc>
          <w:tcPr>
            <w:tcW w:w="541" w:type="pct"/>
            <w:tcBorders>
              <w:top w:val="nil"/>
              <w:bottom w:val="nil"/>
            </w:tcBorders>
          </w:tcPr>
          <w:p w:rsidR="00073BE8" w:rsidRPr="00ED5DF6" w:rsidRDefault="00073BE8" w:rsidP="0033213C">
            <w:pPr>
              <w:spacing w:line="360" w:lineRule="auto"/>
              <w:jc w:val="center"/>
              <w:rPr>
                <w:rFonts w:ascii="Arial" w:hAnsi="Arial" w:cs="Arial"/>
                <w:color w:val="000000"/>
                <w:sz w:val="20"/>
                <w:szCs w:val="20"/>
              </w:rPr>
            </w:pPr>
          </w:p>
        </w:tc>
        <w:tc>
          <w:tcPr>
            <w:tcW w:w="1013" w:type="pct"/>
            <w:tcBorders>
              <w:top w:val="nil"/>
              <w:bottom w:val="nil"/>
            </w:tcBorders>
          </w:tcPr>
          <w:p w:rsidR="00073BE8" w:rsidRPr="00ED5DF6" w:rsidRDefault="00073BE8" w:rsidP="0033213C">
            <w:pPr>
              <w:spacing w:line="360" w:lineRule="auto"/>
              <w:rPr>
                <w:rFonts w:ascii="Arial" w:hAnsi="Arial" w:cs="Arial"/>
                <w:color w:val="000000"/>
                <w:sz w:val="20"/>
                <w:szCs w:val="20"/>
              </w:rPr>
            </w:pPr>
            <w:r w:rsidRPr="00ED5DF6">
              <w:rPr>
                <w:rFonts w:ascii="Arial" w:hAnsi="Arial" w:cs="Arial"/>
                <w:color w:val="000000"/>
                <w:sz w:val="20"/>
                <w:szCs w:val="20"/>
              </w:rPr>
              <w:t>Calibration</w:t>
            </w:r>
          </w:p>
        </w:tc>
        <w:tc>
          <w:tcPr>
            <w:tcW w:w="468" w:type="pct"/>
            <w:tcBorders>
              <w:top w:val="nil"/>
              <w:bottom w:val="nil"/>
            </w:tcBorders>
          </w:tcPr>
          <w:p w:rsidR="00073BE8" w:rsidRPr="00ED5DF6" w:rsidRDefault="00073BE8" w:rsidP="0033213C">
            <w:pPr>
              <w:spacing w:line="360" w:lineRule="auto"/>
              <w:jc w:val="center"/>
              <w:rPr>
                <w:rFonts w:ascii="Arial" w:hAnsi="Arial" w:cs="Arial"/>
                <w:color w:val="000000"/>
                <w:sz w:val="20"/>
                <w:szCs w:val="20"/>
              </w:rPr>
            </w:pPr>
            <w:r w:rsidRPr="00ED5DF6">
              <w:rPr>
                <w:rFonts w:ascii="Arial" w:hAnsi="Arial" w:cs="Arial"/>
                <w:color w:val="000000"/>
                <w:sz w:val="20"/>
                <w:szCs w:val="20"/>
              </w:rPr>
              <w:t>T</w:t>
            </w:r>
          </w:p>
        </w:tc>
        <w:tc>
          <w:tcPr>
            <w:tcW w:w="932" w:type="pct"/>
            <w:tcBorders>
              <w:top w:val="nil"/>
              <w:bottom w:val="nil"/>
            </w:tcBorders>
          </w:tcPr>
          <w:p w:rsidR="00073BE8" w:rsidRPr="00ED5DF6" w:rsidRDefault="00636B63" w:rsidP="002E2553">
            <w:pPr>
              <w:spacing w:line="360" w:lineRule="auto"/>
              <w:rPr>
                <w:rFonts w:ascii="Arial" w:hAnsi="Arial" w:cs="Arial"/>
                <w:color w:val="000000"/>
                <w:sz w:val="20"/>
                <w:szCs w:val="20"/>
              </w:rPr>
            </w:pPr>
            <w:r w:rsidRPr="00ED5DF6">
              <w:rPr>
                <w:rFonts w:ascii="Arial" w:hAnsi="Arial" w:cs="Arial"/>
                <w:color w:val="000000"/>
                <w:sz w:val="20"/>
                <w:szCs w:val="20"/>
              </w:rPr>
              <w:t>RESPDUR</w:t>
            </w:r>
          </w:p>
        </w:tc>
      </w:tr>
      <w:tr w:rsidR="00264A6F" w:rsidRPr="00ED5DF6" w:rsidTr="00C96F52">
        <w:tc>
          <w:tcPr>
            <w:tcW w:w="24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24</w:t>
            </w:r>
          </w:p>
        </w:tc>
        <w:tc>
          <w:tcPr>
            <w:tcW w:w="125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 xml:space="preserve">Lucas equation, slope </w:t>
            </w:r>
          </w:p>
        </w:tc>
        <w:tc>
          <w:tcPr>
            <w:tcW w:w="549"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0.9</w:t>
            </w:r>
          </w:p>
        </w:tc>
        <w:tc>
          <w:tcPr>
            <w:tcW w:w="541"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p>
        </w:tc>
        <w:tc>
          <w:tcPr>
            <w:tcW w:w="1013"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 xml:space="preserve">Lucas </w:t>
            </w:r>
            <w:r w:rsidRPr="00ED5DF6">
              <w:rPr>
                <w:rFonts w:ascii="Arial" w:hAnsi="Arial" w:cs="Arial"/>
                <w:i/>
                <w:color w:val="000000"/>
                <w:sz w:val="20"/>
                <w:szCs w:val="20"/>
              </w:rPr>
              <w:t xml:space="preserve">et al. </w:t>
            </w:r>
            <w:r w:rsidRPr="00ED5DF6">
              <w:rPr>
                <w:rFonts w:ascii="Arial" w:hAnsi="Arial" w:cs="Arial"/>
                <w:color w:val="000000"/>
                <w:sz w:val="20"/>
                <w:szCs w:val="20"/>
              </w:rPr>
              <w:t>(1961)</w:t>
            </w:r>
          </w:p>
        </w:tc>
        <w:tc>
          <w:tcPr>
            <w:tcW w:w="468"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D</w:t>
            </w:r>
          </w:p>
        </w:tc>
        <w:tc>
          <w:tcPr>
            <w:tcW w:w="932"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LUCAS1</w:t>
            </w:r>
          </w:p>
        </w:tc>
      </w:tr>
      <w:tr w:rsidR="00264A6F" w:rsidRPr="00ED5DF6" w:rsidTr="00C96F52">
        <w:tc>
          <w:tcPr>
            <w:tcW w:w="24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25</w:t>
            </w:r>
          </w:p>
        </w:tc>
        <w:tc>
          <w:tcPr>
            <w:tcW w:w="125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 xml:space="preserve">Lucas equation, intercept </w:t>
            </w:r>
          </w:p>
        </w:tc>
        <w:tc>
          <w:tcPr>
            <w:tcW w:w="549"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32</w:t>
            </w:r>
          </w:p>
        </w:tc>
        <w:tc>
          <w:tcPr>
            <w:tcW w:w="541"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g kg</w:t>
            </w:r>
            <w:r w:rsidRPr="00ED5DF6">
              <w:rPr>
                <w:rFonts w:ascii="Arial" w:hAnsi="Arial" w:cs="Arial"/>
                <w:color w:val="000000"/>
                <w:sz w:val="20"/>
                <w:szCs w:val="20"/>
                <w:vertAlign w:val="superscript"/>
              </w:rPr>
              <w:t>-1</w:t>
            </w:r>
          </w:p>
        </w:tc>
        <w:tc>
          <w:tcPr>
            <w:tcW w:w="1013"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 xml:space="preserve">Lucas </w:t>
            </w:r>
            <w:r w:rsidRPr="00ED5DF6">
              <w:rPr>
                <w:rFonts w:ascii="Arial" w:hAnsi="Arial" w:cs="Arial"/>
                <w:i/>
                <w:color w:val="000000"/>
                <w:sz w:val="20"/>
                <w:szCs w:val="20"/>
              </w:rPr>
              <w:t xml:space="preserve">et al. </w:t>
            </w:r>
            <w:r w:rsidRPr="00ED5DF6">
              <w:rPr>
                <w:rFonts w:ascii="Arial" w:hAnsi="Arial" w:cs="Arial"/>
                <w:color w:val="000000"/>
                <w:sz w:val="20"/>
                <w:szCs w:val="20"/>
              </w:rPr>
              <w:t>(1961)</w:t>
            </w:r>
          </w:p>
        </w:tc>
        <w:tc>
          <w:tcPr>
            <w:tcW w:w="468"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D</w:t>
            </w:r>
          </w:p>
        </w:tc>
        <w:tc>
          <w:tcPr>
            <w:tcW w:w="932"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LUCAS2</w:t>
            </w:r>
          </w:p>
        </w:tc>
      </w:tr>
      <w:tr w:rsidR="00264A6F" w:rsidRPr="00ED5DF6" w:rsidTr="00C96F52">
        <w:tc>
          <w:tcPr>
            <w:tcW w:w="24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26</w:t>
            </w:r>
          </w:p>
        </w:tc>
        <w:tc>
          <w:tcPr>
            <w:tcW w:w="125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DE to ME conversion</w:t>
            </w:r>
          </w:p>
        </w:tc>
        <w:tc>
          <w:tcPr>
            <w:tcW w:w="549"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0.82</w:t>
            </w:r>
          </w:p>
        </w:tc>
        <w:tc>
          <w:tcPr>
            <w:tcW w:w="541"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p>
        </w:tc>
        <w:tc>
          <w:tcPr>
            <w:tcW w:w="1013"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NRC (2000)</w:t>
            </w:r>
          </w:p>
        </w:tc>
        <w:tc>
          <w:tcPr>
            <w:tcW w:w="468"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D</w:t>
            </w:r>
          </w:p>
        </w:tc>
        <w:tc>
          <w:tcPr>
            <w:tcW w:w="932"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DETOME</w:t>
            </w:r>
          </w:p>
        </w:tc>
      </w:tr>
      <w:tr w:rsidR="00264A6F" w:rsidRPr="00ED5DF6" w:rsidTr="00C96F52">
        <w:tc>
          <w:tcPr>
            <w:tcW w:w="24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27</w:t>
            </w:r>
          </w:p>
        </w:tc>
        <w:tc>
          <w:tcPr>
            <w:tcW w:w="125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Maximum digestion capacity</w:t>
            </w:r>
          </w:p>
        </w:tc>
        <w:tc>
          <w:tcPr>
            <w:tcW w:w="549"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0.123</w:t>
            </w:r>
          </w:p>
        </w:tc>
        <w:tc>
          <w:tcPr>
            <w:tcW w:w="541" w:type="pct"/>
            <w:tcBorders>
              <w:top w:val="nil"/>
              <w:bottom w:val="nil"/>
            </w:tcBorders>
          </w:tcPr>
          <w:p w:rsidR="00264A6F" w:rsidRPr="00ED5DF6" w:rsidRDefault="00264A6F" w:rsidP="00F84BD7">
            <w:pPr>
              <w:spacing w:line="360" w:lineRule="auto"/>
              <w:jc w:val="center"/>
              <w:rPr>
                <w:rFonts w:ascii="Arial" w:hAnsi="Arial" w:cs="Arial"/>
                <w:color w:val="000000"/>
                <w:sz w:val="20"/>
                <w:szCs w:val="20"/>
              </w:rPr>
            </w:pPr>
            <w:r w:rsidRPr="00ED5DF6">
              <w:rPr>
                <w:rFonts w:ascii="Arial" w:hAnsi="Arial" w:cs="Arial"/>
                <w:color w:val="000000"/>
                <w:sz w:val="20"/>
                <w:szCs w:val="20"/>
              </w:rPr>
              <w:t>FU kg</w:t>
            </w:r>
            <w:r w:rsidR="00F84BD7">
              <w:rPr>
                <w:rFonts w:ascii="Arial" w:hAnsi="Arial" w:cs="Arial"/>
                <w:color w:val="000000"/>
                <w:sz w:val="20"/>
                <w:szCs w:val="20"/>
                <w:vertAlign w:val="superscript"/>
              </w:rPr>
              <w:t>-0.75</w:t>
            </w:r>
            <w:r w:rsidRPr="00ED5DF6">
              <w:rPr>
                <w:rFonts w:ascii="Arial" w:hAnsi="Arial" w:cs="Arial"/>
                <w:color w:val="000000"/>
                <w:sz w:val="20"/>
                <w:szCs w:val="20"/>
              </w:rPr>
              <w:t xml:space="preserve"> TBW</w:t>
            </w:r>
          </w:p>
        </w:tc>
        <w:tc>
          <w:tcPr>
            <w:tcW w:w="1013" w:type="pct"/>
            <w:tcBorders>
              <w:top w:val="nil"/>
              <w:bottom w:val="nil"/>
            </w:tcBorders>
          </w:tcPr>
          <w:p w:rsidR="00264A6F" w:rsidRPr="00ED5DF6" w:rsidRDefault="00264A6F" w:rsidP="00CE5C40">
            <w:pPr>
              <w:spacing w:line="360" w:lineRule="auto"/>
              <w:rPr>
                <w:rFonts w:ascii="Arial" w:hAnsi="Arial" w:cs="Arial"/>
                <w:color w:val="000000"/>
                <w:sz w:val="20"/>
                <w:szCs w:val="20"/>
              </w:rPr>
            </w:pPr>
            <w:r w:rsidRPr="00ED5DF6">
              <w:rPr>
                <w:rFonts w:ascii="Arial" w:hAnsi="Arial" w:cs="Arial"/>
                <w:color w:val="000000"/>
                <w:sz w:val="20"/>
                <w:szCs w:val="20"/>
              </w:rPr>
              <w:t xml:space="preserve">Estimated from Jarrige </w:t>
            </w:r>
            <w:r w:rsidRPr="00ED5DF6">
              <w:rPr>
                <w:rFonts w:ascii="Arial" w:hAnsi="Arial" w:cs="Arial"/>
                <w:i/>
                <w:iCs/>
                <w:color w:val="000000"/>
                <w:sz w:val="20"/>
                <w:szCs w:val="20"/>
              </w:rPr>
              <w:t>et al.</w:t>
            </w:r>
            <w:r w:rsidRPr="00ED5DF6">
              <w:rPr>
                <w:rFonts w:ascii="Arial" w:hAnsi="Arial" w:cs="Arial"/>
                <w:color w:val="000000"/>
                <w:sz w:val="20"/>
                <w:szCs w:val="20"/>
              </w:rPr>
              <w:t xml:space="preserve"> </w:t>
            </w:r>
            <w:r w:rsidR="00CE5C40" w:rsidRPr="00ED5DF6">
              <w:rPr>
                <w:rFonts w:ascii="Arial" w:hAnsi="Arial" w:cs="Arial"/>
                <w:color w:val="000000"/>
                <w:sz w:val="20"/>
                <w:szCs w:val="20"/>
              </w:rPr>
              <w:t>(</w:t>
            </w:r>
            <w:r w:rsidRPr="00ED5DF6">
              <w:rPr>
                <w:rFonts w:ascii="Arial" w:hAnsi="Arial" w:cs="Arial"/>
                <w:color w:val="000000"/>
                <w:sz w:val="20"/>
                <w:szCs w:val="20"/>
              </w:rPr>
              <w:t>1986</w:t>
            </w:r>
            <w:r w:rsidR="00CE5C40" w:rsidRPr="00ED5DF6">
              <w:rPr>
                <w:rFonts w:ascii="Arial" w:hAnsi="Arial" w:cs="Arial"/>
                <w:color w:val="000000"/>
                <w:sz w:val="20"/>
                <w:szCs w:val="20"/>
              </w:rPr>
              <w:t>)</w:t>
            </w:r>
          </w:p>
        </w:tc>
        <w:tc>
          <w:tcPr>
            <w:tcW w:w="468"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D</w:t>
            </w:r>
          </w:p>
        </w:tc>
        <w:tc>
          <w:tcPr>
            <w:tcW w:w="932"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PHFEEDCAP</w:t>
            </w:r>
          </w:p>
        </w:tc>
      </w:tr>
      <w:tr w:rsidR="00264A6F" w:rsidRPr="00ED5DF6" w:rsidTr="00C96F52">
        <w:tc>
          <w:tcPr>
            <w:tcW w:w="24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28</w:t>
            </w:r>
          </w:p>
        </w:tc>
        <w:tc>
          <w:tcPr>
            <w:tcW w:w="125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Passage rate DNDF</w:t>
            </w:r>
          </w:p>
        </w:tc>
        <w:tc>
          <w:tcPr>
            <w:tcW w:w="549"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0.125</w:t>
            </w:r>
          </w:p>
        </w:tc>
        <w:tc>
          <w:tcPr>
            <w:tcW w:w="541"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p>
        </w:tc>
        <w:tc>
          <w:tcPr>
            <w:tcW w:w="1013"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 xml:space="preserve">Cabral </w:t>
            </w:r>
            <w:r w:rsidRPr="00ED5DF6">
              <w:rPr>
                <w:rFonts w:ascii="Arial" w:hAnsi="Arial" w:cs="Arial"/>
                <w:i/>
                <w:iCs/>
                <w:color w:val="000000"/>
                <w:sz w:val="20"/>
                <w:szCs w:val="20"/>
              </w:rPr>
              <w:t>et al.</w:t>
            </w:r>
            <w:r w:rsidRPr="00ED5DF6">
              <w:rPr>
                <w:rFonts w:ascii="Arial" w:hAnsi="Arial" w:cs="Arial"/>
                <w:color w:val="000000"/>
                <w:sz w:val="20"/>
                <w:szCs w:val="20"/>
              </w:rPr>
              <w:t xml:space="preserve"> (2011)</w:t>
            </w:r>
          </w:p>
        </w:tc>
        <w:tc>
          <w:tcPr>
            <w:tcW w:w="468"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D</w:t>
            </w:r>
          </w:p>
        </w:tc>
        <w:tc>
          <w:tcPr>
            <w:tcW w:w="932"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NDFPASS</w:t>
            </w:r>
          </w:p>
        </w:tc>
      </w:tr>
      <w:tr w:rsidR="00264A6F" w:rsidRPr="00ED5DF6" w:rsidTr="00C96F52">
        <w:tc>
          <w:tcPr>
            <w:tcW w:w="24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29</w:t>
            </w:r>
          </w:p>
        </w:tc>
        <w:tc>
          <w:tcPr>
            <w:tcW w:w="125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Rumen development 1</w:t>
            </w:r>
          </w:p>
        </w:tc>
        <w:tc>
          <w:tcPr>
            <w:tcW w:w="549"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7.246 × 10</w:t>
            </w:r>
            <w:r w:rsidRPr="00ED5DF6">
              <w:rPr>
                <w:rFonts w:ascii="Arial" w:hAnsi="Arial" w:cs="Arial"/>
                <w:color w:val="000000"/>
                <w:sz w:val="20"/>
                <w:szCs w:val="20"/>
                <w:vertAlign w:val="superscript"/>
              </w:rPr>
              <w:t>-3</w:t>
            </w:r>
          </w:p>
        </w:tc>
        <w:tc>
          <w:tcPr>
            <w:tcW w:w="541"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p>
        </w:tc>
        <w:tc>
          <w:tcPr>
            <w:tcW w:w="1013"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Assumption: rumen functioning develops in 138 days</w:t>
            </w:r>
          </w:p>
        </w:tc>
        <w:tc>
          <w:tcPr>
            <w:tcW w:w="468"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D</w:t>
            </w:r>
          </w:p>
        </w:tc>
        <w:tc>
          <w:tcPr>
            <w:tcW w:w="932"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RUMENDEV1</w:t>
            </w:r>
          </w:p>
        </w:tc>
      </w:tr>
      <w:tr w:rsidR="00264A6F" w:rsidRPr="00ED5DF6" w:rsidTr="00C96F52">
        <w:tc>
          <w:tcPr>
            <w:tcW w:w="24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30</w:t>
            </w:r>
          </w:p>
        </w:tc>
        <w:tc>
          <w:tcPr>
            <w:tcW w:w="125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Rumen development 2</w:t>
            </w:r>
          </w:p>
        </w:tc>
        <w:tc>
          <w:tcPr>
            <w:tcW w:w="549"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0.10145</w:t>
            </w:r>
          </w:p>
        </w:tc>
        <w:tc>
          <w:tcPr>
            <w:tcW w:w="541"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p>
        </w:tc>
        <w:tc>
          <w:tcPr>
            <w:tcW w:w="1013"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Assumption: no feed intake in first 14 days.</w:t>
            </w:r>
          </w:p>
        </w:tc>
        <w:tc>
          <w:tcPr>
            <w:tcW w:w="468"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D</w:t>
            </w:r>
          </w:p>
        </w:tc>
        <w:tc>
          <w:tcPr>
            <w:tcW w:w="932"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RUMENDEV2</w:t>
            </w:r>
          </w:p>
        </w:tc>
      </w:tr>
      <w:tr w:rsidR="00264A6F" w:rsidRPr="00ED5DF6" w:rsidTr="00C96F52">
        <w:tc>
          <w:tcPr>
            <w:tcW w:w="24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31</w:t>
            </w:r>
          </w:p>
        </w:tc>
        <w:tc>
          <w:tcPr>
            <w:tcW w:w="125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Total tract digestibility INSC</w:t>
            </w:r>
          </w:p>
        </w:tc>
        <w:tc>
          <w:tcPr>
            <w:tcW w:w="549"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0.97</w:t>
            </w:r>
          </w:p>
        </w:tc>
        <w:tc>
          <w:tcPr>
            <w:tcW w:w="541"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p>
        </w:tc>
        <w:tc>
          <w:tcPr>
            <w:tcW w:w="1013"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 xml:space="preserve">Moharrery </w:t>
            </w:r>
            <w:r w:rsidRPr="00ED5DF6">
              <w:rPr>
                <w:rFonts w:ascii="Arial" w:hAnsi="Arial" w:cs="Arial"/>
                <w:i/>
                <w:iCs/>
                <w:color w:val="000000"/>
                <w:sz w:val="20"/>
                <w:szCs w:val="20"/>
              </w:rPr>
              <w:t>et al.</w:t>
            </w:r>
            <w:r w:rsidRPr="00ED5DF6">
              <w:rPr>
                <w:rFonts w:ascii="Arial" w:hAnsi="Arial" w:cs="Arial"/>
                <w:color w:val="000000"/>
                <w:sz w:val="20"/>
                <w:szCs w:val="20"/>
              </w:rPr>
              <w:t xml:space="preserve"> </w:t>
            </w:r>
            <w:r w:rsidR="00CE5C40" w:rsidRPr="00ED5DF6">
              <w:rPr>
                <w:rFonts w:ascii="Arial" w:hAnsi="Arial" w:cs="Arial"/>
                <w:color w:val="000000"/>
                <w:sz w:val="20"/>
                <w:szCs w:val="20"/>
              </w:rPr>
              <w:t>(</w:t>
            </w:r>
            <w:r w:rsidRPr="00ED5DF6">
              <w:rPr>
                <w:rFonts w:ascii="Arial" w:hAnsi="Arial" w:cs="Arial"/>
                <w:color w:val="000000"/>
                <w:sz w:val="20"/>
                <w:szCs w:val="20"/>
              </w:rPr>
              <w:t>2014</w:t>
            </w:r>
            <w:r w:rsidR="00CE5C40" w:rsidRPr="00ED5DF6">
              <w:rPr>
                <w:rFonts w:ascii="Arial" w:hAnsi="Arial" w:cs="Arial"/>
                <w:color w:val="000000"/>
                <w:sz w:val="20"/>
                <w:szCs w:val="20"/>
              </w:rPr>
              <w:t>)</w:t>
            </w:r>
          </w:p>
        </w:tc>
        <w:tc>
          <w:tcPr>
            <w:tcW w:w="468"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D</w:t>
            </w:r>
          </w:p>
        </w:tc>
        <w:tc>
          <w:tcPr>
            <w:tcW w:w="932"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TTDIGINSC</w:t>
            </w:r>
          </w:p>
        </w:tc>
      </w:tr>
      <w:tr w:rsidR="00264A6F" w:rsidRPr="00ED5DF6" w:rsidTr="00C96F52">
        <w:tc>
          <w:tcPr>
            <w:tcW w:w="24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32</w:t>
            </w:r>
          </w:p>
        </w:tc>
        <w:tc>
          <w:tcPr>
            <w:tcW w:w="125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Total tract DNDF digestibility</w:t>
            </w:r>
          </w:p>
        </w:tc>
        <w:tc>
          <w:tcPr>
            <w:tcW w:w="549"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0.9</w:t>
            </w:r>
          </w:p>
        </w:tc>
        <w:tc>
          <w:tcPr>
            <w:tcW w:w="541"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p>
        </w:tc>
        <w:tc>
          <w:tcPr>
            <w:tcW w:w="1013"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 xml:space="preserve">Cabral </w:t>
            </w:r>
            <w:r w:rsidRPr="00ED5DF6">
              <w:rPr>
                <w:rFonts w:ascii="Arial" w:hAnsi="Arial" w:cs="Arial"/>
                <w:i/>
                <w:iCs/>
                <w:color w:val="000000"/>
                <w:sz w:val="20"/>
                <w:szCs w:val="20"/>
              </w:rPr>
              <w:t>et al.</w:t>
            </w:r>
            <w:r w:rsidRPr="00ED5DF6">
              <w:rPr>
                <w:rFonts w:ascii="Arial" w:hAnsi="Arial" w:cs="Arial"/>
                <w:color w:val="000000"/>
                <w:sz w:val="20"/>
                <w:szCs w:val="20"/>
              </w:rPr>
              <w:t xml:space="preserve"> (2011)</w:t>
            </w:r>
          </w:p>
        </w:tc>
        <w:tc>
          <w:tcPr>
            <w:tcW w:w="468"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D</w:t>
            </w:r>
          </w:p>
        </w:tc>
        <w:tc>
          <w:tcPr>
            <w:tcW w:w="932"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NDFDIGEST</w:t>
            </w:r>
          </w:p>
        </w:tc>
      </w:tr>
      <w:tr w:rsidR="00264A6F" w:rsidRPr="00ED5DF6" w:rsidTr="00C96F52">
        <w:tc>
          <w:tcPr>
            <w:tcW w:w="24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33</w:t>
            </w:r>
          </w:p>
        </w:tc>
        <w:tc>
          <w:tcPr>
            <w:tcW w:w="125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Bone growth 1</w:t>
            </w:r>
          </w:p>
        </w:tc>
        <w:tc>
          <w:tcPr>
            <w:tcW w:w="549"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0.6436</w:t>
            </w:r>
          </w:p>
        </w:tc>
        <w:tc>
          <w:tcPr>
            <w:tcW w:w="541"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kg</w:t>
            </w:r>
          </w:p>
        </w:tc>
        <w:tc>
          <w:tcPr>
            <w:tcW w:w="1013"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Estimated from Berg and Butterfield (1968)</w:t>
            </w:r>
          </w:p>
        </w:tc>
        <w:tc>
          <w:tcPr>
            <w:tcW w:w="468"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E</w:t>
            </w:r>
          </w:p>
        </w:tc>
        <w:tc>
          <w:tcPr>
            <w:tcW w:w="932"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BONEGROWTH1</w:t>
            </w:r>
          </w:p>
        </w:tc>
      </w:tr>
      <w:tr w:rsidR="00264A6F" w:rsidRPr="00ED5DF6" w:rsidTr="00C96F52">
        <w:tc>
          <w:tcPr>
            <w:tcW w:w="24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34</w:t>
            </w:r>
          </w:p>
        </w:tc>
        <w:tc>
          <w:tcPr>
            <w:tcW w:w="125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Bone growth 2</w:t>
            </w:r>
          </w:p>
        </w:tc>
        <w:tc>
          <w:tcPr>
            <w:tcW w:w="549"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0.262</w:t>
            </w:r>
          </w:p>
        </w:tc>
        <w:tc>
          <w:tcPr>
            <w:tcW w:w="541"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kg</w:t>
            </w:r>
          </w:p>
        </w:tc>
        <w:tc>
          <w:tcPr>
            <w:tcW w:w="1013"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Estimated from Berg and Butterfield (1968)</w:t>
            </w:r>
          </w:p>
        </w:tc>
        <w:tc>
          <w:tcPr>
            <w:tcW w:w="468"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E</w:t>
            </w:r>
          </w:p>
        </w:tc>
        <w:tc>
          <w:tcPr>
            <w:tcW w:w="932"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BONEGROWTH2</w:t>
            </w:r>
          </w:p>
        </w:tc>
      </w:tr>
      <w:tr w:rsidR="00264A6F" w:rsidRPr="00ED5DF6" w:rsidTr="00C96F52">
        <w:tc>
          <w:tcPr>
            <w:tcW w:w="24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35</w:t>
            </w:r>
          </w:p>
        </w:tc>
        <w:tc>
          <w:tcPr>
            <w:tcW w:w="125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(Initial) carcass fraction at birth</w:t>
            </w:r>
          </w:p>
        </w:tc>
        <w:tc>
          <w:tcPr>
            <w:tcW w:w="549"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0.50</w:t>
            </w:r>
          </w:p>
        </w:tc>
        <w:tc>
          <w:tcPr>
            <w:tcW w:w="541"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p>
        </w:tc>
        <w:tc>
          <w:tcPr>
            <w:tcW w:w="1013"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 xml:space="preserve">Estimated from Fox </w:t>
            </w:r>
            <w:r w:rsidRPr="00ED5DF6">
              <w:rPr>
                <w:rFonts w:ascii="Arial" w:hAnsi="Arial" w:cs="Arial"/>
                <w:i/>
                <w:color w:val="000000"/>
                <w:sz w:val="20"/>
                <w:szCs w:val="20"/>
              </w:rPr>
              <w:t xml:space="preserve">et al. </w:t>
            </w:r>
            <w:r w:rsidRPr="00ED5DF6">
              <w:rPr>
                <w:rFonts w:ascii="Arial" w:hAnsi="Arial" w:cs="Arial"/>
                <w:color w:val="000000"/>
                <w:sz w:val="20"/>
                <w:szCs w:val="20"/>
              </w:rPr>
              <w:t>(1976)</w:t>
            </w:r>
          </w:p>
        </w:tc>
        <w:tc>
          <w:tcPr>
            <w:tcW w:w="468"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E</w:t>
            </w:r>
          </w:p>
        </w:tc>
        <w:tc>
          <w:tcPr>
            <w:tcW w:w="932"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INCARC</w:t>
            </w:r>
          </w:p>
        </w:tc>
      </w:tr>
      <w:tr w:rsidR="00264A6F" w:rsidRPr="00ED5DF6" w:rsidTr="00C96F52">
        <w:tc>
          <w:tcPr>
            <w:tcW w:w="24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36</w:t>
            </w:r>
          </w:p>
        </w:tc>
        <w:tc>
          <w:tcPr>
            <w:tcW w:w="125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Compensatory growth fat tissue</w:t>
            </w:r>
          </w:p>
        </w:tc>
        <w:tc>
          <w:tcPr>
            <w:tcW w:w="549"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0.8</w:t>
            </w:r>
          </w:p>
        </w:tc>
        <w:tc>
          <w:tcPr>
            <w:tcW w:w="541"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p>
        </w:tc>
        <w:tc>
          <w:tcPr>
            <w:tcW w:w="1013"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Calibration</w:t>
            </w:r>
          </w:p>
        </w:tc>
        <w:tc>
          <w:tcPr>
            <w:tcW w:w="468"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E</w:t>
            </w:r>
          </w:p>
        </w:tc>
        <w:tc>
          <w:tcPr>
            <w:tcW w:w="932"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FATTISCOMP</w:t>
            </w:r>
          </w:p>
        </w:tc>
      </w:tr>
      <w:tr w:rsidR="00264A6F" w:rsidRPr="00ED5DF6" w:rsidTr="00C96F52">
        <w:tc>
          <w:tcPr>
            <w:tcW w:w="24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lastRenderedPageBreak/>
              <w:t>37</w:t>
            </w:r>
          </w:p>
        </w:tc>
        <w:tc>
          <w:tcPr>
            <w:tcW w:w="125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Conversion foetus to total concepta</w:t>
            </w:r>
            <w:r w:rsidRPr="00ED5DF6">
              <w:rPr>
                <w:rFonts w:ascii="Arial" w:hAnsi="Arial" w:cs="Arial"/>
                <w:color w:val="000000"/>
                <w:sz w:val="20"/>
                <w:szCs w:val="20"/>
                <w:vertAlign w:val="superscript"/>
              </w:rPr>
              <w:t>a</w:t>
            </w:r>
          </w:p>
        </w:tc>
        <w:tc>
          <w:tcPr>
            <w:tcW w:w="549"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1.667</w:t>
            </w:r>
          </w:p>
        </w:tc>
        <w:tc>
          <w:tcPr>
            <w:tcW w:w="541"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p>
        </w:tc>
        <w:tc>
          <w:tcPr>
            <w:tcW w:w="1013" w:type="pct"/>
            <w:tcBorders>
              <w:top w:val="nil"/>
              <w:bottom w:val="nil"/>
            </w:tcBorders>
          </w:tcPr>
          <w:p w:rsidR="00264A6F" w:rsidRPr="00ED5DF6" w:rsidRDefault="00264A6F" w:rsidP="00CE5C40">
            <w:pPr>
              <w:spacing w:line="360" w:lineRule="auto"/>
              <w:rPr>
                <w:rFonts w:ascii="Arial" w:hAnsi="Arial" w:cs="Arial"/>
                <w:color w:val="000000"/>
                <w:sz w:val="20"/>
                <w:szCs w:val="20"/>
              </w:rPr>
            </w:pPr>
            <w:r w:rsidRPr="00ED5DF6">
              <w:rPr>
                <w:rFonts w:ascii="Arial" w:hAnsi="Arial" w:cs="Arial"/>
                <w:color w:val="000000"/>
                <w:sz w:val="20"/>
                <w:szCs w:val="20"/>
              </w:rPr>
              <w:t xml:space="preserve">Jarrige </w:t>
            </w:r>
            <w:r w:rsidRPr="00ED5DF6">
              <w:rPr>
                <w:rFonts w:ascii="Arial" w:hAnsi="Arial" w:cs="Arial"/>
                <w:i/>
                <w:iCs/>
                <w:color w:val="000000"/>
                <w:sz w:val="20"/>
                <w:szCs w:val="20"/>
              </w:rPr>
              <w:t>et al.</w:t>
            </w:r>
            <w:r w:rsidR="00CE5C40" w:rsidRPr="00ED5DF6">
              <w:rPr>
                <w:rFonts w:ascii="Arial" w:hAnsi="Arial" w:cs="Arial"/>
                <w:color w:val="000000"/>
                <w:sz w:val="20"/>
                <w:szCs w:val="20"/>
              </w:rPr>
              <w:t xml:space="preserve"> (</w:t>
            </w:r>
            <w:r w:rsidRPr="00ED5DF6">
              <w:rPr>
                <w:rFonts w:ascii="Arial" w:hAnsi="Arial" w:cs="Arial"/>
                <w:color w:val="000000"/>
                <w:sz w:val="20"/>
                <w:szCs w:val="20"/>
              </w:rPr>
              <w:t>1986</w:t>
            </w:r>
            <w:r w:rsidR="00CE5C40" w:rsidRPr="00ED5DF6">
              <w:rPr>
                <w:rFonts w:ascii="Arial" w:hAnsi="Arial" w:cs="Arial"/>
                <w:color w:val="000000"/>
                <w:sz w:val="20"/>
                <w:szCs w:val="20"/>
              </w:rPr>
              <w:t>)</w:t>
            </w:r>
          </w:p>
        </w:tc>
        <w:tc>
          <w:tcPr>
            <w:tcW w:w="468"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E</w:t>
            </w:r>
          </w:p>
        </w:tc>
        <w:tc>
          <w:tcPr>
            <w:tcW w:w="932"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FtoConcW</w:t>
            </w:r>
          </w:p>
        </w:tc>
      </w:tr>
      <w:tr w:rsidR="00264A6F" w:rsidRPr="00ED5DF6" w:rsidTr="00C96F52">
        <w:tc>
          <w:tcPr>
            <w:tcW w:w="24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38</w:t>
            </w:r>
          </w:p>
        </w:tc>
        <w:tc>
          <w:tcPr>
            <w:tcW w:w="125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CP for gestation</w:t>
            </w:r>
          </w:p>
        </w:tc>
        <w:tc>
          <w:tcPr>
            <w:tcW w:w="549"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4.322</w:t>
            </w:r>
          </w:p>
        </w:tc>
        <w:tc>
          <w:tcPr>
            <w:tcW w:w="541"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g CP MJ</w:t>
            </w:r>
            <w:r w:rsidRPr="00ED5DF6">
              <w:rPr>
                <w:rFonts w:ascii="Arial" w:hAnsi="Arial" w:cs="Arial"/>
                <w:color w:val="000000"/>
                <w:sz w:val="20"/>
                <w:szCs w:val="20"/>
                <w:vertAlign w:val="superscript"/>
              </w:rPr>
              <w:noBreakHyphen/>
              <w:t>1</w:t>
            </w:r>
            <w:r w:rsidRPr="00ED5DF6">
              <w:rPr>
                <w:rFonts w:ascii="Arial" w:hAnsi="Arial" w:cs="Arial"/>
                <w:color w:val="000000"/>
                <w:sz w:val="20"/>
                <w:szCs w:val="20"/>
              </w:rPr>
              <w:t xml:space="preserve"> NE</w:t>
            </w:r>
          </w:p>
        </w:tc>
        <w:tc>
          <w:tcPr>
            <w:tcW w:w="1013" w:type="pct"/>
            <w:tcBorders>
              <w:top w:val="nil"/>
              <w:bottom w:val="nil"/>
            </w:tcBorders>
          </w:tcPr>
          <w:p w:rsidR="00264A6F" w:rsidRPr="00ED5DF6" w:rsidRDefault="00264A6F" w:rsidP="00CE5C40">
            <w:pPr>
              <w:spacing w:line="360" w:lineRule="auto"/>
              <w:rPr>
                <w:rFonts w:ascii="Arial" w:hAnsi="Arial" w:cs="Arial"/>
                <w:color w:val="000000"/>
                <w:sz w:val="20"/>
                <w:szCs w:val="20"/>
              </w:rPr>
            </w:pPr>
            <w:r w:rsidRPr="00ED5DF6">
              <w:rPr>
                <w:rFonts w:ascii="Arial" w:hAnsi="Arial" w:cs="Arial"/>
                <w:color w:val="000000"/>
                <w:sz w:val="20"/>
                <w:szCs w:val="20"/>
              </w:rPr>
              <w:t xml:space="preserve">CSIRO </w:t>
            </w:r>
            <w:r w:rsidR="00CE5C40" w:rsidRPr="00ED5DF6">
              <w:rPr>
                <w:rFonts w:ascii="Arial" w:hAnsi="Arial" w:cs="Arial"/>
                <w:color w:val="000000"/>
                <w:sz w:val="20"/>
                <w:szCs w:val="20"/>
              </w:rPr>
              <w:t>(</w:t>
            </w:r>
            <w:r w:rsidRPr="00ED5DF6">
              <w:rPr>
                <w:rFonts w:ascii="Arial" w:hAnsi="Arial" w:cs="Arial"/>
                <w:color w:val="000000"/>
                <w:sz w:val="20"/>
                <w:szCs w:val="20"/>
              </w:rPr>
              <w:t>2007</w:t>
            </w:r>
            <w:r w:rsidR="00CE5C40" w:rsidRPr="00ED5DF6">
              <w:rPr>
                <w:rFonts w:ascii="Arial" w:hAnsi="Arial" w:cs="Arial"/>
                <w:color w:val="000000"/>
                <w:sz w:val="20"/>
                <w:szCs w:val="20"/>
              </w:rPr>
              <w:t>)</w:t>
            </w:r>
          </w:p>
        </w:tc>
        <w:tc>
          <w:tcPr>
            <w:tcW w:w="468"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E</w:t>
            </w:r>
          </w:p>
        </w:tc>
        <w:tc>
          <w:tcPr>
            <w:tcW w:w="932"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CPGEST</w:t>
            </w:r>
          </w:p>
        </w:tc>
      </w:tr>
      <w:tr w:rsidR="00264A6F" w:rsidRPr="00ED5DF6" w:rsidTr="00C96F52">
        <w:tc>
          <w:tcPr>
            <w:tcW w:w="24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39</w:t>
            </w:r>
          </w:p>
        </w:tc>
        <w:tc>
          <w:tcPr>
            <w:tcW w:w="125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Dermal loss protein</w:t>
            </w:r>
          </w:p>
        </w:tc>
        <w:tc>
          <w:tcPr>
            <w:tcW w:w="549"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0.11</w:t>
            </w:r>
          </w:p>
        </w:tc>
        <w:tc>
          <w:tcPr>
            <w:tcW w:w="541"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g kg</w:t>
            </w:r>
            <w:r w:rsidRPr="00ED5DF6">
              <w:rPr>
                <w:rFonts w:ascii="Arial" w:hAnsi="Arial" w:cs="Arial"/>
                <w:color w:val="000000"/>
                <w:sz w:val="20"/>
                <w:szCs w:val="20"/>
                <w:vertAlign w:val="superscript"/>
              </w:rPr>
              <w:t>-0.75</w:t>
            </w:r>
            <w:r w:rsidRPr="00ED5DF6">
              <w:rPr>
                <w:rFonts w:ascii="Arial" w:hAnsi="Arial" w:cs="Arial"/>
                <w:color w:val="000000"/>
                <w:sz w:val="20"/>
                <w:szCs w:val="20"/>
              </w:rPr>
              <w:t xml:space="preserve"> EBW</w:t>
            </w:r>
            <w:r w:rsidRPr="00ED5DF6">
              <w:rPr>
                <w:rFonts w:ascii="Arial" w:hAnsi="Arial" w:cs="Arial"/>
                <w:color w:val="000000"/>
                <w:sz w:val="20"/>
                <w:szCs w:val="20"/>
                <w:vertAlign w:val="superscript"/>
              </w:rPr>
              <w:t>b</w:t>
            </w:r>
          </w:p>
        </w:tc>
        <w:tc>
          <w:tcPr>
            <w:tcW w:w="1013" w:type="pct"/>
            <w:tcBorders>
              <w:top w:val="nil"/>
              <w:bottom w:val="nil"/>
            </w:tcBorders>
          </w:tcPr>
          <w:p w:rsidR="00264A6F" w:rsidRPr="00ED5DF6" w:rsidRDefault="00264A6F" w:rsidP="00CE5C40">
            <w:pPr>
              <w:spacing w:line="360" w:lineRule="auto"/>
              <w:rPr>
                <w:rFonts w:ascii="Arial" w:hAnsi="Arial" w:cs="Arial"/>
                <w:color w:val="000000"/>
                <w:sz w:val="20"/>
                <w:szCs w:val="20"/>
              </w:rPr>
            </w:pPr>
            <w:r w:rsidRPr="00ED5DF6">
              <w:rPr>
                <w:rFonts w:ascii="Arial" w:hAnsi="Arial" w:cs="Arial"/>
                <w:color w:val="000000"/>
                <w:sz w:val="20"/>
                <w:szCs w:val="20"/>
              </w:rPr>
              <w:t xml:space="preserve">CSIRO </w:t>
            </w:r>
            <w:r w:rsidR="00CE5C40" w:rsidRPr="00ED5DF6">
              <w:rPr>
                <w:rFonts w:ascii="Arial" w:hAnsi="Arial" w:cs="Arial"/>
                <w:color w:val="000000"/>
                <w:sz w:val="20"/>
                <w:szCs w:val="20"/>
              </w:rPr>
              <w:t>(</w:t>
            </w:r>
            <w:r w:rsidRPr="00ED5DF6">
              <w:rPr>
                <w:rFonts w:ascii="Arial" w:hAnsi="Arial" w:cs="Arial"/>
                <w:color w:val="000000"/>
                <w:sz w:val="20"/>
                <w:szCs w:val="20"/>
              </w:rPr>
              <w:t>2007</w:t>
            </w:r>
            <w:r w:rsidR="00CE5C40" w:rsidRPr="00ED5DF6">
              <w:rPr>
                <w:rFonts w:ascii="Arial" w:hAnsi="Arial" w:cs="Arial"/>
                <w:color w:val="000000"/>
                <w:sz w:val="20"/>
                <w:szCs w:val="20"/>
              </w:rPr>
              <w:t>)</w:t>
            </w:r>
          </w:p>
        </w:tc>
        <w:tc>
          <w:tcPr>
            <w:tcW w:w="468"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E</w:t>
            </w:r>
          </w:p>
        </w:tc>
        <w:tc>
          <w:tcPr>
            <w:tcW w:w="932"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DERMPL</w:t>
            </w:r>
          </w:p>
        </w:tc>
      </w:tr>
      <w:tr w:rsidR="00264A6F" w:rsidRPr="00ED5DF6" w:rsidTr="00C96F52">
        <w:tc>
          <w:tcPr>
            <w:tcW w:w="24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40</w:t>
            </w:r>
          </w:p>
        </w:tc>
        <w:tc>
          <w:tcPr>
            <w:tcW w:w="125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Digestibility milk</w:t>
            </w:r>
          </w:p>
        </w:tc>
        <w:tc>
          <w:tcPr>
            <w:tcW w:w="549"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0.95</w:t>
            </w:r>
          </w:p>
        </w:tc>
        <w:tc>
          <w:tcPr>
            <w:tcW w:w="541"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p>
        </w:tc>
        <w:tc>
          <w:tcPr>
            <w:tcW w:w="1013"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 xml:space="preserve">Guilloteau </w:t>
            </w:r>
            <w:r w:rsidRPr="00ED5DF6">
              <w:rPr>
                <w:rFonts w:ascii="Arial" w:hAnsi="Arial" w:cs="Arial"/>
                <w:i/>
                <w:color w:val="000000"/>
                <w:sz w:val="20"/>
                <w:szCs w:val="20"/>
              </w:rPr>
              <w:t>et al.</w:t>
            </w:r>
            <w:r w:rsidRPr="00ED5DF6">
              <w:rPr>
                <w:rFonts w:ascii="Arial" w:hAnsi="Arial" w:cs="Arial"/>
                <w:color w:val="000000"/>
                <w:sz w:val="20"/>
                <w:szCs w:val="20"/>
              </w:rPr>
              <w:t xml:space="preserve"> (1986)</w:t>
            </w:r>
          </w:p>
        </w:tc>
        <w:tc>
          <w:tcPr>
            <w:tcW w:w="468"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E</w:t>
            </w:r>
          </w:p>
        </w:tc>
        <w:tc>
          <w:tcPr>
            <w:tcW w:w="932"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MILKDIG</w:t>
            </w:r>
          </w:p>
        </w:tc>
      </w:tr>
      <w:tr w:rsidR="00264A6F" w:rsidRPr="00ED5DF6" w:rsidTr="00C96F52">
        <w:tc>
          <w:tcPr>
            <w:tcW w:w="24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41</w:t>
            </w:r>
          </w:p>
        </w:tc>
        <w:tc>
          <w:tcPr>
            <w:tcW w:w="125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Efficiency of fat tissue dissimilation</w:t>
            </w:r>
          </w:p>
        </w:tc>
        <w:tc>
          <w:tcPr>
            <w:tcW w:w="549"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0.9</w:t>
            </w:r>
          </w:p>
        </w:tc>
        <w:tc>
          <w:tcPr>
            <w:tcW w:w="541"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p>
        </w:tc>
        <w:tc>
          <w:tcPr>
            <w:tcW w:w="1013"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Guesstimate</w:t>
            </w:r>
          </w:p>
        </w:tc>
        <w:tc>
          <w:tcPr>
            <w:tcW w:w="468"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E</w:t>
            </w:r>
          </w:p>
        </w:tc>
        <w:tc>
          <w:tcPr>
            <w:tcW w:w="932"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DISSEFF</w:t>
            </w:r>
          </w:p>
        </w:tc>
      </w:tr>
      <w:tr w:rsidR="00264A6F" w:rsidRPr="00ED5DF6" w:rsidTr="00C96F52">
        <w:tc>
          <w:tcPr>
            <w:tcW w:w="24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42</w:t>
            </w:r>
          </w:p>
        </w:tc>
        <w:tc>
          <w:tcPr>
            <w:tcW w:w="125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Energy partitioning non-carcass 1</w:t>
            </w:r>
          </w:p>
        </w:tc>
        <w:tc>
          <w:tcPr>
            <w:tcW w:w="549"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0.6</w:t>
            </w:r>
          </w:p>
        </w:tc>
        <w:tc>
          <w:tcPr>
            <w:tcW w:w="541"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p>
        </w:tc>
        <w:tc>
          <w:tcPr>
            <w:tcW w:w="1013"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Calibration</w:t>
            </w:r>
          </w:p>
        </w:tc>
        <w:tc>
          <w:tcPr>
            <w:tcW w:w="468"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E</w:t>
            </w:r>
          </w:p>
        </w:tc>
        <w:tc>
          <w:tcPr>
            <w:tcW w:w="932"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ENNONC1</w:t>
            </w:r>
          </w:p>
        </w:tc>
      </w:tr>
      <w:tr w:rsidR="00264A6F" w:rsidRPr="00ED5DF6" w:rsidTr="00C96F52">
        <w:tc>
          <w:tcPr>
            <w:tcW w:w="24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43</w:t>
            </w:r>
          </w:p>
        </w:tc>
        <w:tc>
          <w:tcPr>
            <w:tcW w:w="125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Energy partitioning non-carcass 2</w:t>
            </w:r>
          </w:p>
        </w:tc>
        <w:tc>
          <w:tcPr>
            <w:tcW w:w="549"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0.03</w:t>
            </w:r>
          </w:p>
        </w:tc>
        <w:tc>
          <w:tcPr>
            <w:tcW w:w="541"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p>
        </w:tc>
        <w:tc>
          <w:tcPr>
            <w:tcW w:w="1013"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Calibration</w:t>
            </w:r>
          </w:p>
        </w:tc>
        <w:tc>
          <w:tcPr>
            <w:tcW w:w="468"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E</w:t>
            </w:r>
          </w:p>
        </w:tc>
        <w:tc>
          <w:tcPr>
            <w:tcW w:w="932"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ENNONC2</w:t>
            </w:r>
          </w:p>
        </w:tc>
      </w:tr>
      <w:tr w:rsidR="00264A6F" w:rsidRPr="00ED5DF6" w:rsidTr="00C96F52">
        <w:tc>
          <w:tcPr>
            <w:tcW w:w="24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44</w:t>
            </w:r>
          </w:p>
        </w:tc>
        <w:tc>
          <w:tcPr>
            <w:tcW w:w="125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Factor for compensatory growth</w:t>
            </w:r>
          </w:p>
        </w:tc>
        <w:tc>
          <w:tcPr>
            <w:tcW w:w="549"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4</w:t>
            </w:r>
          </w:p>
        </w:tc>
        <w:tc>
          <w:tcPr>
            <w:tcW w:w="541"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p>
        </w:tc>
        <w:tc>
          <w:tcPr>
            <w:tcW w:w="1013"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Assumption</w:t>
            </w:r>
          </w:p>
        </w:tc>
        <w:tc>
          <w:tcPr>
            <w:tcW w:w="468"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E</w:t>
            </w:r>
          </w:p>
        </w:tc>
        <w:tc>
          <w:tcPr>
            <w:tcW w:w="932"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COMPFACT</w:t>
            </w:r>
          </w:p>
        </w:tc>
      </w:tr>
      <w:tr w:rsidR="00264A6F" w:rsidRPr="00ED5DF6" w:rsidTr="00C96F52">
        <w:tc>
          <w:tcPr>
            <w:tcW w:w="24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45</w:t>
            </w:r>
          </w:p>
        </w:tc>
        <w:tc>
          <w:tcPr>
            <w:tcW w:w="125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Factor for fat accretion</w:t>
            </w:r>
          </w:p>
        </w:tc>
        <w:tc>
          <w:tcPr>
            <w:tcW w:w="549"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0.065</w:t>
            </w:r>
          </w:p>
        </w:tc>
        <w:tc>
          <w:tcPr>
            <w:tcW w:w="541"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p>
        </w:tc>
        <w:tc>
          <w:tcPr>
            <w:tcW w:w="1013"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Assumption</w:t>
            </w:r>
          </w:p>
        </w:tc>
        <w:tc>
          <w:tcPr>
            <w:tcW w:w="468"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E</w:t>
            </w:r>
          </w:p>
        </w:tc>
        <w:tc>
          <w:tcPr>
            <w:tcW w:w="932"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FATFACTOR</w:t>
            </w:r>
          </w:p>
        </w:tc>
      </w:tr>
      <w:tr w:rsidR="00264A6F" w:rsidRPr="00ED5DF6" w:rsidTr="00C96F52">
        <w:tc>
          <w:tcPr>
            <w:tcW w:w="24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46</w:t>
            </w:r>
          </w:p>
        </w:tc>
        <w:tc>
          <w:tcPr>
            <w:tcW w:w="125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Fraction lipid in fat tissue</w:t>
            </w:r>
          </w:p>
        </w:tc>
        <w:tc>
          <w:tcPr>
            <w:tcW w:w="549"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0.7</w:t>
            </w:r>
          </w:p>
        </w:tc>
        <w:tc>
          <w:tcPr>
            <w:tcW w:w="541"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p>
        </w:tc>
        <w:tc>
          <w:tcPr>
            <w:tcW w:w="1013" w:type="pct"/>
            <w:tcBorders>
              <w:top w:val="nil"/>
              <w:bottom w:val="nil"/>
            </w:tcBorders>
          </w:tcPr>
          <w:p w:rsidR="00264A6F" w:rsidRPr="00ED5DF6" w:rsidRDefault="007F7D96" w:rsidP="00CE5C40">
            <w:pPr>
              <w:spacing w:line="360" w:lineRule="auto"/>
              <w:rPr>
                <w:rFonts w:ascii="Arial" w:hAnsi="Arial" w:cs="Arial"/>
                <w:color w:val="000000"/>
                <w:sz w:val="20"/>
                <w:szCs w:val="20"/>
              </w:rPr>
            </w:pPr>
            <w:r>
              <w:rPr>
                <w:rFonts w:ascii="Arial" w:hAnsi="Arial" w:cs="Arial"/>
                <w:color w:val="000000"/>
                <w:sz w:val="20"/>
                <w:szCs w:val="20"/>
              </w:rPr>
              <w:t xml:space="preserve">Estimated from </w:t>
            </w:r>
            <w:r w:rsidR="00264A6F" w:rsidRPr="00ED5DF6">
              <w:rPr>
                <w:rFonts w:ascii="Arial" w:hAnsi="Arial" w:cs="Arial"/>
                <w:color w:val="000000"/>
                <w:sz w:val="20"/>
                <w:szCs w:val="20"/>
              </w:rPr>
              <w:t xml:space="preserve">Thonney </w:t>
            </w:r>
            <w:r w:rsidR="00CE5C40" w:rsidRPr="00ED5DF6">
              <w:rPr>
                <w:rFonts w:ascii="Arial" w:hAnsi="Arial" w:cs="Arial"/>
                <w:color w:val="000000"/>
                <w:sz w:val="20"/>
                <w:szCs w:val="20"/>
              </w:rPr>
              <w:t>(</w:t>
            </w:r>
            <w:r w:rsidR="00264A6F" w:rsidRPr="00ED5DF6">
              <w:rPr>
                <w:rFonts w:ascii="Arial" w:hAnsi="Arial" w:cs="Arial"/>
                <w:color w:val="000000"/>
                <w:sz w:val="20"/>
                <w:szCs w:val="20"/>
              </w:rPr>
              <w:t>2014</w:t>
            </w:r>
            <w:r w:rsidR="00CE5C40" w:rsidRPr="00ED5DF6">
              <w:rPr>
                <w:rFonts w:ascii="Arial" w:hAnsi="Arial" w:cs="Arial"/>
                <w:color w:val="000000"/>
                <w:sz w:val="20"/>
                <w:szCs w:val="20"/>
              </w:rPr>
              <w:t>)</w:t>
            </w:r>
          </w:p>
        </w:tc>
        <w:tc>
          <w:tcPr>
            <w:tcW w:w="468"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E</w:t>
            </w:r>
          </w:p>
        </w:tc>
        <w:tc>
          <w:tcPr>
            <w:tcW w:w="932"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LIPFRACFAT</w:t>
            </w:r>
          </w:p>
        </w:tc>
      </w:tr>
      <w:tr w:rsidR="00264A6F" w:rsidRPr="00ED5DF6" w:rsidTr="00C96F52">
        <w:tc>
          <w:tcPr>
            <w:tcW w:w="24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47</w:t>
            </w:r>
          </w:p>
        </w:tc>
        <w:tc>
          <w:tcPr>
            <w:tcW w:w="125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Fraction lipid in muscle tissue</w:t>
            </w:r>
          </w:p>
        </w:tc>
        <w:tc>
          <w:tcPr>
            <w:tcW w:w="549"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0.005</w:t>
            </w:r>
          </w:p>
        </w:tc>
        <w:tc>
          <w:tcPr>
            <w:tcW w:w="541"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p>
        </w:tc>
        <w:tc>
          <w:tcPr>
            <w:tcW w:w="1013"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 xml:space="preserve">Warren </w:t>
            </w:r>
            <w:r w:rsidRPr="00ED5DF6">
              <w:rPr>
                <w:rFonts w:ascii="Arial" w:hAnsi="Arial" w:cs="Arial"/>
                <w:i/>
                <w:iCs/>
                <w:color w:val="000000"/>
                <w:sz w:val="20"/>
                <w:szCs w:val="20"/>
              </w:rPr>
              <w:t>et al.</w:t>
            </w:r>
            <w:r w:rsidRPr="00ED5DF6">
              <w:rPr>
                <w:rFonts w:ascii="Arial" w:hAnsi="Arial" w:cs="Arial"/>
                <w:color w:val="000000"/>
                <w:sz w:val="20"/>
                <w:szCs w:val="20"/>
              </w:rPr>
              <w:t xml:space="preserve"> </w:t>
            </w:r>
            <w:r w:rsidR="00CE5C40" w:rsidRPr="00ED5DF6">
              <w:rPr>
                <w:rFonts w:ascii="Arial" w:hAnsi="Arial" w:cs="Arial"/>
                <w:color w:val="000000"/>
                <w:sz w:val="20"/>
                <w:szCs w:val="20"/>
              </w:rPr>
              <w:t>(</w:t>
            </w:r>
            <w:r w:rsidRPr="00ED5DF6">
              <w:rPr>
                <w:rFonts w:ascii="Arial" w:hAnsi="Arial" w:cs="Arial"/>
                <w:color w:val="000000"/>
                <w:sz w:val="20"/>
                <w:szCs w:val="20"/>
              </w:rPr>
              <w:t>2008</w:t>
            </w:r>
            <w:r w:rsidR="00CE5C40" w:rsidRPr="00ED5DF6">
              <w:rPr>
                <w:rFonts w:ascii="Arial" w:hAnsi="Arial" w:cs="Arial"/>
                <w:color w:val="000000"/>
                <w:sz w:val="20"/>
                <w:szCs w:val="20"/>
              </w:rPr>
              <w:t>)</w:t>
            </w:r>
          </w:p>
        </w:tc>
        <w:tc>
          <w:tcPr>
            <w:tcW w:w="468"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E</w:t>
            </w:r>
          </w:p>
        </w:tc>
        <w:tc>
          <w:tcPr>
            <w:tcW w:w="932"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LIPFRACMUSCLE</w:t>
            </w:r>
          </w:p>
        </w:tc>
      </w:tr>
      <w:tr w:rsidR="00264A6F" w:rsidRPr="00ED5DF6" w:rsidTr="00C96F52">
        <w:tc>
          <w:tcPr>
            <w:tcW w:w="24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48</w:t>
            </w:r>
          </w:p>
        </w:tc>
        <w:tc>
          <w:tcPr>
            <w:tcW w:w="125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Fraction protein in bone tissue</w:t>
            </w:r>
          </w:p>
        </w:tc>
        <w:tc>
          <w:tcPr>
            <w:tcW w:w="549"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0.23</w:t>
            </w:r>
          </w:p>
        </w:tc>
        <w:tc>
          <w:tcPr>
            <w:tcW w:w="541"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p>
        </w:tc>
        <w:tc>
          <w:tcPr>
            <w:tcW w:w="1013"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 xml:space="preserve">Field </w:t>
            </w:r>
            <w:r w:rsidRPr="00ED5DF6">
              <w:rPr>
                <w:rFonts w:ascii="Arial" w:hAnsi="Arial" w:cs="Arial"/>
                <w:i/>
                <w:iCs/>
                <w:color w:val="000000"/>
                <w:sz w:val="20"/>
                <w:szCs w:val="20"/>
              </w:rPr>
              <w:t>et al.</w:t>
            </w:r>
            <w:r w:rsidRPr="00ED5DF6">
              <w:rPr>
                <w:rFonts w:ascii="Arial" w:hAnsi="Arial" w:cs="Arial"/>
                <w:color w:val="000000"/>
                <w:sz w:val="20"/>
                <w:szCs w:val="20"/>
              </w:rPr>
              <w:t xml:space="preserve"> </w:t>
            </w:r>
            <w:r w:rsidR="00CE5C40" w:rsidRPr="00ED5DF6">
              <w:rPr>
                <w:rFonts w:ascii="Arial" w:hAnsi="Arial" w:cs="Arial"/>
                <w:color w:val="000000"/>
                <w:sz w:val="20"/>
                <w:szCs w:val="20"/>
              </w:rPr>
              <w:t>(</w:t>
            </w:r>
            <w:r w:rsidRPr="00ED5DF6">
              <w:rPr>
                <w:rFonts w:ascii="Arial" w:hAnsi="Arial" w:cs="Arial"/>
                <w:color w:val="000000"/>
                <w:sz w:val="20"/>
                <w:szCs w:val="20"/>
              </w:rPr>
              <w:t>1974</w:t>
            </w:r>
            <w:r w:rsidR="00CE5C40" w:rsidRPr="00ED5DF6">
              <w:rPr>
                <w:rFonts w:ascii="Arial" w:hAnsi="Arial" w:cs="Arial"/>
                <w:color w:val="000000"/>
                <w:sz w:val="20"/>
                <w:szCs w:val="20"/>
              </w:rPr>
              <w:t>)</w:t>
            </w:r>
          </w:p>
        </w:tc>
        <w:tc>
          <w:tcPr>
            <w:tcW w:w="468"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E</w:t>
            </w:r>
          </w:p>
        </w:tc>
        <w:tc>
          <w:tcPr>
            <w:tcW w:w="932"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PROTFRACBONE</w:t>
            </w:r>
          </w:p>
        </w:tc>
      </w:tr>
      <w:tr w:rsidR="00264A6F" w:rsidRPr="00ED5DF6" w:rsidTr="00C96F52">
        <w:tc>
          <w:tcPr>
            <w:tcW w:w="24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49</w:t>
            </w:r>
          </w:p>
        </w:tc>
        <w:tc>
          <w:tcPr>
            <w:tcW w:w="125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Fraction protein in fat tissue</w:t>
            </w:r>
          </w:p>
        </w:tc>
        <w:tc>
          <w:tcPr>
            <w:tcW w:w="549"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0.08</w:t>
            </w:r>
          </w:p>
        </w:tc>
        <w:tc>
          <w:tcPr>
            <w:tcW w:w="541"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p>
        </w:tc>
        <w:tc>
          <w:tcPr>
            <w:tcW w:w="1013" w:type="pct"/>
            <w:tcBorders>
              <w:top w:val="nil"/>
              <w:bottom w:val="nil"/>
            </w:tcBorders>
          </w:tcPr>
          <w:p w:rsidR="00264A6F" w:rsidRPr="00ED5DF6" w:rsidRDefault="007F7D96" w:rsidP="00CE5C40">
            <w:pPr>
              <w:spacing w:line="360" w:lineRule="auto"/>
              <w:rPr>
                <w:rFonts w:ascii="Arial" w:hAnsi="Arial" w:cs="Arial"/>
                <w:color w:val="000000"/>
                <w:sz w:val="20"/>
                <w:szCs w:val="20"/>
              </w:rPr>
            </w:pPr>
            <w:r>
              <w:rPr>
                <w:rFonts w:ascii="Arial" w:hAnsi="Arial" w:cs="Arial"/>
                <w:color w:val="000000"/>
                <w:sz w:val="20"/>
                <w:szCs w:val="20"/>
              </w:rPr>
              <w:t xml:space="preserve">Estimated from </w:t>
            </w:r>
            <w:r w:rsidR="00264A6F" w:rsidRPr="00ED5DF6">
              <w:rPr>
                <w:rFonts w:ascii="Arial" w:hAnsi="Arial" w:cs="Arial"/>
                <w:color w:val="000000"/>
                <w:sz w:val="20"/>
                <w:szCs w:val="20"/>
              </w:rPr>
              <w:t xml:space="preserve">Thonney </w:t>
            </w:r>
            <w:r w:rsidR="00CE5C40" w:rsidRPr="00ED5DF6">
              <w:rPr>
                <w:rFonts w:ascii="Arial" w:hAnsi="Arial" w:cs="Arial"/>
                <w:color w:val="000000"/>
                <w:sz w:val="20"/>
                <w:szCs w:val="20"/>
              </w:rPr>
              <w:t>(</w:t>
            </w:r>
            <w:r w:rsidR="00264A6F" w:rsidRPr="00ED5DF6">
              <w:rPr>
                <w:rFonts w:ascii="Arial" w:hAnsi="Arial" w:cs="Arial"/>
                <w:color w:val="000000"/>
                <w:sz w:val="20"/>
                <w:szCs w:val="20"/>
              </w:rPr>
              <w:t>2014</w:t>
            </w:r>
            <w:r w:rsidR="00CE5C40" w:rsidRPr="00ED5DF6">
              <w:rPr>
                <w:rFonts w:ascii="Arial" w:hAnsi="Arial" w:cs="Arial"/>
                <w:color w:val="000000"/>
                <w:sz w:val="20"/>
                <w:szCs w:val="20"/>
              </w:rPr>
              <w:t>)</w:t>
            </w:r>
          </w:p>
        </w:tc>
        <w:tc>
          <w:tcPr>
            <w:tcW w:w="468"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E</w:t>
            </w:r>
          </w:p>
        </w:tc>
        <w:tc>
          <w:tcPr>
            <w:tcW w:w="932"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PROTFRACFAT</w:t>
            </w:r>
          </w:p>
        </w:tc>
      </w:tr>
      <w:tr w:rsidR="00264A6F" w:rsidRPr="00ED5DF6" w:rsidTr="00C96F52">
        <w:tc>
          <w:tcPr>
            <w:tcW w:w="24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50</w:t>
            </w:r>
          </w:p>
        </w:tc>
        <w:tc>
          <w:tcPr>
            <w:tcW w:w="1254" w:type="pct"/>
            <w:tcBorders>
              <w:top w:val="nil"/>
              <w:bottom w:val="nil"/>
            </w:tcBorders>
          </w:tcPr>
          <w:p w:rsidR="00264A6F" w:rsidRPr="00ED5DF6" w:rsidRDefault="00264A6F" w:rsidP="00264A6F">
            <w:pPr>
              <w:spacing w:line="360" w:lineRule="auto"/>
              <w:rPr>
                <w:rFonts w:ascii="Arial" w:hAnsi="Arial" w:cs="Arial"/>
                <w:color w:val="000000"/>
                <w:sz w:val="20"/>
                <w:szCs w:val="20"/>
                <w:vertAlign w:val="superscript"/>
              </w:rPr>
            </w:pPr>
            <w:r w:rsidRPr="00ED5DF6">
              <w:rPr>
                <w:rFonts w:ascii="Arial" w:hAnsi="Arial" w:cs="Arial"/>
                <w:color w:val="000000"/>
                <w:sz w:val="20"/>
                <w:szCs w:val="20"/>
              </w:rPr>
              <w:t>Fraction protein in milk</w:t>
            </w:r>
            <w:r w:rsidRPr="00ED5DF6">
              <w:rPr>
                <w:rFonts w:ascii="Arial" w:hAnsi="Arial" w:cs="Arial"/>
                <w:color w:val="000000"/>
                <w:sz w:val="20"/>
                <w:szCs w:val="20"/>
                <w:vertAlign w:val="superscript"/>
              </w:rPr>
              <w:t>b</w:t>
            </w:r>
          </w:p>
        </w:tc>
        <w:tc>
          <w:tcPr>
            <w:tcW w:w="549"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vertAlign w:val="superscript"/>
              </w:rPr>
            </w:pPr>
            <w:r w:rsidRPr="00ED5DF6">
              <w:rPr>
                <w:rFonts w:ascii="Arial" w:hAnsi="Arial" w:cs="Arial"/>
                <w:color w:val="000000"/>
                <w:sz w:val="20"/>
                <w:szCs w:val="20"/>
              </w:rPr>
              <w:t>0.04</w:t>
            </w:r>
          </w:p>
        </w:tc>
        <w:tc>
          <w:tcPr>
            <w:tcW w:w="541"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p>
        </w:tc>
        <w:tc>
          <w:tcPr>
            <w:tcW w:w="1013" w:type="pct"/>
            <w:tcBorders>
              <w:top w:val="nil"/>
              <w:bottom w:val="nil"/>
            </w:tcBorders>
          </w:tcPr>
          <w:p w:rsidR="00264A6F" w:rsidRPr="00ED5DF6" w:rsidRDefault="00CE5C40" w:rsidP="00264A6F">
            <w:pPr>
              <w:spacing w:line="360" w:lineRule="auto"/>
              <w:rPr>
                <w:rFonts w:ascii="Arial" w:hAnsi="Arial" w:cs="Arial"/>
                <w:color w:val="000000"/>
                <w:sz w:val="20"/>
                <w:szCs w:val="20"/>
              </w:rPr>
            </w:pPr>
            <w:r w:rsidRPr="00ED5DF6">
              <w:rPr>
                <w:rFonts w:ascii="Arial" w:hAnsi="Arial" w:cs="Arial"/>
                <w:color w:val="000000"/>
                <w:sz w:val="20"/>
                <w:szCs w:val="20"/>
              </w:rPr>
              <w:t>Moe and Tyrrell</w:t>
            </w:r>
            <w:r w:rsidR="00264A6F" w:rsidRPr="00ED5DF6">
              <w:rPr>
                <w:rFonts w:ascii="Arial" w:hAnsi="Arial" w:cs="Arial"/>
                <w:color w:val="000000"/>
                <w:sz w:val="20"/>
                <w:szCs w:val="20"/>
              </w:rPr>
              <w:t xml:space="preserve"> </w:t>
            </w:r>
            <w:r w:rsidRPr="00ED5DF6">
              <w:rPr>
                <w:rFonts w:ascii="Arial" w:hAnsi="Arial" w:cs="Arial"/>
                <w:color w:val="000000"/>
                <w:sz w:val="20"/>
                <w:szCs w:val="20"/>
              </w:rPr>
              <w:t>(</w:t>
            </w:r>
            <w:r w:rsidR="00264A6F" w:rsidRPr="00ED5DF6">
              <w:rPr>
                <w:rFonts w:ascii="Arial" w:hAnsi="Arial" w:cs="Arial"/>
                <w:color w:val="000000"/>
                <w:sz w:val="20"/>
                <w:szCs w:val="20"/>
              </w:rPr>
              <w:t>1975</w:t>
            </w:r>
            <w:r w:rsidRPr="00ED5DF6">
              <w:rPr>
                <w:rFonts w:ascii="Arial" w:hAnsi="Arial" w:cs="Arial"/>
                <w:color w:val="000000"/>
                <w:sz w:val="20"/>
                <w:szCs w:val="20"/>
              </w:rPr>
              <w:t>)</w:t>
            </w:r>
          </w:p>
        </w:tc>
        <w:tc>
          <w:tcPr>
            <w:tcW w:w="468"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E</w:t>
            </w:r>
          </w:p>
        </w:tc>
        <w:tc>
          <w:tcPr>
            <w:tcW w:w="932"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PROTFRACMILK</w:t>
            </w:r>
          </w:p>
        </w:tc>
      </w:tr>
      <w:tr w:rsidR="00264A6F" w:rsidRPr="00ED5DF6" w:rsidTr="00C96F52">
        <w:tc>
          <w:tcPr>
            <w:tcW w:w="24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51</w:t>
            </w:r>
          </w:p>
        </w:tc>
        <w:tc>
          <w:tcPr>
            <w:tcW w:w="125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Fraction protein in muscle tissue</w:t>
            </w:r>
          </w:p>
        </w:tc>
        <w:tc>
          <w:tcPr>
            <w:tcW w:w="549"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0.21</w:t>
            </w:r>
          </w:p>
        </w:tc>
        <w:tc>
          <w:tcPr>
            <w:tcW w:w="541"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p>
        </w:tc>
        <w:tc>
          <w:tcPr>
            <w:tcW w:w="1013" w:type="pct"/>
            <w:tcBorders>
              <w:top w:val="nil"/>
              <w:bottom w:val="nil"/>
            </w:tcBorders>
          </w:tcPr>
          <w:p w:rsidR="00264A6F" w:rsidRPr="00ED5DF6" w:rsidRDefault="00264A6F" w:rsidP="00CE5C40">
            <w:pPr>
              <w:spacing w:line="360" w:lineRule="auto"/>
              <w:rPr>
                <w:rFonts w:ascii="Arial" w:hAnsi="Arial" w:cs="Arial"/>
                <w:color w:val="000000"/>
                <w:sz w:val="20"/>
                <w:szCs w:val="20"/>
              </w:rPr>
            </w:pPr>
            <w:r w:rsidRPr="00ED5DF6">
              <w:rPr>
                <w:rFonts w:ascii="Arial" w:hAnsi="Arial" w:cs="Arial"/>
                <w:color w:val="000000"/>
                <w:sz w:val="20"/>
                <w:szCs w:val="20"/>
              </w:rPr>
              <w:t>Co</w:t>
            </w:r>
            <w:r w:rsidR="00CE5C40" w:rsidRPr="00ED5DF6">
              <w:rPr>
                <w:rFonts w:ascii="Arial" w:hAnsi="Arial" w:cs="Arial"/>
                <w:color w:val="000000"/>
                <w:sz w:val="20"/>
                <w:szCs w:val="20"/>
              </w:rPr>
              <w:t>şu</w:t>
            </w:r>
            <w:r w:rsidRPr="00ED5DF6">
              <w:rPr>
                <w:rFonts w:ascii="Arial" w:hAnsi="Arial" w:cs="Arial"/>
                <w:color w:val="000000"/>
                <w:sz w:val="20"/>
                <w:szCs w:val="20"/>
              </w:rPr>
              <w:t>leanu</w:t>
            </w:r>
            <w:r w:rsidR="00CE5C40" w:rsidRPr="00ED5DF6">
              <w:rPr>
                <w:rFonts w:ascii="Arial" w:hAnsi="Arial" w:cs="Arial"/>
                <w:color w:val="000000"/>
                <w:sz w:val="20"/>
                <w:szCs w:val="20"/>
              </w:rPr>
              <w:t xml:space="preserve"> </w:t>
            </w:r>
            <w:r w:rsidR="00CE5C40" w:rsidRPr="00ED5DF6">
              <w:rPr>
                <w:rFonts w:ascii="Arial" w:hAnsi="Arial" w:cs="Arial"/>
                <w:i/>
                <w:color w:val="000000"/>
                <w:sz w:val="20"/>
                <w:szCs w:val="20"/>
              </w:rPr>
              <w:t>et al.</w:t>
            </w:r>
            <w:r w:rsidRPr="00ED5DF6">
              <w:rPr>
                <w:rFonts w:ascii="Arial" w:hAnsi="Arial" w:cs="Arial"/>
                <w:color w:val="000000"/>
                <w:sz w:val="20"/>
                <w:szCs w:val="20"/>
              </w:rPr>
              <w:t xml:space="preserve"> </w:t>
            </w:r>
            <w:r w:rsidR="00CE5C40" w:rsidRPr="00ED5DF6">
              <w:rPr>
                <w:rFonts w:ascii="Arial" w:hAnsi="Arial" w:cs="Arial"/>
                <w:color w:val="000000"/>
                <w:sz w:val="20"/>
                <w:szCs w:val="20"/>
              </w:rPr>
              <w:t>(</w:t>
            </w:r>
            <w:r w:rsidRPr="00ED5DF6">
              <w:rPr>
                <w:rFonts w:ascii="Arial" w:hAnsi="Arial" w:cs="Arial"/>
                <w:color w:val="000000"/>
                <w:sz w:val="20"/>
                <w:szCs w:val="20"/>
              </w:rPr>
              <w:t>2010</w:t>
            </w:r>
            <w:r w:rsidR="00CE5C40" w:rsidRPr="00ED5DF6">
              <w:rPr>
                <w:rFonts w:ascii="Arial" w:hAnsi="Arial" w:cs="Arial"/>
                <w:color w:val="000000"/>
                <w:sz w:val="20"/>
                <w:szCs w:val="20"/>
              </w:rPr>
              <w:t>)</w:t>
            </w:r>
          </w:p>
        </w:tc>
        <w:tc>
          <w:tcPr>
            <w:tcW w:w="468"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E</w:t>
            </w:r>
          </w:p>
        </w:tc>
        <w:tc>
          <w:tcPr>
            <w:tcW w:w="932"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PROTFRACMUSCLE</w:t>
            </w:r>
          </w:p>
        </w:tc>
      </w:tr>
      <w:tr w:rsidR="00264A6F" w:rsidRPr="00ED5DF6" w:rsidTr="00C96F52">
        <w:tc>
          <w:tcPr>
            <w:tcW w:w="24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52</w:t>
            </w:r>
          </w:p>
        </w:tc>
        <w:tc>
          <w:tcPr>
            <w:tcW w:w="125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Fraction rumen in TBW</w:t>
            </w:r>
          </w:p>
        </w:tc>
        <w:tc>
          <w:tcPr>
            <w:tcW w:w="549"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0.10</w:t>
            </w:r>
          </w:p>
        </w:tc>
        <w:tc>
          <w:tcPr>
            <w:tcW w:w="541"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p>
        </w:tc>
        <w:tc>
          <w:tcPr>
            <w:tcW w:w="1013"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Assumption</w:t>
            </w:r>
          </w:p>
        </w:tc>
        <w:tc>
          <w:tcPr>
            <w:tcW w:w="468"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E</w:t>
            </w:r>
          </w:p>
        </w:tc>
        <w:tc>
          <w:tcPr>
            <w:tcW w:w="932"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RUMENFRAC</w:t>
            </w:r>
          </w:p>
        </w:tc>
      </w:tr>
      <w:tr w:rsidR="00264A6F" w:rsidRPr="00ED5DF6" w:rsidTr="00C96F52">
        <w:tc>
          <w:tcPr>
            <w:tcW w:w="24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53</w:t>
            </w:r>
          </w:p>
        </w:tc>
        <w:tc>
          <w:tcPr>
            <w:tcW w:w="125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Gestation period</w:t>
            </w:r>
          </w:p>
        </w:tc>
        <w:tc>
          <w:tcPr>
            <w:tcW w:w="549"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286</w:t>
            </w:r>
          </w:p>
        </w:tc>
        <w:tc>
          <w:tcPr>
            <w:tcW w:w="541"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days</w:t>
            </w:r>
          </w:p>
        </w:tc>
        <w:tc>
          <w:tcPr>
            <w:tcW w:w="1013" w:type="pct"/>
            <w:tcBorders>
              <w:top w:val="nil"/>
              <w:bottom w:val="nil"/>
            </w:tcBorders>
          </w:tcPr>
          <w:p w:rsidR="00264A6F" w:rsidRPr="00ED5DF6" w:rsidRDefault="00264A6F" w:rsidP="00CE5C40">
            <w:pPr>
              <w:spacing w:line="360" w:lineRule="auto"/>
              <w:rPr>
                <w:rFonts w:ascii="Arial" w:hAnsi="Arial" w:cs="Arial"/>
                <w:color w:val="000000"/>
                <w:sz w:val="20"/>
                <w:szCs w:val="20"/>
              </w:rPr>
            </w:pPr>
            <w:r w:rsidRPr="00ED5DF6">
              <w:rPr>
                <w:rFonts w:ascii="Arial" w:hAnsi="Arial" w:cs="Arial"/>
                <w:color w:val="000000"/>
                <w:sz w:val="20"/>
                <w:szCs w:val="20"/>
              </w:rPr>
              <w:t xml:space="preserve">Blanc and Agabriel </w:t>
            </w:r>
            <w:r w:rsidR="00CE5C40" w:rsidRPr="00ED5DF6">
              <w:rPr>
                <w:rFonts w:ascii="Arial" w:hAnsi="Arial" w:cs="Arial"/>
                <w:color w:val="000000"/>
                <w:sz w:val="20"/>
                <w:szCs w:val="20"/>
              </w:rPr>
              <w:t>(</w:t>
            </w:r>
            <w:r w:rsidRPr="00ED5DF6">
              <w:rPr>
                <w:rFonts w:ascii="Arial" w:hAnsi="Arial" w:cs="Arial"/>
                <w:color w:val="000000"/>
                <w:sz w:val="20"/>
                <w:szCs w:val="20"/>
              </w:rPr>
              <w:t>2008</w:t>
            </w:r>
            <w:r w:rsidR="00CE5C40" w:rsidRPr="00ED5DF6">
              <w:rPr>
                <w:rFonts w:ascii="Arial" w:hAnsi="Arial" w:cs="Arial"/>
                <w:color w:val="000000"/>
                <w:sz w:val="20"/>
                <w:szCs w:val="20"/>
              </w:rPr>
              <w:t>)</w:t>
            </w:r>
          </w:p>
        </w:tc>
        <w:tc>
          <w:tcPr>
            <w:tcW w:w="468"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E</w:t>
            </w:r>
          </w:p>
        </w:tc>
        <w:tc>
          <w:tcPr>
            <w:tcW w:w="932"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GestPer</w:t>
            </w:r>
          </w:p>
        </w:tc>
      </w:tr>
      <w:tr w:rsidR="00264A6F" w:rsidRPr="00ED5DF6" w:rsidTr="00C96F52">
        <w:tc>
          <w:tcPr>
            <w:tcW w:w="24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54</w:t>
            </w:r>
          </w:p>
        </w:tc>
        <w:tc>
          <w:tcPr>
            <w:tcW w:w="125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Gross energy milk 1</w:t>
            </w:r>
          </w:p>
        </w:tc>
        <w:tc>
          <w:tcPr>
            <w:tcW w:w="549"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5.5109</w:t>
            </w:r>
          </w:p>
        </w:tc>
        <w:tc>
          <w:tcPr>
            <w:tcW w:w="541"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kJ L</w:t>
            </w:r>
            <w:r w:rsidRPr="00ED5DF6">
              <w:rPr>
                <w:rFonts w:ascii="Arial" w:hAnsi="Arial" w:cs="Arial"/>
                <w:color w:val="000000"/>
                <w:sz w:val="20"/>
                <w:szCs w:val="20"/>
                <w:vertAlign w:val="superscript"/>
              </w:rPr>
              <w:t>-1</w:t>
            </w:r>
          </w:p>
        </w:tc>
        <w:tc>
          <w:tcPr>
            <w:tcW w:w="1013" w:type="pct"/>
            <w:tcBorders>
              <w:top w:val="nil"/>
              <w:bottom w:val="nil"/>
            </w:tcBorders>
          </w:tcPr>
          <w:p w:rsidR="00264A6F" w:rsidRPr="00ED5DF6" w:rsidRDefault="00264A6F" w:rsidP="00CE5C40">
            <w:pPr>
              <w:spacing w:line="360" w:lineRule="auto"/>
              <w:rPr>
                <w:rFonts w:ascii="Arial" w:hAnsi="Arial" w:cs="Arial"/>
                <w:color w:val="000000"/>
                <w:sz w:val="20"/>
                <w:szCs w:val="20"/>
              </w:rPr>
            </w:pPr>
            <w:r w:rsidRPr="00ED5DF6">
              <w:rPr>
                <w:rFonts w:ascii="Arial" w:hAnsi="Arial" w:cs="Arial"/>
                <w:color w:val="000000"/>
                <w:sz w:val="20"/>
                <w:szCs w:val="20"/>
              </w:rPr>
              <w:t xml:space="preserve">Based on Restle </w:t>
            </w:r>
            <w:r w:rsidRPr="00ED5DF6">
              <w:rPr>
                <w:rFonts w:ascii="Arial" w:hAnsi="Arial" w:cs="Arial"/>
                <w:i/>
                <w:color w:val="000000"/>
                <w:sz w:val="20"/>
                <w:szCs w:val="20"/>
              </w:rPr>
              <w:t>et al.</w:t>
            </w:r>
            <w:r w:rsidRPr="00ED5DF6">
              <w:rPr>
                <w:rFonts w:ascii="Arial" w:hAnsi="Arial" w:cs="Arial"/>
                <w:color w:val="000000"/>
                <w:sz w:val="20"/>
                <w:szCs w:val="20"/>
              </w:rPr>
              <w:t xml:space="preserve"> </w:t>
            </w:r>
            <w:r w:rsidR="00CE5C40" w:rsidRPr="00ED5DF6">
              <w:rPr>
                <w:rFonts w:ascii="Arial" w:hAnsi="Arial" w:cs="Arial"/>
                <w:color w:val="000000"/>
                <w:sz w:val="20"/>
                <w:szCs w:val="20"/>
              </w:rPr>
              <w:t>(</w:t>
            </w:r>
            <w:r w:rsidRPr="00ED5DF6">
              <w:rPr>
                <w:rFonts w:ascii="Arial" w:hAnsi="Arial" w:cs="Arial"/>
                <w:color w:val="000000"/>
                <w:sz w:val="20"/>
                <w:szCs w:val="20"/>
              </w:rPr>
              <w:t>2003</w:t>
            </w:r>
            <w:r w:rsidR="00CE5C40" w:rsidRPr="00ED5DF6">
              <w:rPr>
                <w:rFonts w:ascii="Arial" w:hAnsi="Arial" w:cs="Arial"/>
                <w:color w:val="000000"/>
                <w:sz w:val="20"/>
                <w:szCs w:val="20"/>
              </w:rPr>
              <w:t>)</w:t>
            </w:r>
          </w:p>
        </w:tc>
        <w:tc>
          <w:tcPr>
            <w:tcW w:w="468"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E</w:t>
            </w:r>
          </w:p>
        </w:tc>
        <w:tc>
          <w:tcPr>
            <w:tcW w:w="932"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GEMILK1</w:t>
            </w:r>
          </w:p>
        </w:tc>
      </w:tr>
      <w:tr w:rsidR="00264A6F" w:rsidRPr="00ED5DF6" w:rsidTr="00C96F52">
        <w:tc>
          <w:tcPr>
            <w:tcW w:w="24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55</w:t>
            </w:r>
          </w:p>
        </w:tc>
        <w:tc>
          <w:tcPr>
            <w:tcW w:w="125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Gross energy milk 2</w:t>
            </w:r>
          </w:p>
        </w:tc>
        <w:tc>
          <w:tcPr>
            <w:tcW w:w="549"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2589</w:t>
            </w:r>
          </w:p>
        </w:tc>
        <w:tc>
          <w:tcPr>
            <w:tcW w:w="541"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kJ L</w:t>
            </w:r>
            <w:r w:rsidRPr="00ED5DF6">
              <w:rPr>
                <w:rFonts w:ascii="Arial" w:hAnsi="Arial" w:cs="Arial"/>
                <w:color w:val="000000"/>
                <w:sz w:val="20"/>
                <w:szCs w:val="20"/>
                <w:vertAlign w:val="superscript"/>
              </w:rPr>
              <w:t>-1</w:t>
            </w:r>
          </w:p>
        </w:tc>
        <w:tc>
          <w:tcPr>
            <w:tcW w:w="1013"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 xml:space="preserve">Based on Restle </w:t>
            </w:r>
            <w:r w:rsidRPr="00ED5DF6">
              <w:rPr>
                <w:rFonts w:ascii="Arial" w:hAnsi="Arial" w:cs="Arial"/>
                <w:i/>
                <w:color w:val="000000"/>
                <w:sz w:val="20"/>
                <w:szCs w:val="20"/>
              </w:rPr>
              <w:t>et al.</w:t>
            </w:r>
            <w:r w:rsidRPr="00ED5DF6">
              <w:rPr>
                <w:rFonts w:ascii="Arial" w:hAnsi="Arial" w:cs="Arial"/>
                <w:color w:val="000000"/>
                <w:sz w:val="20"/>
                <w:szCs w:val="20"/>
              </w:rPr>
              <w:t xml:space="preserve"> </w:t>
            </w:r>
            <w:r w:rsidR="00CE5C40" w:rsidRPr="00ED5DF6">
              <w:rPr>
                <w:rFonts w:ascii="Arial" w:hAnsi="Arial" w:cs="Arial"/>
                <w:color w:val="000000"/>
                <w:sz w:val="20"/>
                <w:szCs w:val="20"/>
              </w:rPr>
              <w:t>(</w:t>
            </w:r>
            <w:r w:rsidRPr="00ED5DF6">
              <w:rPr>
                <w:rFonts w:ascii="Arial" w:hAnsi="Arial" w:cs="Arial"/>
                <w:color w:val="000000"/>
                <w:sz w:val="20"/>
                <w:szCs w:val="20"/>
              </w:rPr>
              <w:t>2003</w:t>
            </w:r>
            <w:r w:rsidR="00CE5C40" w:rsidRPr="00ED5DF6">
              <w:rPr>
                <w:rFonts w:ascii="Arial" w:hAnsi="Arial" w:cs="Arial"/>
                <w:color w:val="000000"/>
                <w:sz w:val="20"/>
                <w:szCs w:val="20"/>
              </w:rPr>
              <w:t>)</w:t>
            </w:r>
          </w:p>
        </w:tc>
        <w:tc>
          <w:tcPr>
            <w:tcW w:w="468"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E</w:t>
            </w:r>
          </w:p>
        </w:tc>
        <w:tc>
          <w:tcPr>
            <w:tcW w:w="932"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GEMILK2</w:t>
            </w:r>
          </w:p>
        </w:tc>
      </w:tr>
      <w:tr w:rsidR="00264A6F" w:rsidRPr="00ED5DF6" w:rsidTr="00C96F52">
        <w:tc>
          <w:tcPr>
            <w:tcW w:w="24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56</w:t>
            </w:r>
          </w:p>
        </w:tc>
        <w:tc>
          <w:tcPr>
            <w:tcW w:w="125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Intra-muscular growth 1</w:t>
            </w:r>
          </w:p>
        </w:tc>
        <w:tc>
          <w:tcPr>
            <w:tcW w:w="549" w:type="pct"/>
            <w:tcBorders>
              <w:top w:val="nil"/>
              <w:bottom w:val="nil"/>
            </w:tcBorders>
          </w:tcPr>
          <w:p w:rsidR="00264A6F" w:rsidRPr="00ED5DF6" w:rsidRDefault="00264A6F" w:rsidP="00264A6F">
            <w:pPr>
              <w:spacing w:line="360" w:lineRule="auto"/>
              <w:ind w:firstLineChars="200" w:firstLine="400"/>
              <w:jc w:val="center"/>
              <w:rPr>
                <w:rFonts w:ascii="Arial" w:hAnsi="Arial" w:cs="Arial"/>
                <w:color w:val="000000"/>
                <w:sz w:val="20"/>
                <w:szCs w:val="20"/>
              </w:rPr>
            </w:pPr>
            <w:r w:rsidRPr="00ED5DF6">
              <w:rPr>
                <w:rFonts w:ascii="Arial" w:hAnsi="Arial" w:cs="Arial"/>
                <w:color w:val="000000"/>
                <w:sz w:val="20"/>
                <w:szCs w:val="20"/>
              </w:rPr>
              <w:t>1.0  ×10</w:t>
            </w:r>
            <w:r w:rsidRPr="00ED5DF6">
              <w:rPr>
                <w:rFonts w:ascii="Arial" w:hAnsi="Arial" w:cs="Arial"/>
                <w:color w:val="000000"/>
                <w:sz w:val="20"/>
                <w:szCs w:val="20"/>
                <w:vertAlign w:val="superscript"/>
              </w:rPr>
              <w:t>-4</w:t>
            </w:r>
          </w:p>
        </w:tc>
        <w:tc>
          <w:tcPr>
            <w:tcW w:w="541"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p>
        </w:tc>
        <w:tc>
          <w:tcPr>
            <w:tcW w:w="1013" w:type="pct"/>
            <w:tcBorders>
              <w:top w:val="nil"/>
              <w:bottom w:val="nil"/>
            </w:tcBorders>
          </w:tcPr>
          <w:p w:rsidR="00264A6F" w:rsidRPr="00ED5DF6" w:rsidRDefault="00264A6F" w:rsidP="00CE5C40">
            <w:pPr>
              <w:spacing w:line="360" w:lineRule="auto"/>
              <w:rPr>
                <w:rFonts w:ascii="Arial" w:hAnsi="Arial" w:cs="Arial"/>
                <w:color w:val="000000"/>
                <w:sz w:val="20"/>
                <w:szCs w:val="20"/>
              </w:rPr>
            </w:pPr>
            <w:r w:rsidRPr="00ED5DF6">
              <w:rPr>
                <w:rFonts w:ascii="Arial" w:hAnsi="Arial" w:cs="Arial"/>
                <w:color w:val="000000"/>
                <w:sz w:val="20"/>
                <w:szCs w:val="20"/>
              </w:rPr>
              <w:t xml:space="preserve">Estimated from Berg and Butterfield </w:t>
            </w:r>
            <w:r w:rsidR="00CE5C40" w:rsidRPr="00ED5DF6">
              <w:rPr>
                <w:rFonts w:ascii="Arial" w:hAnsi="Arial" w:cs="Arial"/>
                <w:color w:val="000000"/>
                <w:sz w:val="20"/>
                <w:szCs w:val="20"/>
              </w:rPr>
              <w:t>(</w:t>
            </w:r>
            <w:r w:rsidRPr="00ED5DF6">
              <w:rPr>
                <w:rFonts w:ascii="Arial" w:hAnsi="Arial" w:cs="Arial"/>
                <w:color w:val="000000"/>
                <w:sz w:val="20"/>
                <w:szCs w:val="20"/>
              </w:rPr>
              <w:t>1976</w:t>
            </w:r>
            <w:r w:rsidR="00CE5C40" w:rsidRPr="00ED5DF6">
              <w:rPr>
                <w:rFonts w:ascii="Arial" w:hAnsi="Arial" w:cs="Arial"/>
                <w:color w:val="000000"/>
                <w:sz w:val="20"/>
                <w:szCs w:val="20"/>
              </w:rPr>
              <w:t>)</w:t>
            </w:r>
          </w:p>
        </w:tc>
        <w:tc>
          <w:tcPr>
            <w:tcW w:w="468"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E</w:t>
            </w:r>
          </w:p>
        </w:tc>
        <w:tc>
          <w:tcPr>
            <w:tcW w:w="932"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IMFGROWTH1</w:t>
            </w:r>
          </w:p>
        </w:tc>
      </w:tr>
      <w:tr w:rsidR="00264A6F" w:rsidRPr="00ED5DF6" w:rsidTr="00C96F52">
        <w:tc>
          <w:tcPr>
            <w:tcW w:w="24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lastRenderedPageBreak/>
              <w:t>57</w:t>
            </w:r>
          </w:p>
        </w:tc>
        <w:tc>
          <w:tcPr>
            <w:tcW w:w="125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Intra-muscular growth 2</w:t>
            </w:r>
          </w:p>
        </w:tc>
        <w:tc>
          <w:tcPr>
            <w:tcW w:w="549"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0.01</w:t>
            </w:r>
          </w:p>
        </w:tc>
        <w:tc>
          <w:tcPr>
            <w:tcW w:w="541"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p>
        </w:tc>
        <w:tc>
          <w:tcPr>
            <w:tcW w:w="1013"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Estimated from</w:t>
            </w:r>
            <w:r w:rsidR="00CE5C40" w:rsidRPr="00ED5DF6">
              <w:rPr>
                <w:rFonts w:ascii="Arial" w:hAnsi="Arial" w:cs="Arial"/>
                <w:color w:val="000000"/>
                <w:sz w:val="20"/>
                <w:szCs w:val="20"/>
              </w:rPr>
              <w:t xml:space="preserve"> Berg and Butterfield</w:t>
            </w:r>
            <w:r w:rsidRPr="00ED5DF6">
              <w:rPr>
                <w:rFonts w:ascii="Arial" w:hAnsi="Arial" w:cs="Arial"/>
                <w:color w:val="000000"/>
                <w:sz w:val="20"/>
                <w:szCs w:val="20"/>
              </w:rPr>
              <w:t xml:space="preserve"> </w:t>
            </w:r>
            <w:r w:rsidR="00CE5C40" w:rsidRPr="00ED5DF6">
              <w:rPr>
                <w:rFonts w:ascii="Arial" w:hAnsi="Arial" w:cs="Arial"/>
                <w:color w:val="000000"/>
                <w:sz w:val="20"/>
                <w:szCs w:val="20"/>
              </w:rPr>
              <w:t>(</w:t>
            </w:r>
            <w:r w:rsidRPr="00ED5DF6">
              <w:rPr>
                <w:rFonts w:ascii="Arial" w:hAnsi="Arial" w:cs="Arial"/>
                <w:color w:val="000000"/>
                <w:sz w:val="20"/>
                <w:szCs w:val="20"/>
              </w:rPr>
              <w:t>1976</w:t>
            </w:r>
            <w:r w:rsidR="00CE5C40" w:rsidRPr="00ED5DF6">
              <w:rPr>
                <w:rFonts w:ascii="Arial" w:hAnsi="Arial" w:cs="Arial"/>
                <w:color w:val="000000"/>
                <w:sz w:val="20"/>
                <w:szCs w:val="20"/>
              </w:rPr>
              <w:t>)</w:t>
            </w:r>
          </w:p>
        </w:tc>
        <w:tc>
          <w:tcPr>
            <w:tcW w:w="468"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E</w:t>
            </w:r>
          </w:p>
        </w:tc>
        <w:tc>
          <w:tcPr>
            <w:tcW w:w="932"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IMFGROWTH2</w:t>
            </w:r>
          </w:p>
        </w:tc>
      </w:tr>
      <w:tr w:rsidR="00264A6F" w:rsidRPr="00ED5DF6" w:rsidTr="00C96F52">
        <w:tc>
          <w:tcPr>
            <w:tcW w:w="24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58</w:t>
            </w:r>
          </w:p>
        </w:tc>
        <w:tc>
          <w:tcPr>
            <w:tcW w:w="125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Intra-muscular growth 3</w:t>
            </w:r>
          </w:p>
        </w:tc>
        <w:tc>
          <w:tcPr>
            <w:tcW w:w="549"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0.04</w:t>
            </w:r>
          </w:p>
        </w:tc>
        <w:tc>
          <w:tcPr>
            <w:tcW w:w="541"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p>
        </w:tc>
        <w:tc>
          <w:tcPr>
            <w:tcW w:w="1013"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Esti</w:t>
            </w:r>
            <w:r w:rsidR="00CE5C40" w:rsidRPr="00ED5DF6">
              <w:rPr>
                <w:rFonts w:ascii="Arial" w:hAnsi="Arial" w:cs="Arial"/>
                <w:color w:val="000000"/>
                <w:sz w:val="20"/>
                <w:szCs w:val="20"/>
              </w:rPr>
              <w:t>mated from Berg and Butterfield</w:t>
            </w:r>
            <w:r w:rsidRPr="00ED5DF6">
              <w:rPr>
                <w:rFonts w:ascii="Arial" w:hAnsi="Arial" w:cs="Arial"/>
                <w:color w:val="000000"/>
                <w:sz w:val="20"/>
                <w:szCs w:val="20"/>
              </w:rPr>
              <w:t xml:space="preserve"> </w:t>
            </w:r>
            <w:r w:rsidR="00CE5C40" w:rsidRPr="00ED5DF6">
              <w:rPr>
                <w:rFonts w:ascii="Arial" w:hAnsi="Arial" w:cs="Arial"/>
                <w:color w:val="000000"/>
                <w:sz w:val="20"/>
                <w:szCs w:val="20"/>
              </w:rPr>
              <w:t>(</w:t>
            </w:r>
            <w:r w:rsidRPr="00ED5DF6">
              <w:rPr>
                <w:rFonts w:ascii="Arial" w:hAnsi="Arial" w:cs="Arial"/>
                <w:color w:val="000000"/>
                <w:sz w:val="20"/>
                <w:szCs w:val="20"/>
              </w:rPr>
              <w:t>1976</w:t>
            </w:r>
            <w:r w:rsidR="00CE5C40" w:rsidRPr="00ED5DF6">
              <w:rPr>
                <w:rFonts w:ascii="Arial" w:hAnsi="Arial" w:cs="Arial"/>
                <w:color w:val="000000"/>
                <w:sz w:val="20"/>
                <w:szCs w:val="20"/>
              </w:rPr>
              <w:t>)</w:t>
            </w:r>
          </w:p>
        </w:tc>
        <w:tc>
          <w:tcPr>
            <w:tcW w:w="468"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E</w:t>
            </w:r>
          </w:p>
        </w:tc>
        <w:tc>
          <w:tcPr>
            <w:tcW w:w="932"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IMFGROWTH3</w:t>
            </w:r>
          </w:p>
        </w:tc>
      </w:tr>
      <w:tr w:rsidR="00264A6F" w:rsidRPr="00ED5DF6" w:rsidTr="00C96F52">
        <w:tc>
          <w:tcPr>
            <w:tcW w:w="24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59</w:t>
            </w:r>
          </w:p>
        </w:tc>
        <w:tc>
          <w:tcPr>
            <w:tcW w:w="125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Lipid fraction bone 1</w:t>
            </w:r>
          </w:p>
        </w:tc>
        <w:tc>
          <w:tcPr>
            <w:tcW w:w="549"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0.075</w:t>
            </w:r>
          </w:p>
        </w:tc>
        <w:tc>
          <w:tcPr>
            <w:tcW w:w="541"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p>
        </w:tc>
        <w:tc>
          <w:tcPr>
            <w:tcW w:w="1013"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 xml:space="preserve">Estimated from data of Field </w:t>
            </w:r>
            <w:r w:rsidRPr="00ED5DF6">
              <w:rPr>
                <w:rFonts w:ascii="Arial" w:hAnsi="Arial" w:cs="Arial"/>
                <w:i/>
                <w:iCs/>
                <w:color w:val="000000"/>
                <w:sz w:val="20"/>
                <w:szCs w:val="20"/>
              </w:rPr>
              <w:t>et al.</w:t>
            </w:r>
            <w:r w:rsidRPr="00ED5DF6">
              <w:rPr>
                <w:rFonts w:ascii="Arial" w:hAnsi="Arial" w:cs="Arial"/>
                <w:color w:val="000000"/>
                <w:sz w:val="20"/>
                <w:szCs w:val="20"/>
              </w:rPr>
              <w:t xml:space="preserve"> </w:t>
            </w:r>
            <w:r w:rsidR="00CE5C40" w:rsidRPr="00ED5DF6">
              <w:rPr>
                <w:rFonts w:ascii="Arial" w:hAnsi="Arial" w:cs="Arial"/>
                <w:color w:val="000000"/>
                <w:sz w:val="20"/>
                <w:szCs w:val="20"/>
              </w:rPr>
              <w:t>(</w:t>
            </w:r>
            <w:r w:rsidRPr="00ED5DF6">
              <w:rPr>
                <w:rFonts w:ascii="Arial" w:hAnsi="Arial" w:cs="Arial"/>
                <w:color w:val="000000"/>
                <w:sz w:val="20"/>
                <w:szCs w:val="20"/>
              </w:rPr>
              <w:t>1974</w:t>
            </w:r>
            <w:r w:rsidR="00CE5C40" w:rsidRPr="00ED5DF6">
              <w:rPr>
                <w:rFonts w:ascii="Arial" w:hAnsi="Arial" w:cs="Arial"/>
                <w:color w:val="000000"/>
                <w:sz w:val="20"/>
                <w:szCs w:val="20"/>
              </w:rPr>
              <w:t>)</w:t>
            </w:r>
          </w:p>
        </w:tc>
        <w:tc>
          <w:tcPr>
            <w:tcW w:w="468"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E</w:t>
            </w:r>
          </w:p>
        </w:tc>
        <w:tc>
          <w:tcPr>
            <w:tcW w:w="932"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LIPBONE1</w:t>
            </w:r>
          </w:p>
        </w:tc>
      </w:tr>
      <w:tr w:rsidR="00264A6F" w:rsidRPr="00ED5DF6" w:rsidTr="00C96F52">
        <w:tc>
          <w:tcPr>
            <w:tcW w:w="24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60</w:t>
            </w:r>
          </w:p>
        </w:tc>
        <w:tc>
          <w:tcPr>
            <w:tcW w:w="125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Lipid fraction bone 2</w:t>
            </w:r>
          </w:p>
        </w:tc>
        <w:tc>
          <w:tcPr>
            <w:tcW w:w="549"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3.0496</w:t>
            </w:r>
          </w:p>
        </w:tc>
        <w:tc>
          <w:tcPr>
            <w:tcW w:w="541"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p>
        </w:tc>
        <w:tc>
          <w:tcPr>
            <w:tcW w:w="1013"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 xml:space="preserve">Estimated from data of Field </w:t>
            </w:r>
            <w:r w:rsidRPr="00ED5DF6">
              <w:rPr>
                <w:rFonts w:ascii="Arial" w:hAnsi="Arial" w:cs="Arial"/>
                <w:i/>
                <w:iCs/>
                <w:color w:val="000000"/>
                <w:sz w:val="20"/>
                <w:szCs w:val="20"/>
              </w:rPr>
              <w:t>et al.</w:t>
            </w:r>
            <w:r w:rsidRPr="00ED5DF6">
              <w:rPr>
                <w:rFonts w:ascii="Arial" w:hAnsi="Arial" w:cs="Arial"/>
                <w:color w:val="000000"/>
                <w:sz w:val="20"/>
                <w:szCs w:val="20"/>
              </w:rPr>
              <w:t xml:space="preserve"> </w:t>
            </w:r>
            <w:r w:rsidR="00CE5C40" w:rsidRPr="00ED5DF6">
              <w:rPr>
                <w:rFonts w:ascii="Arial" w:hAnsi="Arial" w:cs="Arial"/>
                <w:color w:val="000000"/>
                <w:sz w:val="20"/>
                <w:szCs w:val="20"/>
              </w:rPr>
              <w:t>(</w:t>
            </w:r>
            <w:r w:rsidRPr="00ED5DF6">
              <w:rPr>
                <w:rFonts w:ascii="Arial" w:hAnsi="Arial" w:cs="Arial"/>
                <w:color w:val="000000"/>
                <w:sz w:val="20"/>
                <w:szCs w:val="20"/>
              </w:rPr>
              <w:t>1974</w:t>
            </w:r>
            <w:r w:rsidR="00CE5C40" w:rsidRPr="00ED5DF6">
              <w:rPr>
                <w:rFonts w:ascii="Arial" w:hAnsi="Arial" w:cs="Arial"/>
                <w:color w:val="000000"/>
                <w:sz w:val="20"/>
                <w:szCs w:val="20"/>
              </w:rPr>
              <w:t>)</w:t>
            </w:r>
          </w:p>
        </w:tc>
        <w:tc>
          <w:tcPr>
            <w:tcW w:w="468"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E</w:t>
            </w:r>
          </w:p>
        </w:tc>
        <w:tc>
          <w:tcPr>
            <w:tcW w:w="932"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LIPBONE2</w:t>
            </w:r>
          </w:p>
        </w:tc>
      </w:tr>
      <w:tr w:rsidR="00264A6F" w:rsidRPr="00ED5DF6" w:rsidTr="00C96F52">
        <w:tc>
          <w:tcPr>
            <w:tcW w:w="24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61</w:t>
            </w:r>
          </w:p>
        </w:tc>
        <w:tc>
          <w:tcPr>
            <w:tcW w:w="125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Lipid fraction bone 3</w:t>
            </w:r>
          </w:p>
        </w:tc>
        <w:tc>
          <w:tcPr>
            <w:tcW w:w="549"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3.3268</w:t>
            </w:r>
          </w:p>
        </w:tc>
        <w:tc>
          <w:tcPr>
            <w:tcW w:w="541"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p>
        </w:tc>
        <w:tc>
          <w:tcPr>
            <w:tcW w:w="1013"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 xml:space="preserve">Estimated from data of Field </w:t>
            </w:r>
            <w:r w:rsidRPr="00ED5DF6">
              <w:rPr>
                <w:rFonts w:ascii="Arial" w:hAnsi="Arial" w:cs="Arial"/>
                <w:i/>
                <w:iCs/>
                <w:color w:val="000000"/>
                <w:sz w:val="20"/>
                <w:szCs w:val="20"/>
              </w:rPr>
              <w:t>et al.</w:t>
            </w:r>
            <w:r w:rsidRPr="00ED5DF6">
              <w:rPr>
                <w:rFonts w:ascii="Arial" w:hAnsi="Arial" w:cs="Arial"/>
                <w:color w:val="000000"/>
                <w:sz w:val="20"/>
                <w:szCs w:val="20"/>
              </w:rPr>
              <w:t xml:space="preserve"> </w:t>
            </w:r>
            <w:r w:rsidR="00CE5C40" w:rsidRPr="00ED5DF6">
              <w:rPr>
                <w:rFonts w:ascii="Arial" w:hAnsi="Arial" w:cs="Arial"/>
                <w:color w:val="000000"/>
                <w:sz w:val="20"/>
                <w:szCs w:val="20"/>
              </w:rPr>
              <w:t>(</w:t>
            </w:r>
            <w:r w:rsidRPr="00ED5DF6">
              <w:rPr>
                <w:rFonts w:ascii="Arial" w:hAnsi="Arial" w:cs="Arial"/>
                <w:color w:val="000000"/>
                <w:sz w:val="20"/>
                <w:szCs w:val="20"/>
              </w:rPr>
              <w:t>1974</w:t>
            </w:r>
            <w:r w:rsidR="00CE5C40" w:rsidRPr="00ED5DF6">
              <w:rPr>
                <w:rFonts w:ascii="Arial" w:hAnsi="Arial" w:cs="Arial"/>
                <w:color w:val="000000"/>
                <w:sz w:val="20"/>
                <w:szCs w:val="20"/>
              </w:rPr>
              <w:t>)</w:t>
            </w:r>
            <w:r w:rsidRPr="00ED5DF6">
              <w:rPr>
                <w:rFonts w:ascii="Arial" w:hAnsi="Arial" w:cs="Arial"/>
                <w:color w:val="000000"/>
                <w:sz w:val="20"/>
                <w:szCs w:val="20"/>
              </w:rPr>
              <w:t xml:space="preserve"> </w:t>
            </w:r>
          </w:p>
        </w:tc>
        <w:tc>
          <w:tcPr>
            <w:tcW w:w="468"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E</w:t>
            </w:r>
          </w:p>
        </w:tc>
        <w:tc>
          <w:tcPr>
            <w:tcW w:w="932"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LIPBONE3</w:t>
            </w:r>
          </w:p>
        </w:tc>
      </w:tr>
      <w:tr w:rsidR="00264A6F" w:rsidRPr="00ED5DF6" w:rsidTr="00C96F52">
        <w:tc>
          <w:tcPr>
            <w:tcW w:w="24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62</w:t>
            </w:r>
          </w:p>
        </w:tc>
        <w:tc>
          <w:tcPr>
            <w:tcW w:w="1254" w:type="pct"/>
            <w:tcBorders>
              <w:top w:val="nil"/>
              <w:bottom w:val="nil"/>
            </w:tcBorders>
          </w:tcPr>
          <w:p w:rsidR="00264A6F" w:rsidRPr="00ED5DF6" w:rsidRDefault="00264A6F" w:rsidP="00264A6F">
            <w:pPr>
              <w:spacing w:line="360" w:lineRule="auto"/>
              <w:rPr>
                <w:rFonts w:ascii="Arial" w:hAnsi="Arial" w:cs="Arial"/>
                <w:color w:val="000000"/>
                <w:sz w:val="20"/>
                <w:szCs w:val="20"/>
                <w:vertAlign w:val="superscript"/>
              </w:rPr>
            </w:pPr>
            <w:r w:rsidRPr="00ED5DF6">
              <w:rPr>
                <w:rFonts w:ascii="Arial" w:hAnsi="Arial" w:cs="Arial"/>
                <w:color w:val="000000"/>
                <w:sz w:val="20"/>
                <w:szCs w:val="20"/>
              </w:rPr>
              <w:t>Lipid fraction non-carcass</w:t>
            </w:r>
            <w:r w:rsidRPr="00ED5DF6">
              <w:rPr>
                <w:rFonts w:ascii="Arial" w:hAnsi="Arial" w:cs="Arial"/>
                <w:color w:val="000000"/>
                <w:sz w:val="20"/>
                <w:szCs w:val="20"/>
                <w:vertAlign w:val="superscript"/>
              </w:rPr>
              <w:t>c</w:t>
            </w:r>
          </w:p>
        </w:tc>
        <w:tc>
          <w:tcPr>
            <w:tcW w:w="549"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p>
        </w:tc>
        <w:tc>
          <w:tcPr>
            <w:tcW w:w="541"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p>
        </w:tc>
        <w:tc>
          <w:tcPr>
            <w:tcW w:w="1013"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Guesstimate</w:t>
            </w:r>
          </w:p>
        </w:tc>
        <w:tc>
          <w:tcPr>
            <w:tcW w:w="468"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E</w:t>
            </w:r>
          </w:p>
        </w:tc>
        <w:tc>
          <w:tcPr>
            <w:tcW w:w="932"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LIPNONC1 – LIPNONC4</w:t>
            </w:r>
          </w:p>
        </w:tc>
      </w:tr>
      <w:tr w:rsidR="00264A6F" w:rsidRPr="00ED5DF6" w:rsidTr="00C96F52">
        <w:tc>
          <w:tcPr>
            <w:tcW w:w="24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63</w:t>
            </w:r>
          </w:p>
        </w:tc>
        <w:tc>
          <w:tcPr>
            <w:tcW w:w="125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Maximum compensatory growth</w:t>
            </w:r>
          </w:p>
        </w:tc>
        <w:tc>
          <w:tcPr>
            <w:tcW w:w="549"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1.2</w:t>
            </w:r>
          </w:p>
        </w:tc>
        <w:tc>
          <w:tcPr>
            <w:tcW w:w="541"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p>
        </w:tc>
        <w:tc>
          <w:tcPr>
            <w:tcW w:w="1013"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Guesstimate</w:t>
            </w:r>
          </w:p>
        </w:tc>
        <w:tc>
          <w:tcPr>
            <w:tcW w:w="468"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E</w:t>
            </w:r>
          </w:p>
        </w:tc>
        <w:tc>
          <w:tcPr>
            <w:tcW w:w="932"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COMPFACTTIS</w:t>
            </w:r>
          </w:p>
        </w:tc>
      </w:tr>
      <w:tr w:rsidR="00264A6F" w:rsidRPr="00ED5DF6" w:rsidTr="00C96F52">
        <w:tc>
          <w:tcPr>
            <w:tcW w:w="24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64</w:t>
            </w:r>
          </w:p>
        </w:tc>
        <w:tc>
          <w:tcPr>
            <w:tcW w:w="125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Maximum fraction bones in carcass</w:t>
            </w:r>
          </w:p>
        </w:tc>
        <w:tc>
          <w:tcPr>
            <w:tcW w:w="549"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0.25</w:t>
            </w:r>
          </w:p>
        </w:tc>
        <w:tc>
          <w:tcPr>
            <w:tcW w:w="541"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p>
        </w:tc>
        <w:tc>
          <w:tcPr>
            <w:tcW w:w="1013"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Esti</w:t>
            </w:r>
            <w:r w:rsidR="00CE5C40" w:rsidRPr="00ED5DF6">
              <w:rPr>
                <w:rFonts w:ascii="Arial" w:hAnsi="Arial" w:cs="Arial"/>
                <w:color w:val="000000"/>
                <w:sz w:val="20"/>
                <w:szCs w:val="20"/>
              </w:rPr>
              <w:t>mated from Berg and Butterfield</w:t>
            </w:r>
            <w:r w:rsidRPr="00ED5DF6">
              <w:rPr>
                <w:rFonts w:ascii="Arial" w:hAnsi="Arial" w:cs="Arial"/>
                <w:color w:val="000000"/>
                <w:sz w:val="20"/>
                <w:szCs w:val="20"/>
              </w:rPr>
              <w:t xml:space="preserve"> </w:t>
            </w:r>
            <w:r w:rsidR="00CE5C40" w:rsidRPr="00ED5DF6">
              <w:rPr>
                <w:rFonts w:ascii="Arial" w:hAnsi="Arial" w:cs="Arial"/>
                <w:color w:val="000000"/>
                <w:sz w:val="20"/>
                <w:szCs w:val="20"/>
              </w:rPr>
              <w:t>(</w:t>
            </w:r>
            <w:r w:rsidRPr="00ED5DF6">
              <w:rPr>
                <w:rFonts w:ascii="Arial" w:hAnsi="Arial" w:cs="Arial"/>
                <w:color w:val="000000"/>
                <w:sz w:val="20"/>
                <w:szCs w:val="20"/>
              </w:rPr>
              <w:t>1976</w:t>
            </w:r>
            <w:r w:rsidR="00CE5C40" w:rsidRPr="00ED5DF6">
              <w:rPr>
                <w:rFonts w:ascii="Arial" w:hAnsi="Arial" w:cs="Arial"/>
                <w:color w:val="000000"/>
                <w:sz w:val="20"/>
                <w:szCs w:val="20"/>
              </w:rPr>
              <w:t>)</w:t>
            </w:r>
          </w:p>
        </w:tc>
        <w:tc>
          <w:tcPr>
            <w:tcW w:w="468"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E</w:t>
            </w:r>
          </w:p>
        </w:tc>
        <w:tc>
          <w:tcPr>
            <w:tcW w:w="932"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BONEFRACMAX</w:t>
            </w:r>
          </w:p>
        </w:tc>
      </w:tr>
      <w:tr w:rsidR="00264A6F" w:rsidRPr="00ED5DF6" w:rsidTr="00C96F52">
        <w:tc>
          <w:tcPr>
            <w:tcW w:w="24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65</w:t>
            </w:r>
          </w:p>
        </w:tc>
        <w:tc>
          <w:tcPr>
            <w:tcW w:w="125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Maximum fraction lipid accr. carcass</w:t>
            </w:r>
          </w:p>
        </w:tc>
        <w:tc>
          <w:tcPr>
            <w:tcW w:w="549"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0.8</w:t>
            </w:r>
          </w:p>
        </w:tc>
        <w:tc>
          <w:tcPr>
            <w:tcW w:w="541"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p>
        </w:tc>
        <w:tc>
          <w:tcPr>
            <w:tcW w:w="1013"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Assumption</w:t>
            </w:r>
          </w:p>
        </w:tc>
        <w:tc>
          <w:tcPr>
            <w:tcW w:w="468"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E</w:t>
            </w:r>
          </w:p>
        </w:tc>
        <w:tc>
          <w:tcPr>
            <w:tcW w:w="932"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LIPNONCMAX</w:t>
            </w:r>
          </w:p>
        </w:tc>
      </w:tr>
      <w:tr w:rsidR="00264A6F" w:rsidRPr="00ED5DF6" w:rsidTr="00C96F52">
        <w:tc>
          <w:tcPr>
            <w:tcW w:w="24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66</w:t>
            </w:r>
          </w:p>
        </w:tc>
        <w:tc>
          <w:tcPr>
            <w:tcW w:w="125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Minimum calving interval</w:t>
            </w:r>
          </w:p>
        </w:tc>
        <w:tc>
          <w:tcPr>
            <w:tcW w:w="549"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365</w:t>
            </w:r>
          </w:p>
        </w:tc>
        <w:tc>
          <w:tcPr>
            <w:tcW w:w="541"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days</w:t>
            </w:r>
          </w:p>
        </w:tc>
        <w:tc>
          <w:tcPr>
            <w:tcW w:w="1013"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Assumption</w:t>
            </w:r>
          </w:p>
        </w:tc>
        <w:tc>
          <w:tcPr>
            <w:tcW w:w="468"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E</w:t>
            </w:r>
          </w:p>
        </w:tc>
        <w:tc>
          <w:tcPr>
            <w:tcW w:w="932"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GESTINTERVAL</w:t>
            </w:r>
          </w:p>
        </w:tc>
      </w:tr>
      <w:tr w:rsidR="00264A6F" w:rsidRPr="00ED5DF6" w:rsidTr="00C96F52">
        <w:tc>
          <w:tcPr>
            <w:tcW w:w="24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67</w:t>
            </w:r>
          </w:p>
        </w:tc>
        <w:tc>
          <w:tcPr>
            <w:tcW w:w="125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Minimum fraction lipid accr. carcass</w:t>
            </w:r>
          </w:p>
        </w:tc>
        <w:tc>
          <w:tcPr>
            <w:tcW w:w="549"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0.15</w:t>
            </w:r>
          </w:p>
        </w:tc>
        <w:tc>
          <w:tcPr>
            <w:tcW w:w="541"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p>
        </w:tc>
        <w:tc>
          <w:tcPr>
            <w:tcW w:w="1013"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Assumption</w:t>
            </w:r>
          </w:p>
        </w:tc>
        <w:tc>
          <w:tcPr>
            <w:tcW w:w="468"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E</w:t>
            </w:r>
          </w:p>
        </w:tc>
        <w:tc>
          <w:tcPr>
            <w:tcW w:w="932"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LIPNONCMIN</w:t>
            </w:r>
          </w:p>
        </w:tc>
      </w:tr>
      <w:tr w:rsidR="00264A6F" w:rsidRPr="00ED5DF6" w:rsidTr="00C96F52">
        <w:tc>
          <w:tcPr>
            <w:tcW w:w="24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68</w:t>
            </w:r>
          </w:p>
        </w:tc>
        <w:tc>
          <w:tcPr>
            <w:tcW w:w="125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Muscle growth 1</w:t>
            </w:r>
          </w:p>
        </w:tc>
        <w:tc>
          <w:tcPr>
            <w:tcW w:w="549"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-2.0 × 10</w:t>
            </w:r>
            <w:r w:rsidRPr="00ED5DF6">
              <w:rPr>
                <w:rFonts w:ascii="Arial" w:hAnsi="Arial" w:cs="Arial"/>
                <w:color w:val="000000"/>
                <w:sz w:val="20"/>
                <w:szCs w:val="20"/>
                <w:vertAlign w:val="superscript"/>
              </w:rPr>
              <w:t>-5</w:t>
            </w:r>
          </w:p>
        </w:tc>
        <w:tc>
          <w:tcPr>
            <w:tcW w:w="541"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p>
        </w:tc>
        <w:tc>
          <w:tcPr>
            <w:tcW w:w="1013"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 xml:space="preserve">Estimated from Berg and Butterfield (1976) </w:t>
            </w:r>
          </w:p>
        </w:tc>
        <w:tc>
          <w:tcPr>
            <w:tcW w:w="468"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E</w:t>
            </w:r>
          </w:p>
        </w:tc>
        <w:tc>
          <w:tcPr>
            <w:tcW w:w="932"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MUSCLEGROWTH1</w:t>
            </w:r>
          </w:p>
        </w:tc>
      </w:tr>
      <w:tr w:rsidR="00264A6F" w:rsidRPr="00ED5DF6" w:rsidTr="00C96F52">
        <w:tc>
          <w:tcPr>
            <w:tcW w:w="24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69</w:t>
            </w:r>
          </w:p>
        </w:tc>
        <w:tc>
          <w:tcPr>
            <w:tcW w:w="125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Muscle growth 2</w:t>
            </w:r>
          </w:p>
        </w:tc>
        <w:tc>
          <w:tcPr>
            <w:tcW w:w="549"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1.564</w:t>
            </w:r>
          </w:p>
        </w:tc>
        <w:tc>
          <w:tcPr>
            <w:tcW w:w="541"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p>
        </w:tc>
        <w:tc>
          <w:tcPr>
            <w:tcW w:w="1013"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Estimated from Berg and Butterfield (1976)</w:t>
            </w:r>
          </w:p>
        </w:tc>
        <w:tc>
          <w:tcPr>
            <w:tcW w:w="468"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E</w:t>
            </w:r>
          </w:p>
        </w:tc>
        <w:tc>
          <w:tcPr>
            <w:tcW w:w="932"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MUSCLEGROWTH2</w:t>
            </w:r>
          </w:p>
        </w:tc>
      </w:tr>
      <w:tr w:rsidR="00264A6F" w:rsidRPr="00ED5DF6" w:rsidTr="00C96F52">
        <w:tc>
          <w:tcPr>
            <w:tcW w:w="24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70</w:t>
            </w:r>
          </w:p>
        </w:tc>
        <w:tc>
          <w:tcPr>
            <w:tcW w:w="125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N recycling 1</w:t>
            </w:r>
          </w:p>
        </w:tc>
        <w:tc>
          <w:tcPr>
            <w:tcW w:w="549"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121.7</w:t>
            </w:r>
          </w:p>
        </w:tc>
        <w:tc>
          <w:tcPr>
            <w:tcW w:w="541"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p>
        </w:tc>
        <w:tc>
          <w:tcPr>
            <w:tcW w:w="1013"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 xml:space="preserve">Russell </w:t>
            </w:r>
            <w:r w:rsidRPr="00ED5DF6">
              <w:rPr>
                <w:rFonts w:ascii="Arial" w:hAnsi="Arial" w:cs="Arial"/>
                <w:i/>
                <w:iCs/>
                <w:color w:val="000000"/>
                <w:sz w:val="20"/>
                <w:szCs w:val="20"/>
              </w:rPr>
              <w:t xml:space="preserve">et al. </w:t>
            </w:r>
            <w:r w:rsidRPr="00ED5DF6">
              <w:rPr>
                <w:rFonts w:ascii="Arial" w:hAnsi="Arial" w:cs="Arial"/>
                <w:color w:val="000000"/>
                <w:sz w:val="20"/>
                <w:szCs w:val="20"/>
              </w:rPr>
              <w:t>(1992)</w:t>
            </w:r>
          </w:p>
        </w:tc>
        <w:tc>
          <w:tcPr>
            <w:tcW w:w="468"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E</w:t>
            </w:r>
          </w:p>
        </w:tc>
        <w:tc>
          <w:tcPr>
            <w:tcW w:w="932"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NRECYCL1</w:t>
            </w:r>
          </w:p>
        </w:tc>
      </w:tr>
      <w:tr w:rsidR="00264A6F" w:rsidRPr="00ED5DF6" w:rsidTr="00C96F52">
        <w:tc>
          <w:tcPr>
            <w:tcW w:w="24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71</w:t>
            </w:r>
          </w:p>
        </w:tc>
        <w:tc>
          <w:tcPr>
            <w:tcW w:w="125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N recycling 2</w:t>
            </w:r>
          </w:p>
        </w:tc>
        <w:tc>
          <w:tcPr>
            <w:tcW w:w="549"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12.01</w:t>
            </w:r>
          </w:p>
        </w:tc>
        <w:tc>
          <w:tcPr>
            <w:tcW w:w="541"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p>
        </w:tc>
        <w:tc>
          <w:tcPr>
            <w:tcW w:w="1013"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 xml:space="preserve">Russell </w:t>
            </w:r>
            <w:r w:rsidRPr="00ED5DF6">
              <w:rPr>
                <w:rFonts w:ascii="Arial" w:hAnsi="Arial" w:cs="Arial"/>
                <w:i/>
                <w:iCs/>
                <w:color w:val="000000"/>
                <w:sz w:val="20"/>
                <w:szCs w:val="20"/>
              </w:rPr>
              <w:t xml:space="preserve">et al. </w:t>
            </w:r>
            <w:r w:rsidRPr="00ED5DF6">
              <w:rPr>
                <w:rFonts w:ascii="Arial" w:hAnsi="Arial" w:cs="Arial"/>
                <w:color w:val="000000"/>
                <w:sz w:val="20"/>
                <w:szCs w:val="20"/>
              </w:rPr>
              <w:t>(1992)</w:t>
            </w:r>
          </w:p>
        </w:tc>
        <w:tc>
          <w:tcPr>
            <w:tcW w:w="468"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E</w:t>
            </w:r>
          </w:p>
        </w:tc>
        <w:tc>
          <w:tcPr>
            <w:tcW w:w="932"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NRECYCL2</w:t>
            </w:r>
          </w:p>
        </w:tc>
      </w:tr>
      <w:tr w:rsidR="00264A6F" w:rsidRPr="00ED5DF6" w:rsidTr="00C96F52">
        <w:tc>
          <w:tcPr>
            <w:tcW w:w="24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72</w:t>
            </w:r>
          </w:p>
        </w:tc>
        <w:tc>
          <w:tcPr>
            <w:tcW w:w="125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N recycling 3</w:t>
            </w:r>
          </w:p>
        </w:tc>
        <w:tc>
          <w:tcPr>
            <w:tcW w:w="549"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0.3235</w:t>
            </w:r>
          </w:p>
        </w:tc>
        <w:tc>
          <w:tcPr>
            <w:tcW w:w="541"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p>
        </w:tc>
        <w:tc>
          <w:tcPr>
            <w:tcW w:w="1013"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 xml:space="preserve">Russell </w:t>
            </w:r>
            <w:r w:rsidRPr="00ED5DF6">
              <w:rPr>
                <w:rFonts w:ascii="Arial" w:hAnsi="Arial" w:cs="Arial"/>
                <w:i/>
                <w:iCs/>
                <w:color w:val="000000"/>
                <w:sz w:val="20"/>
                <w:szCs w:val="20"/>
              </w:rPr>
              <w:t xml:space="preserve">et al. </w:t>
            </w:r>
            <w:r w:rsidRPr="00ED5DF6">
              <w:rPr>
                <w:rFonts w:ascii="Arial" w:hAnsi="Arial" w:cs="Arial"/>
                <w:color w:val="000000"/>
                <w:sz w:val="20"/>
                <w:szCs w:val="20"/>
              </w:rPr>
              <w:t>(1992)</w:t>
            </w:r>
          </w:p>
        </w:tc>
        <w:tc>
          <w:tcPr>
            <w:tcW w:w="468"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E</w:t>
            </w:r>
          </w:p>
        </w:tc>
        <w:tc>
          <w:tcPr>
            <w:tcW w:w="932"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NRECYCL3</w:t>
            </w:r>
          </w:p>
        </w:tc>
      </w:tr>
      <w:tr w:rsidR="00264A6F" w:rsidRPr="00ED5DF6" w:rsidTr="00C96F52">
        <w:tc>
          <w:tcPr>
            <w:tcW w:w="24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lastRenderedPageBreak/>
              <w:t>73</w:t>
            </w:r>
          </w:p>
        </w:tc>
        <w:tc>
          <w:tcPr>
            <w:tcW w:w="125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NE efficiency for gestation (incl. concepta)</w:t>
            </w:r>
          </w:p>
        </w:tc>
        <w:tc>
          <w:tcPr>
            <w:tcW w:w="549"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0.234</w:t>
            </w:r>
          </w:p>
        </w:tc>
        <w:tc>
          <w:tcPr>
            <w:tcW w:w="541"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MJ NE MJ</w:t>
            </w:r>
            <w:r w:rsidRPr="00ED5DF6">
              <w:rPr>
                <w:rFonts w:ascii="Arial" w:hAnsi="Arial" w:cs="Arial"/>
                <w:color w:val="000000"/>
                <w:sz w:val="20"/>
                <w:szCs w:val="20"/>
                <w:vertAlign w:val="superscript"/>
              </w:rPr>
              <w:t>-1</w:t>
            </w:r>
            <w:r w:rsidRPr="00ED5DF6">
              <w:rPr>
                <w:rFonts w:ascii="Arial" w:hAnsi="Arial" w:cs="Arial"/>
                <w:color w:val="000000"/>
                <w:sz w:val="20"/>
                <w:szCs w:val="20"/>
              </w:rPr>
              <w:t xml:space="preserve"> NE</w:t>
            </w:r>
          </w:p>
        </w:tc>
        <w:tc>
          <w:tcPr>
            <w:tcW w:w="1013" w:type="pct"/>
            <w:tcBorders>
              <w:top w:val="nil"/>
              <w:bottom w:val="nil"/>
            </w:tcBorders>
          </w:tcPr>
          <w:p w:rsidR="00264A6F" w:rsidRPr="00ED5DF6" w:rsidRDefault="00264A6F" w:rsidP="00CE5C40">
            <w:pPr>
              <w:spacing w:line="360" w:lineRule="auto"/>
              <w:rPr>
                <w:rFonts w:ascii="Arial" w:hAnsi="Arial" w:cs="Arial"/>
                <w:color w:val="000000"/>
                <w:sz w:val="20"/>
                <w:szCs w:val="20"/>
              </w:rPr>
            </w:pPr>
            <w:r w:rsidRPr="00ED5DF6">
              <w:rPr>
                <w:rFonts w:ascii="Arial" w:hAnsi="Arial" w:cs="Arial"/>
                <w:color w:val="000000"/>
                <w:sz w:val="20"/>
                <w:szCs w:val="20"/>
              </w:rPr>
              <w:t xml:space="preserve">Calculated from Jarrige </w:t>
            </w:r>
            <w:r w:rsidR="00CE5C40" w:rsidRPr="00ED5DF6">
              <w:rPr>
                <w:rFonts w:ascii="Arial" w:hAnsi="Arial" w:cs="Arial"/>
                <w:color w:val="000000"/>
                <w:sz w:val="20"/>
                <w:szCs w:val="20"/>
              </w:rPr>
              <w:t>(</w:t>
            </w:r>
            <w:r w:rsidRPr="00ED5DF6">
              <w:rPr>
                <w:rFonts w:ascii="Arial" w:hAnsi="Arial" w:cs="Arial"/>
                <w:color w:val="000000"/>
                <w:sz w:val="20"/>
                <w:szCs w:val="20"/>
              </w:rPr>
              <w:t>1989</w:t>
            </w:r>
            <w:r w:rsidR="00CE5C40" w:rsidRPr="00ED5DF6">
              <w:rPr>
                <w:rFonts w:ascii="Arial" w:hAnsi="Arial" w:cs="Arial"/>
                <w:color w:val="000000"/>
                <w:sz w:val="20"/>
                <w:szCs w:val="20"/>
              </w:rPr>
              <w:t>)</w:t>
            </w:r>
            <w:r w:rsidRPr="00ED5DF6">
              <w:rPr>
                <w:rFonts w:ascii="Arial" w:hAnsi="Arial" w:cs="Arial"/>
                <w:color w:val="000000"/>
                <w:sz w:val="20"/>
                <w:szCs w:val="20"/>
              </w:rPr>
              <w:t xml:space="preserve"> and Ratray </w:t>
            </w:r>
            <w:r w:rsidRPr="00ED5DF6">
              <w:rPr>
                <w:rFonts w:ascii="Arial" w:hAnsi="Arial" w:cs="Arial"/>
                <w:i/>
                <w:iCs/>
                <w:color w:val="000000"/>
                <w:sz w:val="20"/>
                <w:szCs w:val="20"/>
              </w:rPr>
              <w:t xml:space="preserve">et al. </w:t>
            </w:r>
            <w:r w:rsidR="00CE5C40" w:rsidRPr="00ED5DF6">
              <w:rPr>
                <w:rFonts w:ascii="Arial" w:hAnsi="Arial" w:cs="Arial"/>
                <w:iCs/>
                <w:color w:val="000000"/>
                <w:sz w:val="20"/>
                <w:szCs w:val="20"/>
              </w:rPr>
              <w:t>(</w:t>
            </w:r>
            <w:r w:rsidRPr="00ED5DF6">
              <w:rPr>
                <w:rFonts w:ascii="Arial" w:hAnsi="Arial" w:cs="Arial"/>
                <w:color w:val="000000"/>
                <w:sz w:val="20"/>
                <w:szCs w:val="20"/>
              </w:rPr>
              <w:t>1974</w:t>
            </w:r>
            <w:r w:rsidR="00CE5C40" w:rsidRPr="00ED5DF6">
              <w:rPr>
                <w:rFonts w:ascii="Arial" w:hAnsi="Arial" w:cs="Arial"/>
                <w:color w:val="000000"/>
                <w:sz w:val="20"/>
                <w:szCs w:val="20"/>
              </w:rPr>
              <w:t>)</w:t>
            </w:r>
          </w:p>
        </w:tc>
        <w:tc>
          <w:tcPr>
            <w:tcW w:w="468"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E</w:t>
            </w:r>
          </w:p>
        </w:tc>
        <w:tc>
          <w:tcPr>
            <w:tcW w:w="932"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NEIEFFGEST</w:t>
            </w:r>
          </w:p>
        </w:tc>
      </w:tr>
      <w:tr w:rsidR="00264A6F" w:rsidRPr="00ED5DF6" w:rsidTr="00C96F52">
        <w:tc>
          <w:tcPr>
            <w:tcW w:w="24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74</w:t>
            </w:r>
          </w:p>
        </w:tc>
        <w:tc>
          <w:tcPr>
            <w:tcW w:w="125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NE efficiency for milk production</w:t>
            </w:r>
          </w:p>
        </w:tc>
        <w:tc>
          <w:tcPr>
            <w:tcW w:w="549"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0.85</w:t>
            </w:r>
          </w:p>
        </w:tc>
        <w:tc>
          <w:tcPr>
            <w:tcW w:w="541"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MJ NE MJ</w:t>
            </w:r>
            <w:r w:rsidRPr="00ED5DF6">
              <w:rPr>
                <w:rFonts w:ascii="Arial" w:hAnsi="Arial" w:cs="Arial"/>
                <w:color w:val="000000"/>
                <w:sz w:val="20"/>
                <w:szCs w:val="20"/>
                <w:vertAlign w:val="superscript"/>
              </w:rPr>
              <w:t>-1</w:t>
            </w:r>
            <w:r w:rsidRPr="00ED5DF6">
              <w:rPr>
                <w:rFonts w:ascii="Arial" w:hAnsi="Arial" w:cs="Arial"/>
                <w:color w:val="000000"/>
                <w:sz w:val="20"/>
                <w:szCs w:val="20"/>
              </w:rPr>
              <w:t xml:space="preserve"> NE</w:t>
            </w:r>
          </w:p>
        </w:tc>
        <w:tc>
          <w:tcPr>
            <w:tcW w:w="1013" w:type="pct"/>
            <w:tcBorders>
              <w:top w:val="nil"/>
              <w:bottom w:val="nil"/>
            </w:tcBorders>
          </w:tcPr>
          <w:p w:rsidR="00264A6F" w:rsidRPr="00ED5DF6" w:rsidRDefault="00264A6F" w:rsidP="00CE5C40">
            <w:pPr>
              <w:spacing w:line="360" w:lineRule="auto"/>
              <w:rPr>
                <w:rFonts w:ascii="Arial" w:hAnsi="Arial" w:cs="Arial"/>
                <w:color w:val="000000"/>
                <w:sz w:val="20"/>
                <w:szCs w:val="20"/>
              </w:rPr>
            </w:pPr>
            <w:r w:rsidRPr="00ED5DF6">
              <w:rPr>
                <w:rFonts w:ascii="Arial" w:hAnsi="Arial" w:cs="Arial"/>
                <w:color w:val="000000"/>
                <w:sz w:val="20"/>
                <w:szCs w:val="20"/>
              </w:rPr>
              <w:t xml:space="preserve">Calculated from Moe and Tyrrell, </w:t>
            </w:r>
            <w:r w:rsidR="00CE5C40" w:rsidRPr="00ED5DF6">
              <w:rPr>
                <w:rFonts w:ascii="Arial" w:hAnsi="Arial" w:cs="Arial"/>
                <w:color w:val="000000"/>
                <w:sz w:val="20"/>
                <w:szCs w:val="20"/>
              </w:rPr>
              <w:t>(</w:t>
            </w:r>
            <w:r w:rsidRPr="00ED5DF6">
              <w:rPr>
                <w:rFonts w:ascii="Arial" w:hAnsi="Arial" w:cs="Arial"/>
                <w:color w:val="000000"/>
                <w:sz w:val="20"/>
                <w:szCs w:val="20"/>
              </w:rPr>
              <w:t>1975</w:t>
            </w:r>
            <w:r w:rsidR="00CE5C40" w:rsidRPr="00ED5DF6">
              <w:rPr>
                <w:rFonts w:ascii="Arial" w:hAnsi="Arial" w:cs="Arial"/>
                <w:color w:val="000000"/>
                <w:sz w:val="20"/>
                <w:szCs w:val="20"/>
              </w:rPr>
              <w:t>)</w:t>
            </w:r>
            <w:r w:rsidRPr="00ED5DF6">
              <w:rPr>
                <w:rFonts w:ascii="Arial" w:hAnsi="Arial" w:cs="Arial"/>
                <w:color w:val="000000"/>
                <w:sz w:val="20"/>
                <w:szCs w:val="20"/>
              </w:rPr>
              <w:t xml:space="preserve"> and Restle </w:t>
            </w:r>
            <w:r w:rsidRPr="00ED5DF6">
              <w:rPr>
                <w:rFonts w:ascii="Arial" w:hAnsi="Arial" w:cs="Arial"/>
                <w:i/>
                <w:color w:val="000000"/>
                <w:sz w:val="20"/>
                <w:szCs w:val="20"/>
              </w:rPr>
              <w:t>et al.</w:t>
            </w:r>
            <w:r w:rsidRPr="00ED5DF6">
              <w:rPr>
                <w:rFonts w:ascii="Arial" w:hAnsi="Arial" w:cs="Arial"/>
                <w:color w:val="000000"/>
                <w:sz w:val="20"/>
                <w:szCs w:val="20"/>
              </w:rPr>
              <w:t xml:space="preserve"> </w:t>
            </w:r>
            <w:r w:rsidR="00CE5C40" w:rsidRPr="00ED5DF6">
              <w:rPr>
                <w:rFonts w:ascii="Arial" w:hAnsi="Arial" w:cs="Arial"/>
                <w:color w:val="000000"/>
                <w:sz w:val="20"/>
                <w:szCs w:val="20"/>
              </w:rPr>
              <w:t>(</w:t>
            </w:r>
            <w:r w:rsidRPr="00ED5DF6">
              <w:rPr>
                <w:rFonts w:ascii="Arial" w:hAnsi="Arial" w:cs="Arial"/>
                <w:color w:val="000000"/>
                <w:sz w:val="20"/>
                <w:szCs w:val="20"/>
              </w:rPr>
              <w:t>2003</w:t>
            </w:r>
            <w:r w:rsidR="00CE5C40" w:rsidRPr="00ED5DF6">
              <w:rPr>
                <w:rFonts w:ascii="Arial" w:hAnsi="Arial" w:cs="Arial"/>
                <w:color w:val="000000"/>
                <w:sz w:val="20"/>
                <w:szCs w:val="20"/>
              </w:rPr>
              <w:t>)</w:t>
            </w:r>
          </w:p>
        </w:tc>
        <w:tc>
          <w:tcPr>
            <w:tcW w:w="468"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E</w:t>
            </w:r>
          </w:p>
        </w:tc>
        <w:tc>
          <w:tcPr>
            <w:tcW w:w="932"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NEEFFMILK</w:t>
            </w:r>
          </w:p>
        </w:tc>
      </w:tr>
      <w:tr w:rsidR="00264A6F" w:rsidRPr="00ED5DF6" w:rsidTr="00C96F52">
        <w:tc>
          <w:tcPr>
            <w:tcW w:w="24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75</w:t>
            </w:r>
          </w:p>
        </w:tc>
        <w:tc>
          <w:tcPr>
            <w:tcW w:w="125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 xml:space="preserve">NE efficiency lipid accretion </w:t>
            </w:r>
          </w:p>
        </w:tc>
        <w:tc>
          <w:tcPr>
            <w:tcW w:w="549"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0.74</w:t>
            </w:r>
          </w:p>
        </w:tc>
        <w:tc>
          <w:tcPr>
            <w:tcW w:w="541"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MJ NE MJ</w:t>
            </w:r>
            <w:r w:rsidRPr="00ED5DF6">
              <w:rPr>
                <w:rFonts w:ascii="Arial" w:hAnsi="Arial" w:cs="Arial"/>
                <w:color w:val="000000"/>
                <w:sz w:val="20"/>
                <w:szCs w:val="20"/>
                <w:vertAlign w:val="superscript"/>
              </w:rPr>
              <w:t>-1</w:t>
            </w:r>
            <w:r w:rsidRPr="00ED5DF6">
              <w:rPr>
                <w:rFonts w:ascii="Arial" w:hAnsi="Arial" w:cs="Arial"/>
                <w:color w:val="000000"/>
                <w:sz w:val="20"/>
                <w:szCs w:val="20"/>
              </w:rPr>
              <w:t xml:space="preserve"> NE</w:t>
            </w:r>
          </w:p>
        </w:tc>
        <w:tc>
          <w:tcPr>
            <w:tcW w:w="1013" w:type="pct"/>
            <w:tcBorders>
              <w:top w:val="nil"/>
              <w:bottom w:val="nil"/>
            </w:tcBorders>
          </w:tcPr>
          <w:p w:rsidR="00264A6F" w:rsidRPr="00ED5DF6" w:rsidRDefault="00CE5C40" w:rsidP="007115AC">
            <w:pPr>
              <w:spacing w:line="360" w:lineRule="auto"/>
              <w:rPr>
                <w:rFonts w:ascii="Arial" w:hAnsi="Arial" w:cs="Arial"/>
                <w:color w:val="000000"/>
                <w:sz w:val="20"/>
                <w:szCs w:val="20"/>
              </w:rPr>
            </w:pPr>
            <w:r w:rsidRPr="00ED5DF6">
              <w:rPr>
                <w:rFonts w:ascii="Arial" w:hAnsi="Arial" w:cs="Arial"/>
                <w:color w:val="000000"/>
                <w:sz w:val="20"/>
                <w:szCs w:val="20"/>
              </w:rPr>
              <w:t>Trottier</w:t>
            </w:r>
            <w:r w:rsidR="00264A6F" w:rsidRPr="00ED5DF6">
              <w:rPr>
                <w:rFonts w:ascii="Arial" w:hAnsi="Arial" w:cs="Arial"/>
                <w:color w:val="000000"/>
                <w:sz w:val="20"/>
                <w:szCs w:val="20"/>
              </w:rPr>
              <w:t xml:space="preserve"> </w:t>
            </w:r>
            <w:r w:rsidRPr="00ED5DF6">
              <w:rPr>
                <w:rFonts w:ascii="Arial" w:hAnsi="Arial" w:cs="Arial"/>
                <w:color w:val="000000"/>
                <w:sz w:val="20"/>
                <w:szCs w:val="20"/>
              </w:rPr>
              <w:t>(</w:t>
            </w:r>
            <w:r w:rsidR="00264A6F" w:rsidRPr="00ED5DF6">
              <w:rPr>
                <w:rFonts w:ascii="Arial" w:hAnsi="Arial" w:cs="Arial"/>
                <w:color w:val="000000"/>
                <w:sz w:val="20"/>
                <w:szCs w:val="20"/>
              </w:rPr>
              <w:t>201</w:t>
            </w:r>
            <w:r w:rsidR="007115AC">
              <w:rPr>
                <w:rFonts w:ascii="Arial" w:hAnsi="Arial" w:cs="Arial"/>
                <w:color w:val="000000"/>
                <w:sz w:val="20"/>
                <w:szCs w:val="20"/>
              </w:rPr>
              <w:t>6</w:t>
            </w:r>
            <w:r w:rsidRPr="00ED5DF6">
              <w:rPr>
                <w:rFonts w:ascii="Arial" w:hAnsi="Arial" w:cs="Arial"/>
                <w:color w:val="000000"/>
                <w:sz w:val="20"/>
                <w:szCs w:val="20"/>
              </w:rPr>
              <w:t>)</w:t>
            </w:r>
          </w:p>
        </w:tc>
        <w:tc>
          <w:tcPr>
            <w:tcW w:w="468"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E</w:t>
            </w:r>
          </w:p>
        </w:tc>
        <w:tc>
          <w:tcPr>
            <w:tcW w:w="932"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LIPIDEFF</w:t>
            </w:r>
          </w:p>
        </w:tc>
      </w:tr>
      <w:tr w:rsidR="00264A6F" w:rsidRPr="00ED5DF6" w:rsidTr="00C96F52">
        <w:tc>
          <w:tcPr>
            <w:tcW w:w="24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76</w:t>
            </w:r>
          </w:p>
        </w:tc>
        <w:tc>
          <w:tcPr>
            <w:tcW w:w="125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 xml:space="preserve">NE efficiency protein accretion </w:t>
            </w:r>
          </w:p>
        </w:tc>
        <w:tc>
          <w:tcPr>
            <w:tcW w:w="549"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0.54</w:t>
            </w:r>
          </w:p>
        </w:tc>
        <w:tc>
          <w:tcPr>
            <w:tcW w:w="541"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MJ NE MJ</w:t>
            </w:r>
            <w:r w:rsidRPr="00ED5DF6">
              <w:rPr>
                <w:rFonts w:ascii="Arial" w:hAnsi="Arial" w:cs="Arial"/>
                <w:color w:val="000000"/>
                <w:sz w:val="20"/>
                <w:szCs w:val="20"/>
                <w:vertAlign w:val="superscript"/>
              </w:rPr>
              <w:t>-1</w:t>
            </w:r>
            <w:r w:rsidRPr="00ED5DF6">
              <w:rPr>
                <w:rFonts w:ascii="Arial" w:hAnsi="Arial" w:cs="Arial"/>
                <w:color w:val="000000"/>
                <w:sz w:val="20"/>
                <w:szCs w:val="20"/>
              </w:rPr>
              <w:t xml:space="preserve"> NE</w:t>
            </w:r>
          </w:p>
        </w:tc>
        <w:tc>
          <w:tcPr>
            <w:tcW w:w="1013" w:type="pct"/>
            <w:tcBorders>
              <w:top w:val="nil"/>
              <w:bottom w:val="nil"/>
            </w:tcBorders>
          </w:tcPr>
          <w:p w:rsidR="00264A6F" w:rsidRPr="00ED5DF6" w:rsidRDefault="00CE5C40" w:rsidP="007115AC">
            <w:pPr>
              <w:spacing w:line="360" w:lineRule="auto"/>
              <w:rPr>
                <w:rFonts w:ascii="Arial" w:hAnsi="Arial" w:cs="Arial"/>
                <w:color w:val="000000"/>
                <w:sz w:val="20"/>
                <w:szCs w:val="20"/>
              </w:rPr>
            </w:pPr>
            <w:r w:rsidRPr="00ED5DF6">
              <w:rPr>
                <w:rFonts w:ascii="Arial" w:hAnsi="Arial" w:cs="Arial"/>
                <w:color w:val="000000"/>
                <w:sz w:val="20"/>
                <w:szCs w:val="20"/>
              </w:rPr>
              <w:t>Trottier</w:t>
            </w:r>
            <w:r w:rsidR="00264A6F" w:rsidRPr="00ED5DF6">
              <w:rPr>
                <w:rFonts w:ascii="Arial" w:hAnsi="Arial" w:cs="Arial"/>
                <w:color w:val="000000"/>
                <w:sz w:val="20"/>
                <w:szCs w:val="20"/>
              </w:rPr>
              <w:t xml:space="preserve"> </w:t>
            </w:r>
            <w:r w:rsidRPr="00ED5DF6">
              <w:rPr>
                <w:rFonts w:ascii="Arial" w:hAnsi="Arial" w:cs="Arial"/>
                <w:color w:val="000000"/>
                <w:sz w:val="20"/>
                <w:szCs w:val="20"/>
              </w:rPr>
              <w:t>(</w:t>
            </w:r>
            <w:r w:rsidR="00264A6F" w:rsidRPr="00ED5DF6">
              <w:rPr>
                <w:rFonts w:ascii="Arial" w:hAnsi="Arial" w:cs="Arial"/>
                <w:color w:val="000000"/>
                <w:sz w:val="20"/>
                <w:szCs w:val="20"/>
              </w:rPr>
              <w:t>201</w:t>
            </w:r>
            <w:r w:rsidR="007115AC">
              <w:rPr>
                <w:rFonts w:ascii="Arial" w:hAnsi="Arial" w:cs="Arial"/>
                <w:color w:val="000000"/>
                <w:sz w:val="20"/>
                <w:szCs w:val="20"/>
              </w:rPr>
              <w:t>6</w:t>
            </w:r>
            <w:r w:rsidRPr="00ED5DF6">
              <w:rPr>
                <w:rFonts w:ascii="Arial" w:hAnsi="Arial" w:cs="Arial"/>
                <w:color w:val="000000"/>
                <w:sz w:val="20"/>
                <w:szCs w:val="20"/>
              </w:rPr>
              <w:t>)</w:t>
            </w:r>
          </w:p>
        </w:tc>
        <w:tc>
          <w:tcPr>
            <w:tcW w:w="468"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E</w:t>
            </w:r>
          </w:p>
        </w:tc>
        <w:tc>
          <w:tcPr>
            <w:tcW w:w="932"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PROTEFF</w:t>
            </w:r>
          </w:p>
        </w:tc>
      </w:tr>
      <w:tr w:rsidR="00264A6F" w:rsidRPr="00ED5DF6" w:rsidTr="00C96F52">
        <w:tc>
          <w:tcPr>
            <w:tcW w:w="24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77</w:t>
            </w:r>
          </w:p>
        </w:tc>
        <w:tc>
          <w:tcPr>
            <w:tcW w:w="125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NE for gestation requirements</w:t>
            </w:r>
            <w:r w:rsidRPr="00ED5DF6">
              <w:rPr>
                <w:rFonts w:ascii="Arial" w:hAnsi="Arial" w:cs="Arial"/>
                <w:color w:val="000000"/>
                <w:sz w:val="20"/>
                <w:szCs w:val="20"/>
                <w:vertAlign w:val="superscript"/>
              </w:rPr>
              <w:t>d</w:t>
            </w:r>
          </w:p>
        </w:tc>
        <w:tc>
          <w:tcPr>
            <w:tcW w:w="549"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p>
        </w:tc>
        <w:tc>
          <w:tcPr>
            <w:tcW w:w="541"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MJ NE day</w:t>
            </w:r>
            <w:r w:rsidRPr="00ED5DF6">
              <w:rPr>
                <w:rFonts w:ascii="Arial" w:hAnsi="Arial" w:cs="Arial"/>
                <w:color w:val="000000"/>
                <w:sz w:val="20"/>
                <w:szCs w:val="20"/>
                <w:vertAlign w:val="superscript"/>
              </w:rPr>
              <w:t>-1</w:t>
            </w:r>
          </w:p>
        </w:tc>
        <w:tc>
          <w:tcPr>
            <w:tcW w:w="1013" w:type="pct"/>
            <w:tcBorders>
              <w:top w:val="nil"/>
              <w:bottom w:val="nil"/>
            </w:tcBorders>
          </w:tcPr>
          <w:p w:rsidR="00264A6F" w:rsidRPr="00ED5DF6" w:rsidRDefault="00264A6F" w:rsidP="00CE5C40">
            <w:pPr>
              <w:spacing w:line="360" w:lineRule="auto"/>
              <w:rPr>
                <w:rFonts w:ascii="Arial" w:hAnsi="Arial" w:cs="Arial"/>
                <w:color w:val="000000"/>
                <w:sz w:val="20"/>
                <w:szCs w:val="20"/>
              </w:rPr>
            </w:pPr>
            <w:r w:rsidRPr="00ED5DF6">
              <w:rPr>
                <w:rFonts w:ascii="Arial" w:hAnsi="Arial" w:cs="Arial"/>
                <w:color w:val="000000"/>
                <w:sz w:val="20"/>
                <w:szCs w:val="20"/>
              </w:rPr>
              <w:t xml:space="preserve">Fox </w:t>
            </w:r>
            <w:r w:rsidRPr="00ED5DF6">
              <w:rPr>
                <w:rFonts w:ascii="Arial" w:hAnsi="Arial" w:cs="Arial"/>
                <w:i/>
                <w:iCs/>
                <w:color w:val="000000"/>
                <w:sz w:val="20"/>
                <w:szCs w:val="20"/>
              </w:rPr>
              <w:t>et al.</w:t>
            </w:r>
            <w:r w:rsidRPr="00ED5DF6">
              <w:rPr>
                <w:rFonts w:ascii="Arial" w:hAnsi="Arial" w:cs="Arial"/>
                <w:color w:val="000000"/>
                <w:sz w:val="20"/>
                <w:szCs w:val="20"/>
              </w:rPr>
              <w:t xml:space="preserve"> (1988)</w:t>
            </w:r>
          </w:p>
        </w:tc>
        <w:tc>
          <w:tcPr>
            <w:tcW w:w="468"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E</w:t>
            </w:r>
          </w:p>
        </w:tc>
        <w:tc>
          <w:tcPr>
            <w:tcW w:w="932"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NEREQGEST</w:t>
            </w:r>
          </w:p>
        </w:tc>
      </w:tr>
      <w:tr w:rsidR="00264A6F" w:rsidRPr="00ED5DF6" w:rsidTr="00C96F52">
        <w:tc>
          <w:tcPr>
            <w:tcW w:w="24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78</w:t>
            </w:r>
          </w:p>
        </w:tc>
        <w:tc>
          <w:tcPr>
            <w:tcW w:w="125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 xml:space="preserve">NE for maintenance </w:t>
            </w:r>
            <w:r w:rsidRPr="00ED5DF6">
              <w:rPr>
                <w:rFonts w:ascii="Arial" w:hAnsi="Arial" w:cs="Arial"/>
                <w:i/>
                <w:iCs/>
                <w:color w:val="000000"/>
                <w:sz w:val="20"/>
                <w:szCs w:val="20"/>
              </w:rPr>
              <w:t>B. taurus</w:t>
            </w:r>
            <w:r w:rsidRPr="00ED5DF6">
              <w:rPr>
                <w:rFonts w:ascii="Arial" w:hAnsi="Arial" w:cs="Arial"/>
                <w:color w:val="000000"/>
                <w:sz w:val="20"/>
                <w:szCs w:val="20"/>
              </w:rPr>
              <w:t xml:space="preserve"> cattle</w:t>
            </w:r>
          </w:p>
        </w:tc>
        <w:tc>
          <w:tcPr>
            <w:tcW w:w="549"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311</w:t>
            </w:r>
          </w:p>
        </w:tc>
        <w:tc>
          <w:tcPr>
            <w:tcW w:w="541"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kJ kg</w:t>
            </w:r>
            <w:r w:rsidRPr="00ED5DF6">
              <w:rPr>
                <w:rFonts w:ascii="Arial" w:hAnsi="Arial" w:cs="Arial"/>
                <w:color w:val="000000"/>
                <w:sz w:val="20"/>
                <w:szCs w:val="20"/>
                <w:vertAlign w:val="superscript"/>
              </w:rPr>
              <w:t>-0.75</w:t>
            </w:r>
            <w:r w:rsidRPr="00ED5DF6">
              <w:rPr>
                <w:rFonts w:ascii="Arial" w:hAnsi="Arial" w:cs="Arial"/>
                <w:color w:val="000000"/>
                <w:sz w:val="20"/>
                <w:szCs w:val="20"/>
              </w:rPr>
              <w:t xml:space="preserve"> EBW</w:t>
            </w:r>
            <w:r w:rsidRPr="00ED5DF6">
              <w:rPr>
                <w:rFonts w:ascii="Arial" w:hAnsi="Arial" w:cs="Arial"/>
                <w:color w:val="000000"/>
                <w:sz w:val="20"/>
                <w:szCs w:val="20"/>
                <w:vertAlign w:val="superscript"/>
              </w:rPr>
              <w:t>3</w:t>
            </w:r>
          </w:p>
        </w:tc>
        <w:tc>
          <w:tcPr>
            <w:tcW w:w="1013" w:type="pct"/>
            <w:tcBorders>
              <w:top w:val="nil"/>
              <w:bottom w:val="nil"/>
            </w:tcBorders>
          </w:tcPr>
          <w:p w:rsidR="00264A6F" w:rsidRPr="00ED5DF6" w:rsidRDefault="00264A6F" w:rsidP="00CE5C40">
            <w:pPr>
              <w:spacing w:line="360" w:lineRule="auto"/>
              <w:rPr>
                <w:rFonts w:ascii="Arial" w:hAnsi="Arial" w:cs="Arial"/>
                <w:color w:val="000000"/>
                <w:sz w:val="20"/>
                <w:szCs w:val="20"/>
              </w:rPr>
            </w:pPr>
            <w:r w:rsidRPr="00ED5DF6">
              <w:rPr>
                <w:rFonts w:ascii="Arial" w:hAnsi="Arial" w:cs="Arial"/>
                <w:color w:val="000000"/>
                <w:sz w:val="20"/>
                <w:szCs w:val="20"/>
              </w:rPr>
              <w:t xml:space="preserve">Ouellet </w:t>
            </w:r>
            <w:r w:rsidRPr="00ED5DF6">
              <w:rPr>
                <w:rFonts w:ascii="Arial" w:hAnsi="Arial" w:cs="Arial"/>
                <w:i/>
                <w:color w:val="000000"/>
                <w:sz w:val="20"/>
                <w:szCs w:val="20"/>
              </w:rPr>
              <w:t>et al.</w:t>
            </w:r>
            <w:r w:rsidR="00CE5C40" w:rsidRPr="00ED5DF6">
              <w:rPr>
                <w:rFonts w:ascii="Arial" w:hAnsi="Arial" w:cs="Arial"/>
                <w:color w:val="000000"/>
                <w:sz w:val="20"/>
                <w:szCs w:val="20"/>
              </w:rPr>
              <w:t xml:space="preserve"> (</w:t>
            </w:r>
            <w:r w:rsidRPr="00ED5DF6">
              <w:rPr>
                <w:rFonts w:ascii="Arial" w:hAnsi="Arial" w:cs="Arial"/>
                <w:color w:val="000000"/>
                <w:sz w:val="20"/>
                <w:szCs w:val="20"/>
              </w:rPr>
              <w:t>1998</w:t>
            </w:r>
            <w:r w:rsidR="00CE5C40" w:rsidRPr="00ED5DF6">
              <w:rPr>
                <w:rFonts w:ascii="Arial" w:hAnsi="Arial" w:cs="Arial"/>
                <w:color w:val="000000"/>
                <w:sz w:val="20"/>
                <w:szCs w:val="20"/>
              </w:rPr>
              <w:t>)</w:t>
            </w:r>
          </w:p>
        </w:tc>
        <w:tc>
          <w:tcPr>
            <w:tcW w:w="468"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E</w:t>
            </w:r>
          </w:p>
        </w:tc>
        <w:tc>
          <w:tcPr>
            <w:tcW w:w="932"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NEm</w:t>
            </w:r>
          </w:p>
        </w:tc>
      </w:tr>
      <w:tr w:rsidR="00264A6F" w:rsidRPr="00ED5DF6" w:rsidTr="00C96F52">
        <w:tc>
          <w:tcPr>
            <w:tcW w:w="24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79</w:t>
            </w:r>
          </w:p>
        </w:tc>
        <w:tc>
          <w:tcPr>
            <w:tcW w:w="125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NE for physical activity</w:t>
            </w:r>
            <w:r w:rsidRPr="00ED5DF6">
              <w:rPr>
                <w:rFonts w:ascii="Arial" w:hAnsi="Arial" w:cs="Arial"/>
                <w:color w:val="000000"/>
                <w:sz w:val="20"/>
                <w:szCs w:val="20"/>
                <w:vertAlign w:val="superscript"/>
              </w:rPr>
              <w:t>e</w:t>
            </w:r>
            <w:r w:rsidRPr="00ED5DF6">
              <w:rPr>
                <w:rFonts w:ascii="Arial" w:hAnsi="Arial" w:cs="Arial"/>
                <w:color w:val="000000"/>
                <w:sz w:val="20"/>
                <w:szCs w:val="20"/>
              </w:rPr>
              <w:t xml:space="preserve"> </w:t>
            </w:r>
          </w:p>
        </w:tc>
        <w:tc>
          <w:tcPr>
            <w:tcW w:w="549"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70</w:t>
            </w:r>
          </w:p>
        </w:tc>
        <w:tc>
          <w:tcPr>
            <w:tcW w:w="541"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kJ kg</w:t>
            </w:r>
            <w:r w:rsidRPr="00ED5DF6">
              <w:rPr>
                <w:rFonts w:ascii="Arial" w:hAnsi="Arial" w:cs="Arial"/>
                <w:color w:val="000000"/>
                <w:sz w:val="20"/>
                <w:szCs w:val="20"/>
                <w:vertAlign w:val="superscript"/>
              </w:rPr>
              <w:t>-0.75</w:t>
            </w:r>
            <w:r w:rsidRPr="00ED5DF6">
              <w:rPr>
                <w:rFonts w:ascii="Arial" w:hAnsi="Arial" w:cs="Arial"/>
                <w:color w:val="000000"/>
                <w:sz w:val="20"/>
                <w:szCs w:val="20"/>
              </w:rPr>
              <w:t xml:space="preserve"> EBW</w:t>
            </w:r>
            <w:r w:rsidRPr="00ED5DF6">
              <w:rPr>
                <w:rFonts w:ascii="Arial" w:hAnsi="Arial" w:cs="Arial"/>
                <w:color w:val="000000"/>
                <w:sz w:val="20"/>
                <w:szCs w:val="20"/>
                <w:vertAlign w:val="superscript"/>
              </w:rPr>
              <w:t>3</w:t>
            </w:r>
          </w:p>
        </w:tc>
        <w:tc>
          <w:tcPr>
            <w:tcW w:w="1013" w:type="pct"/>
            <w:tcBorders>
              <w:top w:val="nil"/>
              <w:bottom w:val="nil"/>
            </w:tcBorders>
          </w:tcPr>
          <w:p w:rsidR="00264A6F" w:rsidRPr="00ED5DF6" w:rsidRDefault="00CE5C40" w:rsidP="00264A6F">
            <w:pPr>
              <w:spacing w:line="360" w:lineRule="auto"/>
              <w:rPr>
                <w:rFonts w:ascii="Arial" w:hAnsi="Arial" w:cs="Arial"/>
                <w:color w:val="000000"/>
                <w:sz w:val="20"/>
                <w:szCs w:val="20"/>
              </w:rPr>
            </w:pPr>
            <w:r w:rsidRPr="00ED5DF6">
              <w:rPr>
                <w:rFonts w:ascii="Arial" w:hAnsi="Arial" w:cs="Arial"/>
                <w:color w:val="000000"/>
                <w:sz w:val="20"/>
                <w:szCs w:val="20"/>
              </w:rPr>
              <w:t>CSIRO</w:t>
            </w:r>
            <w:r w:rsidR="00264A6F" w:rsidRPr="00ED5DF6">
              <w:rPr>
                <w:rFonts w:ascii="Arial" w:hAnsi="Arial" w:cs="Arial"/>
                <w:color w:val="000000"/>
                <w:sz w:val="20"/>
                <w:szCs w:val="20"/>
              </w:rPr>
              <w:t xml:space="preserve"> </w:t>
            </w:r>
            <w:r w:rsidRPr="00ED5DF6">
              <w:rPr>
                <w:rFonts w:ascii="Arial" w:hAnsi="Arial" w:cs="Arial"/>
                <w:color w:val="000000"/>
                <w:sz w:val="20"/>
                <w:szCs w:val="20"/>
              </w:rPr>
              <w:t>(</w:t>
            </w:r>
            <w:r w:rsidR="00264A6F" w:rsidRPr="00ED5DF6">
              <w:rPr>
                <w:rFonts w:ascii="Arial" w:hAnsi="Arial" w:cs="Arial"/>
                <w:color w:val="000000"/>
                <w:sz w:val="20"/>
                <w:szCs w:val="20"/>
              </w:rPr>
              <w:t>2007</w:t>
            </w:r>
            <w:r w:rsidRPr="00ED5DF6">
              <w:rPr>
                <w:rFonts w:ascii="Arial" w:hAnsi="Arial" w:cs="Arial"/>
                <w:color w:val="000000"/>
                <w:sz w:val="20"/>
                <w:szCs w:val="20"/>
              </w:rPr>
              <w:t>)</w:t>
            </w:r>
          </w:p>
        </w:tc>
        <w:tc>
          <w:tcPr>
            <w:tcW w:w="468"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E</w:t>
            </w:r>
          </w:p>
        </w:tc>
        <w:tc>
          <w:tcPr>
            <w:tcW w:w="932"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NEpha</w:t>
            </w:r>
          </w:p>
        </w:tc>
      </w:tr>
      <w:tr w:rsidR="00264A6F" w:rsidRPr="00ED5DF6" w:rsidTr="00C96F52">
        <w:tc>
          <w:tcPr>
            <w:tcW w:w="24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80</w:t>
            </w:r>
          </w:p>
        </w:tc>
        <w:tc>
          <w:tcPr>
            <w:tcW w:w="125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Max. protein content non-carcass 1</w:t>
            </w:r>
          </w:p>
        </w:tc>
        <w:tc>
          <w:tcPr>
            <w:tcW w:w="549"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-7.014 × 10</w:t>
            </w:r>
            <w:r w:rsidRPr="00ED5DF6">
              <w:rPr>
                <w:rFonts w:ascii="Arial" w:hAnsi="Arial" w:cs="Arial"/>
                <w:color w:val="000000"/>
                <w:sz w:val="20"/>
                <w:szCs w:val="20"/>
                <w:vertAlign w:val="superscript"/>
              </w:rPr>
              <w:t>-3</w:t>
            </w:r>
          </w:p>
        </w:tc>
        <w:tc>
          <w:tcPr>
            <w:tcW w:w="541"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p>
        </w:tc>
        <w:tc>
          <w:tcPr>
            <w:tcW w:w="1013"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Estimated from Berg and Butterfield (1976)</w:t>
            </w:r>
          </w:p>
        </w:tc>
        <w:tc>
          <w:tcPr>
            <w:tcW w:w="468"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E</w:t>
            </w:r>
          </w:p>
        </w:tc>
        <w:tc>
          <w:tcPr>
            <w:tcW w:w="932"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PROTNONCM1</w:t>
            </w:r>
          </w:p>
        </w:tc>
      </w:tr>
      <w:tr w:rsidR="00264A6F" w:rsidRPr="00ED5DF6" w:rsidTr="00C96F52">
        <w:tc>
          <w:tcPr>
            <w:tcW w:w="24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81</w:t>
            </w:r>
          </w:p>
        </w:tc>
        <w:tc>
          <w:tcPr>
            <w:tcW w:w="125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Max. protein content non-carcass 2</w:t>
            </w:r>
          </w:p>
        </w:tc>
        <w:tc>
          <w:tcPr>
            <w:tcW w:w="549"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20.4</w:t>
            </w:r>
          </w:p>
        </w:tc>
        <w:tc>
          <w:tcPr>
            <w:tcW w:w="541"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p>
        </w:tc>
        <w:tc>
          <w:tcPr>
            <w:tcW w:w="1013"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Estimated from Berg and Butterfield (1976)</w:t>
            </w:r>
          </w:p>
        </w:tc>
        <w:tc>
          <w:tcPr>
            <w:tcW w:w="468"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E</w:t>
            </w:r>
          </w:p>
        </w:tc>
        <w:tc>
          <w:tcPr>
            <w:tcW w:w="932"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PROTNONCM2</w:t>
            </w:r>
          </w:p>
        </w:tc>
      </w:tr>
      <w:tr w:rsidR="00264A6F" w:rsidRPr="00ED5DF6" w:rsidTr="00C96F52">
        <w:tc>
          <w:tcPr>
            <w:tcW w:w="24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82</w:t>
            </w:r>
          </w:p>
        </w:tc>
        <w:tc>
          <w:tcPr>
            <w:tcW w:w="125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Protein efficiency for milk production</w:t>
            </w:r>
          </w:p>
        </w:tc>
        <w:tc>
          <w:tcPr>
            <w:tcW w:w="549"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0.68</w:t>
            </w:r>
          </w:p>
        </w:tc>
        <w:tc>
          <w:tcPr>
            <w:tcW w:w="541"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p>
        </w:tc>
        <w:tc>
          <w:tcPr>
            <w:tcW w:w="1013" w:type="pct"/>
            <w:tcBorders>
              <w:top w:val="nil"/>
              <w:bottom w:val="nil"/>
            </w:tcBorders>
          </w:tcPr>
          <w:p w:rsidR="00264A6F" w:rsidRPr="00ED5DF6" w:rsidRDefault="00CE5C40" w:rsidP="00264A6F">
            <w:pPr>
              <w:spacing w:line="360" w:lineRule="auto"/>
              <w:rPr>
                <w:rFonts w:ascii="Arial" w:hAnsi="Arial" w:cs="Arial"/>
                <w:color w:val="000000"/>
                <w:sz w:val="20"/>
                <w:szCs w:val="20"/>
              </w:rPr>
            </w:pPr>
            <w:r w:rsidRPr="00ED5DF6">
              <w:rPr>
                <w:rFonts w:ascii="Arial" w:hAnsi="Arial" w:cs="Arial"/>
                <w:color w:val="000000"/>
                <w:sz w:val="20"/>
                <w:szCs w:val="20"/>
              </w:rPr>
              <w:t>CSIRO</w:t>
            </w:r>
            <w:r w:rsidR="00264A6F" w:rsidRPr="00ED5DF6">
              <w:rPr>
                <w:rFonts w:ascii="Arial" w:hAnsi="Arial" w:cs="Arial"/>
                <w:color w:val="000000"/>
                <w:sz w:val="20"/>
                <w:szCs w:val="20"/>
              </w:rPr>
              <w:t xml:space="preserve"> </w:t>
            </w:r>
            <w:r w:rsidRPr="00ED5DF6">
              <w:rPr>
                <w:rFonts w:ascii="Arial" w:hAnsi="Arial" w:cs="Arial"/>
                <w:color w:val="000000"/>
                <w:sz w:val="20"/>
                <w:szCs w:val="20"/>
              </w:rPr>
              <w:t>(</w:t>
            </w:r>
            <w:r w:rsidR="00264A6F" w:rsidRPr="00ED5DF6">
              <w:rPr>
                <w:rFonts w:ascii="Arial" w:hAnsi="Arial" w:cs="Arial"/>
                <w:color w:val="000000"/>
                <w:sz w:val="20"/>
                <w:szCs w:val="20"/>
              </w:rPr>
              <w:t>2007</w:t>
            </w:r>
            <w:r w:rsidRPr="00ED5DF6">
              <w:rPr>
                <w:rFonts w:ascii="Arial" w:hAnsi="Arial" w:cs="Arial"/>
                <w:color w:val="000000"/>
                <w:sz w:val="20"/>
                <w:szCs w:val="20"/>
              </w:rPr>
              <w:t>)</w:t>
            </w:r>
          </w:p>
        </w:tc>
        <w:tc>
          <w:tcPr>
            <w:tcW w:w="468"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E</w:t>
            </w:r>
          </w:p>
        </w:tc>
        <w:tc>
          <w:tcPr>
            <w:tcW w:w="932"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PROTEFFMILK</w:t>
            </w:r>
          </w:p>
        </w:tc>
      </w:tr>
      <w:tr w:rsidR="00264A6F" w:rsidRPr="00ED5DF6" w:rsidTr="00C96F52">
        <w:tc>
          <w:tcPr>
            <w:tcW w:w="24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83</w:t>
            </w:r>
          </w:p>
        </w:tc>
        <w:tc>
          <w:tcPr>
            <w:tcW w:w="125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Protein fraction non-carcass 1</w:t>
            </w:r>
          </w:p>
        </w:tc>
        <w:tc>
          <w:tcPr>
            <w:tcW w:w="549"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8.7492 × 10</w:t>
            </w:r>
            <w:r w:rsidRPr="00ED5DF6">
              <w:rPr>
                <w:rFonts w:ascii="Arial" w:hAnsi="Arial" w:cs="Arial"/>
                <w:color w:val="000000"/>
                <w:sz w:val="20"/>
                <w:szCs w:val="20"/>
                <w:vertAlign w:val="superscript"/>
              </w:rPr>
              <w:t>-10</w:t>
            </w:r>
          </w:p>
        </w:tc>
        <w:tc>
          <w:tcPr>
            <w:tcW w:w="541"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p>
        </w:tc>
        <w:tc>
          <w:tcPr>
            <w:tcW w:w="1013"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Estimated from Berg and Butterfield (1976)</w:t>
            </w:r>
          </w:p>
        </w:tc>
        <w:tc>
          <w:tcPr>
            <w:tcW w:w="468"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E</w:t>
            </w:r>
          </w:p>
        </w:tc>
        <w:tc>
          <w:tcPr>
            <w:tcW w:w="932"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PROTNONC1</w:t>
            </w:r>
          </w:p>
        </w:tc>
      </w:tr>
      <w:tr w:rsidR="00264A6F" w:rsidRPr="00ED5DF6" w:rsidTr="00C96F52">
        <w:tc>
          <w:tcPr>
            <w:tcW w:w="24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84</w:t>
            </w:r>
          </w:p>
        </w:tc>
        <w:tc>
          <w:tcPr>
            <w:tcW w:w="125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Protein fraction non-carcass 2</w:t>
            </w:r>
          </w:p>
        </w:tc>
        <w:tc>
          <w:tcPr>
            <w:tcW w:w="549"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9.0732 × 10</w:t>
            </w:r>
            <w:r w:rsidRPr="00ED5DF6">
              <w:rPr>
                <w:rFonts w:ascii="Arial" w:hAnsi="Arial" w:cs="Arial"/>
                <w:color w:val="000000"/>
                <w:sz w:val="20"/>
                <w:szCs w:val="20"/>
                <w:vertAlign w:val="superscript"/>
              </w:rPr>
              <w:t>-7</w:t>
            </w:r>
          </w:p>
        </w:tc>
        <w:tc>
          <w:tcPr>
            <w:tcW w:w="541"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p>
        </w:tc>
        <w:tc>
          <w:tcPr>
            <w:tcW w:w="1013"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Estimated from Berg and Butterfield (1976)</w:t>
            </w:r>
          </w:p>
        </w:tc>
        <w:tc>
          <w:tcPr>
            <w:tcW w:w="468"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E</w:t>
            </w:r>
          </w:p>
        </w:tc>
        <w:tc>
          <w:tcPr>
            <w:tcW w:w="932"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PROTNONC2</w:t>
            </w:r>
          </w:p>
        </w:tc>
      </w:tr>
      <w:tr w:rsidR="00264A6F" w:rsidRPr="00ED5DF6" w:rsidTr="00C96F52">
        <w:tc>
          <w:tcPr>
            <w:tcW w:w="24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85</w:t>
            </w:r>
          </w:p>
        </w:tc>
        <w:tc>
          <w:tcPr>
            <w:tcW w:w="125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Protein fraction non-carcass 3</w:t>
            </w:r>
          </w:p>
        </w:tc>
        <w:tc>
          <w:tcPr>
            <w:tcW w:w="549"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3.3117 × 10</w:t>
            </w:r>
            <w:r w:rsidRPr="00ED5DF6">
              <w:rPr>
                <w:rFonts w:ascii="Arial" w:hAnsi="Arial" w:cs="Arial"/>
                <w:color w:val="000000"/>
                <w:sz w:val="20"/>
                <w:szCs w:val="20"/>
                <w:vertAlign w:val="superscript"/>
              </w:rPr>
              <w:t>-4</w:t>
            </w:r>
          </w:p>
        </w:tc>
        <w:tc>
          <w:tcPr>
            <w:tcW w:w="541"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p>
        </w:tc>
        <w:tc>
          <w:tcPr>
            <w:tcW w:w="1013"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Estimated from Berg and Butterfield (1976)</w:t>
            </w:r>
          </w:p>
        </w:tc>
        <w:tc>
          <w:tcPr>
            <w:tcW w:w="468"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E</w:t>
            </w:r>
          </w:p>
        </w:tc>
        <w:tc>
          <w:tcPr>
            <w:tcW w:w="932"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PROTNONC3</w:t>
            </w:r>
          </w:p>
        </w:tc>
      </w:tr>
      <w:tr w:rsidR="00264A6F" w:rsidRPr="00ED5DF6" w:rsidTr="00C96F52">
        <w:tc>
          <w:tcPr>
            <w:tcW w:w="24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86</w:t>
            </w:r>
          </w:p>
        </w:tc>
        <w:tc>
          <w:tcPr>
            <w:tcW w:w="125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Protein fraction non-carcass 4</w:t>
            </w:r>
          </w:p>
        </w:tc>
        <w:tc>
          <w:tcPr>
            <w:tcW w:w="549"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0.061756</w:t>
            </w:r>
          </w:p>
        </w:tc>
        <w:tc>
          <w:tcPr>
            <w:tcW w:w="541"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p>
        </w:tc>
        <w:tc>
          <w:tcPr>
            <w:tcW w:w="1013"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Estimated from Berg and Butterfield (1976)</w:t>
            </w:r>
          </w:p>
        </w:tc>
        <w:tc>
          <w:tcPr>
            <w:tcW w:w="468"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E</w:t>
            </w:r>
          </w:p>
        </w:tc>
        <w:tc>
          <w:tcPr>
            <w:tcW w:w="932"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PROTNONC4</w:t>
            </w:r>
          </w:p>
        </w:tc>
      </w:tr>
      <w:tr w:rsidR="00264A6F" w:rsidRPr="00ED5DF6" w:rsidTr="00C96F52">
        <w:tc>
          <w:tcPr>
            <w:tcW w:w="24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lastRenderedPageBreak/>
              <w:t>87</w:t>
            </w:r>
          </w:p>
        </w:tc>
        <w:tc>
          <w:tcPr>
            <w:tcW w:w="125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Protein fraction non-carcass 5</w:t>
            </w:r>
          </w:p>
        </w:tc>
        <w:tc>
          <w:tcPr>
            <w:tcW w:w="549"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22.26</w:t>
            </w:r>
          </w:p>
        </w:tc>
        <w:tc>
          <w:tcPr>
            <w:tcW w:w="541"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p>
        </w:tc>
        <w:tc>
          <w:tcPr>
            <w:tcW w:w="1013"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Estimated from Berg and Butterfield (1976)</w:t>
            </w:r>
          </w:p>
        </w:tc>
        <w:tc>
          <w:tcPr>
            <w:tcW w:w="468"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E</w:t>
            </w:r>
          </w:p>
        </w:tc>
        <w:tc>
          <w:tcPr>
            <w:tcW w:w="932"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PROTNONC5</w:t>
            </w:r>
          </w:p>
        </w:tc>
      </w:tr>
      <w:tr w:rsidR="00264A6F" w:rsidRPr="00ED5DF6" w:rsidTr="00C96F52">
        <w:tc>
          <w:tcPr>
            <w:tcW w:w="24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88</w:t>
            </w:r>
          </w:p>
        </w:tc>
        <w:tc>
          <w:tcPr>
            <w:tcW w:w="1254"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Protein requirement per unit NE</w:t>
            </w:r>
          </w:p>
        </w:tc>
        <w:tc>
          <w:tcPr>
            <w:tcW w:w="549"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0.478</w:t>
            </w:r>
          </w:p>
        </w:tc>
        <w:tc>
          <w:tcPr>
            <w:tcW w:w="541"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g MJ</w:t>
            </w:r>
            <w:r w:rsidRPr="00ED5DF6">
              <w:rPr>
                <w:rFonts w:ascii="Arial" w:hAnsi="Arial" w:cs="Arial"/>
                <w:color w:val="000000"/>
                <w:sz w:val="20"/>
                <w:szCs w:val="20"/>
                <w:vertAlign w:val="superscript"/>
              </w:rPr>
              <w:t>-1</w:t>
            </w:r>
          </w:p>
        </w:tc>
        <w:tc>
          <w:tcPr>
            <w:tcW w:w="1013" w:type="pct"/>
            <w:tcBorders>
              <w:top w:val="nil"/>
              <w:bottom w:val="nil"/>
            </w:tcBorders>
          </w:tcPr>
          <w:p w:rsidR="00264A6F" w:rsidRPr="00ED5DF6" w:rsidRDefault="00264A6F" w:rsidP="00CE5C40">
            <w:pPr>
              <w:spacing w:line="360" w:lineRule="auto"/>
              <w:rPr>
                <w:rFonts w:ascii="Arial" w:hAnsi="Arial" w:cs="Arial"/>
                <w:color w:val="000000"/>
                <w:sz w:val="20"/>
                <w:szCs w:val="20"/>
              </w:rPr>
            </w:pPr>
            <w:r w:rsidRPr="00ED5DF6">
              <w:rPr>
                <w:rFonts w:ascii="Arial" w:hAnsi="Arial" w:cs="Arial"/>
                <w:color w:val="000000"/>
                <w:sz w:val="20"/>
                <w:szCs w:val="20"/>
              </w:rPr>
              <w:t xml:space="preserve">CSIRO </w:t>
            </w:r>
            <w:r w:rsidR="00CE5C40" w:rsidRPr="00ED5DF6">
              <w:rPr>
                <w:rFonts w:ascii="Arial" w:hAnsi="Arial" w:cs="Arial"/>
                <w:color w:val="000000"/>
                <w:sz w:val="20"/>
                <w:szCs w:val="20"/>
              </w:rPr>
              <w:t>(</w:t>
            </w:r>
            <w:r w:rsidRPr="00ED5DF6">
              <w:rPr>
                <w:rFonts w:ascii="Arial" w:hAnsi="Arial" w:cs="Arial"/>
                <w:color w:val="000000"/>
                <w:sz w:val="20"/>
                <w:szCs w:val="20"/>
              </w:rPr>
              <w:t>2007</w:t>
            </w:r>
            <w:r w:rsidR="00CE5C40" w:rsidRPr="00ED5DF6">
              <w:rPr>
                <w:rFonts w:ascii="Arial" w:hAnsi="Arial" w:cs="Arial"/>
                <w:color w:val="000000"/>
                <w:sz w:val="20"/>
                <w:szCs w:val="20"/>
              </w:rPr>
              <w:t>)</w:t>
            </w:r>
          </w:p>
        </w:tc>
        <w:tc>
          <w:tcPr>
            <w:tcW w:w="468" w:type="pct"/>
            <w:tcBorders>
              <w:top w:val="nil"/>
              <w:bottom w:val="nil"/>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E</w:t>
            </w:r>
          </w:p>
        </w:tc>
        <w:tc>
          <w:tcPr>
            <w:tcW w:w="932" w:type="pct"/>
            <w:tcBorders>
              <w:top w:val="nil"/>
              <w:bottom w:val="nil"/>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PROTNE</w:t>
            </w:r>
          </w:p>
        </w:tc>
      </w:tr>
      <w:tr w:rsidR="00264A6F" w:rsidRPr="00ED5DF6" w:rsidTr="00C96F52">
        <w:tc>
          <w:tcPr>
            <w:tcW w:w="244" w:type="pct"/>
            <w:tcBorders>
              <w:top w:val="nil"/>
              <w:bottom w:val="single" w:sz="4" w:space="0" w:color="auto"/>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89</w:t>
            </w:r>
          </w:p>
        </w:tc>
        <w:tc>
          <w:tcPr>
            <w:tcW w:w="1254" w:type="pct"/>
            <w:tcBorders>
              <w:top w:val="nil"/>
              <w:bottom w:val="single" w:sz="4" w:space="0" w:color="auto"/>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Weaning period</w:t>
            </w:r>
          </w:p>
        </w:tc>
        <w:tc>
          <w:tcPr>
            <w:tcW w:w="549" w:type="pct"/>
            <w:tcBorders>
              <w:top w:val="nil"/>
              <w:bottom w:val="single" w:sz="4" w:space="0" w:color="auto"/>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210</w:t>
            </w:r>
          </w:p>
        </w:tc>
        <w:tc>
          <w:tcPr>
            <w:tcW w:w="541" w:type="pct"/>
            <w:tcBorders>
              <w:top w:val="nil"/>
              <w:bottom w:val="single" w:sz="4" w:space="0" w:color="auto"/>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days</w:t>
            </w:r>
          </w:p>
        </w:tc>
        <w:tc>
          <w:tcPr>
            <w:tcW w:w="1013" w:type="pct"/>
            <w:tcBorders>
              <w:top w:val="nil"/>
              <w:bottom w:val="single" w:sz="4" w:space="0" w:color="auto"/>
            </w:tcBorders>
          </w:tcPr>
          <w:p w:rsidR="00264A6F" w:rsidRPr="00ED5DF6" w:rsidRDefault="00CE5C40" w:rsidP="00264A6F">
            <w:pPr>
              <w:spacing w:line="360" w:lineRule="auto"/>
              <w:rPr>
                <w:rFonts w:ascii="Arial" w:hAnsi="Arial" w:cs="Arial"/>
                <w:color w:val="000000"/>
                <w:sz w:val="20"/>
                <w:szCs w:val="20"/>
              </w:rPr>
            </w:pPr>
            <w:r w:rsidRPr="00ED5DF6">
              <w:rPr>
                <w:rFonts w:ascii="Arial" w:hAnsi="Arial" w:cs="Arial"/>
                <w:color w:val="000000"/>
                <w:sz w:val="20"/>
                <w:szCs w:val="20"/>
              </w:rPr>
              <w:t>Jenkins and Ferrell</w:t>
            </w:r>
            <w:r w:rsidR="00264A6F" w:rsidRPr="00ED5DF6">
              <w:rPr>
                <w:rFonts w:ascii="Arial" w:hAnsi="Arial" w:cs="Arial"/>
                <w:color w:val="000000"/>
                <w:sz w:val="20"/>
                <w:szCs w:val="20"/>
              </w:rPr>
              <w:t xml:space="preserve"> </w:t>
            </w:r>
            <w:r w:rsidRPr="00ED5DF6">
              <w:rPr>
                <w:rFonts w:ascii="Arial" w:hAnsi="Arial" w:cs="Arial"/>
                <w:color w:val="000000"/>
                <w:sz w:val="20"/>
                <w:szCs w:val="20"/>
              </w:rPr>
              <w:t>(</w:t>
            </w:r>
            <w:r w:rsidR="00264A6F" w:rsidRPr="00ED5DF6">
              <w:rPr>
                <w:rFonts w:ascii="Arial" w:hAnsi="Arial" w:cs="Arial"/>
                <w:color w:val="000000"/>
                <w:sz w:val="20"/>
                <w:szCs w:val="20"/>
              </w:rPr>
              <w:t>1992</w:t>
            </w:r>
            <w:r w:rsidRPr="00ED5DF6">
              <w:rPr>
                <w:rFonts w:ascii="Arial" w:hAnsi="Arial" w:cs="Arial"/>
                <w:color w:val="000000"/>
                <w:sz w:val="20"/>
                <w:szCs w:val="20"/>
              </w:rPr>
              <w:t>)</w:t>
            </w:r>
          </w:p>
        </w:tc>
        <w:tc>
          <w:tcPr>
            <w:tcW w:w="468" w:type="pct"/>
            <w:tcBorders>
              <w:top w:val="nil"/>
              <w:bottom w:val="single" w:sz="4" w:space="0" w:color="auto"/>
            </w:tcBorders>
          </w:tcPr>
          <w:p w:rsidR="00264A6F" w:rsidRPr="00ED5DF6" w:rsidRDefault="00264A6F" w:rsidP="00264A6F">
            <w:pPr>
              <w:spacing w:line="360" w:lineRule="auto"/>
              <w:jc w:val="center"/>
              <w:rPr>
                <w:rFonts w:ascii="Arial" w:hAnsi="Arial" w:cs="Arial"/>
                <w:color w:val="000000"/>
                <w:sz w:val="20"/>
                <w:szCs w:val="20"/>
              </w:rPr>
            </w:pPr>
            <w:r w:rsidRPr="00ED5DF6">
              <w:rPr>
                <w:rFonts w:ascii="Arial" w:hAnsi="Arial" w:cs="Arial"/>
                <w:color w:val="000000"/>
                <w:sz w:val="20"/>
                <w:szCs w:val="20"/>
              </w:rPr>
              <w:t>E</w:t>
            </w:r>
          </w:p>
        </w:tc>
        <w:tc>
          <w:tcPr>
            <w:tcW w:w="932" w:type="pct"/>
            <w:tcBorders>
              <w:top w:val="nil"/>
              <w:bottom w:val="single" w:sz="4" w:space="0" w:color="auto"/>
            </w:tcBorders>
          </w:tcPr>
          <w:p w:rsidR="00264A6F" w:rsidRPr="00ED5DF6" w:rsidRDefault="00264A6F" w:rsidP="00264A6F">
            <w:pPr>
              <w:spacing w:line="360" w:lineRule="auto"/>
              <w:rPr>
                <w:rFonts w:ascii="Arial" w:hAnsi="Arial" w:cs="Arial"/>
                <w:color w:val="000000"/>
                <w:sz w:val="20"/>
                <w:szCs w:val="20"/>
              </w:rPr>
            </w:pPr>
            <w:r w:rsidRPr="00ED5DF6">
              <w:rPr>
                <w:rFonts w:ascii="Arial" w:hAnsi="Arial" w:cs="Arial"/>
                <w:color w:val="000000"/>
                <w:sz w:val="20"/>
                <w:szCs w:val="20"/>
              </w:rPr>
              <w:t>WEANINGTIME</w:t>
            </w:r>
          </w:p>
        </w:tc>
      </w:tr>
    </w:tbl>
    <w:p w:rsidR="000B5866" w:rsidRPr="00ED5DF6" w:rsidRDefault="00BC7F2B" w:rsidP="0033213C">
      <w:pPr>
        <w:overflowPunct/>
        <w:autoSpaceDE/>
        <w:autoSpaceDN/>
        <w:adjustRightInd/>
        <w:spacing w:before="60" w:after="200" w:line="276" w:lineRule="auto"/>
        <w:textAlignment w:val="auto"/>
        <w:rPr>
          <w:rFonts w:ascii="Arial" w:hAnsi="Arial" w:cs="Arial"/>
          <w:sz w:val="18"/>
          <w:vertAlign w:val="superscript"/>
          <w:lang w:eastAsia="fr-FR"/>
        </w:rPr>
      </w:pPr>
      <w:r>
        <w:rPr>
          <w:rFonts w:ascii="Arial" w:hAnsi="Arial" w:cs="Arial"/>
          <w:color w:val="000000"/>
          <w:sz w:val="18"/>
          <w:szCs w:val="22"/>
          <w:lang w:eastAsia="fr-FR"/>
        </w:rPr>
        <w:t xml:space="preserve">CP = crude protein; </w:t>
      </w:r>
      <w:r w:rsidR="00F84BD7">
        <w:rPr>
          <w:rFonts w:ascii="Arial" w:hAnsi="Arial" w:cs="Arial"/>
          <w:color w:val="000000"/>
          <w:sz w:val="18"/>
          <w:szCs w:val="22"/>
          <w:lang w:eastAsia="fr-FR"/>
        </w:rPr>
        <w:t xml:space="preserve">DE = digestible energy; </w:t>
      </w:r>
      <w:r w:rsidR="000B5866" w:rsidRPr="00ED5DF6">
        <w:rPr>
          <w:rFonts w:ascii="Arial" w:hAnsi="Arial" w:cs="Arial"/>
          <w:color w:val="000000"/>
          <w:sz w:val="18"/>
          <w:szCs w:val="22"/>
          <w:lang w:eastAsia="fr-FR"/>
        </w:rPr>
        <w:t>DNDF</w:t>
      </w:r>
      <w:r w:rsidR="000B5866" w:rsidRPr="00ED5DF6">
        <w:rPr>
          <w:rFonts w:ascii="Arial" w:hAnsi="Arial" w:cs="Arial"/>
          <w:sz w:val="18"/>
          <w:lang w:eastAsia="fr-FR"/>
        </w:rPr>
        <w:t xml:space="preserve"> = digestible neutral detergent fibre; EB</w:t>
      </w:r>
      <w:r w:rsidR="00F84BD7">
        <w:rPr>
          <w:rFonts w:ascii="Arial" w:hAnsi="Arial" w:cs="Arial"/>
          <w:sz w:val="18"/>
          <w:lang w:eastAsia="fr-FR"/>
        </w:rPr>
        <w:t xml:space="preserve">W = empty body weight; INSC = insoluble, non-structural carbohydrates; ME = metabolisable energy; </w:t>
      </w:r>
      <w:r>
        <w:rPr>
          <w:rFonts w:ascii="Arial" w:hAnsi="Arial" w:cs="Arial"/>
          <w:sz w:val="18"/>
          <w:lang w:eastAsia="fr-FR"/>
        </w:rPr>
        <w:t xml:space="preserve">N = nitrogen; NE = net energy; </w:t>
      </w:r>
      <w:r w:rsidR="00F84BD7">
        <w:rPr>
          <w:rFonts w:ascii="Arial" w:hAnsi="Arial" w:cs="Arial"/>
          <w:sz w:val="18"/>
          <w:lang w:eastAsia="fr-FR"/>
        </w:rPr>
        <w:t>TBW = total body weight</w:t>
      </w:r>
      <w:r w:rsidR="000B5866" w:rsidRPr="00ED5DF6">
        <w:rPr>
          <w:rFonts w:ascii="Arial" w:hAnsi="Arial" w:cs="Arial"/>
          <w:sz w:val="18"/>
          <w:lang w:eastAsia="fr-FR"/>
        </w:rPr>
        <w:t xml:space="preserve"> </w:t>
      </w:r>
    </w:p>
    <w:p w:rsidR="000B5866" w:rsidRPr="00ED5DF6" w:rsidRDefault="000B5866" w:rsidP="00073BE8">
      <w:pPr>
        <w:overflowPunct/>
        <w:autoSpaceDE/>
        <w:autoSpaceDN/>
        <w:adjustRightInd/>
        <w:spacing w:after="60" w:line="276" w:lineRule="auto"/>
        <w:textAlignment w:val="auto"/>
        <w:rPr>
          <w:rFonts w:ascii="Arial" w:hAnsi="Arial" w:cs="Arial"/>
          <w:sz w:val="18"/>
          <w:lang w:eastAsia="fr-FR"/>
        </w:rPr>
      </w:pPr>
      <w:r w:rsidRPr="00ED5DF6">
        <w:rPr>
          <w:rFonts w:ascii="Arial" w:hAnsi="Arial" w:cs="Arial"/>
          <w:sz w:val="18"/>
          <w:vertAlign w:val="superscript"/>
          <w:lang w:eastAsia="fr-FR"/>
        </w:rPr>
        <w:t xml:space="preserve">1 </w:t>
      </w:r>
      <w:r w:rsidRPr="00ED5DF6">
        <w:rPr>
          <w:rFonts w:ascii="Arial" w:hAnsi="Arial" w:cs="Arial"/>
          <w:sz w:val="18"/>
          <w:lang w:eastAsia="fr-FR"/>
        </w:rPr>
        <w:t>If no unit is given, the parameter is dimensionless. Sometimes dimensionless parameters are given with units (</w:t>
      </w:r>
      <w:r w:rsidRPr="00ED5DF6">
        <w:rPr>
          <w:rFonts w:ascii="Arial" w:hAnsi="Arial" w:cs="Arial"/>
          <w:i/>
          <w:sz w:val="18"/>
          <w:lang w:eastAsia="fr-FR"/>
        </w:rPr>
        <w:t>e.g.</w:t>
      </w:r>
      <w:r w:rsidRPr="00ED5DF6">
        <w:rPr>
          <w:rFonts w:ascii="Arial" w:hAnsi="Arial" w:cs="Arial"/>
          <w:sz w:val="18"/>
          <w:lang w:eastAsia="fr-FR"/>
        </w:rPr>
        <w:t xml:space="preserve"> MJ NE MJ</w:t>
      </w:r>
      <w:r w:rsidRPr="00ED5DF6">
        <w:rPr>
          <w:rFonts w:ascii="Arial" w:hAnsi="Arial" w:cs="Arial"/>
          <w:sz w:val="18"/>
          <w:vertAlign w:val="superscript"/>
          <w:lang w:eastAsia="fr-FR"/>
        </w:rPr>
        <w:t>-1</w:t>
      </w:r>
      <w:r w:rsidRPr="00ED5DF6">
        <w:rPr>
          <w:rFonts w:ascii="Arial" w:hAnsi="Arial" w:cs="Arial"/>
          <w:sz w:val="18"/>
          <w:lang w:eastAsia="fr-FR"/>
        </w:rPr>
        <w:t xml:space="preserve"> NE).</w:t>
      </w:r>
    </w:p>
    <w:p w:rsidR="000B5866" w:rsidRPr="00ED5DF6" w:rsidRDefault="000B5866" w:rsidP="00073BE8">
      <w:pPr>
        <w:overflowPunct/>
        <w:autoSpaceDE/>
        <w:autoSpaceDN/>
        <w:adjustRightInd/>
        <w:spacing w:after="60" w:line="276" w:lineRule="auto"/>
        <w:textAlignment w:val="auto"/>
        <w:rPr>
          <w:rFonts w:ascii="Arial" w:hAnsi="Arial" w:cs="Arial"/>
          <w:sz w:val="18"/>
          <w:lang w:eastAsia="fr-FR"/>
        </w:rPr>
      </w:pPr>
      <w:r w:rsidRPr="00ED5DF6">
        <w:rPr>
          <w:rFonts w:ascii="Arial" w:hAnsi="Arial" w:cs="Arial"/>
          <w:sz w:val="18"/>
          <w:vertAlign w:val="superscript"/>
          <w:lang w:eastAsia="fr-FR"/>
        </w:rPr>
        <w:t xml:space="preserve">2 </w:t>
      </w:r>
      <w:r w:rsidRPr="00ED5DF6">
        <w:rPr>
          <w:rFonts w:ascii="Arial" w:hAnsi="Arial" w:cs="Arial"/>
          <w:sz w:val="18"/>
          <w:lang w:eastAsia="fr-FR"/>
        </w:rPr>
        <w:t>T = thermoregulation sub-model; D = feed digestion sub-model; E = energy and protein utili</w:t>
      </w:r>
      <w:r w:rsidR="00312ACF" w:rsidRPr="00ED5DF6">
        <w:rPr>
          <w:rFonts w:ascii="Arial" w:hAnsi="Arial" w:cs="Arial"/>
          <w:sz w:val="18"/>
          <w:lang w:eastAsia="fr-FR"/>
        </w:rPr>
        <w:t>s</w:t>
      </w:r>
      <w:r w:rsidRPr="00ED5DF6">
        <w:rPr>
          <w:rFonts w:ascii="Arial" w:hAnsi="Arial" w:cs="Arial"/>
          <w:sz w:val="18"/>
          <w:lang w:eastAsia="fr-FR"/>
        </w:rPr>
        <w:t>ation sub-model.</w:t>
      </w:r>
    </w:p>
    <w:p w:rsidR="00073BE8" w:rsidRPr="00ED5DF6" w:rsidRDefault="00073BE8" w:rsidP="00073BE8">
      <w:pPr>
        <w:overflowPunct/>
        <w:autoSpaceDE/>
        <w:autoSpaceDN/>
        <w:adjustRightInd/>
        <w:spacing w:after="60" w:line="276" w:lineRule="auto"/>
        <w:textAlignment w:val="auto"/>
        <w:rPr>
          <w:rFonts w:ascii="Arial" w:hAnsi="Arial" w:cs="Arial"/>
          <w:sz w:val="18"/>
          <w:lang w:eastAsia="fr-FR"/>
        </w:rPr>
      </w:pPr>
      <w:r w:rsidRPr="00ED5DF6">
        <w:rPr>
          <w:rFonts w:ascii="Arial" w:hAnsi="Arial" w:cs="Arial"/>
          <w:sz w:val="18"/>
          <w:vertAlign w:val="superscript"/>
          <w:lang w:eastAsia="fr-FR"/>
        </w:rPr>
        <w:t xml:space="preserve">3 </w:t>
      </w:r>
      <w:r w:rsidRPr="00ED5DF6">
        <w:rPr>
          <w:rFonts w:ascii="Arial" w:hAnsi="Arial" w:cs="Arial"/>
          <w:sz w:val="18"/>
          <w:lang w:eastAsia="fr-FR"/>
        </w:rPr>
        <w:t>Name used in the R-code.</w:t>
      </w:r>
    </w:p>
    <w:p w:rsidR="000B5866" w:rsidRPr="00ED5DF6" w:rsidRDefault="0033213C" w:rsidP="00073BE8">
      <w:pPr>
        <w:overflowPunct/>
        <w:autoSpaceDE/>
        <w:autoSpaceDN/>
        <w:adjustRightInd/>
        <w:spacing w:after="60" w:line="276" w:lineRule="auto"/>
        <w:textAlignment w:val="auto"/>
        <w:rPr>
          <w:rFonts w:ascii="Arial" w:hAnsi="Arial" w:cs="Arial"/>
          <w:sz w:val="18"/>
          <w:lang w:eastAsia="fr-FR"/>
        </w:rPr>
      </w:pPr>
      <w:r w:rsidRPr="00ED5DF6">
        <w:rPr>
          <w:rFonts w:ascii="Arial" w:hAnsi="Arial" w:cs="Arial"/>
          <w:sz w:val="18"/>
          <w:vertAlign w:val="superscript"/>
          <w:lang w:eastAsia="fr-FR"/>
        </w:rPr>
        <w:t>a</w:t>
      </w:r>
      <w:r w:rsidR="000B5866" w:rsidRPr="00ED5DF6">
        <w:rPr>
          <w:rFonts w:ascii="Arial" w:hAnsi="Arial" w:cs="Arial"/>
          <w:sz w:val="18"/>
          <w:vertAlign w:val="superscript"/>
          <w:lang w:eastAsia="fr-FR"/>
        </w:rPr>
        <w:t xml:space="preserve"> </w:t>
      </w:r>
      <w:r w:rsidR="00ED4C3C" w:rsidRPr="00ED5DF6">
        <w:rPr>
          <w:rFonts w:ascii="Arial" w:hAnsi="Arial" w:cs="Arial"/>
          <w:sz w:val="18"/>
          <w:lang w:eastAsia="fr-FR"/>
        </w:rPr>
        <w:t>The w</w:t>
      </w:r>
      <w:r w:rsidR="000B5866" w:rsidRPr="00ED5DF6">
        <w:rPr>
          <w:rFonts w:ascii="Arial" w:hAnsi="Arial" w:cs="Arial"/>
          <w:sz w:val="18"/>
          <w:lang w:eastAsia="fr-FR"/>
        </w:rPr>
        <w:t>eight of the foetus is multiplied by 1.667 to calculate the total weight increase of a cow due to gestation, including the concepta.</w:t>
      </w:r>
    </w:p>
    <w:p w:rsidR="000B5866" w:rsidRPr="00ED5DF6" w:rsidRDefault="0033213C" w:rsidP="00073BE8">
      <w:pPr>
        <w:overflowPunct/>
        <w:autoSpaceDE/>
        <w:autoSpaceDN/>
        <w:adjustRightInd/>
        <w:spacing w:after="60" w:line="276" w:lineRule="auto"/>
        <w:textAlignment w:val="auto"/>
        <w:rPr>
          <w:rFonts w:ascii="Arial" w:hAnsi="Arial" w:cs="Arial"/>
          <w:sz w:val="18"/>
          <w:lang w:eastAsia="fr-FR"/>
        </w:rPr>
      </w:pPr>
      <w:r w:rsidRPr="00ED5DF6">
        <w:rPr>
          <w:rFonts w:ascii="Arial" w:hAnsi="Arial" w:cs="Arial"/>
          <w:sz w:val="18"/>
          <w:vertAlign w:val="superscript"/>
          <w:lang w:eastAsia="fr-FR"/>
        </w:rPr>
        <w:t>b</w:t>
      </w:r>
      <w:r w:rsidR="000B5866" w:rsidRPr="00ED5DF6">
        <w:rPr>
          <w:rFonts w:ascii="Arial" w:hAnsi="Arial" w:cs="Arial"/>
          <w:sz w:val="18"/>
          <w:vertAlign w:val="superscript"/>
          <w:lang w:eastAsia="fr-FR"/>
        </w:rPr>
        <w:t xml:space="preserve"> </w:t>
      </w:r>
      <w:r w:rsidR="00ED4C3C" w:rsidRPr="00ED5DF6">
        <w:rPr>
          <w:rFonts w:ascii="Arial" w:hAnsi="Arial" w:cs="Arial"/>
          <w:sz w:val="18"/>
          <w:lang w:eastAsia="fr-FR"/>
        </w:rPr>
        <w:t>Value for fat-</w:t>
      </w:r>
      <w:r w:rsidR="000B5866" w:rsidRPr="00ED5DF6">
        <w:rPr>
          <w:rFonts w:ascii="Arial" w:hAnsi="Arial" w:cs="Arial"/>
          <w:sz w:val="18"/>
          <w:lang w:eastAsia="fr-FR"/>
        </w:rPr>
        <w:t>corrected milk.</w:t>
      </w:r>
    </w:p>
    <w:p w:rsidR="000B5866" w:rsidRPr="00ED5DF6" w:rsidRDefault="0033213C" w:rsidP="00073BE8">
      <w:pPr>
        <w:overflowPunct/>
        <w:autoSpaceDE/>
        <w:autoSpaceDN/>
        <w:adjustRightInd/>
        <w:spacing w:after="60" w:line="276" w:lineRule="auto"/>
        <w:textAlignment w:val="auto"/>
        <w:rPr>
          <w:rFonts w:ascii="Arial" w:hAnsi="Arial" w:cs="Arial"/>
          <w:sz w:val="18"/>
          <w:lang w:eastAsia="fr-FR"/>
        </w:rPr>
      </w:pPr>
      <w:r w:rsidRPr="00ED5DF6">
        <w:rPr>
          <w:rFonts w:ascii="Arial" w:hAnsi="Arial" w:cs="Arial"/>
          <w:sz w:val="18"/>
          <w:vertAlign w:val="superscript"/>
          <w:lang w:eastAsia="fr-FR"/>
        </w:rPr>
        <w:t>c</w:t>
      </w:r>
      <w:r w:rsidR="000B5866" w:rsidRPr="00ED5DF6">
        <w:rPr>
          <w:rFonts w:ascii="Arial" w:hAnsi="Arial" w:cs="Arial"/>
          <w:sz w:val="18"/>
          <w:vertAlign w:val="superscript"/>
          <w:lang w:eastAsia="fr-FR"/>
        </w:rPr>
        <w:t xml:space="preserve"> </w:t>
      </w:r>
      <w:r w:rsidR="000B5866" w:rsidRPr="00ED5DF6">
        <w:rPr>
          <w:rFonts w:ascii="Arial" w:hAnsi="Arial" w:cs="Arial"/>
          <w:sz w:val="18"/>
          <w:lang w:eastAsia="fr-FR"/>
        </w:rPr>
        <w:t>This is listed here as a parameter, but the lipid fraction in the non-carcass tissue is determined by a</w:t>
      </w:r>
      <w:r w:rsidR="00ED4C3C" w:rsidRPr="00ED5DF6">
        <w:rPr>
          <w:rFonts w:ascii="Arial" w:hAnsi="Arial" w:cs="Arial"/>
          <w:sz w:val="18"/>
          <w:lang w:eastAsia="fr-FR"/>
        </w:rPr>
        <w:t>n empirical</w:t>
      </w:r>
      <w:r w:rsidR="000B5866" w:rsidRPr="00ED5DF6">
        <w:rPr>
          <w:rFonts w:ascii="Arial" w:hAnsi="Arial" w:cs="Arial"/>
          <w:sz w:val="18"/>
          <w:lang w:eastAsia="fr-FR"/>
        </w:rPr>
        <w:t xml:space="preserve"> formula with many parameters, </w:t>
      </w:r>
      <w:r w:rsidR="00ED4C3C" w:rsidRPr="00ED5DF6">
        <w:rPr>
          <w:rFonts w:ascii="Arial" w:hAnsi="Arial" w:cs="Arial"/>
          <w:sz w:val="18"/>
          <w:lang w:eastAsia="fr-FR"/>
        </w:rPr>
        <w:t>which</w:t>
      </w:r>
      <w:r w:rsidR="000B5866" w:rsidRPr="00ED5DF6">
        <w:rPr>
          <w:rFonts w:ascii="Arial" w:hAnsi="Arial" w:cs="Arial"/>
          <w:sz w:val="18"/>
          <w:lang w:eastAsia="fr-FR"/>
        </w:rPr>
        <w:t xml:space="preserve"> are not </w:t>
      </w:r>
      <w:r w:rsidR="00ED4C3C" w:rsidRPr="00ED5DF6">
        <w:rPr>
          <w:rFonts w:ascii="Arial" w:hAnsi="Arial" w:cs="Arial"/>
          <w:sz w:val="18"/>
          <w:lang w:eastAsia="fr-FR"/>
        </w:rPr>
        <w:t>provided in this table</w:t>
      </w:r>
      <w:r w:rsidR="000B5866" w:rsidRPr="00ED5DF6">
        <w:rPr>
          <w:rFonts w:ascii="Arial" w:hAnsi="Arial" w:cs="Arial"/>
          <w:sz w:val="18"/>
          <w:lang w:eastAsia="fr-FR"/>
        </w:rPr>
        <w:t>.</w:t>
      </w:r>
    </w:p>
    <w:p w:rsidR="000B5866" w:rsidRPr="00ED5DF6" w:rsidRDefault="0033213C" w:rsidP="00073BE8">
      <w:pPr>
        <w:overflowPunct/>
        <w:autoSpaceDE/>
        <w:autoSpaceDN/>
        <w:adjustRightInd/>
        <w:spacing w:after="60" w:line="276" w:lineRule="auto"/>
        <w:textAlignment w:val="auto"/>
        <w:rPr>
          <w:rFonts w:ascii="Arial" w:hAnsi="Arial" w:cs="Arial"/>
          <w:color w:val="FFFFFF" w:themeColor="background1"/>
          <w:sz w:val="18"/>
          <w:lang w:eastAsia="fr-FR"/>
        </w:rPr>
      </w:pPr>
      <w:r w:rsidRPr="00ED5DF6">
        <w:rPr>
          <w:rFonts w:ascii="Arial" w:hAnsi="Arial" w:cs="Arial"/>
          <w:sz w:val="18"/>
          <w:vertAlign w:val="superscript"/>
          <w:lang w:eastAsia="fr-FR"/>
        </w:rPr>
        <w:t>d</w:t>
      </w:r>
      <w:r w:rsidR="000B5866" w:rsidRPr="00ED5DF6">
        <w:rPr>
          <w:rFonts w:ascii="Arial" w:hAnsi="Arial" w:cs="Arial"/>
          <w:sz w:val="18"/>
          <w:vertAlign w:val="superscript"/>
          <w:lang w:eastAsia="fr-FR"/>
        </w:rPr>
        <w:t xml:space="preserve"> </w:t>
      </w:r>
      <w:r w:rsidR="000B5866" w:rsidRPr="00ED5DF6">
        <w:rPr>
          <w:rFonts w:ascii="Arial" w:hAnsi="Arial" w:cs="Arial"/>
          <w:sz w:val="18"/>
          <w:lang w:eastAsia="fr-FR"/>
        </w:rPr>
        <w:t>This is listed as a parameter</w:t>
      </w:r>
      <w:r w:rsidR="00ED4C3C" w:rsidRPr="00ED5DF6">
        <w:rPr>
          <w:rFonts w:ascii="Arial" w:hAnsi="Arial" w:cs="Arial"/>
          <w:sz w:val="18"/>
          <w:lang w:eastAsia="fr-FR"/>
        </w:rPr>
        <w:t xml:space="preserve"> here</w:t>
      </w:r>
      <w:r w:rsidR="000B5866" w:rsidRPr="00ED5DF6">
        <w:rPr>
          <w:rFonts w:ascii="Arial" w:hAnsi="Arial" w:cs="Arial"/>
          <w:sz w:val="18"/>
          <w:lang w:eastAsia="fr-FR"/>
        </w:rPr>
        <w:t xml:space="preserve">, but the </w:t>
      </w:r>
      <w:r w:rsidR="000B5866" w:rsidRPr="00ED5DF6">
        <w:rPr>
          <w:rFonts w:ascii="Arial" w:hAnsi="Arial" w:cs="Arial"/>
          <w:color w:val="000000"/>
          <w:sz w:val="18"/>
          <w:szCs w:val="22"/>
          <w:lang w:eastAsia="fr-FR"/>
        </w:rPr>
        <w:t xml:space="preserve">NE for gestation </w:t>
      </w:r>
      <w:r w:rsidR="000B5866" w:rsidRPr="00ED5DF6">
        <w:rPr>
          <w:rFonts w:ascii="Arial" w:hAnsi="Arial" w:cs="Arial"/>
          <w:sz w:val="18"/>
          <w:lang w:eastAsia="fr-FR"/>
        </w:rPr>
        <w:t xml:space="preserve">is determined by a formula with many parameters given in Fox </w:t>
      </w:r>
      <w:r w:rsidR="000B5866" w:rsidRPr="00ED5DF6">
        <w:rPr>
          <w:rFonts w:ascii="Arial" w:hAnsi="Arial" w:cs="Arial"/>
          <w:i/>
          <w:sz w:val="18"/>
          <w:lang w:eastAsia="fr-FR"/>
        </w:rPr>
        <w:t>et al.</w:t>
      </w:r>
      <w:r w:rsidR="000B5866" w:rsidRPr="00ED5DF6">
        <w:rPr>
          <w:rFonts w:ascii="Arial" w:hAnsi="Arial" w:cs="Arial"/>
          <w:sz w:val="18"/>
          <w:lang w:eastAsia="fr-FR"/>
        </w:rPr>
        <w:t xml:space="preserve"> (1988</w:t>
      </w:r>
      <w:r w:rsidR="00ED4C3C" w:rsidRPr="00ED5DF6">
        <w:rPr>
          <w:rFonts w:ascii="Arial" w:hAnsi="Arial" w:cs="Arial"/>
          <w:sz w:val="18"/>
          <w:lang w:eastAsia="fr-FR"/>
        </w:rPr>
        <w:t xml:space="preserve">), which are not provided in this table. </w:t>
      </w:r>
      <w:r w:rsidR="00264A6F" w:rsidRPr="00ED5DF6">
        <w:rPr>
          <w:rFonts w:ascii="Arial" w:hAnsi="Arial" w:cs="Arial"/>
          <w:sz w:val="18"/>
          <w:lang w:eastAsia="fr-FR"/>
        </w:rPr>
        <w:t xml:space="preserve">The variable for NE for gestation is NEREQGEST in the R-code. </w:t>
      </w:r>
      <w:r w:rsidR="00ED4C3C" w:rsidRPr="00ED5DF6">
        <w:rPr>
          <w:rFonts w:ascii="Arial" w:hAnsi="Arial" w:cs="Arial"/>
          <w:color w:val="FFFFFF" w:themeColor="background1"/>
          <w:sz w:val="18"/>
          <w:lang w:eastAsia="fr-FR"/>
        </w:rPr>
        <w:fldChar w:fldCharType="begin"/>
      </w:r>
      <w:r w:rsidR="00ED4C3C" w:rsidRPr="00ED5DF6">
        <w:rPr>
          <w:rFonts w:ascii="Arial" w:hAnsi="Arial" w:cs="Arial"/>
          <w:color w:val="FFFFFF" w:themeColor="background1"/>
          <w:sz w:val="18"/>
          <w:lang w:eastAsia="fr-FR"/>
        </w:rPr>
        <w:instrText xml:space="preserve"> ADDIN EN.CITE &lt;EndNote&gt;&lt;Cite&gt;&lt;Author&gt;Fox&lt;/Author&gt;&lt;Year&gt;1988&lt;/Year&gt;&lt;RecNum&gt;169&lt;/RecNum&gt;&lt;DisplayText&gt;(Fox&lt;style face="italic"&gt; et al.&lt;/style&gt;, 1988)&lt;/DisplayText&gt;&lt;record&gt;&lt;rec-number&gt;169&lt;/rec-number&gt;&lt;foreign-keys&gt;&lt;key app="EN" db-id="sfpdsd5tt5w09ye0xso55xtcfs2f5z5pf95x" timestamp="0"&gt;169&lt;/key&gt;&lt;/foreign-keys&gt;&lt;ref-type name="Journal Article"&gt;17&lt;/ref-type&gt;&lt;contributors&gt;&lt;authors&gt;&lt;author&gt;Fox, D. G.&lt;/author&gt;&lt;author&gt;Sniffen, C. J.&lt;/author&gt;&lt;author&gt;O&amp;apos;Connor, J. D.&lt;/author&gt;&lt;/authors&gt;&lt;/contributors&gt;&lt;titles&gt;&lt;title&gt;Adjusting nutrient-requirements of beef-cattle for animal and environmental variations&lt;/title&gt;&lt;secondary-title&gt;Journal of Animal Science&lt;/secondary-title&gt;&lt;/titles&gt;&lt;periodical&gt;&lt;full-title&gt;Journal of Animal Science&lt;/full-title&gt;&lt;/periodical&gt;&lt;pages&gt;1475-1495&lt;/pages&gt;&lt;volume&gt;66&lt;/volume&gt;&lt;number&gt;6&lt;/number&gt;&lt;dates&gt;&lt;year&gt;1988&lt;/year&gt;&lt;pub-dates&gt;&lt;date&gt;Jun&lt;/date&gt;&lt;/pub-dates&gt;&lt;/dates&gt;&lt;isbn&gt;0021-8812&lt;/isbn&gt;&lt;accession-num&gt;WOS:A1988N778900020&lt;/accession-num&gt;&lt;urls&gt;&lt;related-urls&gt;&lt;url&gt;&amp;lt;Go to ISI&amp;gt;://WOS:A1988N778900020&lt;/url&gt;&lt;/related-urls&gt;&lt;/urls&gt;&lt;/record&gt;&lt;/Cite&gt;&lt;/EndNote&gt;</w:instrText>
      </w:r>
      <w:r w:rsidR="00ED4C3C" w:rsidRPr="00ED5DF6">
        <w:rPr>
          <w:rFonts w:ascii="Arial" w:hAnsi="Arial" w:cs="Arial"/>
          <w:color w:val="FFFFFF" w:themeColor="background1"/>
          <w:sz w:val="18"/>
          <w:lang w:eastAsia="fr-FR"/>
        </w:rPr>
        <w:fldChar w:fldCharType="separate"/>
      </w:r>
      <w:r w:rsidR="00ED4C3C" w:rsidRPr="00ED5DF6">
        <w:rPr>
          <w:rFonts w:ascii="Arial" w:hAnsi="Arial" w:cs="Arial"/>
          <w:noProof/>
          <w:color w:val="FFFFFF" w:themeColor="background1"/>
          <w:sz w:val="18"/>
          <w:lang w:eastAsia="fr-FR"/>
        </w:rPr>
        <w:t>(Fox</w:t>
      </w:r>
      <w:r w:rsidR="00ED4C3C" w:rsidRPr="00ED5DF6">
        <w:rPr>
          <w:rFonts w:ascii="Arial" w:hAnsi="Arial" w:cs="Arial"/>
          <w:i/>
          <w:noProof/>
          <w:color w:val="FFFFFF" w:themeColor="background1"/>
          <w:sz w:val="18"/>
          <w:lang w:eastAsia="fr-FR"/>
        </w:rPr>
        <w:t xml:space="preserve"> et al.</w:t>
      </w:r>
      <w:r w:rsidR="00ED4C3C" w:rsidRPr="00ED5DF6">
        <w:rPr>
          <w:rFonts w:ascii="Arial" w:hAnsi="Arial" w:cs="Arial"/>
          <w:noProof/>
          <w:color w:val="FFFFFF" w:themeColor="background1"/>
          <w:sz w:val="18"/>
          <w:lang w:eastAsia="fr-FR"/>
        </w:rPr>
        <w:t>, 1988)</w:t>
      </w:r>
      <w:r w:rsidR="00ED4C3C" w:rsidRPr="00ED5DF6">
        <w:rPr>
          <w:rFonts w:ascii="Arial" w:hAnsi="Arial" w:cs="Arial"/>
          <w:color w:val="FFFFFF" w:themeColor="background1"/>
          <w:sz w:val="18"/>
          <w:lang w:eastAsia="fr-FR"/>
        </w:rPr>
        <w:fldChar w:fldCharType="end"/>
      </w:r>
      <w:r w:rsidR="000B5866" w:rsidRPr="00ED5DF6">
        <w:rPr>
          <w:rFonts w:ascii="Arial" w:hAnsi="Arial" w:cs="Arial"/>
          <w:color w:val="FFFFFF" w:themeColor="background1"/>
          <w:sz w:val="18"/>
          <w:lang w:eastAsia="fr-FR"/>
        </w:rPr>
        <w:t xml:space="preserve">  </w:t>
      </w:r>
    </w:p>
    <w:p w:rsidR="000B5866" w:rsidRPr="00ED5DF6" w:rsidRDefault="0033213C" w:rsidP="0058791C">
      <w:pPr>
        <w:pStyle w:val="ANMauthorname"/>
        <w:spacing w:after="60" w:line="276" w:lineRule="auto"/>
        <w:rPr>
          <w:rFonts w:cs="Arial"/>
          <w:sz w:val="18"/>
        </w:rPr>
      </w:pPr>
      <w:r w:rsidRPr="00ED5DF6">
        <w:rPr>
          <w:rFonts w:cs="Arial"/>
          <w:sz w:val="18"/>
          <w:vertAlign w:val="superscript"/>
        </w:rPr>
        <w:t>e</w:t>
      </w:r>
      <w:r w:rsidR="000B5866" w:rsidRPr="00ED5DF6">
        <w:rPr>
          <w:rFonts w:cs="Arial"/>
          <w:sz w:val="18"/>
          <w:vertAlign w:val="superscript"/>
        </w:rPr>
        <w:t xml:space="preserve"> </w:t>
      </w:r>
      <w:r w:rsidR="00ED4C3C" w:rsidRPr="00ED5DF6">
        <w:rPr>
          <w:rFonts w:cs="Arial"/>
          <w:sz w:val="18"/>
        </w:rPr>
        <w:t>This parameter is</w:t>
      </w:r>
      <w:r w:rsidR="000B5866" w:rsidRPr="00ED5DF6">
        <w:rPr>
          <w:rFonts w:cs="Arial"/>
          <w:sz w:val="18"/>
        </w:rPr>
        <w:t xml:space="preserve"> assumed to be a constant, but </w:t>
      </w:r>
      <w:r w:rsidR="00ED4C3C" w:rsidRPr="00ED5DF6">
        <w:rPr>
          <w:rFonts w:cs="Arial"/>
          <w:sz w:val="18"/>
        </w:rPr>
        <w:t xml:space="preserve">it </w:t>
      </w:r>
      <w:r w:rsidR="000B5866" w:rsidRPr="00ED5DF6">
        <w:rPr>
          <w:rFonts w:cs="Arial"/>
          <w:sz w:val="18"/>
        </w:rPr>
        <w:t>is variable in practice, depend</w:t>
      </w:r>
      <w:r w:rsidR="00ED4C3C" w:rsidRPr="00ED5DF6">
        <w:rPr>
          <w:rFonts w:cs="Arial"/>
          <w:sz w:val="18"/>
        </w:rPr>
        <w:t>ing</w:t>
      </w:r>
      <w:r w:rsidR="000B5866" w:rsidRPr="00ED5DF6">
        <w:rPr>
          <w:rFonts w:cs="Arial"/>
          <w:sz w:val="18"/>
        </w:rPr>
        <w:t xml:space="preserve"> on </w:t>
      </w:r>
      <w:r w:rsidR="00ED4C3C" w:rsidRPr="00ED5DF6">
        <w:rPr>
          <w:rFonts w:cs="Arial"/>
          <w:sz w:val="18"/>
        </w:rPr>
        <w:t>the amount of energy spent by cattle on grazing and locomotion.</w:t>
      </w:r>
    </w:p>
    <w:p w:rsidR="000B5866" w:rsidRPr="00ED5DF6" w:rsidRDefault="000B5866" w:rsidP="000B5866">
      <w:pPr>
        <w:pStyle w:val="ANMauthorname"/>
        <w:spacing w:line="276" w:lineRule="auto"/>
        <w:rPr>
          <w:rFonts w:eastAsiaTheme="minorHAnsi" w:cs="Arial"/>
          <w:szCs w:val="16"/>
          <w:lang w:eastAsia="en-US"/>
        </w:rPr>
      </w:pPr>
    </w:p>
    <w:p w:rsidR="00D317FE" w:rsidRPr="00ED5DF6" w:rsidRDefault="00D317FE">
      <w:pPr>
        <w:overflowPunct/>
        <w:autoSpaceDE/>
        <w:autoSpaceDN/>
        <w:adjustRightInd/>
        <w:spacing w:after="200" w:line="276" w:lineRule="auto"/>
        <w:textAlignment w:val="auto"/>
        <w:rPr>
          <w:rFonts w:ascii="Arial" w:hAnsi="Arial" w:cs="Arial"/>
          <w:szCs w:val="16"/>
        </w:rPr>
      </w:pPr>
      <w:r w:rsidRPr="00ED5DF6">
        <w:rPr>
          <w:rFonts w:ascii="Arial" w:hAnsi="Arial" w:cs="Arial"/>
          <w:szCs w:val="16"/>
        </w:rPr>
        <w:br w:type="page"/>
      </w:r>
    </w:p>
    <w:p w:rsidR="007760EA" w:rsidRPr="00ED5DF6" w:rsidRDefault="00434E86" w:rsidP="00F31DA1">
      <w:pPr>
        <w:pStyle w:val="ANMauthorname"/>
        <w:spacing w:line="276" w:lineRule="auto"/>
        <w:outlineLvl w:val="1"/>
        <w:rPr>
          <w:rFonts w:eastAsiaTheme="minorHAnsi" w:cs="Arial"/>
          <w:bCs/>
          <w:sz w:val="22"/>
          <w:szCs w:val="16"/>
          <w:lang w:eastAsia="en-US"/>
        </w:rPr>
      </w:pPr>
      <w:bookmarkStart w:id="4" w:name="_Toc507749825"/>
      <w:r w:rsidRPr="00ED5DF6">
        <w:rPr>
          <w:rFonts w:eastAsiaTheme="minorHAnsi" w:cs="Arial"/>
          <w:szCs w:val="16"/>
          <w:lang w:eastAsia="en-US"/>
        </w:rPr>
        <w:lastRenderedPageBreak/>
        <w:t>1.</w:t>
      </w:r>
      <w:r w:rsidR="00D317FE" w:rsidRPr="00ED5DF6">
        <w:rPr>
          <w:rFonts w:eastAsiaTheme="minorHAnsi" w:cs="Arial"/>
          <w:szCs w:val="16"/>
          <w:lang w:eastAsia="en-US"/>
        </w:rPr>
        <w:t>2</w:t>
      </w:r>
      <w:r w:rsidR="005C508E" w:rsidRPr="00ED5DF6">
        <w:rPr>
          <w:rFonts w:eastAsiaTheme="minorHAnsi" w:cs="Arial"/>
          <w:szCs w:val="16"/>
          <w:lang w:eastAsia="en-US"/>
        </w:rPr>
        <w:t xml:space="preserve"> </w:t>
      </w:r>
      <w:r w:rsidR="007760EA" w:rsidRPr="00ED5DF6">
        <w:rPr>
          <w:rFonts w:eastAsiaTheme="minorHAnsi" w:cs="Arial"/>
          <w:szCs w:val="16"/>
          <w:lang w:eastAsia="en-US"/>
        </w:rPr>
        <w:t>Thermoregulation sub-model</w:t>
      </w:r>
      <w:bookmarkEnd w:id="4"/>
    </w:p>
    <w:p w:rsidR="008D1CF8" w:rsidRPr="00ED5DF6" w:rsidRDefault="008D1CF8" w:rsidP="008D1CF8">
      <w:pPr>
        <w:rPr>
          <w:rFonts w:ascii="Arial" w:hAnsi="Arial" w:cs="Arial"/>
        </w:rPr>
      </w:pPr>
    </w:p>
    <w:p w:rsidR="007760EA" w:rsidRPr="00ED5DF6" w:rsidRDefault="007760EA" w:rsidP="007760EA">
      <w:pPr>
        <w:overflowPunct/>
        <w:autoSpaceDE/>
        <w:autoSpaceDN/>
        <w:adjustRightInd/>
        <w:spacing w:after="120" w:line="276" w:lineRule="auto"/>
        <w:jc w:val="both"/>
        <w:textAlignment w:val="auto"/>
        <w:rPr>
          <w:rFonts w:ascii="Arial" w:hAnsi="Arial" w:cs="Arial"/>
          <w:sz w:val="20"/>
          <w:szCs w:val="16"/>
        </w:rPr>
      </w:pPr>
      <w:r w:rsidRPr="00ED5DF6">
        <w:rPr>
          <w:rFonts w:ascii="Arial" w:hAnsi="Arial" w:cs="Arial"/>
          <w:sz w:val="22"/>
          <w:szCs w:val="16"/>
        </w:rPr>
        <w:t>Metabolisable energy (ME) for metabolic processes is partly converted into heat. Cattle are isothermal animals with a body temperature, T</w:t>
      </w:r>
      <w:r w:rsidRPr="00ED5DF6">
        <w:rPr>
          <w:rFonts w:ascii="Arial" w:hAnsi="Arial" w:cs="Arial"/>
          <w:sz w:val="22"/>
          <w:szCs w:val="16"/>
          <w:vertAlign w:val="subscript"/>
        </w:rPr>
        <w:t>b</w:t>
      </w:r>
      <w:r w:rsidRPr="00ED5DF6">
        <w:rPr>
          <w:rFonts w:ascii="Arial" w:hAnsi="Arial" w:cs="Arial"/>
          <w:sz w:val="22"/>
          <w:szCs w:val="16"/>
        </w:rPr>
        <w:t xml:space="preserve">, of approximately 39°C </w:t>
      </w:r>
      <w:r w:rsidRPr="00ED5DF6">
        <w:rPr>
          <w:rFonts w:ascii="Arial" w:hAnsi="Arial" w:cs="Arial"/>
          <w:sz w:val="22"/>
          <w:szCs w:val="16"/>
        </w:rPr>
        <w:fldChar w:fldCharType="begin">
          <w:fldData xml:space="preserve">PEVuZE5vdGU+PENpdGU+PEF1dGhvcj5UdXJucGVubnk8L0F1dGhvcj48WWVhcj4yMDAwPC9ZZWFy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</w:fldData>
        </w:fldChar>
      </w:r>
      <w:r w:rsidR="008344BC" w:rsidRPr="00ED5DF6">
        <w:rPr>
          <w:rFonts w:ascii="Arial" w:hAnsi="Arial" w:cs="Arial"/>
          <w:sz w:val="22"/>
          <w:szCs w:val="16"/>
        </w:rPr>
        <w:instrText xml:space="preserve"> ADDIN EN.CITE </w:instrText>
      </w:r>
      <w:r w:rsidR="008344BC" w:rsidRPr="00ED5DF6">
        <w:rPr>
          <w:rFonts w:ascii="Arial" w:hAnsi="Arial" w:cs="Arial"/>
          <w:sz w:val="22"/>
          <w:szCs w:val="16"/>
        </w:rPr>
        <w:fldChar w:fldCharType="begin">
          <w:fldData xml:space="preserve">PEVuZE5vdGU+PENpdGU+PEF1dGhvcj5UdXJucGVubnk8L0F1dGhvcj48WWVhcj4yMDAwPC9ZZWFy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</w:fldData>
        </w:fldChar>
      </w:r>
      <w:r w:rsidR="008344BC" w:rsidRPr="00ED5DF6">
        <w:rPr>
          <w:rFonts w:ascii="Arial" w:hAnsi="Arial" w:cs="Arial"/>
          <w:sz w:val="22"/>
          <w:szCs w:val="16"/>
        </w:rPr>
        <w:instrText xml:space="preserve"> ADDIN EN.CITE.DATA </w:instrText>
      </w:r>
      <w:r w:rsidR="008344BC" w:rsidRPr="00ED5DF6">
        <w:rPr>
          <w:rFonts w:ascii="Arial" w:hAnsi="Arial" w:cs="Arial"/>
          <w:sz w:val="22"/>
          <w:szCs w:val="16"/>
        </w:rPr>
      </w:r>
      <w:r w:rsidR="008344BC" w:rsidRPr="00ED5DF6">
        <w:rPr>
          <w:rFonts w:ascii="Arial" w:hAnsi="Arial" w:cs="Arial"/>
          <w:sz w:val="22"/>
          <w:szCs w:val="16"/>
        </w:rPr>
        <w:fldChar w:fldCharType="end"/>
      </w:r>
      <w:r w:rsidRPr="00ED5DF6">
        <w:rPr>
          <w:rFonts w:ascii="Arial" w:hAnsi="Arial" w:cs="Arial"/>
          <w:sz w:val="22"/>
          <w:szCs w:val="16"/>
        </w:rPr>
      </w:r>
      <w:r w:rsidRPr="00ED5DF6">
        <w:rPr>
          <w:rFonts w:ascii="Arial" w:hAnsi="Arial" w:cs="Arial"/>
          <w:sz w:val="22"/>
          <w:szCs w:val="16"/>
        </w:rPr>
        <w:fldChar w:fldCharType="separate"/>
      </w:r>
      <w:r w:rsidR="00F73513" w:rsidRPr="00ED5DF6">
        <w:rPr>
          <w:rFonts w:ascii="Arial" w:hAnsi="Arial" w:cs="Arial"/>
          <w:noProof/>
          <w:sz w:val="22"/>
          <w:szCs w:val="16"/>
        </w:rPr>
        <w:t>(Turnpenny</w:t>
      </w:r>
      <w:r w:rsidR="00F73513" w:rsidRPr="00ED5DF6">
        <w:rPr>
          <w:rFonts w:ascii="Arial" w:hAnsi="Arial" w:cs="Arial"/>
          <w:i/>
          <w:noProof/>
          <w:sz w:val="22"/>
          <w:szCs w:val="16"/>
        </w:rPr>
        <w:t xml:space="preserve"> et al.</w:t>
      </w:r>
      <w:r w:rsidR="00F73513" w:rsidRPr="00ED5DF6">
        <w:rPr>
          <w:rFonts w:ascii="Arial" w:hAnsi="Arial" w:cs="Arial"/>
          <w:noProof/>
          <w:sz w:val="22"/>
          <w:szCs w:val="16"/>
        </w:rPr>
        <w:t>, 2000b)</w:t>
      </w:r>
      <w:r w:rsidRPr="00ED5DF6">
        <w:rPr>
          <w:rFonts w:ascii="Arial" w:hAnsi="Arial" w:cs="Arial"/>
          <w:sz w:val="22"/>
          <w:szCs w:val="16"/>
        </w:rPr>
        <w:fldChar w:fldCharType="end"/>
      </w:r>
      <w:r w:rsidRPr="00ED5DF6">
        <w:rPr>
          <w:rFonts w:ascii="Arial" w:hAnsi="Arial" w:cs="Arial"/>
          <w:sz w:val="22"/>
          <w:szCs w:val="16"/>
        </w:rPr>
        <w:t xml:space="preserve">. Although hot conditions can increase cattle body temperatures for a few hours </w:t>
      </w:r>
      <w:r w:rsidRPr="00ED5DF6">
        <w:rPr>
          <w:rFonts w:ascii="Arial" w:hAnsi="Arial" w:cs="Arial"/>
          <w:sz w:val="22"/>
          <w:szCs w:val="16"/>
        </w:rPr>
        <w:fldChar w:fldCharType="begin">
          <w:fldData xml:space="preserve">PEVuZE5vdGU+PENpdGU+PEF1dGhvcj5XZXN0PC9BdXRob3I+PFllYXI+MjAwMzwvWWVhcj48UmVj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</w:fldData>
        </w:fldChar>
      </w:r>
      <w:r w:rsidR="00F73513" w:rsidRPr="00ED5DF6">
        <w:rPr>
          <w:rFonts w:ascii="Arial" w:hAnsi="Arial" w:cs="Arial"/>
          <w:sz w:val="22"/>
          <w:szCs w:val="16"/>
        </w:rPr>
        <w:instrText xml:space="preserve"> ADDIN EN.CITE </w:instrText>
      </w:r>
      <w:r w:rsidR="00F73513" w:rsidRPr="00ED5DF6">
        <w:rPr>
          <w:rFonts w:ascii="Arial" w:hAnsi="Arial" w:cs="Arial"/>
          <w:sz w:val="22"/>
          <w:szCs w:val="16"/>
        </w:rPr>
        <w:fldChar w:fldCharType="begin">
          <w:fldData xml:space="preserve">PEVuZE5vdGU+PENpdGU+PEF1dGhvcj5XZXN0PC9BdXRob3I+PFllYXI+MjAwMzwvWWVhcj48UmVj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</w:fldData>
        </w:fldChar>
      </w:r>
      <w:r w:rsidR="00F73513" w:rsidRPr="00ED5DF6">
        <w:rPr>
          <w:rFonts w:ascii="Arial" w:hAnsi="Arial" w:cs="Arial"/>
          <w:sz w:val="22"/>
          <w:szCs w:val="16"/>
        </w:rPr>
        <w:instrText xml:space="preserve"> ADDIN EN.CITE.DATA </w:instrText>
      </w:r>
      <w:r w:rsidR="00F73513" w:rsidRPr="00ED5DF6">
        <w:rPr>
          <w:rFonts w:ascii="Arial" w:hAnsi="Arial" w:cs="Arial"/>
          <w:sz w:val="22"/>
          <w:szCs w:val="16"/>
        </w:rPr>
      </w:r>
      <w:r w:rsidR="00F73513" w:rsidRPr="00ED5DF6">
        <w:rPr>
          <w:rFonts w:ascii="Arial" w:hAnsi="Arial" w:cs="Arial"/>
          <w:sz w:val="22"/>
          <w:szCs w:val="16"/>
        </w:rPr>
        <w:fldChar w:fldCharType="end"/>
      </w:r>
      <w:r w:rsidRPr="00ED5DF6">
        <w:rPr>
          <w:rFonts w:ascii="Arial" w:hAnsi="Arial" w:cs="Arial"/>
          <w:sz w:val="22"/>
          <w:szCs w:val="16"/>
        </w:rPr>
      </w:r>
      <w:r w:rsidRPr="00ED5DF6">
        <w:rPr>
          <w:rFonts w:ascii="Arial" w:hAnsi="Arial" w:cs="Arial"/>
          <w:sz w:val="22"/>
          <w:szCs w:val="16"/>
        </w:rPr>
        <w:fldChar w:fldCharType="separate"/>
      </w:r>
      <w:r w:rsidR="00F73513" w:rsidRPr="00ED5DF6">
        <w:rPr>
          <w:rFonts w:ascii="Arial" w:hAnsi="Arial" w:cs="Arial"/>
          <w:noProof/>
          <w:sz w:val="22"/>
          <w:szCs w:val="16"/>
        </w:rPr>
        <w:t>(West, 2003, Parkhurst, 2010)</w:t>
      </w:r>
      <w:r w:rsidRPr="00ED5DF6">
        <w:rPr>
          <w:rFonts w:ascii="Arial" w:hAnsi="Arial" w:cs="Arial"/>
          <w:sz w:val="22"/>
          <w:szCs w:val="16"/>
        </w:rPr>
        <w:fldChar w:fldCharType="end"/>
      </w:r>
      <w:r w:rsidRPr="00ED5DF6">
        <w:rPr>
          <w:rFonts w:ascii="Arial" w:hAnsi="Arial" w:cs="Arial"/>
          <w:sz w:val="22"/>
          <w:szCs w:val="16"/>
        </w:rPr>
        <w:t>, a constant T</w:t>
      </w:r>
      <w:r w:rsidRPr="00ED5DF6">
        <w:rPr>
          <w:rFonts w:ascii="Arial" w:hAnsi="Arial" w:cs="Arial"/>
          <w:sz w:val="22"/>
          <w:szCs w:val="16"/>
          <w:vertAlign w:val="subscript"/>
        </w:rPr>
        <w:t>b</w:t>
      </w:r>
      <w:r w:rsidRPr="00ED5DF6">
        <w:rPr>
          <w:rFonts w:ascii="Arial" w:hAnsi="Arial" w:cs="Arial"/>
          <w:sz w:val="22"/>
          <w:szCs w:val="16"/>
        </w:rPr>
        <w:t xml:space="preserve"> is assumed, as </w:t>
      </w:r>
      <w:r w:rsidR="00AF21CF" w:rsidRPr="00ED5DF6">
        <w:rPr>
          <w:rFonts w:ascii="Arial" w:hAnsi="Arial" w:cs="Arial"/>
          <w:sz w:val="22"/>
          <w:szCs w:val="16"/>
        </w:rPr>
        <w:t>LiGAPS-Beef</w:t>
      </w:r>
      <w:r w:rsidRPr="00ED5DF6">
        <w:rPr>
          <w:rFonts w:ascii="Arial" w:hAnsi="Arial" w:cs="Arial"/>
          <w:sz w:val="22"/>
          <w:szCs w:val="16"/>
        </w:rPr>
        <w:t xml:space="preserve"> has a daily time step. A constant T</w:t>
      </w:r>
      <w:r w:rsidRPr="00ED5DF6">
        <w:rPr>
          <w:rFonts w:ascii="Arial" w:hAnsi="Arial" w:cs="Arial"/>
          <w:sz w:val="22"/>
          <w:szCs w:val="16"/>
          <w:vertAlign w:val="subscript"/>
        </w:rPr>
        <w:t>b</w:t>
      </w:r>
      <w:r w:rsidRPr="00ED5DF6">
        <w:rPr>
          <w:rFonts w:ascii="Arial" w:hAnsi="Arial" w:cs="Arial"/>
          <w:sz w:val="22"/>
          <w:szCs w:val="16"/>
        </w:rPr>
        <w:t xml:space="preserve"> implies that daily heat </w:t>
      </w:r>
      <w:r w:rsidR="00ED4C3C" w:rsidRPr="00ED5DF6">
        <w:rPr>
          <w:rFonts w:ascii="Arial" w:hAnsi="Arial" w:cs="Arial"/>
          <w:sz w:val="22"/>
          <w:szCs w:val="16"/>
        </w:rPr>
        <w:t>production</w:t>
      </w:r>
      <w:r w:rsidRPr="00ED5DF6">
        <w:rPr>
          <w:rFonts w:ascii="Arial" w:hAnsi="Arial" w:cs="Arial"/>
          <w:sz w:val="22"/>
          <w:szCs w:val="16"/>
        </w:rPr>
        <w:t xml:space="preserve"> from metabolic processes </w:t>
      </w:r>
      <w:r w:rsidR="00AF21CF" w:rsidRPr="00ED5DF6">
        <w:rPr>
          <w:rFonts w:ascii="Arial" w:hAnsi="Arial" w:cs="Arial"/>
          <w:sz w:val="22"/>
          <w:szCs w:val="16"/>
        </w:rPr>
        <w:t xml:space="preserve">must </w:t>
      </w:r>
      <w:r w:rsidRPr="00ED5DF6">
        <w:rPr>
          <w:rFonts w:ascii="Arial" w:hAnsi="Arial" w:cs="Arial"/>
          <w:sz w:val="22"/>
          <w:szCs w:val="16"/>
        </w:rPr>
        <w:t>equal daily heat release from the body.</w:t>
      </w:r>
      <w:r w:rsidR="00161F61" w:rsidRPr="00ED5DF6">
        <w:rPr>
          <w:rFonts w:ascii="Arial" w:hAnsi="Arial" w:cs="Arial"/>
          <w:sz w:val="22"/>
          <w:szCs w:val="16"/>
        </w:rPr>
        <w:t xml:space="preserve"> Daily heat </w:t>
      </w:r>
      <w:r w:rsidR="00ED4C3C" w:rsidRPr="00ED5DF6">
        <w:rPr>
          <w:rFonts w:ascii="Arial" w:hAnsi="Arial" w:cs="Arial"/>
          <w:sz w:val="22"/>
          <w:szCs w:val="16"/>
        </w:rPr>
        <w:t>produc</w:t>
      </w:r>
      <w:r w:rsidR="00161F61" w:rsidRPr="00ED5DF6">
        <w:rPr>
          <w:rFonts w:ascii="Arial" w:hAnsi="Arial" w:cs="Arial"/>
          <w:sz w:val="22"/>
          <w:szCs w:val="16"/>
        </w:rPr>
        <w:t xml:space="preserve">tion is an input for the thermoregulation sub-model from the </w:t>
      </w:r>
      <w:r w:rsidR="00ED4C3C" w:rsidRPr="00ED5DF6">
        <w:rPr>
          <w:rFonts w:ascii="Arial" w:hAnsi="Arial" w:cs="Arial"/>
          <w:sz w:val="22"/>
          <w:szCs w:val="16"/>
        </w:rPr>
        <w:t>energy and protein</w:t>
      </w:r>
      <w:r w:rsidR="00161F61" w:rsidRPr="00ED5DF6">
        <w:rPr>
          <w:rFonts w:ascii="Arial" w:hAnsi="Arial" w:cs="Arial"/>
          <w:sz w:val="22"/>
          <w:szCs w:val="16"/>
        </w:rPr>
        <w:t xml:space="preserve"> utili</w:t>
      </w:r>
      <w:r w:rsidR="00ED4C3C" w:rsidRPr="00ED5DF6">
        <w:rPr>
          <w:rFonts w:ascii="Arial" w:hAnsi="Arial" w:cs="Arial"/>
          <w:sz w:val="22"/>
          <w:szCs w:val="16"/>
        </w:rPr>
        <w:t>s</w:t>
      </w:r>
      <w:r w:rsidR="00161F61" w:rsidRPr="00ED5DF6">
        <w:rPr>
          <w:rFonts w:ascii="Arial" w:hAnsi="Arial" w:cs="Arial"/>
          <w:sz w:val="22"/>
          <w:szCs w:val="16"/>
        </w:rPr>
        <w:t>ation sub-model.</w:t>
      </w:r>
      <w:r w:rsidRPr="00ED5DF6">
        <w:rPr>
          <w:rFonts w:ascii="Arial" w:hAnsi="Arial" w:cs="Arial"/>
          <w:sz w:val="22"/>
          <w:szCs w:val="16"/>
        </w:rPr>
        <w:t xml:space="preserve">  </w:t>
      </w:r>
    </w:p>
    <w:p w:rsidR="007760EA" w:rsidRPr="00ED5DF6" w:rsidRDefault="007760EA" w:rsidP="007760EA">
      <w:pPr>
        <w:overflowPunct/>
        <w:autoSpaceDE/>
        <w:autoSpaceDN/>
        <w:adjustRightInd/>
        <w:spacing w:after="200" w:line="276" w:lineRule="auto"/>
        <w:jc w:val="both"/>
        <w:textAlignment w:val="auto"/>
        <w:rPr>
          <w:rFonts w:ascii="Arial" w:hAnsi="Arial" w:cs="Arial"/>
          <w:sz w:val="22"/>
          <w:szCs w:val="18"/>
        </w:rPr>
      </w:pPr>
      <w:r w:rsidRPr="00ED5DF6">
        <w:rPr>
          <w:rFonts w:ascii="Arial" w:hAnsi="Arial" w:cs="Arial"/>
          <w:sz w:val="22"/>
          <w:szCs w:val="18"/>
        </w:rPr>
        <w:t>The thermoregulation sub-model is based on cattle thermoregulation models of McGovern and Bruce (2000) and Turnpenny et al. (2000a). Th</w:t>
      </w:r>
      <w:r w:rsidR="00161F61" w:rsidRPr="00ED5DF6">
        <w:rPr>
          <w:rFonts w:ascii="Arial" w:hAnsi="Arial" w:cs="Arial"/>
          <w:sz w:val="22"/>
          <w:szCs w:val="18"/>
        </w:rPr>
        <w:t>e</w:t>
      </w:r>
      <w:r w:rsidRPr="00ED5DF6">
        <w:rPr>
          <w:rFonts w:ascii="Arial" w:hAnsi="Arial" w:cs="Arial"/>
          <w:sz w:val="22"/>
          <w:szCs w:val="18"/>
        </w:rPr>
        <w:t>se models consider an animal as a cylinder consisting of three layers: body core</w:t>
      </w:r>
      <w:r w:rsidR="00AF21CF" w:rsidRPr="00ED5DF6">
        <w:rPr>
          <w:rFonts w:ascii="Arial" w:hAnsi="Arial" w:cs="Arial"/>
          <w:sz w:val="22"/>
          <w:szCs w:val="18"/>
        </w:rPr>
        <w:t>, skin, and coat</w:t>
      </w:r>
      <w:r w:rsidRPr="00ED5DF6">
        <w:rPr>
          <w:rFonts w:ascii="Arial" w:hAnsi="Arial" w:cs="Arial"/>
          <w:sz w:val="22"/>
          <w:szCs w:val="18"/>
        </w:rPr>
        <w:t xml:space="preserve">. </w:t>
      </w:r>
      <w:r w:rsidR="00AF21CF" w:rsidRPr="00ED5DF6">
        <w:rPr>
          <w:rFonts w:ascii="Arial" w:hAnsi="Arial" w:cs="Arial"/>
          <w:sz w:val="22"/>
          <w:szCs w:val="18"/>
        </w:rPr>
        <w:t>Metabolic processes generate h</w:t>
      </w:r>
      <w:r w:rsidR="00342693" w:rsidRPr="00ED5DF6">
        <w:rPr>
          <w:rFonts w:ascii="Arial" w:hAnsi="Arial" w:cs="Arial"/>
          <w:sz w:val="22"/>
          <w:szCs w:val="18"/>
        </w:rPr>
        <w:t>eat, H</w:t>
      </w:r>
      <w:r w:rsidR="00342693" w:rsidRPr="00ED5DF6">
        <w:rPr>
          <w:rFonts w:ascii="Arial" w:hAnsi="Arial" w:cs="Arial"/>
          <w:sz w:val="22"/>
          <w:szCs w:val="18"/>
          <w:vertAlign w:val="subscript"/>
        </w:rPr>
        <w:t>met</w:t>
      </w:r>
      <w:r w:rsidR="00342693" w:rsidRPr="00ED5DF6">
        <w:rPr>
          <w:rFonts w:ascii="Arial" w:hAnsi="Arial" w:cs="Arial"/>
          <w:sz w:val="22"/>
          <w:szCs w:val="18"/>
        </w:rPr>
        <w:t xml:space="preserve">, </w:t>
      </w:r>
      <w:r w:rsidR="00AF21CF" w:rsidRPr="00ED5DF6">
        <w:rPr>
          <w:rFonts w:ascii="Arial" w:hAnsi="Arial" w:cs="Arial"/>
          <w:sz w:val="22"/>
          <w:szCs w:val="18"/>
        </w:rPr>
        <w:t xml:space="preserve">in the body core </w:t>
      </w:r>
      <w:r w:rsidR="00342693" w:rsidRPr="00ED5DF6">
        <w:rPr>
          <w:rFonts w:ascii="Arial" w:hAnsi="Arial" w:cs="Arial"/>
          <w:sz w:val="22"/>
          <w:szCs w:val="18"/>
        </w:rPr>
        <w:t>and solar radiation, H</w:t>
      </w:r>
      <w:r w:rsidR="00342693" w:rsidRPr="00ED5DF6">
        <w:rPr>
          <w:rFonts w:ascii="Arial" w:hAnsi="Arial" w:cs="Arial"/>
          <w:sz w:val="22"/>
          <w:szCs w:val="18"/>
          <w:vertAlign w:val="subscript"/>
        </w:rPr>
        <w:t>SWR</w:t>
      </w:r>
      <w:r w:rsidR="00342693" w:rsidRPr="00ED5DF6">
        <w:rPr>
          <w:rFonts w:ascii="Arial" w:hAnsi="Arial" w:cs="Arial"/>
          <w:sz w:val="22"/>
          <w:szCs w:val="18"/>
        </w:rPr>
        <w:t>, heats the coat</w:t>
      </w:r>
      <w:r w:rsidR="00AF21CF" w:rsidRPr="00ED5DF6">
        <w:rPr>
          <w:rFonts w:ascii="Arial" w:hAnsi="Arial" w:cs="Arial"/>
          <w:sz w:val="22"/>
          <w:szCs w:val="18"/>
        </w:rPr>
        <w:t xml:space="preserve"> also</w:t>
      </w:r>
      <w:r w:rsidR="00342693" w:rsidRPr="00ED5DF6">
        <w:rPr>
          <w:rFonts w:ascii="Arial" w:hAnsi="Arial" w:cs="Arial"/>
          <w:sz w:val="22"/>
          <w:szCs w:val="18"/>
        </w:rPr>
        <w:t xml:space="preserve">. </w:t>
      </w:r>
      <w:r w:rsidR="00161F61" w:rsidRPr="00ED5DF6">
        <w:rPr>
          <w:rFonts w:ascii="Arial" w:hAnsi="Arial" w:cs="Arial"/>
          <w:sz w:val="22"/>
          <w:szCs w:val="18"/>
        </w:rPr>
        <w:t>H</w:t>
      </w:r>
      <w:r w:rsidRPr="00ED5DF6">
        <w:rPr>
          <w:rFonts w:ascii="Arial" w:hAnsi="Arial" w:cs="Arial"/>
          <w:sz w:val="22"/>
          <w:szCs w:val="18"/>
        </w:rPr>
        <w:t xml:space="preserve">eat </w:t>
      </w:r>
      <w:r w:rsidR="00161F61" w:rsidRPr="00ED5DF6">
        <w:rPr>
          <w:rFonts w:ascii="Arial" w:hAnsi="Arial" w:cs="Arial"/>
          <w:sz w:val="22"/>
          <w:szCs w:val="18"/>
        </w:rPr>
        <w:t xml:space="preserve">is lost </w:t>
      </w:r>
      <w:r w:rsidRPr="00ED5DF6">
        <w:rPr>
          <w:rFonts w:ascii="Arial" w:hAnsi="Arial" w:cs="Arial"/>
          <w:sz w:val="22"/>
          <w:szCs w:val="18"/>
        </w:rPr>
        <w:t xml:space="preserve">from the body core </w:t>
      </w:r>
      <w:r w:rsidR="00ED4C3C" w:rsidRPr="00ED5DF6">
        <w:rPr>
          <w:rFonts w:ascii="Arial" w:hAnsi="Arial" w:cs="Arial"/>
          <w:sz w:val="22"/>
          <w:szCs w:val="18"/>
        </w:rPr>
        <w:t>via</w:t>
      </w:r>
      <w:r w:rsidRPr="00ED5DF6">
        <w:rPr>
          <w:rFonts w:ascii="Arial" w:hAnsi="Arial" w:cs="Arial"/>
          <w:sz w:val="22"/>
          <w:szCs w:val="18"/>
        </w:rPr>
        <w:t xml:space="preserve"> respiration, H</w:t>
      </w:r>
      <w:r w:rsidRPr="00ED5DF6">
        <w:rPr>
          <w:rFonts w:ascii="Arial" w:hAnsi="Arial" w:cs="Arial"/>
          <w:sz w:val="22"/>
          <w:szCs w:val="18"/>
          <w:vertAlign w:val="subscript"/>
        </w:rPr>
        <w:t>resp</w:t>
      </w:r>
      <w:r w:rsidRPr="00ED5DF6">
        <w:rPr>
          <w:rFonts w:ascii="Arial" w:hAnsi="Arial" w:cs="Arial"/>
          <w:sz w:val="22"/>
          <w:szCs w:val="18"/>
        </w:rPr>
        <w:t xml:space="preserve">, </w:t>
      </w:r>
      <w:r w:rsidR="00AF21CF" w:rsidRPr="00ED5DF6">
        <w:rPr>
          <w:rFonts w:ascii="Arial" w:hAnsi="Arial" w:cs="Arial"/>
          <w:sz w:val="22"/>
          <w:szCs w:val="18"/>
        </w:rPr>
        <w:t xml:space="preserve">and </w:t>
      </w:r>
      <w:r w:rsidRPr="00ED5DF6">
        <w:rPr>
          <w:rFonts w:ascii="Arial" w:hAnsi="Arial" w:cs="Arial"/>
          <w:sz w:val="22"/>
          <w:szCs w:val="18"/>
        </w:rPr>
        <w:t xml:space="preserve">from the skin </w:t>
      </w:r>
      <w:r w:rsidR="00ED4C3C" w:rsidRPr="00ED5DF6">
        <w:rPr>
          <w:rFonts w:ascii="Arial" w:hAnsi="Arial" w:cs="Arial"/>
          <w:sz w:val="22"/>
          <w:szCs w:val="18"/>
        </w:rPr>
        <w:t>via latent heat release</w:t>
      </w:r>
      <w:r w:rsidRPr="00ED5DF6">
        <w:rPr>
          <w:rFonts w:ascii="Arial" w:hAnsi="Arial" w:cs="Arial"/>
          <w:sz w:val="22"/>
          <w:szCs w:val="18"/>
        </w:rPr>
        <w:t xml:space="preserve"> </w:t>
      </w:r>
      <w:r w:rsidR="00ED4C3C" w:rsidRPr="00ED5DF6">
        <w:rPr>
          <w:rFonts w:ascii="Arial" w:hAnsi="Arial" w:cs="Arial"/>
          <w:sz w:val="22"/>
          <w:szCs w:val="18"/>
        </w:rPr>
        <w:t>(</w:t>
      </w:r>
      <w:r w:rsidRPr="00ED5DF6">
        <w:rPr>
          <w:rFonts w:ascii="Arial" w:hAnsi="Arial" w:cs="Arial"/>
          <w:sz w:val="22"/>
          <w:szCs w:val="18"/>
        </w:rPr>
        <w:t>sweating</w:t>
      </w:r>
      <w:r w:rsidR="00ED4C3C" w:rsidRPr="00ED5DF6">
        <w:rPr>
          <w:rFonts w:ascii="Arial" w:hAnsi="Arial" w:cs="Arial"/>
          <w:sz w:val="22"/>
          <w:szCs w:val="18"/>
        </w:rPr>
        <w:t>)</w:t>
      </w:r>
      <w:r w:rsidR="00AF21CF" w:rsidRPr="00ED5DF6">
        <w:rPr>
          <w:rFonts w:ascii="Arial" w:hAnsi="Arial" w:cs="Arial"/>
          <w:sz w:val="22"/>
          <w:szCs w:val="18"/>
        </w:rPr>
        <w:t>,</w:t>
      </w:r>
      <w:r w:rsidRPr="00ED5DF6">
        <w:rPr>
          <w:rFonts w:ascii="Arial" w:hAnsi="Arial" w:cs="Arial"/>
          <w:sz w:val="22"/>
          <w:szCs w:val="18"/>
        </w:rPr>
        <w:t xml:space="preserve"> H</w:t>
      </w:r>
      <w:r w:rsidR="0045210A" w:rsidRPr="00ED5DF6">
        <w:rPr>
          <w:rFonts w:ascii="Arial" w:hAnsi="Arial" w:cs="Arial"/>
          <w:sz w:val="22"/>
          <w:szCs w:val="18"/>
          <w:vertAlign w:val="subscript"/>
        </w:rPr>
        <w:t>LHR</w:t>
      </w:r>
      <w:r w:rsidR="00AF21CF" w:rsidRPr="00ED5DF6">
        <w:rPr>
          <w:rFonts w:ascii="Arial" w:hAnsi="Arial" w:cs="Arial"/>
          <w:sz w:val="22"/>
          <w:szCs w:val="18"/>
        </w:rPr>
        <w:t>. Part of the solar radiation is reflected from the coat, H</w:t>
      </w:r>
      <w:r w:rsidR="00AF21CF" w:rsidRPr="00ED5DF6">
        <w:rPr>
          <w:rFonts w:ascii="Arial" w:hAnsi="Arial" w:cs="Arial"/>
          <w:sz w:val="22"/>
          <w:szCs w:val="18"/>
          <w:vertAlign w:val="subscript"/>
        </w:rPr>
        <w:t>refl</w:t>
      </w:r>
      <w:r w:rsidR="00AF21CF" w:rsidRPr="00ED5DF6">
        <w:rPr>
          <w:rFonts w:ascii="Arial" w:hAnsi="Arial" w:cs="Arial"/>
          <w:sz w:val="22"/>
          <w:szCs w:val="18"/>
        </w:rPr>
        <w:t>.</w:t>
      </w:r>
      <w:r w:rsidRPr="00ED5DF6">
        <w:rPr>
          <w:rFonts w:ascii="Arial" w:hAnsi="Arial" w:cs="Arial"/>
          <w:sz w:val="22"/>
          <w:szCs w:val="18"/>
        </w:rPr>
        <w:t xml:space="preserve"> </w:t>
      </w:r>
      <w:r w:rsidR="00AF21CF" w:rsidRPr="00ED5DF6">
        <w:rPr>
          <w:rFonts w:ascii="Arial" w:hAnsi="Arial" w:cs="Arial"/>
          <w:sz w:val="22"/>
          <w:szCs w:val="18"/>
        </w:rPr>
        <w:t>Heat is lost</w:t>
      </w:r>
      <w:r w:rsidRPr="00ED5DF6">
        <w:rPr>
          <w:rFonts w:ascii="Arial" w:hAnsi="Arial" w:cs="Arial"/>
          <w:sz w:val="22"/>
          <w:szCs w:val="18"/>
        </w:rPr>
        <w:t xml:space="preserve"> </w:t>
      </w:r>
      <w:r w:rsidR="00AF21CF" w:rsidRPr="00ED5DF6">
        <w:rPr>
          <w:rFonts w:ascii="Arial" w:hAnsi="Arial" w:cs="Arial"/>
          <w:sz w:val="22"/>
          <w:szCs w:val="18"/>
        </w:rPr>
        <w:t xml:space="preserve">also </w:t>
      </w:r>
      <w:r w:rsidRPr="00ED5DF6">
        <w:rPr>
          <w:rFonts w:ascii="Arial" w:hAnsi="Arial" w:cs="Arial"/>
          <w:sz w:val="22"/>
          <w:szCs w:val="18"/>
        </w:rPr>
        <w:t>from the coat through convection, H</w:t>
      </w:r>
      <w:r w:rsidRPr="00ED5DF6">
        <w:rPr>
          <w:rFonts w:ascii="Arial" w:hAnsi="Arial" w:cs="Arial"/>
          <w:sz w:val="22"/>
          <w:szCs w:val="18"/>
          <w:vertAlign w:val="subscript"/>
        </w:rPr>
        <w:t>conv</w:t>
      </w:r>
      <w:r w:rsidRPr="00ED5DF6">
        <w:rPr>
          <w:rFonts w:ascii="Arial" w:hAnsi="Arial" w:cs="Arial"/>
          <w:sz w:val="22"/>
          <w:szCs w:val="18"/>
        </w:rPr>
        <w:t>, long wave radiation (LWR), H</w:t>
      </w:r>
      <w:r w:rsidRPr="00ED5DF6">
        <w:rPr>
          <w:rFonts w:ascii="Arial" w:hAnsi="Arial" w:cs="Arial"/>
          <w:sz w:val="22"/>
          <w:szCs w:val="18"/>
          <w:vertAlign w:val="subscript"/>
        </w:rPr>
        <w:t>LWR</w:t>
      </w:r>
      <w:r w:rsidR="00161F61" w:rsidRPr="00ED5DF6">
        <w:rPr>
          <w:rFonts w:ascii="Arial" w:hAnsi="Arial" w:cs="Arial"/>
          <w:sz w:val="22"/>
          <w:szCs w:val="18"/>
        </w:rPr>
        <w:t>, and evaporation of rainwater, H</w:t>
      </w:r>
      <w:r w:rsidR="00161F61" w:rsidRPr="00ED5DF6">
        <w:rPr>
          <w:rFonts w:ascii="Arial" w:hAnsi="Arial" w:cs="Arial"/>
          <w:sz w:val="22"/>
          <w:szCs w:val="18"/>
          <w:vertAlign w:val="subscript"/>
        </w:rPr>
        <w:t>rain</w:t>
      </w:r>
      <w:r w:rsidR="00161F61" w:rsidRPr="00ED5DF6">
        <w:rPr>
          <w:rFonts w:ascii="Arial" w:hAnsi="Arial" w:cs="Arial"/>
          <w:sz w:val="22"/>
          <w:szCs w:val="18"/>
        </w:rPr>
        <w:t>.</w:t>
      </w:r>
      <w:r w:rsidRPr="00ED5DF6">
        <w:rPr>
          <w:rFonts w:ascii="Arial" w:hAnsi="Arial" w:cs="Arial"/>
          <w:sz w:val="22"/>
          <w:szCs w:val="18"/>
        </w:rPr>
        <w:t xml:space="preserve"> T</w:t>
      </w:r>
      <w:r w:rsidR="00ED4C3C" w:rsidRPr="00ED5DF6">
        <w:rPr>
          <w:rFonts w:ascii="Arial" w:hAnsi="Arial" w:cs="Arial"/>
          <w:sz w:val="22"/>
          <w:szCs w:val="18"/>
        </w:rPr>
        <w:t>he sum of</w:t>
      </w:r>
      <w:r w:rsidRPr="00ED5DF6">
        <w:rPr>
          <w:rFonts w:ascii="Arial" w:hAnsi="Arial" w:cs="Arial"/>
          <w:sz w:val="22"/>
          <w:szCs w:val="18"/>
        </w:rPr>
        <w:t xml:space="preserve"> heat input</w:t>
      </w:r>
      <w:r w:rsidR="00B21827" w:rsidRPr="00ED5DF6">
        <w:rPr>
          <w:rFonts w:ascii="Arial" w:hAnsi="Arial" w:cs="Arial"/>
          <w:sz w:val="22"/>
          <w:szCs w:val="18"/>
        </w:rPr>
        <w:t>s</w:t>
      </w:r>
      <w:r w:rsidRPr="00ED5DF6">
        <w:rPr>
          <w:rFonts w:ascii="Arial" w:hAnsi="Arial" w:cs="Arial"/>
          <w:sz w:val="22"/>
          <w:szCs w:val="18"/>
        </w:rPr>
        <w:t xml:space="preserve"> equal</w:t>
      </w:r>
      <w:r w:rsidR="00ED4C3C" w:rsidRPr="00ED5DF6">
        <w:rPr>
          <w:rFonts w:ascii="Arial" w:hAnsi="Arial" w:cs="Arial"/>
          <w:sz w:val="22"/>
          <w:szCs w:val="18"/>
        </w:rPr>
        <w:t>s</w:t>
      </w:r>
      <w:r w:rsidRPr="00ED5DF6">
        <w:rPr>
          <w:rFonts w:ascii="Arial" w:hAnsi="Arial" w:cs="Arial"/>
          <w:sz w:val="22"/>
          <w:szCs w:val="18"/>
        </w:rPr>
        <w:t xml:space="preserve"> </w:t>
      </w:r>
      <w:r w:rsidR="00ED4C3C" w:rsidRPr="00ED5DF6">
        <w:rPr>
          <w:rFonts w:ascii="Arial" w:hAnsi="Arial" w:cs="Arial"/>
          <w:sz w:val="22"/>
          <w:szCs w:val="18"/>
        </w:rPr>
        <w:t xml:space="preserve">the sum of </w:t>
      </w:r>
      <w:r w:rsidRPr="00ED5DF6">
        <w:rPr>
          <w:rFonts w:ascii="Arial" w:hAnsi="Arial" w:cs="Arial"/>
          <w:sz w:val="22"/>
          <w:szCs w:val="18"/>
        </w:rPr>
        <w:t>heat output</w:t>
      </w:r>
      <w:r w:rsidR="00B21827" w:rsidRPr="00ED5DF6">
        <w:rPr>
          <w:rFonts w:ascii="Arial" w:hAnsi="Arial" w:cs="Arial"/>
          <w:sz w:val="22"/>
          <w:szCs w:val="18"/>
        </w:rPr>
        <w:t>s</w:t>
      </w:r>
      <w:r w:rsidRPr="00ED5DF6">
        <w:rPr>
          <w:rFonts w:ascii="Arial" w:hAnsi="Arial" w:cs="Arial"/>
          <w:sz w:val="22"/>
          <w:szCs w:val="18"/>
        </w:rPr>
        <w:t xml:space="preserve"> for isotherm</w:t>
      </w:r>
      <w:r w:rsidR="00342693" w:rsidRPr="00ED5DF6">
        <w:rPr>
          <w:rFonts w:ascii="Arial" w:hAnsi="Arial" w:cs="Arial"/>
          <w:sz w:val="22"/>
          <w:szCs w:val="18"/>
        </w:rPr>
        <w:t>al animals</w:t>
      </w:r>
      <w:r w:rsidRPr="00ED5DF6">
        <w:rPr>
          <w:rFonts w:ascii="Arial" w:hAnsi="Arial" w:cs="Arial"/>
          <w:sz w:val="22"/>
          <w:szCs w:val="18"/>
        </w:rPr>
        <w:t xml:space="preserve"> (Eq. </w:t>
      </w:r>
      <w:r w:rsidR="00342693" w:rsidRPr="00ED5DF6">
        <w:rPr>
          <w:rFonts w:ascii="Arial" w:hAnsi="Arial" w:cs="Arial"/>
          <w:sz w:val="22"/>
          <w:szCs w:val="18"/>
        </w:rPr>
        <w:t>1</w:t>
      </w:r>
      <w:r w:rsidR="00AC3091" w:rsidRPr="00ED5DF6">
        <w:rPr>
          <w:rFonts w:ascii="Arial" w:hAnsi="Arial" w:cs="Arial"/>
          <w:sz w:val="22"/>
          <w:szCs w:val="18"/>
        </w:rPr>
        <w:t>)</w:t>
      </w:r>
      <w:r w:rsidR="00E13591" w:rsidRPr="00ED5DF6">
        <w:rPr>
          <w:rFonts w:ascii="Arial" w:hAnsi="Arial" w:cs="Arial"/>
          <w:sz w:val="22"/>
          <w:szCs w:val="18"/>
        </w:rPr>
        <w:t xml:space="preserve"> H</w:t>
      </w:r>
      <w:r w:rsidR="00E13591" w:rsidRPr="00ED5DF6">
        <w:rPr>
          <w:rFonts w:ascii="Arial" w:hAnsi="Arial" w:cs="Arial"/>
          <w:sz w:val="22"/>
          <w:szCs w:val="18"/>
          <w:vertAlign w:val="subscript"/>
        </w:rPr>
        <w:t>met</w:t>
      </w:r>
      <w:r w:rsidR="00E13591" w:rsidRPr="00ED5DF6">
        <w:rPr>
          <w:rFonts w:ascii="Arial" w:hAnsi="Arial" w:cs="Arial"/>
          <w:sz w:val="22"/>
          <w:szCs w:val="18"/>
        </w:rPr>
        <w:t xml:space="preserve"> is the balancing variable in the thermoregulation sub-model (Eq. 1).</w:t>
      </w:r>
    </w:p>
    <w:p w:rsidR="00DF4035" w:rsidRPr="00ED5DF6" w:rsidRDefault="00B76451" w:rsidP="007760EA">
      <w:pPr>
        <w:overflowPunct/>
        <w:autoSpaceDE/>
        <w:autoSpaceDN/>
        <w:adjustRightInd/>
        <w:spacing w:after="200" w:line="276" w:lineRule="auto"/>
        <w:jc w:val="both"/>
        <w:textAlignment w:val="auto"/>
        <w:rPr>
          <w:rFonts w:ascii="Arial" w:hAnsi="Arial" w:cs="Arial"/>
          <w:sz w:val="22"/>
          <w:szCs w:val="18"/>
        </w:rPr>
      </w:pPr>
      <m:oMathPara>
        <m:oMath>
          <m:d>
            <m:dPr>
              <m:ctrlPr>
                <w:rPr>
                  <w:rFonts w:ascii="Cambria Math" w:hAnsi="Cambria Math" w:cs="Arial"/>
                  <w:i/>
                  <w:sz w:val="22"/>
                  <w:szCs w:val="18"/>
                </w:rPr>
              </m:ctrlPr>
            </m:dPr>
            <m:e>
              <m:r>
                <w:rPr>
                  <w:rFonts w:ascii="Cambria Math" w:hAnsi="Cambria Math" w:cs="Arial"/>
                  <w:sz w:val="22"/>
                  <w:szCs w:val="18"/>
                </w:rPr>
                <m:t>1</m:t>
              </m:r>
            </m:e>
          </m:d>
          <m:r>
            <w:rPr>
              <w:rFonts w:ascii="Cambria Math" w:hAnsi="Cambria Math" w:cs="Arial"/>
              <w:sz w:val="22"/>
              <w:szCs w:val="18"/>
            </w:rPr>
            <m:t xml:space="preserve"> </m:t>
          </m:r>
          <m:sSub>
            <m:sSubPr>
              <m:ctrlPr>
                <w:rPr>
                  <w:rFonts w:ascii="Cambria Math" w:hAnsi="Cambria Math" w:cs="Arial"/>
                  <w:i/>
                  <w:sz w:val="22"/>
                  <w:szCs w:val="18"/>
                </w:rPr>
              </m:ctrlPr>
            </m:sSubPr>
            <m:e>
              <m:r>
                <w:rPr>
                  <w:rFonts w:ascii="Cambria Math" w:hAnsi="Cambria Math" w:cs="Arial"/>
                  <w:sz w:val="22"/>
                  <w:szCs w:val="18"/>
                </w:rPr>
                <m:t>H</m:t>
              </m:r>
            </m:e>
            <m:sub>
              <m:r>
                <w:rPr>
                  <w:rFonts w:ascii="Cambria Math" w:hAnsi="Cambria Math" w:cs="Arial"/>
                  <w:sz w:val="22"/>
                  <w:szCs w:val="18"/>
                </w:rPr>
                <m:t>met</m:t>
              </m:r>
            </m:sub>
          </m:sSub>
          <m:d>
            <m:dPr>
              <m:ctrlPr>
                <w:rPr>
                  <w:rFonts w:ascii="Cambria Math" w:hAnsi="Cambria Math" w:cs="Arial"/>
                  <w:i/>
                  <w:sz w:val="22"/>
                  <w:szCs w:val="18"/>
                </w:rPr>
              </m:ctrlPr>
            </m:dPr>
            <m:e>
              <m:r>
                <w:rPr>
                  <w:rFonts w:ascii="Cambria Math" w:hAnsi="Cambria Math" w:cs="Arial"/>
                  <w:sz w:val="22"/>
                  <w:szCs w:val="18"/>
                </w:rPr>
                <m:t>t</m:t>
              </m:r>
            </m:e>
          </m:d>
          <m:r>
            <w:rPr>
              <w:rFonts w:ascii="Cambria Math" w:hAnsi="Cambria Math" w:cs="Arial"/>
              <w:sz w:val="22"/>
              <w:szCs w:val="18"/>
            </w:rPr>
            <m:t xml:space="preserve"> + </m:t>
          </m:r>
          <m:sSub>
            <m:sSubPr>
              <m:ctrlPr>
                <w:rPr>
                  <w:rFonts w:ascii="Cambria Math" w:hAnsi="Cambria Math" w:cs="Arial"/>
                  <w:i/>
                  <w:sz w:val="22"/>
                  <w:szCs w:val="18"/>
                </w:rPr>
              </m:ctrlPr>
            </m:sSubPr>
            <m:e>
              <m:r>
                <w:rPr>
                  <w:rFonts w:ascii="Cambria Math" w:hAnsi="Cambria Math" w:cs="Arial"/>
                  <w:sz w:val="22"/>
                  <w:szCs w:val="18"/>
                </w:rPr>
                <m:t>H</m:t>
              </m:r>
            </m:e>
            <m:sub>
              <m:r>
                <w:rPr>
                  <w:rFonts w:ascii="Cambria Math" w:hAnsi="Cambria Math" w:cs="Arial"/>
                  <w:sz w:val="22"/>
                  <w:szCs w:val="18"/>
                </w:rPr>
                <m:t>SWR</m:t>
              </m:r>
            </m:sub>
          </m:sSub>
          <m:d>
            <m:dPr>
              <m:ctrlPr>
                <w:rPr>
                  <w:rFonts w:ascii="Cambria Math" w:hAnsi="Cambria Math" w:cs="Arial"/>
                  <w:i/>
                  <w:sz w:val="22"/>
                  <w:szCs w:val="18"/>
                </w:rPr>
              </m:ctrlPr>
            </m:dPr>
            <m:e>
              <m:r>
                <w:rPr>
                  <w:rFonts w:ascii="Cambria Math" w:hAnsi="Cambria Math" w:cs="Arial"/>
                  <w:sz w:val="22"/>
                  <w:szCs w:val="18"/>
                </w:rPr>
                <m:t>t</m:t>
              </m:r>
            </m:e>
          </m:d>
          <m:r>
            <w:rPr>
              <w:rFonts w:ascii="Cambria Math" w:hAnsi="Cambria Math" w:cs="Arial"/>
              <w:sz w:val="22"/>
              <w:szCs w:val="18"/>
            </w:rPr>
            <m:t xml:space="preserve">=  </m:t>
          </m:r>
          <m:sSub>
            <m:sSubPr>
              <m:ctrlPr>
                <w:rPr>
                  <w:rFonts w:ascii="Cambria Math" w:hAnsi="Cambria Math" w:cs="Arial"/>
                  <w:i/>
                  <w:sz w:val="22"/>
                  <w:szCs w:val="18"/>
                </w:rPr>
              </m:ctrlPr>
            </m:sSubPr>
            <m:e>
              <m:r>
                <w:rPr>
                  <w:rFonts w:ascii="Cambria Math" w:hAnsi="Cambria Math" w:cs="Arial"/>
                  <w:sz w:val="22"/>
                  <w:szCs w:val="18"/>
                </w:rPr>
                <m:t>H</m:t>
              </m:r>
            </m:e>
            <m:sub>
              <m:r>
                <w:rPr>
                  <w:rFonts w:ascii="Cambria Math" w:hAnsi="Cambria Math" w:cs="Arial"/>
                  <w:sz w:val="22"/>
                  <w:szCs w:val="18"/>
                </w:rPr>
                <m:t>resp</m:t>
              </m:r>
            </m:sub>
          </m:sSub>
          <m:d>
            <m:dPr>
              <m:ctrlPr>
                <w:rPr>
                  <w:rFonts w:ascii="Cambria Math" w:hAnsi="Cambria Math" w:cs="Arial"/>
                  <w:i/>
                  <w:sz w:val="22"/>
                  <w:szCs w:val="18"/>
                </w:rPr>
              </m:ctrlPr>
            </m:dPr>
            <m:e>
              <m:r>
                <w:rPr>
                  <w:rFonts w:ascii="Cambria Math" w:hAnsi="Cambria Math" w:cs="Arial"/>
                  <w:sz w:val="22"/>
                  <w:szCs w:val="18"/>
                </w:rPr>
                <m:t>t</m:t>
              </m:r>
            </m:e>
          </m:d>
          <m:r>
            <w:rPr>
              <w:rFonts w:ascii="Cambria Math" w:hAnsi="Cambria Math" w:cs="Arial"/>
              <w:sz w:val="22"/>
              <w:szCs w:val="18"/>
            </w:rPr>
            <m:t>+</m:t>
          </m:r>
          <m:sSub>
            <m:sSubPr>
              <m:ctrlPr>
                <w:rPr>
                  <w:rFonts w:ascii="Cambria Math" w:hAnsi="Cambria Math" w:cs="Arial"/>
                  <w:i/>
                  <w:sz w:val="22"/>
                  <w:szCs w:val="18"/>
                </w:rPr>
              </m:ctrlPr>
            </m:sSubPr>
            <m:e>
              <m:r>
                <w:rPr>
                  <w:rFonts w:ascii="Cambria Math" w:hAnsi="Cambria Math" w:cs="Arial"/>
                  <w:sz w:val="22"/>
                  <w:szCs w:val="18"/>
                </w:rPr>
                <m:t>H</m:t>
              </m:r>
            </m:e>
            <m:sub>
              <m:r>
                <w:rPr>
                  <w:rFonts w:ascii="Cambria Math" w:hAnsi="Cambria Math" w:cs="Arial"/>
                  <w:sz w:val="22"/>
                  <w:szCs w:val="18"/>
                </w:rPr>
                <m:t>sw</m:t>
              </m:r>
            </m:sub>
          </m:sSub>
          <m:d>
            <m:dPr>
              <m:ctrlPr>
                <w:rPr>
                  <w:rFonts w:ascii="Cambria Math" w:hAnsi="Cambria Math" w:cs="Arial"/>
                  <w:i/>
                  <w:sz w:val="22"/>
                  <w:szCs w:val="18"/>
                </w:rPr>
              </m:ctrlPr>
            </m:dPr>
            <m:e>
              <m:r>
                <w:rPr>
                  <w:rFonts w:ascii="Cambria Math" w:hAnsi="Cambria Math" w:cs="Arial"/>
                  <w:sz w:val="22"/>
                  <w:szCs w:val="18"/>
                </w:rPr>
                <m:t>t</m:t>
              </m:r>
            </m:e>
          </m:d>
          <m:r>
            <w:rPr>
              <w:rFonts w:ascii="Cambria Math" w:hAnsi="Cambria Math" w:cs="Arial"/>
              <w:sz w:val="22"/>
              <w:szCs w:val="18"/>
            </w:rPr>
            <m:t>+</m:t>
          </m:r>
          <m:sSub>
            <m:sSubPr>
              <m:ctrlPr>
                <w:rPr>
                  <w:rFonts w:ascii="Cambria Math" w:hAnsi="Cambria Math" w:cs="Arial"/>
                  <w:i/>
                  <w:sz w:val="22"/>
                  <w:szCs w:val="18"/>
                </w:rPr>
              </m:ctrlPr>
            </m:sSubPr>
            <m:e>
              <m:r>
                <w:rPr>
                  <w:rFonts w:ascii="Cambria Math" w:hAnsi="Cambria Math" w:cs="Arial"/>
                  <w:sz w:val="22"/>
                  <w:szCs w:val="18"/>
                </w:rPr>
                <m:t>H</m:t>
              </m:r>
            </m:e>
            <m:sub>
              <m:r>
                <w:rPr>
                  <w:rFonts w:ascii="Cambria Math" w:hAnsi="Cambria Math" w:cs="Arial"/>
                  <w:sz w:val="22"/>
                  <w:szCs w:val="18"/>
                </w:rPr>
                <m:t>refl</m:t>
              </m:r>
            </m:sub>
          </m:sSub>
          <m:d>
            <m:dPr>
              <m:ctrlPr>
                <w:rPr>
                  <w:rFonts w:ascii="Cambria Math" w:hAnsi="Cambria Math" w:cs="Arial"/>
                  <w:i/>
                  <w:sz w:val="22"/>
                  <w:szCs w:val="18"/>
                </w:rPr>
              </m:ctrlPr>
            </m:dPr>
            <m:e>
              <m:r>
                <w:rPr>
                  <w:rFonts w:ascii="Cambria Math" w:hAnsi="Cambria Math" w:cs="Arial"/>
                  <w:sz w:val="22"/>
                  <w:szCs w:val="18"/>
                </w:rPr>
                <m:t>t</m:t>
              </m:r>
            </m:e>
          </m:d>
          <m:r>
            <w:rPr>
              <w:rFonts w:ascii="Cambria Math" w:hAnsi="Cambria Math" w:cs="Arial"/>
              <w:sz w:val="22"/>
              <w:szCs w:val="18"/>
            </w:rPr>
            <m:t>+</m:t>
          </m:r>
          <m:sSub>
            <m:sSubPr>
              <m:ctrlPr>
                <w:rPr>
                  <w:rFonts w:ascii="Cambria Math" w:hAnsi="Cambria Math" w:cs="Arial"/>
                  <w:i/>
                  <w:sz w:val="22"/>
                  <w:szCs w:val="18"/>
                </w:rPr>
              </m:ctrlPr>
            </m:sSubPr>
            <m:e>
              <m:r>
                <w:rPr>
                  <w:rFonts w:ascii="Cambria Math" w:hAnsi="Cambria Math" w:cs="Arial"/>
                  <w:sz w:val="22"/>
                  <w:szCs w:val="18"/>
                </w:rPr>
                <m:t>H</m:t>
              </m:r>
            </m:e>
            <m:sub>
              <m:r>
                <w:rPr>
                  <w:rFonts w:ascii="Cambria Math" w:hAnsi="Cambria Math" w:cs="Arial"/>
                  <w:sz w:val="22"/>
                  <w:szCs w:val="18"/>
                </w:rPr>
                <m:t>conv</m:t>
              </m:r>
            </m:sub>
          </m:sSub>
          <m:d>
            <m:dPr>
              <m:ctrlPr>
                <w:rPr>
                  <w:rFonts w:ascii="Cambria Math" w:hAnsi="Cambria Math" w:cs="Arial"/>
                  <w:i/>
                  <w:sz w:val="22"/>
                  <w:szCs w:val="18"/>
                </w:rPr>
              </m:ctrlPr>
            </m:dPr>
            <m:e>
              <m:r>
                <w:rPr>
                  <w:rFonts w:ascii="Cambria Math" w:hAnsi="Cambria Math" w:cs="Arial"/>
                  <w:sz w:val="22"/>
                  <w:szCs w:val="18"/>
                </w:rPr>
                <m:t>t</m:t>
              </m:r>
            </m:e>
          </m:d>
          <m:r>
            <w:rPr>
              <w:rFonts w:ascii="Cambria Math" w:hAnsi="Cambria Math" w:cs="Arial"/>
              <w:sz w:val="22"/>
              <w:szCs w:val="18"/>
            </w:rPr>
            <m:t>+</m:t>
          </m:r>
          <m:sSub>
            <m:sSubPr>
              <m:ctrlPr>
                <w:rPr>
                  <w:rFonts w:ascii="Cambria Math" w:hAnsi="Cambria Math" w:cs="Arial"/>
                  <w:i/>
                  <w:sz w:val="22"/>
                  <w:szCs w:val="18"/>
                </w:rPr>
              </m:ctrlPr>
            </m:sSubPr>
            <m:e>
              <m:r>
                <w:rPr>
                  <w:rFonts w:ascii="Cambria Math" w:hAnsi="Cambria Math" w:cs="Arial"/>
                  <w:sz w:val="22"/>
                  <w:szCs w:val="18"/>
                </w:rPr>
                <m:t>H</m:t>
              </m:r>
            </m:e>
            <m:sub>
              <m:r>
                <w:rPr>
                  <w:rFonts w:ascii="Cambria Math" w:hAnsi="Cambria Math" w:cs="Arial"/>
                  <w:sz w:val="22"/>
                  <w:szCs w:val="18"/>
                </w:rPr>
                <m:t>LWR</m:t>
              </m:r>
            </m:sub>
          </m:sSub>
          <m:d>
            <m:dPr>
              <m:ctrlPr>
                <w:rPr>
                  <w:rFonts w:ascii="Cambria Math" w:hAnsi="Cambria Math" w:cs="Arial"/>
                  <w:i/>
                  <w:sz w:val="22"/>
                  <w:szCs w:val="18"/>
                </w:rPr>
              </m:ctrlPr>
            </m:dPr>
            <m:e>
              <m:r>
                <w:rPr>
                  <w:rFonts w:ascii="Cambria Math" w:hAnsi="Cambria Math" w:cs="Arial"/>
                  <w:sz w:val="22"/>
                  <w:szCs w:val="18"/>
                </w:rPr>
                <m:t>t</m:t>
              </m:r>
            </m:e>
          </m:d>
          <m:r>
            <w:rPr>
              <w:rFonts w:ascii="Cambria Math" w:hAnsi="Cambria Math" w:cs="Arial"/>
              <w:sz w:val="22"/>
              <w:szCs w:val="18"/>
            </w:rPr>
            <m:t xml:space="preserve"> +</m:t>
          </m:r>
          <m:sSub>
            <m:sSubPr>
              <m:ctrlPr>
                <w:rPr>
                  <w:rFonts w:ascii="Cambria Math" w:hAnsi="Cambria Math" w:cs="Arial"/>
                  <w:i/>
                  <w:sz w:val="22"/>
                  <w:szCs w:val="18"/>
                </w:rPr>
              </m:ctrlPr>
            </m:sSubPr>
            <m:e>
              <m:r>
                <w:rPr>
                  <w:rFonts w:ascii="Cambria Math" w:hAnsi="Cambria Math" w:cs="Arial"/>
                  <w:sz w:val="22"/>
                  <w:szCs w:val="18"/>
                </w:rPr>
                <m:t>H</m:t>
              </m:r>
            </m:e>
            <m:sub>
              <m:r>
                <w:rPr>
                  <w:rFonts w:ascii="Cambria Math" w:hAnsi="Cambria Math" w:cs="Arial"/>
                  <w:sz w:val="22"/>
                  <w:szCs w:val="18"/>
                </w:rPr>
                <m:t>rain</m:t>
              </m:r>
            </m:sub>
          </m:sSub>
          <m:d>
            <m:dPr>
              <m:ctrlPr>
                <w:rPr>
                  <w:rFonts w:ascii="Cambria Math" w:hAnsi="Cambria Math" w:cs="Arial"/>
                  <w:i/>
                  <w:sz w:val="22"/>
                  <w:szCs w:val="18"/>
                </w:rPr>
              </m:ctrlPr>
            </m:dPr>
            <m:e>
              <m:r>
                <w:rPr>
                  <w:rFonts w:ascii="Cambria Math" w:hAnsi="Cambria Math" w:cs="Arial"/>
                  <w:sz w:val="22"/>
                  <w:szCs w:val="18"/>
                </w:rPr>
                <m:t>t</m:t>
              </m:r>
            </m:e>
          </m:d>
        </m:oMath>
      </m:oMathPara>
    </w:p>
    <w:p w:rsidR="00342693" w:rsidRPr="00ED5DF6" w:rsidRDefault="007760EA" w:rsidP="007760EA">
      <w:pPr>
        <w:overflowPunct/>
        <w:autoSpaceDE/>
        <w:autoSpaceDN/>
        <w:adjustRightInd/>
        <w:spacing w:after="200" w:line="276" w:lineRule="auto"/>
        <w:jc w:val="both"/>
        <w:textAlignment w:val="auto"/>
        <w:rPr>
          <w:rFonts w:ascii="Arial" w:hAnsi="Arial" w:cs="Arial"/>
          <w:sz w:val="22"/>
          <w:szCs w:val="18"/>
        </w:rPr>
      </w:pPr>
      <w:r w:rsidRPr="00ED5DF6">
        <w:rPr>
          <w:rFonts w:ascii="Arial" w:hAnsi="Arial" w:cs="Arial"/>
          <w:sz w:val="22"/>
          <w:szCs w:val="18"/>
        </w:rPr>
        <w:t xml:space="preserve">Daily weather data </w:t>
      </w:r>
      <w:r w:rsidR="00ED4C3C" w:rsidRPr="00ED5DF6">
        <w:rPr>
          <w:rFonts w:ascii="Arial" w:hAnsi="Arial" w:cs="Arial"/>
          <w:sz w:val="22"/>
          <w:szCs w:val="18"/>
        </w:rPr>
        <w:t>required</w:t>
      </w:r>
      <w:r w:rsidRPr="00ED5DF6">
        <w:rPr>
          <w:rFonts w:ascii="Arial" w:hAnsi="Arial" w:cs="Arial"/>
          <w:sz w:val="22"/>
          <w:szCs w:val="18"/>
        </w:rPr>
        <w:t xml:space="preserve"> to calculate daily heat release are </w:t>
      </w:r>
      <w:r w:rsidR="00FA596F" w:rsidRPr="00ED5DF6">
        <w:rPr>
          <w:rFonts w:ascii="Arial" w:hAnsi="Arial" w:cs="Arial"/>
          <w:sz w:val="22"/>
          <w:szCs w:val="18"/>
        </w:rPr>
        <w:t xml:space="preserve">solar radiation, minimum and maximum temperature, vapour pressure, </w:t>
      </w:r>
      <w:r w:rsidRPr="00ED5DF6">
        <w:rPr>
          <w:rFonts w:ascii="Arial" w:hAnsi="Arial" w:cs="Arial"/>
          <w:sz w:val="22"/>
          <w:szCs w:val="18"/>
        </w:rPr>
        <w:t>wind speed</w:t>
      </w:r>
      <w:r w:rsidR="002C7193" w:rsidRPr="00ED5DF6">
        <w:rPr>
          <w:rFonts w:ascii="Arial" w:hAnsi="Arial" w:cs="Arial"/>
          <w:sz w:val="22"/>
          <w:szCs w:val="18"/>
        </w:rPr>
        <w:t>,</w:t>
      </w:r>
      <w:r w:rsidRPr="00ED5DF6">
        <w:rPr>
          <w:rFonts w:ascii="Arial" w:hAnsi="Arial" w:cs="Arial"/>
          <w:sz w:val="22"/>
          <w:szCs w:val="18"/>
        </w:rPr>
        <w:t xml:space="preserve"> </w:t>
      </w:r>
      <w:r w:rsidR="00FA596F" w:rsidRPr="00ED5DF6">
        <w:rPr>
          <w:rFonts w:ascii="Arial" w:hAnsi="Arial" w:cs="Arial"/>
          <w:sz w:val="22"/>
          <w:szCs w:val="18"/>
        </w:rPr>
        <w:t xml:space="preserve">precipitation, a factor converting solar radiation at a horizontal surface to solar radiation at an animal’s coat, </w:t>
      </w:r>
      <w:r w:rsidRPr="00ED5DF6">
        <w:rPr>
          <w:rFonts w:ascii="Arial" w:hAnsi="Arial" w:cs="Arial"/>
          <w:sz w:val="22"/>
          <w:szCs w:val="18"/>
        </w:rPr>
        <w:t xml:space="preserve">and </w:t>
      </w:r>
      <w:r w:rsidR="002C7193" w:rsidRPr="00ED5DF6">
        <w:rPr>
          <w:rFonts w:ascii="Arial" w:hAnsi="Arial" w:cs="Arial"/>
          <w:sz w:val="22"/>
          <w:szCs w:val="18"/>
        </w:rPr>
        <w:t>cloud cover (Table S1)</w:t>
      </w:r>
      <w:r w:rsidRPr="00ED5DF6">
        <w:rPr>
          <w:rFonts w:ascii="Arial" w:hAnsi="Arial" w:cs="Arial"/>
          <w:sz w:val="22"/>
          <w:szCs w:val="18"/>
        </w:rPr>
        <w:t xml:space="preserve">. </w:t>
      </w:r>
      <w:r w:rsidR="00FA596F" w:rsidRPr="00ED5DF6">
        <w:rPr>
          <w:rFonts w:ascii="Arial" w:hAnsi="Arial" w:cs="Arial"/>
          <w:sz w:val="22"/>
          <w:szCs w:val="18"/>
        </w:rPr>
        <w:t>The latter two can be derived from the other weather data, as demonstrated in Appendix I. W</w:t>
      </w:r>
      <w:r w:rsidRPr="00ED5DF6">
        <w:rPr>
          <w:rFonts w:ascii="Arial" w:hAnsi="Arial" w:cs="Arial"/>
          <w:sz w:val="22"/>
          <w:szCs w:val="18"/>
        </w:rPr>
        <w:t xml:space="preserve">eather data from meteorological stations </w:t>
      </w:r>
      <w:r w:rsidR="00FA596F" w:rsidRPr="00ED5DF6">
        <w:rPr>
          <w:rFonts w:ascii="Arial" w:hAnsi="Arial" w:cs="Arial"/>
          <w:sz w:val="22"/>
          <w:szCs w:val="18"/>
        </w:rPr>
        <w:t xml:space="preserve">are assumed to </w:t>
      </w:r>
      <w:r w:rsidRPr="00ED5DF6">
        <w:rPr>
          <w:rFonts w:ascii="Arial" w:hAnsi="Arial" w:cs="Arial"/>
          <w:sz w:val="22"/>
          <w:szCs w:val="18"/>
        </w:rPr>
        <w:t xml:space="preserve">represent the climate for outdoor conditions. </w:t>
      </w:r>
      <w:r w:rsidR="00FA596F" w:rsidRPr="00ED5DF6">
        <w:rPr>
          <w:rFonts w:ascii="Arial" w:hAnsi="Arial" w:cs="Arial"/>
          <w:sz w:val="22"/>
          <w:szCs w:val="18"/>
        </w:rPr>
        <w:t xml:space="preserve">If animals are housed in open stables, the </w:t>
      </w:r>
      <w:r w:rsidR="00D14F7B" w:rsidRPr="00ED5DF6">
        <w:rPr>
          <w:rFonts w:ascii="Arial" w:hAnsi="Arial" w:cs="Arial"/>
          <w:sz w:val="22"/>
          <w:szCs w:val="18"/>
        </w:rPr>
        <w:t>outdoor temperature</w:t>
      </w:r>
      <w:r w:rsidR="00FA596F" w:rsidRPr="00ED5DF6">
        <w:rPr>
          <w:rFonts w:ascii="Arial" w:hAnsi="Arial" w:cs="Arial"/>
          <w:sz w:val="22"/>
          <w:szCs w:val="18"/>
        </w:rPr>
        <w:t xml:space="preserve"> can be converted to indoor </w:t>
      </w:r>
      <w:r w:rsidR="00D14F7B" w:rsidRPr="00ED5DF6">
        <w:rPr>
          <w:rFonts w:ascii="Arial" w:hAnsi="Arial" w:cs="Arial"/>
          <w:sz w:val="22"/>
          <w:szCs w:val="18"/>
        </w:rPr>
        <w:t>temperature</w:t>
      </w:r>
      <w:r w:rsidR="00FA596F" w:rsidRPr="00ED5DF6">
        <w:rPr>
          <w:rFonts w:ascii="Arial" w:hAnsi="Arial" w:cs="Arial"/>
          <w:sz w:val="22"/>
          <w:szCs w:val="18"/>
        </w:rPr>
        <w:t xml:space="preserve"> via empirical equations.</w:t>
      </w:r>
      <w:r w:rsidR="00D14F7B" w:rsidRPr="00ED5DF6">
        <w:rPr>
          <w:rFonts w:ascii="Arial" w:hAnsi="Arial" w:cs="Arial"/>
          <w:sz w:val="22"/>
          <w:szCs w:val="18"/>
        </w:rPr>
        <w:t xml:space="preserve"> Likewise, the indoor wind speed can be calculated from the outdoor wind speed, based on the construction of the stable. In addition, solar radiation can be set to zero if the stable is equipped with a non-transparent roof.</w:t>
      </w:r>
      <w:r w:rsidR="00FA596F" w:rsidRPr="00ED5DF6">
        <w:rPr>
          <w:rFonts w:ascii="Arial" w:hAnsi="Arial" w:cs="Arial"/>
          <w:sz w:val="22"/>
          <w:szCs w:val="18"/>
        </w:rPr>
        <w:t xml:space="preserve"> </w:t>
      </w:r>
      <w:r w:rsidR="00D14F7B" w:rsidRPr="00ED5DF6">
        <w:rPr>
          <w:rFonts w:ascii="Arial" w:hAnsi="Arial" w:cs="Arial"/>
          <w:sz w:val="22"/>
          <w:szCs w:val="18"/>
        </w:rPr>
        <w:t>Indoor climate data are applicable i</w:t>
      </w:r>
      <w:r w:rsidRPr="00ED5DF6">
        <w:rPr>
          <w:rFonts w:ascii="Arial" w:hAnsi="Arial" w:cs="Arial"/>
          <w:sz w:val="22"/>
          <w:szCs w:val="18"/>
        </w:rPr>
        <w:t xml:space="preserve">f animals are housed in </w:t>
      </w:r>
      <w:r w:rsidR="00D14F7B" w:rsidRPr="00ED5DF6">
        <w:rPr>
          <w:rFonts w:ascii="Arial" w:hAnsi="Arial" w:cs="Arial"/>
          <w:sz w:val="22"/>
          <w:szCs w:val="18"/>
        </w:rPr>
        <w:t xml:space="preserve">closed </w:t>
      </w:r>
      <w:r w:rsidRPr="00ED5DF6">
        <w:rPr>
          <w:rFonts w:ascii="Arial" w:hAnsi="Arial" w:cs="Arial"/>
          <w:sz w:val="22"/>
          <w:szCs w:val="18"/>
        </w:rPr>
        <w:t>stable</w:t>
      </w:r>
      <w:r w:rsidR="00D14F7B" w:rsidRPr="00ED5DF6">
        <w:rPr>
          <w:rFonts w:ascii="Arial" w:hAnsi="Arial" w:cs="Arial"/>
          <w:sz w:val="22"/>
          <w:szCs w:val="18"/>
        </w:rPr>
        <w:t>s, although this is rare in cattle husbandry</w:t>
      </w:r>
      <w:r w:rsidRPr="00ED5DF6">
        <w:rPr>
          <w:rFonts w:ascii="Arial" w:hAnsi="Arial" w:cs="Arial"/>
          <w:sz w:val="22"/>
          <w:szCs w:val="18"/>
        </w:rPr>
        <w:t>.</w:t>
      </w:r>
    </w:p>
    <w:p w:rsidR="006B7C55" w:rsidRPr="00ED5DF6" w:rsidRDefault="007760EA" w:rsidP="007760EA">
      <w:pPr>
        <w:overflowPunct/>
        <w:autoSpaceDE/>
        <w:autoSpaceDN/>
        <w:adjustRightInd/>
        <w:spacing w:after="200" w:line="276" w:lineRule="auto"/>
        <w:jc w:val="both"/>
        <w:textAlignment w:val="auto"/>
        <w:rPr>
          <w:rFonts w:ascii="Arial" w:hAnsi="Arial" w:cs="Arial"/>
          <w:sz w:val="22"/>
          <w:szCs w:val="22"/>
        </w:rPr>
      </w:pPr>
      <w:r w:rsidRPr="00ED5DF6">
        <w:rPr>
          <w:rFonts w:ascii="Arial" w:hAnsi="Arial" w:cs="Arial"/>
          <w:sz w:val="22"/>
          <w:szCs w:val="22"/>
        </w:rPr>
        <w:t xml:space="preserve">Cattle regulate heat release by three mechanisms: vasoconstriction </w:t>
      </w:r>
      <w:r w:rsidR="00CD2374" w:rsidRPr="00ED5DF6">
        <w:rPr>
          <w:rFonts w:ascii="Arial" w:hAnsi="Arial" w:cs="Arial"/>
          <w:sz w:val="22"/>
          <w:szCs w:val="22"/>
        </w:rPr>
        <w:t>or</w:t>
      </w:r>
      <w:r w:rsidRPr="00ED5DF6">
        <w:rPr>
          <w:rFonts w:ascii="Arial" w:hAnsi="Arial" w:cs="Arial"/>
          <w:sz w:val="22"/>
          <w:szCs w:val="22"/>
        </w:rPr>
        <w:t xml:space="preserve"> vasodilatation</w:t>
      </w:r>
      <w:r w:rsidR="00AC3091" w:rsidRPr="00ED5DF6">
        <w:rPr>
          <w:rFonts w:ascii="Arial" w:hAnsi="Arial" w:cs="Arial"/>
          <w:sz w:val="22"/>
          <w:szCs w:val="22"/>
        </w:rPr>
        <w:t xml:space="preserve">; </w:t>
      </w:r>
      <w:r w:rsidR="00CD2374" w:rsidRPr="00ED5DF6">
        <w:rPr>
          <w:rFonts w:ascii="Arial" w:hAnsi="Arial" w:cs="Arial"/>
          <w:sz w:val="22"/>
          <w:szCs w:val="22"/>
        </w:rPr>
        <w:t xml:space="preserve">latent heat release </w:t>
      </w:r>
      <w:r w:rsidR="00ED0F19" w:rsidRPr="00ED5DF6">
        <w:rPr>
          <w:rFonts w:ascii="Arial" w:hAnsi="Arial" w:cs="Arial"/>
          <w:sz w:val="22"/>
          <w:szCs w:val="22"/>
        </w:rPr>
        <w:t>from</w:t>
      </w:r>
      <w:r w:rsidR="00CD2374" w:rsidRPr="00ED5DF6">
        <w:rPr>
          <w:rFonts w:ascii="Arial" w:hAnsi="Arial" w:cs="Arial"/>
          <w:sz w:val="22"/>
          <w:szCs w:val="22"/>
        </w:rPr>
        <w:t xml:space="preserve"> the skin (</w:t>
      </w:r>
      <w:r w:rsidR="00AC3091" w:rsidRPr="00ED5DF6">
        <w:rPr>
          <w:rFonts w:ascii="Arial" w:hAnsi="Arial" w:cs="Arial"/>
          <w:sz w:val="22"/>
          <w:szCs w:val="22"/>
        </w:rPr>
        <w:t>sweating</w:t>
      </w:r>
      <w:r w:rsidR="00CD2374" w:rsidRPr="00ED5DF6">
        <w:rPr>
          <w:rFonts w:ascii="Arial" w:hAnsi="Arial" w:cs="Arial"/>
          <w:sz w:val="22"/>
          <w:szCs w:val="22"/>
        </w:rPr>
        <w:t>)</w:t>
      </w:r>
      <w:r w:rsidR="00AC3091" w:rsidRPr="00ED5DF6">
        <w:rPr>
          <w:rFonts w:ascii="Arial" w:hAnsi="Arial" w:cs="Arial"/>
          <w:sz w:val="22"/>
          <w:szCs w:val="22"/>
        </w:rPr>
        <w:t>;</w:t>
      </w:r>
      <w:r w:rsidRPr="00ED5DF6">
        <w:rPr>
          <w:rFonts w:ascii="Arial" w:hAnsi="Arial" w:cs="Arial"/>
          <w:sz w:val="22"/>
          <w:szCs w:val="22"/>
        </w:rPr>
        <w:t xml:space="preserve"> and panting.</w:t>
      </w:r>
      <w:r w:rsidR="00B21827" w:rsidRPr="00ED5DF6">
        <w:rPr>
          <w:rFonts w:ascii="Arial" w:hAnsi="Arial" w:cs="Arial"/>
          <w:sz w:val="22"/>
          <w:szCs w:val="22"/>
        </w:rPr>
        <w:t xml:space="preserve"> </w:t>
      </w:r>
      <w:r w:rsidR="005741A2" w:rsidRPr="00ED5DF6">
        <w:rPr>
          <w:rFonts w:ascii="Arial" w:hAnsi="Arial" w:cs="Arial"/>
          <w:sz w:val="22"/>
          <w:szCs w:val="22"/>
        </w:rPr>
        <w:t xml:space="preserve">Minimum heat release is realised with maximum vasoconstriction, minimum </w:t>
      </w:r>
      <w:r w:rsidR="00ED0F19" w:rsidRPr="00ED5DF6">
        <w:rPr>
          <w:rFonts w:ascii="Arial" w:hAnsi="Arial" w:cs="Arial"/>
          <w:sz w:val="22"/>
          <w:szCs w:val="22"/>
        </w:rPr>
        <w:t>latent heat release from the skin</w:t>
      </w:r>
      <w:r w:rsidR="005741A2" w:rsidRPr="00ED5DF6">
        <w:rPr>
          <w:rFonts w:ascii="Arial" w:hAnsi="Arial" w:cs="Arial"/>
          <w:sz w:val="22"/>
          <w:szCs w:val="22"/>
        </w:rPr>
        <w:t>, and without panting. Maximum heat release is realised with maximum vasodilatation</w:t>
      </w:r>
      <w:r w:rsidR="00AC3091" w:rsidRPr="00ED5DF6">
        <w:rPr>
          <w:rFonts w:ascii="Arial" w:hAnsi="Arial" w:cs="Arial"/>
          <w:sz w:val="22"/>
          <w:szCs w:val="22"/>
        </w:rPr>
        <w:t xml:space="preserve"> (</w:t>
      </w:r>
      <w:r w:rsidR="00AC3091" w:rsidRPr="00ED5DF6">
        <w:rPr>
          <w:rFonts w:ascii="Arial" w:hAnsi="Arial" w:cs="Arial"/>
          <w:i/>
          <w:sz w:val="22"/>
          <w:szCs w:val="22"/>
        </w:rPr>
        <w:t>i.e.</w:t>
      </w:r>
      <w:r w:rsidR="00AC3091" w:rsidRPr="00ED5DF6">
        <w:rPr>
          <w:rFonts w:ascii="Arial" w:hAnsi="Arial" w:cs="Arial"/>
          <w:sz w:val="22"/>
          <w:szCs w:val="22"/>
        </w:rPr>
        <w:t xml:space="preserve"> minimum vasoconstriction)</w:t>
      </w:r>
      <w:r w:rsidR="005741A2" w:rsidRPr="00ED5DF6">
        <w:rPr>
          <w:rFonts w:ascii="Arial" w:hAnsi="Arial" w:cs="Arial"/>
          <w:sz w:val="22"/>
          <w:szCs w:val="22"/>
        </w:rPr>
        <w:t xml:space="preserve">, maximum </w:t>
      </w:r>
      <w:r w:rsidR="00ED0F19" w:rsidRPr="00ED5DF6">
        <w:rPr>
          <w:rFonts w:ascii="Arial" w:hAnsi="Arial" w:cs="Arial"/>
          <w:sz w:val="22"/>
          <w:szCs w:val="22"/>
        </w:rPr>
        <w:t>latent heat release from the skin</w:t>
      </w:r>
      <w:r w:rsidR="005741A2" w:rsidRPr="00ED5DF6">
        <w:rPr>
          <w:rFonts w:ascii="Arial" w:hAnsi="Arial" w:cs="Arial"/>
          <w:sz w:val="22"/>
          <w:szCs w:val="22"/>
        </w:rPr>
        <w:t>, and maximum panting.</w:t>
      </w:r>
      <w:r w:rsidR="009C1F3D" w:rsidRPr="00ED5DF6">
        <w:rPr>
          <w:rFonts w:ascii="Arial" w:hAnsi="Arial" w:cs="Arial"/>
          <w:sz w:val="22"/>
          <w:szCs w:val="22"/>
        </w:rPr>
        <w:t xml:space="preserve"> The thermoregulation sub-model calculates both minimum and maximum heat release.</w:t>
      </w:r>
      <w:r w:rsidR="00C33A98" w:rsidRPr="00ED5DF6">
        <w:rPr>
          <w:rFonts w:ascii="Arial" w:hAnsi="Arial" w:cs="Arial"/>
          <w:sz w:val="22"/>
          <w:szCs w:val="22"/>
        </w:rPr>
        <w:t xml:space="preserve"> </w:t>
      </w:r>
      <w:r w:rsidR="00CD2374" w:rsidRPr="00ED5DF6">
        <w:rPr>
          <w:rFonts w:ascii="Arial" w:hAnsi="Arial" w:cs="Arial"/>
          <w:sz w:val="22"/>
          <w:szCs w:val="22"/>
        </w:rPr>
        <w:t>An animal is within the thermoneutral zone (TNZ), i</w:t>
      </w:r>
      <w:r w:rsidR="00C33A98" w:rsidRPr="00ED5DF6">
        <w:rPr>
          <w:rFonts w:ascii="Arial" w:hAnsi="Arial" w:cs="Arial"/>
          <w:sz w:val="22"/>
          <w:szCs w:val="22"/>
        </w:rPr>
        <w:t xml:space="preserve">f heat </w:t>
      </w:r>
      <w:r w:rsidR="00CD2374" w:rsidRPr="00ED5DF6">
        <w:rPr>
          <w:rFonts w:ascii="Arial" w:hAnsi="Arial" w:cs="Arial"/>
          <w:sz w:val="22"/>
          <w:szCs w:val="22"/>
        </w:rPr>
        <w:t>production from metabolic processes (and solar radiation on the coat)</w:t>
      </w:r>
      <w:r w:rsidR="00C33A98" w:rsidRPr="00ED5DF6">
        <w:rPr>
          <w:rFonts w:ascii="Arial" w:hAnsi="Arial" w:cs="Arial"/>
          <w:sz w:val="22"/>
          <w:szCs w:val="22"/>
        </w:rPr>
        <w:t xml:space="preserve"> is between minimum a</w:t>
      </w:r>
      <w:r w:rsidR="00CD2374" w:rsidRPr="00ED5DF6">
        <w:rPr>
          <w:rFonts w:ascii="Arial" w:hAnsi="Arial" w:cs="Arial"/>
          <w:sz w:val="22"/>
          <w:szCs w:val="22"/>
        </w:rPr>
        <w:t>nd maximum heat release.</w:t>
      </w:r>
      <w:r w:rsidR="00C33A98" w:rsidRPr="00ED5DF6">
        <w:rPr>
          <w:rFonts w:ascii="Arial" w:hAnsi="Arial" w:cs="Arial"/>
          <w:sz w:val="22"/>
          <w:szCs w:val="22"/>
        </w:rPr>
        <w:t xml:space="preserve"> </w:t>
      </w:r>
      <w:r w:rsidR="00CD2374" w:rsidRPr="00ED5DF6">
        <w:rPr>
          <w:rFonts w:ascii="Arial" w:hAnsi="Arial" w:cs="Arial"/>
          <w:sz w:val="22"/>
          <w:szCs w:val="22"/>
        </w:rPr>
        <w:t>An animal is below the TNZ i</w:t>
      </w:r>
      <w:r w:rsidR="00B21827" w:rsidRPr="00ED5DF6">
        <w:rPr>
          <w:rFonts w:ascii="Arial" w:hAnsi="Arial" w:cs="Arial"/>
          <w:sz w:val="22"/>
          <w:szCs w:val="22"/>
        </w:rPr>
        <w:t xml:space="preserve">f heat </w:t>
      </w:r>
      <w:r w:rsidR="00CD2374" w:rsidRPr="00ED5DF6">
        <w:rPr>
          <w:rFonts w:ascii="Arial" w:hAnsi="Arial" w:cs="Arial"/>
          <w:sz w:val="22"/>
          <w:szCs w:val="22"/>
        </w:rPr>
        <w:t>production</w:t>
      </w:r>
      <w:r w:rsidR="00B21827" w:rsidRPr="00ED5DF6">
        <w:rPr>
          <w:rFonts w:ascii="Arial" w:hAnsi="Arial" w:cs="Arial"/>
          <w:sz w:val="22"/>
          <w:szCs w:val="22"/>
        </w:rPr>
        <w:t xml:space="preserve"> </w:t>
      </w:r>
      <w:r w:rsidR="00CD2374" w:rsidRPr="00ED5DF6">
        <w:rPr>
          <w:rFonts w:ascii="Arial" w:hAnsi="Arial" w:cs="Arial"/>
          <w:sz w:val="22"/>
          <w:szCs w:val="22"/>
        </w:rPr>
        <w:t>is</w:t>
      </w:r>
      <w:r w:rsidR="00B21827" w:rsidRPr="00ED5DF6">
        <w:rPr>
          <w:rFonts w:ascii="Arial" w:hAnsi="Arial" w:cs="Arial"/>
          <w:sz w:val="22"/>
          <w:szCs w:val="22"/>
        </w:rPr>
        <w:t xml:space="preserve"> </w:t>
      </w:r>
      <w:r w:rsidR="00CD2374" w:rsidRPr="00ED5DF6">
        <w:rPr>
          <w:rFonts w:ascii="Arial" w:hAnsi="Arial" w:cs="Arial"/>
          <w:sz w:val="22"/>
          <w:szCs w:val="22"/>
        </w:rPr>
        <w:t>lower than the minimum heat release</w:t>
      </w:r>
      <w:r w:rsidR="00AC3091" w:rsidRPr="00ED5DF6">
        <w:rPr>
          <w:rFonts w:ascii="Arial" w:hAnsi="Arial" w:cs="Arial"/>
          <w:sz w:val="22"/>
          <w:szCs w:val="22"/>
        </w:rPr>
        <w:t>.</w:t>
      </w:r>
      <w:r w:rsidR="00B21827" w:rsidRPr="00ED5DF6">
        <w:rPr>
          <w:rFonts w:ascii="Arial" w:hAnsi="Arial" w:cs="Arial"/>
          <w:sz w:val="22"/>
          <w:szCs w:val="22"/>
        </w:rPr>
        <w:t xml:space="preserve"> </w:t>
      </w:r>
      <w:r w:rsidR="00AC3091" w:rsidRPr="00ED5DF6">
        <w:rPr>
          <w:rFonts w:ascii="Arial" w:hAnsi="Arial" w:cs="Arial"/>
          <w:sz w:val="22"/>
          <w:szCs w:val="22"/>
        </w:rPr>
        <w:t>An</w:t>
      </w:r>
      <w:r w:rsidR="00B21827" w:rsidRPr="00ED5DF6">
        <w:rPr>
          <w:rFonts w:ascii="Arial" w:hAnsi="Arial" w:cs="Arial"/>
          <w:sz w:val="22"/>
          <w:szCs w:val="22"/>
        </w:rPr>
        <w:t xml:space="preserve"> animal has to generate more heat to prevent hypothermia</w:t>
      </w:r>
      <w:r w:rsidR="00AC3091" w:rsidRPr="00ED5DF6">
        <w:rPr>
          <w:rFonts w:ascii="Arial" w:hAnsi="Arial" w:cs="Arial"/>
          <w:sz w:val="22"/>
          <w:szCs w:val="22"/>
        </w:rPr>
        <w:t xml:space="preserve"> below the TNZ</w:t>
      </w:r>
      <w:r w:rsidR="00B21827" w:rsidRPr="00ED5DF6">
        <w:rPr>
          <w:rFonts w:ascii="Arial" w:hAnsi="Arial" w:cs="Arial"/>
          <w:sz w:val="22"/>
          <w:szCs w:val="22"/>
        </w:rPr>
        <w:t xml:space="preserve">, </w:t>
      </w:r>
      <w:r w:rsidR="00AC6C86" w:rsidRPr="00ED5DF6">
        <w:rPr>
          <w:rFonts w:ascii="Arial" w:hAnsi="Arial" w:cs="Arial"/>
          <w:sz w:val="22"/>
          <w:szCs w:val="22"/>
        </w:rPr>
        <w:t>either</w:t>
      </w:r>
      <w:r w:rsidR="00B21827" w:rsidRPr="00ED5DF6">
        <w:rPr>
          <w:rFonts w:ascii="Arial" w:hAnsi="Arial" w:cs="Arial"/>
          <w:sz w:val="22"/>
          <w:szCs w:val="22"/>
        </w:rPr>
        <w:t xml:space="preserve"> by increasing feed intake</w:t>
      </w:r>
      <w:r w:rsidR="00CD2374" w:rsidRPr="00ED5DF6">
        <w:rPr>
          <w:rFonts w:ascii="Arial" w:hAnsi="Arial" w:cs="Arial"/>
          <w:sz w:val="22"/>
          <w:szCs w:val="22"/>
        </w:rPr>
        <w:t>, by using energy for heat production,</w:t>
      </w:r>
      <w:r w:rsidR="00B21827" w:rsidRPr="00ED5DF6">
        <w:rPr>
          <w:rFonts w:ascii="Arial" w:hAnsi="Arial" w:cs="Arial"/>
          <w:sz w:val="22"/>
          <w:szCs w:val="22"/>
        </w:rPr>
        <w:t xml:space="preserve"> or </w:t>
      </w:r>
      <w:r w:rsidR="00AC3091" w:rsidRPr="00ED5DF6">
        <w:rPr>
          <w:rFonts w:ascii="Arial" w:hAnsi="Arial" w:cs="Arial"/>
          <w:sz w:val="22"/>
          <w:szCs w:val="22"/>
        </w:rPr>
        <w:t>by dissimilation of</w:t>
      </w:r>
      <w:r w:rsidR="00B21827" w:rsidRPr="00ED5DF6">
        <w:rPr>
          <w:rFonts w:ascii="Arial" w:hAnsi="Arial" w:cs="Arial"/>
          <w:sz w:val="22"/>
          <w:szCs w:val="22"/>
        </w:rPr>
        <w:t xml:space="preserve"> body fat.</w:t>
      </w:r>
      <w:r w:rsidR="006B7C55" w:rsidRPr="00ED5DF6">
        <w:rPr>
          <w:rFonts w:ascii="Arial" w:hAnsi="Arial" w:cs="Arial"/>
          <w:sz w:val="22"/>
          <w:szCs w:val="22"/>
        </w:rPr>
        <w:t xml:space="preserve"> This situation is referred to as ‘cold stress’</w:t>
      </w:r>
      <w:r w:rsidR="00DC0740" w:rsidRPr="00ED5DF6">
        <w:rPr>
          <w:rFonts w:ascii="Arial" w:hAnsi="Arial" w:cs="Arial"/>
          <w:sz w:val="22"/>
          <w:szCs w:val="22"/>
        </w:rPr>
        <w:t xml:space="preserve">, which can be a </w:t>
      </w:r>
      <w:r w:rsidR="000F7129" w:rsidRPr="00ED5DF6">
        <w:rPr>
          <w:rFonts w:ascii="Arial" w:hAnsi="Arial" w:cs="Arial"/>
          <w:sz w:val="22"/>
          <w:szCs w:val="22"/>
        </w:rPr>
        <w:t>defin</w:t>
      </w:r>
      <w:r w:rsidR="00DC0740" w:rsidRPr="00ED5DF6">
        <w:rPr>
          <w:rFonts w:ascii="Arial" w:hAnsi="Arial" w:cs="Arial"/>
          <w:sz w:val="22"/>
          <w:szCs w:val="22"/>
        </w:rPr>
        <w:t>ing factor for growth</w:t>
      </w:r>
      <w:r w:rsidR="006B7C55" w:rsidRPr="00ED5DF6">
        <w:rPr>
          <w:rFonts w:ascii="Arial" w:hAnsi="Arial" w:cs="Arial"/>
          <w:sz w:val="22"/>
          <w:szCs w:val="22"/>
        </w:rPr>
        <w:t>.</w:t>
      </w:r>
      <w:r w:rsidR="00CD2374" w:rsidRPr="00ED5DF6">
        <w:rPr>
          <w:rFonts w:ascii="Arial" w:hAnsi="Arial" w:cs="Arial"/>
          <w:sz w:val="22"/>
          <w:szCs w:val="22"/>
        </w:rPr>
        <w:t xml:space="preserve"> </w:t>
      </w:r>
      <w:r w:rsidR="006B7C55" w:rsidRPr="00ED5DF6">
        <w:rPr>
          <w:rFonts w:ascii="Arial" w:hAnsi="Arial" w:cs="Arial"/>
          <w:sz w:val="22"/>
          <w:szCs w:val="22"/>
        </w:rPr>
        <w:t xml:space="preserve">If </w:t>
      </w:r>
      <w:r w:rsidR="00CD2374" w:rsidRPr="00ED5DF6">
        <w:rPr>
          <w:rFonts w:ascii="Arial" w:hAnsi="Arial" w:cs="Arial"/>
          <w:sz w:val="22"/>
          <w:szCs w:val="22"/>
        </w:rPr>
        <w:t xml:space="preserve">an </w:t>
      </w:r>
      <w:r w:rsidR="006B7C55" w:rsidRPr="00ED5DF6">
        <w:rPr>
          <w:rFonts w:ascii="Arial" w:hAnsi="Arial" w:cs="Arial"/>
          <w:sz w:val="22"/>
          <w:szCs w:val="22"/>
        </w:rPr>
        <w:t>animal</w:t>
      </w:r>
      <w:r w:rsidR="00CD2374" w:rsidRPr="00ED5DF6">
        <w:rPr>
          <w:rFonts w:ascii="Arial" w:hAnsi="Arial" w:cs="Arial"/>
          <w:sz w:val="22"/>
          <w:szCs w:val="22"/>
        </w:rPr>
        <w:t xml:space="preserve"> is</w:t>
      </w:r>
      <w:r w:rsidR="006B7C55" w:rsidRPr="00ED5DF6">
        <w:rPr>
          <w:rFonts w:ascii="Arial" w:hAnsi="Arial" w:cs="Arial"/>
          <w:sz w:val="22"/>
          <w:szCs w:val="22"/>
        </w:rPr>
        <w:t xml:space="preserve"> below the TNZ</w:t>
      </w:r>
      <w:r w:rsidR="00CD2374" w:rsidRPr="00ED5DF6">
        <w:rPr>
          <w:rFonts w:ascii="Arial" w:hAnsi="Arial" w:cs="Arial"/>
          <w:sz w:val="22"/>
          <w:szCs w:val="22"/>
        </w:rPr>
        <w:t>, and if it</w:t>
      </w:r>
      <w:r w:rsidR="006B7C55" w:rsidRPr="00ED5DF6">
        <w:rPr>
          <w:rFonts w:ascii="Arial" w:hAnsi="Arial" w:cs="Arial"/>
          <w:sz w:val="22"/>
          <w:szCs w:val="22"/>
        </w:rPr>
        <w:t xml:space="preserve"> can increase feed intake to compensate </w:t>
      </w:r>
      <w:r w:rsidR="00CD2374" w:rsidRPr="00ED5DF6">
        <w:rPr>
          <w:rFonts w:ascii="Arial" w:hAnsi="Arial" w:cs="Arial"/>
          <w:sz w:val="22"/>
          <w:szCs w:val="22"/>
        </w:rPr>
        <w:t xml:space="preserve">for </w:t>
      </w:r>
      <w:r w:rsidR="006B7C55" w:rsidRPr="00ED5DF6">
        <w:rPr>
          <w:rFonts w:ascii="Arial" w:hAnsi="Arial" w:cs="Arial"/>
          <w:sz w:val="22"/>
          <w:szCs w:val="22"/>
        </w:rPr>
        <w:t xml:space="preserve">the effects of cold stress, </w:t>
      </w:r>
      <w:r w:rsidR="00CD2374" w:rsidRPr="00ED5DF6">
        <w:rPr>
          <w:rFonts w:ascii="Arial" w:hAnsi="Arial" w:cs="Arial"/>
          <w:sz w:val="22"/>
          <w:szCs w:val="22"/>
        </w:rPr>
        <w:t>its</w:t>
      </w:r>
      <w:r w:rsidR="006B7C55" w:rsidRPr="00ED5DF6">
        <w:rPr>
          <w:rFonts w:ascii="Arial" w:hAnsi="Arial" w:cs="Arial"/>
          <w:sz w:val="22"/>
          <w:szCs w:val="22"/>
        </w:rPr>
        <w:t xml:space="preserve"> growth rate is not affected, but </w:t>
      </w:r>
      <w:r w:rsidR="00CD2374" w:rsidRPr="00ED5DF6">
        <w:rPr>
          <w:rFonts w:ascii="Arial" w:hAnsi="Arial" w:cs="Arial"/>
          <w:sz w:val="22"/>
          <w:szCs w:val="22"/>
        </w:rPr>
        <w:t>its</w:t>
      </w:r>
      <w:r w:rsidR="006B7C55" w:rsidRPr="00ED5DF6">
        <w:rPr>
          <w:rFonts w:ascii="Arial" w:hAnsi="Arial" w:cs="Arial"/>
          <w:sz w:val="22"/>
          <w:szCs w:val="22"/>
        </w:rPr>
        <w:t xml:space="preserve"> feed efficiency (</w:t>
      </w:r>
      <w:r w:rsidR="008B6272" w:rsidRPr="00ED5DF6">
        <w:rPr>
          <w:rFonts w:ascii="Arial" w:hAnsi="Arial" w:cs="Arial"/>
          <w:sz w:val="22"/>
          <w:szCs w:val="22"/>
        </w:rPr>
        <w:t xml:space="preserve">FE, </w:t>
      </w:r>
      <w:r w:rsidR="00CD2374" w:rsidRPr="00ED5DF6">
        <w:rPr>
          <w:rFonts w:ascii="Arial" w:hAnsi="Arial" w:cs="Arial"/>
          <w:sz w:val="22"/>
          <w:szCs w:val="22"/>
        </w:rPr>
        <w:t xml:space="preserve">expressed in </w:t>
      </w:r>
      <w:r w:rsidR="006B7C55" w:rsidRPr="00ED5DF6">
        <w:rPr>
          <w:rFonts w:ascii="Arial" w:hAnsi="Arial" w:cs="Arial"/>
          <w:sz w:val="22"/>
          <w:szCs w:val="22"/>
        </w:rPr>
        <w:t>g beef kg</w:t>
      </w:r>
      <w:r w:rsidR="006B7C55" w:rsidRPr="00ED5DF6">
        <w:rPr>
          <w:rFonts w:ascii="Arial" w:hAnsi="Arial" w:cs="Arial"/>
          <w:sz w:val="22"/>
          <w:szCs w:val="22"/>
          <w:vertAlign w:val="superscript"/>
        </w:rPr>
        <w:t>-1</w:t>
      </w:r>
      <w:r w:rsidR="006B7C55" w:rsidRPr="00ED5DF6">
        <w:rPr>
          <w:rFonts w:ascii="Arial" w:hAnsi="Arial" w:cs="Arial"/>
          <w:sz w:val="22"/>
          <w:szCs w:val="22"/>
        </w:rPr>
        <w:t xml:space="preserve"> DM feed) decreases. If </w:t>
      </w:r>
      <w:r w:rsidR="00CD2374" w:rsidRPr="00ED5DF6">
        <w:rPr>
          <w:rFonts w:ascii="Arial" w:hAnsi="Arial" w:cs="Arial"/>
          <w:sz w:val="22"/>
          <w:szCs w:val="22"/>
        </w:rPr>
        <w:t xml:space="preserve">and animal is </w:t>
      </w:r>
      <w:r w:rsidR="006B7C55" w:rsidRPr="00ED5DF6">
        <w:rPr>
          <w:rFonts w:ascii="Arial" w:hAnsi="Arial" w:cs="Arial"/>
          <w:sz w:val="22"/>
          <w:szCs w:val="22"/>
        </w:rPr>
        <w:t>below the TNZ</w:t>
      </w:r>
      <w:r w:rsidR="00CD2374" w:rsidRPr="00ED5DF6">
        <w:rPr>
          <w:rFonts w:ascii="Arial" w:hAnsi="Arial" w:cs="Arial"/>
          <w:sz w:val="22"/>
          <w:szCs w:val="22"/>
        </w:rPr>
        <w:t>, and if it</w:t>
      </w:r>
      <w:r w:rsidR="006B7C55" w:rsidRPr="00ED5DF6">
        <w:rPr>
          <w:rFonts w:ascii="Arial" w:hAnsi="Arial" w:cs="Arial"/>
          <w:sz w:val="22"/>
          <w:szCs w:val="22"/>
        </w:rPr>
        <w:t xml:space="preserve"> cannot compensate </w:t>
      </w:r>
      <w:r w:rsidR="00CD2374" w:rsidRPr="00ED5DF6">
        <w:rPr>
          <w:rFonts w:ascii="Arial" w:hAnsi="Arial" w:cs="Arial"/>
          <w:sz w:val="22"/>
          <w:szCs w:val="22"/>
        </w:rPr>
        <w:t xml:space="preserve">for the </w:t>
      </w:r>
      <w:r w:rsidR="006B7C55" w:rsidRPr="00ED5DF6">
        <w:rPr>
          <w:rFonts w:ascii="Arial" w:hAnsi="Arial" w:cs="Arial"/>
          <w:sz w:val="22"/>
          <w:szCs w:val="22"/>
        </w:rPr>
        <w:t xml:space="preserve">effects of cold stress by an increased feed intake, </w:t>
      </w:r>
      <w:r w:rsidR="006B7C55" w:rsidRPr="00ED5DF6">
        <w:rPr>
          <w:rFonts w:ascii="Arial" w:hAnsi="Arial" w:cs="Arial"/>
          <w:sz w:val="22"/>
          <w:szCs w:val="22"/>
        </w:rPr>
        <w:lastRenderedPageBreak/>
        <w:t xml:space="preserve">the animals </w:t>
      </w:r>
      <w:r w:rsidR="008B6272" w:rsidRPr="00ED5DF6">
        <w:rPr>
          <w:rFonts w:ascii="Arial" w:hAnsi="Arial" w:cs="Arial"/>
          <w:sz w:val="22"/>
          <w:szCs w:val="22"/>
        </w:rPr>
        <w:t xml:space="preserve">either </w:t>
      </w:r>
      <w:r w:rsidR="006B7C55" w:rsidRPr="00ED5DF6">
        <w:rPr>
          <w:rFonts w:ascii="Arial" w:hAnsi="Arial" w:cs="Arial"/>
          <w:sz w:val="22"/>
          <w:szCs w:val="22"/>
        </w:rPr>
        <w:t xml:space="preserve">have to use energy for heat </w:t>
      </w:r>
      <w:r w:rsidR="00CD2374" w:rsidRPr="00ED5DF6">
        <w:rPr>
          <w:rFonts w:ascii="Arial" w:hAnsi="Arial" w:cs="Arial"/>
          <w:sz w:val="22"/>
          <w:szCs w:val="22"/>
        </w:rPr>
        <w:t>production</w:t>
      </w:r>
      <w:r w:rsidR="006B7C55" w:rsidRPr="00ED5DF6">
        <w:rPr>
          <w:rFonts w:ascii="Arial" w:hAnsi="Arial" w:cs="Arial"/>
          <w:sz w:val="22"/>
          <w:szCs w:val="22"/>
        </w:rPr>
        <w:t xml:space="preserve"> or </w:t>
      </w:r>
      <w:r w:rsidR="008B6272" w:rsidRPr="00ED5DF6">
        <w:rPr>
          <w:rFonts w:ascii="Arial" w:hAnsi="Arial" w:cs="Arial"/>
          <w:sz w:val="22"/>
          <w:szCs w:val="22"/>
        </w:rPr>
        <w:t xml:space="preserve">have to </w:t>
      </w:r>
      <w:r w:rsidR="006B7C55" w:rsidRPr="00ED5DF6">
        <w:rPr>
          <w:rFonts w:ascii="Arial" w:hAnsi="Arial" w:cs="Arial"/>
          <w:sz w:val="22"/>
          <w:szCs w:val="22"/>
        </w:rPr>
        <w:t xml:space="preserve">dissimilate body fat. </w:t>
      </w:r>
      <w:r w:rsidR="00DC0740" w:rsidRPr="00ED5DF6">
        <w:rPr>
          <w:rFonts w:ascii="Arial" w:hAnsi="Arial" w:cs="Arial"/>
          <w:sz w:val="22"/>
          <w:szCs w:val="22"/>
        </w:rPr>
        <w:t>Using energy for heat generation reduces energy available for growth, and subsequently cold stress reduces growth in this particular situation.</w:t>
      </w:r>
      <w:r w:rsidR="00886F70" w:rsidRPr="00ED5DF6">
        <w:rPr>
          <w:rFonts w:ascii="Arial" w:hAnsi="Arial" w:cs="Arial"/>
          <w:sz w:val="22"/>
          <w:szCs w:val="22"/>
        </w:rPr>
        <w:t xml:space="preserve"> </w:t>
      </w:r>
      <w:r w:rsidR="008B6272" w:rsidRPr="00ED5DF6">
        <w:rPr>
          <w:rFonts w:ascii="Arial" w:hAnsi="Arial" w:cs="Arial"/>
          <w:sz w:val="22"/>
          <w:szCs w:val="22"/>
        </w:rPr>
        <w:t xml:space="preserve">If </w:t>
      </w:r>
      <w:r w:rsidR="00886F70" w:rsidRPr="00ED5DF6">
        <w:rPr>
          <w:rFonts w:ascii="Arial" w:hAnsi="Arial" w:cs="Arial"/>
          <w:sz w:val="22"/>
          <w:szCs w:val="22"/>
        </w:rPr>
        <w:t>feed intake</w:t>
      </w:r>
      <w:r w:rsidR="008B6272" w:rsidRPr="00ED5DF6">
        <w:rPr>
          <w:rFonts w:ascii="Arial" w:hAnsi="Arial" w:cs="Arial"/>
          <w:sz w:val="22"/>
          <w:szCs w:val="22"/>
        </w:rPr>
        <w:t xml:space="preserve"> is at sub-maintenance level</w:t>
      </w:r>
      <w:r w:rsidR="00886F70" w:rsidRPr="00ED5DF6">
        <w:rPr>
          <w:rFonts w:ascii="Arial" w:hAnsi="Arial" w:cs="Arial"/>
          <w:sz w:val="22"/>
          <w:szCs w:val="22"/>
        </w:rPr>
        <w:t xml:space="preserve">, body fat reserves have to be dissimilated to provide additional energy. Hence, if cold stress cannot be compensated sufficiently by an increase feed intake, both animal growth and FE are </w:t>
      </w:r>
      <w:r w:rsidR="00511E56" w:rsidRPr="00ED5DF6">
        <w:rPr>
          <w:rFonts w:ascii="Arial" w:hAnsi="Arial" w:cs="Arial"/>
          <w:sz w:val="22"/>
          <w:szCs w:val="22"/>
        </w:rPr>
        <w:t>reduced</w:t>
      </w:r>
      <w:r w:rsidR="00886F70" w:rsidRPr="00ED5DF6">
        <w:rPr>
          <w:rFonts w:ascii="Arial" w:hAnsi="Arial" w:cs="Arial"/>
          <w:sz w:val="22"/>
          <w:szCs w:val="22"/>
        </w:rPr>
        <w:t>.</w:t>
      </w:r>
      <w:r w:rsidR="006B7C55" w:rsidRPr="00ED5DF6">
        <w:rPr>
          <w:rFonts w:ascii="Arial" w:hAnsi="Arial" w:cs="Arial"/>
          <w:sz w:val="22"/>
          <w:szCs w:val="22"/>
        </w:rPr>
        <w:t xml:space="preserve">           </w:t>
      </w:r>
      <w:r w:rsidR="00B21827" w:rsidRPr="00ED5DF6">
        <w:rPr>
          <w:rFonts w:ascii="Arial" w:hAnsi="Arial" w:cs="Arial"/>
          <w:sz w:val="22"/>
          <w:szCs w:val="22"/>
        </w:rPr>
        <w:t xml:space="preserve"> </w:t>
      </w:r>
    </w:p>
    <w:p w:rsidR="000125C4" w:rsidRPr="00ED5DF6" w:rsidRDefault="00B21827" w:rsidP="007760EA">
      <w:pPr>
        <w:overflowPunct/>
        <w:autoSpaceDE/>
        <w:autoSpaceDN/>
        <w:adjustRightInd/>
        <w:spacing w:after="200" w:line="276" w:lineRule="auto"/>
        <w:jc w:val="both"/>
        <w:textAlignment w:val="auto"/>
        <w:rPr>
          <w:rFonts w:ascii="Arial" w:hAnsi="Arial" w:cs="Arial"/>
          <w:sz w:val="22"/>
          <w:szCs w:val="22"/>
        </w:rPr>
      </w:pPr>
      <w:r w:rsidRPr="00ED5DF6">
        <w:rPr>
          <w:rFonts w:ascii="Arial" w:hAnsi="Arial" w:cs="Arial"/>
          <w:sz w:val="22"/>
          <w:szCs w:val="22"/>
        </w:rPr>
        <w:t xml:space="preserve">If heat </w:t>
      </w:r>
      <w:r w:rsidR="008B6272" w:rsidRPr="00ED5DF6">
        <w:rPr>
          <w:rFonts w:ascii="Arial" w:hAnsi="Arial" w:cs="Arial"/>
          <w:sz w:val="22"/>
          <w:szCs w:val="22"/>
        </w:rPr>
        <w:t>production is</w:t>
      </w:r>
      <w:r w:rsidRPr="00ED5DF6">
        <w:rPr>
          <w:rFonts w:ascii="Arial" w:hAnsi="Arial" w:cs="Arial"/>
          <w:sz w:val="22"/>
          <w:szCs w:val="22"/>
        </w:rPr>
        <w:t xml:space="preserve"> higher than </w:t>
      </w:r>
      <w:r w:rsidR="008B6272" w:rsidRPr="00ED5DF6">
        <w:rPr>
          <w:rFonts w:ascii="Arial" w:hAnsi="Arial" w:cs="Arial"/>
          <w:sz w:val="22"/>
          <w:szCs w:val="22"/>
        </w:rPr>
        <w:t xml:space="preserve">the </w:t>
      </w:r>
      <w:r w:rsidRPr="00ED5DF6">
        <w:rPr>
          <w:rFonts w:ascii="Arial" w:hAnsi="Arial" w:cs="Arial"/>
          <w:sz w:val="22"/>
          <w:szCs w:val="22"/>
        </w:rPr>
        <w:t xml:space="preserve">maximum heat </w:t>
      </w:r>
      <w:r w:rsidR="008B6272" w:rsidRPr="00ED5DF6">
        <w:rPr>
          <w:rFonts w:ascii="Arial" w:hAnsi="Arial" w:cs="Arial"/>
          <w:sz w:val="22"/>
          <w:szCs w:val="22"/>
        </w:rPr>
        <w:t>release</w:t>
      </w:r>
      <w:r w:rsidR="006B7C55" w:rsidRPr="00ED5DF6">
        <w:rPr>
          <w:rFonts w:ascii="Arial" w:hAnsi="Arial" w:cs="Arial"/>
          <w:sz w:val="22"/>
          <w:szCs w:val="22"/>
        </w:rPr>
        <w:t>,</w:t>
      </w:r>
      <w:r w:rsidR="00AC3091" w:rsidRPr="00ED5DF6">
        <w:rPr>
          <w:rFonts w:ascii="Arial" w:hAnsi="Arial" w:cs="Arial"/>
          <w:sz w:val="22"/>
          <w:szCs w:val="22"/>
        </w:rPr>
        <w:t xml:space="preserve"> the animal is above the TNZ, and t</w:t>
      </w:r>
      <w:r w:rsidRPr="00ED5DF6">
        <w:rPr>
          <w:rFonts w:ascii="Arial" w:hAnsi="Arial" w:cs="Arial"/>
          <w:sz w:val="22"/>
          <w:szCs w:val="22"/>
        </w:rPr>
        <w:t xml:space="preserve">he animal has to reduce </w:t>
      </w:r>
      <w:r w:rsidR="008B6272" w:rsidRPr="00ED5DF6">
        <w:rPr>
          <w:rFonts w:ascii="Arial" w:hAnsi="Arial" w:cs="Arial"/>
          <w:sz w:val="22"/>
          <w:szCs w:val="22"/>
        </w:rPr>
        <w:t xml:space="preserve">its </w:t>
      </w:r>
      <w:r w:rsidRPr="00ED5DF6">
        <w:rPr>
          <w:rFonts w:ascii="Arial" w:hAnsi="Arial" w:cs="Arial"/>
          <w:sz w:val="22"/>
          <w:szCs w:val="22"/>
        </w:rPr>
        <w:t>feed intake to prevent hyperthermia.</w:t>
      </w:r>
      <w:r w:rsidR="000125C4" w:rsidRPr="00ED5DF6">
        <w:rPr>
          <w:rFonts w:ascii="Arial" w:hAnsi="Arial" w:cs="Arial"/>
          <w:sz w:val="22"/>
          <w:szCs w:val="22"/>
        </w:rPr>
        <w:t xml:space="preserve"> </w:t>
      </w:r>
      <w:r w:rsidR="00511E56" w:rsidRPr="00ED5DF6">
        <w:rPr>
          <w:rFonts w:ascii="Arial" w:hAnsi="Arial" w:cs="Arial"/>
          <w:sz w:val="22"/>
          <w:szCs w:val="22"/>
        </w:rPr>
        <w:t xml:space="preserve">This situation is referred to as ‘heat stress’, which is a </w:t>
      </w:r>
      <w:r w:rsidR="000F7129" w:rsidRPr="00ED5DF6">
        <w:rPr>
          <w:rFonts w:ascii="Arial" w:hAnsi="Arial" w:cs="Arial"/>
          <w:sz w:val="22"/>
          <w:szCs w:val="22"/>
        </w:rPr>
        <w:t>defin</w:t>
      </w:r>
      <w:r w:rsidR="00511E56" w:rsidRPr="00ED5DF6">
        <w:rPr>
          <w:rFonts w:ascii="Arial" w:hAnsi="Arial" w:cs="Arial"/>
          <w:sz w:val="22"/>
          <w:szCs w:val="22"/>
        </w:rPr>
        <w:t>ing factor for growth. Heat stress reduces growth and FE.</w:t>
      </w:r>
      <w:r w:rsidR="00FE68F6" w:rsidRPr="00ED5DF6">
        <w:rPr>
          <w:rFonts w:ascii="Arial" w:hAnsi="Arial" w:cs="Arial"/>
          <w:sz w:val="22"/>
          <w:szCs w:val="22"/>
        </w:rPr>
        <w:t xml:space="preserve"> </w:t>
      </w:r>
      <w:r w:rsidR="008B6272" w:rsidRPr="00ED5DF6">
        <w:rPr>
          <w:rFonts w:ascii="Arial" w:hAnsi="Arial" w:cs="Arial"/>
          <w:sz w:val="22"/>
          <w:szCs w:val="22"/>
        </w:rPr>
        <w:t>The occurrence of</w:t>
      </w:r>
      <w:r w:rsidR="000125C4" w:rsidRPr="00ED5DF6">
        <w:rPr>
          <w:rFonts w:ascii="Arial" w:hAnsi="Arial" w:cs="Arial"/>
          <w:sz w:val="22"/>
          <w:szCs w:val="22"/>
        </w:rPr>
        <w:t xml:space="preserve"> </w:t>
      </w:r>
      <w:r w:rsidR="00FE68F6" w:rsidRPr="00ED5DF6">
        <w:rPr>
          <w:rFonts w:ascii="Arial" w:hAnsi="Arial" w:cs="Arial"/>
          <w:sz w:val="22"/>
          <w:szCs w:val="22"/>
        </w:rPr>
        <w:t>cold</w:t>
      </w:r>
      <w:r w:rsidR="008B6272" w:rsidRPr="00ED5DF6">
        <w:rPr>
          <w:rFonts w:ascii="Arial" w:hAnsi="Arial" w:cs="Arial"/>
          <w:sz w:val="22"/>
          <w:szCs w:val="22"/>
        </w:rPr>
        <w:t xml:space="preserve"> stress</w:t>
      </w:r>
      <w:r w:rsidR="00FE68F6" w:rsidRPr="00ED5DF6">
        <w:rPr>
          <w:rFonts w:ascii="Arial" w:hAnsi="Arial" w:cs="Arial"/>
          <w:sz w:val="22"/>
          <w:szCs w:val="22"/>
        </w:rPr>
        <w:t xml:space="preserve"> and heat stress</w:t>
      </w:r>
      <w:r w:rsidR="000125C4" w:rsidRPr="00ED5DF6">
        <w:rPr>
          <w:rFonts w:ascii="Arial" w:hAnsi="Arial" w:cs="Arial"/>
          <w:sz w:val="22"/>
          <w:szCs w:val="22"/>
        </w:rPr>
        <w:t xml:space="preserve"> </w:t>
      </w:r>
      <w:r w:rsidR="008B6272" w:rsidRPr="00ED5DF6">
        <w:rPr>
          <w:rFonts w:ascii="Arial" w:hAnsi="Arial" w:cs="Arial"/>
          <w:sz w:val="22"/>
          <w:szCs w:val="22"/>
        </w:rPr>
        <w:t>is input for the</w:t>
      </w:r>
      <w:r w:rsidR="00C33A98" w:rsidRPr="00ED5DF6">
        <w:rPr>
          <w:rFonts w:ascii="Arial" w:hAnsi="Arial" w:cs="Arial"/>
          <w:sz w:val="22"/>
          <w:szCs w:val="22"/>
        </w:rPr>
        <w:t xml:space="preserve"> </w:t>
      </w:r>
      <w:r w:rsidR="000125C4" w:rsidRPr="00ED5DF6">
        <w:rPr>
          <w:rFonts w:ascii="Arial" w:hAnsi="Arial" w:cs="Arial"/>
          <w:sz w:val="22"/>
          <w:szCs w:val="22"/>
        </w:rPr>
        <w:t xml:space="preserve">feed </w:t>
      </w:r>
      <w:r w:rsidR="008B6272" w:rsidRPr="00ED5DF6">
        <w:rPr>
          <w:rFonts w:ascii="Arial" w:hAnsi="Arial" w:cs="Arial"/>
          <w:sz w:val="22"/>
          <w:szCs w:val="22"/>
        </w:rPr>
        <w:t xml:space="preserve">intake and </w:t>
      </w:r>
      <w:r w:rsidR="000125C4" w:rsidRPr="00ED5DF6">
        <w:rPr>
          <w:rFonts w:ascii="Arial" w:hAnsi="Arial" w:cs="Arial"/>
          <w:sz w:val="22"/>
          <w:szCs w:val="22"/>
        </w:rPr>
        <w:t>digestion sub-model.</w:t>
      </w:r>
      <w:r w:rsidR="0045210A" w:rsidRPr="00ED5DF6">
        <w:rPr>
          <w:rFonts w:ascii="Arial" w:hAnsi="Arial" w:cs="Arial"/>
          <w:sz w:val="22"/>
          <w:szCs w:val="22"/>
        </w:rPr>
        <w:t xml:space="preserve"> </w:t>
      </w:r>
      <w:r w:rsidR="000125C4" w:rsidRPr="00ED5DF6">
        <w:rPr>
          <w:rFonts w:ascii="Arial" w:hAnsi="Arial" w:cs="Arial"/>
          <w:sz w:val="22"/>
          <w:szCs w:val="22"/>
        </w:rPr>
        <w:t xml:space="preserve"> </w:t>
      </w:r>
      <w:r w:rsidRPr="00ED5DF6">
        <w:rPr>
          <w:rFonts w:ascii="Arial" w:hAnsi="Arial" w:cs="Arial"/>
          <w:sz w:val="22"/>
          <w:szCs w:val="22"/>
        </w:rPr>
        <w:t xml:space="preserve"> </w:t>
      </w:r>
    </w:p>
    <w:p w:rsidR="007760EA" w:rsidRPr="00ED5DF6" w:rsidRDefault="00B21827" w:rsidP="007760EA">
      <w:pPr>
        <w:overflowPunct/>
        <w:autoSpaceDE/>
        <w:autoSpaceDN/>
        <w:adjustRightInd/>
        <w:spacing w:after="200" w:line="276" w:lineRule="auto"/>
        <w:jc w:val="both"/>
        <w:textAlignment w:val="auto"/>
        <w:rPr>
          <w:rFonts w:ascii="Arial" w:hAnsi="Arial" w:cs="Arial"/>
          <w:sz w:val="28"/>
          <w:szCs w:val="22"/>
        </w:rPr>
      </w:pPr>
      <w:r w:rsidRPr="00ED5DF6">
        <w:rPr>
          <w:rFonts w:ascii="Arial" w:hAnsi="Arial" w:cs="Arial"/>
          <w:sz w:val="22"/>
          <w:szCs w:val="22"/>
        </w:rPr>
        <w:t xml:space="preserve">The ability </w:t>
      </w:r>
      <w:r w:rsidR="008B6272" w:rsidRPr="00ED5DF6">
        <w:rPr>
          <w:rFonts w:ascii="Arial" w:hAnsi="Arial" w:cs="Arial"/>
          <w:sz w:val="22"/>
          <w:szCs w:val="22"/>
        </w:rPr>
        <w:t>to release</w:t>
      </w:r>
      <w:r w:rsidRPr="00ED5DF6">
        <w:rPr>
          <w:rFonts w:ascii="Arial" w:hAnsi="Arial" w:cs="Arial"/>
          <w:sz w:val="22"/>
          <w:szCs w:val="22"/>
        </w:rPr>
        <w:t xml:space="preserve"> h</w:t>
      </w:r>
      <w:r w:rsidR="007760EA" w:rsidRPr="00ED5DF6">
        <w:rPr>
          <w:rFonts w:ascii="Arial" w:hAnsi="Arial" w:cs="Arial"/>
          <w:sz w:val="22"/>
          <w:szCs w:val="22"/>
        </w:rPr>
        <w:t xml:space="preserve">eat differs among cattle breeds, because of differences in reflection of sunlight on the coat </w:t>
      </w:r>
      <w:r w:rsidR="007760EA" w:rsidRPr="00ED5DF6">
        <w:rPr>
          <w:rFonts w:ascii="Arial" w:hAnsi="Arial" w:cs="Arial"/>
          <w:sz w:val="22"/>
          <w:szCs w:val="22"/>
        </w:rPr>
        <w:fldChar w:fldCharType="begin">
          <w:fldData xml:space="preserve">PEVuZE5vdGU+PENpdGU+PEF1dGhvcj5kYSBTaWx2YTwvQXV0aG9yPjxZZWFyPjIwMDM8L1llYXI+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=
</w:fldData>
        </w:fldChar>
      </w:r>
      <w:r w:rsidR="00F73513" w:rsidRPr="00ED5DF6">
        <w:rPr>
          <w:rFonts w:ascii="Arial" w:hAnsi="Arial" w:cs="Arial"/>
          <w:sz w:val="22"/>
          <w:szCs w:val="22"/>
        </w:rPr>
        <w:instrText xml:space="preserve"> ADDIN EN.CITE </w:instrText>
      </w:r>
      <w:r w:rsidR="00F73513" w:rsidRPr="00ED5DF6">
        <w:rPr>
          <w:rFonts w:ascii="Arial" w:hAnsi="Arial" w:cs="Arial"/>
          <w:sz w:val="22"/>
          <w:szCs w:val="22"/>
        </w:rPr>
        <w:fldChar w:fldCharType="begin">
          <w:fldData xml:space="preserve">PEVuZE5vdGU+PENpdGU+PEF1dGhvcj5kYSBTaWx2YTwvQXV0aG9yPjxZZWFyPjIwMDM8L1llYXI+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=
</w:fldData>
        </w:fldChar>
      </w:r>
      <w:r w:rsidR="00F73513" w:rsidRPr="00ED5DF6">
        <w:rPr>
          <w:rFonts w:ascii="Arial" w:hAnsi="Arial" w:cs="Arial"/>
          <w:sz w:val="22"/>
          <w:szCs w:val="22"/>
        </w:rPr>
        <w:instrText xml:space="preserve"> ADDIN EN.CITE.DATA </w:instrText>
      </w:r>
      <w:r w:rsidR="00F73513" w:rsidRPr="00ED5DF6">
        <w:rPr>
          <w:rFonts w:ascii="Arial" w:hAnsi="Arial" w:cs="Arial"/>
          <w:sz w:val="22"/>
          <w:szCs w:val="22"/>
        </w:rPr>
      </w:r>
      <w:r w:rsidR="00F73513" w:rsidRPr="00ED5DF6">
        <w:rPr>
          <w:rFonts w:ascii="Arial" w:hAnsi="Arial" w:cs="Arial"/>
          <w:sz w:val="22"/>
          <w:szCs w:val="22"/>
        </w:rPr>
        <w:fldChar w:fldCharType="end"/>
      </w:r>
      <w:r w:rsidR="007760EA" w:rsidRPr="00ED5DF6">
        <w:rPr>
          <w:rFonts w:ascii="Arial" w:hAnsi="Arial" w:cs="Arial"/>
          <w:sz w:val="22"/>
          <w:szCs w:val="22"/>
        </w:rPr>
      </w:r>
      <w:r w:rsidR="007760EA" w:rsidRPr="00ED5DF6">
        <w:rPr>
          <w:rFonts w:ascii="Arial" w:hAnsi="Arial" w:cs="Arial"/>
          <w:sz w:val="22"/>
          <w:szCs w:val="22"/>
        </w:rPr>
        <w:fldChar w:fldCharType="separate"/>
      </w:r>
      <w:r w:rsidR="00F73513" w:rsidRPr="00ED5DF6">
        <w:rPr>
          <w:rFonts w:ascii="Arial" w:hAnsi="Arial" w:cs="Arial"/>
          <w:noProof/>
          <w:sz w:val="22"/>
          <w:szCs w:val="22"/>
        </w:rPr>
        <w:t>(Da Silva</w:t>
      </w:r>
      <w:r w:rsidR="00F73513" w:rsidRPr="00ED5DF6">
        <w:rPr>
          <w:rFonts w:ascii="Arial" w:hAnsi="Arial" w:cs="Arial"/>
          <w:i/>
          <w:noProof/>
          <w:sz w:val="22"/>
          <w:szCs w:val="22"/>
        </w:rPr>
        <w:t xml:space="preserve"> et al.</w:t>
      </w:r>
      <w:r w:rsidR="00F73513" w:rsidRPr="00ED5DF6">
        <w:rPr>
          <w:rFonts w:ascii="Arial" w:hAnsi="Arial" w:cs="Arial"/>
          <w:noProof/>
          <w:sz w:val="22"/>
          <w:szCs w:val="22"/>
        </w:rPr>
        <w:t>, 2003)</w:t>
      </w:r>
      <w:r w:rsidR="007760EA" w:rsidRPr="00ED5DF6">
        <w:rPr>
          <w:rFonts w:ascii="Arial" w:hAnsi="Arial" w:cs="Arial"/>
          <w:sz w:val="22"/>
          <w:szCs w:val="22"/>
        </w:rPr>
        <w:fldChar w:fldCharType="end"/>
      </w:r>
      <w:r w:rsidR="007760EA" w:rsidRPr="00ED5DF6">
        <w:rPr>
          <w:rFonts w:ascii="Arial" w:hAnsi="Arial" w:cs="Arial"/>
          <w:sz w:val="22"/>
          <w:szCs w:val="22"/>
        </w:rPr>
        <w:t xml:space="preserve">, physiological </w:t>
      </w:r>
      <w:r w:rsidR="008B6272" w:rsidRPr="00ED5DF6">
        <w:rPr>
          <w:rFonts w:ascii="Arial" w:hAnsi="Arial" w:cs="Arial"/>
          <w:sz w:val="22"/>
          <w:szCs w:val="22"/>
        </w:rPr>
        <w:t>limits for latent heat release via the skin</w:t>
      </w:r>
      <w:r w:rsidR="007760EA" w:rsidRPr="00ED5DF6">
        <w:rPr>
          <w:rFonts w:ascii="Arial" w:hAnsi="Arial" w:cs="Arial"/>
          <w:sz w:val="22"/>
          <w:szCs w:val="22"/>
        </w:rPr>
        <w:t xml:space="preserve"> </w:t>
      </w:r>
      <w:r w:rsidR="007760EA" w:rsidRPr="00ED5DF6">
        <w:rPr>
          <w:rFonts w:ascii="Arial" w:hAnsi="Arial" w:cs="Arial"/>
          <w:sz w:val="22"/>
          <w:szCs w:val="22"/>
        </w:rPr>
        <w:fldChar w:fldCharType="begin"/>
      </w:r>
      <w:r w:rsidR="00F73513" w:rsidRPr="00ED5DF6">
        <w:rPr>
          <w:rFonts w:ascii="Arial" w:hAnsi="Arial" w:cs="Arial"/>
          <w:sz w:val="22"/>
          <w:szCs w:val="22"/>
        </w:rPr>
        <w:instrText xml:space="preserve"> ADDIN EN.CITE &lt;EndNote&gt;&lt;Cite&gt;&lt;Author&gt;McGovern&lt;/Author&gt;&lt;Year&gt;2000&lt;/Year&gt;&lt;RecNum&gt;11&lt;/RecNum&gt;&lt;DisplayText&gt;(McGovern and Bruce, 2000)&lt;/DisplayText&gt;&lt;record&gt;&lt;rec-number&gt;11&lt;/rec-number&gt;&lt;foreign-keys&gt;&lt;key app="EN" db-id="sfpdsd5tt5w09ye0xso55xtcfs2f5z5pf95x" timestamp="0"&gt;11&lt;/key&gt;&lt;/foreign-keys&gt;&lt;ref-type name="Journal Article"&gt;17&lt;/ref-type&gt;&lt;contributors&gt;&lt;authors&gt;&lt;author&gt;McGovern, R. E.&lt;/author&gt;&lt;author&gt;Bruce, J. M.&lt;/author&gt;&lt;/authors&gt;&lt;/contributors&gt;&lt;titles&gt;&lt;title&gt;A model of the thermal balance for cattle in hot conditions&lt;/title&gt;&lt;secondary-title&gt;Journal of Agricultural Engineering Research&lt;/secondary-title&gt;&lt;/titles&gt;&lt;pages&gt;81-92&lt;/pages&gt;&lt;volume&gt;77&lt;/volume&gt;&lt;number&gt;1&lt;/number&gt;&lt;dates&gt;&lt;year&gt;2000&lt;/year&gt;&lt;pub-dates&gt;&lt;date&gt;Sep&lt;/date&gt;&lt;/pub-dates&gt;&lt;/dates&gt;&lt;isbn&gt;0021-8634&lt;/isbn&gt;&lt;accession-num&gt;WOS:000089603300006&lt;/accession-num&gt;&lt;urls&gt;&lt;related-urls&gt;&lt;url&gt;&amp;lt;Go to ISI&amp;gt;://WOS:000089603300006&lt;/url&gt;&lt;/related-urls&gt;&lt;/urls&gt;&lt;electronic-resource-num&gt;10.1006/jaer.2000.0560&lt;/electronic-resource-num&gt;&lt;/record&gt;&lt;/Cite&gt;&lt;/EndNote&gt;</w:instrText>
      </w:r>
      <w:r w:rsidR="007760EA" w:rsidRPr="00ED5DF6">
        <w:rPr>
          <w:rFonts w:ascii="Arial" w:hAnsi="Arial" w:cs="Arial"/>
          <w:sz w:val="22"/>
          <w:szCs w:val="22"/>
        </w:rPr>
        <w:fldChar w:fldCharType="separate"/>
      </w:r>
      <w:r w:rsidR="007760EA" w:rsidRPr="00ED5DF6">
        <w:rPr>
          <w:rFonts w:ascii="Arial" w:hAnsi="Arial" w:cs="Arial"/>
          <w:noProof/>
          <w:sz w:val="22"/>
          <w:szCs w:val="22"/>
        </w:rPr>
        <w:t>(McGovern and Bruce, 2000)</w:t>
      </w:r>
      <w:r w:rsidR="007760EA" w:rsidRPr="00ED5DF6">
        <w:rPr>
          <w:rFonts w:ascii="Arial" w:hAnsi="Arial" w:cs="Arial"/>
          <w:sz w:val="22"/>
          <w:szCs w:val="22"/>
        </w:rPr>
        <w:fldChar w:fldCharType="end"/>
      </w:r>
      <w:r w:rsidR="008B6272" w:rsidRPr="00ED5DF6">
        <w:rPr>
          <w:rFonts w:ascii="Arial" w:hAnsi="Arial" w:cs="Arial"/>
          <w:sz w:val="22"/>
          <w:szCs w:val="22"/>
        </w:rPr>
        <w:t>,</w:t>
      </w:r>
      <w:r w:rsidR="007760EA" w:rsidRPr="00ED5DF6">
        <w:rPr>
          <w:rFonts w:ascii="Arial" w:hAnsi="Arial" w:cs="Arial"/>
          <w:sz w:val="22"/>
          <w:szCs w:val="22"/>
        </w:rPr>
        <w:t xml:space="preserve"> and body area per kg</w:t>
      </w:r>
      <w:r w:rsidR="00AC3091" w:rsidRPr="00ED5DF6">
        <w:rPr>
          <w:rFonts w:ascii="Arial" w:hAnsi="Arial" w:cs="Arial"/>
          <w:sz w:val="22"/>
          <w:szCs w:val="22"/>
        </w:rPr>
        <w:t xml:space="preserve"> total body weight</w:t>
      </w:r>
      <w:r w:rsidR="007760EA" w:rsidRPr="00ED5DF6">
        <w:rPr>
          <w:rFonts w:ascii="Arial" w:hAnsi="Arial" w:cs="Arial"/>
          <w:sz w:val="22"/>
          <w:szCs w:val="22"/>
        </w:rPr>
        <w:t xml:space="preserve"> </w:t>
      </w:r>
      <w:r w:rsidR="00AC3091" w:rsidRPr="00ED5DF6">
        <w:rPr>
          <w:rFonts w:ascii="Arial" w:hAnsi="Arial" w:cs="Arial"/>
          <w:sz w:val="22"/>
          <w:szCs w:val="22"/>
        </w:rPr>
        <w:t>(</w:t>
      </w:r>
      <w:r w:rsidR="007760EA" w:rsidRPr="00ED5DF6">
        <w:rPr>
          <w:rFonts w:ascii="Arial" w:hAnsi="Arial" w:cs="Arial"/>
          <w:sz w:val="22"/>
          <w:szCs w:val="22"/>
        </w:rPr>
        <w:t>TBW</w:t>
      </w:r>
      <w:r w:rsidR="00AC3091" w:rsidRPr="00ED5DF6">
        <w:rPr>
          <w:rFonts w:ascii="Arial" w:hAnsi="Arial" w:cs="Arial"/>
          <w:sz w:val="22"/>
          <w:szCs w:val="22"/>
        </w:rPr>
        <w:t>)</w:t>
      </w:r>
      <w:r w:rsidR="007760EA" w:rsidRPr="00ED5DF6">
        <w:rPr>
          <w:rFonts w:ascii="Arial" w:hAnsi="Arial" w:cs="Arial"/>
          <w:sz w:val="22"/>
          <w:szCs w:val="22"/>
        </w:rPr>
        <w:t xml:space="preserve">. The body area of </w:t>
      </w:r>
      <w:r w:rsidR="007760EA" w:rsidRPr="00ED5DF6">
        <w:rPr>
          <w:rFonts w:ascii="Arial" w:hAnsi="Arial" w:cs="Arial"/>
          <w:i/>
          <w:sz w:val="22"/>
          <w:szCs w:val="22"/>
        </w:rPr>
        <w:t>B. indicus</w:t>
      </w:r>
      <w:r w:rsidR="007760EA" w:rsidRPr="00ED5DF6">
        <w:rPr>
          <w:rFonts w:ascii="Arial" w:hAnsi="Arial" w:cs="Arial"/>
          <w:sz w:val="22"/>
          <w:szCs w:val="22"/>
        </w:rPr>
        <w:t xml:space="preserve"> cattle is 12% </w:t>
      </w:r>
      <w:r w:rsidR="008B6272" w:rsidRPr="00ED5DF6">
        <w:rPr>
          <w:rFonts w:ascii="Arial" w:hAnsi="Arial" w:cs="Arial"/>
          <w:sz w:val="22"/>
          <w:szCs w:val="22"/>
        </w:rPr>
        <w:t>larger</w:t>
      </w:r>
      <w:r w:rsidR="007760EA" w:rsidRPr="00ED5DF6">
        <w:rPr>
          <w:rFonts w:ascii="Arial" w:hAnsi="Arial" w:cs="Arial"/>
          <w:sz w:val="22"/>
          <w:szCs w:val="22"/>
        </w:rPr>
        <w:t xml:space="preserve"> than </w:t>
      </w:r>
      <w:r w:rsidR="007760EA" w:rsidRPr="00ED5DF6">
        <w:rPr>
          <w:rFonts w:ascii="Arial" w:hAnsi="Arial" w:cs="Arial"/>
          <w:i/>
          <w:sz w:val="22"/>
          <w:szCs w:val="22"/>
        </w:rPr>
        <w:t>B. taurus</w:t>
      </w:r>
      <w:r w:rsidR="007760EA" w:rsidRPr="00ED5DF6">
        <w:rPr>
          <w:rFonts w:ascii="Arial" w:hAnsi="Arial" w:cs="Arial"/>
          <w:sz w:val="22"/>
          <w:szCs w:val="22"/>
        </w:rPr>
        <w:t xml:space="preserve"> cattle at the same weight</w:t>
      </w:r>
      <w:r w:rsidR="00C33A98" w:rsidRPr="00ED5DF6">
        <w:rPr>
          <w:rFonts w:ascii="Arial" w:hAnsi="Arial" w:cs="Arial"/>
          <w:sz w:val="22"/>
          <w:szCs w:val="22"/>
        </w:rPr>
        <w:t xml:space="preserve"> </w:t>
      </w:r>
      <w:r w:rsidR="00C33A98" w:rsidRPr="00ED5DF6">
        <w:rPr>
          <w:rFonts w:ascii="Arial" w:hAnsi="Arial" w:cs="Arial"/>
          <w:sz w:val="22"/>
          <w:szCs w:val="22"/>
        </w:rPr>
        <w:fldChar w:fldCharType="begin"/>
      </w:r>
      <w:r w:rsidR="00C33A98" w:rsidRPr="00ED5DF6">
        <w:rPr>
          <w:rFonts w:ascii="Arial" w:hAnsi="Arial" w:cs="Arial"/>
          <w:sz w:val="22"/>
          <w:szCs w:val="22"/>
        </w:rPr>
        <w:instrText xml:space="preserve"> ADDIN EN.CITE &lt;EndNote&gt;&lt;Cite&gt;&lt;Author&gt;Johnston&lt;/Author&gt;&lt;Year&gt;1958&lt;/Year&gt;&lt;RecNum&gt;287&lt;/RecNum&gt;&lt;DisplayText&gt;(Johnston&lt;style face="italic"&gt; et al.&lt;/style&gt;, 1958)&lt;/DisplayText&gt;&lt;record&gt;&lt;rec-number&gt;287&lt;/rec-number&gt;&lt;foreign-keys&gt;&lt;key app="EN" db-id="sfpdsd5tt5w09ye0xso55xtcfs2f5z5pf95x" timestamp="1443794214"&gt;287&lt;/key&gt;&lt;/foreign-keys&gt;&lt;ref-type name="Journal Article"&gt;17&lt;/ref-type&gt;&lt;contributors&gt;&lt;authors&gt;&lt;author&gt;Johnston, J. E.&lt;/author&gt;&lt;author&gt;Hamblin, F. B.&lt;/author&gt;&lt;author&gt;Schrader, G. T.&lt;/author&gt;&lt;/authors&gt;&lt;/contributors&gt;&lt;titles&gt;&lt;title&gt;Factors concerned in the comparative heat tolerance of Jersey, Holstein and red Sindhi-Holstein (F-1) cattle&lt;/title&gt;&lt;secondary-title&gt;Journal of Animal Science&lt;/secondary-title&gt;&lt;/titles&gt;&lt;periodical&gt;&lt;full-title&gt;Journal of Animal Science&lt;/full-title&gt;&lt;/periodical&gt;&lt;pages&gt;473-479&lt;/pages&gt;&lt;volume&gt;17&lt;/volume&gt;&lt;number&gt;2&lt;/number&gt;&lt;dates&gt;&lt;year&gt;1958&lt;/year&gt;&lt;pub-dates&gt;&lt;date&gt;1958&lt;/date&gt;&lt;/pub-dates&gt;&lt;/dates&gt;&lt;isbn&gt;0021-8812&lt;/isbn&gt;&lt;accession-num&gt;WOS:A1958WM02200027&lt;/accession-num&gt;&lt;urls&gt;&lt;related-urls&gt;&lt;url&gt;&amp;lt;Go to ISI&amp;gt;://WOS:A1958WM02200027&lt;/url&gt;&lt;/related-urls&gt;&lt;/urls&gt;&lt;/record&gt;&lt;/Cite&gt;&lt;/EndNote&gt;</w:instrText>
      </w:r>
      <w:r w:rsidR="00C33A98" w:rsidRPr="00ED5DF6">
        <w:rPr>
          <w:rFonts w:ascii="Arial" w:hAnsi="Arial" w:cs="Arial"/>
          <w:sz w:val="22"/>
          <w:szCs w:val="22"/>
        </w:rPr>
        <w:fldChar w:fldCharType="separate"/>
      </w:r>
      <w:r w:rsidR="00C33A98" w:rsidRPr="00ED5DF6">
        <w:rPr>
          <w:rFonts w:ascii="Arial" w:hAnsi="Arial" w:cs="Arial"/>
          <w:noProof/>
          <w:sz w:val="22"/>
          <w:szCs w:val="22"/>
        </w:rPr>
        <w:t>(Johnston</w:t>
      </w:r>
      <w:r w:rsidR="00C33A98" w:rsidRPr="00ED5DF6">
        <w:rPr>
          <w:rFonts w:ascii="Arial" w:hAnsi="Arial" w:cs="Arial"/>
          <w:i/>
          <w:noProof/>
          <w:sz w:val="22"/>
          <w:szCs w:val="22"/>
        </w:rPr>
        <w:t xml:space="preserve"> et al.</w:t>
      </w:r>
      <w:r w:rsidR="00C33A98" w:rsidRPr="00ED5DF6">
        <w:rPr>
          <w:rFonts w:ascii="Arial" w:hAnsi="Arial" w:cs="Arial"/>
          <w:noProof/>
          <w:sz w:val="22"/>
          <w:szCs w:val="22"/>
        </w:rPr>
        <w:t>, 1958)</w:t>
      </w:r>
      <w:r w:rsidR="00C33A98" w:rsidRPr="00ED5DF6">
        <w:rPr>
          <w:rFonts w:ascii="Arial" w:hAnsi="Arial" w:cs="Arial"/>
          <w:sz w:val="22"/>
          <w:szCs w:val="22"/>
        </w:rPr>
        <w:fldChar w:fldCharType="end"/>
      </w:r>
      <w:r w:rsidR="007760EA" w:rsidRPr="00ED5DF6">
        <w:rPr>
          <w:rFonts w:ascii="Arial" w:hAnsi="Arial" w:cs="Arial"/>
          <w:sz w:val="22"/>
          <w:szCs w:val="22"/>
        </w:rPr>
        <w:t xml:space="preserve">. </w:t>
      </w:r>
      <w:r w:rsidR="008B6272" w:rsidRPr="00ED5DF6">
        <w:rPr>
          <w:rFonts w:ascii="Arial" w:hAnsi="Arial" w:cs="Arial"/>
          <w:sz w:val="22"/>
          <w:szCs w:val="22"/>
        </w:rPr>
        <w:t>The</w:t>
      </w:r>
      <w:r w:rsidR="007760EA" w:rsidRPr="00ED5DF6">
        <w:rPr>
          <w:rFonts w:ascii="Arial" w:hAnsi="Arial" w:cs="Arial"/>
          <w:sz w:val="22"/>
          <w:szCs w:val="22"/>
        </w:rPr>
        <w:t xml:space="preserve"> area of </w:t>
      </w:r>
      <w:r w:rsidR="007760EA" w:rsidRPr="00ED5DF6">
        <w:rPr>
          <w:rFonts w:ascii="Arial" w:hAnsi="Arial" w:cs="Arial"/>
          <w:i/>
          <w:sz w:val="22"/>
          <w:szCs w:val="22"/>
        </w:rPr>
        <w:t>B. taurus</w:t>
      </w:r>
      <w:r w:rsidR="007760EA" w:rsidRPr="00ED5DF6">
        <w:rPr>
          <w:rFonts w:ascii="Arial" w:hAnsi="Arial" w:cs="Arial"/>
          <w:sz w:val="22"/>
          <w:szCs w:val="22"/>
        </w:rPr>
        <w:t xml:space="preserve"> cattle, A</w:t>
      </w:r>
      <w:r w:rsidR="007760EA" w:rsidRPr="00ED5DF6">
        <w:rPr>
          <w:rFonts w:ascii="Arial" w:hAnsi="Arial" w:cs="Arial"/>
          <w:sz w:val="22"/>
          <w:szCs w:val="22"/>
          <w:vertAlign w:val="subscript"/>
        </w:rPr>
        <w:t>a</w:t>
      </w:r>
      <w:r w:rsidR="007760EA" w:rsidRPr="00ED5DF6">
        <w:rPr>
          <w:rFonts w:ascii="Arial" w:hAnsi="Arial" w:cs="Arial"/>
          <w:sz w:val="22"/>
          <w:szCs w:val="22"/>
        </w:rPr>
        <w:t xml:space="preserve">, is assumed to be </w:t>
      </w:r>
      <w:r w:rsidR="002C7193" w:rsidRPr="00ED5DF6">
        <w:rPr>
          <w:rFonts w:ascii="Arial" w:hAnsi="Arial" w:cs="Arial"/>
          <w:sz w:val="22"/>
          <w:szCs w:val="22"/>
        </w:rPr>
        <w:t>a function of</w:t>
      </w:r>
      <w:r w:rsidR="007760EA" w:rsidRPr="00ED5DF6">
        <w:rPr>
          <w:rFonts w:ascii="Arial" w:hAnsi="Arial" w:cs="Arial"/>
          <w:sz w:val="22"/>
          <w:szCs w:val="22"/>
        </w:rPr>
        <w:t xml:space="preserve"> TBW </w:t>
      </w:r>
      <w:r w:rsidR="007760EA" w:rsidRPr="00ED5DF6">
        <w:rPr>
          <w:rFonts w:ascii="Arial" w:hAnsi="Arial" w:cs="Arial"/>
          <w:sz w:val="22"/>
          <w:szCs w:val="22"/>
        </w:rPr>
        <w:fldChar w:fldCharType="begin"/>
      </w:r>
      <w:r w:rsidR="001948B8" w:rsidRPr="00ED5DF6">
        <w:rPr>
          <w:rFonts w:ascii="Arial" w:hAnsi="Arial" w:cs="Arial"/>
          <w:sz w:val="22"/>
          <w:szCs w:val="22"/>
        </w:rPr>
        <w:instrText xml:space="preserve"> ADDIN EN.CITE &lt;EndNote&gt;&lt;Cite&gt;&lt;Author&gt;Thompson&lt;/Author&gt;&lt;Year&gt;2011&lt;/Year&gt;&lt;RecNum&gt;138&lt;/RecNum&gt;&lt;DisplayText&gt;(Thompson&lt;style face="italic"&gt; et al.&lt;/style&gt;, 2011b)&lt;/DisplayText&gt;&lt;record&gt;&lt;rec-number&gt;138&lt;/rec-number&gt;&lt;foreign-keys&gt;&lt;key app="EN" db-id="sfpdsd5tt5w09ye0xso55xtcfs2f5z5pf95x" timestamp="0"&gt;138&lt;/key&gt;&lt;/foreign-keys&gt;&lt;ref-type name="Book Section"&gt;5&lt;/ref-type&gt;&lt;contributors&gt;&lt;authors&gt;&lt;author&gt;Thompson, V.A.&lt;/author&gt;&lt;author&gt;Barioni, L.G.&lt;/author&gt;&lt;author&gt;Oltjen, J.W.&lt;/author&gt;&lt;author&gt;Rumsey, T.&lt;/author&gt;&lt;author&gt;Fadel, J.G.&lt;/author&gt;&lt;author&gt;Sainz, R.D.&lt;/author&gt;&lt;/authors&gt;&lt;secondary-authors&gt;&lt;author&gt;Sauvant, D., Van Milgen, J., Faverdin, P., Friggens, N.&lt;/author&gt;&lt;/secondary-authors&gt;&lt;/contributors&gt;&lt;titles&gt;&lt;title&gt;Development of a heat balance model for cattle under hot conditions&lt;/title&gt;&lt;secondary-title&gt;Modelling nutrient digestion and utilization in farm animals&lt;/secondary-title&gt;&lt;/titles&gt;&lt;pages&gt;243-251&lt;/pages&gt;&lt;dates&gt;&lt;year&gt;2011&lt;/year&gt;&lt;/dates&gt;&lt;pub-location&gt;Wageningen, The Netherlands&lt;/pub-location&gt;&lt;publisher&gt;Wageningen Academic Publishers&lt;/publisher&gt;&lt;urls&gt;&lt;/urls&gt;&lt;/record&gt;&lt;/Cite&gt;&lt;/EndNote&gt;</w:instrText>
      </w:r>
      <w:r w:rsidR="007760EA" w:rsidRPr="00ED5DF6">
        <w:rPr>
          <w:rFonts w:ascii="Arial" w:hAnsi="Arial" w:cs="Arial"/>
          <w:sz w:val="22"/>
          <w:szCs w:val="22"/>
        </w:rPr>
        <w:fldChar w:fldCharType="separate"/>
      </w:r>
      <w:r w:rsidR="001948B8" w:rsidRPr="00ED5DF6">
        <w:rPr>
          <w:rFonts w:ascii="Arial" w:hAnsi="Arial" w:cs="Arial"/>
          <w:noProof/>
          <w:sz w:val="22"/>
          <w:szCs w:val="22"/>
        </w:rPr>
        <w:t>(Thompson</w:t>
      </w:r>
      <w:r w:rsidR="001948B8" w:rsidRPr="00ED5DF6">
        <w:rPr>
          <w:rFonts w:ascii="Arial" w:hAnsi="Arial" w:cs="Arial"/>
          <w:i/>
          <w:noProof/>
          <w:sz w:val="22"/>
          <w:szCs w:val="22"/>
        </w:rPr>
        <w:t xml:space="preserve"> et al.</w:t>
      </w:r>
      <w:r w:rsidR="001948B8" w:rsidRPr="00ED5DF6">
        <w:rPr>
          <w:rFonts w:ascii="Arial" w:hAnsi="Arial" w:cs="Arial"/>
          <w:noProof/>
          <w:sz w:val="22"/>
          <w:szCs w:val="22"/>
        </w:rPr>
        <w:t>, 2011b)</w:t>
      </w:r>
      <w:r w:rsidR="007760EA" w:rsidRPr="00ED5DF6">
        <w:rPr>
          <w:rFonts w:ascii="Arial" w:hAnsi="Arial" w:cs="Arial"/>
          <w:sz w:val="22"/>
          <w:szCs w:val="22"/>
        </w:rPr>
        <w:fldChar w:fldCharType="end"/>
      </w:r>
      <w:r w:rsidR="002C7193" w:rsidRPr="00ED5DF6">
        <w:rPr>
          <w:rFonts w:ascii="Arial" w:hAnsi="Arial" w:cs="Arial"/>
          <w:sz w:val="22"/>
          <w:szCs w:val="22"/>
        </w:rPr>
        <w:t xml:space="preserve"> (Eq. </w:t>
      </w:r>
      <w:r w:rsidR="009C1F3D" w:rsidRPr="00ED5DF6">
        <w:rPr>
          <w:rFonts w:ascii="Arial" w:hAnsi="Arial" w:cs="Arial"/>
          <w:sz w:val="22"/>
          <w:szCs w:val="22"/>
        </w:rPr>
        <w:t>2</w:t>
      </w:r>
      <w:r w:rsidR="007760EA" w:rsidRPr="00ED5DF6">
        <w:rPr>
          <w:rFonts w:ascii="Arial" w:hAnsi="Arial" w:cs="Arial"/>
          <w:sz w:val="22"/>
          <w:szCs w:val="22"/>
        </w:rPr>
        <w:t>). Animal diameter, A</w:t>
      </w:r>
      <w:r w:rsidR="007760EA" w:rsidRPr="00ED5DF6">
        <w:rPr>
          <w:rFonts w:ascii="Arial" w:hAnsi="Arial" w:cs="Arial"/>
          <w:sz w:val="22"/>
          <w:szCs w:val="22"/>
          <w:vertAlign w:val="subscript"/>
        </w:rPr>
        <w:t>d</w:t>
      </w:r>
      <w:r w:rsidR="007760EA" w:rsidRPr="00ED5DF6">
        <w:rPr>
          <w:rFonts w:ascii="Arial" w:hAnsi="Arial" w:cs="Arial"/>
          <w:sz w:val="22"/>
          <w:szCs w:val="22"/>
        </w:rPr>
        <w:t>, is</w:t>
      </w:r>
      <w:r w:rsidR="002C7193" w:rsidRPr="00ED5DF6">
        <w:rPr>
          <w:rFonts w:ascii="Arial" w:hAnsi="Arial" w:cs="Arial"/>
          <w:sz w:val="22"/>
          <w:szCs w:val="22"/>
        </w:rPr>
        <w:t xml:space="preserve"> </w:t>
      </w:r>
      <w:r w:rsidR="007760EA" w:rsidRPr="00ED5DF6">
        <w:rPr>
          <w:rFonts w:ascii="Arial" w:hAnsi="Arial" w:cs="Arial"/>
          <w:sz w:val="22"/>
          <w:szCs w:val="22"/>
        </w:rPr>
        <w:t xml:space="preserve">assumed to be </w:t>
      </w:r>
      <w:r w:rsidR="002C7193" w:rsidRPr="00ED5DF6">
        <w:rPr>
          <w:rFonts w:ascii="Arial" w:hAnsi="Arial" w:cs="Arial"/>
          <w:sz w:val="22"/>
          <w:szCs w:val="22"/>
        </w:rPr>
        <w:t>a function of</w:t>
      </w:r>
      <w:r w:rsidR="007760EA" w:rsidRPr="00ED5DF6">
        <w:rPr>
          <w:rFonts w:ascii="Arial" w:hAnsi="Arial" w:cs="Arial"/>
          <w:sz w:val="22"/>
          <w:szCs w:val="22"/>
        </w:rPr>
        <w:t xml:space="preserve"> TBW</w:t>
      </w:r>
      <w:r w:rsidR="00C33A98" w:rsidRPr="00ED5DF6">
        <w:rPr>
          <w:rFonts w:ascii="Arial" w:hAnsi="Arial" w:cs="Arial"/>
          <w:sz w:val="22"/>
          <w:szCs w:val="22"/>
        </w:rPr>
        <w:t xml:space="preserve"> </w:t>
      </w:r>
      <w:r w:rsidR="008B6272" w:rsidRPr="00ED5DF6">
        <w:rPr>
          <w:rFonts w:ascii="Arial" w:hAnsi="Arial" w:cs="Arial"/>
          <w:sz w:val="22"/>
          <w:szCs w:val="22"/>
        </w:rPr>
        <w:t>as well</w:t>
      </w:r>
      <w:r w:rsidR="007760EA" w:rsidRPr="00ED5DF6">
        <w:rPr>
          <w:rFonts w:ascii="Arial" w:hAnsi="Arial" w:cs="Arial"/>
          <w:sz w:val="22"/>
          <w:szCs w:val="22"/>
        </w:rPr>
        <w:t xml:space="preserve"> </w:t>
      </w:r>
      <w:r w:rsidR="007760EA" w:rsidRPr="00ED5DF6">
        <w:rPr>
          <w:rFonts w:ascii="Arial" w:hAnsi="Arial" w:cs="Arial"/>
          <w:sz w:val="22"/>
          <w:szCs w:val="22"/>
        </w:rPr>
        <w:fldChar w:fldCharType="begin"/>
      </w:r>
      <w:r w:rsidR="00F73513" w:rsidRPr="00ED5DF6">
        <w:rPr>
          <w:rFonts w:ascii="Arial" w:hAnsi="Arial" w:cs="Arial"/>
          <w:sz w:val="22"/>
          <w:szCs w:val="22"/>
        </w:rPr>
        <w:instrText xml:space="preserve"> ADDIN EN.CITE &lt;EndNote&gt;&lt;Cite&gt;&lt;Author&gt;McGovern&lt;/Author&gt;&lt;Year&gt;2000&lt;/Year&gt;&lt;RecNum&gt;11&lt;/RecNum&gt;&lt;DisplayText&gt;(McGovern and Bruce, 2000)&lt;/DisplayText&gt;&lt;record&gt;&lt;rec-number&gt;11&lt;/rec-number&gt;&lt;foreign-keys&gt;&lt;key app="EN" db-id="sfpdsd5tt5w09ye0xso55xtcfs2f5z5pf95x" timestamp="0"&gt;11&lt;/key&gt;&lt;/foreign-keys&gt;&lt;ref-type name="Journal Article"&gt;17&lt;/ref-type&gt;&lt;contributors&gt;&lt;authors&gt;&lt;author&gt;McGovern, R. E.&lt;/author&gt;&lt;author&gt;Bruce, J. M.&lt;/author&gt;&lt;/authors&gt;&lt;/contributors&gt;&lt;titles&gt;&lt;title&gt;A model of the thermal balance for cattle in hot conditions&lt;/title&gt;&lt;secondary-title&gt;Journal of Agricultural Engineering Research&lt;/secondary-title&gt;&lt;/titles&gt;&lt;pages&gt;81-92&lt;/pages&gt;&lt;volume&gt;77&lt;/volume&gt;&lt;number&gt;1&lt;/number&gt;&lt;dates&gt;&lt;year&gt;2000&lt;/year&gt;&lt;pub-dates&gt;&lt;date&gt;Sep&lt;/date&gt;&lt;/pub-dates&gt;&lt;/dates&gt;&lt;isbn&gt;0021-8634&lt;/isbn&gt;&lt;accession-num&gt;WOS:000089603300006&lt;/accession-num&gt;&lt;urls&gt;&lt;related-urls&gt;&lt;url&gt;&amp;lt;Go to ISI&amp;gt;://WOS:000089603300006&lt;/url&gt;&lt;/related-urls&gt;&lt;/urls&gt;&lt;electronic-resource-num&gt;10.1006/jaer.2000.0560&lt;/electronic-resource-num&gt;&lt;/record&gt;&lt;/Cite&gt;&lt;/EndNote&gt;</w:instrText>
      </w:r>
      <w:r w:rsidR="007760EA" w:rsidRPr="00ED5DF6">
        <w:rPr>
          <w:rFonts w:ascii="Arial" w:hAnsi="Arial" w:cs="Arial"/>
          <w:sz w:val="22"/>
          <w:szCs w:val="22"/>
        </w:rPr>
        <w:fldChar w:fldCharType="separate"/>
      </w:r>
      <w:r w:rsidR="007760EA" w:rsidRPr="00ED5DF6">
        <w:rPr>
          <w:rFonts w:ascii="Arial" w:hAnsi="Arial" w:cs="Arial"/>
          <w:noProof/>
          <w:sz w:val="22"/>
          <w:szCs w:val="22"/>
        </w:rPr>
        <w:t>(McGovern and Bruce, 2000)</w:t>
      </w:r>
      <w:r w:rsidR="007760EA" w:rsidRPr="00ED5DF6">
        <w:rPr>
          <w:rFonts w:ascii="Arial" w:hAnsi="Arial" w:cs="Arial"/>
          <w:sz w:val="22"/>
          <w:szCs w:val="22"/>
        </w:rPr>
        <w:fldChar w:fldCharType="end"/>
      </w:r>
      <w:r w:rsidR="007760EA" w:rsidRPr="00ED5DF6">
        <w:rPr>
          <w:rFonts w:ascii="Arial" w:hAnsi="Arial" w:cs="Arial"/>
          <w:sz w:val="22"/>
          <w:szCs w:val="22"/>
        </w:rPr>
        <w:t xml:space="preserve"> (Eq. </w:t>
      </w:r>
      <w:r w:rsidR="009C1F3D" w:rsidRPr="00ED5DF6">
        <w:rPr>
          <w:rFonts w:ascii="Arial" w:hAnsi="Arial" w:cs="Arial"/>
          <w:sz w:val="22"/>
          <w:szCs w:val="22"/>
        </w:rPr>
        <w:t>3</w:t>
      </w:r>
      <w:r w:rsidR="007760EA" w:rsidRPr="00ED5DF6">
        <w:rPr>
          <w:rFonts w:ascii="Arial" w:hAnsi="Arial" w:cs="Arial"/>
          <w:sz w:val="22"/>
          <w:szCs w:val="22"/>
        </w:rPr>
        <w:t>).</w:t>
      </w:r>
    </w:p>
    <w:p w:rsidR="007760EA" w:rsidRPr="00ED5DF6" w:rsidRDefault="00B76451" w:rsidP="007760EA">
      <w:pPr>
        <w:overflowPunct/>
        <w:autoSpaceDE/>
        <w:autoSpaceDN/>
        <w:adjustRightInd/>
        <w:spacing w:after="200" w:line="276" w:lineRule="auto"/>
        <w:jc w:val="both"/>
        <w:textAlignment w:val="auto"/>
        <w:rPr>
          <w:rFonts w:ascii="Arial" w:hAnsi="Arial" w:cs="Arial"/>
          <w:sz w:val="22"/>
          <w:szCs w:val="18"/>
        </w:rPr>
      </w:pPr>
      <m:oMath>
        <m:d>
          <m:dPr>
            <m:ctrlPr>
              <w:rPr>
                <w:rFonts w:ascii="Cambria Math" w:hAnsi="Cambria Math" w:cs="Arial"/>
                <w:i/>
                <w:sz w:val="22"/>
                <w:szCs w:val="18"/>
              </w:rPr>
            </m:ctrlPr>
          </m:dPr>
          <m:e>
            <m:r>
              <w:rPr>
                <w:rFonts w:ascii="Cambria Math" w:hAnsi="Cambria Math" w:cs="Arial"/>
                <w:sz w:val="22"/>
                <w:szCs w:val="18"/>
              </w:rPr>
              <m:t>2</m:t>
            </m:r>
          </m:e>
        </m:d>
        <m:r>
          <w:rPr>
            <w:rFonts w:ascii="Cambria Math" w:hAnsi="Cambria Math" w:cs="Arial"/>
            <w:sz w:val="22"/>
            <w:szCs w:val="18"/>
          </w:rPr>
          <m:t xml:space="preserve">  </m:t>
        </m:r>
        <m:sSub>
          <m:sSubPr>
            <m:ctrlPr>
              <w:rPr>
                <w:rFonts w:ascii="Cambria Math" w:hAnsi="Cambria Math" w:cs="Arial"/>
                <w:i/>
                <w:sz w:val="22"/>
                <w:szCs w:val="18"/>
              </w:rPr>
            </m:ctrlPr>
          </m:sSubPr>
          <m:e>
            <m:r>
              <w:rPr>
                <w:rFonts w:ascii="Cambria Math" w:hAnsi="Cambria Math" w:cs="Arial"/>
                <w:sz w:val="22"/>
                <w:szCs w:val="18"/>
              </w:rPr>
              <m:t>A</m:t>
            </m:r>
          </m:e>
          <m:sub>
            <m:r>
              <w:rPr>
                <w:rFonts w:ascii="Cambria Math" w:hAnsi="Cambria Math" w:cs="Arial"/>
                <w:sz w:val="22"/>
                <w:szCs w:val="18"/>
              </w:rPr>
              <m:t>a</m:t>
            </m:r>
          </m:sub>
        </m:sSub>
        <m:d>
          <m:dPr>
            <m:ctrlPr>
              <w:rPr>
                <w:rFonts w:ascii="Cambria Math" w:hAnsi="Cambria Math" w:cs="Arial"/>
                <w:i/>
                <w:sz w:val="22"/>
                <w:szCs w:val="18"/>
              </w:rPr>
            </m:ctrlPr>
          </m:dPr>
          <m:e>
            <m:r>
              <w:rPr>
                <w:rFonts w:ascii="Cambria Math" w:hAnsi="Cambria Math" w:cs="Arial"/>
                <w:sz w:val="22"/>
                <w:szCs w:val="18"/>
              </w:rPr>
              <m:t>t</m:t>
            </m:r>
          </m:e>
        </m:d>
        <m:r>
          <w:rPr>
            <w:rFonts w:ascii="Cambria Math" w:hAnsi="Cambria Math" w:cs="Arial"/>
            <w:sz w:val="22"/>
            <w:szCs w:val="18"/>
          </w:rPr>
          <m:t>=  0.14 ×</m:t>
        </m:r>
        <m:sSup>
          <m:sSupPr>
            <m:ctrlPr>
              <w:rPr>
                <w:rFonts w:ascii="Cambria Math" w:hAnsi="Cambria Math" w:cs="Arial"/>
                <w:i/>
                <w:sz w:val="22"/>
                <w:szCs w:val="18"/>
              </w:rPr>
            </m:ctrlPr>
          </m:sSupPr>
          <m:e>
            <m:r>
              <w:rPr>
                <w:rFonts w:ascii="Cambria Math" w:hAnsi="Cambria Math" w:cs="Arial"/>
                <w:sz w:val="22"/>
                <w:szCs w:val="18"/>
              </w:rPr>
              <m:t>TBW</m:t>
            </m:r>
            <m:d>
              <m:dPr>
                <m:ctrlPr>
                  <w:rPr>
                    <w:rFonts w:ascii="Cambria Math" w:hAnsi="Cambria Math" w:cs="Arial"/>
                    <w:i/>
                    <w:sz w:val="22"/>
                    <w:szCs w:val="18"/>
                  </w:rPr>
                </m:ctrlPr>
              </m:dPr>
              <m:e>
                <m:r>
                  <w:rPr>
                    <w:rFonts w:ascii="Cambria Math" w:hAnsi="Cambria Math" w:cs="Arial"/>
                    <w:sz w:val="22"/>
                    <w:szCs w:val="18"/>
                  </w:rPr>
                  <m:t>t</m:t>
                </m:r>
              </m:e>
            </m:d>
          </m:e>
          <m:sup>
            <m:r>
              <w:rPr>
                <w:rFonts w:ascii="Cambria Math" w:hAnsi="Cambria Math" w:cs="Arial"/>
                <w:sz w:val="22"/>
                <w:szCs w:val="18"/>
              </w:rPr>
              <m:t>0.57</m:t>
            </m:r>
          </m:sup>
        </m:sSup>
      </m:oMath>
      <w:r w:rsidR="00C33A98" w:rsidRPr="00ED5DF6">
        <w:rPr>
          <w:rFonts w:ascii="Arial" w:hAnsi="Arial" w:cs="Arial"/>
          <w:sz w:val="22"/>
          <w:szCs w:val="18"/>
        </w:rPr>
        <w:t xml:space="preserve"> [S6, 4-5]</w:t>
      </w:r>
    </w:p>
    <w:p w:rsidR="007760EA" w:rsidRPr="00ED5DF6" w:rsidRDefault="00B76451" w:rsidP="007760EA">
      <w:pPr>
        <w:overflowPunct/>
        <w:autoSpaceDE/>
        <w:autoSpaceDN/>
        <w:adjustRightInd/>
        <w:spacing w:after="200" w:line="276" w:lineRule="auto"/>
        <w:jc w:val="both"/>
        <w:textAlignment w:val="auto"/>
        <w:rPr>
          <w:rFonts w:ascii="Arial" w:hAnsi="Arial" w:cs="Arial"/>
          <w:sz w:val="22"/>
          <w:szCs w:val="18"/>
        </w:rPr>
      </w:pPr>
      <m:oMath>
        <m:d>
          <m:dPr>
            <m:ctrlPr>
              <w:rPr>
                <w:rFonts w:ascii="Cambria Math" w:hAnsi="Cambria Math" w:cs="Arial"/>
                <w:i/>
                <w:sz w:val="22"/>
                <w:szCs w:val="18"/>
              </w:rPr>
            </m:ctrlPr>
          </m:dPr>
          <m:e>
            <m:r>
              <w:rPr>
                <w:rFonts w:ascii="Cambria Math" w:hAnsi="Cambria Math" w:cs="Arial"/>
                <w:sz w:val="22"/>
                <w:szCs w:val="18"/>
              </w:rPr>
              <m:t>3</m:t>
            </m:r>
          </m:e>
        </m:d>
        <m:r>
          <w:rPr>
            <w:rFonts w:ascii="Cambria Math" w:hAnsi="Cambria Math" w:cs="Arial"/>
            <w:sz w:val="22"/>
            <w:szCs w:val="18"/>
          </w:rPr>
          <m:t xml:space="preserve">  </m:t>
        </m:r>
        <m:sSub>
          <m:sSubPr>
            <m:ctrlPr>
              <w:rPr>
                <w:rFonts w:ascii="Cambria Math" w:hAnsi="Cambria Math" w:cs="Arial"/>
                <w:i/>
                <w:sz w:val="22"/>
                <w:szCs w:val="18"/>
              </w:rPr>
            </m:ctrlPr>
          </m:sSubPr>
          <m:e>
            <m:r>
              <w:rPr>
                <w:rFonts w:ascii="Cambria Math" w:hAnsi="Cambria Math" w:cs="Arial"/>
                <w:sz w:val="22"/>
                <w:szCs w:val="18"/>
              </w:rPr>
              <m:t>A</m:t>
            </m:r>
          </m:e>
          <m:sub>
            <m:r>
              <w:rPr>
                <w:rFonts w:ascii="Cambria Math" w:hAnsi="Cambria Math" w:cs="Arial"/>
                <w:sz w:val="22"/>
                <w:szCs w:val="18"/>
              </w:rPr>
              <m:t>d</m:t>
            </m:r>
          </m:sub>
        </m:sSub>
        <m:d>
          <m:dPr>
            <m:ctrlPr>
              <w:rPr>
                <w:rFonts w:ascii="Cambria Math" w:hAnsi="Cambria Math" w:cs="Arial"/>
                <w:i/>
                <w:sz w:val="22"/>
                <w:szCs w:val="18"/>
              </w:rPr>
            </m:ctrlPr>
          </m:dPr>
          <m:e>
            <m:r>
              <w:rPr>
                <w:rFonts w:ascii="Cambria Math" w:hAnsi="Cambria Math" w:cs="Arial"/>
                <w:sz w:val="22"/>
                <w:szCs w:val="18"/>
              </w:rPr>
              <m:t>t</m:t>
            </m:r>
          </m:e>
        </m:d>
        <m:r>
          <w:rPr>
            <w:rFonts w:ascii="Cambria Math" w:hAnsi="Cambria Math" w:cs="Arial"/>
            <w:sz w:val="22"/>
            <w:szCs w:val="18"/>
          </w:rPr>
          <m:t>=  0.06 ×</m:t>
        </m:r>
        <m:sSup>
          <m:sSupPr>
            <m:ctrlPr>
              <w:rPr>
                <w:rFonts w:ascii="Cambria Math" w:hAnsi="Cambria Math" w:cs="Arial"/>
                <w:i/>
                <w:sz w:val="22"/>
                <w:szCs w:val="18"/>
              </w:rPr>
            </m:ctrlPr>
          </m:sSupPr>
          <m:e>
            <m:r>
              <w:rPr>
                <w:rFonts w:ascii="Cambria Math" w:hAnsi="Cambria Math" w:cs="Arial"/>
                <w:sz w:val="22"/>
                <w:szCs w:val="18"/>
              </w:rPr>
              <m:t>TBW</m:t>
            </m:r>
            <m:d>
              <m:dPr>
                <m:ctrlPr>
                  <w:rPr>
                    <w:rFonts w:ascii="Cambria Math" w:hAnsi="Cambria Math" w:cs="Arial"/>
                    <w:i/>
                    <w:sz w:val="22"/>
                    <w:szCs w:val="18"/>
                  </w:rPr>
                </m:ctrlPr>
              </m:dPr>
              <m:e>
                <m:r>
                  <w:rPr>
                    <w:rFonts w:ascii="Cambria Math" w:hAnsi="Cambria Math" w:cs="Arial"/>
                    <w:sz w:val="22"/>
                    <w:szCs w:val="18"/>
                  </w:rPr>
                  <m:t>t</m:t>
                </m:r>
              </m:e>
            </m:d>
          </m:e>
          <m:sup>
            <m:r>
              <w:rPr>
                <w:rFonts w:ascii="Cambria Math" w:hAnsi="Cambria Math" w:cs="Arial"/>
                <w:sz w:val="22"/>
                <w:szCs w:val="18"/>
              </w:rPr>
              <m:t>0.39</m:t>
            </m:r>
          </m:sup>
        </m:sSup>
      </m:oMath>
      <w:r w:rsidR="00C33A98" w:rsidRPr="00ED5DF6">
        <w:rPr>
          <w:rFonts w:ascii="Arial" w:eastAsiaTheme="minorEastAsia" w:hAnsi="Arial" w:cs="Arial"/>
          <w:i/>
          <w:sz w:val="22"/>
          <w:szCs w:val="18"/>
        </w:rPr>
        <w:t xml:space="preserve"> </w:t>
      </w:r>
      <w:r w:rsidR="00C33A98" w:rsidRPr="00ED5DF6">
        <w:rPr>
          <w:rFonts w:ascii="Arial" w:eastAsiaTheme="minorEastAsia" w:hAnsi="Arial" w:cs="Arial"/>
          <w:sz w:val="22"/>
          <w:szCs w:val="18"/>
        </w:rPr>
        <w:t>[S6, 6-7]</w:t>
      </w:r>
    </w:p>
    <w:p w:rsidR="009C1F3D" w:rsidRPr="00ED5DF6" w:rsidRDefault="009C1F3D" w:rsidP="009C1F3D">
      <w:pPr>
        <w:overflowPunct/>
        <w:autoSpaceDE/>
        <w:autoSpaceDN/>
        <w:adjustRightInd/>
        <w:spacing w:after="200" w:line="276" w:lineRule="auto"/>
        <w:jc w:val="both"/>
        <w:textAlignment w:val="auto"/>
        <w:rPr>
          <w:rFonts w:ascii="Arial" w:hAnsi="Arial" w:cs="Arial"/>
          <w:i/>
          <w:sz w:val="22"/>
          <w:szCs w:val="22"/>
        </w:rPr>
      </w:pPr>
      <w:r w:rsidRPr="00ED5DF6">
        <w:rPr>
          <w:rFonts w:ascii="Arial" w:hAnsi="Arial" w:cs="Arial"/>
          <w:i/>
          <w:sz w:val="22"/>
          <w:szCs w:val="22"/>
        </w:rPr>
        <w:t xml:space="preserve">Interception and reflection of solar radiation </w:t>
      </w:r>
    </w:p>
    <w:p w:rsidR="009C1F3D" w:rsidRPr="00ED5DF6" w:rsidRDefault="009C1F3D" w:rsidP="009C1F3D">
      <w:pPr>
        <w:overflowPunct/>
        <w:autoSpaceDE/>
        <w:autoSpaceDN/>
        <w:adjustRightInd/>
        <w:spacing w:after="200" w:line="276" w:lineRule="auto"/>
        <w:jc w:val="both"/>
        <w:textAlignment w:val="auto"/>
        <w:rPr>
          <w:rFonts w:ascii="Arial" w:hAnsi="Arial" w:cs="Arial"/>
          <w:sz w:val="22"/>
          <w:szCs w:val="22"/>
        </w:rPr>
      </w:pPr>
      <w:r w:rsidRPr="00ED5DF6">
        <w:rPr>
          <w:rFonts w:ascii="Arial" w:hAnsi="Arial" w:cs="Arial"/>
          <w:sz w:val="22"/>
          <w:szCs w:val="22"/>
        </w:rPr>
        <w:t>Solar radiation is assumed to be short wave radiation (SWR)</w:t>
      </w:r>
      <w:r w:rsidR="002C358A" w:rsidRPr="00ED5DF6">
        <w:rPr>
          <w:rFonts w:ascii="Arial" w:hAnsi="Arial" w:cs="Arial"/>
          <w:sz w:val="22"/>
          <w:szCs w:val="22"/>
        </w:rPr>
        <w:t xml:space="preserve"> only</w:t>
      </w:r>
      <w:r w:rsidRPr="00ED5DF6">
        <w:rPr>
          <w:rFonts w:ascii="Arial" w:hAnsi="Arial" w:cs="Arial"/>
          <w:sz w:val="22"/>
          <w:szCs w:val="22"/>
        </w:rPr>
        <w:t xml:space="preserve">. </w:t>
      </w:r>
      <w:r w:rsidR="002C358A" w:rsidRPr="00ED5DF6">
        <w:rPr>
          <w:rFonts w:ascii="Arial" w:hAnsi="Arial" w:cs="Arial"/>
          <w:sz w:val="22"/>
          <w:szCs w:val="22"/>
        </w:rPr>
        <w:t>The h</w:t>
      </w:r>
      <w:r w:rsidRPr="00ED5DF6">
        <w:rPr>
          <w:rFonts w:ascii="Arial" w:hAnsi="Arial" w:cs="Arial"/>
          <w:sz w:val="22"/>
          <w:szCs w:val="22"/>
        </w:rPr>
        <w:t>eat load from SWR, H</w:t>
      </w:r>
      <w:r w:rsidRPr="00ED5DF6">
        <w:rPr>
          <w:rFonts w:ascii="Arial" w:hAnsi="Arial" w:cs="Arial"/>
          <w:sz w:val="22"/>
          <w:szCs w:val="22"/>
          <w:vertAlign w:val="subscript"/>
        </w:rPr>
        <w:t>SWR</w:t>
      </w:r>
      <w:r w:rsidRPr="00ED5DF6">
        <w:rPr>
          <w:rFonts w:ascii="Arial" w:hAnsi="Arial" w:cs="Arial"/>
          <w:sz w:val="22"/>
          <w:szCs w:val="22"/>
        </w:rPr>
        <w:t>, consists of SWR from the sky and SWR reflected by the underground</w:t>
      </w:r>
      <w:r w:rsidR="005E707E" w:rsidRPr="00ED5DF6">
        <w:rPr>
          <w:rFonts w:ascii="Arial" w:hAnsi="Arial" w:cs="Arial"/>
          <w:sz w:val="22"/>
          <w:szCs w:val="22"/>
        </w:rPr>
        <w:t>, which can be the vegetation or the concrete floor of a feedlot</w:t>
      </w:r>
      <w:r w:rsidRPr="00ED5DF6">
        <w:rPr>
          <w:rFonts w:ascii="Arial" w:hAnsi="Arial" w:cs="Arial"/>
          <w:sz w:val="22"/>
          <w:szCs w:val="22"/>
        </w:rPr>
        <w:t xml:space="preserve"> (Eq. 4) </w:t>
      </w:r>
      <w:r w:rsidRPr="00ED5DF6">
        <w:rPr>
          <w:rFonts w:ascii="Arial" w:hAnsi="Arial" w:cs="Arial"/>
          <w:sz w:val="22"/>
          <w:szCs w:val="22"/>
        </w:rPr>
        <w:fldChar w:fldCharType="begin">
          <w:fldData xml:space="preserve">PEVuZE5vdGU+PENpdGU+PEF1dGhvcj5NY0dvdmVybjwvQXV0aG9yPjxZZWFyPjIwMDA8L1llYXI+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</w:fldData>
        </w:fldChar>
      </w:r>
      <w:r w:rsidR="008344BC" w:rsidRPr="00ED5DF6">
        <w:rPr>
          <w:rFonts w:ascii="Arial" w:hAnsi="Arial" w:cs="Arial"/>
          <w:sz w:val="22"/>
          <w:szCs w:val="22"/>
        </w:rPr>
        <w:instrText xml:space="preserve"> ADDIN EN.CITE </w:instrText>
      </w:r>
      <w:r w:rsidR="008344BC" w:rsidRPr="00ED5DF6">
        <w:rPr>
          <w:rFonts w:ascii="Arial" w:hAnsi="Arial" w:cs="Arial"/>
          <w:sz w:val="22"/>
          <w:szCs w:val="22"/>
        </w:rPr>
        <w:fldChar w:fldCharType="begin">
          <w:fldData xml:space="preserve">PEVuZE5vdGU+PENpdGU+PEF1dGhvcj5NY0dvdmVybjwvQXV0aG9yPjxZZWFyPjIwMDA8L1llYXI+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</w:fldData>
        </w:fldChar>
      </w:r>
      <w:r w:rsidR="008344BC" w:rsidRPr="00ED5DF6">
        <w:rPr>
          <w:rFonts w:ascii="Arial" w:hAnsi="Arial" w:cs="Arial"/>
          <w:sz w:val="22"/>
          <w:szCs w:val="22"/>
        </w:rPr>
        <w:instrText xml:space="preserve"> ADDIN EN.CITE.DATA </w:instrText>
      </w:r>
      <w:r w:rsidR="008344BC" w:rsidRPr="00ED5DF6">
        <w:rPr>
          <w:rFonts w:ascii="Arial" w:hAnsi="Arial" w:cs="Arial"/>
          <w:sz w:val="22"/>
          <w:szCs w:val="22"/>
        </w:rPr>
      </w:r>
      <w:r w:rsidR="008344BC" w:rsidRPr="00ED5DF6">
        <w:rPr>
          <w:rFonts w:ascii="Arial" w:hAnsi="Arial" w:cs="Arial"/>
          <w:sz w:val="22"/>
          <w:szCs w:val="22"/>
        </w:rPr>
        <w:fldChar w:fldCharType="end"/>
      </w:r>
      <w:r w:rsidRPr="00ED5DF6">
        <w:rPr>
          <w:rFonts w:ascii="Arial" w:hAnsi="Arial" w:cs="Arial"/>
          <w:sz w:val="22"/>
          <w:szCs w:val="22"/>
        </w:rPr>
      </w:r>
      <w:r w:rsidRPr="00ED5DF6">
        <w:rPr>
          <w:rFonts w:ascii="Arial" w:hAnsi="Arial" w:cs="Arial"/>
          <w:sz w:val="22"/>
          <w:szCs w:val="22"/>
        </w:rPr>
        <w:fldChar w:fldCharType="separate"/>
      </w:r>
      <w:r w:rsidR="00F73513" w:rsidRPr="00ED5DF6">
        <w:rPr>
          <w:rFonts w:ascii="Arial" w:hAnsi="Arial" w:cs="Arial"/>
          <w:noProof/>
          <w:sz w:val="22"/>
          <w:szCs w:val="22"/>
        </w:rPr>
        <w:t>(McGovern and Bruce, 2000, Turnpenny</w:t>
      </w:r>
      <w:r w:rsidR="00F73513" w:rsidRPr="00ED5DF6">
        <w:rPr>
          <w:rFonts w:ascii="Arial" w:hAnsi="Arial" w:cs="Arial"/>
          <w:i/>
          <w:noProof/>
          <w:sz w:val="22"/>
          <w:szCs w:val="22"/>
        </w:rPr>
        <w:t xml:space="preserve"> et al.</w:t>
      </w:r>
      <w:r w:rsidR="00F73513" w:rsidRPr="00ED5DF6">
        <w:rPr>
          <w:rFonts w:ascii="Arial" w:hAnsi="Arial" w:cs="Arial"/>
          <w:noProof/>
          <w:sz w:val="22"/>
          <w:szCs w:val="22"/>
        </w:rPr>
        <w:t>, 2000a)</w:t>
      </w:r>
      <w:r w:rsidRPr="00ED5DF6">
        <w:rPr>
          <w:rFonts w:ascii="Arial" w:hAnsi="Arial" w:cs="Arial"/>
          <w:sz w:val="22"/>
          <w:szCs w:val="22"/>
        </w:rPr>
        <w:fldChar w:fldCharType="end"/>
      </w:r>
      <w:r w:rsidRPr="00ED5DF6">
        <w:rPr>
          <w:rFonts w:ascii="Arial" w:hAnsi="Arial" w:cs="Arial"/>
          <w:sz w:val="22"/>
          <w:szCs w:val="22"/>
        </w:rPr>
        <w:t>.</w:t>
      </w:r>
    </w:p>
    <w:p w:rsidR="009C1F3D" w:rsidRPr="00ED5DF6" w:rsidRDefault="00B76451" w:rsidP="009C1F3D">
      <w:pPr>
        <w:overflowPunct/>
        <w:autoSpaceDE/>
        <w:autoSpaceDN/>
        <w:adjustRightInd/>
        <w:spacing w:after="200" w:line="276" w:lineRule="auto"/>
        <w:jc w:val="both"/>
        <w:textAlignment w:val="auto"/>
        <w:rPr>
          <w:rFonts w:ascii="Arial" w:hAnsi="Arial" w:cs="Arial"/>
          <w:sz w:val="22"/>
          <w:szCs w:val="22"/>
        </w:rPr>
      </w:pPr>
      <m:oMath>
        <m:d>
          <m:dPr>
            <m:ctrlPr>
              <w:rPr>
                <w:rFonts w:ascii="Cambria Math" w:hAnsi="Cambria Math" w:cs="Arial"/>
                <w:i/>
                <w:sz w:val="22"/>
                <w:szCs w:val="22"/>
              </w:rPr>
            </m:ctrlPr>
          </m:dPr>
          <m:e>
            <m:r>
              <w:rPr>
                <w:rFonts w:ascii="Cambria Math" w:hAnsi="Cambria Math" w:cs="Arial"/>
                <w:sz w:val="22"/>
                <w:szCs w:val="22"/>
              </w:rPr>
              <m:t>4</m:t>
            </m:r>
          </m:e>
        </m:d>
        <m:r>
          <w:rPr>
            <w:rFonts w:ascii="Cambria Math" w:hAnsi="Cambria Math" w:cs="Arial"/>
            <w:sz w:val="22"/>
            <w:szCs w:val="22"/>
          </w:rPr>
          <m:t xml:space="preserve">  </m:t>
        </m:r>
        <m:sSub>
          <m:sSubPr>
            <m:ctrlPr>
              <w:rPr>
                <w:rFonts w:ascii="Cambria Math" w:hAnsi="Cambria Math" w:cs="Arial"/>
                <w:i/>
                <w:sz w:val="22"/>
                <w:szCs w:val="22"/>
              </w:rPr>
            </m:ctrlPr>
          </m:sSubPr>
          <m:e>
            <m:r>
              <w:rPr>
                <w:rFonts w:ascii="Cambria Math" w:hAnsi="Cambria Math" w:cs="Arial"/>
                <w:sz w:val="22"/>
                <w:szCs w:val="22"/>
              </w:rPr>
              <m:t>H</m:t>
            </m:r>
          </m:e>
          <m:sub>
            <m:r>
              <w:rPr>
                <w:rFonts w:ascii="Cambria Math" w:hAnsi="Cambria Math" w:cs="Arial"/>
                <w:sz w:val="22"/>
                <w:szCs w:val="22"/>
              </w:rPr>
              <m:t>refl</m:t>
            </m:r>
          </m:sub>
        </m:sSub>
        <m:d>
          <m:dPr>
            <m:ctrlPr>
              <w:rPr>
                <w:rFonts w:ascii="Cambria Math" w:hAnsi="Cambria Math" w:cs="Arial"/>
                <w:i/>
                <w:sz w:val="22"/>
                <w:szCs w:val="22"/>
              </w:rPr>
            </m:ctrlPr>
          </m:dPr>
          <m:e>
            <m:r>
              <w:rPr>
                <w:rFonts w:ascii="Cambria Math" w:hAnsi="Cambria Math" w:cs="Arial"/>
                <w:sz w:val="22"/>
                <w:szCs w:val="22"/>
              </w:rPr>
              <m:t>t</m:t>
            </m:r>
          </m:e>
        </m:d>
        <m:r>
          <w:rPr>
            <w:rFonts w:ascii="Cambria Math" w:hAnsi="Cambria Math" w:cs="Arial"/>
            <w:sz w:val="22"/>
            <w:szCs w:val="22"/>
          </w:rPr>
          <m:t xml:space="preserve">=  </m:t>
        </m:r>
        <m:sSub>
          <m:sSubPr>
            <m:ctrlPr>
              <w:rPr>
                <w:rFonts w:ascii="Cambria Math" w:hAnsi="Cambria Math" w:cs="Arial"/>
                <w:i/>
                <w:sz w:val="22"/>
                <w:szCs w:val="22"/>
              </w:rPr>
            </m:ctrlPr>
          </m:sSubPr>
          <m:e>
            <m:r>
              <w:rPr>
                <w:rFonts w:ascii="Cambria Math" w:hAnsi="Cambria Math" w:cs="Arial"/>
                <w:sz w:val="22"/>
                <w:szCs w:val="22"/>
              </w:rPr>
              <m:t>H</m:t>
            </m:r>
          </m:e>
          <m:sub>
            <m:r>
              <w:rPr>
                <w:rFonts w:ascii="Cambria Math" w:hAnsi="Cambria Math" w:cs="Arial"/>
                <w:sz w:val="22"/>
                <w:szCs w:val="22"/>
              </w:rPr>
              <m:t xml:space="preserve">SWR </m:t>
            </m:r>
          </m:sub>
        </m:sSub>
        <m:d>
          <m:dPr>
            <m:ctrlPr>
              <w:rPr>
                <w:rFonts w:ascii="Cambria Math" w:hAnsi="Cambria Math" w:cs="Arial"/>
                <w:i/>
                <w:sz w:val="22"/>
                <w:szCs w:val="22"/>
              </w:rPr>
            </m:ctrlPr>
          </m:dPr>
          <m:e>
            <m:r>
              <w:rPr>
                <w:rFonts w:ascii="Cambria Math" w:hAnsi="Cambria Math" w:cs="Arial"/>
                <w:sz w:val="22"/>
                <w:szCs w:val="22"/>
              </w:rPr>
              <m:t>t</m:t>
            </m:r>
          </m:e>
        </m:d>
        <m:r>
          <w:rPr>
            <w:rFonts w:ascii="Cambria Math" w:hAnsi="Cambria Math" w:cs="Arial"/>
            <w:sz w:val="22"/>
            <w:szCs w:val="22"/>
          </w:rPr>
          <m:t>× (η-0.5 ×</m:t>
        </m:r>
        <m:sSub>
          <m:sSubPr>
            <m:ctrlPr>
              <w:rPr>
                <w:rFonts w:ascii="Cambria Math" w:hAnsi="Cambria Math" w:cs="Arial"/>
                <w:i/>
                <w:sz w:val="22"/>
                <w:szCs w:val="22"/>
              </w:rPr>
            </m:ctrlPr>
          </m:sSubPr>
          <m:e>
            <m:r>
              <w:rPr>
                <w:rFonts w:ascii="Cambria Math" w:hAnsi="Cambria Math" w:cs="Arial"/>
                <w:sz w:val="22"/>
                <w:szCs w:val="22"/>
              </w:rPr>
              <m:t>η</m:t>
            </m:r>
          </m:e>
          <m:sub>
            <m:r>
              <w:rPr>
                <w:rFonts w:ascii="Cambria Math" w:hAnsi="Cambria Math" w:cs="Arial"/>
                <w:sz w:val="22"/>
                <w:szCs w:val="22"/>
              </w:rPr>
              <m:t>u</m:t>
            </m:r>
          </m:sub>
        </m:sSub>
        <m:r>
          <w:rPr>
            <w:rFonts w:ascii="Cambria Math" w:hAnsi="Cambria Math" w:cs="Arial"/>
            <w:sz w:val="22"/>
            <w:szCs w:val="22"/>
          </w:rPr>
          <m:t>)</m:t>
        </m:r>
      </m:oMath>
      <w:r w:rsidR="009C1F3D" w:rsidRPr="00ED5DF6">
        <w:rPr>
          <w:rFonts w:ascii="Arial" w:hAnsi="Arial" w:cs="Arial"/>
          <w:sz w:val="22"/>
          <w:szCs w:val="22"/>
        </w:rPr>
        <w:t xml:space="preserve"> </w:t>
      </w:r>
      <w:r w:rsidR="00DD05EC" w:rsidRPr="00ED5DF6">
        <w:rPr>
          <w:rFonts w:ascii="Arial" w:hAnsi="Arial" w:cs="Arial"/>
          <w:sz w:val="22"/>
          <w:szCs w:val="22"/>
        </w:rPr>
        <w:t xml:space="preserve">  [S2, 5; S5, 10]</w:t>
      </w:r>
      <w:r w:rsidR="009C1F3D" w:rsidRPr="00ED5DF6">
        <w:rPr>
          <w:rFonts w:ascii="Arial" w:hAnsi="Arial" w:cs="Arial"/>
          <w:sz w:val="22"/>
          <w:szCs w:val="22"/>
        </w:rPr>
        <w:t xml:space="preserve"> </w:t>
      </w:r>
    </w:p>
    <w:p w:rsidR="009C1F3D" w:rsidRPr="00ED5DF6" w:rsidRDefault="009C1F3D" w:rsidP="009C1F3D">
      <w:pPr>
        <w:overflowPunct/>
        <w:autoSpaceDE/>
        <w:autoSpaceDN/>
        <w:adjustRightInd/>
        <w:spacing w:after="200" w:line="276" w:lineRule="auto"/>
        <w:jc w:val="both"/>
        <w:textAlignment w:val="auto"/>
        <w:rPr>
          <w:rFonts w:ascii="Arial" w:hAnsi="Arial" w:cs="Arial"/>
          <w:i/>
          <w:sz w:val="22"/>
          <w:szCs w:val="18"/>
        </w:rPr>
      </w:pPr>
      <w:r w:rsidRPr="00ED5DF6">
        <w:rPr>
          <w:rFonts w:ascii="Arial" w:hAnsi="Arial" w:cs="Arial"/>
          <w:sz w:val="22"/>
          <w:szCs w:val="22"/>
        </w:rPr>
        <w:t>Where η is the albedo of the animals’ coat, and η</w:t>
      </w:r>
      <w:r w:rsidRPr="00ED5DF6">
        <w:rPr>
          <w:rFonts w:ascii="Arial" w:hAnsi="Arial" w:cs="Arial"/>
          <w:sz w:val="22"/>
          <w:szCs w:val="22"/>
          <w:vertAlign w:val="subscript"/>
        </w:rPr>
        <w:t>u</w:t>
      </w:r>
      <w:r w:rsidRPr="00ED5DF6">
        <w:rPr>
          <w:rFonts w:ascii="Arial" w:hAnsi="Arial" w:cs="Arial"/>
          <w:sz w:val="22"/>
          <w:szCs w:val="22"/>
        </w:rPr>
        <w:t xml:space="preserve"> is the albedo of the underground. A value of 0.10 is assumed for grassland</w:t>
      </w:r>
      <w:r w:rsidR="005E707E" w:rsidRPr="00ED5DF6">
        <w:rPr>
          <w:rFonts w:ascii="Arial" w:hAnsi="Arial" w:cs="Arial"/>
          <w:sz w:val="22"/>
          <w:szCs w:val="22"/>
        </w:rPr>
        <w:t xml:space="preserve"> vegetation</w:t>
      </w:r>
      <w:r w:rsidRPr="00ED5DF6">
        <w:rPr>
          <w:rFonts w:ascii="Arial" w:hAnsi="Arial" w:cs="Arial"/>
          <w:sz w:val="22"/>
          <w:szCs w:val="22"/>
        </w:rPr>
        <w:t>. The albedo of the coat is dependent on coat colour</w:t>
      </w:r>
      <w:r w:rsidR="002A6BA8" w:rsidRPr="00ED5DF6">
        <w:rPr>
          <w:rFonts w:ascii="Arial" w:hAnsi="Arial" w:cs="Arial"/>
          <w:sz w:val="22"/>
          <w:szCs w:val="22"/>
        </w:rPr>
        <w:t xml:space="preserve"> </w:t>
      </w:r>
      <w:r w:rsidR="002A6BA8" w:rsidRPr="00ED5DF6">
        <w:rPr>
          <w:rFonts w:ascii="Arial" w:hAnsi="Arial" w:cs="Arial"/>
          <w:sz w:val="22"/>
          <w:szCs w:val="22"/>
        </w:rPr>
        <w:fldChar w:fldCharType="begin">
          <w:fldData xml:space="preserve">PEVuZE5vdGU+PENpdGU+PEF1dGhvcj5Ccm93bi1CcmFuZGw8L0F1dGhvcj48WWVhcj4yMDA2PC9Z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</w:fldData>
        </w:fldChar>
      </w:r>
      <w:r w:rsidR="002A6BA8" w:rsidRPr="00ED5DF6">
        <w:rPr>
          <w:rFonts w:ascii="Arial" w:hAnsi="Arial" w:cs="Arial"/>
          <w:sz w:val="22"/>
          <w:szCs w:val="22"/>
        </w:rPr>
        <w:instrText xml:space="preserve"> ADDIN EN.CITE </w:instrText>
      </w:r>
      <w:r w:rsidR="002A6BA8" w:rsidRPr="00ED5DF6">
        <w:rPr>
          <w:rFonts w:ascii="Arial" w:hAnsi="Arial" w:cs="Arial"/>
          <w:sz w:val="22"/>
          <w:szCs w:val="22"/>
        </w:rPr>
        <w:fldChar w:fldCharType="begin">
          <w:fldData xml:space="preserve">PEVuZE5vdGU+PENpdGU+PEF1dGhvcj5Ccm93bi1CcmFuZGw8L0F1dGhvcj48WWVhcj4yMDA2PC9Z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</w:fldData>
        </w:fldChar>
      </w:r>
      <w:r w:rsidR="002A6BA8" w:rsidRPr="00ED5DF6">
        <w:rPr>
          <w:rFonts w:ascii="Arial" w:hAnsi="Arial" w:cs="Arial"/>
          <w:sz w:val="22"/>
          <w:szCs w:val="22"/>
        </w:rPr>
        <w:instrText xml:space="preserve"> ADDIN EN.CITE.DATA </w:instrText>
      </w:r>
      <w:r w:rsidR="002A6BA8" w:rsidRPr="00ED5DF6">
        <w:rPr>
          <w:rFonts w:ascii="Arial" w:hAnsi="Arial" w:cs="Arial"/>
          <w:sz w:val="22"/>
          <w:szCs w:val="22"/>
        </w:rPr>
      </w:r>
      <w:r w:rsidR="002A6BA8" w:rsidRPr="00ED5DF6">
        <w:rPr>
          <w:rFonts w:ascii="Arial" w:hAnsi="Arial" w:cs="Arial"/>
          <w:sz w:val="22"/>
          <w:szCs w:val="22"/>
        </w:rPr>
        <w:fldChar w:fldCharType="end"/>
      </w:r>
      <w:r w:rsidR="002A6BA8" w:rsidRPr="00ED5DF6">
        <w:rPr>
          <w:rFonts w:ascii="Arial" w:hAnsi="Arial" w:cs="Arial"/>
          <w:sz w:val="22"/>
          <w:szCs w:val="22"/>
        </w:rPr>
      </w:r>
      <w:r w:rsidR="002A6BA8" w:rsidRPr="00ED5DF6">
        <w:rPr>
          <w:rFonts w:ascii="Arial" w:hAnsi="Arial" w:cs="Arial"/>
          <w:sz w:val="22"/>
          <w:szCs w:val="22"/>
        </w:rPr>
        <w:fldChar w:fldCharType="separate"/>
      </w:r>
      <w:r w:rsidR="002A6BA8" w:rsidRPr="00ED5DF6">
        <w:rPr>
          <w:rFonts w:ascii="Arial" w:hAnsi="Arial" w:cs="Arial"/>
          <w:noProof/>
          <w:sz w:val="22"/>
          <w:szCs w:val="22"/>
        </w:rPr>
        <w:t>(Finch, 1986, Brown-Brandl</w:t>
      </w:r>
      <w:r w:rsidR="002A6BA8" w:rsidRPr="00ED5DF6">
        <w:rPr>
          <w:rFonts w:ascii="Arial" w:hAnsi="Arial" w:cs="Arial"/>
          <w:i/>
          <w:noProof/>
          <w:sz w:val="22"/>
          <w:szCs w:val="22"/>
        </w:rPr>
        <w:t xml:space="preserve"> et al.</w:t>
      </w:r>
      <w:r w:rsidR="002A6BA8" w:rsidRPr="00ED5DF6">
        <w:rPr>
          <w:rFonts w:ascii="Arial" w:hAnsi="Arial" w:cs="Arial"/>
          <w:noProof/>
          <w:sz w:val="22"/>
          <w:szCs w:val="22"/>
        </w:rPr>
        <w:t>, 2006)</w:t>
      </w:r>
      <w:r w:rsidR="002A6BA8" w:rsidRPr="00ED5DF6">
        <w:rPr>
          <w:rFonts w:ascii="Arial" w:hAnsi="Arial" w:cs="Arial"/>
          <w:sz w:val="22"/>
          <w:szCs w:val="22"/>
        </w:rPr>
        <w:fldChar w:fldCharType="end"/>
      </w:r>
      <w:r w:rsidRPr="00ED5DF6">
        <w:rPr>
          <w:rFonts w:ascii="Arial" w:hAnsi="Arial" w:cs="Arial"/>
          <w:sz w:val="22"/>
          <w:szCs w:val="22"/>
        </w:rPr>
        <w:t>. Meteorological stations generally record daily solar radiation per m</w:t>
      </w:r>
      <w:r w:rsidRPr="00ED5DF6">
        <w:rPr>
          <w:rFonts w:ascii="Arial" w:hAnsi="Arial" w:cs="Arial"/>
          <w:sz w:val="22"/>
          <w:szCs w:val="22"/>
          <w:vertAlign w:val="superscript"/>
        </w:rPr>
        <w:t>2</w:t>
      </w:r>
      <w:r w:rsidRPr="00ED5DF6">
        <w:rPr>
          <w:rFonts w:ascii="Arial" w:hAnsi="Arial" w:cs="Arial"/>
          <w:sz w:val="22"/>
          <w:szCs w:val="22"/>
        </w:rPr>
        <w:t xml:space="preserve"> horizontal soil surface. </w:t>
      </w:r>
      <w:r w:rsidR="005E707E" w:rsidRPr="00ED5DF6">
        <w:rPr>
          <w:rFonts w:ascii="Arial" w:hAnsi="Arial" w:cs="Arial"/>
          <w:sz w:val="22"/>
          <w:szCs w:val="22"/>
        </w:rPr>
        <w:t>The c</w:t>
      </w:r>
      <w:r w:rsidRPr="00ED5DF6">
        <w:rPr>
          <w:rFonts w:ascii="Arial" w:hAnsi="Arial" w:cs="Arial"/>
          <w:sz w:val="22"/>
          <w:szCs w:val="22"/>
        </w:rPr>
        <w:t>onversion of solar radiation per m</w:t>
      </w:r>
      <w:r w:rsidRPr="00ED5DF6">
        <w:rPr>
          <w:rFonts w:ascii="Arial" w:hAnsi="Arial" w:cs="Arial"/>
          <w:sz w:val="22"/>
          <w:szCs w:val="22"/>
          <w:vertAlign w:val="superscript"/>
        </w:rPr>
        <w:t>2</w:t>
      </w:r>
      <w:r w:rsidRPr="00ED5DF6">
        <w:rPr>
          <w:rFonts w:ascii="Arial" w:hAnsi="Arial" w:cs="Arial"/>
          <w:sz w:val="22"/>
          <w:szCs w:val="22"/>
        </w:rPr>
        <w:t xml:space="preserve"> soil to solar radiation per m</w:t>
      </w:r>
      <w:r w:rsidRPr="00ED5DF6">
        <w:rPr>
          <w:rFonts w:ascii="Arial" w:hAnsi="Arial" w:cs="Arial"/>
          <w:sz w:val="22"/>
          <w:szCs w:val="22"/>
          <w:vertAlign w:val="superscript"/>
        </w:rPr>
        <w:t>2</w:t>
      </w:r>
      <w:r w:rsidRPr="00ED5DF6">
        <w:rPr>
          <w:rFonts w:ascii="Arial" w:hAnsi="Arial" w:cs="Arial"/>
          <w:sz w:val="22"/>
          <w:szCs w:val="22"/>
        </w:rPr>
        <w:t xml:space="preserve"> coat is given in</w:t>
      </w:r>
      <w:r w:rsidR="00B10A24" w:rsidRPr="00ED5DF6">
        <w:rPr>
          <w:rFonts w:ascii="Arial" w:hAnsi="Arial" w:cs="Arial"/>
          <w:sz w:val="22"/>
          <w:szCs w:val="22"/>
        </w:rPr>
        <w:t xml:space="preserve"> the</w:t>
      </w:r>
      <w:r w:rsidRPr="00ED5DF6">
        <w:rPr>
          <w:rFonts w:ascii="Arial" w:hAnsi="Arial" w:cs="Arial"/>
          <w:sz w:val="22"/>
          <w:szCs w:val="22"/>
        </w:rPr>
        <w:t xml:space="preserve"> Appendix</w:t>
      </w:r>
      <w:r w:rsidR="00FD565A" w:rsidRPr="00ED5DF6">
        <w:rPr>
          <w:rFonts w:ascii="Arial" w:hAnsi="Arial" w:cs="Arial"/>
          <w:sz w:val="22"/>
          <w:szCs w:val="22"/>
        </w:rPr>
        <w:t xml:space="preserve"> I</w:t>
      </w:r>
      <w:r w:rsidRPr="00ED5DF6">
        <w:rPr>
          <w:rFonts w:ascii="Arial" w:hAnsi="Arial" w:cs="Arial"/>
          <w:sz w:val="22"/>
          <w:szCs w:val="22"/>
        </w:rPr>
        <w:t>.</w:t>
      </w:r>
    </w:p>
    <w:p w:rsidR="007760EA" w:rsidRPr="00ED5DF6" w:rsidRDefault="007760EA" w:rsidP="007760EA">
      <w:pPr>
        <w:overflowPunct/>
        <w:autoSpaceDE/>
        <w:autoSpaceDN/>
        <w:adjustRightInd/>
        <w:spacing w:after="200" w:line="276" w:lineRule="auto"/>
        <w:jc w:val="both"/>
        <w:textAlignment w:val="auto"/>
        <w:rPr>
          <w:rFonts w:ascii="Arial" w:hAnsi="Arial" w:cs="Arial"/>
          <w:i/>
          <w:sz w:val="22"/>
          <w:szCs w:val="18"/>
        </w:rPr>
      </w:pPr>
      <w:r w:rsidRPr="00ED5DF6">
        <w:rPr>
          <w:rFonts w:ascii="Arial" w:hAnsi="Arial" w:cs="Arial"/>
          <w:i/>
          <w:sz w:val="22"/>
          <w:szCs w:val="18"/>
        </w:rPr>
        <w:t>Respiration</w:t>
      </w:r>
    </w:p>
    <w:p w:rsidR="007760EA" w:rsidRPr="00ED5DF6" w:rsidRDefault="007760EA" w:rsidP="007760EA">
      <w:pPr>
        <w:overflowPunct/>
        <w:autoSpaceDE/>
        <w:autoSpaceDN/>
        <w:adjustRightInd/>
        <w:spacing w:after="200" w:line="276" w:lineRule="auto"/>
        <w:jc w:val="both"/>
        <w:textAlignment w:val="auto"/>
        <w:rPr>
          <w:rFonts w:ascii="Arial" w:hAnsi="Arial" w:cs="Arial"/>
          <w:sz w:val="22"/>
          <w:szCs w:val="22"/>
        </w:rPr>
      </w:pPr>
      <w:r w:rsidRPr="00ED5DF6">
        <w:rPr>
          <w:rFonts w:ascii="Arial" w:hAnsi="Arial" w:cs="Arial"/>
          <w:sz w:val="22"/>
          <w:szCs w:val="22"/>
        </w:rPr>
        <w:t xml:space="preserve">Air exchange between the respiratory system </w:t>
      </w:r>
      <w:r w:rsidR="002C7193" w:rsidRPr="00ED5DF6">
        <w:rPr>
          <w:rFonts w:ascii="Arial" w:hAnsi="Arial" w:cs="Arial"/>
          <w:sz w:val="22"/>
          <w:szCs w:val="22"/>
        </w:rPr>
        <w:t xml:space="preserve">in the body core </w:t>
      </w:r>
      <w:r w:rsidRPr="00ED5DF6">
        <w:rPr>
          <w:rFonts w:ascii="Arial" w:hAnsi="Arial" w:cs="Arial"/>
          <w:sz w:val="22"/>
          <w:szCs w:val="22"/>
        </w:rPr>
        <w:t>and the environment occurs at a bas</w:t>
      </w:r>
      <w:r w:rsidR="005E707E" w:rsidRPr="00ED5DF6">
        <w:rPr>
          <w:rFonts w:ascii="Arial" w:hAnsi="Arial" w:cs="Arial"/>
          <w:sz w:val="22"/>
          <w:szCs w:val="22"/>
        </w:rPr>
        <w:t>al</w:t>
      </w:r>
      <w:r w:rsidRPr="00ED5DF6">
        <w:rPr>
          <w:rFonts w:ascii="Arial" w:hAnsi="Arial" w:cs="Arial"/>
          <w:sz w:val="22"/>
          <w:szCs w:val="22"/>
        </w:rPr>
        <w:t xml:space="preserve"> rate under climate conditions below and in the </w:t>
      </w:r>
      <w:r w:rsidR="002C7193" w:rsidRPr="00ED5DF6">
        <w:rPr>
          <w:rFonts w:ascii="Arial" w:hAnsi="Arial" w:cs="Arial"/>
          <w:sz w:val="22"/>
          <w:szCs w:val="22"/>
        </w:rPr>
        <w:t>TNZ</w:t>
      </w:r>
      <w:r w:rsidRPr="00ED5DF6">
        <w:rPr>
          <w:rFonts w:ascii="Arial" w:hAnsi="Arial" w:cs="Arial"/>
          <w:sz w:val="22"/>
          <w:szCs w:val="22"/>
        </w:rPr>
        <w:t xml:space="preserve">. </w:t>
      </w:r>
      <w:r w:rsidR="002C7193" w:rsidRPr="00ED5DF6">
        <w:rPr>
          <w:rFonts w:ascii="Arial" w:hAnsi="Arial" w:cs="Arial"/>
          <w:sz w:val="22"/>
          <w:szCs w:val="22"/>
        </w:rPr>
        <w:t xml:space="preserve">The </w:t>
      </w:r>
      <w:r w:rsidR="00B21827" w:rsidRPr="00ED5DF6">
        <w:rPr>
          <w:rFonts w:ascii="Arial" w:hAnsi="Arial" w:cs="Arial"/>
          <w:sz w:val="22"/>
          <w:szCs w:val="22"/>
        </w:rPr>
        <w:t xml:space="preserve">basal </w:t>
      </w:r>
      <w:r w:rsidR="002C7193" w:rsidRPr="00ED5DF6">
        <w:rPr>
          <w:rFonts w:ascii="Arial" w:hAnsi="Arial" w:cs="Arial"/>
          <w:sz w:val="22"/>
          <w:szCs w:val="22"/>
        </w:rPr>
        <w:t xml:space="preserve">air </w:t>
      </w:r>
      <w:r w:rsidRPr="00ED5DF6">
        <w:rPr>
          <w:rFonts w:ascii="Arial" w:hAnsi="Arial" w:cs="Arial"/>
          <w:sz w:val="22"/>
          <w:szCs w:val="22"/>
        </w:rPr>
        <w:t>volume</w:t>
      </w:r>
      <w:r w:rsidR="002C7193" w:rsidRPr="00ED5DF6">
        <w:rPr>
          <w:rFonts w:ascii="Arial" w:hAnsi="Arial" w:cs="Arial"/>
          <w:sz w:val="22"/>
          <w:szCs w:val="22"/>
        </w:rPr>
        <w:t xml:space="preserve"> exchanged daily</w:t>
      </w:r>
      <w:r w:rsidRPr="00ED5DF6">
        <w:rPr>
          <w:rFonts w:ascii="Arial" w:hAnsi="Arial" w:cs="Arial"/>
          <w:sz w:val="22"/>
          <w:szCs w:val="22"/>
        </w:rPr>
        <w:t>, AV</w:t>
      </w:r>
      <w:r w:rsidRPr="00ED5DF6">
        <w:rPr>
          <w:rFonts w:ascii="Arial" w:hAnsi="Arial" w:cs="Arial"/>
          <w:sz w:val="22"/>
          <w:szCs w:val="22"/>
          <w:vertAlign w:val="subscript"/>
        </w:rPr>
        <w:t>b</w:t>
      </w:r>
      <w:r w:rsidRPr="00ED5DF6">
        <w:rPr>
          <w:rFonts w:ascii="Arial" w:hAnsi="Arial" w:cs="Arial"/>
          <w:sz w:val="22"/>
          <w:szCs w:val="22"/>
        </w:rPr>
        <w:t xml:space="preserve">, is required to calculate heat release via respiration (Eq. </w:t>
      </w:r>
      <w:r w:rsidR="00993469" w:rsidRPr="00ED5DF6">
        <w:rPr>
          <w:rFonts w:ascii="Arial" w:hAnsi="Arial" w:cs="Arial"/>
          <w:sz w:val="22"/>
          <w:szCs w:val="22"/>
        </w:rPr>
        <w:t>5</w:t>
      </w:r>
      <w:r w:rsidRPr="00ED5DF6">
        <w:rPr>
          <w:rFonts w:ascii="Arial" w:hAnsi="Arial" w:cs="Arial"/>
          <w:sz w:val="22"/>
          <w:szCs w:val="22"/>
        </w:rPr>
        <w:t xml:space="preserve">) </w:t>
      </w:r>
      <w:r w:rsidRPr="00ED5DF6">
        <w:rPr>
          <w:rFonts w:ascii="Arial" w:hAnsi="Arial" w:cs="Arial"/>
          <w:sz w:val="22"/>
          <w:szCs w:val="22"/>
        </w:rPr>
        <w:fldChar w:fldCharType="begin"/>
      </w:r>
      <w:r w:rsidR="00F73513" w:rsidRPr="00ED5DF6">
        <w:rPr>
          <w:rFonts w:ascii="Arial" w:hAnsi="Arial" w:cs="Arial"/>
          <w:sz w:val="22"/>
          <w:szCs w:val="22"/>
        </w:rPr>
        <w:instrText xml:space="preserve"> ADDIN EN.CITE &lt;EndNote&gt;&lt;Cite&gt;&lt;Author&gt;McGovern&lt;/Author&gt;&lt;Year&gt;2000&lt;/Year&gt;&lt;RecNum&gt;11&lt;/RecNum&gt;&lt;DisplayText&gt;(McGovern and Bruce, 2000)&lt;/DisplayText&gt;&lt;record&gt;&lt;rec-number&gt;11&lt;/rec-number&gt;&lt;foreign-keys&gt;&lt;key app="EN" db-id="sfpdsd5tt5w09ye0xso55xtcfs2f5z5pf95x" timestamp="0"&gt;11&lt;/key&gt;&lt;/foreign-keys&gt;&lt;ref-type name="Journal Article"&gt;17&lt;/ref-type&gt;&lt;contributors&gt;&lt;authors&gt;&lt;author&gt;McGovern, R. E.&lt;/author&gt;&lt;author&gt;Bruce, J. M.&lt;/author&gt;&lt;/authors&gt;&lt;/contributors&gt;&lt;titles&gt;&lt;title&gt;A model of the thermal balance for cattle in hot conditions&lt;/title&gt;&lt;secondary-title&gt;Journal of Agricultural Engineering Research&lt;/secondary-title&gt;&lt;/titles&gt;&lt;pages&gt;81-92&lt;/pages&gt;&lt;volume&gt;77&lt;/volume&gt;&lt;number&gt;1&lt;/number&gt;&lt;dates&gt;&lt;year&gt;2000&lt;/year&gt;&lt;pub-dates&gt;&lt;date&gt;Sep&lt;/date&gt;&lt;/pub-dates&gt;&lt;/dates&gt;&lt;isbn&gt;0021-8634&lt;/isbn&gt;&lt;accession-num&gt;WOS:000089603300006&lt;/accession-num&gt;&lt;urls&gt;&lt;related-urls&gt;&lt;url&gt;&amp;lt;Go to ISI&amp;gt;://WOS:000089603300006&lt;/url&gt;&lt;/related-urls&gt;&lt;/urls&gt;&lt;electronic-resource-num&gt;10.1006/jaer.2000.0560&lt;/electronic-resource-num&gt;&lt;/record&gt;&lt;/Cite&gt;&lt;/EndNote&gt;</w:instrText>
      </w:r>
      <w:r w:rsidRPr="00ED5DF6">
        <w:rPr>
          <w:rFonts w:ascii="Arial" w:hAnsi="Arial" w:cs="Arial"/>
          <w:sz w:val="22"/>
          <w:szCs w:val="22"/>
        </w:rPr>
        <w:fldChar w:fldCharType="separate"/>
      </w:r>
      <w:r w:rsidRPr="00ED5DF6">
        <w:rPr>
          <w:rFonts w:ascii="Arial" w:hAnsi="Arial" w:cs="Arial"/>
          <w:noProof/>
          <w:sz w:val="22"/>
          <w:szCs w:val="22"/>
        </w:rPr>
        <w:t>(McGovern and Bruce, 2000)</w:t>
      </w:r>
      <w:r w:rsidRPr="00ED5DF6">
        <w:rPr>
          <w:rFonts w:ascii="Arial" w:hAnsi="Arial" w:cs="Arial"/>
          <w:sz w:val="22"/>
          <w:szCs w:val="22"/>
        </w:rPr>
        <w:fldChar w:fldCharType="end"/>
      </w:r>
      <w:r w:rsidRPr="00ED5DF6">
        <w:rPr>
          <w:rFonts w:ascii="Arial" w:hAnsi="Arial" w:cs="Arial"/>
          <w:sz w:val="22"/>
          <w:szCs w:val="22"/>
        </w:rPr>
        <w:t xml:space="preserve">. </w:t>
      </w:r>
    </w:p>
    <w:p w:rsidR="007760EA" w:rsidRPr="00ED5DF6" w:rsidRDefault="00B76451" w:rsidP="007760EA">
      <w:pPr>
        <w:overflowPunct/>
        <w:autoSpaceDE/>
        <w:autoSpaceDN/>
        <w:adjustRightInd/>
        <w:spacing w:after="200" w:line="276" w:lineRule="auto"/>
        <w:jc w:val="both"/>
        <w:textAlignment w:val="auto"/>
        <w:rPr>
          <w:rFonts w:ascii="Arial" w:eastAsiaTheme="minorEastAsia" w:hAnsi="Arial" w:cs="Arial"/>
          <w:sz w:val="22"/>
          <w:szCs w:val="22"/>
        </w:rPr>
      </w:pPr>
      <m:oMath>
        <m:d>
          <m:dPr>
            <m:ctrlPr>
              <w:rPr>
                <w:rFonts w:ascii="Cambria Math" w:hAnsi="Cambria Math" w:cs="Arial"/>
                <w:i/>
                <w:sz w:val="22"/>
                <w:szCs w:val="22"/>
              </w:rPr>
            </m:ctrlPr>
          </m:dPr>
          <m:e>
            <m:r>
              <w:rPr>
                <w:rFonts w:ascii="Cambria Math" w:hAnsi="Cambria Math" w:cs="Arial"/>
                <w:sz w:val="22"/>
                <w:szCs w:val="22"/>
              </w:rPr>
              <m:t>5</m:t>
            </m:r>
          </m:e>
        </m:d>
        <m:r>
          <w:rPr>
            <w:rFonts w:ascii="Cambria Math" w:hAnsi="Cambria Math" w:cs="Arial"/>
            <w:sz w:val="22"/>
            <w:szCs w:val="22"/>
          </w:rPr>
          <m:t xml:space="preserve">  </m:t>
        </m:r>
        <m:sSub>
          <m:sSubPr>
            <m:ctrlPr>
              <w:rPr>
                <w:rFonts w:ascii="Cambria Math" w:hAnsi="Cambria Math" w:cs="Arial"/>
                <w:i/>
                <w:sz w:val="22"/>
                <w:szCs w:val="22"/>
              </w:rPr>
            </m:ctrlPr>
          </m:sSubPr>
          <m:e>
            <m:r>
              <w:rPr>
                <w:rFonts w:ascii="Cambria Math" w:hAnsi="Cambria Math" w:cs="Arial"/>
                <w:sz w:val="22"/>
                <w:szCs w:val="22"/>
              </w:rPr>
              <m:t>AV</m:t>
            </m:r>
          </m:e>
          <m:sub>
            <m:r>
              <w:rPr>
                <w:rFonts w:ascii="Cambria Math" w:hAnsi="Cambria Math" w:cs="Arial"/>
                <w:sz w:val="22"/>
                <w:szCs w:val="22"/>
              </w:rPr>
              <m:t>b</m:t>
            </m:r>
          </m:sub>
        </m:sSub>
        <m:d>
          <m:dPr>
            <m:ctrlPr>
              <w:rPr>
                <w:rFonts w:ascii="Cambria Math" w:hAnsi="Cambria Math" w:cs="Arial"/>
                <w:i/>
                <w:sz w:val="22"/>
                <w:szCs w:val="22"/>
              </w:rPr>
            </m:ctrlPr>
          </m:dPr>
          <m:e>
            <m:r>
              <w:rPr>
                <w:rFonts w:ascii="Cambria Math" w:hAnsi="Cambria Math" w:cs="Arial"/>
                <w:sz w:val="22"/>
                <w:szCs w:val="22"/>
              </w:rPr>
              <m:t>t</m:t>
            </m:r>
          </m:e>
        </m:d>
        <m:r>
          <w:rPr>
            <w:rFonts w:ascii="Cambria Math" w:hAnsi="Cambria Math" w:cs="Arial"/>
            <w:sz w:val="22"/>
            <w:szCs w:val="22"/>
          </w:rPr>
          <m:t xml:space="preserve">= </m:t>
        </m:r>
        <m:d>
          <m:dPr>
            <m:ctrlPr>
              <w:rPr>
                <w:rFonts w:ascii="Cambria Math" w:hAnsi="Cambria Math" w:cs="Arial"/>
                <w:i/>
                <w:sz w:val="22"/>
                <w:szCs w:val="22"/>
              </w:rPr>
            </m:ctrlPr>
          </m:dPr>
          <m:e>
            <m:r>
              <w:rPr>
                <w:rFonts w:ascii="Cambria Math" w:hAnsi="Cambria Math" w:cs="Arial"/>
                <w:sz w:val="22"/>
                <w:szCs w:val="22"/>
              </w:rPr>
              <m:t>78.3 ×</m:t>
            </m:r>
            <m:sSup>
              <m:sSupPr>
                <m:ctrlPr>
                  <w:rPr>
                    <w:rFonts w:ascii="Cambria Math" w:hAnsi="Cambria Math" w:cs="Arial"/>
                    <w:i/>
                    <w:sz w:val="22"/>
                    <w:szCs w:val="22"/>
                  </w:rPr>
                </m:ctrlPr>
              </m:sSupPr>
              <m:e>
                <m:r>
                  <w:rPr>
                    <w:rFonts w:ascii="Cambria Math" w:hAnsi="Cambria Math" w:cs="Arial"/>
                    <w:sz w:val="22"/>
                    <w:szCs w:val="22"/>
                  </w:rPr>
                  <m:t>TBW</m:t>
                </m:r>
                <m:d>
                  <m:dPr>
                    <m:ctrlPr>
                      <w:rPr>
                        <w:rFonts w:ascii="Cambria Math" w:hAnsi="Cambria Math" w:cs="Arial"/>
                        <w:i/>
                        <w:sz w:val="22"/>
                        <w:szCs w:val="22"/>
                      </w:rPr>
                    </m:ctrlPr>
                  </m:dPr>
                  <m:e>
                    <m:r>
                      <w:rPr>
                        <w:rFonts w:ascii="Cambria Math" w:hAnsi="Cambria Math" w:cs="Arial"/>
                        <w:sz w:val="22"/>
                        <w:szCs w:val="22"/>
                      </w:rPr>
                      <m:t>t</m:t>
                    </m:r>
                  </m:e>
                </m:d>
              </m:e>
              <m:sup>
                <m:r>
                  <w:rPr>
                    <w:rFonts w:ascii="Cambria Math" w:hAnsi="Cambria Math" w:cs="Arial"/>
                    <w:sz w:val="22"/>
                    <w:szCs w:val="22"/>
                  </w:rPr>
                  <m:t>-0.286</m:t>
                </m:r>
              </m:sup>
            </m:sSup>
          </m:e>
        </m:d>
        <m:r>
          <w:rPr>
            <w:rFonts w:ascii="Cambria Math" w:hAnsi="Cambria Math" w:cs="Arial"/>
            <w:sz w:val="22"/>
            <w:szCs w:val="22"/>
          </w:rPr>
          <m:t>×</m:t>
        </m:r>
        <m:d>
          <m:dPr>
            <m:ctrlPr>
              <w:rPr>
                <w:rFonts w:ascii="Cambria Math" w:hAnsi="Cambria Math" w:cs="Arial"/>
                <w:i/>
                <w:sz w:val="22"/>
                <w:szCs w:val="22"/>
              </w:rPr>
            </m:ctrlPr>
          </m:dPr>
          <m:e>
            <m:r>
              <w:rPr>
                <w:rFonts w:ascii="Cambria Math" w:hAnsi="Cambria Math" w:cs="Arial"/>
                <w:sz w:val="22"/>
                <w:szCs w:val="22"/>
              </w:rPr>
              <m:t>0.0117 ×TBW</m:t>
            </m:r>
            <m:d>
              <m:dPr>
                <m:ctrlPr>
                  <w:rPr>
                    <w:rFonts w:ascii="Cambria Math" w:hAnsi="Cambria Math" w:cs="Arial"/>
                    <w:i/>
                    <w:sz w:val="22"/>
                    <w:szCs w:val="22"/>
                  </w:rPr>
                </m:ctrlPr>
              </m:dPr>
              <m:e>
                <m:r>
                  <w:rPr>
                    <w:rFonts w:ascii="Cambria Math" w:hAnsi="Cambria Math" w:cs="Arial"/>
                    <w:sz w:val="22"/>
                    <w:szCs w:val="22"/>
                  </w:rPr>
                  <m:t>t</m:t>
                </m:r>
              </m:e>
            </m:d>
          </m:e>
        </m:d>
        <m:r>
          <w:rPr>
            <w:rFonts w:ascii="Cambria Math" w:hAnsi="Cambria Math" w:cs="Arial"/>
            <w:sz w:val="22"/>
            <w:szCs w:val="22"/>
          </w:rPr>
          <m:t xml:space="preserve"> ×1.44</m:t>
        </m:r>
      </m:oMath>
      <w:r w:rsidR="007760EA" w:rsidRPr="00ED5DF6">
        <w:rPr>
          <w:rFonts w:ascii="Arial" w:eastAsiaTheme="minorEastAsia" w:hAnsi="Arial" w:cs="Arial"/>
          <w:sz w:val="22"/>
          <w:szCs w:val="22"/>
        </w:rPr>
        <w:t xml:space="preserve"> </w:t>
      </w:r>
      <w:r w:rsidR="003D50EE" w:rsidRPr="00ED5DF6">
        <w:rPr>
          <w:rFonts w:ascii="Arial" w:eastAsiaTheme="minorEastAsia" w:hAnsi="Arial" w:cs="Arial"/>
          <w:sz w:val="22"/>
          <w:szCs w:val="22"/>
        </w:rPr>
        <w:t xml:space="preserve"> [S6, 1-3] </w:t>
      </w:r>
    </w:p>
    <w:p w:rsidR="007760EA" w:rsidRPr="00ED5DF6" w:rsidRDefault="003D50EE" w:rsidP="007760EA">
      <w:pPr>
        <w:overflowPunct/>
        <w:autoSpaceDE/>
        <w:autoSpaceDN/>
        <w:adjustRightInd/>
        <w:spacing w:after="200" w:line="276" w:lineRule="auto"/>
        <w:jc w:val="both"/>
        <w:textAlignment w:val="auto"/>
        <w:rPr>
          <w:rFonts w:ascii="Arial" w:hAnsi="Arial" w:cs="Arial"/>
          <w:sz w:val="22"/>
          <w:szCs w:val="22"/>
        </w:rPr>
      </w:pPr>
      <w:r w:rsidRPr="00ED5DF6">
        <w:rPr>
          <w:rFonts w:ascii="Arial" w:hAnsi="Arial" w:cs="Arial"/>
          <w:sz w:val="22"/>
          <w:szCs w:val="22"/>
        </w:rPr>
        <w:t>Where 1.44 is a conversion factor from L min-1 to m</w:t>
      </w:r>
      <w:r w:rsidRPr="00ED5DF6">
        <w:rPr>
          <w:rFonts w:ascii="Arial" w:hAnsi="Arial" w:cs="Arial"/>
          <w:sz w:val="22"/>
          <w:szCs w:val="22"/>
          <w:vertAlign w:val="superscript"/>
        </w:rPr>
        <w:t>3</w:t>
      </w:r>
      <w:r w:rsidRPr="00ED5DF6">
        <w:rPr>
          <w:rFonts w:ascii="Arial" w:hAnsi="Arial" w:cs="Arial"/>
          <w:sz w:val="22"/>
          <w:szCs w:val="22"/>
        </w:rPr>
        <w:t xml:space="preserve"> day</w:t>
      </w:r>
      <w:r w:rsidRPr="00ED5DF6">
        <w:rPr>
          <w:rFonts w:ascii="Arial" w:hAnsi="Arial" w:cs="Arial"/>
          <w:sz w:val="22"/>
          <w:szCs w:val="22"/>
          <w:vertAlign w:val="superscript"/>
        </w:rPr>
        <w:t>-1</w:t>
      </w:r>
      <w:r w:rsidRPr="00ED5DF6">
        <w:rPr>
          <w:rFonts w:ascii="Arial" w:hAnsi="Arial" w:cs="Arial"/>
          <w:sz w:val="22"/>
          <w:szCs w:val="22"/>
        </w:rPr>
        <w:t xml:space="preserve">. </w:t>
      </w:r>
      <w:r w:rsidR="007760EA" w:rsidRPr="00ED5DF6">
        <w:rPr>
          <w:rFonts w:ascii="Arial" w:hAnsi="Arial" w:cs="Arial"/>
          <w:sz w:val="22"/>
          <w:szCs w:val="22"/>
        </w:rPr>
        <w:t>Under climate conditions above the TNZ, an animal increases the</w:t>
      </w:r>
      <w:r w:rsidR="005E707E" w:rsidRPr="00ED5DF6">
        <w:rPr>
          <w:rFonts w:ascii="Arial" w:hAnsi="Arial" w:cs="Arial"/>
          <w:sz w:val="22"/>
          <w:szCs w:val="22"/>
        </w:rPr>
        <w:t xml:space="preserve"> exchange of air</w:t>
      </w:r>
      <w:r w:rsidR="007760EA" w:rsidRPr="00ED5DF6">
        <w:rPr>
          <w:rFonts w:ascii="Arial" w:hAnsi="Arial" w:cs="Arial"/>
          <w:sz w:val="22"/>
          <w:szCs w:val="22"/>
        </w:rPr>
        <w:t xml:space="preserve"> via panting. </w:t>
      </w:r>
      <w:r w:rsidR="005E707E" w:rsidRPr="00ED5DF6">
        <w:rPr>
          <w:rFonts w:ascii="Arial" w:hAnsi="Arial" w:cs="Arial"/>
          <w:sz w:val="22"/>
          <w:szCs w:val="22"/>
        </w:rPr>
        <w:t>The m</w:t>
      </w:r>
      <w:r w:rsidR="007760EA" w:rsidRPr="00ED5DF6">
        <w:rPr>
          <w:rFonts w:ascii="Arial" w:hAnsi="Arial" w:cs="Arial"/>
          <w:sz w:val="22"/>
          <w:szCs w:val="22"/>
        </w:rPr>
        <w:t xml:space="preserve">aximum </w:t>
      </w:r>
      <w:r w:rsidR="00B21827" w:rsidRPr="00ED5DF6">
        <w:rPr>
          <w:rFonts w:ascii="Arial" w:hAnsi="Arial" w:cs="Arial"/>
          <w:sz w:val="22"/>
          <w:szCs w:val="22"/>
        </w:rPr>
        <w:t>volume</w:t>
      </w:r>
      <w:r w:rsidR="005E707E" w:rsidRPr="00ED5DF6">
        <w:rPr>
          <w:rFonts w:ascii="Arial" w:hAnsi="Arial" w:cs="Arial"/>
          <w:sz w:val="22"/>
          <w:szCs w:val="22"/>
        </w:rPr>
        <w:t xml:space="preserve"> of air</w:t>
      </w:r>
      <w:r w:rsidR="00B21827" w:rsidRPr="00ED5DF6">
        <w:rPr>
          <w:rFonts w:ascii="Arial" w:hAnsi="Arial" w:cs="Arial"/>
          <w:sz w:val="22"/>
          <w:szCs w:val="22"/>
        </w:rPr>
        <w:t xml:space="preserve"> </w:t>
      </w:r>
      <w:r w:rsidR="007760EA" w:rsidRPr="00ED5DF6">
        <w:rPr>
          <w:rFonts w:ascii="Arial" w:hAnsi="Arial" w:cs="Arial"/>
          <w:sz w:val="22"/>
          <w:szCs w:val="22"/>
        </w:rPr>
        <w:t>exchange</w:t>
      </w:r>
      <w:r w:rsidR="00B21827" w:rsidRPr="00ED5DF6">
        <w:rPr>
          <w:rFonts w:ascii="Arial" w:hAnsi="Arial" w:cs="Arial"/>
          <w:sz w:val="22"/>
          <w:szCs w:val="22"/>
        </w:rPr>
        <w:t>d</w:t>
      </w:r>
      <w:r w:rsidR="005E707E" w:rsidRPr="00ED5DF6">
        <w:rPr>
          <w:rFonts w:ascii="Arial" w:hAnsi="Arial" w:cs="Arial"/>
          <w:sz w:val="22"/>
          <w:szCs w:val="22"/>
        </w:rPr>
        <w:t xml:space="preserve"> by the animal</w:t>
      </w:r>
      <w:r w:rsidR="007760EA" w:rsidRPr="00ED5DF6">
        <w:rPr>
          <w:rFonts w:ascii="Arial" w:hAnsi="Arial" w:cs="Arial"/>
          <w:sz w:val="22"/>
          <w:szCs w:val="22"/>
        </w:rPr>
        <w:t>, AV</w:t>
      </w:r>
      <w:r w:rsidR="007760EA" w:rsidRPr="00ED5DF6">
        <w:rPr>
          <w:rFonts w:ascii="Arial" w:hAnsi="Arial" w:cs="Arial"/>
          <w:sz w:val="22"/>
          <w:szCs w:val="22"/>
          <w:vertAlign w:val="subscript"/>
        </w:rPr>
        <w:t>m</w:t>
      </w:r>
      <w:r w:rsidR="007760EA" w:rsidRPr="00ED5DF6">
        <w:rPr>
          <w:rFonts w:ascii="Arial" w:hAnsi="Arial" w:cs="Arial"/>
          <w:sz w:val="22"/>
          <w:szCs w:val="22"/>
        </w:rPr>
        <w:t>, is calculated from McGovern and Bruce (2000)</w:t>
      </w:r>
      <w:r w:rsidR="00B21827" w:rsidRPr="00ED5DF6">
        <w:rPr>
          <w:rFonts w:ascii="Arial" w:hAnsi="Arial" w:cs="Arial"/>
          <w:sz w:val="22"/>
          <w:szCs w:val="22"/>
        </w:rPr>
        <w:t>,</w:t>
      </w:r>
      <w:r w:rsidR="007760EA" w:rsidRPr="00ED5DF6">
        <w:rPr>
          <w:rFonts w:ascii="Arial" w:hAnsi="Arial" w:cs="Arial"/>
          <w:sz w:val="22"/>
          <w:szCs w:val="22"/>
        </w:rPr>
        <w:t xml:space="preserve"> </w:t>
      </w:r>
      <w:r w:rsidR="00B21827" w:rsidRPr="00ED5DF6">
        <w:rPr>
          <w:rFonts w:ascii="Arial" w:hAnsi="Arial" w:cs="Arial"/>
          <w:sz w:val="22"/>
          <w:szCs w:val="22"/>
        </w:rPr>
        <w:t>assuming</w:t>
      </w:r>
      <w:r w:rsidR="007760EA" w:rsidRPr="00ED5DF6">
        <w:rPr>
          <w:rFonts w:ascii="Arial" w:hAnsi="Arial" w:cs="Arial"/>
          <w:sz w:val="22"/>
          <w:szCs w:val="22"/>
        </w:rPr>
        <w:t xml:space="preserve"> that </w:t>
      </w:r>
      <w:r w:rsidR="005E707E" w:rsidRPr="00ED5DF6">
        <w:rPr>
          <w:rFonts w:ascii="Arial" w:hAnsi="Arial" w:cs="Arial"/>
          <w:sz w:val="22"/>
          <w:szCs w:val="22"/>
        </w:rPr>
        <w:t xml:space="preserve">an </w:t>
      </w:r>
      <w:r w:rsidR="00E536F9" w:rsidRPr="00ED5DF6">
        <w:rPr>
          <w:rFonts w:ascii="Arial" w:hAnsi="Arial" w:cs="Arial"/>
          <w:sz w:val="22"/>
          <w:szCs w:val="22"/>
        </w:rPr>
        <w:t>animal reduce</w:t>
      </w:r>
      <w:r w:rsidR="005E707E" w:rsidRPr="00ED5DF6">
        <w:rPr>
          <w:rFonts w:ascii="Arial" w:hAnsi="Arial" w:cs="Arial"/>
          <w:sz w:val="22"/>
          <w:szCs w:val="22"/>
        </w:rPr>
        <w:t>s its</w:t>
      </w:r>
      <w:r w:rsidR="00E536F9" w:rsidRPr="00ED5DF6">
        <w:rPr>
          <w:rFonts w:ascii="Arial" w:hAnsi="Arial" w:cs="Arial"/>
          <w:sz w:val="22"/>
          <w:szCs w:val="22"/>
        </w:rPr>
        <w:t xml:space="preserve"> feed intake when panting occurs longer than six</w:t>
      </w:r>
      <w:r w:rsidR="007760EA" w:rsidRPr="00ED5DF6">
        <w:rPr>
          <w:rFonts w:ascii="Arial" w:hAnsi="Arial" w:cs="Arial"/>
          <w:sz w:val="22"/>
          <w:szCs w:val="22"/>
        </w:rPr>
        <w:t xml:space="preserve"> hours per day (Eq. </w:t>
      </w:r>
      <w:r w:rsidR="00993469" w:rsidRPr="00ED5DF6">
        <w:rPr>
          <w:rFonts w:ascii="Arial" w:hAnsi="Arial" w:cs="Arial"/>
          <w:sz w:val="22"/>
          <w:szCs w:val="22"/>
        </w:rPr>
        <w:t>6</w:t>
      </w:r>
      <w:r w:rsidR="007760EA" w:rsidRPr="00ED5DF6">
        <w:rPr>
          <w:rFonts w:ascii="Arial" w:hAnsi="Arial" w:cs="Arial"/>
          <w:sz w:val="22"/>
          <w:szCs w:val="22"/>
        </w:rPr>
        <w:t>).</w:t>
      </w:r>
    </w:p>
    <w:p w:rsidR="007760EA" w:rsidRPr="00ED5DF6" w:rsidRDefault="00B76451" w:rsidP="007760EA">
      <w:pPr>
        <w:overflowPunct/>
        <w:autoSpaceDE/>
        <w:autoSpaceDN/>
        <w:adjustRightInd/>
        <w:spacing w:after="200" w:line="276" w:lineRule="auto"/>
        <w:jc w:val="both"/>
        <w:textAlignment w:val="auto"/>
        <w:rPr>
          <w:rFonts w:ascii="Arial" w:hAnsi="Arial" w:cs="Arial"/>
          <w:sz w:val="22"/>
          <w:szCs w:val="18"/>
        </w:rPr>
      </w:pPr>
      <m:oMath>
        <m:d>
          <m:dPr>
            <m:ctrlPr>
              <w:rPr>
                <w:rFonts w:ascii="Cambria Math" w:hAnsi="Cambria Math" w:cs="Arial"/>
                <w:i/>
                <w:sz w:val="22"/>
                <w:szCs w:val="22"/>
              </w:rPr>
            </m:ctrlPr>
          </m:dPr>
          <m:e>
            <m:r>
              <w:rPr>
                <w:rFonts w:ascii="Cambria Math" w:hAnsi="Cambria Math" w:cs="Arial"/>
                <w:sz w:val="22"/>
                <w:szCs w:val="22"/>
              </w:rPr>
              <m:t>6</m:t>
            </m:r>
          </m:e>
        </m:d>
        <m:r>
          <w:rPr>
            <w:rFonts w:ascii="Cambria Math" w:hAnsi="Cambria Math" w:cs="Arial"/>
            <w:sz w:val="22"/>
            <w:szCs w:val="22"/>
          </w:rPr>
          <m:t xml:space="preserve">  </m:t>
        </m:r>
        <m:sSub>
          <m:sSubPr>
            <m:ctrlPr>
              <w:rPr>
                <w:rFonts w:ascii="Cambria Math" w:hAnsi="Cambria Math" w:cs="Arial"/>
                <w:i/>
                <w:sz w:val="22"/>
                <w:szCs w:val="22"/>
              </w:rPr>
            </m:ctrlPr>
          </m:sSubPr>
          <m:e>
            <m:r>
              <w:rPr>
                <w:rFonts w:ascii="Cambria Math" w:hAnsi="Cambria Math" w:cs="Arial"/>
                <w:sz w:val="22"/>
                <w:szCs w:val="22"/>
              </w:rPr>
              <m:t>AV</m:t>
            </m:r>
          </m:e>
          <m:sub>
            <m:r>
              <w:rPr>
                <w:rFonts w:ascii="Cambria Math" w:hAnsi="Cambria Math" w:cs="Arial"/>
                <w:sz w:val="22"/>
                <w:szCs w:val="22"/>
              </w:rPr>
              <m:t>m</m:t>
            </m:r>
          </m:sub>
        </m:sSub>
        <m:d>
          <m:dPr>
            <m:ctrlPr>
              <w:rPr>
                <w:rFonts w:ascii="Cambria Math" w:hAnsi="Cambria Math" w:cs="Arial"/>
                <w:i/>
                <w:sz w:val="22"/>
                <w:szCs w:val="22"/>
              </w:rPr>
            </m:ctrlPr>
          </m:dPr>
          <m:e>
            <m:r>
              <w:rPr>
                <w:rFonts w:ascii="Cambria Math" w:hAnsi="Cambria Math" w:cs="Arial"/>
                <w:sz w:val="22"/>
                <w:szCs w:val="22"/>
              </w:rPr>
              <m:t>t</m:t>
            </m:r>
          </m:e>
        </m:d>
        <m:r>
          <w:rPr>
            <w:rFonts w:ascii="Cambria Math" w:hAnsi="Cambria Math" w:cs="Arial"/>
            <w:sz w:val="22"/>
            <w:szCs w:val="22"/>
          </w:rPr>
          <m:t>=(7.64-1)×</m:t>
        </m:r>
        <m:sSub>
          <m:sSubPr>
            <m:ctrlPr>
              <w:rPr>
                <w:rFonts w:ascii="Cambria Math" w:hAnsi="Cambria Math" w:cs="Arial"/>
                <w:i/>
                <w:sz w:val="22"/>
                <w:szCs w:val="22"/>
              </w:rPr>
            </m:ctrlPr>
          </m:sSubPr>
          <m:e>
            <m:r>
              <w:rPr>
                <w:rFonts w:ascii="Cambria Math" w:hAnsi="Cambria Math" w:cs="Arial"/>
                <w:sz w:val="22"/>
                <w:szCs w:val="22"/>
              </w:rPr>
              <m:t>AV</m:t>
            </m:r>
          </m:e>
          <m:sub>
            <m:r>
              <w:rPr>
                <w:rFonts w:ascii="Cambria Math" w:hAnsi="Cambria Math" w:cs="Arial"/>
                <w:sz w:val="22"/>
                <w:szCs w:val="22"/>
              </w:rPr>
              <m:t>b</m:t>
            </m:r>
          </m:sub>
        </m:sSub>
        <m:d>
          <m:dPr>
            <m:ctrlPr>
              <w:rPr>
                <w:rFonts w:ascii="Cambria Math" w:hAnsi="Cambria Math" w:cs="Arial"/>
                <w:i/>
                <w:sz w:val="22"/>
                <w:szCs w:val="22"/>
              </w:rPr>
            </m:ctrlPr>
          </m:dPr>
          <m:e>
            <m:r>
              <w:rPr>
                <w:rFonts w:ascii="Cambria Math" w:hAnsi="Cambria Math" w:cs="Arial"/>
                <w:sz w:val="22"/>
                <w:szCs w:val="22"/>
              </w:rPr>
              <m:t>t</m:t>
            </m:r>
          </m:e>
        </m:d>
        <m:r>
          <w:rPr>
            <w:rFonts w:ascii="Cambria Math" w:hAnsi="Cambria Math" w:cs="Arial"/>
            <w:sz w:val="22"/>
            <w:szCs w:val="22"/>
          </w:rPr>
          <m:t xml:space="preserve">  ×6 / 24 + </m:t>
        </m:r>
        <m:sSub>
          <m:sSubPr>
            <m:ctrlPr>
              <w:rPr>
                <w:rFonts w:ascii="Cambria Math" w:hAnsi="Cambria Math" w:cs="Arial"/>
                <w:i/>
                <w:sz w:val="22"/>
                <w:szCs w:val="22"/>
              </w:rPr>
            </m:ctrlPr>
          </m:sSubPr>
          <m:e>
            <m:r>
              <w:rPr>
                <w:rFonts w:ascii="Cambria Math" w:hAnsi="Cambria Math" w:cs="Arial"/>
                <w:sz w:val="22"/>
                <w:szCs w:val="22"/>
              </w:rPr>
              <m:t>AV</m:t>
            </m:r>
          </m:e>
          <m:sub>
            <m:r>
              <w:rPr>
                <w:rFonts w:ascii="Cambria Math" w:hAnsi="Cambria Math" w:cs="Arial"/>
                <w:sz w:val="22"/>
                <w:szCs w:val="22"/>
              </w:rPr>
              <m:t>b</m:t>
            </m:r>
          </m:sub>
        </m:sSub>
        <m:d>
          <m:dPr>
            <m:ctrlPr>
              <w:rPr>
                <w:rFonts w:ascii="Cambria Math" w:hAnsi="Cambria Math" w:cs="Arial"/>
                <w:i/>
                <w:sz w:val="22"/>
                <w:szCs w:val="22"/>
              </w:rPr>
            </m:ctrlPr>
          </m:dPr>
          <m:e>
            <m:r>
              <w:rPr>
                <w:rFonts w:ascii="Cambria Math" w:hAnsi="Cambria Math" w:cs="Arial"/>
                <w:sz w:val="22"/>
                <w:szCs w:val="22"/>
              </w:rPr>
              <m:t>t</m:t>
            </m:r>
          </m:e>
        </m:d>
        <m:r>
          <w:rPr>
            <w:rFonts w:ascii="Cambria Math" w:hAnsi="Cambria Math" w:cs="Arial"/>
            <w:sz w:val="18"/>
            <w:szCs w:val="18"/>
          </w:rPr>
          <m:t xml:space="preserve"> </m:t>
        </m:r>
      </m:oMath>
      <w:r w:rsidR="007760EA" w:rsidRPr="00ED5DF6">
        <w:rPr>
          <w:rFonts w:ascii="Arial" w:hAnsi="Arial" w:cs="Arial"/>
          <w:sz w:val="18"/>
          <w:szCs w:val="18"/>
        </w:rPr>
        <w:t xml:space="preserve"> </w:t>
      </w:r>
      <w:r w:rsidR="003D50EE" w:rsidRPr="00ED5DF6">
        <w:rPr>
          <w:rFonts w:ascii="Arial" w:hAnsi="Arial" w:cs="Arial"/>
          <w:sz w:val="18"/>
          <w:szCs w:val="18"/>
        </w:rPr>
        <w:t xml:space="preserve">   </w:t>
      </w:r>
      <w:r w:rsidR="003D50EE" w:rsidRPr="00ED5DF6">
        <w:rPr>
          <w:rFonts w:ascii="Arial" w:hAnsi="Arial" w:cs="Arial"/>
          <w:sz w:val="22"/>
          <w:szCs w:val="18"/>
        </w:rPr>
        <w:t xml:space="preserve">[S6, 18] </w:t>
      </w:r>
    </w:p>
    <w:p w:rsidR="007760EA" w:rsidRPr="00ED5DF6" w:rsidRDefault="007760EA" w:rsidP="007760EA">
      <w:pPr>
        <w:overflowPunct/>
        <w:autoSpaceDE/>
        <w:autoSpaceDN/>
        <w:adjustRightInd/>
        <w:spacing w:after="200" w:line="276" w:lineRule="auto"/>
        <w:jc w:val="both"/>
        <w:textAlignment w:val="auto"/>
        <w:rPr>
          <w:rFonts w:ascii="Arial" w:hAnsi="Arial" w:cs="Arial"/>
          <w:sz w:val="22"/>
          <w:szCs w:val="22"/>
        </w:rPr>
      </w:pPr>
      <w:r w:rsidRPr="00ED5DF6">
        <w:rPr>
          <w:rFonts w:ascii="Arial" w:hAnsi="Arial" w:cs="Arial"/>
          <w:sz w:val="22"/>
          <w:szCs w:val="22"/>
        </w:rPr>
        <w:t>T</w:t>
      </w:r>
      <w:r w:rsidR="005E707E" w:rsidRPr="00ED5DF6">
        <w:rPr>
          <w:rFonts w:ascii="Arial" w:hAnsi="Arial" w:cs="Arial"/>
          <w:sz w:val="22"/>
          <w:szCs w:val="22"/>
        </w:rPr>
        <w:t>he t</w:t>
      </w:r>
      <w:r w:rsidRPr="00ED5DF6">
        <w:rPr>
          <w:rFonts w:ascii="Arial" w:hAnsi="Arial" w:cs="Arial"/>
          <w:sz w:val="22"/>
          <w:szCs w:val="22"/>
        </w:rPr>
        <w:t>emperature of the exhaled air, T</w:t>
      </w:r>
      <w:r w:rsidR="00846233" w:rsidRPr="00ED5DF6">
        <w:rPr>
          <w:rFonts w:ascii="Arial" w:hAnsi="Arial" w:cs="Arial"/>
          <w:sz w:val="22"/>
          <w:szCs w:val="22"/>
          <w:vertAlign w:val="subscript"/>
        </w:rPr>
        <w:t>exh</w:t>
      </w:r>
      <w:r w:rsidRPr="00ED5DF6">
        <w:rPr>
          <w:rFonts w:ascii="Arial" w:hAnsi="Arial" w:cs="Arial"/>
          <w:sz w:val="22"/>
          <w:szCs w:val="22"/>
        </w:rPr>
        <w:t xml:space="preserve">, is </w:t>
      </w:r>
      <w:r w:rsidR="00846233" w:rsidRPr="00ED5DF6">
        <w:rPr>
          <w:rFonts w:ascii="Arial" w:hAnsi="Arial" w:cs="Arial"/>
          <w:sz w:val="22"/>
          <w:szCs w:val="22"/>
        </w:rPr>
        <w:t xml:space="preserve">a function of </w:t>
      </w:r>
      <w:r w:rsidR="005E707E" w:rsidRPr="00ED5DF6">
        <w:rPr>
          <w:rFonts w:ascii="Arial" w:hAnsi="Arial" w:cs="Arial"/>
          <w:sz w:val="22"/>
          <w:szCs w:val="22"/>
        </w:rPr>
        <w:t xml:space="preserve">the </w:t>
      </w:r>
      <w:r w:rsidR="00186031" w:rsidRPr="00ED5DF6">
        <w:rPr>
          <w:rFonts w:ascii="Arial" w:hAnsi="Arial" w:cs="Arial"/>
          <w:sz w:val="22"/>
          <w:szCs w:val="22"/>
        </w:rPr>
        <w:t xml:space="preserve">inhaled </w:t>
      </w:r>
      <w:r w:rsidR="00846233" w:rsidRPr="00ED5DF6">
        <w:rPr>
          <w:rFonts w:ascii="Arial" w:hAnsi="Arial" w:cs="Arial"/>
          <w:sz w:val="22"/>
          <w:szCs w:val="22"/>
        </w:rPr>
        <w:t>air temperature, T</w:t>
      </w:r>
      <w:r w:rsidR="00846233" w:rsidRPr="00ED5DF6">
        <w:rPr>
          <w:rFonts w:ascii="Arial" w:hAnsi="Arial" w:cs="Arial"/>
          <w:sz w:val="22"/>
          <w:szCs w:val="22"/>
          <w:vertAlign w:val="subscript"/>
        </w:rPr>
        <w:t>air</w:t>
      </w:r>
      <w:r w:rsidR="00846233" w:rsidRPr="00ED5DF6">
        <w:rPr>
          <w:rFonts w:ascii="Arial" w:hAnsi="Arial" w:cs="Arial"/>
          <w:sz w:val="22"/>
          <w:szCs w:val="22"/>
        </w:rPr>
        <w:t xml:space="preserve">, and relative humidity of the air, </w:t>
      </w:r>
      <w:r w:rsidR="00186031" w:rsidRPr="00ED5DF6">
        <w:rPr>
          <w:rFonts w:ascii="Arial" w:hAnsi="Arial" w:cs="Arial"/>
          <w:sz w:val="22"/>
          <w:szCs w:val="22"/>
        </w:rPr>
        <w:t>RH</w:t>
      </w:r>
      <w:r w:rsidR="00186031" w:rsidRPr="00ED5DF6">
        <w:rPr>
          <w:rFonts w:ascii="Arial" w:hAnsi="Arial" w:cs="Arial"/>
          <w:sz w:val="22"/>
          <w:szCs w:val="22"/>
          <w:vertAlign w:val="subscript"/>
        </w:rPr>
        <w:t>air</w:t>
      </w:r>
      <w:r w:rsidRPr="00ED5DF6">
        <w:rPr>
          <w:rFonts w:ascii="Arial" w:hAnsi="Arial" w:cs="Arial"/>
          <w:sz w:val="22"/>
          <w:szCs w:val="22"/>
        </w:rPr>
        <w:t xml:space="preserve"> </w:t>
      </w:r>
      <w:r w:rsidR="0047684E" w:rsidRPr="00ED5DF6">
        <w:rPr>
          <w:rFonts w:ascii="Arial" w:hAnsi="Arial" w:cs="Arial"/>
          <w:sz w:val="22"/>
          <w:szCs w:val="22"/>
        </w:rPr>
        <w:fldChar w:fldCharType="begin"/>
      </w:r>
      <w:r w:rsidR="0047684E" w:rsidRPr="00ED5DF6">
        <w:rPr>
          <w:rFonts w:ascii="Arial" w:hAnsi="Arial" w:cs="Arial"/>
          <w:sz w:val="22"/>
          <w:szCs w:val="22"/>
        </w:rPr>
        <w:instrText xml:space="preserve"> ADDIN EN.CITE &lt;EndNote&gt;&lt;Cite&gt;&lt;Author&gt;Stevens&lt;/Author&gt;&lt;Year&gt;1981&lt;/Year&gt;&lt;RecNum&gt;294&lt;/RecNum&gt;&lt;DisplayText&gt;(Stevens, 1981)&lt;/DisplayText&gt;&lt;record&gt;&lt;rec-number&gt;294&lt;/rec-number&gt;&lt;foreign-keys&gt;&lt;key app="EN" db-id="sfpdsd5tt5w09ye0xso55xtcfs2f5z5pf95x" timestamp="1443801959"&gt;294&lt;/key&gt;&lt;/foreign-keys&gt;&lt;ref-type name="Journal Article"&gt;17&lt;/ref-type&gt;&lt;contributors&gt;&lt;authors&gt;&lt;author&gt;Stevens, D. G.&lt;/author&gt;&lt;/authors&gt;&lt;/contributors&gt;&lt;auth-address&gt;STEVENS, DG (reprint author), USDA SEA,TRANSPORT &amp;amp; MARKETING RES UNIT,COLLEGE STN,TX, USA.&lt;/auth-address&gt;&lt;titles&gt;&lt;title&gt;A model of respiratory vapor loss in Holstein dairy-cattle&lt;/title&gt;&lt;secondary-title&gt;Transactions of the ASAE&lt;/secondary-title&gt;&lt;alt-title&gt;Trans. ASAE&lt;/alt-title&gt;&lt;/titles&gt;&lt;periodical&gt;&lt;full-title&gt;Transactions of the Asae&lt;/full-title&gt;&lt;abbr-1&gt;Trans. ASAE&lt;/abbr-1&gt;&lt;/periodical&gt;&lt;alt-periodical&gt;&lt;full-title&gt;Transactions of the Asae&lt;/full-title&gt;&lt;abbr-1&gt;Trans. ASAE&lt;/abbr-1&gt;&lt;/alt-periodical&gt;&lt;pages&gt;151-158&lt;/pages&gt;&lt;volume&gt;24&lt;/volume&gt;&lt;number&gt;1&lt;/number&gt;&lt;keywords&gt;&lt;keyword&gt;Agricultural Engineering&lt;/keyword&gt;&lt;/keywords&gt;&lt;dates&gt;&lt;year&gt;1981&lt;/year&gt;&lt;/dates&gt;&lt;isbn&gt;0001-2351&lt;/isbn&gt;&lt;accession-num&gt;WOS:A1981LG95100031&lt;/accession-num&gt;&lt;work-type&gt;Article&lt;/work-type&gt;&lt;urls&gt;&lt;related-urls&gt;&lt;url&gt;&amp;lt;Go to ISI&amp;gt;://WOS:A1981LG95100031&lt;/url&gt;&lt;/related-urls&gt;&lt;/urls&gt;&lt;language&gt;English&lt;/language&gt;&lt;/record&gt;&lt;/Cite&gt;&lt;/EndNote&gt;</w:instrText>
      </w:r>
      <w:r w:rsidR="0047684E" w:rsidRPr="00ED5DF6">
        <w:rPr>
          <w:rFonts w:ascii="Arial" w:hAnsi="Arial" w:cs="Arial"/>
          <w:sz w:val="22"/>
          <w:szCs w:val="22"/>
        </w:rPr>
        <w:fldChar w:fldCharType="separate"/>
      </w:r>
      <w:r w:rsidR="0047684E" w:rsidRPr="00ED5DF6">
        <w:rPr>
          <w:rFonts w:ascii="Arial" w:hAnsi="Arial" w:cs="Arial"/>
          <w:noProof/>
          <w:sz w:val="22"/>
          <w:szCs w:val="22"/>
        </w:rPr>
        <w:t>(Stevens, 1981)</w:t>
      </w:r>
      <w:r w:rsidR="0047684E" w:rsidRPr="00ED5DF6">
        <w:rPr>
          <w:rFonts w:ascii="Arial" w:hAnsi="Arial" w:cs="Arial"/>
          <w:sz w:val="22"/>
          <w:szCs w:val="22"/>
        </w:rPr>
        <w:fldChar w:fldCharType="end"/>
      </w:r>
      <w:r w:rsidRPr="00ED5DF6">
        <w:rPr>
          <w:rFonts w:ascii="Arial" w:hAnsi="Arial" w:cs="Arial"/>
          <w:sz w:val="22"/>
          <w:szCs w:val="22"/>
        </w:rPr>
        <w:t xml:space="preserve"> (Eq. </w:t>
      </w:r>
      <w:r w:rsidR="00993469" w:rsidRPr="00ED5DF6">
        <w:rPr>
          <w:rFonts w:ascii="Arial" w:hAnsi="Arial" w:cs="Arial"/>
          <w:sz w:val="22"/>
          <w:szCs w:val="22"/>
        </w:rPr>
        <w:t>7</w:t>
      </w:r>
      <w:r w:rsidR="00CB0F58" w:rsidRPr="00ED5DF6">
        <w:rPr>
          <w:rFonts w:ascii="Arial" w:hAnsi="Arial" w:cs="Arial"/>
          <w:sz w:val="22"/>
          <w:szCs w:val="22"/>
        </w:rPr>
        <w:t>). It is assumed that exhaled air is saturated with water vapour</w:t>
      </w:r>
      <w:r w:rsidR="005E707E" w:rsidRPr="00ED5DF6">
        <w:rPr>
          <w:rFonts w:ascii="Arial" w:hAnsi="Arial" w:cs="Arial"/>
          <w:sz w:val="22"/>
          <w:szCs w:val="22"/>
        </w:rPr>
        <w:t>, so its relative humidity is 100%</w:t>
      </w:r>
      <w:r w:rsidR="00CB0F58" w:rsidRPr="00ED5DF6">
        <w:rPr>
          <w:rFonts w:ascii="Arial" w:hAnsi="Arial" w:cs="Arial"/>
          <w:sz w:val="22"/>
          <w:szCs w:val="22"/>
        </w:rPr>
        <w:t>.</w:t>
      </w:r>
      <w:r w:rsidRPr="00ED5DF6">
        <w:rPr>
          <w:rFonts w:ascii="Arial" w:hAnsi="Arial" w:cs="Arial"/>
          <w:sz w:val="22"/>
          <w:szCs w:val="22"/>
        </w:rPr>
        <w:t xml:space="preserve"> </w:t>
      </w:r>
    </w:p>
    <w:p w:rsidR="007760EA" w:rsidRPr="00ED5DF6" w:rsidRDefault="00B76451" w:rsidP="007760EA">
      <w:pPr>
        <w:overflowPunct/>
        <w:autoSpaceDE/>
        <w:autoSpaceDN/>
        <w:adjustRightInd/>
        <w:spacing w:after="200" w:line="276" w:lineRule="auto"/>
        <w:jc w:val="both"/>
        <w:textAlignment w:val="auto"/>
        <w:rPr>
          <w:rFonts w:ascii="Arial" w:hAnsi="Arial" w:cs="Arial"/>
          <w:sz w:val="22"/>
          <w:szCs w:val="22"/>
        </w:rPr>
      </w:pPr>
      <m:oMath>
        <m:d>
          <m:dPr>
            <m:ctrlPr>
              <w:rPr>
                <w:rFonts w:ascii="Cambria Math" w:hAnsi="Cambria Math" w:cs="Arial"/>
                <w:i/>
                <w:sz w:val="22"/>
                <w:szCs w:val="22"/>
              </w:rPr>
            </m:ctrlPr>
          </m:dPr>
          <m:e>
            <m:r>
              <w:rPr>
                <w:rFonts w:ascii="Cambria Math" w:hAnsi="Cambria Math" w:cs="Arial"/>
                <w:sz w:val="22"/>
                <w:szCs w:val="22"/>
              </w:rPr>
              <m:t>7</m:t>
            </m:r>
          </m:e>
        </m:d>
        <m:r>
          <w:rPr>
            <w:rFonts w:ascii="Cambria Math" w:hAnsi="Cambria Math" w:cs="Arial"/>
            <w:sz w:val="22"/>
            <w:szCs w:val="22"/>
          </w:rPr>
          <m:t xml:space="preserve">  </m:t>
        </m:r>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exh</m:t>
            </m:r>
          </m:sub>
        </m:sSub>
        <m:d>
          <m:dPr>
            <m:ctrlPr>
              <w:rPr>
                <w:rFonts w:ascii="Cambria Math" w:hAnsi="Cambria Math" w:cs="Arial"/>
                <w:i/>
                <w:sz w:val="22"/>
                <w:szCs w:val="22"/>
              </w:rPr>
            </m:ctrlPr>
          </m:dPr>
          <m:e>
            <m:r>
              <w:rPr>
                <w:rFonts w:ascii="Cambria Math" w:hAnsi="Cambria Math" w:cs="Arial"/>
                <w:sz w:val="22"/>
                <w:szCs w:val="22"/>
              </w:rPr>
              <m:t>t</m:t>
            </m:r>
          </m:e>
        </m:d>
        <m:r>
          <w:rPr>
            <w:rFonts w:ascii="Cambria Math" w:hAnsi="Cambria Math" w:cs="Arial"/>
            <w:sz w:val="22"/>
            <w:szCs w:val="22"/>
          </w:rPr>
          <m:t xml:space="preserve">= 17+0.3 × </m:t>
        </m:r>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air</m:t>
            </m:r>
          </m:sub>
        </m:sSub>
        <m:r>
          <w:rPr>
            <w:rFonts w:ascii="Cambria Math" w:hAnsi="Cambria Math" w:cs="Arial"/>
            <w:sz w:val="22"/>
            <w:szCs w:val="22"/>
          </w:rPr>
          <m:t xml:space="preserve">+  </m:t>
        </m:r>
        <m:sSup>
          <m:sSupPr>
            <m:ctrlPr>
              <w:rPr>
                <w:rFonts w:ascii="Cambria Math" w:hAnsi="Cambria Math" w:cs="Arial"/>
                <w:i/>
                <w:sz w:val="22"/>
                <w:szCs w:val="22"/>
              </w:rPr>
            </m:ctrlPr>
          </m:sSupPr>
          <m:e>
            <m:r>
              <w:rPr>
                <w:rFonts w:ascii="Cambria Math" w:hAnsi="Cambria Math" w:cs="Arial"/>
                <w:sz w:val="22"/>
                <w:szCs w:val="22"/>
              </w:rPr>
              <m:t>e</m:t>
            </m:r>
          </m:e>
          <m:sup>
            <m:r>
              <w:rPr>
                <w:rFonts w:ascii="Cambria Math" w:hAnsi="Cambria Math" w:cs="Arial"/>
                <w:sz w:val="22"/>
                <w:szCs w:val="22"/>
              </w:rPr>
              <m:t xml:space="preserve">(0.016 × </m:t>
            </m:r>
            <m:sSub>
              <m:sSubPr>
                <m:ctrlPr>
                  <w:rPr>
                    <w:rFonts w:ascii="Cambria Math" w:hAnsi="Cambria Math" w:cs="Arial"/>
                    <w:i/>
                    <w:sz w:val="22"/>
                    <w:szCs w:val="22"/>
                  </w:rPr>
                </m:ctrlPr>
              </m:sSubPr>
              <m:e>
                <m:r>
                  <w:rPr>
                    <w:rFonts w:ascii="Cambria Math" w:hAnsi="Cambria Math" w:cs="Arial"/>
                    <w:sz w:val="22"/>
                    <w:szCs w:val="22"/>
                  </w:rPr>
                  <m:t>RH</m:t>
                </m:r>
              </m:e>
              <m:sub>
                <m:r>
                  <w:rPr>
                    <w:rFonts w:ascii="Cambria Math" w:hAnsi="Cambria Math" w:cs="Arial"/>
                    <w:sz w:val="22"/>
                    <w:szCs w:val="22"/>
                  </w:rPr>
                  <m:t>air</m:t>
                </m:r>
              </m:sub>
            </m:sSub>
            <m:r>
              <w:rPr>
                <w:rFonts w:ascii="Cambria Math" w:hAnsi="Cambria Math" w:cs="Arial"/>
                <w:sz w:val="22"/>
                <w:szCs w:val="22"/>
              </w:rPr>
              <m:t xml:space="preserve"> +0.039 × </m:t>
            </m:r>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air</m:t>
                </m:r>
              </m:sub>
            </m:sSub>
            <m:r>
              <w:rPr>
                <w:rFonts w:ascii="Cambria Math" w:hAnsi="Cambria Math" w:cs="Arial"/>
                <w:sz w:val="22"/>
                <w:szCs w:val="22"/>
              </w:rPr>
              <m:t>)</m:t>
            </m:r>
          </m:sup>
        </m:sSup>
      </m:oMath>
      <w:r w:rsidR="0047684E" w:rsidRPr="00ED5DF6">
        <w:rPr>
          <w:rFonts w:ascii="Arial" w:eastAsiaTheme="minorEastAsia" w:hAnsi="Arial" w:cs="Arial"/>
          <w:sz w:val="22"/>
          <w:szCs w:val="22"/>
        </w:rPr>
        <w:t xml:space="preserve"> [S6, 12-15]</w:t>
      </w:r>
    </w:p>
    <w:p w:rsidR="007760EA" w:rsidRPr="00ED5DF6" w:rsidRDefault="005E707E" w:rsidP="007760EA">
      <w:pPr>
        <w:overflowPunct/>
        <w:autoSpaceDE/>
        <w:autoSpaceDN/>
        <w:adjustRightInd/>
        <w:spacing w:after="200" w:line="276" w:lineRule="auto"/>
        <w:jc w:val="both"/>
        <w:textAlignment w:val="auto"/>
        <w:rPr>
          <w:rFonts w:ascii="Arial" w:hAnsi="Arial" w:cs="Arial"/>
          <w:sz w:val="22"/>
          <w:szCs w:val="18"/>
        </w:rPr>
      </w:pPr>
      <w:r w:rsidRPr="00ED5DF6">
        <w:rPr>
          <w:rFonts w:ascii="Arial" w:hAnsi="Arial" w:cs="Arial"/>
          <w:sz w:val="22"/>
          <w:szCs w:val="18"/>
        </w:rPr>
        <w:t>The g</w:t>
      </w:r>
      <w:r w:rsidR="007760EA" w:rsidRPr="00ED5DF6">
        <w:rPr>
          <w:rFonts w:ascii="Arial" w:hAnsi="Arial" w:cs="Arial"/>
          <w:sz w:val="22"/>
          <w:szCs w:val="18"/>
        </w:rPr>
        <w:t>ross heat release by respiration, H</w:t>
      </w:r>
      <w:r w:rsidR="007760EA" w:rsidRPr="00ED5DF6">
        <w:rPr>
          <w:rFonts w:ascii="Arial" w:hAnsi="Arial" w:cs="Arial"/>
          <w:sz w:val="22"/>
          <w:szCs w:val="18"/>
          <w:vertAlign w:val="subscript"/>
        </w:rPr>
        <w:t>gres</w:t>
      </w:r>
      <w:r w:rsidR="007760EA" w:rsidRPr="00ED5DF6">
        <w:rPr>
          <w:rFonts w:ascii="Arial" w:hAnsi="Arial" w:cs="Arial"/>
          <w:sz w:val="22"/>
          <w:szCs w:val="18"/>
        </w:rPr>
        <w:t>, is calculated according to McGovern and Bruce (2000)</w:t>
      </w:r>
      <w:r w:rsidR="00CB0F58" w:rsidRPr="00ED5DF6">
        <w:rPr>
          <w:rFonts w:ascii="Arial" w:hAnsi="Arial" w:cs="Arial"/>
          <w:sz w:val="22"/>
          <w:szCs w:val="18"/>
        </w:rPr>
        <w:t>,</w:t>
      </w:r>
      <w:r w:rsidR="007760EA" w:rsidRPr="00ED5DF6">
        <w:rPr>
          <w:rFonts w:ascii="Arial" w:hAnsi="Arial" w:cs="Arial"/>
          <w:sz w:val="22"/>
          <w:szCs w:val="18"/>
        </w:rPr>
        <w:t xml:space="preserve"> and includes </w:t>
      </w:r>
      <w:r w:rsidRPr="00ED5DF6">
        <w:rPr>
          <w:rFonts w:ascii="Arial" w:hAnsi="Arial" w:cs="Arial"/>
          <w:sz w:val="22"/>
          <w:szCs w:val="18"/>
        </w:rPr>
        <w:t xml:space="preserve">heat release via </w:t>
      </w:r>
      <w:r w:rsidR="007760EA" w:rsidRPr="00ED5DF6">
        <w:rPr>
          <w:rFonts w:ascii="Arial" w:hAnsi="Arial" w:cs="Arial"/>
          <w:sz w:val="22"/>
          <w:szCs w:val="18"/>
        </w:rPr>
        <w:t xml:space="preserve">convection and latent heat release (Eq. </w:t>
      </w:r>
      <w:r w:rsidR="00993469" w:rsidRPr="00ED5DF6">
        <w:rPr>
          <w:rFonts w:ascii="Arial" w:hAnsi="Arial" w:cs="Arial"/>
          <w:sz w:val="22"/>
          <w:szCs w:val="18"/>
        </w:rPr>
        <w:t>8</w:t>
      </w:r>
      <w:r w:rsidR="007760EA" w:rsidRPr="00ED5DF6">
        <w:rPr>
          <w:rFonts w:ascii="Arial" w:hAnsi="Arial" w:cs="Arial"/>
          <w:sz w:val="22"/>
          <w:szCs w:val="18"/>
        </w:rPr>
        <w:t>).</w:t>
      </w:r>
    </w:p>
    <w:p w:rsidR="0047684E" w:rsidRPr="00ED5DF6" w:rsidRDefault="00B76451" w:rsidP="007760EA">
      <w:pPr>
        <w:overflowPunct/>
        <w:autoSpaceDE/>
        <w:autoSpaceDN/>
        <w:adjustRightInd/>
        <w:spacing w:after="200" w:line="276" w:lineRule="auto"/>
        <w:jc w:val="both"/>
        <w:textAlignment w:val="auto"/>
        <w:rPr>
          <w:rFonts w:ascii="Arial" w:eastAsiaTheme="minorEastAsia" w:hAnsi="Arial" w:cs="Arial"/>
          <w:sz w:val="22"/>
          <w:szCs w:val="18"/>
        </w:rPr>
      </w:pPr>
      <m:oMathPara>
        <m:oMathParaPr>
          <m:jc m:val="left"/>
        </m:oMathParaPr>
        <m:oMath>
          <m:d>
            <m:dPr>
              <m:ctrlPr>
                <w:rPr>
                  <w:rFonts w:ascii="Cambria Math" w:hAnsi="Cambria Math" w:cs="Arial"/>
                  <w:i/>
                  <w:sz w:val="22"/>
                  <w:szCs w:val="18"/>
                </w:rPr>
              </m:ctrlPr>
            </m:dPr>
            <m:e>
              <m:r>
                <w:rPr>
                  <w:rFonts w:ascii="Cambria Math" w:hAnsi="Cambria Math" w:cs="Arial"/>
                  <w:sz w:val="22"/>
                  <w:szCs w:val="18"/>
                </w:rPr>
                <m:t>8</m:t>
              </m:r>
            </m:e>
          </m:d>
          <m:r>
            <w:rPr>
              <w:rFonts w:ascii="Cambria Math" w:hAnsi="Cambria Math" w:cs="Arial"/>
              <w:sz w:val="22"/>
              <w:szCs w:val="18"/>
            </w:rPr>
            <m:t xml:space="preserve">  </m:t>
          </m:r>
          <m:sSub>
            <m:sSubPr>
              <m:ctrlPr>
                <w:rPr>
                  <w:rFonts w:ascii="Cambria Math" w:hAnsi="Cambria Math" w:cs="Arial"/>
                  <w:i/>
                  <w:sz w:val="22"/>
                  <w:szCs w:val="18"/>
                </w:rPr>
              </m:ctrlPr>
            </m:sSubPr>
            <m:e>
              <m:r>
                <w:rPr>
                  <w:rFonts w:ascii="Cambria Math" w:hAnsi="Cambria Math" w:cs="Arial"/>
                  <w:sz w:val="22"/>
                  <w:szCs w:val="18"/>
                </w:rPr>
                <m:t>H</m:t>
              </m:r>
            </m:e>
            <m:sub>
              <m:r>
                <w:rPr>
                  <w:rFonts w:ascii="Cambria Math" w:hAnsi="Cambria Math" w:cs="Arial"/>
                  <w:sz w:val="22"/>
                  <w:szCs w:val="18"/>
                </w:rPr>
                <m:t>gres</m:t>
              </m:r>
            </m:sub>
          </m:sSub>
          <m:d>
            <m:dPr>
              <m:ctrlPr>
                <w:rPr>
                  <w:rFonts w:ascii="Cambria Math" w:hAnsi="Cambria Math" w:cs="Arial"/>
                  <w:i/>
                  <w:sz w:val="22"/>
                  <w:szCs w:val="18"/>
                </w:rPr>
              </m:ctrlPr>
            </m:dPr>
            <m:e>
              <m:r>
                <w:rPr>
                  <w:rFonts w:ascii="Cambria Math" w:hAnsi="Cambria Math" w:cs="Arial"/>
                  <w:sz w:val="22"/>
                  <w:szCs w:val="18"/>
                </w:rPr>
                <m:t>t</m:t>
              </m:r>
            </m:e>
          </m:d>
          <m:r>
            <w:rPr>
              <w:rFonts w:ascii="Cambria Math" w:hAnsi="Cambria Math" w:cs="Arial"/>
              <w:sz w:val="22"/>
              <w:szCs w:val="18"/>
            </w:rPr>
            <m:t xml:space="preserve">= AV </m:t>
          </m:r>
          <m:d>
            <m:dPr>
              <m:ctrlPr>
                <w:rPr>
                  <w:rFonts w:ascii="Cambria Math" w:hAnsi="Cambria Math" w:cs="Arial"/>
                  <w:i/>
                  <w:sz w:val="22"/>
                  <w:szCs w:val="18"/>
                </w:rPr>
              </m:ctrlPr>
            </m:dPr>
            <m:e>
              <m:r>
                <w:rPr>
                  <w:rFonts w:ascii="Cambria Math" w:hAnsi="Cambria Math" w:cs="Arial"/>
                  <w:sz w:val="22"/>
                  <w:szCs w:val="18"/>
                </w:rPr>
                <m:t>t</m:t>
              </m:r>
            </m:e>
          </m:d>
          <m:r>
            <w:rPr>
              <w:rFonts w:ascii="Cambria Math" w:hAnsi="Cambria Math" w:cs="Arial"/>
              <w:sz w:val="22"/>
              <w:szCs w:val="18"/>
            </w:rPr>
            <m:t xml:space="preserve">× </m:t>
          </m:r>
          <m:sSub>
            <m:sSubPr>
              <m:ctrlPr>
                <w:rPr>
                  <w:rFonts w:ascii="Cambria Math" w:hAnsi="Cambria Math" w:cs="Arial"/>
                  <w:i/>
                  <w:sz w:val="22"/>
                  <w:szCs w:val="18"/>
                </w:rPr>
              </m:ctrlPr>
            </m:sSubPr>
            <m:e>
              <m:r>
                <w:rPr>
                  <w:rFonts w:ascii="Cambria Math" w:hAnsi="Cambria Math" w:cs="Arial"/>
                  <w:sz w:val="22"/>
                  <w:szCs w:val="18"/>
                </w:rPr>
                <m:t>ρ</m:t>
              </m:r>
            </m:e>
            <m:sub>
              <m:r>
                <w:rPr>
                  <w:rFonts w:ascii="Cambria Math" w:hAnsi="Cambria Math" w:cs="Arial"/>
                  <w:sz w:val="22"/>
                  <w:szCs w:val="18"/>
                </w:rPr>
                <m:t>air</m:t>
              </m:r>
            </m:sub>
          </m:sSub>
          <m:r>
            <w:rPr>
              <w:rFonts w:ascii="Cambria Math" w:hAnsi="Cambria Math" w:cs="Arial"/>
              <w:sz w:val="22"/>
              <w:szCs w:val="18"/>
            </w:rPr>
            <m:t xml:space="preserve">(t) × </m:t>
          </m:r>
          <m:sSub>
            <m:sSubPr>
              <m:ctrlPr>
                <w:rPr>
                  <w:rFonts w:ascii="Cambria Math" w:hAnsi="Cambria Math" w:cs="Arial"/>
                  <w:i/>
                  <w:sz w:val="22"/>
                  <w:szCs w:val="18"/>
                </w:rPr>
              </m:ctrlPr>
            </m:sSubPr>
            <m:e>
              <m:r>
                <w:rPr>
                  <w:rFonts w:ascii="Cambria Math" w:hAnsi="Cambria Math" w:cs="Arial"/>
                  <w:sz w:val="22"/>
                  <w:szCs w:val="18"/>
                </w:rPr>
                <m:t>(C</m:t>
              </m:r>
            </m:e>
            <m:sub>
              <m:r>
                <w:rPr>
                  <w:rFonts w:ascii="Cambria Math" w:hAnsi="Cambria Math" w:cs="Arial"/>
                  <w:sz w:val="22"/>
                  <w:szCs w:val="18"/>
                </w:rPr>
                <m:t>air</m:t>
              </m:r>
            </m:sub>
          </m:sSub>
          <m:r>
            <w:rPr>
              <w:rFonts w:ascii="Cambria Math" w:hAnsi="Cambria Math" w:cs="Arial"/>
              <w:sz w:val="22"/>
              <w:szCs w:val="18"/>
            </w:rPr>
            <m:t xml:space="preserve"> ×</m:t>
          </m:r>
          <m:d>
            <m:dPr>
              <m:ctrlPr>
                <w:rPr>
                  <w:rFonts w:ascii="Cambria Math" w:hAnsi="Cambria Math" w:cs="Arial"/>
                  <w:i/>
                  <w:sz w:val="22"/>
                  <w:szCs w:val="18"/>
                </w:rPr>
              </m:ctrlPr>
            </m:dPr>
            <m:e>
              <m:sSub>
                <m:sSubPr>
                  <m:ctrlPr>
                    <w:rPr>
                      <w:rFonts w:ascii="Cambria Math" w:hAnsi="Cambria Math" w:cs="Arial"/>
                      <w:i/>
                      <w:sz w:val="22"/>
                      <w:szCs w:val="18"/>
                    </w:rPr>
                  </m:ctrlPr>
                </m:sSubPr>
                <m:e>
                  <m:r>
                    <w:rPr>
                      <w:rFonts w:ascii="Cambria Math" w:hAnsi="Cambria Math" w:cs="Arial"/>
                      <w:sz w:val="22"/>
                      <w:szCs w:val="18"/>
                    </w:rPr>
                    <m:t>T</m:t>
                  </m:r>
                </m:e>
                <m:sub>
                  <m:r>
                    <w:rPr>
                      <w:rFonts w:ascii="Cambria Math" w:hAnsi="Cambria Math" w:cs="Arial"/>
                      <w:sz w:val="22"/>
                      <w:szCs w:val="18"/>
                    </w:rPr>
                    <m:t>exh</m:t>
                  </m:r>
                </m:sub>
              </m:sSub>
              <m:d>
                <m:dPr>
                  <m:ctrlPr>
                    <w:rPr>
                      <w:rFonts w:ascii="Cambria Math" w:hAnsi="Cambria Math" w:cs="Arial"/>
                      <w:i/>
                      <w:sz w:val="22"/>
                      <w:szCs w:val="18"/>
                    </w:rPr>
                  </m:ctrlPr>
                </m:dPr>
                <m:e>
                  <m:r>
                    <w:rPr>
                      <w:rFonts w:ascii="Cambria Math" w:hAnsi="Cambria Math" w:cs="Arial"/>
                      <w:sz w:val="22"/>
                      <w:szCs w:val="18"/>
                    </w:rPr>
                    <m:t>t</m:t>
                  </m:r>
                </m:e>
              </m:d>
              <m:r>
                <w:rPr>
                  <w:rFonts w:ascii="Cambria Math" w:hAnsi="Cambria Math" w:cs="Arial"/>
                  <w:sz w:val="22"/>
                  <w:szCs w:val="18"/>
                </w:rPr>
                <m:t>-</m:t>
              </m:r>
              <m:sSub>
                <m:sSubPr>
                  <m:ctrlPr>
                    <w:rPr>
                      <w:rFonts w:ascii="Cambria Math" w:hAnsi="Cambria Math" w:cs="Arial"/>
                      <w:i/>
                      <w:sz w:val="22"/>
                      <w:szCs w:val="18"/>
                    </w:rPr>
                  </m:ctrlPr>
                </m:sSubPr>
                <m:e>
                  <m:r>
                    <w:rPr>
                      <w:rFonts w:ascii="Cambria Math" w:hAnsi="Cambria Math" w:cs="Arial"/>
                      <w:sz w:val="22"/>
                      <w:szCs w:val="18"/>
                    </w:rPr>
                    <m:t>T</m:t>
                  </m:r>
                </m:e>
                <m:sub>
                  <m:r>
                    <w:rPr>
                      <w:rFonts w:ascii="Cambria Math" w:hAnsi="Cambria Math" w:cs="Arial"/>
                      <w:sz w:val="22"/>
                      <w:szCs w:val="18"/>
                    </w:rPr>
                    <m:t>air</m:t>
                  </m:r>
                </m:sub>
              </m:sSub>
              <m:d>
                <m:dPr>
                  <m:ctrlPr>
                    <w:rPr>
                      <w:rFonts w:ascii="Cambria Math" w:hAnsi="Cambria Math" w:cs="Arial"/>
                      <w:i/>
                      <w:sz w:val="22"/>
                      <w:szCs w:val="18"/>
                    </w:rPr>
                  </m:ctrlPr>
                </m:dPr>
                <m:e>
                  <m:r>
                    <w:rPr>
                      <w:rFonts w:ascii="Cambria Math" w:hAnsi="Cambria Math" w:cs="Arial"/>
                      <w:sz w:val="22"/>
                      <w:szCs w:val="18"/>
                    </w:rPr>
                    <m:t>t</m:t>
                  </m:r>
                </m:e>
              </m:d>
            </m:e>
          </m:d>
          <m:r>
            <w:rPr>
              <w:rFonts w:ascii="Cambria Math" w:hAnsi="Cambria Math" w:cs="Arial"/>
              <w:sz w:val="22"/>
              <w:szCs w:val="18"/>
            </w:rPr>
            <m:t>+ λ ×(</m:t>
          </m:r>
          <m:sSub>
            <m:sSubPr>
              <m:ctrlPr>
                <w:rPr>
                  <w:rFonts w:ascii="Cambria Math" w:hAnsi="Cambria Math" w:cs="Arial"/>
                  <w:i/>
                  <w:sz w:val="22"/>
                  <w:szCs w:val="18"/>
                </w:rPr>
              </m:ctrlPr>
            </m:sSubPr>
            <m:e>
              <m:r>
                <w:rPr>
                  <w:rFonts w:ascii="Cambria Math" w:hAnsi="Cambria Math" w:cs="Arial"/>
                  <w:sz w:val="22"/>
                  <w:szCs w:val="18"/>
                </w:rPr>
                <m:t>χ</m:t>
              </m:r>
            </m:e>
            <m:sub>
              <m:r>
                <w:rPr>
                  <w:rFonts w:ascii="Cambria Math" w:hAnsi="Cambria Math" w:cs="Arial"/>
                  <w:sz w:val="22"/>
                  <w:szCs w:val="18"/>
                </w:rPr>
                <m:t>exh</m:t>
              </m:r>
            </m:sub>
          </m:sSub>
          <m:r>
            <w:rPr>
              <w:rFonts w:ascii="Cambria Math" w:hAnsi="Cambria Math" w:cs="Arial"/>
              <w:sz w:val="22"/>
              <w:szCs w:val="18"/>
            </w:rPr>
            <m:t>(t)-</m:t>
          </m:r>
          <m:sSub>
            <m:sSubPr>
              <m:ctrlPr>
                <w:rPr>
                  <w:rFonts w:ascii="Cambria Math" w:hAnsi="Cambria Math" w:cs="Arial"/>
                  <w:i/>
                  <w:sz w:val="22"/>
                  <w:szCs w:val="18"/>
                </w:rPr>
              </m:ctrlPr>
            </m:sSubPr>
            <m:e>
              <m:r>
                <w:rPr>
                  <w:rFonts w:ascii="Cambria Math" w:hAnsi="Cambria Math" w:cs="Arial"/>
                  <w:sz w:val="22"/>
                  <w:szCs w:val="18"/>
                </w:rPr>
                <m:t>χ</m:t>
              </m:r>
            </m:e>
            <m:sub>
              <m:r>
                <w:rPr>
                  <w:rFonts w:ascii="Cambria Math" w:hAnsi="Cambria Math" w:cs="Arial"/>
                  <w:sz w:val="22"/>
                  <w:szCs w:val="18"/>
                </w:rPr>
                <m:t>air</m:t>
              </m:r>
            </m:sub>
          </m:sSub>
          <m:r>
            <w:rPr>
              <w:rFonts w:ascii="Cambria Math" w:hAnsi="Cambria Math" w:cs="Arial"/>
              <w:sz w:val="22"/>
              <w:szCs w:val="18"/>
            </w:rPr>
            <m:t xml:space="preserve">(t))) </m:t>
          </m:r>
        </m:oMath>
      </m:oMathPara>
    </w:p>
    <w:p w:rsidR="007760EA" w:rsidRPr="00ED5DF6" w:rsidRDefault="0047684E" w:rsidP="007760EA">
      <w:pPr>
        <w:overflowPunct/>
        <w:autoSpaceDE/>
        <w:autoSpaceDN/>
        <w:adjustRightInd/>
        <w:spacing w:after="200" w:line="276" w:lineRule="auto"/>
        <w:jc w:val="both"/>
        <w:textAlignment w:val="auto"/>
        <w:rPr>
          <w:rFonts w:ascii="Arial" w:eastAsiaTheme="minorEastAsia" w:hAnsi="Arial" w:cs="Arial"/>
          <w:sz w:val="22"/>
          <w:szCs w:val="18"/>
        </w:rPr>
      </w:pPr>
      <w:r w:rsidRPr="00ED5DF6">
        <w:rPr>
          <w:rFonts w:ascii="Arial" w:eastAsiaTheme="minorEastAsia" w:hAnsi="Arial" w:cs="Arial"/>
          <w:sz w:val="22"/>
          <w:szCs w:val="18"/>
        </w:rPr>
        <w:t>[S2, 7,13]</w:t>
      </w:r>
    </w:p>
    <w:p w:rsidR="007760EA" w:rsidRPr="00ED5DF6" w:rsidRDefault="00CB0F58" w:rsidP="007760EA">
      <w:pPr>
        <w:overflowPunct/>
        <w:autoSpaceDE/>
        <w:autoSpaceDN/>
        <w:adjustRightInd/>
        <w:spacing w:after="200" w:line="276" w:lineRule="auto"/>
        <w:jc w:val="both"/>
        <w:textAlignment w:val="auto"/>
        <w:rPr>
          <w:rFonts w:ascii="Arial" w:hAnsi="Arial" w:cs="Arial"/>
          <w:sz w:val="22"/>
          <w:szCs w:val="18"/>
        </w:rPr>
      </w:pPr>
      <w:r w:rsidRPr="00ED5DF6">
        <w:rPr>
          <w:rFonts w:ascii="Arial" w:hAnsi="Arial" w:cs="Arial"/>
          <w:sz w:val="22"/>
          <w:szCs w:val="18"/>
        </w:rPr>
        <w:t>Where AV is the exchanged air volume, either at basal level (AV</w:t>
      </w:r>
      <w:r w:rsidRPr="00ED5DF6">
        <w:rPr>
          <w:rFonts w:ascii="Arial" w:hAnsi="Arial" w:cs="Arial"/>
          <w:sz w:val="22"/>
          <w:szCs w:val="18"/>
          <w:vertAlign w:val="subscript"/>
        </w:rPr>
        <w:t>b</w:t>
      </w:r>
      <w:r w:rsidRPr="00ED5DF6">
        <w:rPr>
          <w:rFonts w:ascii="Arial" w:hAnsi="Arial" w:cs="Arial"/>
          <w:sz w:val="22"/>
          <w:szCs w:val="18"/>
        </w:rPr>
        <w:t>) or the maximum level (AV</w:t>
      </w:r>
      <w:r w:rsidRPr="00ED5DF6">
        <w:rPr>
          <w:rFonts w:ascii="Arial" w:hAnsi="Arial" w:cs="Arial"/>
          <w:sz w:val="22"/>
          <w:szCs w:val="18"/>
          <w:vertAlign w:val="subscript"/>
        </w:rPr>
        <w:t>m</w:t>
      </w:r>
      <w:r w:rsidRPr="00ED5DF6">
        <w:rPr>
          <w:rFonts w:ascii="Arial" w:hAnsi="Arial" w:cs="Arial"/>
          <w:sz w:val="22"/>
          <w:szCs w:val="18"/>
        </w:rPr>
        <w:t>), ρ</w:t>
      </w:r>
      <w:r w:rsidRPr="00ED5DF6">
        <w:rPr>
          <w:rFonts w:ascii="Arial" w:hAnsi="Arial" w:cs="Arial"/>
          <w:sz w:val="22"/>
          <w:szCs w:val="18"/>
          <w:vertAlign w:val="subscript"/>
        </w:rPr>
        <w:t>air</w:t>
      </w:r>
      <w:r w:rsidRPr="00ED5DF6">
        <w:rPr>
          <w:rFonts w:ascii="Arial" w:hAnsi="Arial" w:cs="Arial"/>
          <w:sz w:val="22"/>
          <w:szCs w:val="18"/>
        </w:rPr>
        <w:t xml:space="preserve"> is the air density, C</w:t>
      </w:r>
      <w:r w:rsidRPr="00ED5DF6">
        <w:rPr>
          <w:rFonts w:ascii="Arial" w:hAnsi="Arial" w:cs="Arial"/>
          <w:sz w:val="22"/>
          <w:szCs w:val="18"/>
          <w:vertAlign w:val="subscript"/>
        </w:rPr>
        <w:t>air</w:t>
      </w:r>
      <w:r w:rsidRPr="00ED5DF6">
        <w:rPr>
          <w:rFonts w:ascii="Arial" w:hAnsi="Arial" w:cs="Arial"/>
          <w:sz w:val="22"/>
          <w:szCs w:val="18"/>
        </w:rPr>
        <w:t xml:space="preserve"> is the specific heat of air, λ is the latent heat of water vapour, χ</w:t>
      </w:r>
      <w:r w:rsidRPr="00ED5DF6">
        <w:rPr>
          <w:rFonts w:ascii="Arial" w:hAnsi="Arial" w:cs="Arial"/>
          <w:sz w:val="22"/>
          <w:szCs w:val="18"/>
          <w:vertAlign w:val="subscript"/>
        </w:rPr>
        <w:t>exh</w:t>
      </w:r>
      <w:r w:rsidRPr="00ED5DF6">
        <w:rPr>
          <w:rFonts w:ascii="Arial" w:hAnsi="Arial" w:cs="Arial"/>
          <w:sz w:val="22"/>
          <w:szCs w:val="18"/>
        </w:rPr>
        <w:t xml:space="preserve"> is the water vapour density of exhaled air, and χ</w:t>
      </w:r>
      <w:r w:rsidRPr="00ED5DF6">
        <w:rPr>
          <w:rFonts w:ascii="Arial" w:hAnsi="Arial" w:cs="Arial"/>
          <w:sz w:val="22"/>
          <w:szCs w:val="18"/>
          <w:vertAlign w:val="subscript"/>
        </w:rPr>
        <w:t>air</w:t>
      </w:r>
      <w:r w:rsidRPr="00ED5DF6">
        <w:rPr>
          <w:rFonts w:ascii="Arial" w:hAnsi="Arial" w:cs="Arial"/>
          <w:sz w:val="22"/>
          <w:szCs w:val="18"/>
        </w:rPr>
        <w:t xml:space="preserve"> is the water vapour density of </w:t>
      </w:r>
      <w:r w:rsidR="00186031" w:rsidRPr="00ED5DF6">
        <w:rPr>
          <w:rFonts w:ascii="Arial" w:hAnsi="Arial" w:cs="Arial"/>
          <w:sz w:val="22"/>
          <w:szCs w:val="18"/>
        </w:rPr>
        <w:t>inhaled air.</w:t>
      </w:r>
      <w:r w:rsidR="00E87A51" w:rsidRPr="00ED5DF6">
        <w:rPr>
          <w:rFonts w:ascii="Arial" w:hAnsi="Arial" w:cs="Arial"/>
          <w:sz w:val="22"/>
          <w:szCs w:val="18"/>
        </w:rPr>
        <w:t xml:space="preserve"> C</w:t>
      </w:r>
      <w:r w:rsidR="00E87A51" w:rsidRPr="00ED5DF6">
        <w:rPr>
          <w:rFonts w:ascii="Arial" w:hAnsi="Arial" w:cs="Arial"/>
          <w:sz w:val="22"/>
          <w:szCs w:val="18"/>
          <w:vertAlign w:val="subscript"/>
        </w:rPr>
        <w:t>air</w:t>
      </w:r>
      <w:r w:rsidR="00E87A51" w:rsidRPr="00ED5DF6">
        <w:rPr>
          <w:rFonts w:ascii="Arial" w:hAnsi="Arial" w:cs="Arial"/>
          <w:sz w:val="22"/>
          <w:szCs w:val="18"/>
        </w:rPr>
        <w:t xml:space="preserve"> is assumed to be a constant of 1.005 kJ kg</w:t>
      </w:r>
      <w:r w:rsidR="00E87A51" w:rsidRPr="00ED5DF6">
        <w:rPr>
          <w:rFonts w:ascii="Arial" w:hAnsi="Arial" w:cs="Arial"/>
          <w:sz w:val="22"/>
          <w:szCs w:val="18"/>
          <w:vertAlign w:val="superscript"/>
        </w:rPr>
        <w:t>-1</w:t>
      </w:r>
      <w:r w:rsidR="00E87A51" w:rsidRPr="00ED5DF6">
        <w:rPr>
          <w:rFonts w:ascii="Arial" w:hAnsi="Arial" w:cs="Arial"/>
          <w:sz w:val="22"/>
          <w:szCs w:val="18"/>
        </w:rPr>
        <w:t xml:space="preserve"> K</w:t>
      </w:r>
      <w:r w:rsidR="00E87A51" w:rsidRPr="00ED5DF6">
        <w:rPr>
          <w:rFonts w:ascii="Arial" w:hAnsi="Arial" w:cs="Arial"/>
          <w:sz w:val="22"/>
          <w:szCs w:val="18"/>
          <w:vertAlign w:val="superscript"/>
        </w:rPr>
        <w:t>-1</w:t>
      </w:r>
      <w:r w:rsidR="00E87A51" w:rsidRPr="00ED5DF6">
        <w:rPr>
          <w:rFonts w:ascii="Arial" w:hAnsi="Arial" w:cs="Arial"/>
          <w:sz w:val="22"/>
          <w:szCs w:val="18"/>
        </w:rPr>
        <w:t>.</w:t>
      </w:r>
      <w:r w:rsidR="00186031" w:rsidRPr="00ED5DF6">
        <w:rPr>
          <w:rFonts w:ascii="Arial" w:hAnsi="Arial" w:cs="Arial"/>
          <w:sz w:val="22"/>
          <w:szCs w:val="18"/>
        </w:rPr>
        <w:t xml:space="preserve"> </w:t>
      </w:r>
      <w:r w:rsidR="0039738C" w:rsidRPr="00ED5DF6">
        <w:rPr>
          <w:rFonts w:ascii="Arial" w:hAnsi="Arial" w:cs="Arial"/>
          <w:sz w:val="22"/>
          <w:szCs w:val="18"/>
        </w:rPr>
        <w:t>The net</w:t>
      </w:r>
      <w:r w:rsidR="0047684E" w:rsidRPr="00ED5DF6">
        <w:rPr>
          <w:rFonts w:ascii="Arial" w:hAnsi="Arial" w:cs="Arial"/>
          <w:sz w:val="22"/>
          <w:szCs w:val="18"/>
        </w:rPr>
        <w:t xml:space="preserve"> energy (</w:t>
      </w:r>
      <w:r w:rsidR="0039738C" w:rsidRPr="00ED5DF6">
        <w:rPr>
          <w:rFonts w:ascii="Arial" w:hAnsi="Arial" w:cs="Arial"/>
          <w:sz w:val="22"/>
          <w:szCs w:val="18"/>
        </w:rPr>
        <w:t>N</w:t>
      </w:r>
      <w:r w:rsidR="007760EA" w:rsidRPr="00ED5DF6">
        <w:rPr>
          <w:rFonts w:ascii="Arial" w:hAnsi="Arial" w:cs="Arial"/>
          <w:sz w:val="22"/>
          <w:szCs w:val="18"/>
        </w:rPr>
        <w:t>E</w:t>
      </w:r>
      <w:r w:rsidR="0047684E" w:rsidRPr="00ED5DF6">
        <w:rPr>
          <w:rFonts w:ascii="Arial" w:hAnsi="Arial" w:cs="Arial"/>
          <w:sz w:val="22"/>
          <w:szCs w:val="18"/>
        </w:rPr>
        <w:t>)</w:t>
      </w:r>
      <w:r w:rsidR="007760EA" w:rsidRPr="00ED5DF6">
        <w:rPr>
          <w:rFonts w:ascii="Arial" w:hAnsi="Arial" w:cs="Arial"/>
          <w:sz w:val="22"/>
          <w:szCs w:val="18"/>
        </w:rPr>
        <w:t xml:space="preserve"> requirements for basal respiration are assumed to be included in </w:t>
      </w:r>
      <w:r w:rsidR="00F73801" w:rsidRPr="00ED5DF6">
        <w:rPr>
          <w:rFonts w:ascii="Arial" w:hAnsi="Arial" w:cs="Arial"/>
          <w:sz w:val="22"/>
          <w:szCs w:val="18"/>
        </w:rPr>
        <w:t xml:space="preserve">the </w:t>
      </w:r>
      <w:r w:rsidR="0039738C" w:rsidRPr="00ED5DF6">
        <w:rPr>
          <w:rFonts w:ascii="Arial" w:hAnsi="Arial" w:cs="Arial"/>
          <w:sz w:val="22"/>
          <w:szCs w:val="18"/>
        </w:rPr>
        <w:t>N</w:t>
      </w:r>
      <w:r w:rsidR="007760EA" w:rsidRPr="00ED5DF6">
        <w:rPr>
          <w:rFonts w:ascii="Arial" w:hAnsi="Arial" w:cs="Arial"/>
          <w:sz w:val="22"/>
          <w:szCs w:val="18"/>
        </w:rPr>
        <w:t>E</w:t>
      </w:r>
      <w:r w:rsidR="00186031" w:rsidRPr="00ED5DF6">
        <w:rPr>
          <w:rFonts w:ascii="Arial" w:hAnsi="Arial" w:cs="Arial"/>
          <w:sz w:val="22"/>
          <w:szCs w:val="18"/>
          <w:vertAlign w:val="subscript"/>
        </w:rPr>
        <w:t xml:space="preserve"> </w:t>
      </w:r>
      <w:r w:rsidR="00186031" w:rsidRPr="00ED5DF6">
        <w:rPr>
          <w:rFonts w:ascii="Arial" w:hAnsi="Arial" w:cs="Arial"/>
          <w:sz w:val="22"/>
          <w:szCs w:val="18"/>
        </w:rPr>
        <w:t>requirement</w:t>
      </w:r>
      <w:r w:rsidR="00F73801" w:rsidRPr="00ED5DF6">
        <w:rPr>
          <w:rFonts w:ascii="Arial" w:hAnsi="Arial" w:cs="Arial"/>
          <w:sz w:val="22"/>
          <w:szCs w:val="18"/>
        </w:rPr>
        <w:t>s</w:t>
      </w:r>
      <w:r w:rsidR="00186031" w:rsidRPr="00ED5DF6">
        <w:rPr>
          <w:rFonts w:ascii="Arial" w:hAnsi="Arial" w:cs="Arial"/>
          <w:sz w:val="22"/>
          <w:szCs w:val="18"/>
        </w:rPr>
        <w:t xml:space="preserve"> for maintenance</w:t>
      </w:r>
      <w:r w:rsidR="007760EA" w:rsidRPr="00ED5DF6">
        <w:rPr>
          <w:rFonts w:ascii="Arial" w:hAnsi="Arial" w:cs="Arial"/>
          <w:sz w:val="22"/>
          <w:szCs w:val="18"/>
        </w:rPr>
        <w:t xml:space="preserve">, but panting </w:t>
      </w:r>
      <w:r w:rsidR="0047684E" w:rsidRPr="00ED5DF6">
        <w:rPr>
          <w:rFonts w:ascii="Arial" w:hAnsi="Arial" w:cs="Arial"/>
          <w:sz w:val="22"/>
          <w:szCs w:val="18"/>
        </w:rPr>
        <w:t xml:space="preserve">under heat stress </w:t>
      </w:r>
      <w:r w:rsidR="007760EA" w:rsidRPr="00ED5DF6">
        <w:rPr>
          <w:rFonts w:ascii="Arial" w:hAnsi="Arial" w:cs="Arial"/>
          <w:sz w:val="22"/>
          <w:szCs w:val="18"/>
        </w:rPr>
        <w:t xml:space="preserve">requires additional energy, </w:t>
      </w:r>
      <w:r w:rsidR="0039738C" w:rsidRPr="00ED5DF6">
        <w:rPr>
          <w:rFonts w:ascii="Arial" w:hAnsi="Arial" w:cs="Arial"/>
          <w:sz w:val="22"/>
          <w:szCs w:val="18"/>
        </w:rPr>
        <w:t>N</w:t>
      </w:r>
      <w:r w:rsidR="007760EA" w:rsidRPr="00ED5DF6">
        <w:rPr>
          <w:rFonts w:ascii="Arial" w:hAnsi="Arial" w:cs="Arial"/>
          <w:sz w:val="22"/>
          <w:szCs w:val="18"/>
        </w:rPr>
        <w:t>E</w:t>
      </w:r>
      <w:r w:rsidR="007760EA" w:rsidRPr="00ED5DF6">
        <w:rPr>
          <w:rFonts w:ascii="Arial" w:hAnsi="Arial" w:cs="Arial"/>
          <w:sz w:val="22"/>
          <w:szCs w:val="18"/>
          <w:vertAlign w:val="subscript"/>
        </w:rPr>
        <w:t>resp</w:t>
      </w:r>
      <w:r w:rsidR="00186031" w:rsidRPr="00ED5DF6">
        <w:rPr>
          <w:rFonts w:ascii="Arial" w:hAnsi="Arial" w:cs="Arial"/>
          <w:sz w:val="22"/>
          <w:szCs w:val="18"/>
          <w:vertAlign w:val="subscript"/>
        </w:rPr>
        <w:t xml:space="preserve"> </w:t>
      </w:r>
      <w:r w:rsidR="00186031" w:rsidRPr="00ED5DF6">
        <w:rPr>
          <w:rFonts w:ascii="Arial" w:hAnsi="Arial" w:cs="Arial"/>
          <w:sz w:val="22"/>
          <w:szCs w:val="18"/>
        </w:rPr>
        <w:t>(McGovern and Bruce, 2000)</w:t>
      </w:r>
      <w:r w:rsidR="007760EA" w:rsidRPr="00ED5DF6">
        <w:rPr>
          <w:rFonts w:ascii="Arial" w:hAnsi="Arial" w:cs="Arial"/>
          <w:sz w:val="22"/>
          <w:szCs w:val="18"/>
        </w:rPr>
        <w:t xml:space="preserve">. Additional </w:t>
      </w:r>
      <w:r w:rsidR="0039738C" w:rsidRPr="00ED5DF6">
        <w:rPr>
          <w:rFonts w:ascii="Arial" w:hAnsi="Arial" w:cs="Arial"/>
          <w:sz w:val="22"/>
          <w:szCs w:val="18"/>
        </w:rPr>
        <w:t>N</w:t>
      </w:r>
      <w:r w:rsidR="007760EA" w:rsidRPr="00ED5DF6">
        <w:rPr>
          <w:rFonts w:ascii="Arial" w:hAnsi="Arial" w:cs="Arial"/>
          <w:sz w:val="22"/>
          <w:szCs w:val="18"/>
        </w:rPr>
        <w:t>E</w:t>
      </w:r>
      <w:r w:rsidR="007760EA" w:rsidRPr="00ED5DF6">
        <w:rPr>
          <w:rFonts w:ascii="Arial" w:hAnsi="Arial" w:cs="Arial"/>
          <w:sz w:val="22"/>
          <w:szCs w:val="18"/>
          <w:vertAlign w:val="subscript"/>
        </w:rPr>
        <w:t>res</w:t>
      </w:r>
      <w:r w:rsidR="007760EA" w:rsidRPr="00ED5DF6">
        <w:rPr>
          <w:rFonts w:ascii="Arial" w:hAnsi="Arial" w:cs="Arial"/>
          <w:sz w:val="22"/>
          <w:szCs w:val="18"/>
        </w:rPr>
        <w:t xml:space="preserve"> is calculated for the </w:t>
      </w:r>
      <w:r w:rsidR="00186031" w:rsidRPr="00ED5DF6">
        <w:rPr>
          <w:rFonts w:ascii="Arial" w:hAnsi="Arial" w:cs="Arial"/>
          <w:sz w:val="22"/>
          <w:szCs w:val="18"/>
        </w:rPr>
        <w:t xml:space="preserve">six </w:t>
      </w:r>
      <w:r w:rsidR="007760EA" w:rsidRPr="00ED5DF6">
        <w:rPr>
          <w:rFonts w:ascii="Arial" w:hAnsi="Arial" w:cs="Arial"/>
          <w:sz w:val="22"/>
          <w:szCs w:val="18"/>
        </w:rPr>
        <w:t xml:space="preserve">hours of </w:t>
      </w:r>
      <w:r w:rsidR="00F73801" w:rsidRPr="00ED5DF6">
        <w:rPr>
          <w:rFonts w:ascii="Arial" w:hAnsi="Arial" w:cs="Arial"/>
          <w:sz w:val="22"/>
          <w:szCs w:val="18"/>
        </w:rPr>
        <w:t xml:space="preserve">with </w:t>
      </w:r>
      <w:r w:rsidR="007760EA" w:rsidRPr="00ED5DF6">
        <w:rPr>
          <w:rFonts w:ascii="Arial" w:hAnsi="Arial" w:cs="Arial"/>
          <w:sz w:val="22"/>
          <w:szCs w:val="18"/>
        </w:rPr>
        <w:t xml:space="preserve">maximum air exchange (Eq. </w:t>
      </w:r>
      <w:r w:rsidR="00993469" w:rsidRPr="00ED5DF6">
        <w:rPr>
          <w:rFonts w:ascii="Arial" w:hAnsi="Arial" w:cs="Arial"/>
          <w:sz w:val="22"/>
          <w:szCs w:val="18"/>
        </w:rPr>
        <w:t>9</w:t>
      </w:r>
      <w:r w:rsidR="007760EA" w:rsidRPr="00ED5DF6">
        <w:rPr>
          <w:rFonts w:ascii="Arial" w:hAnsi="Arial" w:cs="Arial"/>
          <w:sz w:val="22"/>
          <w:szCs w:val="18"/>
        </w:rPr>
        <w:t>). The net heat release from panting, H</w:t>
      </w:r>
      <w:r w:rsidR="007760EA" w:rsidRPr="00ED5DF6">
        <w:rPr>
          <w:rFonts w:ascii="Arial" w:hAnsi="Arial" w:cs="Arial"/>
          <w:sz w:val="22"/>
          <w:szCs w:val="18"/>
          <w:vertAlign w:val="subscript"/>
        </w:rPr>
        <w:t>res</w:t>
      </w:r>
      <w:r w:rsidR="007760EA" w:rsidRPr="00ED5DF6">
        <w:rPr>
          <w:rFonts w:ascii="Arial" w:hAnsi="Arial" w:cs="Arial"/>
          <w:sz w:val="22"/>
          <w:szCs w:val="18"/>
        </w:rPr>
        <w:t xml:space="preserve">, </w:t>
      </w:r>
      <w:r w:rsidR="00F73801" w:rsidRPr="00ED5DF6">
        <w:rPr>
          <w:rFonts w:ascii="Arial" w:hAnsi="Arial" w:cs="Arial"/>
          <w:sz w:val="22"/>
          <w:szCs w:val="18"/>
        </w:rPr>
        <w:t>equals</w:t>
      </w:r>
      <w:r w:rsidR="007760EA" w:rsidRPr="00ED5DF6">
        <w:rPr>
          <w:rFonts w:ascii="Arial" w:hAnsi="Arial" w:cs="Arial"/>
          <w:sz w:val="22"/>
          <w:szCs w:val="18"/>
        </w:rPr>
        <w:t xml:space="preserve"> H</w:t>
      </w:r>
      <w:r w:rsidR="00186031" w:rsidRPr="00ED5DF6">
        <w:rPr>
          <w:rFonts w:ascii="Arial" w:hAnsi="Arial" w:cs="Arial"/>
          <w:sz w:val="22"/>
          <w:szCs w:val="18"/>
          <w:vertAlign w:val="subscript"/>
        </w:rPr>
        <w:t>g</w:t>
      </w:r>
      <w:r w:rsidR="007760EA" w:rsidRPr="00ED5DF6">
        <w:rPr>
          <w:rFonts w:ascii="Arial" w:hAnsi="Arial" w:cs="Arial"/>
          <w:sz w:val="22"/>
          <w:szCs w:val="18"/>
          <w:vertAlign w:val="subscript"/>
        </w:rPr>
        <w:t>res</w:t>
      </w:r>
      <w:r w:rsidR="007760EA" w:rsidRPr="00ED5DF6">
        <w:rPr>
          <w:rFonts w:ascii="Arial" w:hAnsi="Arial" w:cs="Arial"/>
          <w:sz w:val="22"/>
          <w:szCs w:val="18"/>
        </w:rPr>
        <w:t xml:space="preserve"> minus </w:t>
      </w:r>
      <w:r w:rsidR="0039738C" w:rsidRPr="00ED5DF6">
        <w:rPr>
          <w:rFonts w:ascii="Arial" w:hAnsi="Arial" w:cs="Arial"/>
          <w:sz w:val="22"/>
          <w:szCs w:val="18"/>
        </w:rPr>
        <w:t>N</w:t>
      </w:r>
      <w:r w:rsidR="007760EA" w:rsidRPr="00ED5DF6">
        <w:rPr>
          <w:rFonts w:ascii="Arial" w:hAnsi="Arial" w:cs="Arial"/>
          <w:sz w:val="22"/>
          <w:szCs w:val="18"/>
        </w:rPr>
        <w:t>E</w:t>
      </w:r>
      <w:r w:rsidR="007760EA" w:rsidRPr="00ED5DF6">
        <w:rPr>
          <w:rFonts w:ascii="Arial" w:hAnsi="Arial" w:cs="Arial"/>
          <w:sz w:val="22"/>
          <w:szCs w:val="18"/>
          <w:vertAlign w:val="subscript"/>
        </w:rPr>
        <w:t>res</w:t>
      </w:r>
      <w:r w:rsidR="007760EA" w:rsidRPr="00ED5DF6">
        <w:rPr>
          <w:rFonts w:ascii="Arial" w:hAnsi="Arial" w:cs="Arial"/>
          <w:sz w:val="22"/>
          <w:szCs w:val="18"/>
        </w:rPr>
        <w:t xml:space="preserve">.  </w:t>
      </w:r>
    </w:p>
    <w:p w:rsidR="007760EA" w:rsidRPr="00ED5DF6" w:rsidRDefault="00B76451" w:rsidP="007760EA">
      <w:pPr>
        <w:overflowPunct/>
        <w:autoSpaceDE/>
        <w:autoSpaceDN/>
        <w:adjustRightInd/>
        <w:spacing w:after="200" w:line="276" w:lineRule="auto"/>
        <w:jc w:val="both"/>
        <w:textAlignment w:val="auto"/>
        <w:rPr>
          <w:rFonts w:ascii="Arial" w:hAnsi="Arial" w:cs="Arial"/>
          <w:sz w:val="22"/>
          <w:szCs w:val="18"/>
        </w:rPr>
      </w:pPr>
      <m:oMath>
        <m:d>
          <m:dPr>
            <m:ctrlPr>
              <w:rPr>
                <w:rFonts w:ascii="Cambria Math" w:hAnsi="Cambria Math" w:cs="Arial"/>
                <w:i/>
                <w:sz w:val="22"/>
                <w:szCs w:val="18"/>
              </w:rPr>
            </m:ctrlPr>
          </m:dPr>
          <m:e>
            <m:r>
              <w:rPr>
                <w:rFonts w:ascii="Cambria Math" w:hAnsi="Cambria Math" w:cs="Arial"/>
                <w:sz w:val="22"/>
                <w:szCs w:val="18"/>
              </w:rPr>
              <m:t>9</m:t>
            </m:r>
          </m:e>
        </m:d>
        <m:r>
          <w:rPr>
            <w:rFonts w:ascii="Cambria Math" w:hAnsi="Cambria Math" w:cs="Arial"/>
            <w:sz w:val="22"/>
            <w:szCs w:val="18"/>
          </w:rPr>
          <m:t xml:space="preserve">  </m:t>
        </m:r>
        <m:sSub>
          <m:sSubPr>
            <m:ctrlPr>
              <w:rPr>
                <w:rFonts w:ascii="Cambria Math" w:hAnsi="Cambria Math" w:cs="Arial"/>
                <w:i/>
                <w:sz w:val="22"/>
                <w:szCs w:val="18"/>
              </w:rPr>
            </m:ctrlPr>
          </m:sSubPr>
          <m:e>
            <m:r>
              <w:rPr>
                <w:rFonts w:ascii="Cambria Math" w:hAnsi="Cambria Math" w:cs="Arial"/>
                <w:sz w:val="22"/>
                <w:szCs w:val="18"/>
              </w:rPr>
              <m:t>NE</m:t>
            </m:r>
          </m:e>
          <m:sub>
            <m:r>
              <w:rPr>
                <w:rFonts w:ascii="Cambria Math" w:hAnsi="Cambria Math" w:cs="Arial"/>
                <w:sz w:val="22"/>
                <w:szCs w:val="18"/>
              </w:rPr>
              <m:t>res</m:t>
            </m:r>
          </m:sub>
        </m:sSub>
        <m:d>
          <m:dPr>
            <m:ctrlPr>
              <w:rPr>
                <w:rFonts w:ascii="Cambria Math" w:hAnsi="Cambria Math" w:cs="Arial"/>
                <w:i/>
                <w:sz w:val="22"/>
                <w:szCs w:val="18"/>
              </w:rPr>
            </m:ctrlPr>
          </m:dPr>
          <m:e>
            <m:r>
              <w:rPr>
                <w:rFonts w:ascii="Cambria Math" w:hAnsi="Cambria Math" w:cs="Arial"/>
                <w:sz w:val="22"/>
                <w:szCs w:val="18"/>
              </w:rPr>
              <m:t>t</m:t>
            </m:r>
          </m:e>
        </m:d>
        <m:r>
          <w:rPr>
            <w:rFonts w:ascii="Cambria Math" w:hAnsi="Cambria Math" w:cs="Arial"/>
            <w:sz w:val="22"/>
            <w:szCs w:val="18"/>
          </w:rPr>
          <m:t>=1.1 ×</m:t>
        </m:r>
        <m:sSup>
          <m:sSupPr>
            <m:ctrlPr>
              <w:rPr>
                <w:rFonts w:ascii="Cambria Math" w:hAnsi="Cambria Math" w:cs="Arial"/>
                <w:i/>
                <w:sz w:val="22"/>
                <w:szCs w:val="18"/>
              </w:rPr>
            </m:ctrlPr>
          </m:sSupPr>
          <m:e>
            <m:r>
              <w:rPr>
                <w:rFonts w:ascii="Cambria Math" w:hAnsi="Cambria Math" w:cs="Arial"/>
                <w:sz w:val="22"/>
                <w:szCs w:val="18"/>
              </w:rPr>
              <m:t xml:space="preserve">(7.64×78.3 × </m:t>
            </m:r>
            <m:sSup>
              <m:sSupPr>
                <m:ctrlPr>
                  <w:rPr>
                    <w:rFonts w:ascii="Cambria Math" w:hAnsi="Cambria Math" w:cs="Arial"/>
                    <w:i/>
                    <w:sz w:val="22"/>
                    <w:szCs w:val="18"/>
                  </w:rPr>
                </m:ctrlPr>
              </m:sSupPr>
              <m:e>
                <m:r>
                  <w:rPr>
                    <w:rFonts w:ascii="Cambria Math" w:hAnsi="Cambria Math" w:cs="Arial"/>
                    <w:sz w:val="22"/>
                    <w:szCs w:val="18"/>
                  </w:rPr>
                  <m:t>TBW</m:t>
                </m:r>
                <m:d>
                  <m:dPr>
                    <m:ctrlPr>
                      <w:rPr>
                        <w:rFonts w:ascii="Cambria Math" w:hAnsi="Cambria Math" w:cs="Arial"/>
                        <w:i/>
                        <w:sz w:val="22"/>
                        <w:szCs w:val="18"/>
                      </w:rPr>
                    </m:ctrlPr>
                  </m:dPr>
                  <m:e>
                    <m:r>
                      <w:rPr>
                        <w:rFonts w:ascii="Cambria Math" w:hAnsi="Cambria Math" w:cs="Arial"/>
                        <w:sz w:val="22"/>
                        <w:szCs w:val="18"/>
                      </w:rPr>
                      <m:t>t</m:t>
                    </m:r>
                  </m:e>
                </m:d>
              </m:e>
              <m:sup>
                <m:r>
                  <w:rPr>
                    <w:rFonts w:ascii="Cambria Math" w:hAnsi="Cambria Math" w:cs="Arial"/>
                    <w:sz w:val="22"/>
                    <w:szCs w:val="18"/>
                  </w:rPr>
                  <m:t>-0.286</m:t>
                </m:r>
              </m:sup>
            </m:sSup>
            <m:r>
              <w:rPr>
                <w:rFonts w:ascii="Cambria Math" w:hAnsi="Cambria Math" w:cs="Arial"/>
                <w:sz w:val="22"/>
                <w:szCs w:val="18"/>
              </w:rPr>
              <m:t>)</m:t>
            </m:r>
          </m:e>
          <m:sup>
            <m:r>
              <w:rPr>
                <w:rFonts w:ascii="Cambria Math" w:hAnsi="Cambria Math" w:cs="Arial"/>
                <w:sz w:val="22"/>
                <w:szCs w:val="18"/>
              </w:rPr>
              <m:t>2.78</m:t>
            </m:r>
          </m:sup>
        </m:sSup>
        <m:r>
          <w:rPr>
            <w:rFonts w:ascii="Cambria Math" w:hAnsi="Cambria Math" w:cs="Arial"/>
            <w:sz w:val="22"/>
            <w:szCs w:val="18"/>
          </w:rPr>
          <m:t xml:space="preserve">× </m:t>
        </m:r>
        <m:sSup>
          <m:sSupPr>
            <m:ctrlPr>
              <w:rPr>
                <w:rFonts w:ascii="Cambria Math" w:hAnsi="Cambria Math" w:cs="Arial"/>
                <w:i/>
                <w:sz w:val="22"/>
                <w:szCs w:val="18"/>
              </w:rPr>
            </m:ctrlPr>
          </m:sSupPr>
          <m:e>
            <m:r>
              <w:rPr>
                <w:rFonts w:ascii="Cambria Math" w:hAnsi="Cambria Math" w:cs="Arial"/>
                <w:sz w:val="22"/>
                <w:szCs w:val="18"/>
              </w:rPr>
              <m:t>10</m:t>
            </m:r>
          </m:e>
          <m:sup>
            <m:r>
              <w:rPr>
                <w:rFonts w:ascii="Cambria Math" w:hAnsi="Cambria Math" w:cs="Arial"/>
                <w:sz w:val="22"/>
                <w:szCs w:val="18"/>
              </w:rPr>
              <m:t>-5</m:t>
            </m:r>
          </m:sup>
        </m:sSup>
        <m:r>
          <w:rPr>
            <w:rFonts w:ascii="Cambria Math" w:hAnsi="Cambria Math" w:cs="Arial"/>
            <w:sz w:val="22"/>
            <w:szCs w:val="18"/>
          </w:rPr>
          <m:t xml:space="preserve">×6 / 24 × </m:t>
        </m:r>
        <m:sSub>
          <m:sSubPr>
            <m:ctrlPr>
              <w:rPr>
                <w:rFonts w:ascii="Cambria Math" w:hAnsi="Cambria Math" w:cs="Arial"/>
                <w:i/>
                <w:sz w:val="22"/>
                <w:szCs w:val="18"/>
              </w:rPr>
            </m:ctrlPr>
          </m:sSubPr>
          <m:e>
            <m:r>
              <w:rPr>
                <w:rFonts w:ascii="Cambria Math" w:hAnsi="Cambria Math" w:cs="Arial"/>
                <w:sz w:val="22"/>
                <w:szCs w:val="18"/>
              </w:rPr>
              <m:t>A</m:t>
            </m:r>
          </m:e>
          <m:sub>
            <m:r>
              <w:rPr>
                <w:rFonts w:ascii="Cambria Math" w:hAnsi="Cambria Math" w:cs="Arial"/>
                <w:sz w:val="22"/>
                <w:szCs w:val="18"/>
              </w:rPr>
              <m:t>a</m:t>
            </m:r>
          </m:sub>
        </m:sSub>
        <m:r>
          <w:rPr>
            <w:rFonts w:ascii="Cambria Math" w:hAnsi="Cambria Math" w:cs="Arial"/>
            <w:sz w:val="22"/>
            <w:szCs w:val="18"/>
          </w:rPr>
          <m:t xml:space="preserve"> </m:t>
        </m:r>
      </m:oMath>
      <w:r w:rsidR="007760EA" w:rsidRPr="00ED5DF6">
        <w:rPr>
          <w:rFonts w:ascii="Arial" w:hAnsi="Arial" w:cs="Arial"/>
          <w:sz w:val="22"/>
          <w:szCs w:val="18"/>
        </w:rPr>
        <w:t xml:space="preserve"> </w:t>
      </w:r>
    </w:p>
    <w:p w:rsidR="007760EA" w:rsidRPr="00ED5DF6" w:rsidRDefault="00F73801" w:rsidP="007760EA">
      <w:pPr>
        <w:overflowPunct/>
        <w:autoSpaceDE/>
        <w:autoSpaceDN/>
        <w:adjustRightInd/>
        <w:spacing w:after="200" w:line="276" w:lineRule="auto"/>
        <w:jc w:val="both"/>
        <w:textAlignment w:val="auto"/>
        <w:rPr>
          <w:rFonts w:ascii="Arial" w:hAnsi="Arial" w:cs="Arial"/>
          <w:sz w:val="22"/>
          <w:szCs w:val="22"/>
        </w:rPr>
      </w:pPr>
      <w:r w:rsidRPr="00ED5DF6">
        <w:rPr>
          <w:rFonts w:ascii="Arial" w:hAnsi="Arial" w:cs="Arial"/>
          <w:sz w:val="22"/>
          <w:szCs w:val="18"/>
        </w:rPr>
        <w:t>The m</w:t>
      </w:r>
      <w:r w:rsidR="007760EA" w:rsidRPr="00ED5DF6">
        <w:rPr>
          <w:rFonts w:ascii="Arial" w:hAnsi="Arial" w:cs="Arial"/>
          <w:sz w:val="22"/>
          <w:szCs w:val="18"/>
        </w:rPr>
        <w:t>inimum</w:t>
      </w:r>
      <w:r w:rsidR="00186031" w:rsidRPr="00ED5DF6">
        <w:rPr>
          <w:rFonts w:ascii="Arial" w:hAnsi="Arial" w:cs="Arial"/>
          <w:sz w:val="22"/>
          <w:szCs w:val="18"/>
        </w:rPr>
        <w:t xml:space="preserve"> conductivity between body core and skin corresponds to </w:t>
      </w:r>
      <w:r w:rsidR="00D46752" w:rsidRPr="00ED5DF6">
        <w:rPr>
          <w:rFonts w:ascii="Arial" w:hAnsi="Arial" w:cs="Arial"/>
          <w:sz w:val="22"/>
          <w:szCs w:val="18"/>
        </w:rPr>
        <w:t xml:space="preserve">maximum </w:t>
      </w:r>
      <w:r w:rsidR="007760EA" w:rsidRPr="00ED5DF6">
        <w:rPr>
          <w:rFonts w:ascii="Arial" w:hAnsi="Arial" w:cs="Arial"/>
          <w:sz w:val="22"/>
          <w:szCs w:val="18"/>
        </w:rPr>
        <w:t>vasoconstriction</w:t>
      </w:r>
      <w:r w:rsidR="00D46752" w:rsidRPr="00ED5DF6">
        <w:rPr>
          <w:rFonts w:ascii="Arial" w:hAnsi="Arial" w:cs="Arial"/>
          <w:sz w:val="22"/>
          <w:szCs w:val="18"/>
        </w:rPr>
        <w:t>, which occurs under conditions below the TNZ. M</w:t>
      </w:r>
      <w:r w:rsidR="00186031" w:rsidRPr="00ED5DF6">
        <w:rPr>
          <w:rFonts w:ascii="Arial" w:hAnsi="Arial" w:cs="Arial"/>
          <w:sz w:val="22"/>
          <w:szCs w:val="18"/>
        </w:rPr>
        <w:t xml:space="preserve">aximum conductivity between body core and skin corresponds to </w:t>
      </w:r>
      <w:r w:rsidR="00D46752" w:rsidRPr="00ED5DF6">
        <w:rPr>
          <w:rFonts w:ascii="Arial" w:hAnsi="Arial" w:cs="Arial"/>
          <w:sz w:val="22"/>
          <w:szCs w:val="18"/>
        </w:rPr>
        <w:t xml:space="preserve">maximum </w:t>
      </w:r>
      <w:r w:rsidR="007760EA" w:rsidRPr="00ED5DF6">
        <w:rPr>
          <w:rFonts w:ascii="Arial" w:hAnsi="Arial" w:cs="Arial"/>
          <w:sz w:val="22"/>
          <w:szCs w:val="18"/>
        </w:rPr>
        <w:t>vasodilatation</w:t>
      </w:r>
      <w:r w:rsidR="00D46752" w:rsidRPr="00ED5DF6">
        <w:rPr>
          <w:rFonts w:ascii="Arial" w:hAnsi="Arial" w:cs="Arial"/>
          <w:sz w:val="22"/>
          <w:szCs w:val="18"/>
        </w:rPr>
        <w:t>, which occurs under conditions above the TNZ</w:t>
      </w:r>
      <w:r w:rsidR="00186031" w:rsidRPr="00ED5DF6">
        <w:rPr>
          <w:rFonts w:ascii="Arial" w:hAnsi="Arial" w:cs="Arial"/>
          <w:sz w:val="22"/>
          <w:szCs w:val="18"/>
        </w:rPr>
        <w:t>.</w:t>
      </w:r>
      <w:r w:rsidR="00DD78C4" w:rsidRPr="00ED5DF6">
        <w:rPr>
          <w:rFonts w:ascii="Arial" w:hAnsi="Arial" w:cs="Arial"/>
          <w:sz w:val="22"/>
          <w:szCs w:val="18"/>
        </w:rPr>
        <w:t xml:space="preserve"> </w:t>
      </w:r>
      <w:r w:rsidR="00D46752" w:rsidRPr="00ED5DF6">
        <w:rPr>
          <w:rFonts w:ascii="Arial" w:hAnsi="Arial" w:cs="Arial"/>
          <w:sz w:val="22"/>
          <w:szCs w:val="18"/>
        </w:rPr>
        <w:t>Minimum</w:t>
      </w:r>
      <w:r w:rsidR="007760EA" w:rsidRPr="00ED5DF6">
        <w:rPr>
          <w:rFonts w:ascii="Arial" w:hAnsi="Arial" w:cs="Arial"/>
          <w:sz w:val="22"/>
          <w:szCs w:val="18"/>
        </w:rPr>
        <w:t xml:space="preserve"> conductivit</w:t>
      </w:r>
      <w:r w:rsidR="00D46752" w:rsidRPr="00ED5DF6">
        <w:rPr>
          <w:rFonts w:ascii="Arial" w:hAnsi="Arial" w:cs="Arial"/>
          <w:sz w:val="22"/>
          <w:szCs w:val="18"/>
        </w:rPr>
        <w:t>y between body core and skin</w:t>
      </w:r>
      <w:r w:rsidR="00EF033C" w:rsidRPr="00ED5DF6">
        <w:rPr>
          <w:rFonts w:ascii="Arial" w:hAnsi="Arial" w:cs="Arial"/>
          <w:sz w:val="22"/>
          <w:szCs w:val="18"/>
        </w:rPr>
        <w:t xml:space="preserve">, </w:t>
      </w:r>
      <w:r w:rsidR="007760EA" w:rsidRPr="00ED5DF6">
        <w:rPr>
          <w:rFonts w:ascii="Arial" w:hAnsi="Arial" w:cs="Arial"/>
          <w:sz w:val="22"/>
          <w:szCs w:val="18"/>
        </w:rPr>
        <w:t>C</w:t>
      </w:r>
      <w:r w:rsidR="007760EA" w:rsidRPr="00ED5DF6">
        <w:rPr>
          <w:rFonts w:ascii="Arial" w:hAnsi="Arial" w:cs="Arial"/>
          <w:sz w:val="22"/>
          <w:szCs w:val="18"/>
          <w:vertAlign w:val="subscript"/>
        </w:rPr>
        <w:t>bs</w:t>
      </w:r>
      <w:r w:rsidR="00D46752" w:rsidRPr="00ED5DF6">
        <w:rPr>
          <w:rFonts w:ascii="Arial" w:hAnsi="Arial" w:cs="Arial"/>
          <w:sz w:val="22"/>
          <w:szCs w:val="18"/>
          <w:vertAlign w:val="subscript"/>
        </w:rPr>
        <w:t>min</w:t>
      </w:r>
      <w:r w:rsidR="007760EA" w:rsidRPr="00ED5DF6">
        <w:rPr>
          <w:rFonts w:ascii="Arial" w:hAnsi="Arial" w:cs="Arial"/>
          <w:sz w:val="22"/>
          <w:szCs w:val="18"/>
        </w:rPr>
        <w:t xml:space="preserve">, </w:t>
      </w:r>
      <w:r w:rsidR="00D46752" w:rsidRPr="00ED5DF6">
        <w:rPr>
          <w:rFonts w:ascii="Arial" w:hAnsi="Arial" w:cs="Arial"/>
          <w:sz w:val="22"/>
          <w:szCs w:val="18"/>
        </w:rPr>
        <w:t>is</w:t>
      </w:r>
      <w:r w:rsidR="007760EA" w:rsidRPr="00ED5DF6">
        <w:rPr>
          <w:rFonts w:ascii="Arial" w:hAnsi="Arial" w:cs="Arial"/>
          <w:sz w:val="22"/>
          <w:szCs w:val="18"/>
        </w:rPr>
        <w:t xml:space="preserve"> adopted from McGovern and Bruce (2000)</w:t>
      </w:r>
      <w:r w:rsidR="00D46752" w:rsidRPr="00ED5DF6">
        <w:rPr>
          <w:rFonts w:ascii="Arial" w:hAnsi="Arial" w:cs="Arial"/>
          <w:sz w:val="22"/>
          <w:szCs w:val="18"/>
        </w:rPr>
        <w:t xml:space="preserve"> (Eq. </w:t>
      </w:r>
      <w:r w:rsidR="00993469" w:rsidRPr="00ED5DF6">
        <w:rPr>
          <w:rFonts w:ascii="Arial" w:hAnsi="Arial" w:cs="Arial"/>
          <w:sz w:val="22"/>
          <w:szCs w:val="18"/>
        </w:rPr>
        <w:t>10</w:t>
      </w:r>
      <w:r w:rsidR="00D46752" w:rsidRPr="00ED5DF6">
        <w:rPr>
          <w:rFonts w:ascii="Arial" w:hAnsi="Arial" w:cs="Arial"/>
          <w:sz w:val="22"/>
          <w:szCs w:val="18"/>
        </w:rPr>
        <w:t>).</w:t>
      </w:r>
      <w:r w:rsidR="00D46752" w:rsidRPr="00ED5DF6">
        <w:rPr>
          <w:rFonts w:ascii="Arial" w:hAnsi="Arial" w:cs="Arial"/>
          <w:sz w:val="22"/>
          <w:szCs w:val="22"/>
        </w:rPr>
        <w:t xml:space="preserve">   </w:t>
      </w:r>
      <w:r w:rsidR="007760EA" w:rsidRPr="00ED5DF6">
        <w:rPr>
          <w:rFonts w:ascii="Arial" w:hAnsi="Arial" w:cs="Arial"/>
          <w:sz w:val="22"/>
          <w:szCs w:val="22"/>
        </w:rPr>
        <w:t xml:space="preserve"> </w:t>
      </w:r>
    </w:p>
    <w:p w:rsidR="00D46752" w:rsidRPr="00ED5DF6" w:rsidRDefault="00B76451" w:rsidP="00D46752">
      <w:pPr>
        <w:overflowPunct/>
        <w:autoSpaceDE/>
        <w:autoSpaceDN/>
        <w:adjustRightInd/>
        <w:spacing w:after="200" w:line="276" w:lineRule="auto"/>
        <w:jc w:val="both"/>
        <w:textAlignment w:val="auto"/>
        <w:rPr>
          <w:rFonts w:ascii="Arial" w:hAnsi="Arial" w:cs="Arial"/>
          <w:sz w:val="22"/>
          <w:szCs w:val="22"/>
        </w:rPr>
      </w:pPr>
      <m:oMath>
        <m:d>
          <m:dPr>
            <m:ctrlPr>
              <w:rPr>
                <w:rFonts w:ascii="Cambria Math" w:hAnsi="Cambria Math" w:cs="Arial"/>
                <w:i/>
                <w:sz w:val="22"/>
                <w:szCs w:val="22"/>
              </w:rPr>
            </m:ctrlPr>
          </m:dPr>
          <m:e>
            <m:r>
              <w:rPr>
                <w:rFonts w:ascii="Cambria Math" w:hAnsi="Cambria Math" w:cs="Arial"/>
                <w:sz w:val="22"/>
                <w:szCs w:val="22"/>
              </w:rPr>
              <m:t>10</m:t>
            </m:r>
          </m:e>
        </m:d>
        <m:r>
          <w:rPr>
            <w:rFonts w:ascii="Cambria Math" w:hAnsi="Cambria Math" w:cs="Arial"/>
            <w:sz w:val="22"/>
            <w:szCs w:val="22"/>
          </w:rPr>
          <m:t xml:space="preserve">  </m:t>
        </m:r>
        <m:sSub>
          <m:sSubPr>
            <m:ctrlPr>
              <w:rPr>
                <w:rFonts w:ascii="Cambria Math" w:hAnsi="Cambria Math" w:cs="Arial"/>
                <w:i/>
                <w:sz w:val="22"/>
                <w:szCs w:val="22"/>
              </w:rPr>
            </m:ctrlPr>
          </m:sSubPr>
          <m:e>
            <m:r>
              <w:rPr>
                <w:rFonts w:ascii="Cambria Math" w:hAnsi="Cambria Math" w:cs="Arial"/>
                <w:sz w:val="22"/>
                <w:szCs w:val="22"/>
              </w:rPr>
              <m:t>C</m:t>
            </m:r>
          </m:e>
          <m:sub>
            <m:r>
              <w:rPr>
                <w:rFonts w:ascii="Cambria Math" w:hAnsi="Cambria Math" w:cs="Arial"/>
                <w:sz w:val="22"/>
                <w:szCs w:val="22"/>
              </w:rPr>
              <m:t>bsmin</m:t>
            </m:r>
          </m:sub>
        </m:sSub>
        <m:r>
          <w:rPr>
            <w:rFonts w:ascii="Cambria Math" w:hAnsi="Cambria Math" w:cs="Arial"/>
            <w:sz w:val="22"/>
            <w:szCs w:val="22"/>
          </w:rPr>
          <m:t>(t)=  C / (0.03 ×</m:t>
        </m:r>
        <m:sSup>
          <m:sSupPr>
            <m:ctrlPr>
              <w:rPr>
                <w:rFonts w:ascii="Cambria Math" w:hAnsi="Cambria Math" w:cs="Arial"/>
                <w:i/>
                <w:sz w:val="22"/>
                <w:szCs w:val="22"/>
              </w:rPr>
            </m:ctrlPr>
          </m:sSupPr>
          <m:e>
            <m:r>
              <w:rPr>
                <w:rFonts w:ascii="Cambria Math" w:hAnsi="Cambria Math" w:cs="Arial"/>
                <w:sz w:val="22"/>
                <w:szCs w:val="22"/>
              </w:rPr>
              <m:t>TBW</m:t>
            </m:r>
            <m:d>
              <m:dPr>
                <m:ctrlPr>
                  <w:rPr>
                    <w:rFonts w:ascii="Cambria Math" w:hAnsi="Cambria Math" w:cs="Arial"/>
                    <w:i/>
                    <w:sz w:val="22"/>
                    <w:szCs w:val="22"/>
                  </w:rPr>
                </m:ctrlPr>
              </m:dPr>
              <m:e>
                <m:r>
                  <w:rPr>
                    <w:rFonts w:ascii="Cambria Math" w:hAnsi="Cambria Math" w:cs="Arial"/>
                    <w:sz w:val="22"/>
                    <w:szCs w:val="22"/>
                  </w:rPr>
                  <m:t>t</m:t>
                </m:r>
              </m:e>
            </m:d>
          </m:e>
          <m:sup>
            <m:r>
              <w:rPr>
                <w:rFonts w:ascii="Cambria Math" w:hAnsi="Cambria Math" w:cs="Arial"/>
                <w:sz w:val="22"/>
                <w:szCs w:val="22"/>
              </w:rPr>
              <m:t>0.33</m:t>
            </m:r>
          </m:sup>
        </m:sSup>
        <m:r>
          <w:rPr>
            <w:rFonts w:ascii="Cambria Math" w:hAnsi="Cambria Math" w:cs="Arial"/>
            <w:sz w:val="22"/>
            <w:szCs w:val="22"/>
          </w:rPr>
          <m:t xml:space="preserve"> )   </m:t>
        </m:r>
      </m:oMath>
      <w:r w:rsidR="00662344" w:rsidRPr="00ED5DF6">
        <w:rPr>
          <w:rFonts w:ascii="Arial" w:eastAsiaTheme="minorEastAsia" w:hAnsi="Arial" w:cs="Arial"/>
          <w:sz w:val="22"/>
          <w:szCs w:val="22"/>
        </w:rPr>
        <w:t>[S2, 4; S6, 19,20]</w:t>
      </w:r>
      <w:r w:rsidR="00D46752" w:rsidRPr="00ED5DF6">
        <w:rPr>
          <w:rFonts w:ascii="Arial" w:hAnsi="Arial" w:cs="Arial"/>
          <w:sz w:val="22"/>
          <w:szCs w:val="22"/>
        </w:rPr>
        <w:t xml:space="preserve">  </w:t>
      </w:r>
    </w:p>
    <w:p w:rsidR="00D46752" w:rsidRPr="00ED5DF6" w:rsidRDefault="00D46752" w:rsidP="007760EA">
      <w:pPr>
        <w:overflowPunct/>
        <w:autoSpaceDE/>
        <w:autoSpaceDN/>
        <w:adjustRightInd/>
        <w:spacing w:after="200" w:line="276" w:lineRule="auto"/>
        <w:jc w:val="both"/>
        <w:textAlignment w:val="auto"/>
        <w:rPr>
          <w:rFonts w:ascii="Arial" w:hAnsi="Arial" w:cs="Arial"/>
          <w:sz w:val="22"/>
          <w:szCs w:val="22"/>
        </w:rPr>
      </w:pPr>
      <w:r w:rsidRPr="00ED5DF6">
        <w:rPr>
          <w:rFonts w:ascii="Arial" w:hAnsi="Arial" w:cs="Arial"/>
          <w:sz w:val="22"/>
          <w:szCs w:val="22"/>
        </w:rPr>
        <w:t>Where C is a breed specific constant</w:t>
      </w:r>
      <w:r w:rsidR="00F73801" w:rsidRPr="00ED5DF6">
        <w:rPr>
          <w:rFonts w:ascii="Arial" w:hAnsi="Arial" w:cs="Arial"/>
          <w:sz w:val="22"/>
          <w:szCs w:val="22"/>
        </w:rPr>
        <w:t xml:space="preserve">, which is assumed to be </w:t>
      </w:r>
      <w:r w:rsidR="00EF033C" w:rsidRPr="00ED5DF6">
        <w:rPr>
          <w:rFonts w:ascii="Arial" w:hAnsi="Arial" w:cs="Arial"/>
          <w:sz w:val="22"/>
          <w:szCs w:val="22"/>
        </w:rPr>
        <w:t xml:space="preserve">equal to 1 for </w:t>
      </w:r>
      <w:r w:rsidR="00EF033C" w:rsidRPr="00ED5DF6">
        <w:rPr>
          <w:rFonts w:ascii="Arial" w:hAnsi="Arial" w:cs="Arial"/>
          <w:i/>
          <w:sz w:val="22"/>
          <w:szCs w:val="22"/>
        </w:rPr>
        <w:t>B. taurus</w:t>
      </w:r>
      <w:r w:rsidR="00EF033C" w:rsidRPr="00ED5DF6">
        <w:rPr>
          <w:rFonts w:ascii="Arial" w:hAnsi="Arial" w:cs="Arial"/>
          <w:sz w:val="22"/>
          <w:szCs w:val="22"/>
        </w:rPr>
        <w:t xml:space="preserve"> cattle, and 1.3 for </w:t>
      </w:r>
      <w:r w:rsidR="00EF033C" w:rsidRPr="00ED5DF6">
        <w:rPr>
          <w:rFonts w:ascii="Arial" w:hAnsi="Arial" w:cs="Arial"/>
          <w:i/>
          <w:sz w:val="22"/>
          <w:szCs w:val="22"/>
        </w:rPr>
        <w:t>B. indicus</w:t>
      </w:r>
      <w:r w:rsidR="00EF033C" w:rsidRPr="00ED5DF6">
        <w:rPr>
          <w:rFonts w:ascii="Arial" w:hAnsi="Arial" w:cs="Arial"/>
          <w:sz w:val="22"/>
          <w:szCs w:val="22"/>
        </w:rPr>
        <w:t xml:space="preserve"> cattle</w:t>
      </w:r>
      <w:r w:rsidR="00F73801" w:rsidRPr="00ED5DF6">
        <w:rPr>
          <w:rFonts w:ascii="Arial" w:hAnsi="Arial" w:cs="Arial"/>
          <w:sz w:val="22"/>
          <w:szCs w:val="22"/>
        </w:rPr>
        <w:t xml:space="preserve"> (Table S2)</w:t>
      </w:r>
      <w:r w:rsidR="00EF033C" w:rsidRPr="00ED5DF6">
        <w:rPr>
          <w:rFonts w:ascii="Arial" w:hAnsi="Arial" w:cs="Arial"/>
          <w:sz w:val="22"/>
          <w:szCs w:val="22"/>
        </w:rPr>
        <w:t>.</w:t>
      </w:r>
      <w:r w:rsidRPr="00ED5DF6">
        <w:rPr>
          <w:rFonts w:ascii="Arial" w:hAnsi="Arial" w:cs="Arial"/>
          <w:sz w:val="22"/>
          <w:szCs w:val="22"/>
        </w:rPr>
        <w:t xml:space="preserve"> </w:t>
      </w:r>
      <w:r w:rsidR="00EF033C" w:rsidRPr="00ED5DF6">
        <w:rPr>
          <w:rFonts w:ascii="Arial" w:hAnsi="Arial" w:cs="Arial"/>
          <w:sz w:val="22"/>
          <w:szCs w:val="18"/>
        </w:rPr>
        <w:t>Maximum conduct</w:t>
      </w:r>
      <w:r w:rsidR="00F73801" w:rsidRPr="00ED5DF6">
        <w:rPr>
          <w:rFonts w:ascii="Arial" w:hAnsi="Arial" w:cs="Arial"/>
          <w:sz w:val="22"/>
          <w:szCs w:val="18"/>
        </w:rPr>
        <w:t>ion</w:t>
      </w:r>
      <w:r w:rsidR="00EF033C" w:rsidRPr="00ED5DF6">
        <w:rPr>
          <w:rFonts w:ascii="Arial" w:hAnsi="Arial" w:cs="Arial"/>
          <w:sz w:val="22"/>
          <w:szCs w:val="18"/>
        </w:rPr>
        <w:t xml:space="preserve"> between body core and skin is assumed to be 64 W m</w:t>
      </w:r>
      <w:r w:rsidR="00EF033C" w:rsidRPr="00ED5DF6">
        <w:rPr>
          <w:rFonts w:ascii="Arial" w:hAnsi="Arial" w:cs="Arial"/>
          <w:sz w:val="22"/>
          <w:szCs w:val="18"/>
          <w:vertAlign w:val="superscript"/>
        </w:rPr>
        <w:t>-2</w:t>
      </w:r>
      <w:r w:rsidR="00825212" w:rsidRPr="00ED5DF6">
        <w:rPr>
          <w:rFonts w:ascii="Arial" w:hAnsi="Arial" w:cs="Arial"/>
          <w:sz w:val="22"/>
          <w:szCs w:val="18"/>
          <w:vertAlign w:val="superscript"/>
        </w:rPr>
        <w:t xml:space="preserve"> </w:t>
      </w:r>
      <w:r w:rsidR="00EF033C" w:rsidRPr="00ED5DF6">
        <w:rPr>
          <w:rFonts w:ascii="Arial" w:hAnsi="Arial" w:cs="Arial"/>
          <w:sz w:val="22"/>
          <w:szCs w:val="18"/>
        </w:rPr>
        <w:t>K</w:t>
      </w:r>
      <w:r w:rsidR="00EF033C" w:rsidRPr="00ED5DF6">
        <w:rPr>
          <w:rFonts w:ascii="Arial" w:hAnsi="Arial" w:cs="Arial"/>
          <w:sz w:val="22"/>
          <w:szCs w:val="18"/>
          <w:vertAlign w:val="superscript"/>
        </w:rPr>
        <w:t>-1</w:t>
      </w:r>
      <w:r w:rsidR="00EF033C" w:rsidRPr="00ED5DF6">
        <w:rPr>
          <w:rFonts w:ascii="Arial" w:hAnsi="Arial" w:cs="Arial"/>
          <w:sz w:val="22"/>
          <w:szCs w:val="18"/>
        </w:rPr>
        <w:t xml:space="preserve"> for all cattle breeds</w:t>
      </w:r>
      <w:r w:rsidR="00662344" w:rsidRPr="00ED5DF6">
        <w:rPr>
          <w:rFonts w:ascii="Arial" w:hAnsi="Arial" w:cs="Arial"/>
          <w:sz w:val="22"/>
          <w:szCs w:val="18"/>
        </w:rPr>
        <w:t xml:space="preserve"> </w:t>
      </w:r>
      <w:r w:rsidR="00662344" w:rsidRPr="00ED5DF6">
        <w:rPr>
          <w:rFonts w:ascii="Arial" w:hAnsi="Arial" w:cs="Arial"/>
          <w:sz w:val="22"/>
          <w:szCs w:val="18"/>
        </w:rPr>
        <w:fldChar w:fldCharType="begin">
          <w:fldData xml:space="preserve">PEVuZE5vdGU+PENpdGU+PEF1dGhvcj5UdXJucGVubnk8L0F1dGhvcj48WWVhcj4yMDAwPC9ZZWFy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</w:fldData>
        </w:fldChar>
      </w:r>
      <w:r w:rsidR="008344BC" w:rsidRPr="00ED5DF6">
        <w:rPr>
          <w:rFonts w:ascii="Arial" w:hAnsi="Arial" w:cs="Arial"/>
          <w:sz w:val="22"/>
          <w:szCs w:val="18"/>
        </w:rPr>
        <w:instrText xml:space="preserve"> ADDIN EN.CITE </w:instrText>
      </w:r>
      <w:r w:rsidR="008344BC" w:rsidRPr="00ED5DF6">
        <w:rPr>
          <w:rFonts w:ascii="Arial" w:hAnsi="Arial" w:cs="Arial"/>
          <w:sz w:val="22"/>
          <w:szCs w:val="18"/>
        </w:rPr>
        <w:fldChar w:fldCharType="begin">
          <w:fldData xml:space="preserve">PEVuZE5vdGU+PENpdGU+PEF1dGhvcj5UdXJucGVubnk8L0F1dGhvcj48WWVhcj4yMDAwPC9ZZWFy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</w:fldData>
        </w:fldChar>
      </w:r>
      <w:r w:rsidR="008344BC" w:rsidRPr="00ED5DF6">
        <w:rPr>
          <w:rFonts w:ascii="Arial" w:hAnsi="Arial" w:cs="Arial"/>
          <w:sz w:val="22"/>
          <w:szCs w:val="18"/>
        </w:rPr>
        <w:instrText xml:space="preserve"> ADDIN EN.CITE.DATA </w:instrText>
      </w:r>
      <w:r w:rsidR="008344BC" w:rsidRPr="00ED5DF6">
        <w:rPr>
          <w:rFonts w:ascii="Arial" w:hAnsi="Arial" w:cs="Arial"/>
          <w:sz w:val="22"/>
          <w:szCs w:val="18"/>
        </w:rPr>
      </w:r>
      <w:r w:rsidR="008344BC" w:rsidRPr="00ED5DF6">
        <w:rPr>
          <w:rFonts w:ascii="Arial" w:hAnsi="Arial" w:cs="Arial"/>
          <w:sz w:val="22"/>
          <w:szCs w:val="18"/>
        </w:rPr>
        <w:fldChar w:fldCharType="end"/>
      </w:r>
      <w:r w:rsidR="00662344" w:rsidRPr="00ED5DF6">
        <w:rPr>
          <w:rFonts w:ascii="Arial" w:hAnsi="Arial" w:cs="Arial"/>
          <w:sz w:val="22"/>
          <w:szCs w:val="18"/>
        </w:rPr>
      </w:r>
      <w:r w:rsidR="00662344" w:rsidRPr="00ED5DF6">
        <w:rPr>
          <w:rFonts w:ascii="Arial" w:hAnsi="Arial" w:cs="Arial"/>
          <w:sz w:val="22"/>
          <w:szCs w:val="18"/>
        </w:rPr>
        <w:fldChar w:fldCharType="separate"/>
      </w:r>
      <w:r w:rsidR="00662344" w:rsidRPr="00ED5DF6">
        <w:rPr>
          <w:rFonts w:ascii="Arial" w:hAnsi="Arial" w:cs="Arial"/>
          <w:noProof/>
          <w:sz w:val="22"/>
          <w:szCs w:val="18"/>
        </w:rPr>
        <w:t>(Turnpenny</w:t>
      </w:r>
      <w:r w:rsidR="00662344" w:rsidRPr="00ED5DF6">
        <w:rPr>
          <w:rFonts w:ascii="Arial" w:hAnsi="Arial" w:cs="Arial"/>
          <w:i/>
          <w:noProof/>
          <w:sz w:val="22"/>
          <w:szCs w:val="18"/>
        </w:rPr>
        <w:t xml:space="preserve"> et al.</w:t>
      </w:r>
      <w:r w:rsidR="00662344" w:rsidRPr="00ED5DF6">
        <w:rPr>
          <w:rFonts w:ascii="Arial" w:hAnsi="Arial" w:cs="Arial"/>
          <w:noProof/>
          <w:sz w:val="22"/>
          <w:szCs w:val="18"/>
        </w:rPr>
        <w:t>, 2000a)</w:t>
      </w:r>
      <w:r w:rsidR="00662344" w:rsidRPr="00ED5DF6">
        <w:rPr>
          <w:rFonts w:ascii="Arial" w:hAnsi="Arial" w:cs="Arial"/>
          <w:sz w:val="22"/>
          <w:szCs w:val="18"/>
        </w:rPr>
        <w:fldChar w:fldCharType="end"/>
      </w:r>
      <w:r w:rsidR="00EF033C" w:rsidRPr="00ED5DF6">
        <w:rPr>
          <w:rFonts w:ascii="Arial" w:hAnsi="Arial" w:cs="Arial"/>
          <w:sz w:val="22"/>
          <w:szCs w:val="22"/>
        </w:rPr>
        <w:t>. The conducti</w:t>
      </w:r>
      <w:r w:rsidR="00F73801" w:rsidRPr="00ED5DF6">
        <w:rPr>
          <w:rFonts w:ascii="Arial" w:hAnsi="Arial" w:cs="Arial"/>
          <w:sz w:val="22"/>
          <w:szCs w:val="22"/>
        </w:rPr>
        <w:t>on</w:t>
      </w:r>
      <w:r w:rsidR="00EF033C" w:rsidRPr="00ED5DF6">
        <w:rPr>
          <w:rFonts w:ascii="Arial" w:hAnsi="Arial" w:cs="Arial"/>
          <w:sz w:val="22"/>
          <w:szCs w:val="22"/>
        </w:rPr>
        <w:t xml:space="preserve"> between body core and skin </w:t>
      </w:r>
      <w:r w:rsidRPr="00ED5DF6">
        <w:rPr>
          <w:rFonts w:ascii="Arial" w:hAnsi="Arial" w:cs="Arial"/>
          <w:sz w:val="22"/>
          <w:szCs w:val="22"/>
        </w:rPr>
        <w:t>enables to calculate skin temperature, T</w:t>
      </w:r>
      <w:r w:rsidRPr="00ED5DF6">
        <w:rPr>
          <w:rFonts w:ascii="Arial" w:hAnsi="Arial" w:cs="Arial"/>
          <w:sz w:val="22"/>
          <w:szCs w:val="22"/>
          <w:vertAlign w:val="subscript"/>
        </w:rPr>
        <w:t xml:space="preserve">s </w:t>
      </w:r>
      <w:r w:rsidRPr="00ED5DF6">
        <w:rPr>
          <w:rFonts w:ascii="Arial" w:hAnsi="Arial" w:cs="Arial"/>
          <w:sz w:val="22"/>
          <w:szCs w:val="22"/>
        </w:rPr>
        <w:t xml:space="preserve">(Eq. </w:t>
      </w:r>
      <w:r w:rsidR="00EF033C" w:rsidRPr="00ED5DF6">
        <w:rPr>
          <w:rFonts w:ascii="Arial" w:hAnsi="Arial" w:cs="Arial"/>
          <w:sz w:val="22"/>
          <w:szCs w:val="22"/>
        </w:rPr>
        <w:t>1</w:t>
      </w:r>
      <w:r w:rsidR="00993469" w:rsidRPr="00ED5DF6">
        <w:rPr>
          <w:rFonts w:ascii="Arial" w:hAnsi="Arial" w:cs="Arial"/>
          <w:sz w:val="22"/>
          <w:szCs w:val="22"/>
        </w:rPr>
        <w:t>1</w:t>
      </w:r>
      <w:r w:rsidRPr="00ED5DF6">
        <w:rPr>
          <w:rFonts w:ascii="Arial" w:hAnsi="Arial" w:cs="Arial"/>
          <w:sz w:val="22"/>
          <w:szCs w:val="22"/>
        </w:rPr>
        <w:t>).</w:t>
      </w:r>
    </w:p>
    <w:p w:rsidR="007760EA" w:rsidRPr="00ED5DF6" w:rsidRDefault="00B76451" w:rsidP="007760EA">
      <w:pPr>
        <w:overflowPunct/>
        <w:autoSpaceDE/>
        <w:autoSpaceDN/>
        <w:adjustRightInd/>
        <w:spacing w:after="200" w:line="276" w:lineRule="auto"/>
        <w:jc w:val="both"/>
        <w:textAlignment w:val="auto"/>
        <w:rPr>
          <w:rFonts w:ascii="Arial" w:hAnsi="Arial" w:cs="Arial"/>
          <w:sz w:val="22"/>
          <w:szCs w:val="22"/>
        </w:rPr>
      </w:pPr>
      <m:oMath>
        <m:d>
          <m:dPr>
            <m:ctrlPr>
              <w:rPr>
                <w:rFonts w:ascii="Cambria Math" w:hAnsi="Cambria Math" w:cs="Arial"/>
                <w:i/>
                <w:sz w:val="22"/>
                <w:szCs w:val="22"/>
              </w:rPr>
            </m:ctrlPr>
          </m:dPr>
          <m:e>
            <m:r>
              <w:rPr>
                <w:rFonts w:ascii="Cambria Math" w:hAnsi="Cambria Math" w:cs="Arial"/>
                <w:sz w:val="22"/>
                <w:szCs w:val="22"/>
              </w:rPr>
              <m:t>11</m:t>
            </m:r>
          </m:e>
        </m:d>
        <m:r>
          <w:rPr>
            <w:rFonts w:ascii="Cambria Math" w:hAnsi="Cambria Math" w:cs="Arial"/>
            <w:sz w:val="22"/>
            <w:szCs w:val="22"/>
          </w:rPr>
          <m:t xml:space="preserve">  </m:t>
        </m:r>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s</m:t>
            </m:r>
          </m:sub>
        </m:sSub>
        <m:d>
          <m:dPr>
            <m:ctrlPr>
              <w:rPr>
                <w:rFonts w:ascii="Cambria Math" w:hAnsi="Cambria Math" w:cs="Arial"/>
                <w:i/>
                <w:sz w:val="22"/>
                <w:szCs w:val="22"/>
              </w:rPr>
            </m:ctrlPr>
          </m:dPr>
          <m:e>
            <m:r>
              <w:rPr>
                <w:rFonts w:ascii="Cambria Math" w:hAnsi="Cambria Math" w:cs="Arial"/>
                <w:sz w:val="22"/>
                <w:szCs w:val="22"/>
              </w:rPr>
              <m:t>t</m:t>
            </m:r>
          </m:e>
        </m:d>
        <m:r>
          <w:rPr>
            <w:rFonts w:ascii="Cambria Math" w:hAnsi="Cambria Math" w:cs="Arial"/>
            <w:sz w:val="22"/>
            <w:szCs w:val="22"/>
          </w:rPr>
          <m:t xml:space="preserve">=  </m:t>
        </m:r>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b</m:t>
            </m:r>
          </m:sub>
        </m:sSub>
        <m:r>
          <w:rPr>
            <w:rFonts w:ascii="Cambria Math" w:hAnsi="Cambria Math" w:cs="Arial"/>
            <w:sz w:val="22"/>
            <w:szCs w:val="22"/>
          </w:rPr>
          <m:t xml:space="preserve">- </m:t>
        </m:r>
        <m:sSub>
          <m:sSubPr>
            <m:ctrlPr>
              <w:rPr>
                <w:rFonts w:ascii="Cambria Math" w:hAnsi="Cambria Math" w:cs="Arial"/>
                <w:i/>
                <w:sz w:val="22"/>
                <w:szCs w:val="22"/>
              </w:rPr>
            </m:ctrlPr>
          </m:sSubPr>
          <m:e>
            <m:r>
              <w:rPr>
                <w:rFonts w:ascii="Cambria Math" w:hAnsi="Cambria Math" w:cs="Arial"/>
                <w:sz w:val="22"/>
                <w:szCs w:val="22"/>
              </w:rPr>
              <m:t>(H</m:t>
            </m:r>
          </m:e>
          <m:sub>
            <m:r>
              <w:rPr>
                <w:rFonts w:ascii="Cambria Math" w:hAnsi="Cambria Math" w:cs="Arial"/>
                <w:sz w:val="22"/>
                <w:szCs w:val="22"/>
              </w:rPr>
              <m:t>met</m:t>
            </m:r>
          </m:sub>
        </m:sSub>
        <m:d>
          <m:dPr>
            <m:ctrlPr>
              <w:rPr>
                <w:rFonts w:ascii="Cambria Math" w:hAnsi="Cambria Math" w:cs="Arial"/>
                <w:i/>
                <w:sz w:val="22"/>
                <w:szCs w:val="22"/>
              </w:rPr>
            </m:ctrlPr>
          </m:dPr>
          <m:e>
            <m:r>
              <w:rPr>
                <w:rFonts w:ascii="Cambria Math" w:hAnsi="Cambria Math" w:cs="Arial"/>
                <w:sz w:val="22"/>
                <w:szCs w:val="22"/>
              </w:rPr>
              <m:t>t</m:t>
            </m:r>
          </m:e>
        </m:d>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H</m:t>
            </m:r>
          </m:e>
          <m:sub>
            <m:r>
              <w:rPr>
                <w:rFonts w:ascii="Cambria Math" w:hAnsi="Cambria Math" w:cs="Arial"/>
                <w:sz w:val="22"/>
                <w:szCs w:val="22"/>
              </w:rPr>
              <m:t>res</m:t>
            </m:r>
          </m:sub>
        </m:sSub>
        <m:r>
          <w:rPr>
            <w:rFonts w:ascii="Cambria Math" w:hAnsi="Cambria Math" w:cs="Arial"/>
            <w:sz w:val="22"/>
            <w:szCs w:val="22"/>
          </w:rPr>
          <m:t xml:space="preserve">(t)) / </m:t>
        </m:r>
        <m:sSub>
          <m:sSubPr>
            <m:ctrlPr>
              <w:rPr>
                <w:rFonts w:ascii="Cambria Math" w:hAnsi="Cambria Math" w:cs="Arial"/>
                <w:i/>
                <w:sz w:val="22"/>
                <w:szCs w:val="22"/>
              </w:rPr>
            </m:ctrlPr>
          </m:sSubPr>
          <m:e>
            <m:r>
              <w:rPr>
                <w:rFonts w:ascii="Cambria Math" w:hAnsi="Cambria Math" w:cs="Arial"/>
                <w:sz w:val="22"/>
                <w:szCs w:val="22"/>
              </w:rPr>
              <m:t>C</m:t>
            </m:r>
          </m:e>
          <m:sub>
            <m:r>
              <w:rPr>
                <w:rFonts w:ascii="Cambria Math" w:hAnsi="Cambria Math" w:cs="Arial"/>
                <w:sz w:val="22"/>
                <w:szCs w:val="22"/>
              </w:rPr>
              <m:t>bs</m:t>
            </m:r>
          </m:sub>
        </m:sSub>
        <m:r>
          <w:rPr>
            <w:rFonts w:ascii="Cambria Math" w:hAnsi="Cambria Math" w:cs="Arial"/>
            <w:sz w:val="22"/>
            <w:szCs w:val="22"/>
          </w:rPr>
          <m:t xml:space="preserve">   </m:t>
        </m:r>
      </m:oMath>
      <w:r w:rsidR="007760EA" w:rsidRPr="00ED5DF6">
        <w:rPr>
          <w:rFonts w:ascii="Arial" w:hAnsi="Arial" w:cs="Arial"/>
          <w:sz w:val="22"/>
          <w:szCs w:val="22"/>
        </w:rPr>
        <w:t xml:space="preserve"> </w:t>
      </w:r>
      <w:r w:rsidR="00662344" w:rsidRPr="00ED5DF6">
        <w:rPr>
          <w:rFonts w:ascii="Arial" w:hAnsi="Arial" w:cs="Arial"/>
          <w:sz w:val="22"/>
          <w:szCs w:val="22"/>
        </w:rPr>
        <w:t>[S2, 2]</w:t>
      </w:r>
    </w:p>
    <w:p w:rsidR="007760EA" w:rsidRPr="00ED5DF6" w:rsidRDefault="00EF033C" w:rsidP="007760EA">
      <w:pPr>
        <w:overflowPunct/>
        <w:autoSpaceDE/>
        <w:autoSpaceDN/>
        <w:adjustRightInd/>
        <w:spacing w:after="200" w:line="276" w:lineRule="auto"/>
        <w:jc w:val="both"/>
        <w:textAlignment w:val="auto"/>
        <w:rPr>
          <w:rFonts w:ascii="Arial" w:hAnsi="Arial" w:cs="Arial"/>
          <w:sz w:val="22"/>
          <w:szCs w:val="18"/>
        </w:rPr>
      </w:pPr>
      <w:r w:rsidRPr="00ED5DF6">
        <w:rPr>
          <w:rFonts w:ascii="Arial" w:hAnsi="Arial" w:cs="Arial"/>
          <w:sz w:val="22"/>
          <w:szCs w:val="18"/>
        </w:rPr>
        <w:t xml:space="preserve">Where </w:t>
      </w:r>
      <w:r w:rsidR="007760EA" w:rsidRPr="00ED5DF6">
        <w:rPr>
          <w:rFonts w:ascii="Arial" w:hAnsi="Arial" w:cs="Arial"/>
          <w:sz w:val="22"/>
          <w:szCs w:val="18"/>
        </w:rPr>
        <w:t>C</w:t>
      </w:r>
      <w:r w:rsidR="007760EA" w:rsidRPr="00ED5DF6">
        <w:rPr>
          <w:rFonts w:ascii="Arial" w:hAnsi="Arial" w:cs="Arial"/>
          <w:sz w:val="22"/>
          <w:szCs w:val="18"/>
          <w:vertAlign w:val="subscript"/>
        </w:rPr>
        <w:t>bs</w:t>
      </w:r>
      <w:r w:rsidR="007760EA" w:rsidRPr="00ED5DF6">
        <w:rPr>
          <w:rFonts w:ascii="Arial" w:hAnsi="Arial" w:cs="Arial"/>
          <w:sz w:val="22"/>
          <w:szCs w:val="18"/>
        </w:rPr>
        <w:t xml:space="preserve"> </w:t>
      </w:r>
      <w:r w:rsidRPr="00ED5DF6">
        <w:rPr>
          <w:rFonts w:ascii="Arial" w:hAnsi="Arial" w:cs="Arial"/>
          <w:sz w:val="22"/>
          <w:szCs w:val="18"/>
        </w:rPr>
        <w:t>is the minimum or maximum conduct</w:t>
      </w:r>
      <w:r w:rsidR="00F73801" w:rsidRPr="00ED5DF6">
        <w:rPr>
          <w:rFonts w:ascii="Arial" w:hAnsi="Arial" w:cs="Arial"/>
          <w:sz w:val="22"/>
          <w:szCs w:val="18"/>
        </w:rPr>
        <w:t>ion</w:t>
      </w:r>
      <w:r w:rsidRPr="00ED5DF6">
        <w:rPr>
          <w:rFonts w:ascii="Arial" w:hAnsi="Arial" w:cs="Arial"/>
          <w:sz w:val="22"/>
          <w:szCs w:val="18"/>
        </w:rPr>
        <w:t xml:space="preserve"> between body core and skin. </w:t>
      </w:r>
    </w:p>
    <w:p w:rsidR="007760EA" w:rsidRPr="00ED5DF6" w:rsidRDefault="00ED0F19" w:rsidP="007760EA">
      <w:pPr>
        <w:overflowPunct/>
        <w:autoSpaceDE/>
        <w:autoSpaceDN/>
        <w:adjustRightInd/>
        <w:spacing w:after="200" w:line="276" w:lineRule="auto"/>
        <w:jc w:val="both"/>
        <w:textAlignment w:val="auto"/>
        <w:rPr>
          <w:rFonts w:ascii="Arial" w:hAnsi="Arial" w:cs="Arial"/>
          <w:i/>
          <w:sz w:val="22"/>
          <w:szCs w:val="22"/>
        </w:rPr>
      </w:pPr>
      <w:r w:rsidRPr="00ED5DF6">
        <w:rPr>
          <w:rFonts w:ascii="Arial" w:hAnsi="Arial" w:cs="Arial"/>
          <w:i/>
          <w:sz w:val="22"/>
          <w:szCs w:val="22"/>
        </w:rPr>
        <w:t>Latent heat release from the skin</w:t>
      </w:r>
    </w:p>
    <w:p w:rsidR="007760EA" w:rsidRPr="00ED5DF6" w:rsidRDefault="00131AA4" w:rsidP="007760EA">
      <w:pPr>
        <w:overflowPunct/>
        <w:autoSpaceDE/>
        <w:autoSpaceDN/>
        <w:adjustRightInd/>
        <w:spacing w:after="200" w:line="276" w:lineRule="auto"/>
        <w:jc w:val="both"/>
        <w:textAlignment w:val="auto"/>
        <w:rPr>
          <w:rFonts w:ascii="Arial" w:hAnsi="Arial" w:cs="Arial"/>
          <w:sz w:val="22"/>
          <w:szCs w:val="22"/>
        </w:rPr>
      </w:pPr>
      <w:r w:rsidRPr="00ED5DF6">
        <w:rPr>
          <w:rFonts w:ascii="Arial" w:hAnsi="Arial" w:cs="Arial"/>
          <w:sz w:val="22"/>
          <w:szCs w:val="22"/>
        </w:rPr>
        <w:t>The m</w:t>
      </w:r>
      <w:r w:rsidR="007760EA" w:rsidRPr="00ED5DF6">
        <w:rPr>
          <w:rFonts w:ascii="Arial" w:hAnsi="Arial" w:cs="Arial"/>
          <w:sz w:val="22"/>
          <w:szCs w:val="22"/>
        </w:rPr>
        <w:t xml:space="preserve">inimum </w:t>
      </w:r>
      <w:r w:rsidRPr="00ED5DF6">
        <w:rPr>
          <w:rFonts w:ascii="Arial" w:hAnsi="Arial" w:cs="Arial"/>
          <w:sz w:val="22"/>
          <w:szCs w:val="22"/>
        </w:rPr>
        <w:t>r</w:t>
      </w:r>
      <w:r w:rsidR="007760EA" w:rsidRPr="00ED5DF6">
        <w:rPr>
          <w:rFonts w:ascii="Arial" w:hAnsi="Arial" w:cs="Arial"/>
          <w:sz w:val="22"/>
          <w:szCs w:val="22"/>
        </w:rPr>
        <w:t>elease</w:t>
      </w:r>
      <w:r w:rsidRPr="00ED5DF6">
        <w:rPr>
          <w:rFonts w:ascii="Arial" w:hAnsi="Arial" w:cs="Arial"/>
          <w:sz w:val="22"/>
          <w:szCs w:val="22"/>
        </w:rPr>
        <w:t xml:space="preserve"> of latent heat</w:t>
      </w:r>
      <w:r w:rsidR="007760EA" w:rsidRPr="00ED5DF6">
        <w:rPr>
          <w:rFonts w:ascii="Arial" w:hAnsi="Arial" w:cs="Arial"/>
          <w:sz w:val="22"/>
          <w:szCs w:val="22"/>
        </w:rPr>
        <w:t xml:space="preserve"> </w:t>
      </w:r>
      <w:r w:rsidR="00ED0F19" w:rsidRPr="00ED5DF6">
        <w:rPr>
          <w:rFonts w:ascii="Arial" w:hAnsi="Arial" w:cs="Arial"/>
          <w:sz w:val="22"/>
          <w:szCs w:val="22"/>
        </w:rPr>
        <w:t>from the skin</w:t>
      </w:r>
      <w:r w:rsidR="007760EA" w:rsidRPr="00ED5DF6">
        <w:rPr>
          <w:rFonts w:ascii="Arial" w:hAnsi="Arial" w:cs="Arial"/>
          <w:sz w:val="22"/>
          <w:szCs w:val="22"/>
        </w:rPr>
        <w:t>, H</w:t>
      </w:r>
      <w:r w:rsidR="0045210A" w:rsidRPr="00ED5DF6">
        <w:rPr>
          <w:rFonts w:ascii="Arial" w:hAnsi="Arial" w:cs="Arial"/>
          <w:sz w:val="22"/>
          <w:szCs w:val="22"/>
          <w:vertAlign w:val="subscript"/>
        </w:rPr>
        <w:t>LHR</w:t>
      </w:r>
      <w:r w:rsidR="007760EA" w:rsidRPr="00ED5DF6">
        <w:rPr>
          <w:rFonts w:ascii="Arial" w:hAnsi="Arial" w:cs="Arial"/>
          <w:sz w:val="22"/>
          <w:szCs w:val="22"/>
          <w:vertAlign w:val="subscript"/>
        </w:rPr>
        <w:t>min</w:t>
      </w:r>
      <w:r w:rsidR="007760EA" w:rsidRPr="00ED5DF6">
        <w:rPr>
          <w:rFonts w:ascii="Arial" w:hAnsi="Arial" w:cs="Arial"/>
          <w:sz w:val="22"/>
          <w:szCs w:val="22"/>
        </w:rPr>
        <w:t>, is assumed to be</w:t>
      </w:r>
      <w:r w:rsidR="00EF033C" w:rsidRPr="00ED5DF6">
        <w:rPr>
          <w:rFonts w:ascii="Arial" w:hAnsi="Arial" w:cs="Arial"/>
          <w:sz w:val="22"/>
          <w:szCs w:val="22"/>
        </w:rPr>
        <w:t xml:space="preserve"> 10 W m</w:t>
      </w:r>
      <w:r w:rsidR="00EF033C" w:rsidRPr="00ED5DF6">
        <w:rPr>
          <w:rFonts w:ascii="Arial" w:hAnsi="Arial" w:cs="Arial"/>
          <w:sz w:val="22"/>
          <w:szCs w:val="22"/>
          <w:vertAlign w:val="superscript"/>
        </w:rPr>
        <w:t>-2</w:t>
      </w:r>
      <w:r w:rsidR="00662344" w:rsidRPr="00ED5DF6">
        <w:rPr>
          <w:rFonts w:ascii="Arial" w:hAnsi="Arial" w:cs="Arial"/>
          <w:sz w:val="22"/>
          <w:szCs w:val="22"/>
        </w:rPr>
        <w:t xml:space="preserve"> coat</w:t>
      </w:r>
      <w:r w:rsidR="007760EA" w:rsidRPr="00ED5DF6">
        <w:rPr>
          <w:rFonts w:ascii="Arial" w:hAnsi="Arial" w:cs="Arial"/>
          <w:sz w:val="22"/>
          <w:szCs w:val="22"/>
        </w:rPr>
        <w:t xml:space="preserve">, </w:t>
      </w:r>
      <w:r w:rsidR="00EF033C" w:rsidRPr="00ED5DF6">
        <w:rPr>
          <w:rFonts w:ascii="Arial" w:hAnsi="Arial" w:cs="Arial"/>
          <w:sz w:val="22"/>
          <w:szCs w:val="22"/>
        </w:rPr>
        <w:t xml:space="preserve">which is </w:t>
      </w:r>
      <w:r w:rsidR="007760EA" w:rsidRPr="00ED5DF6">
        <w:rPr>
          <w:rFonts w:ascii="Arial" w:hAnsi="Arial" w:cs="Arial"/>
          <w:sz w:val="22"/>
          <w:szCs w:val="22"/>
        </w:rPr>
        <w:t xml:space="preserve">equivalent to </w:t>
      </w:r>
      <w:r w:rsidR="00EF033C" w:rsidRPr="00ED5DF6">
        <w:rPr>
          <w:rFonts w:ascii="Arial" w:hAnsi="Arial" w:cs="Arial"/>
          <w:sz w:val="22"/>
          <w:szCs w:val="22"/>
        </w:rPr>
        <w:t>0.864 MJ m</w:t>
      </w:r>
      <w:r w:rsidR="00EF033C" w:rsidRPr="00ED5DF6">
        <w:rPr>
          <w:rFonts w:ascii="Arial" w:hAnsi="Arial" w:cs="Arial"/>
          <w:sz w:val="22"/>
          <w:szCs w:val="22"/>
          <w:vertAlign w:val="superscript"/>
        </w:rPr>
        <w:t>-2</w:t>
      </w:r>
      <w:r w:rsidR="00EF033C" w:rsidRPr="00ED5DF6">
        <w:rPr>
          <w:rFonts w:ascii="Arial" w:hAnsi="Arial" w:cs="Arial"/>
          <w:sz w:val="22"/>
          <w:szCs w:val="22"/>
        </w:rPr>
        <w:t xml:space="preserve"> </w:t>
      </w:r>
      <w:r w:rsidR="00662344" w:rsidRPr="00ED5DF6">
        <w:rPr>
          <w:rFonts w:ascii="Arial" w:hAnsi="Arial" w:cs="Arial"/>
          <w:sz w:val="22"/>
          <w:szCs w:val="22"/>
        </w:rPr>
        <w:t xml:space="preserve">coat </w:t>
      </w:r>
      <w:r w:rsidR="00EF033C" w:rsidRPr="00ED5DF6">
        <w:rPr>
          <w:rFonts w:ascii="Arial" w:hAnsi="Arial" w:cs="Arial"/>
          <w:sz w:val="22"/>
          <w:szCs w:val="22"/>
        </w:rPr>
        <w:t>day</w:t>
      </w:r>
      <w:r w:rsidR="00EF033C" w:rsidRPr="00ED5DF6">
        <w:rPr>
          <w:rFonts w:ascii="Arial" w:hAnsi="Arial" w:cs="Arial"/>
          <w:sz w:val="22"/>
          <w:szCs w:val="22"/>
          <w:vertAlign w:val="superscript"/>
        </w:rPr>
        <w:t xml:space="preserve">-1 </w:t>
      </w:r>
      <w:r w:rsidR="007760EA" w:rsidRPr="00ED5DF6">
        <w:rPr>
          <w:rFonts w:ascii="Arial" w:hAnsi="Arial" w:cs="Arial"/>
          <w:sz w:val="22"/>
          <w:szCs w:val="22"/>
        </w:rPr>
        <w:fldChar w:fldCharType="begin">
          <w:fldData xml:space="preserve">PEVuZE5vdGU+PENpdGU+PEF1dGhvcj5UdXJucGVubnk8L0F1dGhvcj48WWVhcj4yMDAwPC9ZZWFy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</w:fldData>
        </w:fldChar>
      </w:r>
      <w:r w:rsidR="008344BC" w:rsidRPr="00ED5DF6">
        <w:rPr>
          <w:rFonts w:ascii="Arial" w:hAnsi="Arial" w:cs="Arial"/>
          <w:sz w:val="22"/>
          <w:szCs w:val="22"/>
        </w:rPr>
        <w:instrText xml:space="preserve"> ADDIN EN.CITE </w:instrText>
      </w:r>
      <w:r w:rsidR="008344BC" w:rsidRPr="00ED5DF6">
        <w:rPr>
          <w:rFonts w:ascii="Arial" w:hAnsi="Arial" w:cs="Arial"/>
          <w:sz w:val="22"/>
          <w:szCs w:val="22"/>
        </w:rPr>
        <w:fldChar w:fldCharType="begin">
          <w:fldData xml:space="preserve">PEVuZE5vdGU+PENpdGU+PEF1dGhvcj5UdXJucGVubnk8L0F1dGhvcj48WWVhcj4yMDAwPC9ZZWFy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</w:fldData>
        </w:fldChar>
      </w:r>
      <w:r w:rsidR="008344BC" w:rsidRPr="00ED5DF6">
        <w:rPr>
          <w:rFonts w:ascii="Arial" w:hAnsi="Arial" w:cs="Arial"/>
          <w:sz w:val="22"/>
          <w:szCs w:val="22"/>
        </w:rPr>
        <w:instrText xml:space="preserve"> ADDIN EN.CITE.DATA </w:instrText>
      </w:r>
      <w:r w:rsidR="008344BC" w:rsidRPr="00ED5DF6">
        <w:rPr>
          <w:rFonts w:ascii="Arial" w:hAnsi="Arial" w:cs="Arial"/>
          <w:sz w:val="22"/>
          <w:szCs w:val="22"/>
        </w:rPr>
      </w:r>
      <w:r w:rsidR="008344BC" w:rsidRPr="00ED5DF6">
        <w:rPr>
          <w:rFonts w:ascii="Arial" w:hAnsi="Arial" w:cs="Arial"/>
          <w:sz w:val="22"/>
          <w:szCs w:val="22"/>
        </w:rPr>
        <w:fldChar w:fldCharType="end"/>
      </w:r>
      <w:r w:rsidR="007760EA" w:rsidRPr="00ED5DF6">
        <w:rPr>
          <w:rFonts w:ascii="Arial" w:hAnsi="Arial" w:cs="Arial"/>
          <w:sz w:val="22"/>
          <w:szCs w:val="22"/>
        </w:rPr>
      </w:r>
      <w:r w:rsidR="007760EA" w:rsidRPr="00ED5DF6">
        <w:rPr>
          <w:rFonts w:ascii="Arial" w:hAnsi="Arial" w:cs="Arial"/>
          <w:sz w:val="22"/>
          <w:szCs w:val="22"/>
        </w:rPr>
        <w:fldChar w:fldCharType="separate"/>
      </w:r>
      <w:r w:rsidR="00F73513" w:rsidRPr="00ED5DF6">
        <w:rPr>
          <w:rFonts w:ascii="Arial" w:hAnsi="Arial" w:cs="Arial"/>
          <w:noProof/>
          <w:sz w:val="22"/>
          <w:szCs w:val="22"/>
        </w:rPr>
        <w:t>(Turnpenny</w:t>
      </w:r>
      <w:r w:rsidR="00F73513" w:rsidRPr="00ED5DF6">
        <w:rPr>
          <w:rFonts w:ascii="Arial" w:hAnsi="Arial" w:cs="Arial"/>
          <w:i/>
          <w:noProof/>
          <w:sz w:val="22"/>
          <w:szCs w:val="22"/>
        </w:rPr>
        <w:t xml:space="preserve"> et al.</w:t>
      </w:r>
      <w:r w:rsidR="00F73513" w:rsidRPr="00ED5DF6">
        <w:rPr>
          <w:rFonts w:ascii="Arial" w:hAnsi="Arial" w:cs="Arial"/>
          <w:noProof/>
          <w:sz w:val="22"/>
          <w:szCs w:val="22"/>
        </w:rPr>
        <w:t>, 2000a, Turnpenny</w:t>
      </w:r>
      <w:r w:rsidR="00F73513" w:rsidRPr="00ED5DF6">
        <w:rPr>
          <w:rFonts w:ascii="Arial" w:hAnsi="Arial" w:cs="Arial"/>
          <w:i/>
          <w:noProof/>
          <w:sz w:val="22"/>
          <w:szCs w:val="22"/>
        </w:rPr>
        <w:t xml:space="preserve"> et al.</w:t>
      </w:r>
      <w:r w:rsidR="00F73513" w:rsidRPr="00ED5DF6">
        <w:rPr>
          <w:rFonts w:ascii="Arial" w:hAnsi="Arial" w:cs="Arial"/>
          <w:noProof/>
          <w:sz w:val="22"/>
          <w:szCs w:val="22"/>
        </w:rPr>
        <w:t>, 2000b)</w:t>
      </w:r>
      <w:r w:rsidR="007760EA" w:rsidRPr="00ED5DF6">
        <w:rPr>
          <w:rFonts w:ascii="Arial" w:hAnsi="Arial" w:cs="Arial"/>
          <w:sz w:val="22"/>
          <w:szCs w:val="22"/>
        </w:rPr>
        <w:fldChar w:fldCharType="end"/>
      </w:r>
      <w:r w:rsidR="007760EA" w:rsidRPr="00ED5DF6">
        <w:rPr>
          <w:rFonts w:ascii="Arial" w:hAnsi="Arial" w:cs="Arial"/>
          <w:sz w:val="22"/>
          <w:szCs w:val="22"/>
        </w:rPr>
        <w:t xml:space="preserve">. Maximum </w:t>
      </w:r>
      <w:r w:rsidRPr="00ED5DF6">
        <w:rPr>
          <w:rFonts w:ascii="Arial" w:hAnsi="Arial" w:cs="Arial"/>
          <w:sz w:val="22"/>
          <w:szCs w:val="22"/>
        </w:rPr>
        <w:t xml:space="preserve">release of latent </w:t>
      </w:r>
      <w:r w:rsidR="007760EA" w:rsidRPr="00ED5DF6">
        <w:rPr>
          <w:rFonts w:ascii="Arial" w:hAnsi="Arial" w:cs="Arial"/>
          <w:sz w:val="22"/>
          <w:szCs w:val="22"/>
        </w:rPr>
        <w:t xml:space="preserve">heat </w:t>
      </w:r>
      <w:r w:rsidR="00ED0F19" w:rsidRPr="00ED5DF6">
        <w:rPr>
          <w:rFonts w:ascii="Arial" w:hAnsi="Arial" w:cs="Arial"/>
          <w:sz w:val="22"/>
          <w:szCs w:val="22"/>
        </w:rPr>
        <w:t>from the skin</w:t>
      </w:r>
      <w:r w:rsidR="007760EA" w:rsidRPr="00ED5DF6">
        <w:rPr>
          <w:rFonts w:ascii="Arial" w:hAnsi="Arial" w:cs="Arial"/>
          <w:sz w:val="22"/>
          <w:szCs w:val="22"/>
        </w:rPr>
        <w:t>, H</w:t>
      </w:r>
      <w:r w:rsidR="0045210A" w:rsidRPr="00ED5DF6">
        <w:rPr>
          <w:rFonts w:ascii="Arial" w:hAnsi="Arial" w:cs="Arial"/>
          <w:sz w:val="22"/>
          <w:szCs w:val="22"/>
          <w:vertAlign w:val="subscript"/>
        </w:rPr>
        <w:t>LHR</w:t>
      </w:r>
      <w:r w:rsidR="007760EA" w:rsidRPr="00ED5DF6">
        <w:rPr>
          <w:rFonts w:ascii="Arial" w:hAnsi="Arial" w:cs="Arial"/>
          <w:sz w:val="22"/>
          <w:szCs w:val="22"/>
          <w:vertAlign w:val="subscript"/>
        </w:rPr>
        <w:t>max</w:t>
      </w:r>
      <w:r w:rsidR="007760EA" w:rsidRPr="00ED5DF6">
        <w:rPr>
          <w:rFonts w:ascii="Arial" w:hAnsi="Arial" w:cs="Arial"/>
          <w:sz w:val="22"/>
          <w:szCs w:val="22"/>
        </w:rPr>
        <w:t xml:space="preserve">, is </w:t>
      </w:r>
      <w:r w:rsidR="0089779F" w:rsidRPr="00ED5DF6">
        <w:rPr>
          <w:rFonts w:ascii="Arial" w:hAnsi="Arial" w:cs="Arial"/>
          <w:sz w:val="22"/>
          <w:szCs w:val="22"/>
        </w:rPr>
        <w:t>determined by either</w:t>
      </w:r>
      <w:r w:rsidR="007760EA" w:rsidRPr="00ED5DF6">
        <w:rPr>
          <w:rFonts w:ascii="Arial" w:hAnsi="Arial" w:cs="Arial"/>
          <w:sz w:val="22"/>
          <w:szCs w:val="22"/>
        </w:rPr>
        <w:t xml:space="preserve"> the maximum physiological capacity</w:t>
      </w:r>
      <w:r w:rsidR="0045210A" w:rsidRPr="00ED5DF6">
        <w:rPr>
          <w:rFonts w:ascii="Arial" w:hAnsi="Arial" w:cs="Arial"/>
          <w:sz w:val="22"/>
          <w:szCs w:val="22"/>
        </w:rPr>
        <w:t xml:space="preserve"> for latent heat release</w:t>
      </w:r>
      <w:r w:rsidR="007760EA" w:rsidRPr="00ED5DF6">
        <w:rPr>
          <w:rFonts w:ascii="Arial" w:hAnsi="Arial" w:cs="Arial"/>
          <w:sz w:val="22"/>
          <w:szCs w:val="22"/>
        </w:rPr>
        <w:t>, H</w:t>
      </w:r>
      <w:r w:rsidR="0045210A" w:rsidRPr="00ED5DF6">
        <w:rPr>
          <w:rFonts w:ascii="Arial" w:hAnsi="Arial" w:cs="Arial"/>
          <w:sz w:val="22"/>
          <w:szCs w:val="22"/>
          <w:vertAlign w:val="subscript"/>
        </w:rPr>
        <w:t>LHR</w:t>
      </w:r>
      <w:r w:rsidR="007760EA" w:rsidRPr="00ED5DF6">
        <w:rPr>
          <w:rFonts w:ascii="Arial" w:hAnsi="Arial" w:cs="Arial"/>
          <w:sz w:val="22"/>
          <w:szCs w:val="22"/>
          <w:vertAlign w:val="subscript"/>
        </w:rPr>
        <w:t>phys</w:t>
      </w:r>
      <w:r w:rsidR="007760EA" w:rsidRPr="00ED5DF6">
        <w:rPr>
          <w:rFonts w:ascii="Arial" w:hAnsi="Arial" w:cs="Arial"/>
          <w:sz w:val="22"/>
          <w:szCs w:val="22"/>
        </w:rPr>
        <w:t xml:space="preserve">, </w:t>
      </w:r>
      <w:r w:rsidR="0089779F" w:rsidRPr="00ED5DF6">
        <w:rPr>
          <w:rFonts w:ascii="Arial" w:hAnsi="Arial" w:cs="Arial"/>
          <w:sz w:val="22"/>
          <w:szCs w:val="22"/>
        </w:rPr>
        <w:t>or</w:t>
      </w:r>
      <w:r w:rsidR="007760EA" w:rsidRPr="00ED5DF6">
        <w:rPr>
          <w:rFonts w:ascii="Arial" w:hAnsi="Arial" w:cs="Arial"/>
          <w:sz w:val="22"/>
          <w:szCs w:val="22"/>
        </w:rPr>
        <w:t xml:space="preserve"> the </w:t>
      </w:r>
      <w:r w:rsidRPr="00ED5DF6">
        <w:rPr>
          <w:rFonts w:ascii="Arial" w:hAnsi="Arial" w:cs="Arial"/>
          <w:sz w:val="22"/>
          <w:szCs w:val="22"/>
        </w:rPr>
        <w:t>scope for latent heat release by</w:t>
      </w:r>
      <w:r w:rsidR="0089779F" w:rsidRPr="00ED5DF6">
        <w:rPr>
          <w:rFonts w:ascii="Arial" w:hAnsi="Arial" w:cs="Arial"/>
          <w:sz w:val="22"/>
          <w:szCs w:val="22"/>
        </w:rPr>
        <w:t xml:space="preserve"> the environment</w:t>
      </w:r>
      <w:r w:rsidR="007760EA" w:rsidRPr="00ED5DF6">
        <w:rPr>
          <w:rFonts w:ascii="Arial" w:hAnsi="Arial" w:cs="Arial"/>
          <w:sz w:val="22"/>
          <w:szCs w:val="22"/>
        </w:rPr>
        <w:t>, H</w:t>
      </w:r>
      <w:r w:rsidR="0045210A" w:rsidRPr="00ED5DF6">
        <w:rPr>
          <w:rFonts w:ascii="Arial" w:hAnsi="Arial" w:cs="Arial"/>
          <w:sz w:val="22"/>
          <w:szCs w:val="22"/>
          <w:vertAlign w:val="subscript"/>
        </w:rPr>
        <w:t>LHR</w:t>
      </w:r>
      <w:r w:rsidR="007760EA" w:rsidRPr="00ED5DF6">
        <w:rPr>
          <w:rFonts w:ascii="Arial" w:hAnsi="Arial" w:cs="Arial"/>
          <w:sz w:val="22"/>
          <w:szCs w:val="22"/>
          <w:vertAlign w:val="subscript"/>
        </w:rPr>
        <w:t>env</w:t>
      </w:r>
      <w:r w:rsidR="007760EA" w:rsidRPr="00ED5DF6">
        <w:rPr>
          <w:rFonts w:ascii="Arial" w:hAnsi="Arial" w:cs="Arial"/>
          <w:sz w:val="22"/>
          <w:szCs w:val="22"/>
        </w:rPr>
        <w:t>. H</w:t>
      </w:r>
      <w:r w:rsidR="0045210A" w:rsidRPr="00ED5DF6">
        <w:rPr>
          <w:rFonts w:ascii="Arial" w:hAnsi="Arial" w:cs="Arial"/>
          <w:sz w:val="22"/>
          <w:szCs w:val="22"/>
          <w:vertAlign w:val="subscript"/>
        </w:rPr>
        <w:t>LHR</w:t>
      </w:r>
      <w:r w:rsidR="007760EA" w:rsidRPr="00ED5DF6">
        <w:rPr>
          <w:rFonts w:ascii="Arial" w:hAnsi="Arial" w:cs="Arial"/>
          <w:sz w:val="22"/>
          <w:szCs w:val="22"/>
          <w:vertAlign w:val="subscript"/>
        </w:rPr>
        <w:t>phys</w:t>
      </w:r>
      <w:r w:rsidR="007760EA" w:rsidRPr="00ED5DF6">
        <w:rPr>
          <w:rFonts w:ascii="Arial" w:hAnsi="Arial" w:cs="Arial"/>
          <w:sz w:val="22"/>
          <w:szCs w:val="22"/>
        </w:rPr>
        <w:t xml:space="preserve"> is assumed to be dependent on </w:t>
      </w:r>
      <w:r w:rsidRPr="00ED5DF6">
        <w:rPr>
          <w:rFonts w:ascii="Arial" w:hAnsi="Arial" w:cs="Arial"/>
          <w:sz w:val="22"/>
          <w:szCs w:val="22"/>
        </w:rPr>
        <w:t xml:space="preserve">the skin temperature, </w:t>
      </w:r>
      <w:r w:rsidR="007760EA" w:rsidRPr="00ED5DF6">
        <w:rPr>
          <w:rFonts w:ascii="Arial" w:hAnsi="Arial" w:cs="Arial"/>
          <w:sz w:val="22"/>
          <w:szCs w:val="22"/>
        </w:rPr>
        <w:t>T</w:t>
      </w:r>
      <w:r w:rsidR="007760EA" w:rsidRPr="00ED5DF6">
        <w:rPr>
          <w:rFonts w:ascii="Arial" w:hAnsi="Arial" w:cs="Arial"/>
          <w:sz w:val="22"/>
          <w:szCs w:val="22"/>
          <w:vertAlign w:val="subscript"/>
        </w:rPr>
        <w:t>s</w:t>
      </w:r>
      <w:r w:rsidR="007760EA" w:rsidRPr="00ED5DF6">
        <w:rPr>
          <w:rFonts w:ascii="Arial" w:hAnsi="Arial" w:cs="Arial"/>
          <w:sz w:val="22"/>
          <w:szCs w:val="22"/>
        </w:rPr>
        <w:t xml:space="preserve"> (Eq. </w:t>
      </w:r>
      <w:r w:rsidR="00556E57" w:rsidRPr="00ED5DF6">
        <w:rPr>
          <w:rFonts w:ascii="Arial" w:hAnsi="Arial" w:cs="Arial"/>
          <w:sz w:val="22"/>
          <w:szCs w:val="22"/>
        </w:rPr>
        <w:t>1</w:t>
      </w:r>
      <w:r w:rsidR="00993469" w:rsidRPr="00ED5DF6">
        <w:rPr>
          <w:rFonts w:ascii="Arial" w:hAnsi="Arial" w:cs="Arial"/>
          <w:sz w:val="22"/>
          <w:szCs w:val="22"/>
        </w:rPr>
        <w:t>2</w:t>
      </w:r>
      <w:r w:rsidR="007760EA" w:rsidRPr="00ED5DF6">
        <w:rPr>
          <w:rFonts w:ascii="Arial" w:hAnsi="Arial" w:cs="Arial"/>
          <w:sz w:val="22"/>
          <w:szCs w:val="22"/>
        </w:rPr>
        <w:t xml:space="preserve">) </w:t>
      </w:r>
      <w:r w:rsidR="007760EA" w:rsidRPr="00ED5DF6">
        <w:rPr>
          <w:rFonts w:ascii="Arial" w:hAnsi="Arial" w:cs="Arial"/>
          <w:sz w:val="22"/>
          <w:szCs w:val="22"/>
        </w:rPr>
        <w:fldChar w:fldCharType="begin">
          <w:fldData xml:space="preserve">PEVuZE5vdGU+PENpdGU+PEF1dGhvcj5UaG9tcHNvbjwvQXV0aG9yPjxZZWFyPjIwMTE8L1llYXI+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</w:fldData>
        </w:fldChar>
      </w:r>
      <w:r w:rsidR="001948B8" w:rsidRPr="00ED5DF6">
        <w:rPr>
          <w:rFonts w:ascii="Arial" w:hAnsi="Arial" w:cs="Arial"/>
          <w:sz w:val="22"/>
          <w:szCs w:val="22"/>
        </w:rPr>
        <w:instrText xml:space="preserve"> ADDIN EN.CITE </w:instrText>
      </w:r>
      <w:r w:rsidR="001948B8" w:rsidRPr="00ED5DF6">
        <w:rPr>
          <w:rFonts w:ascii="Arial" w:hAnsi="Arial" w:cs="Arial"/>
          <w:sz w:val="22"/>
          <w:szCs w:val="22"/>
        </w:rPr>
        <w:fldChar w:fldCharType="begin">
          <w:fldData xml:space="preserve">PEVuZE5vdGU+PENpdGU+PEF1dGhvcj5UaG9tcHNvbjwvQXV0aG9yPjxZZWFyPjIwMTE8L1llYXI+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</w:fldData>
        </w:fldChar>
      </w:r>
      <w:r w:rsidR="001948B8" w:rsidRPr="00ED5DF6">
        <w:rPr>
          <w:rFonts w:ascii="Arial" w:hAnsi="Arial" w:cs="Arial"/>
          <w:sz w:val="22"/>
          <w:szCs w:val="22"/>
        </w:rPr>
        <w:instrText xml:space="preserve"> ADDIN EN.CITE.DATA </w:instrText>
      </w:r>
      <w:r w:rsidR="001948B8" w:rsidRPr="00ED5DF6">
        <w:rPr>
          <w:rFonts w:ascii="Arial" w:hAnsi="Arial" w:cs="Arial"/>
          <w:sz w:val="22"/>
          <w:szCs w:val="22"/>
        </w:rPr>
      </w:r>
      <w:r w:rsidR="001948B8" w:rsidRPr="00ED5DF6">
        <w:rPr>
          <w:rFonts w:ascii="Arial" w:hAnsi="Arial" w:cs="Arial"/>
          <w:sz w:val="22"/>
          <w:szCs w:val="22"/>
        </w:rPr>
        <w:fldChar w:fldCharType="end"/>
      </w:r>
      <w:r w:rsidR="007760EA" w:rsidRPr="00ED5DF6">
        <w:rPr>
          <w:rFonts w:ascii="Arial" w:hAnsi="Arial" w:cs="Arial"/>
          <w:sz w:val="22"/>
          <w:szCs w:val="22"/>
        </w:rPr>
      </w:r>
      <w:r w:rsidR="007760EA" w:rsidRPr="00ED5DF6">
        <w:rPr>
          <w:rFonts w:ascii="Arial" w:hAnsi="Arial" w:cs="Arial"/>
          <w:sz w:val="22"/>
          <w:szCs w:val="22"/>
        </w:rPr>
        <w:fldChar w:fldCharType="separate"/>
      </w:r>
      <w:r w:rsidR="001948B8" w:rsidRPr="00ED5DF6">
        <w:rPr>
          <w:rFonts w:ascii="Arial" w:hAnsi="Arial" w:cs="Arial"/>
          <w:noProof/>
          <w:sz w:val="22"/>
          <w:szCs w:val="22"/>
        </w:rPr>
        <w:t>(Da Silva and Maia, 2011, Thompson</w:t>
      </w:r>
      <w:r w:rsidR="001948B8" w:rsidRPr="00ED5DF6">
        <w:rPr>
          <w:rFonts w:ascii="Arial" w:hAnsi="Arial" w:cs="Arial"/>
          <w:i/>
          <w:noProof/>
          <w:sz w:val="22"/>
          <w:szCs w:val="22"/>
        </w:rPr>
        <w:t xml:space="preserve"> et al.</w:t>
      </w:r>
      <w:r w:rsidR="001948B8" w:rsidRPr="00ED5DF6">
        <w:rPr>
          <w:rFonts w:ascii="Arial" w:hAnsi="Arial" w:cs="Arial"/>
          <w:noProof/>
          <w:sz w:val="22"/>
          <w:szCs w:val="22"/>
        </w:rPr>
        <w:t>, 2011a)</w:t>
      </w:r>
      <w:r w:rsidR="007760EA" w:rsidRPr="00ED5DF6">
        <w:rPr>
          <w:rFonts w:ascii="Arial" w:hAnsi="Arial" w:cs="Arial"/>
          <w:sz w:val="22"/>
          <w:szCs w:val="22"/>
        </w:rPr>
        <w:fldChar w:fldCharType="end"/>
      </w:r>
      <w:r w:rsidR="007760EA" w:rsidRPr="00ED5DF6">
        <w:rPr>
          <w:rFonts w:ascii="Arial" w:hAnsi="Arial" w:cs="Arial"/>
          <w:sz w:val="22"/>
          <w:szCs w:val="22"/>
        </w:rPr>
        <w:t>.</w:t>
      </w:r>
    </w:p>
    <w:p w:rsidR="007760EA" w:rsidRPr="00ED5DF6" w:rsidRDefault="00B76451" w:rsidP="007760EA">
      <w:pPr>
        <w:overflowPunct/>
        <w:autoSpaceDE/>
        <w:autoSpaceDN/>
        <w:adjustRightInd/>
        <w:spacing w:after="200" w:line="276" w:lineRule="auto"/>
        <w:jc w:val="both"/>
        <w:textAlignment w:val="auto"/>
        <w:rPr>
          <w:rFonts w:ascii="Arial" w:hAnsi="Arial" w:cs="Arial"/>
          <w:sz w:val="22"/>
          <w:szCs w:val="18"/>
        </w:rPr>
      </w:pPr>
      <m:oMath>
        <m:d>
          <m:dPr>
            <m:ctrlPr>
              <w:rPr>
                <w:rFonts w:ascii="Cambria Math" w:hAnsi="Cambria Math" w:cs="Arial"/>
                <w:i/>
                <w:sz w:val="22"/>
                <w:szCs w:val="18"/>
              </w:rPr>
            </m:ctrlPr>
          </m:dPr>
          <m:e>
            <m:r>
              <w:rPr>
                <w:rFonts w:ascii="Cambria Math" w:hAnsi="Cambria Math" w:cs="Arial"/>
                <w:sz w:val="22"/>
                <w:szCs w:val="18"/>
              </w:rPr>
              <m:t>12</m:t>
            </m:r>
          </m:e>
        </m:d>
        <m:r>
          <w:rPr>
            <w:rFonts w:ascii="Cambria Math" w:hAnsi="Cambria Math" w:cs="Arial"/>
            <w:sz w:val="22"/>
            <w:szCs w:val="18"/>
          </w:rPr>
          <m:t xml:space="preserve">  </m:t>
        </m:r>
        <m:sSub>
          <m:sSubPr>
            <m:ctrlPr>
              <w:rPr>
                <w:rFonts w:ascii="Cambria Math" w:hAnsi="Cambria Math" w:cs="Arial"/>
                <w:i/>
                <w:sz w:val="22"/>
                <w:szCs w:val="18"/>
              </w:rPr>
            </m:ctrlPr>
          </m:sSubPr>
          <m:e>
            <m:r>
              <w:rPr>
                <w:rFonts w:ascii="Cambria Math" w:hAnsi="Cambria Math" w:cs="Arial"/>
                <w:sz w:val="22"/>
                <w:szCs w:val="18"/>
              </w:rPr>
              <m:t>H</m:t>
            </m:r>
          </m:e>
          <m:sub>
            <m:r>
              <w:rPr>
                <w:rFonts w:ascii="Cambria Math" w:hAnsi="Cambria Math" w:cs="Arial"/>
                <w:sz w:val="22"/>
                <w:szCs w:val="18"/>
              </w:rPr>
              <m:t>LHRphys</m:t>
            </m:r>
          </m:sub>
        </m:sSub>
        <m:d>
          <m:dPr>
            <m:ctrlPr>
              <w:rPr>
                <w:rFonts w:ascii="Cambria Math" w:hAnsi="Cambria Math" w:cs="Arial"/>
                <w:i/>
                <w:sz w:val="22"/>
                <w:szCs w:val="18"/>
              </w:rPr>
            </m:ctrlPr>
          </m:dPr>
          <m:e>
            <m:r>
              <w:rPr>
                <w:rFonts w:ascii="Cambria Math" w:hAnsi="Cambria Math" w:cs="Arial"/>
                <w:sz w:val="22"/>
                <w:szCs w:val="18"/>
              </w:rPr>
              <m:t>t</m:t>
            </m:r>
          </m:e>
        </m:d>
        <m:r>
          <w:rPr>
            <w:rFonts w:ascii="Cambria Math" w:hAnsi="Cambria Math" w:cs="Arial"/>
            <w:sz w:val="22"/>
            <w:szCs w:val="18"/>
          </w:rPr>
          <m:t xml:space="preserve">= </m:t>
        </m:r>
        <m:sSub>
          <m:sSubPr>
            <m:ctrlPr>
              <w:rPr>
                <w:rFonts w:ascii="Cambria Math" w:hAnsi="Cambria Math" w:cs="Arial"/>
                <w:i/>
                <w:sz w:val="22"/>
                <w:szCs w:val="18"/>
              </w:rPr>
            </m:ctrlPr>
          </m:sSubPr>
          <m:e>
            <m:r>
              <w:rPr>
                <w:rFonts w:ascii="Cambria Math" w:hAnsi="Cambria Math" w:cs="Arial"/>
                <w:sz w:val="22"/>
                <w:szCs w:val="18"/>
              </w:rPr>
              <m:t>H</m:t>
            </m:r>
          </m:e>
          <m:sub>
            <m:r>
              <w:rPr>
                <w:rFonts w:ascii="Cambria Math" w:hAnsi="Cambria Math" w:cs="Arial"/>
                <w:sz w:val="22"/>
                <w:szCs w:val="18"/>
              </w:rPr>
              <m:t>LHRmin</m:t>
            </m:r>
          </m:sub>
        </m:sSub>
        <m:r>
          <w:rPr>
            <w:rFonts w:ascii="Cambria Math" w:hAnsi="Cambria Math" w:cs="Arial"/>
            <w:sz w:val="22"/>
            <w:szCs w:val="18"/>
          </w:rPr>
          <m:t xml:space="preserve"> </m:t>
        </m:r>
        <m:sSub>
          <m:sSubPr>
            <m:ctrlPr>
              <w:rPr>
                <w:rFonts w:ascii="Cambria Math" w:hAnsi="Cambria Math" w:cs="Arial"/>
                <w:i/>
                <w:sz w:val="22"/>
                <w:szCs w:val="18"/>
              </w:rPr>
            </m:ctrlPr>
          </m:sSubPr>
          <m:e>
            <m:r>
              <w:rPr>
                <w:rFonts w:ascii="Cambria Math" w:hAnsi="Cambria Math" w:cs="Arial"/>
                <w:sz w:val="22"/>
                <w:szCs w:val="18"/>
              </w:rPr>
              <m:t>+ S</m:t>
            </m:r>
          </m:e>
          <m:sub>
            <m:r>
              <w:rPr>
                <w:rFonts w:ascii="Cambria Math" w:hAnsi="Cambria Math" w:cs="Arial"/>
                <w:sz w:val="22"/>
                <w:szCs w:val="18"/>
              </w:rPr>
              <m:t>A</m:t>
            </m:r>
          </m:sub>
        </m:sSub>
        <m:r>
          <w:rPr>
            <w:rFonts w:ascii="Cambria Math" w:hAnsi="Cambria Math" w:cs="Arial"/>
            <w:sz w:val="22"/>
            <w:szCs w:val="18"/>
          </w:rPr>
          <m:t xml:space="preserve">× </m:t>
        </m:r>
        <m:sSup>
          <m:sSupPr>
            <m:ctrlPr>
              <w:rPr>
                <w:rFonts w:ascii="Cambria Math" w:hAnsi="Cambria Math" w:cs="Arial"/>
                <w:i/>
                <w:sz w:val="22"/>
                <w:szCs w:val="18"/>
              </w:rPr>
            </m:ctrlPr>
          </m:sSupPr>
          <m:e>
            <m:r>
              <w:rPr>
                <w:rFonts w:ascii="Cambria Math" w:hAnsi="Cambria Math" w:cs="Arial"/>
                <w:sz w:val="22"/>
                <w:szCs w:val="18"/>
              </w:rPr>
              <m:t>e</m:t>
            </m:r>
          </m:e>
          <m:sup>
            <m:d>
              <m:dPr>
                <m:ctrlPr>
                  <w:rPr>
                    <w:rFonts w:ascii="Cambria Math" w:hAnsi="Cambria Math" w:cs="Arial"/>
                    <w:i/>
                    <w:sz w:val="22"/>
                    <w:szCs w:val="18"/>
                  </w:rPr>
                </m:ctrlPr>
              </m:dPr>
              <m:e>
                <m:sSub>
                  <m:sSubPr>
                    <m:ctrlPr>
                      <w:rPr>
                        <w:rFonts w:ascii="Cambria Math" w:hAnsi="Cambria Math" w:cs="Arial"/>
                        <w:i/>
                        <w:sz w:val="22"/>
                        <w:szCs w:val="18"/>
                      </w:rPr>
                    </m:ctrlPr>
                  </m:sSubPr>
                  <m:e>
                    <m:r>
                      <w:rPr>
                        <w:rFonts w:ascii="Cambria Math" w:hAnsi="Cambria Math" w:cs="Arial"/>
                        <w:sz w:val="22"/>
                        <w:szCs w:val="18"/>
                      </w:rPr>
                      <m:t>S</m:t>
                    </m:r>
                  </m:e>
                  <m:sub>
                    <m:r>
                      <w:rPr>
                        <w:rFonts w:ascii="Cambria Math" w:hAnsi="Cambria Math" w:cs="Arial"/>
                        <w:sz w:val="22"/>
                        <w:szCs w:val="18"/>
                      </w:rPr>
                      <m:t>B</m:t>
                    </m:r>
                  </m:sub>
                </m:sSub>
                <m:r>
                  <w:rPr>
                    <w:rFonts w:ascii="Cambria Math" w:hAnsi="Cambria Math" w:cs="Arial"/>
                    <w:sz w:val="22"/>
                    <w:szCs w:val="18"/>
                  </w:rPr>
                  <m:t xml:space="preserve">× </m:t>
                </m:r>
                <m:sSub>
                  <m:sSubPr>
                    <m:ctrlPr>
                      <w:rPr>
                        <w:rFonts w:ascii="Cambria Math" w:hAnsi="Cambria Math" w:cs="Arial"/>
                        <w:i/>
                        <w:sz w:val="22"/>
                        <w:szCs w:val="18"/>
                      </w:rPr>
                    </m:ctrlPr>
                  </m:sSubPr>
                  <m:e>
                    <m:r>
                      <w:rPr>
                        <w:rFonts w:ascii="Cambria Math" w:hAnsi="Cambria Math" w:cs="Arial"/>
                        <w:sz w:val="22"/>
                        <w:szCs w:val="18"/>
                      </w:rPr>
                      <m:t>(T</m:t>
                    </m:r>
                  </m:e>
                  <m:sub>
                    <m:r>
                      <w:rPr>
                        <w:rFonts w:ascii="Cambria Math" w:hAnsi="Cambria Math" w:cs="Arial"/>
                        <w:sz w:val="22"/>
                        <w:szCs w:val="18"/>
                      </w:rPr>
                      <m:t>s</m:t>
                    </m:r>
                  </m:sub>
                </m:sSub>
                <m:d>
                  <m:dPr>
                    <m:ctrlPr>
                      <w:rPr>
                        <w:rFonts w:ascii="Cambria Math" w:hAnsi="Cambria Math" w:cs="Arial"/>
                        <w:i/>
                        <w:sz w:val="22"/>
                        <w:szCs w:val="18"/>
                      </w:rPr>
                    </m:ctrlPr>
                  </m:dPr>
                  <m:e>
                    <m:r>
                      <w:rPr>
                        <w:rFonts w:ascii="Cambria Math" w:hAnsi="Cambria Math" w:cs="Arial"/>
                        <w:sz w:val="22"/>
                        <w:szCs w:val="18"/>
                      </w:rPr>
                      <m:t>t</m:t>
                    </m:r>
                  </m:e>
                </m:d>
                <m:r>
                  <w:rPr>
                    <w:rFonts w:ascii="Cambria Math" w:hAnsi="Cambria Math" w:cs="Arial"/>
                    <w:sz w:val="22"/>
                    <w:szCs w:val="18"/>
                  </w:rPr>
                  <m:t>-</m:t>
                </m:r>
                <m:sSub>
                  <m:sSubPr>
                    <m:ctrlPr>
                      <w:rPr>
                        <w:rFonts w:ascii="Cambria Math" w:hAnsi="Cambria Math" w:cs="Arial"/>
                        <w:i/>
                        <w:sz w:val="22"/>
                        <w:szCs w:val="18"/>
                      </w:rPr>
                    </m:ctrlPr>
                  </m:sSubPr>
                  <m:e>
                    <m:r>
                      <w:rPr>
                        <w:rFonts w:ascii="Cambria Math" w:hAnsi="Cambria Math" w:cs="Arial"/>
                        <w:sz w:val="22"/>
                        <w:szCs w:val="18"/>
                      </w:rPr>
                      <m:t>S</m:t>
                    </m:r>
                  </m:e>
                  <m:sub>
                    <m:r>
                      <w:rPr>
                        <w:rFonts w:ascii="Cambria Math" w:hAnsi="Cambria Math" w:cs="Arial"/>
                        <w:sz w:val="22"/>
                        <w:szCs w:val="18"/>
                      </w:rPr>
                      <m:t>C</m:t>
                    </m:r>
                  </m:sub>
                </m:sSub>
                <m:r>
                  <w:rPr>
                    <w:rFonts w:ascii="Cambria Math" w:hAnsi="Cambria Math" w:cs="Arial"/>
                    <w:sz w:val="22"/>
                    <w:szCs w:val="18"/>
                  </w:rPr>
                  <m:t>)</m:t>
                </m:r>
              </m:e>
            </m:d>
          </m:sup>
        </m:sSup>
        <m:r>
          <w:rPr>
            <w:rFonts w:ascii="Cambria Math" w:hAnsi="Cambria Math" w:cs="Arial"/>
            <w:sz w:val="22"/>
            <w:szCs w:val="18"/>
          </w:rPr>
          <m:t xml:space="preserve"> </m:t>
        </m:r>
      </m:oMath>
      <w:r w:rsidR="007760EA" w:rsidRPr="00ED5DF6">
        <w:rPr>
          <w:rFonts w:ascii="Arial" w:hAnsi="Arial" w:cs="Arial"/>
          <w:sz w:val="22"/>
          <w:szCs w:val="18"/>
        </w:rPr>
        <w:t xml:space="preserve">  </w:t>
      </w:r>
      <w:r w:rsidR="00662344" w:rsidRPr="00ED5DF6">
        <w:rPr>
          <w:rFonts w:ascii="Arial" w:hAnsi="Arial" w:cs="Arial"/>
          <w:sz w:val="22"/>
          <w:szCs w:val="18"/>
        </w:rPr>
        <w:t>[S2, 6-8; S6, 21]</w:t>
      </w:r>
    </w:p>
    <w:p w:rsidR="007760EA" w:rsidRPr="00ED5DF6" w:rsidRDefault="007760EA" w:rsidP="007760EA">
      <w:pPr>
        <w:overflowPunct/>
        <w:autoSpaceDE/>
        <w:autoSpaceDN/>
        <w:adjustRightInd/>
        <w:spacing w:after="200" w:line="276" w:lineRule="auto"/>
        <w:jc w:val="both"/>
        <w:textAlignment w:val="auto"/>
        <w:rPr>
          <w:rFonts w:ascii="Arial" w:hAnsi="Arial" w:cs="Arial"/>
          <w:sz w:val="22"/>
          <w:szCs w:val="18"/>
        </w:rPr>
      </w:pPr>
      <w:r w:rsidRPr="00ED5DF6">
        <w:rPr>
          <w:rFonts w:ascii="Arial" w:hAnsi="Arial" w:cs="Arial"/>
          <w:sz w:val="22"/>
          <w:szCs w:val="18"/>
        </w:rPr>
        <w:t xml:space="preserve">Where </w:t>
      </w:r>
      <w:r w:rsidR="00556E57" w:rsidRPr="00ED5DF6">
        <w:rPr>
          <w:rFonts w:ascii="Arial" w:hAnsi="Arial" w:cs="Arial"/>
          <w:sz w:val="22"/>
          <w:szCs w:val="18"/>
        </w:rPr>
        <w:t>S</w:t>
      </w:r>
      <w:r w:rsidRPr="00ED5DF6">
        <w:rPr>
          <w:rFonts w:ascii="Arial" w:hAnsi="Arial" w:cs="Arial"/>
          <w:sz w:val="22"/>
          <w:szCs w:val="18"/>
          <w:vertAlign w:val="subscript"/>
        </w:rPr>
        <w:t>A</w:t>
      </w:r>
      <w:r w:rsidR="00556E57" w:rsidRPr="00ED5DF6">
        <w:rPr>
          <w:rFonts w:ascii="Arial" w:hAnsi="Arial" w:cs="Arial"/>
          <w:sz w:val="22"/>
          <w:szCs w:val="18"/>
        </w:rPr>
        <w:t>,</w:t>
      </w:r>
      <w:r w:rsidR="00556E57" w:rsidRPr="00ED5DF6">
        <w:rPr>
          <w:rFonts w:ascii="Arial" w:hAnsi="Arial" w:cs="Arial"/>
          <w:sz w:val="22"/>
          <w:szCs w:val="18"/>
          <w:vertAlign w:val="subscript"/>
        </w:rPr>
        <w:t xml:space="preserve"> </w:t>
      </w:r>
      <w:r w:rsidR="00556E57" w:rsidRPr="00ED5DF6">
        <w:rPr>
          <w:rFonts w:ascii="Arial" w:hAnsi="Arial" w:cs="Arial"/>
          <w:sz w:val="22"/>
          <w:szCs w:val="18"/>
        </w:rPr>
        <w:t>S</w:t>
      </w:r>
      <w:r w:rsidRPr="00ED5DF6">
        <w:rPr>
          <w:rFonts w:ascii="Arial" w:hAnsi="Arial" w:cs="Arial"/>
          <w:sz w:val="22"/>
          <w:szCs w:val="18"/>
          <w:vertAlign w:val="subscript"/>
        </w:rPr>
        <w:t>B</w:t>
      </w:r>
      <w:r w:rsidR="00556E57" w:rsidRPr="00ED5DF6">
        <w:rPr>
          <w:rFonts w:ascii="Arial" w:hAnsi="Arial" w:cs="Arial"/>
          <w:sz w:val="22"/>
          <w:szCs w:val="18"/>
        </w:rPr>
        <w:t>, and S</w:t>
      </w:r>
      <w:r w:rsidR="00556E57" w:rsidRPr="00ED5DF6">
        <w:rPr>
          <w:rFonts w:ascii="Arial" w:hAnsi="Arial" w:cs="Arial"/>
          <w:sz w:val="22"/>
          <w:szCs w:val="18"/>
          <w:vertAlign w:val="subscript"/>
        </w:rPr>
        <w:t>C</w:t>
      </w:r>
      <w:r w:rsidRPr="00ED5DF6">
        <w:rPr>
          <w:rFonts w:ascii="Arial" w:hAnsi="Arial" w:cs="Arial"/>
          <w:sz w:val="22"/>
          <w:szCs w:val="18"/>
        </w:rPr>
        <w:t xml:space="preserve"> are empirical parameters specific for </w:t>
      </w:r>
      <w:r w:rsidRPr="00ED5DF6">
        <w:rPr>
          <w:rFonts w:ascii="Arial" w:hAnsi="Arial" w:cs="Arial"/>
          <w:i/>
          <w:sz w:val="22"/>
          <w:szCs w:val="18"/>
        </w:rPr>
        <w:t>B. taurus</w:t>
      </w:r>
      <w:r w:rsidRPr="00ED5DF6">
        <w:rPr>
          <w:rFonts w:ascii="Arial" w:hAnsi="Arial" w:cs="Arial"/>
          <w:sz w:val="22"/>
          <w:szCs w:val="18"/>
        </w:rPr>
        <w:t xml:space="preserve"> and </w:t>
      </w:r>
      <w:r w:rsidRPr="00ED5DF6">
        <w:rPr>
          <w:rFonts w:ascii="Arial" w:hAnsi="Arial" w:cs="Arial"/>
          <w:i/>
          <w:sz w:val="22"/>
          <w:szCs w:val="18"/>
        </w:rPr>
        <w:t>B. indicus</w:t>
      </w:r>
      <w:r w:rsidRPr="00ED5DF6">
        <w:rPr>
          <w:rFonts w:ascii="Arial" w:hAnsi="Arial" w:cs="Arial"/>
          <w:sz w:val="22"/>
          <w:szCs w:val="18"/>
        </w:rPr>
        <w:t xml:space="preserve"> cattle</w:t>
      </w:r>
      <w:r w:rsidR="00556E57" w:rsidRPr="00ED5DF6">
        <w:rPr>
          <w:rFonts w:ascii="Arial" w:hAnsi="Arial" w:cs="Arial"/>
          <w:sz w:val="22"/>
          <w:szCs w:val="18"/>
        </w:rPr>
        <w:t xml:space="preserve">, </w:t>
      </w:r>
      <w:r w:rsidR="00131AA4" w:rsidRPr="00ED5DF6">
        <w:rPr>
          <w:rFonts w:ascii="Arial" w:hAnsi="Arial" w:cs="Arial"/>
          <w:sz w:val="22"/>
          <w:szCs w:val="18"/>
        </w:rPr>
        <w:t>which are calculated from experiments of</w:t>
      </w:r>
      <w:r w:rsidR="00556E57" w:rsidRPr="00ED5DF6">
        <w:rPr>
          <w:rFonts w:ascii="Arial" w:hAnsi="Arial" w:cs="Arial"/>
          <w:sz w:val="22"/>
          <w:szCs w:val="18"/>
        </w:rPr>
        <w:t xml:space="preserve"> </w:t>
      </w:r>
      <w:r w:rsidR="00825212" w:rsidRPr="00ED5DF6">
        <w:rPr>
          <w:rFonts w:ascii="Arial" w:hAnsi="Arial" w:cs="Arial"/>
          <w:sz w:val="22"/>
          <w:szCs w:val="18"/>
        </w:rPr>
        <w:t xml:space="preserve">Schleger and Turner (1964) and </w:t>
      </w:r>
      <w:r w:rsidR="00E87A51" w:rsidRPr="00ED5DF6">
        <w:rPr>
          <w:rFonts w:ascii="Arial" w:hAnsi="Arial" w:cs="Arial"/>
          <w:sz w:val="22"/>
          <w:szCs w:val="18"/>
        </w:rPr>
        <w:t>Gatenby</w:t>
      </w:r>
      <w:r w:rsidR="00556E57" w:rsidRPr="00ED5DF6">
        <w:rPr>
          <w:rFonts w:ascii="Arial" w:hAnsi="Arial" w:cs="Arial"/>
          <w:sz w:val="22"/>
          <w:szCs w:val="18"/>
        </w:rPr>
        <w:t xml:space="preserve"> (</w:t>
      </w:r>
      <w:r w:rsidR="00E87A51" w:rsidRPr="00ED5DF6">
        <w:rPr>
          <w:rFonts w:ascii="Arial" w:hAnsi="Arial" w:cs="Arial"/>
          <w:sz w:val="22"/>
          <w:szCs w:val="18"/>
        </w:rPr>
        <w:t>1986</w:t>
      </w:r>
      <w:r w:rsidR="00556E57" w:rsidRPr="00ED5DF6">
        <w:rPr>
          <w:rFonts w:ascii="Arial" w:hAnsi="Arial" w:cs="Arial"/>
          <w:sz w:val="22"/>
          <w:szCs w:val="18"/>
        </w:rPr>
        <w:t>)</w:t>
      </w:r>
      <w:r w:rsidRPr="00ED5DF6">
        <w:rPr>
          <w:rFonts w:ascii="Arial" w:hAnsi="Arial" w:cs="Arial"/>
          <w:sz w:val="22"/>
          <w:szCs w:val="18"/>
        </w:rPr>
        <w:t>. H</w:t>
      </w:r>
      <w:r w:rsidR="0045210A" w:rsidRPr="00ED5DF6">
        <w:rPr>
          <w:rFonts w:ascii="Arial" w:hAnsi="Arial" w:cs="Arial"/>
          <w:sz w:val="22"/>
          <w:szCs w:val="18"/>
          <w:vertAlign w:val="subscript"/>
        </w:rPr>
        <w:t>LHR</w:t>
      </w:r>
      <w:r w:rsidRPr="00ED5DF6">
        <w:rPr>
          <w:rFonts w:ascii="Arial" w:hAnsi="Arial" w:cs="Arial"/>
          <w:sz w:val="22"/>
          <w:szCs w:val="18"/>
          <w:vertAlign w:val="subscript"/>
        </w:rPr>
        <w:t>env</w:t>
      </w:r>
      <w:r w:rsidRPr="00ED5DF6">
        <w:rPr>
          <w:rFonts w:ascii="Arial" w:hAnsi="Arial" w:cs="Arial"/>
          <w:sz w:val="22"/>
          <w:szCs w:val="18"/>
        </w:rPr>
        <w:t xml:space="preserve"> is calculated </w:t>
      </w:r>
      <w:r w:rsidR="001948B8" w:rsidRPr="00ED5DF6">
        <w:rPr>
          <w:rFonts w:ascii="Arial" w:hAnsi="Arial" w:cs="Arial"/>
          <w:sz w:val="22"/>
          <w:szCs w:val="18"/>
        </w:rPr>
        <w:t>based on</w:t>
      </w:r>
      <w:r w:rsidRPr="00ED5DF6">
        <w:rPr>
          <w:rFonts w:ascii="Arial" w:hAnsi="Arial" w:cs="Arial"/>
          <w:sz w:val="22"/>
          <w:szCs w:val="18"/>
        </w:rPr>
        <w:t xml:space="preserve"> Thompson </w:t>
      </w:r>
      <w:r w:rsidR="001948B8" w:rsidRPr="00ED5DF6">
        <w:rPr>
          <w:rFonts w:ascii="Arial" w:hAnsi="Arial" w:cs="Arial"/>
          <w:i/>
          <w:sz w:val="22"/>
          <w:szCs w:val="18"/>
        </w:rPr>
        <w:t>et al.</w:t>
      </w:r>
      <w:r w:rsidR="001948B8" w:rsidRPr="00ED5DF6">
        <w:rPr>
          <w:rFonts w:ascii="Arial" w:hAnsi="Arial" w:cs="Arial"/>
          <w:sz w:val="22"/>
          <w:szCs w:val="18"/>
        </w:rPr>
        <w:t xml:space="preserve"> </w:t>
      </w:r>
      <w:r w:rsidRPr="00ED5DF6">
        <w:rPr>
          <w:rFonts w:ascii="Arial" w:hAnsi="Arial" w:cs="Arial"/>
          <w:sz w:val="22"/>
          <w:szCs w:val="18"/>
        </w:rPr>
        <w:t>(2011</w:t>
      </w:r>
      <w:r w:rsidR="001948B8" w:rsidRPr="00ED5DF6">
        <w:rPr>
          <w:rFonts w:ascii="Arial" w:hAnsi="Arial" w:cs="Arial"/>
          <w:sz w:val="22"/>
          <w:szCs w:val="18"/>
        </w:rPr>
        <w:t>b</w:t>
      </w:r>
      <w:r w:rsidRPr="00ED5DF6">
        <w:rPr>
          <w:rFonts w:ascii="Arial" w:hAnsi="Arial" w:cs="Arial"/>
          <w:sz w:val="22"/>
          <w:szCs w:val="18"/>
        </w:rPr>
        <w:t xml:space="preserve">) (Eq. </w:t>
      </w:r>
      <w:r w:rsidR="00556E57" w:rsidRPr="00ED5DF6">
        <w:rPr>
          <w:rFonts w:ascii="Arial" w:hAnsi="Arial" w:cs="Arial"/>
          <w:sz w:val="22"/>
          <w:szCs w:val="18"/>
        </w:rPr>
        <w:t>1</w:t>
      </w:r>
      <w:r w:rsidR="00993469" w:rsidRPr="00ED5DF6">
        <w:rPr>
          <w:rFonts w:ascii="Arial" w:hAnsi="Arial" w:cs="Arial"/>
          <w:sz w:val="22"/>
          <w:szCs w:val="18"/>
        </w:rPr>
        <w:t>3</w:t>
      </w:r>
      <w:r w:rsidRPr="00ED5DF6">
        <w:rPr>
          <w:rFonts w:ascii="Arial" w:hAnsi="Arial" w:cs="Arial"/>
          <w:sz w:val="22"/>
          <w:szCs w:val="18"/>
        </w:rPr>
        <w:t xml:space="preserve">).    </w:t>
      </w:r>
    </w:p>
    <w:p w:rsidR="007760EA" w:rsidRPr="00ED5DF6" w:rsidRDefault="00B76451" w:rsidP="007760EA">
      <w:pPr>
        <w:overflowPunct/>
        <w:autoSpaceDE/>
        <w:autoSpaceDN/>
        <w:adjustRightInd/>
        <w:spacing w:after="200" w:line="276" w:lineRule="auto"/>
        <w:jc w:val="both"/>
        <w:textAlignment w:val="auto"/>
        <w:rPr>
          <w:rFonts w:ascii="Arial" w:hAnsi="Arial" w:cs="Arial"/>
          <w:sz w:val="22"/>
          <w:szCs w:val="18"/>
        </w:rPr>
      </w:pPr>
      <m:oMath>
        <m:d>
          <m:dPr>
            <m:ctrlPr>
              <w:rPr>
                <w:rFonts w:ascii="Cambria Math" w:hAnsi="Cambria Math" w:cs="Arial"/>
                <w:i/>
                <w:sz w:val="22"/>
                <w:szCs w:val="18"/>
              </w:rPr>
            </m:ctrlPr>
          </m:dPr>
          <m:e>
            <m:r>
              <w:rPr>
                <w:rFonts w:ascii="Cambria Math" w:hAnsi="Cambria Math" w:cs="Arial"/>
                <w:sz w:val="22"/>
                <w:szCs w:val="18"/>
              </w:rPr>
              <m:t>13</m:t>
            </m:r>
          </m:e>
        </m:d>
        <m:r>
          <w:rPr>
            <w:rFonts w:ascii="Cambria Math" w:hAnsi="Cambria Math" w:cs="Arial"/>
            <w:sz w:val="22"/>
            <w:szCs w:val="18"/>
          </w:rPr>
          <m:t xml:space="preserve">  </m:t>
        </m:r>
        <m:sSub>
          <m:sSubPr>
            <m:ctrlPr>
              <w:rPr>
                <w:rFonts w:ascii="Cambria Math" w:hAnsi="Cambria Math" w:cs="Arial"/>
                <w:i/>
                <w:sz w:val="22"/>
                <w:szCs w:val="18"/>
              </w:rPr>
            </m:ctrlPr>
          </m:sSubPr>
          <m:e>
            <m:r>
              <w:rPr>
                <w:rFonts w:ascii="Cambria Math" w:hAnsi="Cambria Math" w:cs="Arial"/>
                <w:sz w:val="22"/>
                <w:szCs w:val="18"/>
              </w:rPr>
              <m:t>H</m:t>
            </m:r>
          </m:e>
          <m:sub>
            <m:r>
              <w:rPr>
                <w:rFonts w:ascii="Cambria Math" w:hAnsi="Cambria Math" w:cs="Arial"/>
                <w:sz w:val="22"/>
                <w:szCs w:val="18"/>
              </w:rPr>
              <m:t>LHRenv</m:t>
            </m:r>
          </m:sub>
        </m:sSub>
        <m:d>
          <m:dPr>
            <m:ctrlPr>
              <w:rPr>
                <w:rFonts w:ascii="Cambria Math" w:hAnsi="Cambria Math" w:cs="Arial"/>
                <w:i/>
                <w:sz w:val="22"/>
                <w:szCs w:val="18"/>
              </w:rPr>
            </m:ctrlPr>
          </m:dPr>
          <m:e>
            <m:r>
              <w:rPr>
                <w:rFonts w:ascii="Cambria Math" w:hAnsi="Cambria Math" w:cs="Arial"/>
                <w:sz w:val="22"/>
                <w:szCs w:val="18"/>
              </w:rPr>
              <m:t>t</m:t>
            </m:r>
          </m:e>
        </m:d>
        <m:r>
          <w:rPr>
            <w:rFonts w:ascii="Cambria Math" w:hAnsi="Cambria Math" w:cs="Arial"/>
            <w:sz w:val="22"/>
            <w:szCs w:val="18"/>
          </w:rPr>
          <m:t xml:space="preserve">=  </m:t>
        </m:r>
        <m:sSub>
          <m:sSubPr>
            <m:ctrlPr>
              <w:rPr>
                <w:rFonts w:ascii="Cambria Math" w:hAnsi="Cambria Math" w:cs="Arial"/>
                <w:i/>
                <w:sz w:val="22"/>
                <w:szCs w:val="18"/>
              </w:rPr>
            </m:ctrlPr>
          </m:sSubPr>
          <m:e>
            <m:r>
              <w:rPr>
                <w:rFonts w:ascii="Cambria Math" w:hAnsi="Cambria Math" w:cs="Arial"/>
                <w:sz w:val="22"/>
                <w:szCs w:val="18"/>
              </w:rPr>
              <m:t>(ρ</m:t>
            </m:r>
          </m:e>
          <m:sub>
            <m:r>
              <w:rPr>
                <w:rFonts w:ascii="Cambria Math" w:hAnsi="Cambria Math" w:cs="Arial"/>
                <w:sz w:val="22"/>
                <w:szCs w:val="18"/>
              </w:rPr>
              <m:t>air</m:t>
            </m:r>
          </m:sub>
        </m:sSub>
        <m:d>
          <m:dPr>
            <m:ctrlPr>
              <w:rPr>
                <w:rFonts w:ascii="Cambria Math" w:hAnsi="Cambria Math" w:cs="Arial"/>
                <w:i/>
                <w:sz w:val="22"/>
                <w:szCs w:val="18"/>
              </w:rPr>
            </m:ctrlPr>
          </m:dPr>
          <m:e>
            <m:r>
              <w:rPr>
                <w:rFonts w:ascii="Cambria Math" w:hAnsi="Cambria Math" w:cs="Arial"/>
                <w:sz w:val="22"/>
                <w:szCs w:val="18"/>
              </w:rPr>
              <m:t>t</m:t>
            </m:r>
          </m:e>
        </m:d>
        <m:r>
          <w:rPr>
            <w:rFonts w:ascii="Cambria Math" w:hAnsi="Cambria Math" w:cs="Arial"/>
            <w:sz w:val="22"/>
            <w:szCs w:val="18"/>
          </w:rPr>
          <m:t xml:space="preserve">× </m:t>
        </m:r>
        <m:sSub>
          <m:sSubPr>
            <m:ctrlPr>
              <w:rPr>
                <w:rFonts w:ascii="Cambria Math" w:hAnsi="Cambria Math" w:cs="Arial"/>
                <w:i/>
                <w:sz w:val="22"/>
                <w:szCs w:val="18"/>
              </w:rPr>
            </m:ctrlPr>
          </m:sSubPr>
          <m:e>
            <m:r>
              <w:rPr>
                <w:rFonts w:ascii="Cambria Math" w:hAnsi="Cambria Math" w:cs="Arial"/>
                <w:sz w:val="22"/>
                <w:szCs w:val="18"/>
              </w:rPr>
              <m:t>C</m:t>
            </m:r>
          </m:e>
          <m:sub>
            <m:r>
              <w:rPr>
                <w:rFonts w:ascii="Cambria Math" w:hAnsi="Cambria Math" w:cs="Arial"/>
                <w:sz w:val="22"/>
                <w:szCs w:val="18"/>
              </w:rPr>
              <m:t>p</m:t>
            </m:r>
          </m:sub>
        </m:sSub>
        <m:r>
          <w:rPr>
            <w:rFonts w:ascii="Cambria Math" w:hAnsi="Cambria Math" w:cs="Arial"/>
            <w:sz w:val="22"/>
            <w:szCs w:val="18"/>
          </w:rPr>
          <m:t>/ γ×</m:t>
        </m:r>
        <m:d>
          <m:dPr>
            <m:ctrlPr>
              <w:rPr>
                <w:rFonts w:ascii="Cambria Math" w:hAnsi="Cambria Math" w:cs="Arial"/>
                <w:i/>
                <w:sz w:val="22"/>
                <w:szCs w:val="18"/>
              </w:rPr>
            </m:ctrlPr>
          </m:dPr>
          <m:e>
            <m:sSub>
              <m:sSubPr>
                <m:ctrlPr>
                  <w:rPr>
                    <w:rFonts w:ascii="Cambria Math" w:hAnsi="Cambria Math" w:cs="Arial"/>
                    <w:i/>
                    <w:sz w:val="22"/>
                    <w:szCs w:val="18"/>
                  </w:rPr>
                </m:ctrlPr>
              </m:sSubPr>
              <m:e>
                <m:r>
                  <w:rPr>
                    <w:rFonts w:ascii="Cambria Math" w:hAnsi="Cambria Math" w:cs="Arial"/>
                    <w:sz w:val="22"/>
                    <w:szCs w:val="18"/>
                  </w:rPr>
                  <m:t>es</m:t>
                </m:r>
              </m:e>
              <m:sub>
                <m:r>
                  <w:rPr>
                    <w:rFonts w:ascii="Cambria Math" w:hAnsi="Cambria Math" w:cs="Arial"/>
                    <w:sz w:val="22"/>
                    <w:szCs w:val="18"/>
                  </w:rPr>
                  <m:t>skin</m:t>
                </m:r>
              </m:sub>
            </m:sSub>
            <m:d>
              <m:dPr>
                <m:ctrlPr>
                  <w:rPr>
                    <w:rFonts w:ascii="Cambria Math" w:hAnsi="Cambria Math" w:cs="Arial"/>
                    <w:i/>
                    <w:sz w:val="22"/>
                    <w:szCs w:val="18"/>
                  </w:rPr>
                </m:ctrlPr>
              </m:dPr>
              <m:e>
                <m:r>
                  <w:rPr>
                    <w:rFonts w:ascii="Cambria Math" w:hAnsi="Cambria Math" w:cs="Arial"/>
                    <w:sz w:val="22"/>
                    <w:szCs w:val="18"/>
                  </w:rPr>
                  <m:t>t</m:t>
                </m:r>
              </m:e>
            </m:d>
            <m:r>
              <w:rPr>
                <w:rFonts w:ascii="Cambria Math" w:hAnsi="Cambria Math" w:cs="Arial"/>
                <w:sz w:val="22"/>
                <w:szCs w:val="18"/>
              </w:rPr>
              <m:t>-</m:t>
            </m:r>
            <m:sSub>
              <m:sSubPr>
                <m:ctrlPr>
                  <w:rPr>
                    <w:rFonts w:ascii="Cambria Math" w:hAnsi="Cambria Math" w:cs="Arial"/>
                    <w:i/>
                    <w:sz w:val="22"/>
                    <w:szCs w:val="18"/>
                  </w:rPr>
                </m:ctrlPr>
              </m:sSubPr>
              <m:e>
                <m:r>
                  <w:rPr>
                    <w:rFonts w:ascii="Cambria Math" w:hAnsi="Cambria Math" w:cs="Arial"/>
                    <w:sz w:val="22"/>
                    <w:szCs w:val="18"/>
                  </w:rPr>
                  <m:t>e</m:t>
                </m:r>
              </m:e>
              <m:sub>
                <m:r>
                  <w:rPr>
                    <w:rFonts w:ascii="Cambria Math" w:hAnsi="Cambria Math" w:cs="Arial"/>
                    <w:sz w:val="22"/>
                    <w:szCs w:val="18"/>
                  </w:rPr>
                  <m:t>air</m:t>
                </m:r>
              </m:sub>
            </m:sSub>
            <m:d>
              <m:dPr>
                <m:ctrlPr>
                  <w:rPr>
                    <w:rFonts w:ascii="Cambria Math" w:hAnsi="Cambria Math" w:cs="Arial"/>
                    <w:i/>
                    <w:sz w:val="22"/>
                    <w:szCs w:val="18"/>
                  </w:rPr>
                </m:ctrlPr>
              </m:dPr>
              <m:e>
                <m:r>
                  <w:rPr>
                    <w:rFonts w:ascii="Cambria Math" w:hAnsi="Cambria Math" w:cs="Arial"/>
                    <w:sz w:val="22"/>
                    <w:szCs w:val="18"/>
                  </w:rPr>
                  <m:t>t</m:t>
                </m:r>
              </m:e>
            </m:d>
          </m:e>
        </m:d>
        <m:r>
          <w:rPr>
            <w:rFonts w:ascii="Cambria Math" w:hAnsi="Cambria Math" w:cs="Arial"/>
            <w:sz w:val="22"/>
            <w:szCs w:val="18"/>
          </w:rPr>
          <m:t xml:space="preserve">/ </m:t>
        </m:r>
        <m:sSub>
          <m:sSubPr>
            <m:ctrlPr>
              <w:rPr>
                <w:rFonts w:ascii="Cambria Math" w:hAnsi="Cambria Math" w:cs="Arial"/>
                <w:i/>
                <w:sz w:val="22"/>
                <w:szCs w:val="18"/>
              </w:rPr>
            </m:ctrlPr>
          </m:sSubPr>
          <m:e>
            <m:r>
              <w:rPr>
                <w:rFonts w:ascii="Cambria Math" w:hAnsi="Cambria Math" w:cs="Arial"/>
                <w:sz w:val="22"/>
                <w:szCs w:val="18"/>
              </w:rPr>
              <m:t>R</m:t>
            </m:r>
          </m:e>
          <m:sub>
            <m:r>
              <w:rPr>
                <w:rFonts w:ascii="Cambria Math" w:hAnsi="Cambria Math" w:cs="Arial"/>
                <w:sz w:val="22"/>
                <w:szCs w:val="18"/>
              </w:rPr>
              <m:t>vp</m:t>
            </m:r>
          </m:sub>
        </m:sSub>
        <m:r>
          <w:rPr>
            <w:rFonts w:ascii="Cambria Math" w:hAnsi="Cambria Math" w:cs="Arial"/>
            <w:sz w:val="22"/>
            <w:szCs w:val="18"/>
          </w:rPr>
          <m:t xml:space="preserve">(t)) </m:t>
        </m:r>
      </m:oMath>
      <w:r w:rsidR="00214D87" w:rsidRPr="00ED5DF6">
        <w:rPr>
          <w:rFonts w:ascii="Arial" w:eastAsiaTheme="minorEastAsia" w:hAnsi="Arial" w:cs="Arial"/>
          <w:sz w:val="22"/>
          <w:szCs w:val="18"/>
        </w:rPr>
        <w:t>[S5, 8,13]</w:t>
      </w:r>
    </w:p>
    <w:p w:rsidR="007760EA" w:rsidRPr="00ED5DF6" w:rsidRDefault="007760EA" w:rsidP="007760EA">
      <w:pPr>
        <w:overflowPunct/>
        <w:autoSpaceDE/>
        <w:autoSpaceDN/>
        <w:adjustRightInd/>
        <w:spacing w:after="200" w:line="276" w:lineRule="auto"/>
        <w:jc w:val="both"/>
        <w:textAlignment w:val="auto"/>
        <w:rPr>
          <w:rFonts w:ascii="Arial" w:hAnsi="Arial" w:cs="Arial"/>
          <w:sz w:val="22"/>
          <w:szCs w:val="18"/>
        </w:rPr>
      </w:pPr>
      <w:r w:rsidRPr="00ED5DF6">
        <w:rPr>
          <w:rFonts w:ascii="Arial" w:hAnsi="Arial" w:cs="Arial"/>
          <w:sz w:val="22"/>
          <w:szCs w:val="18"/>
        </w:rPr>
        <w:t>Where γ is the psychrometric constant, es</w:t>
      </w:r>
      <w:r w:rsidRPr="00ED5DF6">
        <w:rPr>
          <w:rFonts w:ascii="Arial" w:hAnsi="Arial" w:cs="Arial"/>
          <w:sz w:val="22"/>
          <w:szCs w:val="18"/>
          <w:vertAlign w:val="subscript"/>
        </w:rPr>
        <w:t>skin</w:t>
      </w:r>
      <w:r w:rsidRPr="00ED5DF6">
        <w:rPr>
          <w:rFonts w:ascii="Arial" w:hAnsi="Arial" w:cs="Arial"/>
          <w:sz w:val="22"/>
          <w:szCs w:val="18"/>
        </w:rPr>
        <w:t xml:space="preserve"> is the saturated water vapour pressure of air, e</w:t>
      </w:r>
      <w:r w:rsidRPr="00ED5DF6">
        <w:rPr>
          <w:rFonts w:ascii="Arial" w:hAnsi="Arial" w:cs="Arial"/>
          <w:sz w:val="22"/>
          <w:szCs w:val="18"/>
          <w:vertAlign w:val="subscript"/>
        </w:rPr>
        <w:t>air</w:t>
      </w:r>
      <w:r w:rsidRPr="00ED5DF6">
        <w:rPr>
          <w:rFonts w:ascii="Arial" w:hAnsi="Arial" w:cs="Arial"/>
          <w:sz w:val="22"/>
          <w:szCs w:val="18"/>
        </w:rPr>
        <w:t xml:space="preserve"> is the water vapour pressure and R</w:t>
      </w:r>
      <w:r w:rsidRPr="00ED5DF6">
        <w:rPr>
          <w:rFonts w:ascii="Arial" w:hAnsi="Arial" w:cs="Arial"/>
          <w:sz w:val="22"/>
          <w:szCs w:val="18"/>
          <w:vertAlign w:val="subscript"/>
        </w:rPr>
        <w:t>vp</w:t>
      </w:r>
      <w:r w:rsidRPr="00ED5DF6">
        <w:rPr>
          <w:rFonts w:ascii="Arial" w:hAnsi="Arial" w:cs="Arial"/>
          <w:sz w:val="22"/>
          <w:szCs w:val="18"/>
        </w:rPr>
        <w:t xml:space="preserve"> is the resistance to vapour transfer. R</w:t>
      </w:r>
      <w:r w:rsidR="00E87A51" w:rsidRPr="00ED5DF6">
        <w:rPr>
          <w:rFonts w:ascii="Arial" w:hAnsi="Arial" w:cs="Arial"/>
          <w:sz w:val="22"/>
          <w:szCs w:val="18"/>
          <w:vertAlign w:val="subscript"/>
        </w:rPr>
        <w:t>vp</w:t>
      </w:r>
      <w:r w:rsidRPr="00ED5DF6">
        <w:rPr>
          <w:rFonts w:ascii="Arial" w:hAnsi="Arial" w:cs="Arial"/>
          <w:sz w:val="22"/>
          <w:szCs w:val="18"/>
          <w:vertAlign w:val="subscript"/>
        </w:rPr>
        <w:t xml:space="preserve"> </w:t>
      </w:r>
      <w:r w:rsidRPr="00ED5DF6">
        <w:rPr>
          <w:rFonts w:ascii="Arial" w:hAnsi="Arial" w:cs="Arial"/>
          <w:sz w:val="22"/>
          <w:szCs w:val="18"/>
        </w:rPr>
        <w:t xml:space="preserve">is calculated according to Thompson </w:t>
      </w:r>
      <w:r w:rsidR="001948B8" w:rsidRPr="00ED5DF6">
        <w:rPr>
          <w:rFonts w:ascii="Arial" w:hAnsi="Arial" w:cs="Arial"/>
          <w:i/>
          <w:sz w:val="22"/>
          <w:szCs w:val="18"/>
        </w:rPr>
        <w:t>et al.</w:t>
      </w:r>
      <w:r w:rsidR="001948B8" w:rsidRPr="00ED5DF6">
        <w:rPr>
          <w:rFonts w:ascii="Arial" w:hAnsi="Arial" w:cs="Arial"/>
          <w:sz w:val="22"/>
          <w:szCs w:val="18"/>
        </w:rPr>
        <w:t xml:space="preserve"> (</w:t>
      </w:r>
      <w:r w:rsidRPr="00ED5DF6">
        <w:rPr>
          <w:rFonts w:ascii="Arial" w:hAnsi="Arial" w:cs="Arial"/>
          <w:sz w:val="22"/>
          <w:szCs w:val="18"/>
        </w:rPr>
        <w:t>2011</w:t>
      </w:r>
      <w:r w:rsidR="001948B8" w:rsidRPr="00ED5DF6">
        <w:rPr>
          <w:rFonts w:ascii="Arial" w:hAnsi="Arial" w:cs="Arial"/>
          <w:sz w:val="22"/>
          <w:szCs w:val="18"/>
        </w:rPr>
        <w:t>b</w:t>
      </w:r>
      <w:r w:rsidRPr="00ED5DF6">
        <w:rPr>
          <w:rFonts w:ascii="Arial" w:hAnsi="Arial" w:cs="Arial"/>
          <w:sz w:val="22"/>
          <w:szCs w:val="18"/>
        </w:rPr>
        <w:t>) and Turnpenny et al. (2000a).</w:t>
      </w:r>
      <w:r w:rsidRPr="00ED5DF6">
        <w:rPr>
          <w:rFonts w:ascii="Arial" w:hAnsi="Arial" w:cs="Arial"/>
          <w:sz w:val="18"/>
          <w:szCs w:val="18"/>
        </w:rPr>
        <w:t xml:space="preserve"> </w:t>
      </w:r>
      <w:r w:rsidRPr="00ED5DF6">
        <w:rPr>
          <w:rFonts w:ascii="Arial" w:hAnsi="Arial" w:cs="Arial"/>
          <w:sz w:val="22"/>
          <w:szCs w:val="18"/>
        </w:rPr>
        <w:t>Conducti</w:t>
      </w:r>
      <w:r w:rsidR="001948B8" w:rsidRPr="00ED5DF6">
        <w:rPr>
          <w:rFonts w:ascii="Arial" w:hAnsi="Arial" w:cs="Arial"/>
          <w:sz w:val="22"/>
          <w:szCs w:val="18"/>
        </w:rPr>
        <w:t>on</w:t>
      </w:r>
      <w:r w:rsidRPr="00ED5DF6">
        <w:rPr>
          <w:rFonts w:ascii="Arial" w:hAnsi="Arial" w:cs="Arial"/>
          <w:sz w:val="22"/>
          <w:szCs w:val="18"/>
        </w:rPr>
        <w:t xml:space="preserve"> </w:t>
      </w:r>
      <w:r w:rsidR="001948B8" w:rsidRPr="00ED5DF6">
        <w:rPr>
          <w:rFonts w:ascii="Arial" w:hAnsi="Arial" w:cs="Arial"/>
          <w:sz w:val="22"/>
          <w:szCs w:val="18"/>
        </w:rPr>
        <w:t xml:space="preserve">of heat </w:t>
      </w:r>
      <w:r w:rsidRPr="00ED5DF6">
        <w:rPr>
          <w:rFonts w:ascii="Arial" w:hAnsi="Arial" w:cs="Arial"/>
          <w:sz w:val="22"/>
          <w:szCs w:val="18"/>
        </w:rPr>
        <w:t>between skin and coat, C</w:t>
      </w:r>
      <w:r w:rsidRPr="00ED5DF6">
        <w:rPr>
          <w:rFonts w:ascii="Arial" w:hAnsi="Arial" w:cs="Arial"/>
          <w:sz w:val="22"/>
          <w:szCs w:val="18"/>
          <w:vertAlign w:val="subscript"/>
        </w:rPr>
        <w:t>sc</w:t>
      </w:r>
      <w:r w:rsidRPr="00ED5DF6">
        <w:rPr>
          <w:rFonts w:ascii="Arial" w:hAnsi="Arial" w:cs="Arial"/>
          <w:sz w:val="22"/>
          <w:szCs w:val="18"/>
        </w:rPr>
        <w:t xml:space="preserve">, is </w:t>
      </w:r>
      <w:r w:rsidR="0066689E" w:rsidRPr="00ED5DF6">
        <w:rPr>
          <w:rFonts w:ascii="Arial" w:hAnsi="Arial" w:cs="Arial"/>
          <w:sz w:val="22"/>
          <w:szCs w:val="18"/>
        </w:rPr>
        <w:t>dependent on coat length</w:t>
      </w:r>
      <w:r w:rsidRPr="00ED5DF6">
        <w:rPr>
          <w:rFonts w:ascii="Arial" w:hAnsi="Arial" w:cs="Arial"/>
          <w:sz w:val="22"/>
          <w:szCs w:val="18"/>
        </w:rPr>
        <w:t xml:space="preserve"> </w:t>
      </w:r>
      <w:r w:rsidR="0066689E" w:rsidRPr="00ED5DF6">
        <w:rPr>
          <w:rFonts w:ascii="Arial" w:hAnsi="Arial" w:cs="Arial"/>
          <w:sz w:val="22"/>
          <w:szCs w:val="18"/>
        </w:rPr>
        <w:t>(</w:t>
      </w:r>
      <w:r w:rsidRPr="00ED5DF6">
        <w:rPr>
          <w:rFonts w:ascii="Arial" w:hAnsi="Arial" w:cs="Arial"/>
          <w:sz w:val="22"/>
          <w:szCs w:val="18"/>
        </w:rPr>
        <w:t xml:space="preserve">Turnpenny </w:t>
      </w:r>
      <w:r w:rsidRPr="00ED5DF6">
        <w:rPr>
          <w:rFonts w:ascii="Arial" w:hAnsi="Arial" w:cs="Arial"/>
          <w:i/>
          <w:sz w:val="22"/>
          <w:szCs w:val="18"/>
        </w:rPr>
        <w:t>et al.</w:t>
      </w:r>
      <w:r w:rsidR="0066689E" w:rsidRPr="00ED5DF6">
        <w:rPr>
          <w:rFonts w:ascii="Arial" w:hAnsi="Arial" w:cs="Arial"/>
          <w:sz w:val="22"/>
          <w:szCs w:val="18"/>
        </w:rPr>
        <w:t>,</w:t>
      </w:r>
      <w:r w:rsidRPr="00ED5DF6">
        <w:rPr>
          <w:rFonts w:ascii="Arial" w:hAnsi="Arial" w:cs="Arial"/>
          <w:sz w:val="22"/>
          <w:szCs w:val="18"/>
        </w:rPr>
        <w:t xml:space="preserve"> 2000a)</w:t>
      </w:r>
      <w:r w:rsidR="0045319D" w:rsidRPr="00ED5DF6">
        <w:rPr>
          <w:rFonts w:ascii="Arial" w:hAnsi="Arial" w:cs="Arial"/>
          <w:sz w:val="22"/>
          <w:szCs w:val="18"/>
        </w:rPr>
        <w:t xml:space="preserve"> (Eq. 1</w:t>
      </w:r>
      <w:r w:rsidR="00993469" w:rsidRPr="00ED5DF6">
        <w:rPr>
          <w:rFonts w:ascii="Arial" w:hAnsi="Arial" w:cs="Arial"/>
          <w:sz w:val="22"/>
          <w:szCs w:val="18"/>
        </w:rPr>
        <w:t>4</w:t>
      </w:r>
      <w:r w:rsidR="0045319D" w:rsidRPr="00ED5DF6">
        <w:rPr>
          <w:rFonts w:ascii="Arial" w:hAnsi="Arial" w:cs="Arial"/>
          <w:sz w:val="22"/>
          <w:szCs w:val="18"/>
        </w:rPr>
        <w:t>),</w:t>
      </w:r>
      <w:r w:rsidR="00530AAE" w:rsidRPr="00ED5DF6">
        <w:rPr>
          <w:rFonts w:ascii="Arial" w:hAnsi="Arial" w:cs="Arial"/>
          <w:sz w:val="22"/>
          <w:szCs w:val="18"/>
        </w:rPr>
        <w:t xml:space="preserve"> </w:t>
      </w:r>
      <w:r w:rsidR="0045319D" w:rsidRPr="00ED5DF6">
        <w:rPr>
          <w:rFonts w:ascii="Arial" w:hAnsi="Arial" w:cs="Arial"/>
          <w:sz w:val="22"/>
          <w:szCs w:val="18"/>
        </w:rPr>
        <w:t>and is corrected for</w:t>
      </w:r>
      <w:r w:rsidR="0066689E" w:rsidRPr="00ED5DF6">
        <w:rPr>
          <w:rFonts w:ascii="Arial" w:hAnsi="Arial" w:cs="Arial"/>
          <w:sz w:val="22"/>
          <w:szCs w:val="18"/>
        </w:rPr>
        <w:t xml:space="preserve"> precipitation</w:t>
      </w:r>
      <w:r w:rsidR="00530AAE" w:rsidRPr="00ED5DF6">
        <w:rPr>
          <w:rFonts w:ascii="Arial" w:hAnsi="Arial" w:cs="Arial"/>
          <w:sz w:val="22"/>
          <w:szCs w:val="18"/>
        </w:rPr>
        <w:t>.</w:t>
      </w:r>
      <w:r w:rsidR="0066689E" w:rsidRPr="00ED5DF6">
        <w:rPr>
          <w:rFonts w:ascii="Arial" w:hAnsi="Arial" w:cs="Arial"/>
          <w:sz w:val="22"/>
          <w:szCs w:val="18"/>
        </w:rPr>
        <w:t xml:space="preserve"> Conducti</w:t>
      </w:r>
      <w:r w:rsidR="001948B8" w:rsidRPr="00ED5DF6">
        <w:rPr>
          <w:rFonts w:ascii="Arial" w:hAnsi="Arial" w:cs="Arial"/>
          <w:sz w:val="22"/>
          <w:szCs w:val="18"/>
        </w:rPr>
        <w:t>on of heat</w:t>
      </w:r>
      <w:r w:rsidR="0066689E" w:rsidRPr="00ED5DF6">
        <w:rPr>
          <w:rFonts w:ascii="Arial" w:hAnsi="Arial" w:cs="Arial"/>
          <w:sz w:val="22"/>
          <w:szCs w:val="18"/>
        </w:rPr>
        <w:t xml:space="preserve"> between skin and coat increases linearly with in</w:t>
      </w:r>
      <w:r w:rsidR="001948B8" w:rsidRPr="00ED5DF6">
        <w:rPr>
          <w:rFonts w:ascii="Arial" w:hAnsi="Arial" w:cs="Arial"/>
          <w:sz w:val="22"/>
          <w:szCs w:val="18"/>
        </w:rPr>
        <w:t>creasing precipitation. Conduction</w:t>
      </w:r>
      <w:r w:rsidR="0066689E" w:rsidRPr="00ED5DF6">
        <w:rPr>
          <w:rFonts w:ascii="Arial" w:hAnsi="Arial" w:cs="Arial"/>
          <w:sz w:val="22"/>
          <w:szCs w:val="18"/>
        </w:rPr>
        <w:t xml:space="preserve"> increases by </w:t>
      </w:r>
      <w:r w:rsidR="0039738C" w:rsidRPr="00ED5DF6">
        <w:rPr>
          <w:rFonts w:ascii="Arial" w:hAnsi="Arial" w:cs="Arial"/>
          <w:sz w:val="22"/>
          <w:szCs w:val="18"/>
        </w:rPr>
        <w:t>with an increasing levels of precipitation</w:t>
      </w:r>
      <w:r w:rsidR="001948B8" w:rsidRPr="00ED5DF6">
        <w:rPr>
          <w:rFonts w:ascii="Arial" w:hAnsi="Arial" w:cs="Arial"/>
          <w:sz w:val="22"/>
          <w:szCs w:val="18"/>
        </w:rPr>
        <w:t xml:space="preserve"> </w:t>
      </w:r>
      <w:r w:rsidR="001948B8" w:rsidRPr="00ED5DF6">
        <w:rPr>
          <w:rFonts w:ascii="Arial" w:hAnsi="Arial" w:cs="Arial"/>
          <w:sz w:val="22"/>
          <w:szCs w:val="18"/>
        </w:rPr>
        <w:fldChar w:fldCharType="begin"/>
      </w:r>
      <w:r w:rsidR="001948B8" w:rsidRPr="00ED5DF6">
        <w:rPr>
          <w:rFonts w:ascii="Arial" w:hAnsi="Arial" w:cs="Arial"/>
          <w:sz w:val="22"/>
          <w:szCs w:val="18"/>
        </w:rPr>
        <w:instrText xml:space="preserve"> ADDIN EN.CITE &lt;EndNote&gt;&lt;Cite&gt;&lt;Author&gt;Mount&lt;/Author&gt;&lt;Year&gt;1982&lt;/Year&gt;&lt;RecNum&gt;295&lt;/RecNum&gt;&lt;DisplayText&gt;(Mount and Brown, 1982)&lt;/DisplayText&gt;&lt;record&gt;&lt;rec-number&gt;295&lt;/rec-number&gt;&lt;foreign-keys&gt;&lt;key app="EN" db-id="sfpdsd5tt5w09ye0xso55xtcfs2f5z5pf95x" timestamp="1443802195"&gt;295&lt;/key&gt;&lt;/foreign-keys&gt;&lt;ref-type name="Journal Article"&gt;17&lt;/ref-type&gt;&lt;contributors&gt;&lt;authors&gt;&lt;author&gt;Mount, L. E.&lt;/author&gt;&lt;author&gt;Brown, D.&lt;/author&gt;&lt;/authors&gt;&lt;/contributors&gt;&lt;auth-address&gt;UNIV CAMBRIDGE,DEPT APPL BIOL,ARC,STAT GRP,CAMBRIDGE,ENGLAND.&amp;#xD;MOUNT, LE (reprint author), ARC,INST ANIM PHYSIOL,CAMBRIDGE CB2 4AT,ENGLAND.&lt;/auth-address&gt;&lt;titles&gt;&lt;title&gt;The use of meteorological records in estimating the effects of weather on sensible heat-loss from sheep&lt;/title&gt;&lt;secondary-title&gt;Agricultural Meteorology&lt;/secondary-title&gt;&lt;/titles&gt;&lt;periodical&gt;&lt;full-title&gt;Agricultural Meteorology&lt;/full-title&gt;&lt;/periodical&gt;&lt;pages&gt;241-255&lt;/pages&gt;&lt;volume&gt;27&lt;/volume&gt;&lt;number&gt;3-4&lt;/number&gt;&lt;keywords&gt;&lt;keyword&gt;Meteorology &amp;amp; Atmospheric Sciences&lt;/keyword&gt;&lt;/keywords&gt;&lt;dates&gt;&lt;year&gt;1982&lt;/year&gt;&lt;/dates&gt;&lt;isbn&gt;0002-1571&lt;/isbn&gt;&lt;accession-num&gt;WOS:A1982PW94800009&lt;/accession-num&gt;&lt;work-type&gt;Article&lt;/work-type&gt;&lt;urls&gt;&lt;related-urls&gt;&lt;url&gt;&amp;lt;Go to ISI&amp;gt;://WOS:A1982PW94800009&lt;/url&gt;&lt;/related-urls&gt;&lt;/urls&gt;&lt;electronic-resource-num&gt;10.1016/0002-1571(82)90009-7&lt;/electronic-resource-num&gt;&lt;language&gt;English&lt;/language&gt;&lt;/record&gt;&lt;/Cite&gt;&lt;/EndNote&gt;</w:instrText>
      </w:r>
      <w:r w:rsidR="001948B8" w:rsidRPr="00ED5DF6">
        <w:rPr>
          <w:rFonts w:ascii="Arial" w:hAnsi="Arial" w:cs="Arial"/>
          <w:sz w:val="22"/>
          <w:szCs w:val="18"/>
        </w:rPr>
        <w:fldChar w:fldCharType="separate"/>
      </w:r>
      <w:r w:rsidR="001948B8" w:rsidRPr="00ED5DF6">
        <w:rPr>
          <w:rFonts w:ascii="Arial" w:hAnsi="Arial" w:cs="Arial"/>
          <w:noProof/>
          <w:sz w:val="22"/>
          <w:szCs w:val="18"/>
        </w:rPr>
        <w:t>(Mount and Brown, 1982)</w:t>
      </w:r>
      <w:r w:rsidR="001948B8" w:rsidRPr="00ED5DF6">
        <w:rPr>
          <w:rFonts w:ascii="Arial" w:hAnsi="Arial" w:cs="Arial"/>
          <w:sz w:val="22"/>
          <w:szCs w:val="18"/>
        </w:rPr>
        <w:fldChar w:fldCharType="end"/>
      </w:r>
      <w:r w:rsidR="0066689E" w:rsidRPr="00ED5DF6">
        <w:rPr>
          <w:rFonts w:ascii="Arial" w:hAnsi="Arial" w:cs="Arial"/>
          <w:sz w:val="22"/>
          <w:szCs w:val="18"/>
        </w:rPr>
        <w:t xml:space="preserve">.  </w:t>
      </w:r>
      <w:r w:rsidR="00530AAE" w:rsidRPr="00ED5DF6">
        <w:rPr>
          <w:rFonts w:ascii="Arial" w:hAnsi="Arial" w:cs="Arial"/>
          <w:sz w:val="22"/>
          <w:szCs w:val="18"/>
        </w:rPr>
        <w:t xml:space="preserve">  </w:t>
      </w:r>
      <w:r w:rsidRPr="00ED5DF6">
        <w:rPr>
          <w:rFonts w:ascii="Arial" w:hAnsi="Arial" w:cs="Arial"/>
          <w:sz w:val="22"/>
          <w:szCs w:val="18"/>
        </w:rPr>
        <w:t xml:space="preserve"> </w:t>
      </w:r>
    </w:p>
    <w:p w:rsidR="00530AAE" w:rsidRPr="00ED5DF6" w:rsidRDefault="00B76451" w:rsidP="007760EA">
      <w:pPr>
        <w:overflowPunct/>
        <w:autoSpaceDE/>
        <w:autoSpaceDN/>
        <w:adjustRightInd/>
        <w:spacing w:after="200" w:line="276" w:lineRule="auto"/>
        <w:jc w:val="both"/>
        <w:textAlignment w:val="auto"/>
        <w:rPr>
          <w:rFonts w:ascii="Arial" w:eastAsiaTheme="minorEastAsia" w:hAnsi="Arial" w:cs="Arial"/>
          <w:sz w:val="22"/>
          <w:szCs w:val="18"/>
        </w:rPr>
      </w:pPr>
      <m:oMath>
        <m:d>
          <m:dPr>
            <m:ctrlPr>
              <w:rPr>
                <w:rFonts w:ascii="Cambria Math" w:hAnsi="Cambria Math" w:cs="Arial"/>
                <w:i/>
                <w:sz w:val="22"/>
                <w:szCs w:val="18"/>
              </w:rPr>
            </m:ctrlPr>
          </m:dPr>
          <m:e>
            <m:r>
              <w:rPr>
                <w:rFonts w:ascii="Cambria Math" w:hAnsi="Cambria Math" w:cs="Arial"/>
                <w:sz w:val="22"/>
                <w:szCs w:val="18"/>
              </w:rPr>
              <m:t>14</m:t>
            </m:r>
          </m:e>
        </m:d>
        <m:r>
          <w:rPr>
            <w:rFonts w:ascii="Cambria Math" w:hAnsi="Cambria Math" w:cs="Arial"/>
            <w:sz w:val="22"/>
            <w:szCs w:val="18"/>
          </w:rPr>
          <m:t xml:space="preserve">  </m:t>
        </m:r>
        <m:sSub>
          <m:sSubPr>
            <m:ctrlPr>
              <w:rPr>
                <w:rFonts w:ascii="Cambria Math" w:hAnsi="Cambria Math" w:cs="Arial"/>
                <w:i/>
                <w:sz w:val="22"/>
                <w:szCs w:val="18"/>
              </w:rPr>
            </m:ctrlPr>
          </m:sSubPr>
          <m:e>
            <m:r>
              <w:rPr>
                <w:rFonts w:ascii="Cambria Math" w:hAnsi="Cambria Math" w:cs="Arial"/>
                <w:sz w:val="22"/>
                <w:szCs w:val="18"/>
              </w:rPr>
              <m:t>C</m:t>
            </m:r>
          </m:e>
          <m:sub>
            <m:r>
              <w:rPr>
                <w:rFonts w:ascii="Cambria Math" w:hAnsi="Cambria Math" w:cs="Arial"/>
                <w:sz w:val="22"/>
                <w:szCs w:val="18"/>
              </w:rPr>
              <m:t>sc</m:t>
            </m:r>
          </m:sub>
        </m:sSub>
        <m:d>
          <m:dPr>
            <m:ctrlPr>
              <w:rPr>
                <w:rFonts w:ascii="Cambria Math" w:hAnsi="Cambria Math" w:cs="Arial"/>
                <w:i/>
                <w:sz w:val="22"/>
                <w:szCs w:val="18"/>
              </w:rPr>
            </m:ctrlPr>
          </m:dPr>
          <m:e>
            <m:r>
              <w:rPr>
                <w:rFonts w:ascii="Cambria Math" w:hAnsi="Cambria Math" w:cs="Arial"/>
                <w:sz w:val="22"/>
                <w:szCs w:val="18"/>
              </w:rPr>
              <m:t>t</m:t>
            </m:r>
          </m:e>
        </m:d>
        <m:r>
          <w:rPr>
            <w:rFonts w:ascii="Cambria Math" w:hAnsi="Cambria Math" w:cs="Arial"/>
            <w:sz w:val="22"/>
            <w:szCs w:val="18"/>
          </w:rPr>
          <m:t xml:space="preserve">=  1/ (7.8  × </m:t>
        </m:r>
        <m:sSup>
          <m:sSupPr>
            <m:ctrlPr>
              <w:rPr>
                <w:rFonts w:ascii="Cambria Math" w:hAnsi="Cambria Math" w:cs="Arial"/>
                <w:i/>
                <w:sz w:val="22"/>
                <w:szCs w:val="18"/>
              </w:rPr>
            </m:ctrlPr>
          </m:sSupPr>
          <m:e>
            <m:r>
              <w:rPr>
                <w:rFonts w:ascii="Cambria Math" w:hAnsi="Cambria Math" w:cs="Arial"/>
                <w:sz w:val="22"/>
                <w:szCs w:val="18"/>
              </w:rPr>
              <m:t>10</m:t>
            </m:r>
          </m:e>
          <m:sup>
            <m:r>
              <w:rPr>
                <w:rFonts w:ascii="Cambria Math" w:hAnsi="Cambria Math" w:cs="Arial"/>
                <w:sz w:val="22"/>
                <w:szCs w:val="18"/>
              </w:rPr>
              <m:t>-4</m:t>
            </m:r>
          </m:sup>
        </m:sSup>
        <m:r>
          <w:rPr>
            <w:rFonts w:ascii="Cambria Math" w:hAnsi="Cambria Math" w:cs="Arial"/>
            <w:sz w:val="22"/>
            <w:szCs w:val="18"/>
          </w:rPr>
          <m:t>× ZC × (CL-DCL</m:t>
        </m:r>
        <m:d>
          <m:dPr>
            <m:ctrlPr>
              <w:rPr>
                <w:rFonts w:ascii="Cambria Math" w:hAnsi="Cambria Math" w:cs="Arial"/>
                <w:i/>
                <w:sz w:val="22"/>
                <w:szCs w:val="18"/>
              </w:rPr>
            </m:ctrlPr>
          </m:dPr>
          <m:e>
            <m:r>
              <w:rPr>
                <w:rFonts w:ascii="Cambria Math" w:hAnsi="Cambria Math" w:cs="Arial"/>
                <w:sz w:val="22"/>
                <w:szCs w:val="18"/>
              </w:rPr>
              <m:t>t</m:t>
            </m:r>
          </m:e>
        </m:d>
        <m:r>
          <w:rPr>
            <w:rFonts w:ascii="Cambria Math" w:hAnsi="Cambria Math" w:cs="Arial"/>
            <w:sz w:val="22"/>
            <w:szCs w:val="18"/>
          </w:rPr>
          <m:t>))</m:t>
        </m:r>
      </m:oMath>
      <w:r w:rsidR="0045319D" w:rsidRPr="00ED5DF6">
        <w:rPr>
          <w:rFonts w:ascii="Arial" w:eastAsiaTheme="minorEastAsia" w:hAnsi="Arial" w:cs="Arial"/>
          <w:sz w:val="22"/>
          <w:szCs w:val="18"/>
        </w:rPr>
        <w:t xml:space="preserve"> </w:t>
      </w:r>
      <w:r w:rsidR="00214D87" w:rsidRPr="00ED5DF6">
        <w:rPr>
          <w:rFonts w:ascii="Arial" w:eastAsiaTheme="minorEastAsia" w:hAnsi="Arial" w:cs="Arial"/>
          <w:sz w:val="22"/>
          <w:szCs w:val="18"/>
        </w:rPr>
        <w:t>[S2, 3; S5, 4; S6, 10]</w:t>
      </w:r>
    </w:p>
    <w:p w:rsidR="00530AAE" w:rsidRPr="00ED5DF6" w:rsidRDefault="00530AAE" w:rsidP="007760EA">
      <w:pPr>
        <w:overflowPunct/>
        <w:autoSpaceDE/>
        <w:autoSpaceDN/>
        <w:adjustRightInd/>
        <w:spacing w:after="200" w:line="276" w:lineRule="auto"/>
        <w:jc w:val="both"/>
        <w:textAlignment w:val="auto"/>
        <w:rPr>
          <w:rFonts w:ascii="Arial" w:hAnsi="Arial" w:cs="Arial"/>
          <w:sz w:val="22"/>
          <w:szCs w:val="18"/>
        </w:rPr>
      </w:pPr>
      <w:r w:rsidRPr="00ED5DF6">
        <w:rPr>
          <w:rFonts w:ascii="Arial" w:hAnsi="Arial" w:cs="Arial"/>
          <w:sz w:val="22"/>
          <w:szCs w:val="18"/>
        </w:rPr>
        <w:t xml:space="preserve">Where ZC is the coat resistance, CL is the coat length, and DCL is the reduction in coat length due to wind. DLC is calculated from McGovern and Bruce (2000). </w:t>
      </w:r>
      <w:r w:rsidR="0045319D" w:rsidRPr="00ED5DF6">
        <w:rPr>
          <w:rFonts w:ascii="Arial" w:hAnsi="Arial" w:cs="Arial"/>
          <w:sz w:val="22"/>
          <w:szCs w:val="18"/>
        </w:rPr>
        <w:t>Calculating C</w:t>
      </w:r>
      <w:r w:rsidR="0045319D" w:rsidRPr="00ED5DF6">
        <w:rPr>
          <w:rFonts w:ascii="Arial" w:hAnsi="Arial" w:cs="Arial"/>
          <w:sz w:val="22"/>
          <w:szCs w:val="18"/>
          <w:vertAlign w:val="subscript"/>
        </w:rPr>
        <w:t>sc</w:t>
      </w:r>
      <w:r w:rsidR="0045319D" w:rsidRPr="00ED5DF6">
        <w:rPr>
          <w:rFonts w:ascii="Arial" w:hAnsi="Arial" w:cs="Arial"/>
          <w:sz w:val="22"/>
          <w:szCs w:val="18"/>
        </w:rPr>
        <w:t>, including the effect of precipitation,</w:t>
      </w:r>
      <w:r w:rsidRPr="00ED5DF6">
        <w:rPr>
          <w:rFonts w:ascii="Arial" w:hAnsi="Arial" w:cs="Arial"/>
          <w:sz w:val="22"/>
          <w:szCs w:val="18"/>
        </w:rPr>
        <w:t xml:space="preserve"> enables to calculate coat temperature, T</w:t>
      </w:r>
      <w:r w:rsidRPr="00ED5DF6">
        <w:rPr>
          <w:rFonts w:ascii="Arial" w:hAnsi="Arial" w:cs="Arial"/>
          <w:sz w:val="22"/>
          <w:szCs w:val="18"/>
          <w:vertAlign w:val="subscript"/>
        </w:rPr>
        <w:t xml:space="preserve">c </w:t>
      </w:r>
      <w:r w:rsidRPr="00ED5DF6">
        <w:rPr>
          <w:rFonts w:ascii="Arial" w:hAnsi="Arial" w:cs="Arial"/>
          <w:sz w:val="22"/>
          <w:szCs w:val="18"/>
        </w:rPr>
        <w:t xml:space="preserve">(Eq. </w:t>
      </w:r>
      <w:r w:rsidR="0045319D" w:rsidRPr="00ED5DF6">
        <w:rPr>
          <w:rFonts w:ascii="Arial" w:hAnsi="Arial" w:cs="Arial"/>
          <w:sz w:val="22"/>
          <w:szCs w:val="18"/>
        </w:rPr>
        <w:t>1</w:t>
      </w:r>
      <w:r w:rsidR="00993469" w:rsidRPr="00ED5DF6">
        <w:rPr>
          <w:rFonts w:ascii="Arial" w:hAnsi="Arial" w:cs="Arial"/>
          <w:sz w:val="22"/>
          <w:szCs w:val="18"/>
        </w:rPr>
        <w:t>5</w:t>
      </w:r>
      <w:r w:rsidRPr="00ED5DF6">
        <w:rPr>
          <w:rFonts w:ascii="Arial" w:hAnsi="Arial" w:cs="Arial"/>
          <w:sz w:val="22"/>
          <w:szCs w:val="18"/>
        </w:rPr>
        <w:t>).</w:t>
      </w:r>
    </w:p>
    <w:p w:rsidR="007760EA" w:rsidRPr="00ED5DF6" w:rsidRDefault="00B76451" w:rsidP="007760EA">
      <w:pPr>
        <w:overflowPunct/>
        <w:autoSpaceDE/>
        <w:autoSpaceDN/>
        <w:adjustRightInd/>
        <w:spacing w:after="200" w:line="276" w:lineRule="auto"/>
        <w:jc w:val="both"/>
        <w:textAlignment w:val="auto"/>
        <w:rPr>
          <w:rFonts w:ascii="Arial" w:eastAsiaTheme="minorEastAsia" w:hAnsi="Arial" w:cs="Arial"/>
          <w:sz w:val="22"/>
          <w:szCs w:val="18"/>
        </w:rPr>
      </w:pPr>
      <m:oMathPara>
        <m:oMathParaPr>
          <m:jc m:val="left"/>
        </m:oMathParaPr>
        <m:oMath>
          <m:d>
            <m:dPr>
              <m:ctrlPr>
                <w:rPr>
                  <w:rFonts w:ascii="Cambria Math" w:hAnsi="Cambria Math" w:cs="Arial"/>
                  <w:i/>
                  <w:sz w:val="22"/>
                  <w:szCs w:val="18"/>
                </w:rPr>
              </m:ctrlPr>
            </m:dPr>
            <m:e>
              <m:r>
                <w:rPr>
                  <w:rFonts w:ascii="Cambria Math" w:hAnsi="Cambria Math" w:cs="Arial"/>
                  <w:sz w:val="22"/>
                  <w:szCs w:val="18"/>
                </w:rPr>
                <m:t>15</m:t>
              </m:r>
            </m:e>
          </m:d>
          <m:r>
            <w:rPr>
              <w:rFonts w:ascii="Cambria Math" w:hAnsi="Cambria Math" w:cs="Arial"/>
              <w:sz w:val="22"/>
              <w:szCs w:val="18"/>
            </w:rPr>
            <m:t xml:space="preserve">  </m:t>
          </m:r>
          <m:sSub>
            <m:sSubPr>
              <m:ctrlPr>
                <w:rPr>
                  <w:rFonts w:ascii="Cambria Math" w:hAnsi="Cambria Math" w:cs="Arial"/>
                  <w:i/>
                  <w:sz w:val="22"/>
                  <w:szCs w:val="18"/>
                </w:rPr>
              </m:ctrlPr>
            </m:sSubPr>
            <m:e>
              <m:r>
                <w:rPr>
                  <w:rFonts w:ascii="Cambria Math" w:hAnsi="Cambria Math" w:cs="Arial"/>
                  <w:sz w:val="22"/>
                  <w:szCs w:val="18"/>
                </w:rPr>
                <m:t>T</m:t>
              </m:r>
            </m:e>
            <m:sub>
              <m:r>
                <w:rPr>
                  <w:rFonts w:ascii="Cambria Math" w:hAnsi="Cambria Math" w:cs="Arial"/>
                  <w:sz w:val="22"/>
                  <w:szCs w:val="18"/>
                </w:rPr>
                <m:t>c</m:t>
              </m:r>
            </m:sub>
          </m:sSub>
          <m:d>
            <m:dPr>
              <m:ctrlPr>
                <w:rPr>
                  <w:rFonts w:ascii="Cambria Math" w:hAnsi="Cambria Math" w:cs="Arial"/>
                  <w:i/>
                  <w:sz w:val="22"/>
                  <w:szCs w:val="18"/>
                </w:rPr>
              </m:ctrlPr>
            </m:dPr>
            <m:e>
              <m:r>
                <w:rPr>
                  <w:rFonts w:ascii="Cambria Math" w:hAnsi="Cambria Math" w:cs="Arial"/>
                  <w:sz w:val="22"/>
                  <w:szCs w:val="18"/>
                </w:rPr>
                <m:t>t</m:t>
              </m:r>
            </m:e>
          </m:d>
          <m:r>
            <w:rPr>
              <w:rFonts w:ascii="Cambria Math" w:hAnsi="Cambria Math" w:cs="Arial"/>
              <w:sz w:val="22"/>
              <w:szCs w:val="18"/>
            </w:rPr>
            <m:t xml:space="preserve">=  </m:t>
          </m:r>
          <m:sSub>
            <m:sSubPr>
              <m:ctrlPr>
                <w:rPr>
                  <w:rFonts w:ascii="Cambria Math" w:hAnsi="Cambria Math" w:cs="Arial"/>
                  <w:i/>
                  <w:sz w:val="22"/>
                  <w:szCs w:val="18"/>
                </w:rPr>
              </m:ctrlPr>
            </m:sSubPr>
            <m:e>
              <m:r>
                <w:rPr>
                  <w:rFonts w:ascii="Cambria Math" w:hAnsi="Cambria Math" w:cs="Arial"/>
                  <w:sz w:val="22"/>
                  <w:szCs w:val="18"/>
                </w:rPr>
                <m:t>T</m:t>
              </m:r>
            </m:e>
            <m:sub>
              <m:r>
                <w:rPr>
                  <w:rFonts w:ascii="Cambria Math" w:hAnsi="Cambria Math" w:cs="Arial"/>
                  <w:sz w:val="22"/>
                  <w:szCs w:val="18"/>
                </w:rPr>
                <m:t>s</m:t>
              </m:r>
            </m:sub>
          </m:sSub>
          <m:r>
            <w:rPr>
              <w:rFonts w:ascii="Cambria Math" w:hAnsi="Cambria Math" w:cs="Arial"/>
              <w:sz w:val="22"/>
              <w:szCs w:val="18"/>
            </w:rPr>
            <m:t xml:space="preserve">(t)- </m:t>
          </m:r>
          <m:sSub>
            <m:sSubPr>
              <m:ctrlPr>
                <w:rPr>
                  <w:rFonts w:ascii="Cambria Math" w:hAnsi="Cambria Math" w:cs="Arial"/>
                  <w:i/>
                  <w:sz w:val="22"/>
                  <w:szCs w:val="18"/>
                </w:rPr>
              </m:ctrlPr>
            </m:sSubPr>
            <m:e>
              <m:r>
                <w:rPr>
                  <w:rFonts w:ascii="Cambria Math" w:hAnsi="Cambria Math" w:cs="Arial"/>
                  <w:sz w:val="22"/>
                  <w:szCs w:val="18"/>
                </w:rPr>
                <m:t>(H</m:t>
              </m:r>
            </m:e>
            <m:sub>
              <m:r>
                <w:rPr>
                  <w:rFonts w:ascii="Cambria Math" w:hAnsi="Cambria Math" w:cs="Arial"/>
                  <w:sz w:val="22"/>
                  <w:szCs w:val="18"/>
                </w:rPr>
                <m:t>met</m:t>
              </m:r>
            </m:sub>
          </m:sSub>
          <m:d>
            <m:dPr>
              <m:ctrlPr>
                <w:rPr>
                  <w:rFonts w:ascii="Cambria Math" w:hAnsi="Cambria Math" w:cs="Arial"/>
                  <w:i/>
                  <w:sz w:val="22"/>
                  <w:szCs w:val="18"/>
                </w:rPr>
              </m:ctrlPr>
            </m:dPr>
            <m:e>
              <m:r>
                <w:rPr>
                  <w:rFonts w:ascii="Cambria Math" w:hAnsi="Cambria Math" w:cs="Arial"/>
                  <w:sz w:val="22"/>
                  <w:szCs w:val="18"/>
                </w:rPr>
                <m:t>t</m:t>
              </m:r>
            </m:e>
          </m:d>
          <m:r>
            <w:rPr>
              <w:rFonts w:ascii="Cambria Math" w:hAnsi="Cambria Math" w:cs="Arial"/>
              <w:sz w:val="22"/>
              <w:szCs w:val="18"/>
            </w:rPr>
            <m:t>-</m:t>
          </m:r>
          <m:sSub>
            <m:sSubPr>
              <m:ctrlPr>
                <w:rPr>
                  <w:rFonts w:ascii="Cambria Math" w:hAnsi="Cambria Math" w:cs="Arial"/>
                  <w:i/>
                  <w:sz w:val="22"/>
                  <w:szCs w:val="18"/>
                </w:rPr>
              </m:ctrlPr>
            </m:sSubPr>
            <m:e>
              <m:r>
                <w:rPr>
                  <w:rFonts w:ascii="Cambria Math" w:hAnsi="Cambria Math" w:cs="Arial"/>
                  <w:sz w:val="22"/>
                  <w:szCs w:val="18"/>
                </w:rPr>
                <m:t>H</m:t>
              </m:r>
            </m:e>
            <m:sub>
              <m:r>
                <w:rPr>
                  <w:rFonts w:ascii="Cambria Math" w:hAnsi="Cambria Math" w:cs="Arial"/>
                  <w:sz w:val="22"/>
                  <w:szCs w:val="18"/>
                </w:rPr>
                <m:t>res</m:t>
              </m:r>
            </m:sub>
          </m:sSub>
          <m:d>
            <m:dPr>
              <m:ctrlPr>
                <w:rPr>
                  <w:rFonts w:ascii="Cambria Math" w:hAnsi="Cambria Math" w:cs="Arial"/>
                  <w:i/>
                  <w:sz w:val="22"/>
                  <w:szCs w:val="18"/>
                </w:rPr>
              </m:ctrlPr>
            </m:dPr>
            <m:e>
              <m:r>
                <w:rPr>
                  <w:rFonts w:ascii="Cambria Math" w:hAnsi="Cambria Math" w:cs="Arial"/>
                  <w:sz w:val="22"/>
                  <w:szCs w:val="18"/>
                </w:rPr>
                <m:t>t</m:t>
              </m:r>
            </m:e>
          </m:d>
          <m:r>
            <w:rPr>
              <w:rFonts w:ascii="Cambria Math" w:hAnsi="Cambria Math" w:cs="Arial"/>
              <w:sz w:val="22"/>
              <w:szCs w:val="18"/>
            </w:rPr>
            <m:t>-</m:t>
          </m:r>
          <m:sSub>
            <m:sSubPr>
              <m:ctrlPr>
                <w:rPr>
                  <w:rFonts w:ascii="Cambria Math" w:hAnsi="Cambria Math" w:cs="Arial"/>
                  <w:i/>
                  <w:sz w:val="22"/>
                  <w:szCs w:val="18"/>
                </w:rPr>
              </m:ctrlPr>
            </m:sSubPr>
            <m:e>
              <m:r>
                <w:rPr>
                  <w:rFonts w:ascii="Cambria Math" w:hAnsi="Cambria Math" w:cs="Arial"/>
                  <w:sz w:val="22"/>
                  <w:szCs w:val="18"/>
                </w:rPr>
                <m:t>H</m:t>
              </m:r>
            </m:e>
            <m:sub>
              <m:r>
                <w:rPr>
                  <w:rFonts w:ascii="Cambria Math" w:hAnsi="Cambria Math" w:cs="Arial"/>
                  <w:sz w:val="22"/>
                  <w:szCs w:val="18"/>
                </w:rPr>
                <m:t>LHR</m:t>
              </m:r>
            </m:sub>
          </m:sSub>
          <m:d>
            <m:dPr>
              <m:ctrlPr>
                <w:rPr>
                  <w:rFonts w:ascii="Cambria Math" w:hAnsi="Cambria Math" w:cs="Arial"/>
                  <w:i/>
                  <w:sz w:val="22"/>
                  <w:szCs w:val="18"/>
                </w:rPr>
              </m:ctrlPr>
            </m:dPr>
            <m:e>
              <m:r>
                <w:rPr>
                  <w:rFonts w:ascii="Cambria Math" w:hAnsi="Cambria Math" w:cs="Arial"/>
                  <w:sz w:val="22"/>
                  <w:szCs w:val="18"/>
                </w:rPr>
                <m:t>t</m:t>
              </m:r>
            </m:e>
          </m:d>
          <m:r>
            <w:rPr>
              <w:rFonts w:ascii="Cambria Math" w:hAnsi="Cambria Math" w:cs="Arial"/>
              <w:sz w:val="22"/>
              <w:szCs w:val="18"/>
            </w:rPr>
            <m:t xml:space="preserve">) / </m:t>
          </m:r>
          <m:sSub>
            <m:sSubPr>
              <m:ctrlPr>
                <w:rPr>
                  <w:rFonts w:ascii="Cambria Math" w:hAnsi="Cambria Math" w:cs="Arial"/>
                  <w:i/>
                  <w:sz w:val="22"/>
                  <w:szCs w:val="18"/>
                </w:rPr>
              </m:ctrlPr>
            </m:sSubPr>
            <m:e>
              <m:r>
                <w:rPr>
                  <w:rFonts w:ascii="Cambria Math" w:hAnsi="Cambria Math" w:cs="Arial"/>
                  <w:sz w:val="22"/>
                  <w:szCs w:val="18"/>
                </w:rPr>
                <m:t>C</m:t>
              </m:r>
            </m:e>
            <m:sub>
              <m:r>
                <w:rPr>
                  <w:rFonts w:ascii="Cambria Math" w:hAnsi="Cambria Math" w:cs="Arial"/>
                  <w:sz w:val="22"/>
                  <w:szCs w:val="18"/>
                </w:rPr>
                <m:t>sc</m:t>
              </m:r>
            </m:sub>
          </m:sSub>
          <m:r>
            <w:rPr>
              <w:rFonts w:ascii="Cambria Math" w:hAnsi="Cambria Math" w:cs="Arial"/>
              <w:sz w:val="22"/>
              <w:szCs w:val="18"/>
            </w:rPr>
            <m:t xml:space="preserve">(t)   </m:t>
          </m:r>
        </m:oMath>
      </m:oMathPara>
    </w:p>
    <w:p w:rsidR="00E87A51" w:rsidRPr="00ED5DF6" w:rsidRDefault="00E87A51" w:rsidP="007760EA">
      <w:pPr>
        <w:overflowPunct/>
        <w:autoSpaceDE/>
        <w:autoSpaceDN/>
        <w:adjustRightInd/>
        <w:spacing w:after="200" w:line="276" w:lineRule="auto"/>
        <w:jc w:val="both"/>
        <w:textAlignment w:val="auto"/>
        <w:rPr>
          <w:rFonts w:ascii="Arial" w:hAnsi="Arial" w:cs="Arial"/>
          <w:sz w:val="22"/>
          <w:szCs w:val="18"/>
        </w:rPr>
      </w:pPr>
      <w:r w:rsidRPr="00ED5DF6">
        <w:rPr>
          <w:rFonts w:ascii="Arial" w:eastAsiaTheme="minorEastAsia" w:hAnsi="Arial" w:cs="Arial"/>
          <w:sz w:val="22"/>
          <w:szCs w:val="18"/>
        </w:rPr>
        <w:t>Where H</w:t>
      </w:r>
      <w:r w:rsidR="0045210A" w:rsidRPr="00ED5DF6">
        <w:rPr>
          <w:rFonts w:ascii="Arial" w:eastAsiaTheme="minorEastAsia" w:hAnsi="Arial" w:cs="Arial"/>
          <w:sz w:val="22"/>
          <w:szCs w:val="18"/>
          <w:vertAlign w:val="subscript"/>
        </w:rPr>
        <w:t>LHR</w:t>
      </w:r>
      <w:r w:rsidRPr="00ED5DF6">
        <w:rPr>
          <w:rFonts w:ascii="Arial" w:eastAsiaTheme="minorEastAsia" w:hAnsi="Arial" w:cs="Arial"/>
          <w:sz w:val="22"/>
          <w:szCs w:val="18"/>
        </w:rPr>
        <w:t xml:space="preserve"> is either minimum or the maximum heat release </w:t>
      </w:r>
      <w:r w:rsidR="00ED0F19" w:rsidRPr="00ED5DF6">
        <w:rPr>
          <w:rFonts w:ascii="Arial" w:eastAsiaTheme="minorEastAsia" w:hAnsi="Arial" w:cs="Arial"/>
          <w:sz w:val="22"/>
          <w:szCs w:val="18"/>
        </w:rPr>
        <w:t>from the skin</w:t>
      </w:r>
      <w:r w:rsidRPr="00ED5DF6">
        <w:rPr>
          <w:rFonts w:ascii="Arial" w:eastAsiaTheme="minorEastAsia" w:hAnsi="Arial" w:cs="Arial"/>
          <w:sz w:val="22"/>
          <w:szCs w:val="18"/>
        </w:rPr>
        <w:t>.</w:t>
      </w:r>
    </w:p>
    <w:p w:rsidR="007760EA" w:rsidRPr="00ED5DF6" w:rsidRDefault="007760EA" w:rsidP="007760EA">
      <w:pPr>
        <w:overflowPunct/>
        <w:autoSpaceDE/>
        <w:autoSpaceDN/>
        <w:adjustRightInd/>
        <w:spacing w:after="200" w:line="276" w:lineRule="auto"/>
        <w:jc w:val="both"/>
        <w:textAlignment w:val="auto"/>
        <w:rPr>
          <w:rFonts w:ascii="Arial" w:hAnsi="Arial" w:cs="Arial"/>
          <w:i/>
          <w:sz w:val="22"/>
          <w:szCs w:val="18"/>
        </w:rPr>
      </w:pPr>
      <w:r w:rsidRPr="00ED5DF6">
        <w:rPr>
          <w:rFonts w:ascii="Arial" w:hAnsi="Arial" w:cs="Arial"/>
          <w:i/>
          <w:sz w:val="22"/>
          <w:szCs w:val="18"/>
        </w:rPr>
        <w:t>Convection</w:t>
      </w:r>
    </w:p>
    <w:p w:rsidR="007760EA" w:rsidRPr="00ED5DF6" w:rsidRDefault="007760EA" w:rsidP="007760EA">
      <w:pPr>
        <w:overflowPunct/>
        <w:autoSpaceDE/>
        <w:autoSpaceDN/>
        <w:adjustRightInd/>
        <w:spacing w:after="200" w:line="276" w:lineRule="auto"/>
        <w:jc w:val="both"/>
        <w:textAlignment w:val="auto"/>
        <w:rPr>
          <w:rFonts w:ascii="Arial" w:hAnsi="Arial" w:cs="Arial"/>
          <w:sz w:val="22"/>
          <w:szCs w:val="18"/>
        </w:rPr>
      </w:pPr>
      <w:r w:rsidRPr="00ED5DF6">
        <w:rPr>
          <w:rFonts w:ascii="Arial" w:hAnsi="Arial" w:cs="Arial"/>
          <w:sz w:val="22"/>
          <w:szCs w:val="18"/>
        </w:rPr>
        <w:t>Heat release via convection</w:t>
      </w:r>
      <w:r w:rsidR="002A18DB" w:rsidRPr="00ED5DF6">
        <w:rPr>
          <w:rFonts w:ascii="Arial" w:hAnsi="Arial" w:cs="Arial"/>
          <w:sz w:val="22"/>
          <w:szCs w:val="18"/>
        </w:rPr>
        <w:t xml:space="preserve"> from the skin</w:t>
      </w:r>
      <w:r w:rsidRPr="00ED5DF6">
        <w:rPr>
          <w:rFonts w:ascii="Arial" w:hAnsi="Arial" w:cs="Arial"/>
          <w:sz w:val="22"/>
          <w:szCs w:val="18"/>
        </w:rPr>
        <w:t>, H</w:t>
      </w:r>
      <w:r w:rsidRPr="00ED5DF6">
        <w:rPr>
          <w:rFonts w:ascii="Arial" w:hAnsi="Arial" w:cs="Arial"/>
          <w:sz w:val="22"/>
          <w:szCs w:val="18"/>
          <w:vertAlign w:val="subscript"/>
        </w:rPr>
        <w:t>conv</w:t>
      </w:r>
      <w:r w:rsidRPr="00ED5DF6">
        <w:rPr>
          <w:rFonts w:ascii="Arial" w:hAnsi="Arial" w:cs="Arial"/>
          <w:sz w:val="22"/>
          <w:szCs w:val="18"/>
        </w:rPr>
        <w:t>, is calculated from the thermal conductivity of air, k</w:t>
      </w:r>
      <w:r w:rsidRPr="00ED5DF6">
        <w:rPr>
          <w:rFonts w:ascii="Arial" w:hAnsi="Arial" w:cs="Arial"/>
          <w:sz w:val="22"/>
          <w:szCs w:val="18"/>
          <w:vertAlign w:val="subscript"/>
        </w:rPr>
        <w:t>a,</w:t>
      </w:r>
      <w:r w:rsidRPr="00ED5DF6">
        <w:rPr>
          <w:rFonts w:ascii="Arial" w:hAnsi="Arial" w:cs="Arial"/>
          <w:sz w:val="22"/>
          <w:szCs w:val="18"/>
        </w:rPr>
        <w:t xml:space="preserve"> </w:t>
      </w:r>
      <w:r w:rsidR="003043D6" w:rsidRPr="00ED5DF6">
        <w:rPr>
          <w:rFonts w:ascii="Arial" w:hAnsi="Arial" w:cs="Arial"/>
          <w:sz w:val="22"/>
          <w:szCs w:val="18"/>
        </w:rPr>
        <w:t xml:space="preserve">the </w:t>
      </w:r>
      <w:r w:rsidRPr="00ED5DF6">
        <w:rPr>
          <w:rFonts w:ascii="Arial" w:hAnsi="Arial" w:cs="Arial"/>
          <w:sz w:val="22"/>
          <w:szCs w:val="18"/>
        </w:rPr>
        <w:t>Nusselt number, Nu, animal diameter, A</w:t>
      </w:r>
      <w:r w:rsidRPr="00ED5DF6">
        <w:rPr>
          <w:rFonts w:ascii="Arial" w:hAnsi="Arial" w:cs="Arial"/>
          <w:sz w:val="22"/>
          <w:szCs w:val="18"/>
          <w:vertAlign w:val="subscript"/>
        </w:rPr>
        <w:t>d</w:t>
      </w:r>
      <w:r w:rsidRPr="00ED5DF6">
        <w:rPr>
          <w:rFonts w:ascii="Arial" w:hAnsi="Arial" w:cs="Arial"/>
          <w:sz w:val="22"/>
          <w:szCs w:val="18"/>
        </w:rPr>
        <w:t>, and the difference between T</w:t>
      </w:r>
      <w:r w:rsidRPr="00ED5DF6">
        <w:rPr>
          <w:rFonts w:ascii="Arial" w:hAnsi="Arial" w:cs="Arial"/>
          <w:sz w:val="22"/>
          <w:szCs w:val="18"/>
          <w:vertAlign w:val="subscript"/>
        </w:rPr>
        <w:t>c</w:t>
      </w:r>
      <w:r w:rsidRPr="00ED5DF6">
        <w:rPr>
          <w:rFonts w:ascii="Arial" w:hAnsi="Arial" w:cs="Arial"/>
          <w:sz w:val="22"/>
          <w:szCs w:val="18"/>
        </w:rPr>
        <w:t xml:space="preserve"> and T</w:t>
      </w:r>
      <w:r w:rsidRPr="00ED5DF6">
        <w:rPr>
          <w:rFonts w:ascii="Arial" w:hAnsi="Arial" w:cs="Arial"/>
          <w:sz w:val="22"/>
          <w:szCs w:val="18"/>
          <w:vertAlign w:val="subscript"/>
        </w:rPr>
        <w:t>a</w:t>
      </w:r>
      <w:r w:rsidR="003043D6" w:rsidRPr="00ED5DF6">
        <w:rPr>
          <w:rFonts w:ascii="Arial" w:hAnsi="Arial" w:cs="Arial"/>
          <w:sz w:val="22"/>
          <w:szCs w:val="18"/>
          <w:vertAlign w:val="subscript"/>
        </w:rPr>
        <w:t xml:space="preserve"> </w:t>
      </w:r>
      <w:r w:rsidR="003043D6" w:rsidRPr="00ED5DF6">
        <w:rPr>
          <w:rFonts w:ascii="Arial" w:hAnsi="Arial" w:cs="Arial"/>
          <w:sz w:val="22"/>
          <w:szCs w:val="18"/>
        </w:rPr>
        <w:t>(Eq. 1</w:t>
      </w:r>
      <w:r w:rsidR="00993469" w:rsidRPr="00ED5DF6">
        <w:rPr>
          <w:rFonts w:ascii="Arial" w:hAnsi="Arial" w:cs="Arial"/>
          <w:sz w:val="22"/>
          <w:szCs w:val="18"/>
        </w:rPr>
        <w:t>6</w:t>
      </w:r>
      <w:r w:rsidR="003043D6" w:rsidRPr="00ED5DF6">
        <w:rPr>
          <w:rFonts w:ascii="Arial" w:hAnsi="Arial" w:cs="Arial"/>
          <w:sz w:val="22"/>
          <w:szCs w:val="18"/>
        </w:rPr>
        <w:t>)</w:t>
      </w:r>
      <w:r w:rsidRPr="00ED5DF6">
        <w:rPr>
          <w:rFonts w:ascii="Arial" w:hAnsi="Arial" w:cs="Arial"/>
          <w:sz w:val="22"/>
          <w:szCs w:val="18"/>
        </w:rPr>
        <w:t xml:space="preserve">. </w:t>
      </w:r>
    </w:p>
    <w:p w:rsidR="007760EA" w:rsidRPr="00ED5DF6" w:rsidRDefault="00B76451" w:rsidP="007760EA">
      <w:pPr>
        <w:overflowPunct/>
        <w:autoSpaceDE/>
        <w:autoSpaceDN/>
        <w:adjustRightInd/>
        <w:spacing w:after="200" w:line="276" w:lineRule="auto"/>
        <w:jc w:val="both"/>
        <w:textAlignment w:val="auto"/>
        <w:rPr>
          <w:rFonts w:ascii="Arial" w:eastAsiaTheme="minorEastAsia" w:hAnsi="Arial" w:cs="Arial"/>
          <w:sz w:val="22"/>
          <w:szCs w:val="18"/>
        </w:rPr>
      </w:pPr>
      <m:oMath>
        <m:d>
          <m:dPr>
            <m:ctrlPr>
              <w:rPr>
                <w:rFonts w:ascii="Cambria Math" w:hAnsi="Cambria Math" w:cs="Arial"/>
                <w:i/>
                <w:sz w:val="22"/>
                <w:szCs w:val="18"/>
              </w:rPr>
            </m:ctrlPr>
          </m:dPr>
          <m:e>
            <m:r>
              <w:rPr>
                <w:rFonts w:ascii="Cambria Math" w:hAnsi="Cambria Math" w:cs="Arial"/>
                <w:sz w:val="22"/>
                <w:szCs w:val="18"/>
              </w:rPr>
              <m:t>16</m:t>
            </m:r>
          </m:e>
        </m:d>
        <m:r>
          <w:rPr>
            <w:rFonts w:ascii="Cambria Math" w:hAnsi="Cambria Math" w:cs="Arial"/>
            <w:sz w:val="22"/>
            <w:szCs w:val="18"/>
          </w:rPr>
          <m:t xml:space="preserve">  </m:t>
        </m:r>
        <m:sSub>
          <m:sSubPr>
            <m:ctrlPr>
              <w:rPr>
                <w:rFonts w:ascii="Cambria Math" w:hAnsi="Cambria Math" w:cs="Arial"/>
                <w:i/>
                <w:sz w:val="22"/>
                <w:szCs w:val="18"/>
              </w:rPr>
            </m:ctrlPr>
          </m:sSubPr>
          <m:e>
            <m:r>
              <w:rPr>
                <w:rFonts w:ascii="Cambria Math" w:hAnsi="Cambria Math" w:cs="Arial"/>
                <w:sz w:val="22"/>
                <w:szCs w:val="18"/>
              </w:rPr>
              <m:t>H</m:t>
            </m:r>
          </m:e>
          <m:sub>
            <m:r>
              <w:rPr>
                <w:rFonts w:ascii="Cambria Math" w:hAnsi="Cambria Math" w:cs="Arial"/>
                <w:sz w:val="22"/>
                <w:szCs w:val="18"/>
              </w:rPr>
              <m:t>conv</m:t>
            </m:r>
          </m:sub>
        </m:sSub>
        <m:d>
          <m:dPr>
            <m:ctrlPr>
              <w:rPr>
                <w:rFonts w:ascii="Cambria Math" w:hAnsi="Cambria Math" w:cs="Arial"/>
                <w:i/>
                <w:sz w:val="22"/>
                <w:szCs w:val="18"/>
              </w:rPr>
            </m:ctrlPr>
          </m:dPr>
          <m:e>
            <m:r>
              <w:rPr>
                <w:rFonts w:ascii="Cambria Math" w:hAnsi="Cambria Math" w:cs="Arial"/>
                <w:sz w:val="22"/>
                <w:szCs w:val="18"/>
              </w:rPr>
              <m:t>t</m:t>
            </m:r>
          </m:e>
        </m:d>
        <m:r>
          <w:rPr>
            <w:rFonts w:ascii="Cambria Math" w:hAnsi="Cambria Math" w:cs="Arial"/>
            <w:sz w:val="22"/>
            <w:szCs w:val="18"/>
          </w:rPr>
          <m:t xml:space="preserve">=  </m:t>
        </m:r>
        <m:sSub>
          <m:sSubPr>
            <m:ctrlPr>
              <w:rPr>
                <w:rFonts w:ascii="Cambria Math" w:hAnsi="Cambria Math" w:cs="Arial"/>
                <w:i/>
                <w:sz w:val="22"/>
                <w:szCs w:val="18"/>
              </w:rPr>
            </m:ctrlPr>
          </m:sSubPr>
          <m:e>
            <m:r>
              <w:rPr>
                <w:rFonts w:ascii="Cambria Math" w:hAnsi="Cambria Math" w:cs="Arial"/>
                <w:sz w:val="22"/>
                <w:szCs w:val="18"/>
              </w:rPr>
              <m:t>k</m:t>
            </m:r>
          </m:e>
          <m:sub>
            <m:r>
              <w:rPr>
                <w:rFonts w:ascii="Cambria Math" w:hAnsi="Cambria Math" w:cs="Arial"/>
                <w:sz w:val="22"/>
                <w:szCs w:val="18"/>
              </w:rPr>
              <m:t>a</m:t>
            </m:r>
          </m:sub>
        </m:sSub>
        <m:d>
          <m:dPr>
            <m:ctrlPr>
              <w:rPr>
                <w:rFonts w:ascii="Cambria Math" w:hAnsi="Cambria Math" w:cs="Arial"/>
                <w:i/>
                <w:sz w:val="22"/>
                <w:szCs w:val="18"/>
              </w:rPr>
            </m:ctrlPr>
          </m:dPr>
          <m:e>
            <m:r>
              <w:rPr>
                <w:rFonts w:ascii="Cambria Math" w:hAnsi="Cambria Math" w:cs="Arial"/>
                <w:sz w:val="22"/>
                <w:szCs w:val="18"/>
              </w:rPr>
              <m:t>t</m:t>
            </m:r>
          </m:e>
        </m:d>
        <m:r>
          <w:rPr>
            <w:rFonts w:ascii="Cambria Math" w:hAnsi="Cambria Math" w:cs="Arial"/>
            <w:sz w:val="22"/>
            <w:szCs w:val="18"/>
          </w:rPr>
          <m:t>×Nu</m:t>
        </m:r>
        <m:d>
          <m:dPr>
            <m:ctrlPr>
              <w:rPr>
                <w:rFonts w:ascii="Cambria Math" w:hAnsi="Cambria Math" w:cs="Arial"/>
                <w:i/>
                <w:sz w:val="22"/>
                <w:szCs w:val="18"/>
              </w:rPr>
            </m:ctrlPr>
          </m:dPr>
          <m:e>
            <m:r>
              <w:rPr>
                <w:rFonts w:ascii="Cambria Math" w:hAnsi="Cambria Math" w:cs="Arial"/>
                <w:sz w:val="22"/>
                <w:szCs w:val="18"/>
              </w:rPr>
              <m:t>t</m:t>
            </m:r>
          </m:e>
        </m:d>
        <m:r>
          <w:rPr>
            <w:rFonts w:ascii="Cambria Math" w:hAnsi="Cambria Math" w:cs="Arial"/>
            <w:sz w:val="22"/>
            <w:szCs w:val="18"/>
          </w:rPr>
          <m:t xml:space="preserve"> / </m:t>
        </m:r>
        <m:sSub>
          <m:sSubPr>
            <m:ctrlPr>
              <w:rPr>
                <w:rFonts w:ascii="Cambria Math" w:hAnsi="Cambria Math" w:cs="Arial"/>
                <w:i/>
                <w:sz w:val="22"/>
                <w:szCs w:val="18"/>
              </w:rPr>
            </m:ctrlPr>
          </m:sSubPr>
          <m:e>
            <m:r>
              <w:rPr>
                <w:rFonts w:ascii="Cambria Math" w:hAnsi="Cambria Math" w:cs="Arial"/>
                <w:sz w:val="22"/>
                <w:szCs w:val="18"/>
              </w:rPr>
              <m:t>A</m:t>
            </m:r>
          </m:e>
          <m:sub>
            <m:r>
              <w:rPr>
                <w:rFonts w:ascii="Cambria Math" w:hAnsi="Cambria Math" w:cs="Arial"/>
                <w:sz w:val="22"/>
                <w:szCs w:val="18"/>
              </w:rPr>
              <m:t>d</m:t>
            </m:r>
          </m:sub>
        </m:sSub>
        <m:d>
          <m:dPr>
            <m:ctrlPr>
              <w:rPr>
                <w:rFonts w:ascii="Cambria Math" w:hAnsi="Cambria Math" w:cs="Arial"/>
                <w:i/>
                <w:sz w:val="22"/>
                <w:szCs w:val="18"/>
              </w:rPr>
            </m:ctrlPr>
          </m:dPr>
          <m:e>
            <m:r>
              <w:rPr>
                <w:rFonts w:ascii="Cambria Math" w:hAnsi="Cambria Math" w:cs="Arial"/>
                <w:sz w:val="22"/>
                <w:szCs w:val="18"/>
              </w:rPr>
              <m:t>t</m:t>
            </m:r>
          </m:e>
        </m:d>
        <m:r>
          <w:rPr>
            <w:rFonts w:ascii="Cambria Math" w:hAnsi="Cambria Math" w:cs="Arial"/>
            <w:sz w:val="22"/>
            <w:szCs w:val="18"/>
          </w:rPr>
          <m:t>×</m:t>
        </m:r>
        <m:d>
          <m:dPr>
            <m:ctrlPr>
              <w:rPr>
                <w:rFonts w:ascii="Cambria Math" w:hAnsi="Cambria Math" w:cs="Arial"/>
                <w:i/>
                <w:sz w:val="22"/>
                <w:szCs w:val="18"/>
              </w:rPr>
            </m:ctrlPr>
          </m:dPr>
          <m:e>
            <m:sSub>
              <m:sSubPr>
                <m:ctrlPr>
                  <w:rPr>
                    <w:rFonts w:ascii="Cambria Math" w:hAnsi="Cambria Math" w:cs="Arial"/>
                    <w:i/>
                    <w:sz w:val="22"/>
                    <w:szCs w:val="18"/>
                  </w:rPr>
                </m:ctrlPr>
              </m:sSubPr>
              <m:e>
                <m:r>
                  <w:rPr>
                    <w:rFonts w:ascii="Cambria Math" w:hAnsi="Cambria Math" w:cs="Arial"/>
                    <w:sz w:val="22"/>
                    <w:szCs w:val="18"/>
                  </w:rPr>
                  <m:t>T</m:t>
                </m:r>
              </m:e>
              <m:sub>
                <m:r>
                  <w:rPr>
                    <w:rFonts w:ascii="Cambria Math" w:hAnsi="Cambria Math" w:cs="Arial"/>
                    <w:sz w:val="22"/>
                    <w:szCs w:val="18"/>
                  </w:rPr>
                  <m:t>c</m:t>
                </m:r>
              </m:sub>
            </m:sSub>
            <m:d>
              <m:dPr>
                <m:ctrlPr>
                  <w:rPr>
                    <w:rFonts w:ascii="Cambria Math" w:hAnsi="Cambria Math" w:cs="Arial"/>
                    <w:i/>
                    <w:sz w:val="22"/>
                    <w:szCs w:val="18"/>
                  </w:rPr>
                </m:ctrlPr>
              </m:dPr>
              <m:e>
                <m:r>
                  <w:rPr>
                    <w:rFonts w:ascii="Cambria Math" w:hAnsi="Cambria Math" w:cs="Arial"/>
                    <w:sz w:val="22"/>
                    <w:szCs w:val="18"/>
                  </w:rPr>
                  <m:t>t</m:t>
                </m:r>
              </m:e>
            </m:d>
            <m:r>
              <w:rPr>
                <w:rFonts w:ascii="Cambria Math" w:hAnsi="Cambria Math" w:cs="Arial"/>
                <w:sz w:val="22"/>
                <w:szCs w:val="18"/>
              </w:rPr>
              <m:t>-</m:t>
            </m:r>
            <m:sSub>
              <m:sSubPr>
                <m:ctrlPr>
                  <w:rPr>
                    <w:rFonts w:ascii="Cambria Math" w:hAnsi="Cambria Math" w:cs="Arial"/>
                    <w:i/>
                    <w:sz w:val="22"/>
                    <w:szCs w:val="18"/>
                  </w:rPr>
                </m:ctrlPr>
              </m:sSubPr>
              <m:e>
                <m:r>
                  <w:rPr>
                    <w:rFonts w:ascii="Cambria Math" w:hAnsi="Cambria Math" w:cs="Arial"/>
                    <w:sz w:val="22"/>
                    <w:szCs w:val="18"/>
                  </w:rPr>
                  <m:t>T</m:t>
                </m:r>
              </m:e>
              <m:sub>
                <m:r>
                  <w:rPr>
                    <w:rFonts w:ascii="Cambria Math" w:hAnsi="Cambria Math" w:cs="Arial"/>
                    <w:sz w:val="22"/>
                    <w:szCs w:val="18"/>
                  </w:rPr>
                  <m:t>a</m:t>
                </m:r>
              </m:sub>
            </m:sSub>
            <m:d>
              <m:dPr>
                <m:ctrlPr>
                  <w:rPr>
                    <w:rFonts w:ascii="Cambria Math" w:hAnsi="Cambria Math" w:cs="Arial"/>
                    <w:i/>
                    <w:sz w:val="22"/>
                    <w:szCs w:val="18"/>
                  </w:rPr>
                </m:ctrlPr>
              </m:dPr>
              <m:e>
                <m:r>
                  <w:rPr>
                    <w:rFonts w:ascii="Cambria Math" w:hAnsi="Cambria Math" w:cs="Arial"/>
                    <w:sz w:val="22"/>
                    <w:szCs w:val="18"/>
                  </w:rPr>
                  <m:t>t</m:t>
                </m:r>
              </m:e>
            </m:d>
          </m:e>
        </m:d>
        <m:r>
          <w:rPr>
            <w:rFonts w:ascii="Cambria Math" w:hAnsi="Cambria Math" w:cs="Arial"/>
            <w:sz w:val="22"/>
            <w:szCs w:val="18"/>
          </w:rPr>
          <m:t xml:space="preserve">× </m:t>
        </m:r>
        <m:sSub>
          <m:sSubPr>
            <m:ctrlPr>
              <w:rPr>
                <w:rFonts w:ascii="Cambria Math" w:hAnsi="Cambria Math" w:cs="Arial"/>
                <w:i/>
                <w:sz w:val="22"/>
                <w:szCs w:val="18"/>
              </w:rPr>
            </m:ctrlPr>
          </m:sSubPr>
          <m:e>
            <m:r>
              <w:rPr>
                <w:rFonts w:ascii="Cambria Math" w:hAnsi="Cambria Math" w:cs="Arial"/>
                <w:sz w:val="22"/>
                <w:szCs w:val="18"/>
              </w:rPr>
              <m:t>A</m:t>
            </m:r>
          </m:e>
          <m:sub>
            <m:r>
              <w:rPr>
                <w:rFonts w:ascii="Cambria Math" w:hAnsi="Cambria Math" w:cs="Arial"/>
                <w:sz w:val="22"/>
                <w:szCs w:val="18"/>
              </w:rPr>
              <m:t>a</m:t>
            </m:r>
          </m:sub>
        </m:sSub>
        <m:r>
          <w:rPr>
            <w:rFonts w:ascii="Cambria Math" w:hAnsi="Cambria Math" w:cs="Arial"/>
            <w:sz w:val="22"/>
            <w:szCs w:val="18"/>
          </w:rPr>
          <m:t>(t)</m:t>
        </m:r>
      </m:oMath>
      <w:r w:rsidR="007760EA" w:rsidRPr="00ED5DF6">
        <w:rPr>
          <w:rFonts w:ascii="Arial" w:eastAsiaTheme="minorEastAsia" w:hAnsi="Arial" w:cs="Arial"/>
          <w:sz w:val="22"/>
          <w:szCs w:val="18"/>
        </w:rPr>
        <w:t xml:space="preserve"> </w:t>
      </w:r>
    </w:p>
    <w:p w:rsidR="007760EA" w:rsidRPr="00ED5DF6" w:rsidRDefault="007760EA" w:rsidP="007760EA">
      <w:pPr>
        <w:overflowPunct/>
        <w:autoSpaceDE/>
        <w:autoSpaceDN/>
        <w:adjustRightInd/>
        <w:spacing w:after="200" w:line="276" w:lineRule="auto"/>
        <w:jc w:val="both"/>
        <w:textAlignment w:val="auto"/>
        <w:rPr>
          <w:rFonts w:ascii="Arial" w:eastAsiaTheme="minorEastAsia" w:hAnsi="Arial" w:cs="Arial"/>
          <w:sz w:val="22"/>
          <w:szCs w:val="18"/>
        </w:rPr>
      </w:pPr>
      <w:r w:rsidRPr="00ED5DF6">
        <w:rPr>
          <w:rFonts w:ascii="Arial" w:eastAsiaTheme="minorEastAsia" w:hAnsi="Arial" w:cs="Arial"/>
          <w:sz w:val="22"/>
          <w:szCs w:val="18"/>
        </w:rPr>
        <w:t>Where T</w:t>
      </w:r>
      <w:r w:rsidRPr="00ED5DF6">
        <w:rPr>
          <w:rFonts w:ascii="Arial" w:eastAsiaTheme="minorEastAsia" w:hAnsi="Arial" w:cs="Arial"/>
          <w:sz w:val="22"/>
          <w:szCs w:val="18"/>
          <w:vertAlign w:val="subscript"/>
        </w:rPr>
        <w:t>c</w:t>
      </w:r>
      <w:r w:rsidRPr="00ED5DF6">
        <w:rPr>
          <w:rFonts w:ascii="Arial" w:eastAsiaTheme="minorEastAsia" w:hAnsi="Arial" w:cs="Arial"/>
          <w:sz w:val="22"/>
          <w:szCs w:val="18"/>
        </w:rPr>
        <w:t xml:space="preserve"> is the coat temperature and T</w:t>
      </w:r>
      <w:r w:rsidRPr="00ED5DF6">
        <w:rPr>
          <w:rFonts w:ascii="Arial" w:eastAsiaTheme="minorEastAsia" w:hAnsi="Arial" w:cs="Arial"/>
          <w:sz w:val="22"/>
          <w:szCs w:val="18"/>
          <w:vertAlign w:val="subscript"/>
        </w:rPr>
        <w:t>a</w:t>
      </w:r>
      <w:r w:rsidRPr="00ED5DF6">
        <w:rPr>
          <w:rFonts w:ascii="Arial" w:eastAsiaTheme="minorEastAsia" w:hAnsi="Arial" w:cs="Arial"/>
          <w:sz w:val="22"/>
          <w:szCs w:val="18"/>
        </w:rPr>
        <w:t xml:space="preserve"> is the average daily air temperature. Nu is calculated according to </w:t>
      </w:r>
      <w:r w:rsidRPr="00ED5DF6">
        <w:rPr>
          <w:rFonts w:ascii="Arial" w:hAnsi="Arial" w:cs="Arial"/>
          <w:sz w:val="22"/>
          <w:szCs w:val="18"/>
        </w:rPr>
        <w:t>Turnpenny et al. (2000a),</w:t>
      </w:r>
      <w:r w:rsidRPr="00ED5DF6">
        <w:rPr>
          <w:rFonts w:ascii="Arial" w:eastAsiaTheme="minorEastAsia" w:hAnsi="Arial" w:cs="Arial"/>
          <w:sz w:val="22"/>
          <w:szCs w:val="18"/>
        </w:rPr>
        <w:t xml:space="preserve"> and k</w:t>
      </w:r>
      <w:r w:rsidRPr="00ED5DF6">
        <w:rPr>
          <w:rFonts w:ascii="Arial" w:eastAsiaTheme="minorEastAsia" w:hAnsi="Arial" w:cs="Arial"/>
          <w:sz w:val="22"/>
          <w:szCs w:val="18"/>
          <w:vertAlign w:val="subscript"/>
        </w:rPr>
        <w:t>a</w:t>
      </w:r>
      <w:r w:rsidRPr="00ED5DF6">
        <w:rPr>
          <w:rFonts w:ascii="Arial" w:eastAsiaTheme="minorEastAsia" w:hAnsi="Arial" w:cs="Arial"/>
          <w:sz w:val="22"/>
          <w:szCs w:val="18"/>
        </w:rPr>
        <w:t xml:space="preserve"> was calculated </w:t>
      </w:r>
      <w:r w:rsidR="002A18DB" w:rsidRPr="00ED5DF6">
        <w:rPr>
          <w:rFonts w:ascii="Arial" w:eastAsiaTheme="minorEastAsia" w:hAnsi="Arial" w:cs="Arial"/>
          <w:sz w:val="22"/>
          <w:szCs w:val="18"/>
        </w:rPr>
        <w:t>using</w:t>
      </w:r>
      <w:r w:rsidRPr="00ED5DF6">
        <w:rPr>
          <w:rFonts w:ascii="Arial" w:eastAsiaTheme="minorEastAsia" w:hAnsi="Arial" w:cs="Arial"/>
          <w:sz w:val="22"/>
          <w:szCs w:val="18"/>
        </w:rPr>
        <w:t xml:space="preserve"> an empirical formula (Eq. </w:t>
      </w:r>
      <w:r w:rsidR="003043D6" w:rsidRPr="00ED5DF6">
        <w:rPr>
          <w:rFonts w:ascii="Arial" w:eastAsiaTheme="minorEastAsia" w:hAnsi="Arial" w:cs="Arial"/>
          <w:sz w:val="22"/>
          <w:szCs w:val="18"/>
        </w:rPr>
        <w:t>1</w:t>
      </w:r>
      <w:r w:rsidR="00993469" w:rsidRPr="00ED5DF6">
        <w:rPr>
          <w:rFonts w:ascii="Arial" w:eastAsiaTheme="minorEastAsia" w:hAnsi="Arial" w:cs="Arial"/>
          <w:sz w:val="22"/>
          <w:szCs w:val="18"/>
        </w:rPr>
        <w:t>7</w:t>
      </w:r>
      <w:r w:rsidRPr="00ED5DF6">
        <w:rPr>
          <w:rFonts w:ascii="Arial" w:eastAsiaTheme="minorEastAsia" w:hAnsi="Arial" w:cs="Arial"/>
          <w:sz w:val="22"/>
          <w:szCs w:val="18"/>
        </w:rPr>
        <w:t>), in which coat temperature is expressed in °K.</w:t>
      </w:r>
      <w:r w:rsidR="006C5C81" w:rsidRPr="00ED5DF6">
        <w:rPr>
          <w:rFonts w:ascii="Arial" w:eastAsiaTheme="minorEastAsia" w:hAnsi="Arial" w:cs="Arial"/>
          <w:sz w:val="22"/>
          <w:szCs w:val="18"/>
        </w:rPr>
        <w:t xml:space="preserve"> Heat release via convection increases with precipitation, </w:t>
      </w:r>
      <w:r w:rsidR="002A18DB" w:rsidRPr="00ED5DF6">
        <w:rPr>
          <w:rFonts w:ascii="Arial" w:eastAsiaTheme="minorEastAsia" w:hAnsi="Arial" w:cs="Arial"/>
          <w:sz w:val="22"/>
          <w:szCs w:val="18"/>
        </w:rPr>
        <w:t>just as</w:t>
      </w:r>
      <w:r w:rsidR="006C5C81" w:rsidRPr="00ED5DF6">
        <w:rPr>
          <w:rFonts w:ascii="Arial" w:eastAsiaTheme="minorEastAsia" w:hAnsi="Arial" w:cs="Arial"/>
          <w:sz w:val="22"/>
          <w:szCs w:val="18"/>
        </w:rPr>
        <w:t xml:space="preserve"> the conduct</w:t>
      </w:r>
      <w:r w:rsidR="002A18DB" w:rsidRPr="00ED5DF6">
        <w:rPr>
          <w:rFonts w:ascii="Arial" w:eastAsiaTheme="minorEastAsia" w:hAnsi="Arial" w:cs="Arial"/>
          <w:sz w:val="22"/>
          <w:szCs w:val="18"/>
        </w:rPr>
        <w:t>ion</w:t>
      </w:r>
      <w:r w:rsidR="006C5C81" w:rsidRPr="00ED5DF6">
        <w:rPr>
          <w:rFonts w:ascii="Arial" w:eastAsiaTheme="minorEastAsia" w:hAnsi="Arial" w:cs="Arial"/>
          <w:sz w:val="22"/>
          <w:szCs w:val="18"/>
        </w:rPr>
        <w:t xml:space="preserve"> from skin to coat.  </w:t>
      </w:r>
      <w:r w:rsidR="003043D6" w:rsidRPr="00ED5DF6">
        <w:rPr>
          <w:rFonts w:ascii="Arial" w:eastAsiaTheme="minorEastAsia" w:hAnsi="Arial" w:cs="Arial"/>
          <w:sz w:val="22"/>
          <w:szCs w:val="18"/>
        </w:rPr>
        <w:t xml:space="preserve"> </w:t>
      </w:r>
    </w:p>
    <w:p w:rsidR="007760EA" w:rsidRPr="00ED5DF6" w:rsidRDefault="00B76451" w:rsidP="007760EA">
      <w:pPr>
        <w:overflowPunct/>
        <w:autoSpaceDE/>
        <w:autoSpaceDN/>
        <w:adjustRightInd/>
        <w:spacing w:after="200" w:line="276" w:lineRule="auto"/>
        <w:jc w:val="both"/>
        <w:textAlignment w:val="auto"/>
        <w:rPr>
          <w:rFonts w:ascii="Arial" w:hAnsi="Arial" w:cs="Arial"/>
          <w:sz w:val="22"/>
          <w:szCs w:val="18"/>
        </w:rPr>
      </w:pPr>
      <m:oMath>
        <m:d>
          <m:dPr>
            <m:ctrlPr>
              <w:rPr>
                <w:rFonts w:ascii="Cambria Math" w:hAnsi="Cambria Math" w:cs="Arial"/>
                <w:i/>
                <w:sz w:val="22"/>
                <w:szCs w:val="18"/>
              </w:rPr>
            </m:ctrlPr>
          </m:dPr>
          <m:e>
            <m:r>
              <w:rPr>
                <w:rFonts w:ascii="Cambria Math" w:hAnsi="Cambria Math" w:cs="Arial"/>
                <w:sz w:val="22"/>
                <w:szCs w:val="18"/>
              </w:rPr>
              <m:t>17</m:t>
            </m:r>
          </m:e>
        </m:d>
        <m:r>
          <w:rPr>
            <w:rFonts w:ascii="Cambria Math" w:hAnsi="Cambria Math" w:cs="Arial"/>
            <w:sz w:val="22"/>
            <w:szCs w:val="18"/>
          </w:rPr>
          <m:t xml:space="preserve">  </m:t>
        </m:r>
        <m:sSub>
          <m:sSubPr>
            <m:ctrlPr>
              <w:rPr>
                <w:rFonts w:ascii="Cambria Math" w:hAnsi="Cambria Math" w:cs="Arial"/>
                <w:i/>
                <w:sz w:val="22"/>
                <w:szCs w:val="18"/>
              </w:rPr>
            </m:ctrlPr>
          </m:sSubPr>
          <m:e>
            <m:r>
              <w:rPr>
                <w:rFonts w:ascii="Cambria Math" w:hAnsi="Cambria Math" w:cs="Arial"/>
                <w:sz w:val="22"/>
                <w:szCs w:val="18"/>
              </w:rPr>
              <m:t>k</m:t>
            </m:r>
          </m:e>
          <m:sub>
            <m:r>
              <w:rPr>
                <w:rFonts w:ascii="Cambria Math" w:hAnsi="Cambria Math" w:cs="Arial"/>
                <w:sz w:val="22"/>
                <w:szCs w:val="18"/>
              </w:rPr>
              <m:t>a</m:t>
            </m:r>
          </m:sub>
        </m:sSub>
        <m:d>
          <m:dPr>
            <m:ctrlPr>
              <w:rPr>
                <w:rFonts w:ascii="Cambria Math" w:hAnsi="Cambria Math" w:cs="Arial"/>
                <w:i/>
                <w:sz w:val="22"/>
                <w:szCs w:val="18"/>
              </w:rPr>
            </m:ctrlPr>
          </m:dPr>
          <m:e>
            <m:r>
              <w:rPr>
                <w:rFonts w:ascii="Cambria Math" w:hAnsi="Cambria Math" w:cs="Arial"/>
                <w:sz w:val="22"/>
                <w:szCs w:val="18"/>
              </w:rPr>
              <m:t>t</m:t>
            </m:r>
          </m:e>
        </m:d>
        <m:r>
          <w:rPr>
            <w:rFonts w:ascii="Cambria Math" w:hAnsi="Cambria Math" w:cs="Arial"/>
            <w:sz w:val="22"/>
            <w:szCs w:val="18"/>
          </w:rPr>
          <m:t>=  1.52×</m:t>
        </m:r>
        <m:sSup>
          <m:sSupPr>
            <m:ctrlPr>
              <w:rPr>
                <w:rFonts w:ascii="Cambria Math" w:hAnsi="Cambria Math" w:cs="Arial"/>
                <w:i/>
                <w:sz w:val="22"/>
                <w:szCs w:val="18"/>
              </w:rPr>
            </m:ctrlPr>
          </m:sSupPr>
          <m:e>
            <m:r>
              <w:rPr>
                <w:rFonts w:ascii="Cambria Math" w:hAnsi="Cambria Math" w:cs="Arial"/>
                <w:sz w:val="22"/>
                <w:szCs w:val="18"/>
              </w:rPr>
              <m:t>10</m:t>
            </m:r>
          </m:e>
          <m:sup>
            <m:r>
              <w:rPr>
                <w:rFonts w:ascii="Cambria Math" w:hAnsi="Cambria Math" w:cs="Arial"/>
                <w:sz w:val="22"/>
                <w:szCs w:val="18"/>
              </w:rPr>
              <m:t>-11</m:t>
            </m:r>
          </m:sup>
        </m:sSup>
        <m:r>
          <w:rPr>
            <w:rFonts w:ascii="Cambria Math" w:hAnsi="Cambria Math" w:cs="Arial"/>
            <w:sz w:val="22"/>
            <w:szCs w:val="18"/>
          </w:rPr>
          <m:t xml:space="preserve"> × </m:t>
        </m:r>
        <m:sSup>
          <m:sSupPr>
            <m:ctrlPr>
              <w:rPr>
                <w:rFonts w:ascii="Cambria Math" w:hAnsi="Cambria Math" w:cs="Arial"/>
                <w:i/>
                <w:sz w:val="22"/>
                <w:szCs w:val="18"/>
              </w:rPr>
            </m:ctrlPr>
          </m:sSupPr>
          <m:e>
            <m:sSub>
              <m:sSubPr>
                <m:ctrlPr>
                  <w:rPr>
                    <w:rFonts w:ascii="Cambria Math" w:hAnsi="Cambria Math" w:cs="Arial"/>
                    <w:i/>
                    <w:sz w:val="22"/>
                    <w:szCs w:val="18"/>
                  </w:rPr>
                </m:ctrlPr>
              </m:sSubPr>
              <m:e>
                <m:r>
                  <w:rPr>
                    <w:rFonts w:ascii="Cambria Math" w:hAnsi="Cambria Math" w:cs="Arial"/>
                    <w:sz w:val="22"/>
                    <w:szCs w:val="18"/>
                  </w:rPr>
                  <m:t>T</m:t>
                </m:r>
              </m:e>
              <m:sub>
                <m:r>
                  <w:rPr>
                    <w:rFonts w:ascii="Cambria Math" w:hAnsi="Cambria Math" w:cs="Arial"/>
                    <w:sz w:val="22"/>
                    <w:szCs w:val="18"/>
                  </w:rPr>
                  <m:t>a</m:t>
                </m:r>
              </m:sub>
            </m:sSub>
            <m:r>
              <w:rPr>
                <w:rFonts w:ascii="Cambria Math" w:hAnsi="Cambria Math" w:cs="Arial"/>
                <w:sz w:val="22"/>
                <w:szCs w:val="18"/>
              </w:rPr>
              <m:t>(t)</m:t>
            </m:r>
          </m:e>
          <m:sup>
            <m:r>
              <w:rPr>
                <w:rFonts w:ascii="Cambria Math" w:hAnsi="Cambria Math" w:cs="Arial"/>
                <w:sz w:val="22"/>
                <w:szCs w:val="18"/>
              </w:rPr>
              <m:t>3</m:t>
            </m:r>
          </m:sup>
        </m:sSup>
        <m:r>
          <w:rPr>
            <w:rFonts w:ascii="Cambria Math" w:hAnsi="Cambria Math" w:cs="Arial"/>
            <w:sz w:val="22"/>
            <w:szCs w:val="18"/>
          </w:rPr>
          <m:t>-4.86 ×</m:t>
        </m:r>
        <m:sSup>
          <m:sSupPr>
            <m:ctrlPr>
              <w:rPr>
                <w:rFonts w:ascii="Cambria Math" w:hAnsi="Cambria Math" w:cs="Arial"/>
                <w:i/>
                <w:sz w:val="22"/>
                <w:szCs w:val="18"/>
              </w:rPr>
            </m:ctrlPr>
          </m:sSupPr>
          <m:e>
            <m:r>
              <w:rPr>
                <w:rFonts w:ascii="Cambria Math" w:hAnsi="Cambria Math" w:cs="Arial"/>
                <w:sz w:val="22"/>
                <w:szCs w:val="18"/>
              </w:rPr>
              <m:t>10</m:t>
            </m:r>
          </m:e>
          <m:sup>
            <m:r>
              <w:rPr>
                <w:rFonts w:ascii="Cambria Math" w:hAnsi="Cambria Math" w:cs="Arial"/>
                <w:sz w:val="22"/>
                <w:szCs w:val="18"/>
              </w:rPr>
              <m:t>-8</m:t>
            </m:r>
          </m:sup>
        </m:sSup>
        <m:r>
          <w:rPr>
            <w:rFonts w:ascii="Cambria Math" w:hAnsi="Cambria Math" w:cs="Arial"/>
            <w:sz w:val="22"/>
            <w:szCs w:val="18"/>
          </w:rPr>
          <m:t xml:space="preserve">  </m:t>
        </m:r>
        <m:sSup>
          <m:sSupPr>
            <m:ctrlPr>
              <w:rPr>
                <w:rFonts w:ascii="Cambria Math" w:hAnsi="Cambria Math" w:cs="Arial"/>
                <w:i/>
                <w:sz w:val="22"/>
                <w:szCs w:val="18"/>
              </w:rPr>
            </m:ctrlPr>
          </m:sSupPr>
          <m:e>
            <m:sSub>
              <m:sSubPr>
                <m:ctrlPr>
                  <w:rPr>
                    <w:rFonts w:ascii="Cambria Math" w:hAnsi="Cambria Math" w:cs="Arial"/>
                    <w:i/>
                    <w:sz w:val="22"/>
                    <w:szCs w:val="18"/>
                  </w:rPr>
                </m:ctrlPr>
              </m:sSubPr>
              <m:e>
                <m:r>
                  <w:rPr>
                    <w:rFonts w:ascii="Cambria Math" w:hAnsi="Cambria Math" w:cs="Arial"/>
                    <w:sz w:val="22"/>
                    <w:szCs w:val="18"/>
                  </w:rPr>
                  <m:t>T</m:t>
                </m:r>
              </m:e>
              <m:sub>
                <m:r>
                  <w:rPr>
                    <w:rFonts w:ascii="Cambria Math" w:hAnsi="Cambria Math" w:cs="Arial"/>
                    <w:sz w:val="22"/>
                    <w:szCs w:val="18"/>
                  </w:rPr>
                  <m:t>a</m:t>
                </m:r>
              </m:sub>
            </m:sSub>
            <m:r>
              <w:rPr>
                <w:rFonts w:ascii="Cambria Math" w:hAnsi="Cambria Math" w:cs="Arial"/>
                <w:sz w:val="22"/>
                <w:szCs w:val="18"/>
              </w:rPr>
              <m:t>(t)</m:t>
            </m:r>
          </m:e>
          <m:sup>
            <m:r>
              <w:rPr>
                <w:rFonts w:ascii="Cambria Math" w:hAnsi="Cambria Math" w:cs="Arial"/>
                <w:sz w:val="22"/>
                <w:szCs w:val="18"/>
              </w:rPr>
              <m:t>2</m:t>
            </m:r>
          </m:sup>
        </m:sSup>
        <m:r>
          <w:rPr>
            <w:rFonts w:ascii="Cambria Math" w:hAnsi="Cambria Math" w:cs="Arial"/>
            <w:sz w:val="22"/>
            <w:szCs w:val="18"/>
          </w:rPr>
          <m:t>+1.02 ×</m:t>
        </m:r>
        <m:sSup>
          <m:sSupPr>
            <m:ctrlPr>
              <w:rPr>
                <w:rFonts w:ascii="Cambria Math" w:hAnsi="Cambria Math" w:cs="Arial"/>
                <w:i/>
                <w:sz w:val="22"/>
                <w:szCs w:val="18"/>
              </w:rPr>
            </m:ctrlPr>
          </m:sSupPr>
          <m:e>
            <m:r>
              <w:rPr>
                <w:rFonts w:ascii="Cambria Math" w:hAnsi="Cambria Math" w:cs="Arial"/>
                <w:sz w:val="22"/>
                <w:szCs w:val="18"/>
              </w:rPr>
              <m:t>10</m:t>
            </m:r>
          </m:e>
          <m:sup>
            <m:r>
              <w:rPr>
                <w:rFonts w:ascii="Cambria Math" w:hAnsi="Cambria Math" w:cs="Arial"/>
                <w:sz w:val="22"/>
                <w:szCs w:val="18"/>
              </w:rPr>
              <m:t>-4</m:t>
            </m:r>
          </m:sup>
        </m:sSup>
        <m:r>
          <w:rPr>
            <w:rFonts w:ascii="Cambria Math" w:hAnsi="Cambria Math" w:cs="Arial"/>
            <w:sz w:val="22"/>
            <w:szCs w:val="18"/>
          </w:rPr>
          <m:t xml:space="preserve">  </m:t>
        </m:r>
        <m:sSub>
          <m:sSubPr>
            <m:ctrlPr>
              <w:rPr>
                <w:rFonts w:ascii="Cambria Math" w:hAnsi="Cambria Math" w:cs="Arial"/>
                <w:i/>
                <w:sz w:val="22"/>
                <w:szCs w:val="18"/>
              </w:rPr>
            </m:ctrlPr>
          </m:sSubPr>
          <m:e>
            <m:r>
              <w:rPr>
                <w:rFonts w:ascii="Cambria Math" w:hAnsi="Cambria Math" w:cs="Arial"/>
                <w:sz w:val="22"/>
                <w:szCs w:val="18"/>
              </w:rPr>
              <m:t>T</m:t>
            </m:r>
          </m:e>
          <m:sub>
            <m:r>
              <w:rPr>
                <w:rFonts w:ascii="Cambria Math" w:hAnsi="Cambria Math" w:cs="Arial"/>
                <w:sz w:val="22"/>
                <w:szCs w:val="18"/>
              </w:rPr>
              <m:t>a</m:t>
            </m:r>
          </m:sub>
        </m:sSub>
        <m:r>
          <w:rPr>
            <w:rFonts w:ascii="Cambria Math" w:hAnsi="Cambria Math" w:cs="Arial"/>
            <w:sz w:val="22"/>
            <w:szCs w:val="18"/>
          </w:rPr>
          <m:t>(t)-3.93 ×</m:t>
        </m:r>
        <m:sSup>
          <m:sSupPr>
            <m:ctrlPr>
              <w:rPr>
                <w:rFonts w:ascii="Cambria Math" w:hAnsi="Cambria Math" w:cs="Arial"/>
                <w:i/>
                <w:sz w:val="22"/>
                <w:szCs w:val="18"/>
              </w:rPr>
            </m:ctrlPr>
          </m:sSupPr>
          <m:e>
            <m:r>
              <w:rPr>
                <w:rFonts w:ascii="Cambria Math" w:hAnsi="Cambria Math" w:cs="Arial"/>
                <w:sz w:val="22"/>
                <w:szCs w:val="18"/>
              </w:rPr>
              <m:t>10</m:t>
            </m:r>
          </m:e>
          <m:sup>
            <m:r>
              <w:rPr>
                <w:rFonts w:ascii="Cambria Math" w:hAnsi="Cambria Math" w:cs="Arial"/>
                <w:sz w:val="22"/>
                <w:szCs w:val="18"/>
              </w:rPr>
              <m:t>-4</m:t>
            </m:r>
          </m:sup>
        </m:sSup>
        <m:r>
          <w:rPr>
            <w:rFonts w:ascii="Cambria Math" w:hAnsi="Cambria Math" w:cs="Arial"/>
            <w:sz w:val="22"/>
            <w:szCs w:val="18"/>
          </w:rPr>
          <m:t xml:space="preserve">  </m:t>
        </m:r>
      </m:oMath>
      <w:r w:rsidR="007760EA" w:rsidRPr="00ED5DF6">
        <w:rPr>
          <w:rFonts w:ascii="Arial" w:eastAsiaTheme="minorEastAsia" w:hAnsi="Arial" w:cs="Arial"/>
          <w:sz w:val="22"/>
          <w:szCs w:val="18"/>
        </w:rPr>
        <w:t xml:space="preserve">   </w:t>
      </w:r>
    </w:p>
    <w:p w:rsidR="007760EA" w:rsidRPr="00ED5DF6" w:rsidRDefault="007760EA" w:rsidP="007760EA">
      <w:pPr>
        <w:overflowPunct/>
        <w:autoSpaceDE/>
        <w:autoSpaceDN/>
        <w:adjustRightInd/>
        <w:spacing w:after="200" w:line="276" w:lineRule="auto"/>
        <w:jc w:val="both"/>
        <w:textAlignment w:val="auto"/>
        <w:rPr>
          <w:rFonts w:ascii="Arial" w:hAnsi="Arial" w:cs="Arial"/>
          <w:i/>
          <w:sz w:val="22"/>
          <w:szCs w:val="18"/>
        </w:rPr>
      </w:pPr>
      <w:r w:rsidRPr="00ED5DF6">
        <w:rPr>
          <w:rFonts w:ascii="Arial" w:hAnsi="Arial" w:cs="Arial"/>
          <w:i/>
          <w:sz w:val="22"/>
          <w:szCs w:val="18"/>
        </w:rPr>
        <w:t>Long wave radiation</w:t>
      </w:r>
    </w:p>
    <w:p w:rsidR="007760EA" w:rsidRPr="00ED5DF6" w:rsidRDefault="007760EA" w:rsidP="007760EA">
      <w:pPr>
        <w:overflowPunct/>
        <w:autoSpaceDE/>
        <w:autoSpaceDN/>
        <w:adjustRightInd/>
        <w:spacing w:after="200" w:line="276" w:lineRule="auto"/>
        <w:jc w:val="both"/>
        <w:textAlignment w:val="auto"/>
        <w:rPr>
          <w:rFonts w:ascii="Arial" w:hAnsi="Arial" w:cs="Arial"/>
          <w:sz w:val="22"/>
          <w:szCs w:val="18"/>
        </w:rPr>
      </w:pPr>
      <w:r w:rsidRPr="00ED5DF6">
        <w:rPr>
          <w:rFonts w:ascii="Arial" w:hAnsi="Arial" w:cs="Arial"/>
          <w:sz w:val="22"/>
          <w:szCs w:val="18"/>
        </w:rPr>
        <w:t>Calculations on heat release via long wave radiation (LWR), H</w:t>
      </w:r>
      <w:r w:rsidRPr="00ED5DF6">
        <w:rPr>
          <w:rFonts w:ascii="Arial" w:hAnsi="Arial" w:cs="Arial"/>
          <w:sz w:val="22"/>
          <w:szCs w:val="18"/>
          <w:vertAlign w:val="subscript"/>
        </w:rPr>
        <w:t>LWR</w:t>
      </w:r>
      <w:r w:rsidRPr="00ED5DF6">
        <w:rPr>
          <w:rFonts w:ascii="Arial" w:hAnsi="Arial" w:cs="Arial"/>
          <w:sz w:val="22"/>
          <w:szCs w:val="18"/>
        </w:rPr>
        <w:t xml:space="preserve">, follow McGovern and Bruce (2000) (Eq. </w:t>
      </w:r>
      <w:r w:rsidR="006C5C81" w:rsidRPr="00ED5DF6">
        <w:rPr>
          <w:rFonts w:ascii="Arial" w:hAnsi="Arial" w:cs="Arial"/>
          <w:sz w:val="22"/>
          <w:szCs w:val="18"/>
        </w:rPr>
        <w:t>1</w:t>
      </w:r>
      <w:r w:rsidR="00993469" w:rsidRPr="00ED5DF6">
        <w:rPr>
          <w:rFonts w:ascii="Arial" w:hAnsi="Arial" w:cs="Arial"/>
          <w:sz w:val="22"/>
          <w:szCs w:val="18"/>
        </w:rPr>
        <w:t>8</w:t>
      </w:r>
      <w:r w:rsidRPr="00ED5DF6">
        <w:rPr>
          <w:rFonts w:ascii="Arial" w:hAnsi="Arial" w:cs="Arial"/>
          <w:sz w:val="22"/>
          <w:szCs w:val="18"/>
        </w:rPr>
        <w:t>). T</w:t>
      </w:r>
      <w:r w:rsidRPr="00ED5DF6">
        <w:rPr>
          <w:rFonts w:ascii="Arial" w:hAnsi="Arial" w:cs="Arial"/>
          <w:sz w:val="22"/>
          <w:szCs w:val="18"/>
          <w:vertAlign w:val="subscript"/>
        </w:rPr>
        <w:t xml:space="preserve">a </w:t>
      </w:r>
      <w:r w:rsidRPr="00ED5DF6">
        <w:rPr>
          <w:rFonts w:ascii="Arial" w:hAnsi="Arial" w:cs="Arial"/>
          <w:sz w:val="22"/>
          <w:szCs w:val="18"/>
        </w:rPr>
        <w:t>is used to calculate LWR from the environment, H</w:t>
      </w:r>
      <w:r w:rsidRPr="00ED5DF6">
        <w:rPr>
          <w:rFonts w:ascii="Arial" w:hAnsi="Arial" w:cs="Arial"/>
          <w:sz w:val="22"/>
          <w:szCs w:val="18"/>
          <w:vertAlign w:val="subscript"/>
        </w:rPr>
        <w:t>LWR env.</w:t>
      </w:r>
      <w:r w:rsidRPr="00ED5DF6">
        <w:rPr>
          <w:rFonts w:ascii="Arial" w:hAnsi="Arial" w:cs="Arial"/>
          <w:sz w:val="22"/>
          <w:szCs w:val="18"/>
        </w:rPr>
        <w:t>, and T</w:t>
      </w:r>
      <w:r w:rsidRPr="00ED5DF6">
        <w:rPr>
          <w:rFonts w:ascii="Arial" w:hAnsi="Arial" w:cs="Arial"/>
          <w:sz w:val="22"/>
          <w:szCs w:val="18"/>
          <w:vertAlign w:val="subscript"/>
        </w:rPr>
        <w:t>c</w:t>
      </w:r>
      <w:r w:rsidRPr="00ED5DF6">
        <w:rPr>
          <w:rFonts w:ascii="Arial" w:hAnsi="Arial" w:cs="Arial"/>
          <w:sz w:val="22"/>
          <w:szCs w:val="18"/>
        </w:rPr>
        <w:t xml:space="preserve"> is used to calculate LWR from the coat, H</w:t>
      </w:r>
      <w:r w:rsidRPr="00ED5DF6">
        <w:rPr>
          <w:rFonts w:ascii="Arial" w:hAnsi="Arial" w:cs="Arial"/>
          <w:sz w:val="22"/>
          <w:szCs w:val="18"/>
          <w:vertAlign w:val="subscript"/>
        </w:rPr>
        <w:t>LWR coat</w:t>
      </w:r>
      <w:r w:rsidRPr="00ED5DF6">
        <w:rPr>
          <w:rFonts w:ascii="Arial" w:hAnsi="Arial" w:cs="Arial"/>
          <w:sz w:val="22"/>
          <w:szCs w:val="18"/>
        </w:rPr>
        <w:t xml:space="preserve">. </w:t>
      </w:r>
    </w:p>
    <w:p w:rsidR="007760EA" w:rsidRPr="00ED5DF6" w:rsidRDefault="00B76451" w:rsidP="007760EA">
      <w:pPr>
        <w:overflowPunct/>
        <w:autoSpaceDE/>
        <w:autoSpaceDN/>
        <w:adjustRightInd/>
        <w:spacing w:after="200" w:line="276" w:lineRule="auto"/>
        <w:jc w:val="both"/>
        <w:textAlignment w:val="auto"/>
        <w:rPr>
          <w:rFonts w:ascii="Arial" w:hAnsi="Arial" w:cs="Arial"/>
          <w:sz w:val="22"/>
          <w:szCs w:val="18"/>
        </w:rPr>
      </w:pPr>
      <m:oMath>
        <m:d>
          <m:dPr>
            <m:ctrlPr>
              <w:rPr>
                <w:rFonts w:ascii="Cambria Math" w:hAnsi="Cambria Math" w:cs="Arial"/>
                <w:i/>
                <w:sz w:val="22"/>
                <w:szCs w:val="18"/>
              </w:rPr>
            </m:ctrlPr>
          </m:dPr>
          <m:e>
            <m:r>
              <w:rPr>
                <w:rFonts w:ascii="Cambria Math" w:hAnsi="Cambria Math" w:cs="Arial"/>
                <w:sz w:val="22"/>
                <w:szCs w:val="18"/>
              </w:rPr>
              <m:t>18</m:t>
            </m:r>
          </m:e>
        </m:d>
        <m:r>
          <w:rPr>
            <w:rFonts w:ascii="Cambria Math" w:hAnsi="Cambria Math" w:cs="Arial"/>
            <w:sz w:val="22"/>
            <w:szCs w:val="18"/>
          </w:rPr>
          <m:t xml:space="preserve">  </m:t>
        </m:r>
        <m:sSub>
          <m:sSubPr>
            <m:ctrlPr>
              <w:rPr>
                <w:rFonts w:ascii="Cambria Math" w:hAnsi="Cambria Math" w:cs="Arial"/>
                <w:i/>
                <w:sz w:val="22"/>
                <w:szCs w:val="18"/>
              </w:rPr>
            </m:ctrlPr>
          </m:sSubPr>
          <m:e>
            <m:r>
              <w:rPr>
                <w:rFonts w:ascii="Cambria Math" w:hAnsi="Cambria Math" w:cs="Arial"/>
                <w:sz w:val="22"/>
                <w:szCs w:val="18"/>
              </w:rPr>
              <m:t>H</m:t>
            </m:r>
          </m:e>
          <m:sub>
            <m:r>
              <w:rPr>
                <w:rFonts w:ascii="Cambria Math" w:hAnsi="Cambria Math" w:cs="Arial"/>
                <w:sz w:val="22"/>
                <w:szCs w:val="18"/>
              </w:rPr>
              <m:t>LWR</m:t>
            </m:r>
          </m:sub>
        </m:sSub>
        <m:d>
          <m:dPr>
            <m:ctrlPr>
              <w:rPr>
                <w:rFonts w:ascii="Cambria Math" w:hAnsi="Cambria Math" w:cs="Arial"/>
                <w:i/>
                <w:sz w:val="22"/>
                <w:szCs w:val="18"/>
              </w:rPr>
            </m:ctrlPr>
          </m:dPr>
          <m:e>
            <m:r>
              <w:rPr>
                <w:rFonts w:ascii="Cambria Math" w:hAnsi="Cambria Math" w:cs="Arial"/>
                <w:sz w:val="22"/>
                <w:szCs w:val="18"/>
              </w:rPr>
              <m:t>t</m:t>
            </m:r>
          </m:e>
        </m:d>
        <m:r>
          <w:rPr>
            <w:rFonts w:ascii="Cambria Math" w:hAnsi="Cambria Math" w:cs="Arial"/>
            <w:sz w:val="22"/>
            <w:szCs w:val="18"/>
          </w:rPr>
          <m:t>= ε×</m:t>
        </m:r>
        <m:sSub>
          <m:sSubPr>
            <m:ctrlPr>
              <w:rPr>
                <w:rFonts w:ascii="Cambria Math" w:hAnsi="Cambria Math" w:cs="Arial"/>
                <w:i/>
                <w:sz w:val="22"/>
                <w:szCs w:val="18"/>
              </w:rPr>
            </m:ctrlPr>
          </m:sSubPr>
          <m:e>
            <m:r>
              <w:rPr>
                <w:rFonts w:ascii="Cambria Math" w:hAnsi="Cambria Math" w:cs="Arial"/>
                <w:sz w:val="22"/>
                <w:szCs w:val="18"/>
              </w:rPr>
              <m:t>(H</m:t>
            </m:r>
          </m:e>
          <m:sub>
            <m:r>
              <w:rPr>
                <w:rFonts w:ascii="Cambria Math" w:hAnsi="Cambria Math" w:cs="Arial"/>
                <w:sz w:val="22"/>
                <w:szCs w:val="18"/>
              </w:rPr>
              <m:t>LWR sky</m:t>
            </m:r>
          </m:sub>
        </m:sSub>
        <m:d>
          <m:dPr>
            <m:ctrlPr>
              <w:rPr>
                <w:rFonts w:ascii="Cambria Math" w:hAnsi="Cambria Math" w:cs="Arial"/>
                <w:i/>
                <w:sz w:val="22"/>
                <w:szCs w:val="18"/>
              </w:rPr>
            </m:ctrlPr>
          </m:dPr>
          <m:e>
            <m:r>
              <w:rPr>
                <w:rFonts w:ascii="Cambria Math" w:hAnsi="Cambria Math" w:cs="Arial"/>
                <w:sz w:val="22"/>
                <w:szCs w:val="18"/>
              </w:rPr>
              <m:t>t</m:t>
            </m:r>
          </m:e>
        </m:d>
        <m:r>
          <w:rPr>
            <w:rFonts w:ascii="Cambria Math" w:hAnsi="Cambria Math" w:cs="Arial"/>
            <w:sz w:val="22"/>
            <w:szCs w:val="18"/>
          </w:rPr>
          <m:t>+</m:t>
        </m:r>
        <m:sSub>
          <m:sSubPr>
            <m:ctrlPr>
              <w:rPr>
                <w:rFonts w:ascii="Cambria Math" w:hAnsi="Cambria Math" w:cs="Arial"/>
                <w:i/>
                <w:sz w:val="22"/>
                <w:szCs w:val="18"/>
              </w:rPr>
            </m:ctrlPr>
          </m:sSubPr>
          <m:e>
            <m:r>
              <w:rPr>
                <w:rFonts w:ascii="Cambria Math" w:hAnsi="Cambria Math" w:cs="Arial"/>
                <w:sz w:val="22"/>
                <w:szCs w:val="18"/>
              </w:rPr>
              <m:t>H</m:t>
            </m:r>
          </m:e>
          <m:sub>
            <m:r>
              <w:rPr>
                <w:rFonts w:ascii="Cambria Math" w:hAnsi="Cambria Math" w:cs="Arial"/>
                <w:sz w:val="22"/>
                <w:szCs w:val="18"/>
              </w:rPr>
              <m:t>LWR env</m:t>
            </m:r>
          </m:sub>
        </m:sSub>
        <m:d>
          <m:dPr>
            <m:ctrlPr>
              <w:rPr>
                <w:rFonts w:ascii="Cambria Math" w:hAnsi="Cambria Math" w:cs="Arial"/>
                <w:i/>
                <w:sz w:val="22"/>
                <w:szCs w:val="18"/>
              </w:rPr>
            </m:ctrlPr>
          </m:dPr>
          <m:e>
            <m:r>
              <w:rPr>
                <w:rFonts w:ascii="Cambria Math" w:hAnsi="Cambria Math" w:cs="Arial"/>
                <w:sz w:val="22"/>
                <w:szCs w:val="18"/>
              </w:rPr>
              <m:t>t</m:t>
            </m:r>
          </m:e>
        </m:d>
        <m:r>
          <w:rPr>
            <w:rFonts w:ascii="Cambria Math" w:hAnsi="Cambria Math" w:cs="Arial"/>
            <w:sz w:val="22"/>
            <w:szCs w:val="18"/>
          </w:rPr>
          <m:t xml:space="preserve">)/2 - </m:t>
        </m:r>
        <m:sSub>
          <m:sSubPr>
            <m:ctrlPr>
              <w:rPr>
                <w:rFonts w:ascii="Cambria Math" w:hAnsi="Cambria Math" w:cs="Arial"/>
                <w:i/>
                <w:sz w:val="22"/>
                <w:szCs w:val="18"/>
              </w:rPr>
            </m:ctrlPr>
          </m:sSubPr>
          <m:e>
            <m:r>
              <w:rPr>
                <w:rFonts w:ascii="Cambria Math" w:hAnsi="Cambria Math" w:cs="Arial"/>
                <w:sz w:val="22"/>
                <w:szCs w:val="18"/>
              </w:rPr>
              <m:t>H</m:t>
            </m:r>
          </m:e>
          <m:sub>
            <m:r>
              <w:rPr>
                <w:rFonts w:ascii="Cambria Math" w:hAnsi="Cambria Math" w:cs="Arial"/>
                <w:sz w:val="22"/>
                <w:szCs w:val="18"/>
              </w:rPr>
              <m:t>LWR coat</m:t>
            </m:r>
          </m:sub>
        </m:sSub>
        <m:r>
          <w:rPr>
            <w:rFonts w:ascii="Cambria Math" w:hAnsi="Cambria Math" w:cs="Arial"/>
            <w:sz w:val="22"/>
            <w:szCs w:val="18"/>
          </w:rPr>
          <m:t xml:space="preserve"> (t)    </m:t>
        </m:r>
      </m:oMath>
      <w:r w:rsidR="002B64DE" w:rsidRPr="00ED5DF6">
        <w:rPr>
          <w:rFonts w:ascii="Arial" w:eastAsiaTheme="minorEastAsia" w:hAnsi="Arial" w:cs="Arial"/>
          <w:sz w:val="22"/>
          <w:szCs w:val="18"/>
        </w:rPr>
        <w:t>[S5, 5]</w:t>
      </w:r>
    </w:p>
    <w:p w:rsidR="007760EA" w:rsidRPr="00ED5DF6" w:rsidRDefault="007760EA" w:rsidP="007760EA">
      <w:pPr>
        <w:overflowPunct/>
        <w:autoSpaceDE/>
        <w:autoSpaceDN/>
        <w:adjustRightInd/>
        <w:spacing w:after="200" w:line="276" w:lineRule="auto"/>
        <w:jc w:val="both"/>
        <w:textAlignment w:val="auto"/>
        <w:rPr>
          <w:rFonts w:ascii="Arial" w:hAnsi="Arial" w:cs="Arial"/>
          <w:sz w:val="22"/>
          <w:szCs w:val="18"/>
        </w:rPr>
      </w:pPr>
      <w:r w:rsidRPr="00ED5DF6">
        <w:rPr>
          <w:rFonts w:ascii="Arial" w:hAnsi="Arial" w:cs="Arial"/>
          <w:sz w:val="22"/>
          <w:szCs w:val="18"/>
        </w:rPr>
        <w:t>Where ε is the emissivity factor and H</w:t>
      </w:r>
      <w:r w:rsidR="004F1FAC" w:rsidRPr="00ED5DF6">
        <w:rPr>
          <w:rFonts w:ascii="Arial" w:hAnsi="Arial" w:cs="Arial"/>
          <w:sz w:val="22"/>
          <w:szCs w:val="18"/>
          <w:vertAlign w:val="subscript"/>
        </w:rPr>
        <w:t>LWR sky</w:t>
      </w:r>
      <w:r w:rsidR="006C5C81" w:rsidRPr="00ED5DF6">
        <w:rPr>
          <w:rFonts w:ascii="Arial" w:hAnsi="Arial" w:cs="Arial"/>
          <w:sz w:val="22"/>
          <w:szCs w:val="18"/>
          <w:vertAlign w:val="subscript"/>
        </w:rPr>
        <w:t xml:space="preserve">. </w:t>
      </w:r>
      <w:r w:rsidR="006C5C81" w:rsidRPr="00ED5DF6">
        <w:rPr>
          <w:rFonts w:ascii="Arial" w:hAnsi="Arial" w:cs="Arial"/>
          <w:sz w:val="22"/>
          <w:szCs w:val="18"/>
        </w:rPr>
        <w:t xml:space="preserve">is </w:t>
      </w:r>
      <w:r w:rsidRPr="00ED5DF6">
        <w:rPr>
          <w:rFonts w:ascii="Arial" w:hAnsi="Arial" w:cs="Arial"/>
          <w:sz w:val="22"/>
          <w:szCs w:val="18"/>
        </w:rPr>
        <w:t>the LWR from the sky. H</w:t>
      </w:r>
      <w:r w:rsidRPr="00ED5DF6">
        <w:rPr>
          <w:rFonts w:ascii="Arial" w:hAnsi="Arial" w:cs="Arial"/>
          <w:sz w:val="22"/>
          <w:szCs w:val="18"/>
          <w:vertAlign w:val="subscript"/>
        </w:rPr>
        <w:t xml:space="preserve">LWR </w:t>
      </w:r>
      <w:r w:rsidR="004F1FAC" w:rsidRPr="00ED5DF6">
        <w:rPr>
          <w:rFonts w:ascii="Arial" w:hAnsi="Arial" w:cs="Arial"/>
          <w:sz w:val="22"/>
          <w:szCs w:val="18"/>
          <w:vertAlign w:val="subscript"/>
        </w:rPr>
        <w:t>sky</w:t>
      </w:r>
      <w:r w:rsidRPr="00ED5DF6">
        <w:rPr>
          <w:rFonts w:ascii="Arial" w:hAnsi="Arial" w:cs="Arial"/>
          <w:sz w:val="22"/>
          <w:szCs w:val="18"/>
          <w:vertAlign w:val="subscript"/>
        </w:rPr>
        <w:t xml:space="preserve"> </w:t>
      </w:r>
      <w:r w:rsidRPr="00ED5DF6">
        <w:rPr>
          <w:rFonts w:ascii="Arial" w:hAnsi="Arial" w:cs="Arial"/>
          <w:sz w:val="22"/>
          <w:szCs w:val="18"/>
        </w:rPr>
        <w:t>is calculated from McGover</w:t>
      </w:r>
      <w:r w:rsidR="005339F7" w:rsidRPr="00ED5DF6">
        <w:rPr>
          <w:rFonts w:ascii="Arial" w:hAnsi="Arial" w:cs="Arial"/>
          <w:sz w:val="22"/>
          <w:szCs w:val="18"/>
        </w:rPr>
        <w:t>n and Bruce (2000) and the Idso-</w:t>
      </w:r>
      <w:r w:rsidRPr="00ED5DF6">
        <w:rPr>
          <w:rFonts w:ascii="Arial" w:hAnsi="Arial" w:cs="Arial"/>
          <w:sz w:val="22"/>
          <w:szCs w:val="18"/>
        </w:rPr>
        <w:t xml:space="preserve">Jackson formula, which calculates LWR from a clear </w:t>
      </w:r>
      <w:r w:rsidRPr="00ED5DF6">
        <w:rPr>
          <w:rFonts w:ascii="Arial" w:hAnsi="Arial" w:cs="Arial"/>
          <w:sz w:val="22"/>
          <w:szCs w:val="18"/>
        </w:rPr>
        <w:lastRenderedPageBreak/>
        <w:t xml:space="preserve">sky (Eq. </w:t>
      </w:r>
      <w:r w:rsidR="00993469" w:rsidRPr="00ED5DF6">
        <w:rPr>
          <w:rFonts w:ascii="Arial" w:hAnsi="Arial" w:cs="Arial"/>
          <w:sz w:val="22"/>
          <w:szCs w:val="18"/>
        </w:rPr>
        <w:t>19</w:t>
      </w:r>
      <w:r w:rsidRPr="00ED5DF6">
        <w:rPr>
          <w:rFonts w:ascii="Arial" w:hAnsi="Arial" w:cs="Arial"/>
          <w:sz w:val="22"/>
          <w:szCs w:val="18"/>
        </w:rPr>
        <w:t>).</w:t>
      </w:r>
      <w:r w:rsidR="004F1FAC" w:rsidRPr="00ED5DF6">
        <w:rPr>
          <w:rFonts w:ascii="Arial" w:hAnsi="Arial" w:cs="Arial"/>
          <w:sz w:val="22"/>
          <w:szCs w:val="18"/>
        </w:rPr>
        <w:t xml:space="preserve"> Temperatures in Eqs 1</w:t>
      </w:r>
      <w:r w:rsidR="00993469" w:rsidRPr="00ED5DF6">
        <w:rPr>
          <w:rFonts w:ascii="Arial" w:hAnsi="Arial" w:cs="Arial"/>
          <w:sz w:val="22"/>
          <w:szCs w:val="18"/>
        </w:rPr>
        <w:t>8</w:t>
      </w:r>
      <w:r w:rsidR="004F1FAC" w:rsidRPr="00ED5DF6">
        <w:rPr>
          <w:rFonts w:ascii="Arial" w:hAnsi="Arial" w:cs="Arial"/>
          <w:sz w:val="22"/>
          <w:szCs w:val="18"/>
        </w:rPr>
        <w:t xml:space="preserve"> and 1</w:t>
      </w:r>
      <w:r w:rsidR="00993469" w:rsidRPr="00ED5DF6">
        <w:rPr>
          <w:rFonts w:ascii="Arial" w:hAnsi="Arial" w:cs="Arial"/>
          <w:sz w:val="22"/>
          <w:szCs w:val="18"/>
        </w:rPr>
        <w:t>9</w:t>
      </w:r>
      <w:r w:rsidR="004F1FAC" w:rsidRPr="00ED5DF6">
        <w:rPr>
          <w:rFonts w:ascii="Arial" w:hAnsi="Arial" w:cs="Arial"/>
          <w:sz w:val="22"/>
          <w:szCs w:val="18"/>
        </w:rPr>
        <w:t xml:space="preserve"> are in °K. Cloud cover, Ω, may not be available for specific locations. </w:t>
      </w:r>
      <w:r w:rsidR="005339F7" w:rsidRPr="00ED5DF6">
        <w:rPr>
          <w:rFonts w:ascii="Arial" w:hAnsi="Arial" w:cs="Arial"/>
          <w:sz w:val="22"/>
          <w:szCs w:val="18"/>
        </w:rPr>
        <w:t>T</w:t>
      </w:r>
      <w:r w:rsidR="008B4E1F" w:rsidRPr="00ED5DF6">
        <w:rPr>
          <w:rFonts w:ascii="Arial" w:hAnsi="Arial" w:cs="Arial"/>
          <w:sz w:val="22"/>
          <w:szCs w:val="18"/>
        </w:rPr>
        <w:t>he</w:t>
      </w:r>
      <w:r w:rsidRPr="00ED5DF6">
        <w:rPr>
          <w:rFonts w:ascii="Arial" w:hAnsi="Arial" w:cs="Arial"/>
          <w:sz w:val="22"/>
          <w:szCs w:val="18"/>
        </w:rPr>
        <w:t xml:space="preserve"> method </w:t>
      </w:r>
      <w:r w:rsidR="008B4E1F" w:rsidRPr="00ED5DF6">
        <w:rPr>
          <w:rFonts w:ascii="Arial" w:hAnsi="Arial" w:cs="Arial"/>
          <w:sz w:val="22"/>
          <w:szCs w:val="18"/>
        </w:rPr>
        <w:t>to</w:t>
      </w:r>
      <w:r w:rsidRPr="00ED5DF6">
        <w:rPr>
          <w:rFonts w:ascii="Arial" w:hAnsi="Arial" w:cs="Arial"/>
          <w:sz w:val="22"/>
          <w:szCs w:val="18"/>
        </w:rPr>
        <w:t xml:space="preserve"> comput</w:t>
      </w:r>
      <w:r w:rsidR="008B4E1F" w:rsidRPr="00ED5DF6">
        <w:rPr>
          <w:rFonts w:ascii="Arial" w:hAnsi="Arial" w:cs="Arial"/>
          <w:sz w:val="22"/>
          <w:szCs w:val="18"/>
        </w:rPr>
        <w:t>e</w:t>
      </w:r>
      <w:r w:rsidRPr="00ED5DF6">
        <w:rPr>
          <w:rFonts w:ascii="Arial" w:hAnsi="Arial" w:cs="Arial"/>
          <w:sz w:val="22"/>
          <w:szCs w:val="18"/>
        </w:rPr>
        <w:t xml:space="preserve"> </w:t>
      </w:r>
      <w:r w:rsidR="004F1FAC" w:rsidRPr="00ED5DF6">
        <w:rPr>
          <w:rFonts w:ascii="Arial" w:hAnsi="Arial" w:cs="Arial"/>
          <w:sz w:val="22"/>
          <w:szCs w:val="18"/>
        </w:rPr>
        <w:t>Ω from solar radiation</w:t>
      </w:r>
      <w:r w:rsidRPr="00ED5DF6">
        <w:rPr>
          <w:rFonts w:ascii="Arial" w:hAnsi="Arial" w:cs="Arial"/>
          <w:sz w:val="22"/>
          <w:szCs w:val="18"/>
        </w:rPr>
        <w:t xml:space="preserve"> is given in Appendix</w:t>
      </w:r>
      <w:r w:rsidR="00FD565A" w:rsidRPr="00ED5DF6">
        <w:rPr>
          <w:rFonts w:ascii="Arial" w:hAnsi="Arial" w:cs="Arial"/>
          <w:sz w:val="22"/>
          <w:szCs w:val="18"/>
        </w:rPr>
        <w:t xml:space="preserve"> I</w:t>
      </w:r>
      <w:r w:rsidRPr="00ED5DF6">
        <w:rPr>
          <w:rFonts w:ascii="Arial" w:hAnsi="Arial" w:cs="Arial"/>
          <w:sz w:val="22"/>
          <w:szCs w:val="18"/>
        </w:rPr>
        <w:t>.</w:t>
      </w:r>
      <w:r w:rsidR="004F1FAC" w:rsidRPr="00ED5DF6">
        <w:rPr>
          <w:rFonts w:ascii="Arial" w:hAnsi="Arial" w:cs="Arial"/>
          <w:sz w:val="22"/>
          <w:szCs w:val="18"/>
        </w:rPr>
        <w:t xml:space="preserve"> H</w:t>
      </w:r>
      <w:r w:rsidR="004F1FAC" w:rsidRPr="00ED5DF6">
        <w:rPr>
          <w:rFonts w:ascii="Arial" w:hAnsi="Arial" w:cs="Arial"/>
          <w:sz w:val="22"/>
          <w:szCs w:val="18"/>
          <w:vertAlign w:val="subscript"/>
        </w:rPr>
        <w:t>LWR env</w:t>
      </w:r>
      <w:r w:rsidR="004F1FAC" w:rsidRPr="00ED5DF6">
        <w:rPr>
          <w:rFonts w:ascii="Arial" w:hAnsi="Arial" w:cs="Arial"/>
          <w:sz w:val="22"/>
          <w:szCs w:val="18"/>
        </w:rPr>
        <w:t xml:space="preserve"> is calculated based on T</w:t>
      </w:r>
      <w:r w:rsidR="004F1FAC" w:rsidRPr="00ED5DF6">
        <w:rPr>
          <w:rFonts w:ascii="Arial" w:hAnsi="Arial" w:cs="Arial"/>
          <w:sz w:val="22"/>
          <w:szCs w:val="18"/>
          <w:vertAlign w:val="subscript"/>
        </w:rPr>
        <w:t>a</w:t>
      </w:r>
      <w:r w:rsidR="004F1FAC" w:rsidRPr="00ED5DF6">
        <w:rPr>
          <w:rFonts w:ascii="Arial" w:hAnsi="Arial" w:cs="Arial"/>
          <w:sz w:val="22"/>
          <w:szCs w:val="18"/>
        </w:rPr>
        <w:t>, and H</w:t>
      </w:r>
      <w:r w:rsidR="004F1FAC" w:rsidRPr="00ED5DF6">
        <w:rPr>
          <w:rFonts w:ascii="Arial" w:hAnsi="Arial" w:cs="Arial"/>
          <w:sz w:val="22"/>
          <w:szCs w:val="18"/>
          <w:vertAlign w:val="subscript"/>
        </w:rPr>
        <w:t>LWR coat</w:t>
      </w:r>
      <w:r w:rsidR="004F1FAC" w:rsidRPr="00ED5DF6">
        <w:rPr>
          <w:rFonts w:ascii="Arial" w:hAnsi="Arial" w:cs="Arial"/>
          <w:sz w:val="22"/>
          <w:szCs w:val="18"/>
        </w:rPr>
        <w:t xml:space="preserve"> based on T</w:t>
      </w:r>
      <w:r w:rsidR="004F1FAC" w:rsidRPr="00ED5DF6">
        <w:rPr>
          <w:rFonts w:ascii="Arial" w:hAnsi="Arial" w:cs="Arial"/>
          <w:sz w:val="22"/>
          <w:szCs w:val="18"/>
          <w:vertAlign w:val="subscript"/>
        </w:rPr>
        <w:t>c</w:t>
      </w:r>
      <w:r w:rsidR="004F1FAC" w:rsidRPr="00ED5DF6">
        <w:rPr>
          <w:rFonts w:ascii="Arial" w:hAnsi="Arial" w:cs="Arial"/>
          <w:sz w:val="22"/>
          <w:szCs w:val="18"/>
        </w:rPr>
        <w:t xml:space="preserve">.    </w:t>
      </w:r>
    </w:p>
    <w:p w:rsidR="007760EA" w:rsidRPr="00ED5DF6" w:rsidRDefault="00B76451" w:rsidP="007760EA">
      <w:pPr>
        <w:overflowPunct/>
        <w:autoSpaceDE/>
        <w:autoSpaceDN/>
        <w:adjustRightInd/>
        <w:spacing w:after="200" w:line="276" w:lineRule="auto"/>
        <w:jc w:val="both"/>
        <w:textAlignment w:val="auto"/>
        <w:rPr>
          <w:rFonts w:ascii="Arial" w:hAnsi="Arial" w:cs="Arial"/>
          <w:sz w:val="22"/>
          <w:szCs w:val="18"/>
        </w:rPr>
      </w:pPr>
      <m:oMath>
        <m:d>
          <m:dPr>
            <m:ctrlPr>
              <w:rPr>
                <w:rFonts w:ascii="Cambria Math" w:hAnsi="Cambria Math" w:cs="Arial"/>
                <w:i/>
                <w:sz w:val="22"/>
                <w:szCs w:val="18"/>
              </w:rPr>
            </m:ctrlPr>
          </m:dPr>
          <m:e>
            <m:r>
              <w:rPr>
                <w:rFonts w:ascii="Cambria Math" w:hAnsi="Cambria Math" w:cs="Arial"/>
                <w:sz w:val="22"/>
                <w:szCs w:val="18"/>
              </w:rPr>
              <m:t>19</m:t>
            </m:r>
          </m:e>
        </m:d>
        <m:r>
          <w:rPr>
            <w:rFonts w:ascii="Cambria Math" w:hAnsi="Cambria Math" w:cs="Arial"/>
            <w:sz w:val="22"/>
            <w:szCs w:val="18"/>
          </w:rPr>
          <m:t xml:space="preserve">  </m:t>
        </m:r>
        <m:sSub>
          <m:sSubPr>
            <m:ctrlPr>
              <w:rPr>
                <w:rFonts w:ascii="Cambria Math" w:hAnsi="Cambria Math" w:cs="Arial"/>
                <w:i/>
                <w:sz w:val="22"/>
                <w:szCs w:val="18"/>
              </w:rPr>
            </m:ctrlPr>
          </m:sSubPr>
          <m:e>
            <m:r>
              <w:rPr>
                <w:rFonts w:ascii="Cambria Math" w:hAnsi="Cambria Math" w:cs="Arial"/>
                <w:sz w:val="22"/>
                <w:szCs w:val="18"/>
              </w:rPr>
              <m:t>H</m:t>
            </m:r>
          </m:e>
          <m:sub>
            <m:r>
              <w:rPr>
                <w:rFonts w:ascii="Cambria Math" w:hAnsi="Cambria Math" w:cs="Arial"/>
                <w:sz w:val="22"/>
                <w:szCs w:val="18"/>
              </w:rPr>
              <m:t>LWR sky</m:t>
            </m:r>
          </m:sub>
        </m:sSub>
        <m:d>
          <m:dPr>
            <m:ctrlPr>
              <w:rPr>
                <w:rFonts w:ascii="Cambria Math" w:hAnsi="Cambria Math" w:cs="Arial"/>
                <w:i/>
                <w:sz w:val="22"/>
                <w:szCs w:val="18"/>
              </w:rPr>
            </m:ctrlPr>
          </m:dPr>
          <m:e>
            <m:r>
              <w:rPr>
                <w:rFonts w:ascii="Cambria Math" w:hAnsi="Cambria Math" w:cs="Arial"/>
                <w:sz w:val="22"/>
                <w:szCs w:val="18"/>
              </w:rPr>
              <m:t>t</m:t>
            </m:r>
          </m:e>
        </m:d>
        <m:r>
          <w:rPr>
            <w:rFonts w:ascii="Cambria Math" w:hAnsi="Cambria Math" w:cs="Arial"/>
            <w:sz w:val="22"/>
            <w:szCs w:val="18"/>
          </w:rPr>
          <m:t>=</m:t>
        </m:r>
        <m:d>
          <m:dPr>
            <m:ctrlPr>
              <w:rPr>
                <w:rFonts w:ascii="Cambria Math" w:hAnsi="Cambria Math" w:cs="Arial"/>
                <w:i/>
                <w:sz w:val="22"/>
                <w:szCs w:val="18"/>
              </w:rPr>
            </m:ctrlPr>
          </m:dPr>
          <m:e>
            <m:r>
              <w:rPr>
                <w:rFonts w:ascii="Cambria Math" w:hAnsi="Cambria Math" w:cs="Arial"/>
                <w:sz w:val="22"/>
                <w:szCs w:val="18"/>
              </w:rPr>
              <m:t>1-</m:t>
            </m:r>
            <m:f>
              <m:fPr>
                <m:ctrlPr>
                  <w:rPr>
                    <w:rFonts w:ascii="Cambria Math" w:hAnsi="Cambria Math" w:cs="Arial"/>
                    <w:i/>
                    <w:sz w:val="22"/>
                    <w:szCs w:val="18"/>
                  </w:rPr>
                </m:ctrlPr>
              </m:fPr>
              <m:num>
                <m:r>
                  <w:rPr>
                    <w:rFonts w:ascii="Cambria Math" w:hAnsi="Cambria Math" w:cs="Arial"/>
                    <w:sz w:val="22"/>
                    <w:szCs w:val="18"/>
                  </w:rPr>
                  <m:t>Ω</m:t>
                </m:r>
              </m:num>
              <m:den>
                <m:r>
                  <w:rPr>
                    <w:rFonts w:ascii="Cambria Math" w:hAnsi="Cambria Math" w:cs="Arial"/>
                    <w:sz w:val="22"/>
                    <w:szCs w:val="18"/>
                  </w:rPr>
                  <m:t>8</m:t>
                </m:r>
              </m:den>
            </m:f>
          </m:e>
        </m:d>
        <m:r>
          <w:rPr>
            <w:rFonts w:ascii="Cambria Math" w:hAnsi="Cambria Math" w:cs="Arial"/>
            <w:sz w:val="22"/>
            <w:szCs w:val="18"/>
          </w:rPr>
          <m:t xml:space="preserve"> × σ × </m:t>
        </m:r>
        <m:sSub>
          <m:sSubPr>
            <m:ctrlPr>
              <w:rPr>
                <w:rFonts w:ascii="Cambria Math" w:hAnsi="Cambria Math" w:cs="Arial"/>
                <w:i/>
                <w:sz w:val="22"/>
                <w:szCs w:val="18"/>
              </w:rPr>
            </m:ctrlPr>
          </m:sSubPr>
          <m:e>
            <m:r>
              <w:rPr>
                <w:rFonts w:ascii="Cambria Math" w:hAnsi="Cambria Math" w:cs="Arial"/>
                <w:sz w:val="22"/>
                <w:szCs w:val="18"/>
              </w:rPr>
              <m:t>T</m:t>
            </m:r>
          </m:e>
          <m:sub>
            <m:r>
              <w:rPr>
                <w:rFonts w:ascii="Cambria Math" w:hAnsi="Cambria Math" w:cs="Arial"/>
                <w:sz w:val="22"/>
                <w:szCs w:val="18"/>
              </w:rPr>
              <m:t xml:space="preserve">a </m:t>
            </m:r>
          </m:sub>
        </m:sSub>
        <m:r>
          <w:rPr>
            <w:rFonts w:ascii="Cambria Math" w:hAnsi="Cambria Math" w:cs="Arial"/>
            <w:sz w:val="22"/>
            <w:szCs w:val="18"/>
          </w:rPr>
          <m:t>(t)×</m:t>
        </m:r>
        <m:d>
          <m:dPr>
            <m:ctrlPr>
              <w:rPr>
                <w:rFonts w:ascii="Cambria Math" w:hAnsi="Cambria Math" w:cs="Arial"/>
                <w:i/>
                <w:sz w:val="22"/>
                <w:szCs w:val="18"/>
              </w:rPr>
            </m:ctrlPr>
          </m:dPr>
          <m:e>
            <m:r>
              <w:rPr>
                <w:rFonts w:ascii="Cambria Math" w:hAnsi="Cambria Math" w:cs="Arial"/>
                <w:sz w:val="22"/>
                <w:szCs w:val="18"/>
              </w:rPr>
              <m:t>1-0.261×</m:t>
            </m:r>
            <m:sSup>
              <m:sSupPr>
                <m:ctrlPr>
                  <w:rPr>
                    <w:rFonts w:ascii="Cambria Math" w:hAnsi="Cambria Math" w:cs="Arial"/>
                    <w:i/>
                    <w:sz w:val="22"/>
                    <w:szCs w:val="18"/>
                  </w:rPr>
                </m:ctrlPr>
              </m:sSupPr>
              <m:e>
                <m:r>
                  <w:rPr>
                    <w:rFonts w:ascii="Cambria Math" w:hAnsi="Cambria Math" w:cs="Arial"/>
                    <w:sz w:val="22"/>
                    <w:szCs w:val="18"/>
                  </w:rPr>
                  <m:t>e</m:t>
                </m:r>
              </m:e>
              <m:sup>
                <m:r>
                  <w:rPr>
                    <w:rFonts w:ascii="Cambria Math" w:hAnsi="Cambria Math" w:cs="Arial"/>
                    <w:sz w:val="22"/>
                    <w:szCs w:val="18"/>
                  </w:rPr>
                  <m:t>-0.000777×</m:t>
                </m:r>
                <m:sSup>
                  <m:sSupPr>
                    <m:ctrlPr>
                      <w:rPr>
                        <w:rFonts w:ascii="Cambria Math" w:hAnsi="Cambria Math" w:cs="Arial"/>
                        <w:i/>
                        <w:sz w:val="22"/>
                        <w:szCs w:val="18"/>
                      </w:rPr>
                    </m:ctrlPr>
                  </m:sSupPr>
                  <m:e>
                    <m:d>
                      <m:dPr>
                        <m:ctrlPr>
                          <w:rPr>
                            <w:rFonts w:ascii="Cambria Math" w:hAnsi="Cambria Math" w:cs="Arial"/>
                            <w:i/>
                            <w:sz w:val="22"/>
                            <w:szCs w:val="18"/>
                          </w:rPr>
                        </m:ctrlPr>
                      </m:dPr>
                      <m:e>
                        <m:r>
                          <w:rPr>
                            <w:rFonts w:ascii="Cambria Math" w:hAnsi="Cambria Math" w:cs="Arial"/>
                            <w:sz w:val="22"/>
                            <w:szCs w:val="18"/>
                          </w:rPr>
                          <m:t>273-</m:t>
                        </m:r>
                        <m:sSub>
                          <m:sSubPr>
                            <m:ctrlPr>
                              <w:rPr>
                                <w:rFonts w:ascii="Cambria Math" w:hAnsi="Cambria Math" w:cs="Arial"/>
                                <w:i/>
                                <w:sz w:val="22"/>
                                <w:szCs w:val="18"/>
                              </w:rPr>
                            </m:ctrlPr>
                          </m:sSubPr>
                          <m:e>
                            <m:r>
                              <w:rPr>
                                <w:rFonts w:ascii="Cambria Math" w:hAnsi="Cambria Math" w:cs="Arial"/>
                                <w:sz w:val="22"/>
                                <w:szCs w:val="18"/>
                              </w:rPr>
                              <m:t>T</m:t>
                            </m:r>
                          </m:e>
                          <m:sub>
                            <m:r>
                              <w:rPr>
                                <w:rFonts w:ascii="Cambria Math" w:hAnsi="Cambria Math" w:cs="Arial"/>
                                <w:sz w:val="22"/>
                                <w:szCs w:val="18"/>
                              </w:rPr>
                              <m:t>a</m:t>
                            </m:r>
                          </m:sub>
                        </m:sSub>
                        <m:d>
                          <m:dPr>
                            <m:ctrlPr>
                              <w:rPr>
                                <w:rFonts w:ascii="Cambria Math" w:hAnsi="Cambria Math" w:cs="Arial"/>
                                <w:i/>
                                <w:sz w:val="22"/>
                                <w:szCs w:val="18"/>
                              </w:rPr>
                            </m:ctrlPr>
                          </m:dPr>
                          <m:e>
                            <m:r>
                              <w:rPr>
                                <w:rFonts w:ascii="Cambria Math" w:hAnsi="Cambria Math" w:cs="Arial"/>
                                <w:sz w:val="22"/>
                                <w:szCs w:val="18"/>
                              </w:rPr>
                              <m:t>t</m:t>
                            </m:r>
                          </m:e>
                        </m:d>
                      </m:e>
                    </m:d>
                  </m:e>
                  <m:sup>
                    <m:r>
                      <w:rPr>
                        <w:rFonts w:ascii="Cambria Math" w:hAnsi="Cambria Math" w:cs="Arial"/>
                        <w:sz w:val="22"/>
                        <w:szCs w:val="18"/>
                      </w:rPr>
                      <m:t>2</m:t>
                    </m:r>
                  </m:sup>
                </m:sSup>
              </m:sup>
            </m:sSup>
          </m:e>
        </m:d>
        <m:r>
          <w:rPr>
            <w:rFonts w:ascii="Cambria Math" w:hAnsi="Cambria Math" w:cs="Arial"/>
            <w:sz w:val="22"/>
            <w:szCs w:val="18"/>
          </w:rPr>
          <m:t>+</m:t>
        </m:r>
        <m:f>
          <m:fPr>
            <m:ctrlPr>
              <w:rPr>
                <w:rFonts w:ascii="Cambria Math" w:hAnsi="Cambria Math" w:cs="Arial"/>
                <w:i/>
                <w:sz w:val="22"/>
                <w:szCs w:val="18"/>
              </w:rPr>
            </m:ctrlPr>
          </m:fPr>
          <m:num>
            <m:r>
              <w:rPr>
                <w:rFonts w:ascii="Cambria Math" w:hAnsi="Cambria Math" w:cs="Arial"/>
                <w:sz w:val="22"/>
                <w:szCs w:val="18"/>
              </w:rPr>
              <m:t>Ω</m:t>
            </m:r>
          </m:num>
          <m:den>
            <m:r>
              <w:rPr>
                <w:rFonts w:ascii="Cambria Math" w:hAnsi="Cambria Math" w:cs="Arial"/>
                <w:sz w:val="22"/>
                <w:szCs w:val="18"/>
              </w:rPr>
              <m:t>8</m:t>
            </m:r>
          </m:den>
        </m:f>
        <m:r>
          <w:rPr>
            <w:rFonts w:ascii="Cambria Math" w:hAnsi="Cambria Math" w:cs="Arial"/>
            <w:sz w:val="22"/>
            <w:szCs w:val="18"/>
          </w:rPr>
          <m:t xml:space="preserve">×σ × </m:t>
        </m:r>
        <m:sSub>
          <m:sSubPr>
            <m:ctrlPr>
              <w:rPr>
                <w:rFonts w:ascii="Cambria Math" w:hAnsi="Cambria Math" w:cs="Arial"/>
                <w:i/>
                <w:sz w:val="22"/>
                <w:szCs w:val="18"/>
              </w:rPr>
            </m:ctrlPr>
          </m:sSubPr>
          <m:e>
            <m:r>
              <w:rPr>
                <w:rFonts w:ascii="Cambria Math" w:hAnsi="Cambria Math" w:cs="Arial"/>
                <w:sz w:val="22"/>
                <w:szCs w:val="18"/>
              </w:rPr>
              <m:t>T</m:t>
            </m:r>
          </m:e>
          <m:sub>
            <m:r>
              <w:rPr>
                <w:rFonts w:ascii="Cambria Math" w:hAnsi="Cambria Math" w:cs="Arial"/>
                <w:sz w:val="22"/>
                <w:szCs w:val="18"/>
              </w:rPr>
              <m:t xml:space="preserve">a </m:t>
            </m:r>
          </m:sub>
        </m:sSub>
        <m:r>
          <w:rPr>
            <w:rFonts w:ascii="Cambria Math" w:hAnsi="Cambria Math" w:cs="Arial"/>
            <w:sz w:val="22"/>
            <w:szCs w:val="18"/>
          </w:rPr>
          <m:t xml:space="preserve">(t)     </m:t>
        </m:r>
      </m:oMath>
      <w:r w:rsidR="007760EA" w:rsidRPr="00ED5DF6">
        <w:rPr>
          <w:rFonts w:ascii="Arial" w:hAnsi="Arial" w:cs="Arial"/>
          <w:i/>
          <w:sz w:val="18"/>
          <w:szCs w:val="18"/>
        </w:rPr>
        <w:t xml:space="preserve"> </w:t>
      </w:r>
    </w:p>
    <w:p w:rsidR="002B64DE" w:rsidRPr="00ED5DF6" w:rsidRDefault="002B64DE">
      <w:pPr>
        <w:overflowPunct/>
        <w:autoSpaceDE/>
        <w:autoSpaceDN/>
        <w:adjustRightInd/>
        <w:spacing w:after="200" w:line="276" w:lineRule="auto"/>
        <w:textAlignment w:val="auto"/>
        <w:rPr>
          <w:rFonts w:ascii="Arial" w:hAnsi="Arial" w:cs="Arial"/>
          <w:sz w:val="22"/>
          <w:szCs w:val="18"/>
        </w:rPr>
      </w:pPr>
      <w:r w:rsidRPr="00ED5DF6">
        <w:rPr>
          <w:rFonts w:ascii="Arial" w:hAnsi="Arial" w:cs="Arial"/>
          <w:sz w:val="22"/>
          <w:szCs w:val="18"/>
        </w:rPr>
        <w:t>[S5, 16]</w:t>
      </w:r>
    </w:p>
    <w:p w:rsidR="002B64DE" w:rsidRPr="00ED5DF6" w:rsidRDefault="002B64DE" w:rsidP="003E30ED">
      <w:pPr>
        <w:overflowPunct/>
        <w:autoSpaceDE/>
        <w:autoSpaceDN/>
        <w:adjustRightInd/>
        <w:spacing w:after="200" w:line="276" w:lineRule="auto"/>
        <w:jc w:val="both"/>
        <w:textAlignment w:val="auto"/>
        <w:rPr>
          <w:rFonts w:ascii="Arial" w:hAnsi="Arial" w:cs="Arial"/>
          <w:i/>
          <w:sz w:val="22"/>
          <w:szCs w:val="18"/>
        </w:rPr>
      </w:pPr>
      <w:r w:rsidRPr="00ED5DF6">
        <w:rPr>
          <w:rFonts w:ascii="Arial" w:hAnsi="Arial" w:cs="Arial"/>
          <w:i/>
          <w:sz w:val="22"/>
          <w:szCs w:val="18"/>
        </w:rPr>
        <w:t>Evaporation of rain</w:t>
      </w:r>
      <w:r w:rsidR="002A18DB" w:rsidRPr="00ED5DF6">
        <w:rPr>
          <w:rFonts w:ascii="Arial" w:hAnsi="Arial" w:cs="Arial"/>
          <w:i/>
          <w:sz w:val="22"/>
          <w:szCs w:val="18"/>
        </w:rPr>
        <w:t>water</w:t>
      </w:r>
    </w:p>
    <w:p w:rsidR="002B64DE" w:rsidRPr="00ED5DF6" w:rsidRDefault="002A18DB" w:rsidP="003E30ED">
      <w:pPr>
        <w:overflowPunct/>
        <w:autoSpaceDE/>
        <w:autoSpaceDN/>
        <w:adjustRightInd/>
        <w:spacing w:after="200" w:line="276" w:lineRule="auto"/>
        <w:jc w:val="both"/>
        <w:textAlignment w:val="auto"/>
        <w:rPr>
          <w:rFonts w:ascii="Arial" w:hAnsi="Arial" w:cs="Arial"/>
          <w:sz w:val="22"/>
          <w:szCs w:val="18"/>
        </w:rPr>
      </w:pPr>
      <w:r w:rsidRPr="00ED5DF6">
        <w:rPr>
          <w:rFonts w:ascii="Arial" w:hAnsi="Arial" w:cs="Arial"/>
          <w:sz w:val="22"/>
          <w:szCs w:val="18"/>
        </w:rPr>
        <w:t>Being exposed to</w:t>
      </w:r>
      <w:r w:rsidR="002B64DE" w:rsidRPr="00ED5DF6">
        <w:rPr>
          <w:rFonts w:ascii="Arial" w:hAnsi="Arial" w:cs="Arial"/>
          <w:sz w:val="22"/>
          <w:szCs w:val="18"/>
        </w:rPr>
        <w:t xml:space="preserve"> precipitation affects the heat balance of an animal </w:t>
      </w:r>
      <w:r w:rsidR="00645CF7" w:rsidRPr="00ED5DF6">
        <w:rPr>
          <w:rFonts w:ascii="Arial" w:hAnsi="Arial" w:cs="Arial"/>
          <w:sz w:val="22"/>
          <w:szCs w:val="18"/>
        </w:rPr>
        <w:fldChar w:fldCharType="begin">
          <w:fldData xml:space="preserve">PEVuZE5vdGU+PENpdGU+PEF1dGhvcj5UdXJucGVubnk8L0F1dGhvcj48WWVhcj4yMDAwPC9ZZWFy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</w:fldData>
        </w:fldChar>
      </w:r>
      <w:r w:rsidR="008344BC" w:rsidRPr="00ED5DF6">
        <w:rPr>
          <w:rFonts w:ascii="Arial" w:hAnsi="Arial" w:cs="Arial"/>
          <w:sz w:val="22"/>
          <w:szCs w:val="18"/>
        </w:rPr>
        <w:instrText xml:space="preserve"> ADDIN EN.CITE </w:instrText>
      </w:r>
      <w:r w:rsidR="008344BC" w:rsidRPr="00ED5DF6">
        <w:rPr>
          <w:rFonts w:ascii="Arial" w:hAnsi="Arial" w:cs="Arial"/>
          <w:sz w:val="22"/>
          <w:szCs w:val="18"/>
        </w:rPr>
        <w:fldChar w:fldCharType="begin">
          <w:fldData xml:space="preserve">PEVuZE5vdGU+PENpdGU+PEF1dGhvcj5UdXJucGVubnk8L0F1dGhvcj48WWVhcj4yMDAwPC9ZZWFy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</w:fldData>
        </w:fldChar>
      </w:r>
      <w:r w:rsidR="008344BC" w:rsidRPr="00ED5DF6">
        <w:rPr>
          <w:rFonts w:ascii="Arial" w:hAnsi="Arial" w:cs="Arial"/>
          <w:sz w:val="22"/>
          <w:szCs w:val="18"/>
        </w:rPr>
        <w:instrText xml:space="preserve"> ADDIN EN.CITE.DATA </w:instrText>
      </w:r>
      <w:r w:rsidR="008344BC" w:rsidRPr="00ED5DF6">
        <w:rPr>
          <w:rFonts w:ascii="Arial" w:hAnsi="Arial" w:cs="Arial"/>
          <w:sz w:val="22"/>
          <w:szCs w:val="18"/>
        </w:rPr>
      </w:r>
      <w:r w:rsidR="008344BC" w:rsidRPr="00ED5DF6">
        <w:rPr>
          <w:rFonts w:ascii="Arial" w:hAnsi="Arial" w:cs="Arial"/>
          <w:sz w:val="22"/>
          <w:szCs w:val="18"/>
        </w:rPr>
        <w:fldChar w:fldCharType="end"/>
      </w:r>
      <w:r w:rsidR="00645CF7" w:rsidRPr="00ED5DF6">
        <w:rPr>
          <w:rFonts w:ascii="Arial" w:hAnsi="Arial" w:cs="Arial"/>
          <w:sz w:val="22"/>
          <w:szCs w:val="18"/>
        </w:rPr>
      </w:r>
      <w:r w:rsidR="00645CF7" w:rsidRPr="00ED5DF6">
        <w:rPr>
          <w:rFonts w:ascii="Arial" w:hAnsi="Arial" w:cs="Arial"/>
          <w:sz w:val="22"/>
          <w:szCs w:val="18"/>
        </w:rPr>
        <w:fldChar w:fldCharType="separate"/>
      </w:r>
      <w:r w:rsidR="00645CF7" w:rsidRPr="00ED5DF6">
        <w:rPr>
          <w:rFonts w:ascii="Arial" w:hAnsi="Arial" w:cs="Arial"/>
          <w:noProof/>
          <w:sz w:val="22"/>
          <w:szCs w:val="18"/>
        </w:rPr>
        <w:t>(Turnpenny</w:t>
      </w:r>
      <w:r w:rsidR="00645CF7" w:rsidRPr="00ED5DF6">
        <w:rPr>
          <w:rFonts w:ascii="Arial" w:hAnsi="Arial" w:cs="Arial"/>
          <w:i/>
          <w:noProof/>
          <w:sz w:val="22"/>
          <w:szCs w:val="18"/>
        </w:rPr>
        <w:t xml:space="preserve"> et al.</w:t>
      </w:r>
      <w:r w:rsidR="00645CF7" w:rsidRPr="00ED5DF6">
        <w:rPr>
          <w:rFonts w:ascii="Arial" w:hAnsi="Arial" w:cs="Arial"/>
          <w:noProof/>
          <w:sz w:val="22"/>
          <w:szCs w:val="18"/>
        </w:rPr>
        <w:t>, 2000a)</w:t>
      </w:r>
      <w:r w:rsidR="00645CF7" w:rsidRPr="00ED5DF6">
        <w:rPr>
          <w:rFonts w:ascii="Arial" w:hAnsi="Arial" w:cs="Arial"/>
          <w:sz w:val="22"/>
          <w:szCs w:val="18"/>
        </w:rPr>
        <w:fldChar w:fldCharType="end"/>
      </w:r>
      <w:r w:rsidR="002B64DE" w:rsidRPr="00ED5DF6">
        <w:rPr>
          <w:rFonts w:ascii="Arial" w:hAnsi="Arial" w:cs="Arial"/>
          <w:sz w:val="22"/>
          <w:szCs w:val="18"/>
        </w:rPr>
        <w:t>. Rain</w:t>
      </w:r>
      <w:r w:rsidRPr="00ED5DF6">
        <w:rPr>
          <w:rFonts w:ascii="Arial" w:hAnsi="Arial" w:cs="Arial"/>
          <w:sz w:val="22"/>
          <w:szCs w:val="18"/>
        </w:rPr>
        <w:t>water</w:t>
      </w:r>
      <w:r w:rsidR="002B64DE" w:rsidRPr="00ED5DF6">
        <w:rPr>
          <w:rFonts w:ascii="Arial" w:hAnsi="Arial" w:cs="Arial"/>
          <w:sz w:val="22"/>
          <w:szCs w:val="18"/>
        </w:rPr>
        <w:t xml:space="preserve"> is assumed to be partly evaporated,</w:t>
      </w:r>
      <w:r w:rsidR="00DD779A" w:rsidRPr="00ED5DF6">
        <w:rPr>
          <w:rFonts w:ascii="Arial" w:hAnsi="Arial" w:cs="Arial"/>
          <w:sz w:val="22"/>
          <w:szCs w:val="18"/>
        </w:rPr>
        <w:t xml:space="preserve"> H</w:t>
      </w:r>
      <w:r w:rsidR="00DD779A" w:rsidRPr="00ED5DF6">
        <w:rPr>
          <w:rFonts w:ascii="Arial" w:hAnsi="Arial" w:cs="Arial"/>
          <w:sz w:val="22"/>
          <w:szCs w:val="18"/>
          <w:vertAlign w:val="subscript"/>
        </w:rPr>
        <w:t>rain</w:t>
      </w:r>
      <w:r w:rsidRPr="00ED5DF6">
        <w:rPr>
          <w:rFonts w:ascii="Arial" w:hAnsi="Arial" w:cs="Arial"/>
          <w:sz w:val="22"/>
          <w:szCs w:val="18"/>
        </w:rPr>
        <w:t>.</w:t>
      </w:r>
      <w:r w:rsidR="002B64DE" w:rsidRPr="00ED5DF6">
        <w:rPr>
          <w:rFonts w:ascii="Arial" w:hAnsi="Arial" w:cs="Arial"/>
          <w:sz w:val="22"/>
          <w:szCs w:val="18"/>
        </w:rPr>
        <w:t xml:space="preserve"> </w:t>
      </w:r>
      <w:r w:rsidRPr="00ED5DF6">
        <w:rPr>
          <w:rFonts w:ascii="Arial" w:hAnsi="Arial" w:cs="Arial"/>
          <w:sz w:val="22"/>
          <w:szCs w:val="18"/>
        </w:rPr>
        <w:t xml:space="preserve">This pathway for latent heat release from the coat </w:t>
      </w:r>
      <w:r w:rsidR="002B64DE" w:rsidRPr="00ED5DF6">
        <w:rPr>
          <w:rFonts w:ascii="Arial" w:hAnsi="Arial" w:cs="Arial"/>
          <w:sz w:val="22"/>
          <w:szCs w:val="18"/>
        </w:rPr>
        <w:t xml:space="preserve">cools the animal.  </w:t>
      </w:r>
    </w:p>
    <w:p w:rsidR="002B64DE" w:rsidRPr="00ED5DF6" w:rsidRDefault="00B76451" w:rsidP="003E30ED">
      <w:pPr>
        <w:overflowPunct/>
        <w:autoSpaceDE/>
        <w:autoSpaceDN/>
        <w:adjustRightInd/>
        <w:spacing w:after="200" w:line="276" w:lineRule="auto"/>
        <w:jc w:val="both"/>
        <w:textAlignment w:val="auto"/>
        <w:rPr>
          <w:rFonts w:ascii="Arial" w:eastAsiaTheme="minorEastAsia" w:hAnsi="Arial" w:cs="Arial"/>
          <w:sz w:val="22"/>
          <w:szCs w:val="18"/>
        </w:rPr>
      </w:pPr>
      <m:oMath>
        <m:d>
          <m:dPr>
            <m:ctrlPr>
              <w:rPr>
                <w:rFonts w:ascii="Cambria Math" w:hAnsi="Cambria Math" w:cs="Arial"/>
                <w:i/>
                <w:sz w:val="22"/>
                <w:szCs w:val="18"/>
              </w:rPr>
            </m:ctrlPr>
          </m:dPr>
          <m:e>
            <m:r>
              <w:rPr>
                <w:rFonts w:ascii="Cambria Math" w:hAnsi="Cambria Math" w:cs="Arial"/>
                <w:sz w:val="22"/>
                <w:szCs w:val="18"/>
              </w:rPr>
              <m:t>20</m:t>
            </m:r>
          </m:e>
        </m:d>
        <m:r>
          <w:rPr>
            <w:rFonts w:ascii="Cambria Math" w:hAnsi="Cambria Math" w:cs="Arial"/>
            <w:sz w:val="22"/>
            <w:szCs w:val="18"/>
          </w:rPr>
          <m:t xml:space="preserve">  </m:t>
        </m:r>
        <m:sSub>
          <m:sSubPr>
            <m:ctrlPr>
              <w:rPr>
                <w:rFonts w:ascii="Cambria Math" w:hAnsi="Cambria Math" w:cs="Arial"/>
                <w:i/>
                <w:sz w:val="22"/>
                <w:szCs w:val="18"/>
              </w:rPr>
            </m:ctrlPr>
          </m:sSubPr>
          <m:e>
            <m:r>
              <w:rPr>
                <w:rFonts w:ascii="Cambria Math" w:hAnsi="Cambria Math" w:cs="Arial"/>
                <w:sz w:val="22"/>
                <w:szCs w:val="18"/>
              </w:rPr>
              <m:t>H</m:t>
            </m:r>
          </m:e>
          <m:sub>
            <m:r>
              <w:rPr>
                <w:rFonts w:ascii="Cambria Math" w:hAnsi="Cambria Math" w:cs="Arial"/>
                <w:sz w:val="22"/>
                <w:szCs w:val="18"/>
              </w:rPr>
              <m:t>rain</m:t>
            </m:r>
          </m:sub>
        </m:sSub>
        <m:d>
          <m:dPr>
            <m:ctrlPr>
              <w:rPr>
                <w:rFonts w:ascii="Cambria Math" w:hAnsi="Cambria Math" w:cs="Arial"/>
                <w:i/>
                <w:sz w:val="22"/>
                <w:szCs w:val="18"/>
              </w:rPr>
            </m:ctrlPr>
          </m:dPr>
          <m:e>
            <m:r>
              <w:rPr>
                <w:rFonts w:ascii="Cambria Math" w:hAnsi="Cambria Math" w:cs="Arial"/>
                <w:sz w:val="22"/>
                <w:szCs w:val="18"/>
              </w:rPr>
              <m:t>t</m:t>
            </m:r>
          </m:e>
        </m:d>
        <m:r>
          <w:rPr>
            <w:rFonts w:ascii="Cambria Math" w:hAnsi="Cambria Math" w:cs="Arial"/>
            <w:sz w:val="22"/>
            <w:szCs w:val="18"/>
          </w:rPr>
          <m:t>= 0.15 ×L</m:t>
        </m:r>
        <m:d>
          <m:dPr>
            <m:ctrlPr>
              <w:rPr>
                <w:rFonts w:ascii="Cambria Math" w:hAnsi="Cambria Math" w:cs="Arial"/>
                <w:i/>
                <w:sz w:val="22"/>
                <w:szCs w:val="18"/>
              </w:rPr>
            </m:ctrlPr>
          </m:dPr>
          <m:e>
            <m:r>
              <w:rPr>
                <w:rFonts w:ascii="Cambria Math" w:hAnsi="Cambria Math" w:cs="Arial"/>
                <w:sz w:val="22"/>
                <w:szCs w:val="18"/>
              </w:rPr>
              <m:t>t</m:t>
            </m:r>
          </m:e>
        </m:d>
        <m:r>
          <w:rPr>
            <w:rFonts w:ascii="Cambria Math" w:hAnsi="Cambria Math" w:cs="Arial"/>
            <w:sz w:val="22"/>
            <w:szCs w:val="18"/>
          </w:rPr>
          <m:t>×</m:t>
        </m:r>
        <m:sSub>
          <m:sSubPr>
            <m:ctrlPr>
              <w:rPr>
                <w:rFonts w:ascii="Cambria Math" w:hAnsi="Cambria Math" w:cs="Arial"/>
                <w:i/>
                <w:sz w:val="22"/>
                <w:szCs w:val="18"/>
              </w:rPr>
            </m:ctrlPr>
          </m:sSubPr>
          <m:e>
            <m:r>
              <w:rPr>
                <w:rFonts w:ascii="Cambria Math" w:hAnsi="Cambria Math" w:cs="Arial"/>
                <w:sz w:val="22"/>
                <w:szCs w:val="18"/>
              </w:rPr>
              <m:t>A</m:t>
            </m:r>
          </m:e>
          <m:sub>
            <m:r>
              <w:rPr>
                <w:rFonts w:ascii="Cambria Math" w:hAnsi="Cambria Math" w:cs="Arial"/>
                <w:sz w:val="22"/>
                <w:szCs w:val="18"/>
              </w:rPr>
              <m:t>d</m:t>
            </m:r>
          </m:sub>
        </m:sSub>
        <m:d>
          <m:dPr>
            <m:ctrlPr>
              <w:rPr>
                <w:rFonts w:ascii="Cambria Math" w:hAnsi="Cambria Math" w:cs="Arial"/>
                <w:i/>
                <w:sz w:val="22"/>
                <w:szCs w:val="18"/>
              </w:rPr>
            </m:ctrlPr>
          </m:dPr>
          <m:e>
            <m:r>
              <w:rPr>
                <w:rFonts w:ascii="Cambria Math" w:hAnsi="Cambria Math" w:cs="Arial"/>
                <w:sz w:val="22"/>
                <w:szCs w:val="18"/>
              </w:rPr>
              <m:t>t</m:t>
            </m:r>
          </m:e>
        </m:d>
        <m:r>
          <w:rPr>
            <w:rFonts w:ascii="Cambria Math" w:hAnsi="Cambria Math" w:cs="Arial"/>
            <w:sz w:val="22"/>
            <w:szCs w:val="18"/>
          </w:rPr>
          <m:t xml:space="preserve">/ </m:t>
        </m:r>
        <m:sSub>
          <m:sSubPr>
            <m:ctrlPr>
              <w:rPr>
                <w:rFonts w:ascii="Cambria Math" w:hAnsi="Cambria Math" w:cs="Arial"/>
                <w:i/>
                <w:sz w:val="22"/>
                <w:szCs w:val="18"/>
              </w:rPr>
            </m:ctrlPr>
          </m:sSubPr>
          <m:e>
            <m:r>
              <w:rPr>
                <w:rFonts w:ascii="Cambria Math" w:hAnsi="Cambria Math" w:cs="Arial"/>
                <w:sz w:val="22"/>
                <w:szCs w:val="18"/>
              </w:rPr>
              <m:t>A</m:t>
            </m:r>
          </m:e>
          <m:sub>
            <m:r>
              <w:rPr>
                <w:rFonts w:ascii="Cambria Math" w:hAnsi="Cambria Math" w:cs="Arial"/>
                <w:sz w:val="22"/>
                <w:szCs w:val="18"/>
              </w:rPr>
              <m:t>a</m:t>
            </m:r>
          </m:sub>
        </m:sSub>
        <m:r>
          <w:rPr>
            <w:rFonts w:ascii="Cambria Math" w:hAnsi="Cambria Math" w:cs="Arial"/>
            <w:sz w:val="22"/>
            <w:szCs w:val="18"/>
          </w:rPr>
          <m:t xml:space="preserve">(t) × </m:t>
        </m:r>
        <m:r>
          <m:rPr>
            <m:sty m:val="p"/>
          </m:rPr>
          <w:rPr>
            <w:rFonts w:ascii="Cambria Math" w:hAnsi="Cambria Math" w:cs="Arial"/>
            <w:sz w:val="22"/>
            <w:szCs w:val="18"/>
          </w:rPr>
          <m:t>min⁡</m:t>
        </m:r>
        <m:r>
          <w:rPr>
            <w:rFonts w:ascii="Cambria Math" w:hAnsi="Cambria Math" w:cs="Arial"/>
            <w:sz w:val="22"/>
            <w:szCs w:val="18"/>
          </w:rPr>
          <m:t xml:space="preserve">(24, prec.) ×λ </m:t>
        </m:r>
      </m:oMath>
      <w:r w:rsidR="00DD779A" w:rsidRPr="00ED5DF6">
        <w:rPr>
          <w:rFonts w:ascii="Arial" w:eastAsiaTheme="minorEastAsia" w:hAnsi="Arial" w:cs="Arial"/>
          <w:sz w:val="22"/>
          <w:szCs w:val="18"/>
        </w:rPr>
        <w:t xml:space="preserve"> [S5, 7; S6,</w:t>
      </w:r>
      <w:r w:rsidR="003B0AC9" w:rsidRPr="00ED5DF6">
        <w:rPr>
          <w:rFonts w:ascii="Arial" w:eastAsiaTheme="minorEastAsia" w:hAnsi="Arial" w:cs="Arial"/>
          <w:sz w:val="22"/>
          <w:szCs w:val="18"/>
        </w:rPr>
        <w:t xml:space="preserve"> </w:t>
      </w:r>
      <w:r w:rsidR="00DD779A" w:rsidRPr="00ED5DF6">
        <w:rPr>
          <w:rFonts w:ascii="Arial" w:eastAsiaTheme="minorEastAsia" w:hAnsi="Arial" w:cs="Arial"/>
          <w:sz w:val="22"/>
          <w:szCs w:val="18"/>
        </w:rPr>
        <w:t>11]</w:t>
      </w:r>
    </w:p>
    <w:p w:rsidR="003B0AC9" w:rsidRPr="00ED5DF6" w:rsidRDefault="003B0AC9" w:rsidP="003E30ED">
      <w:pPr>
        <w:overflowPunct/>
        <w:autoSpaceDE/>
        <w:autoSpaceDN/>
        <w:adjustRightInd/>
        <w:spacing w:after="200" w:line="276" w:lineRule="auto"/>
        <w:jc w:val="both"/>
        <w:textAlignment w:val="auto"/>
        <w:rPr>
          <w:rFonts w:ascii="Arial" w:hAnsi="Arial" w:cs="Arial"/>
          <w:sz w:val="22"/>
          <w:szCs w:val="18"/>
        </w:rPr>
      </w:pPr>
      <w:r w:rsidRPr="00ED5DF6">
        <w:rPr>
          <w:rFonts w:ascii="Arial" w:hAnsi="Arial" w:cs="Arial"/>
          <w:sz w:val="22"/>
          <w:szCs w:val="18"/>
        </w:rPr>
        <w:t>Where L is the length of the animal cylinder, prec. is the precipitation in mm per day</w:t>
      </w:r>
      <w:r w:rsidR="003E30ED" w:rsidRPr="00ED5DF6">
        <w:rPr>
          <w:rFonts w:ascii="Arial" w:hAnsi="Arial" w:cs="Arial"/>
          <w:sz w:val="22"/>
          <w:szCs w:val="18"/>
        </w:rPr>
        <w:t>, and λ is the latent heat of evaporation of water</w:t>
      </w:r>
      <w:r w:rsidRPr="00ED5DF6">
        <w:rPr>
          <w:rFonts w:ascii="Arial" w:hAnsi="Arial" w:cs="Arial"/>
          <w:sz w:val="22"/>
          <w:szCs w:val="18"/>
        </w:rPr>
        <w:t>.</w:t>
      </w:r>
      <w:r w:rsidR="002A18DB" w:rsidRPr="00ED5DF6">
        <w:rPr>
          <w:rFonts w:ascii="Arial" w:hAnsi="Arial" w:cs="Arial"/>
          <w:sz w:val="22"/>
          <w:szCs w:val="18"/>
        </w:rPr>
        <w:t xml:space="preserve"> For simplicity, we assume that 15% of the </w:t>
      </w:r>
      <w:r w:rsidR="00F71278" w:rsidRPr="00ED5DF6">
        <w:rPr>
          <w:rFonts w:ascii="Arial" w:hAnsi="Arial" w:cs="Arial"/>
          <w:sz w:val="22"/>
          <w:szCs w:val="18"/>
        </w:rPr>
        <w:t>rainwater is evaporated.</w:t>
      </w:r>
    </w:p>
    <w:p w:rsidR="003B0AC9" w:rsidRPr="00ED5DF6" w:rsidRDefault="003B0AC9" w:rsidP="003E30ED">
      <w:pPr>
        <w:overflowPunct/>
        <w:autoSpaceDE/>
        <w:autoSpaceDN/>
        <w:adjustRightInd/>
        <w:spacing w:after="200" w:line="276" w:lineRule="auto"/>
        <w:jc w:val="both"/>
        <w:textAlignment w:val="auto"/>
        <w:rPr>
          <w:rFonts w:ascii="Arial" w:hAnsi="Arial" w:cs="Arial"/>
          <w:i/>
          <w:sz w:val="22"/>
          <w:szCs w:val="18"/>
        </w:rPr>
      </w:pPr>
      <w:r w:rsidRPr="00ED5DF6">
        <w:rPr>
          <w:rFonts w:ascii="Arial" w:hAnsi="Arial" w:cs="Arial"/>
          <w:i/>
          <w:sz w:val="22"/>
          <w:szCs w:val="18"/>
        </w:rPr>
        <w:t>Calculation of minimum and maximum heat release</w:t>
      </w:r>
    </w:p>
    <w:p w:rsidR="00E51030" w:rsidRPr="00ED5DF6" w:rsidRDefault="005339F7" w:rsidP="003E30ED">
      <w:pPr>
        <w:overflowPunct/>
        <w:autoSpaceDE/>
        <w:autoSpaceDN/>
        <w:adjustRightInd/>
        <w:spacing w:after="200" w:line="276" w:lineRule="auto"/>
        <w:jc w:val="both"/>
        <w:textAlignment w:val="auto"/>
        <w:rPr>
          <w:rFonts w:ascii="Arial" w:hAnsi="Arial" w:cs="Arial"/>
          <w:sz w:val="22"/>
          <w:szCs w:val="18"/>
        </w:rPr>
      </w:pPr>
      <w:r w:rsidRPr="00ED5DF6">
        <w:rPr>
          <w:rFonts w:ascii="Arial" w:hAnsi="Arial" w:cs="Arial"/>
          <w:sz w:val="22"/>
          <w:szCs w:val="18"/>
        </w:rPr>
        <w:t>The thermoregulation sub-model balance</w:t>
      </w:r>
      <w:r w:rsidR="003E30ED" w:rsidRPr="00ED5DF6">
        <w:rPr>
          <w:rFonts w:ascii="Arial" w:hAnsi="Arial" w:cs="Arial"/>
          <w:sz w:val="22"/>
          <w:szCs w:val="18"/>
        </w:rPr>
        <w:t>s</w:t>
      </w:r>
      <w:r w:rsidRPr="00ED5DF6">
        <w:rPr>
          <w:rFonts w:ascii="Arial" w:hAnsi="Arial" w:cs="Arial"/>
          <w:sz w:val="22"/>
          <w:szCs w:val="18"/>
        </w:rPr>
        <w:t xml:space="preserve"> heat inputs and outputs (Eq. 1). It starts with a </w:t>
      </w:r>
      <w:r w:rsidR="003B0AC9" w:rsidRPr="00ED5DF6">
        <w:rPr>
          <w:rFonts w:ascii="Arial" w:hAnsi="Arial" w:cs="Arial"/>
          <w:sz w:val="22"/>
          <w:szCs w:val="18"/>
        </w:rPr>
        <w:t>guesstimate</w:t>
      </w:r>
      <w:r w:rsidRPr="00ED5DF6">
        <w:rPr>
          <w:rFonts w:ascii="Arial" w:hAnsi="Arial" w:cs="Arial"/>
          <w:sz w:val="22"/>
          <w:szCs w:val="18"/>
        </w:rPr>
        <w:t xml:space="preserve"> for H</w:t>
      </w:r>
      <w:r w:rsidRPr="00ED5DF6">
        <w:rPr>
          <w:rFonts w:ascii="Arial" w:hAnsi="Arial" w:cs="Arial"/>
          <w:sz w:val="22"/>
          <w:szCs w:val="18"/>
          <w:vertAlign w:val="subscript"/>
        </w:rPr>
        <w:t>met</w:t>
      </w:r>
      <w:r w:rsidRPr="00ED5DF6">
        <w:rPr>
          <w:rFonts w:ascii="Arial" w:hAnsi="Arial" w:cs="Arial"/>
          <w:sz w:val="22"/>
          <w:szCs w:val="18"/>
        </w:rPr>
        <w:t xml:space="preserve">, which gives a specific </w:t>
      </w:r>
      <w:r w:rsidR="004C0DE8" w:rsidRPr="00ED5DF6">
        <w:rPr>
          <w:rFonts w:ascii="Arial" w:hAnsi="Arial" w:cs="Arial"/>
          <w:sz w:val="22"/>
          <w:szCs w:val="18"/>
        </w:rPr>
        <w:t xml:space="preserve">heat output. If heat </w:t>
      </w:r>
      <w:r w:rsidR="003B0AC9" w:rsidRPr="00ED5DF6">
        <w:rPr>
          <w:rFonts w:ascii="Arial" w:hAnsi="Arial" w:cs="Arial"/>
          <w:sz w:val="22"/>
          <w:szCs w:val="18"/>
        </w:rPr>
        <w:t xml:space="preserve">input </w:t>
      </w:r>
      <w:r w:rsidR="004C0DE8" w:rsidRPr="00ED5DF6">
        <w:rPr>
          <w:rFonts w:ascii="Arial" w:hAnsi="Arial" w:cs="Arial"/>
          <w:sz w:val="22"/>
          <w:szCs w:val="18"/>
        </w:rPr>
        <w:t>and heat out</w:t>
      </w:r>
      <w:r w:rsidR="003B0AC9" w:rsidRPr="00ED5DF6">
        <w:rPr>
          <w:rFonts w:ascii="Arial" w:hAnsi="Arial" w:cs="Arial"/>
          <w:sz w:val="22"/>
          <w:szCs w:val="18"/>
        </w:rPr>
        <w:t>put are not similar after this calculation,</w:t>
      </w:r>
      <w:r w:rsidR="004C0DE8" w:rsidRPr="00ED5DF6">
        <w:rPr>
          <w:rFonts w:ascii="Arial" w:hAnsi="Arial" w:cs="Arial"/>
          <w:sz w:val="22"/>
          <w:szCs w:val="18"/>
        </w:rPr>
        <w:t xml:space="preserve"> H</w:t>
      </w:r>
      <w:r w:rsidR="004C0DE8" w:rsidRPr="00ED5DF6">
        <w:rPr>
          <w:rFonts w:ascii="Arial" w:hAnsi="Arial" w:cs="Arial"/>
          <w:sz w:val="22"/>
          <w:szCs w:val="18"/>
          <w:vertAlign w:val="subscript"/>
        </w:rPr>
        <w:t>met</w:t>
      </w:r>
      <w:r w:rsidR="003B0AC9" w:rsidRPr="00ED5DF6">
        <w:rPr>
          <w:rFonts w:ascii="Arial" w:hAnsi="Arial" w:cs="Arial"/>
          <w:sz w:val="22"/>
          <w:szCs w:val="18"/>
        </w:rPr>
        <w:t xml:space="preserve"> is adapted again. </w:t>
      </w:r>
      <w:r w:rsidR="008B63A6" w:rsidRPr="00ED5DF6">
        <w:rPr>
          <w:rFonts w:ascii="Arial" w:hAnsi="Arial" w:cs="Arial"/>
          <w:sz w:val="22"/>
          <w:szCs w:val="18"/>
        </w:rPr>
        <w:t xml:space="preserve">This procedure is used to calculate the minimum heat release corresponding to the lower critical temperature (LCT) and the maximum heat release corresponding to the upper critical temperature (UCT). </w:t>
      </w:r>
      <w:r w:rsidR="003810F0" w:rsidRPr="00ED5DF6">
        <w:rPr>
          <w:rFonts w:ascii="Arial" w:hAnsi="Arial" w:cs="Arial"/>
          <w:sz w:val="22"/>
          <w:szCs w:val="18"/>
        </w:rPr>
        <w:t>I</w:t>
      </w:r>
      <w:r w:rsidR="003B0AC9" w:rsidRPr="00ED5DF6">
        <w:rPr>
          <w:rFonts w:ascii="Arial" w:hAnsi="Arial" w:cs="Arial"/>
          <w:sz w:val="22"/>
          <w:szCs w:val="18"/>
        </w:rPr>
        <w:t>f H</w:t>
      </w:r>
      <w:r w:rsidR="003B0AC9" w:rsidRPr="00ED5DF6">
        <w:rPr>
          <w:rFonts w:ascii="Arial" w:hAnsi="Arial" w:cs="Arial"/>
          <w:sz w:val="22"/>
          <w:szCs w:val="18"/>
          <w:vertAlign w:val="subscript"/>
        </w:rPr>
        <w:t>met</w:t>
      </w:r>
      <w:r w:rsidR="003B0AC9" w:rsidRPr="00ED5DF6">
        <w:rPr>
          <w:rFonts w:ascii="Arial" w:hAnsi="Arial" w:cs="Arial"/>
          <w:sz w:val="22"/>
          <w:szCs w:val="18"/>
        </w:rPr>
        <w:t xml:space="preserve"> is lower than</w:t>
      </w:r>
      <w:r w:rsidR="003810F0" w:rsidRPr="00ED5DF6">
        <w:rPr>
          <w:rFonts w:ascii="Arial" w:hAnsi="Arial" w:cs="Arial"/>
          <w:sz w:val="22"/>
          <w:szCs w:val="18"/>
        </w:rPr>
        <w:t xml:space="preserve"> heat output</w:t>
      </w:r>
      <w:r w:rsidR="00ED7E4C" w:rsidRPr="00ED5DF6">
        <w:rPr>
          <w:rFonts w:ascii="Arial" w:hAnsi="Arial" w:cs="Arial"/>
          <w:sz w:val="22"/>
          <w:szCs w:val="18"/>
        </w:rPr>
        <w:t xml:space="preserve"> while calculating the LCT</w:t>
      </w:r>
      <w:r w:rsidR="003810F0" w:rsidRPr="00ED5DF6">
        <w:rPr>
          <w:rFonts w:ascii="Arial" w:hAnsi="Arial" w:cs="Arial"/>
          <w:sz w:val="22"/>
          <w:szCs w:val="18"/>
        </w:rPr>
        <w:t>, H</w:t>
      </w:r>
      <w:r w:rsidR="003810F0" w:rsidRPr="00ED5DF6">
        <w:rPr>
          <w:rFonts w:ascii="Arial" w:hAnsi="Arial" w:cs="Arial"/>
          <w:sz w:val="22"/>
          <w:szCs w:val="18"/>
          <w:vertAlign w:val="subscript"/>
        </w:rPr>
        <w:t xml:space="preserve">met </w:t>
      </w:r>
      <w:r w:rsidR="003810F0" w:rsidRPr="00ED5DF6">
        <w:rPr>
          <w:rFonts w:ascii="Arial" w:hAnsi="Arial" w:cs="Arial"/>
          <w:sz w:val="22"/>
          <w:szCs w:val="18"/>
        </w:rPr>
        <w:t xml:space="preserve">is increased by </w:t>
      </w:r>
      <w:r w:rsidR="00ED7E4C" w:rsidRPr="00ED5DF6">
        <w:rPr>
          <w:rFonts w:ascii="Arial" w:hAnsi="Arial" w:cs="Arial"/>
          <w:sz w:val="22"/>
          <w:szCs w:val="18"/>
        </w:rPr>
        <w:t>5</w:t>
      </w:r>
      <w:r w:rsidR="003810F0" w:rsidRPr="00ED5DF6">
        <w:rPr>
          <w:rFonts w:ascii="Arial" w:hAnsi="Arial" w:cs="Arial"/>
          <w:sz w:val="22"/>
          <w:szCs w:val="18"/>
        </w:rPr>
        <w:t>%, whereas if H</w:t>
      </w:r>
      <w:r w:rsidR="003810F0" w:rsidRPr="00ED5DF6">
        <w:rPr>
          <w:rFonts w:ascii="Arial" w:hAnsi="Arial" w:cs="Arial"/>
          <w:sz w:val="22"/>
          <w:szCs w:val="18"/>
          <w:vertAlign w:val="subscript"/>
        </w:rPr>
        <w:t>met</w:t>
      </w:r>
      <w:r w:rsidR="003810F0" w:rsidRPr="00ED5DF6">
        <w:rPr>
          <w:rFonts w:ascii="Arial" w:hAnsi="Arial" w:cs="Arial"/>
          <w:sz w:val="22"/>
          <w:szCs w:val="18"/>
        </w:rPr>
        <w:t xml:space="preserve"> is higher than heat output, H</w:t>
      </w:r>
      <w:r w:rsidR="003810F0" w:rsidRPr="00ED5DF6">
        <w:rPr>
          <w:rFonts w:ascii="Arial" w:hAnsi="Arial" w:cs="Arial"/>
          <w:sz w:val="22"/>
          <w:szCs w:val="18"/>
          <w:vertAlign w:val="subscript"/>
        </w:rPr>
        <w:t xml:space="preserve">met </w:t>
      </w:r>
      <w:r w:rsidR="003810F0" w:rsidRPr="00ED5DF6">
        <w:rPr>
          <w:rFonts w:ascii="Arial" w:hAnsi="Arial" w:cs="Arial"/>
          <w:sz w:val="22"/>
          <w:szCs w:val="18"/>
        </w:rPr>
        <w:t xml:space="preserve">is decreased by </w:t>
      </w:r>
      <w:r w:rsidR="00ED7E4C" w:rsidRPr="00ED5DF6">
        <w:rPr>
          <w:rFonts w:ascii="Arial" w:hAnsi="Arial" w:cs="Arial"/>
          <w:sz w:val="22"/>
          <w:szCs w:val="18"/>
        </w:rPr>
        <w:t>5</w:t>
      </w:r>
      <w:r w:rsidR="003810F0" w:rsidRPr="00ED5DF6">
        <w:rPr>
          <w:rFonts w:ascii="Arial" w:hAnsi="Arial" w:cs="Arial"/>
          <w:sz w:val="22"/>
          <w:szCs w:val="18"/>
        </w:rPr>
        <w:t xml:space="preserve">%. </w:t>
      </w:r>
      <w:r w:rsidR="00ED7E4C" w:rsidRPr="00ED5DF6">
        <w:rPr>
          <w:rFonts w:ascii="Arial" w:hAnsi="Arial" w:cs="Arial"/>
          <w:sz w:val="22"/>
          <w:szCs w:val="18"/>
        </w:rPr>
        <w:t>If H</w:t>
      </w:r>
      <w:r w:rsidR="00ED7E4C" w:rsidRPr="00ED5DF6">
        <w:rPr>
          <w:rFonts w:ascii="Arial" w:hAnsi="Arial" w:cs="Arial"/>
          <w:sz w:val="22"/>
          <w:szCs w:val="18"/>
          <w:vertAlign w:val="subscript"/>
        </w:rPr>
        <w:t>met</w:t>
      </w:r>
      <w:r w:rsidR="00ED7E4C" w:rsidRPr="00ED5DF6">
        <w:rPr>
          <w:rFonts w:ascii="Arial" w:hAnsi="Arial" w:cs="Arial"/>
          <w:sz w:val="22"/>
          <w:szCs w:val="18"/>
        </w:rPr>
        <w:t xml:space="preserve"> is lower than heat output while calculating the UCT, H</w:t>
      </w:r>
      <w:r w:rsidR="00ED7E4C" w:rsidRPr="00ED5DF6">
        <w:rPr>
          <w:rFonts w:ascii="Arial" w:hAnsi="Arial" w:cs="Arial"/>
          <w:sz w:val="22"/>
          <w:szCs w:val="18"/>
          <w:vertAlign w:val="subscript"/>
        </w:rPr>
        <w:t xml:space="preserve">met </w:t>
      </w:r>
      <w:r w:rsidR="00ED7E4C" w:rsidRPr="00ED5DF6">
        <w:rPr>
          <w:rFonts w:ascii="Arial" w:hAnsi="Arial" w:cs="Arial"/>
          <w:sz w:val="22"/>
          <w:szCs w:val="18"/>
        </w:rPr>
        <w:t>is increased by 10%, whereas if H</w:t>
      </w:r>
      <w:r w:rsidR="00ED7E4C" w:rsidRPr="00ED5DF6">
        <w:rPr>
          <w:rFonts w:ascii="Arial" w:hAnsi="Arial" w:cs="Arial"/>
          <w:sz w:val="22"/>
          <w:szCs w:val="18"/>
          <w:vertAlign w:val="subscript"/>
        </w:rPr>
        <w:t>met</w:t>
      </w:r>
      <w:r w:rsidR="00ED7E4C" w:rsidRPr="00ED5DF6">
        <w:rPr>
          <w:rFonts w:ascii="Arial" w:hAnsi="Arial" w:cs="Arial"/>
          <w:sz w:val="22"/>
          <w:szCs w:val="18"/>
        </w:rPr>
        <w:t xml:space="preserve"> is higher than heat output, H</w:t>
      </w:r>
      <w:r w:rsidR="00ED7E4C" w:rsidRPr="00ED5DF6">
        <w:rPr>
          <w:rFonts w:ascii="Arial" w:hAnsi="Arial" w:cs="Arial"/>
          <w:sz w:val="22"/>
          <w:szCs w:val="18"/>
          <w:vertAlign w:val="subscript"/>
        </w:rPr>
        <w:t xml:space="preserve">met </w:t>
      </w:r>
      <w:r w:rsidR="00ED7E4C" w:rsidRPr="00ED5DF6">
        <w:rPr>
          <w:rFonts w:ascii="Arial" w:hAnsi="Arial" w:cs="Arial"/>
          <w:sz w:val="22"/>
          <w:szCs w:val="18"/>
        </w:rPr>
        <w:t xml:space="preserve">is decreased by 10%. </w:t>
      </w:r>
      <w:r w:rsidR="004C0DE8" w:rsidRPr="00ED5DF6">
        <w:rPr>
          <w:rFonts w:ascii="Arial" w:hAnsi="Arial" w:cs="Arial"/>
          <w:sz w:val="22"/>
          <w:szCs w:val="18"/>
        </w:rPr>
        <w:t>Th</w:t>
      </w:r>
      <w:r w:rsidR="003B0AC9" w:rsidRPr="00ED5DF6">
        <w:rPr>
          <w:rFonts w:ascii="Arial" w:hAnsi="Arial" w:cs="Arial"/>
          <w:sz w:val="22"/>
          <w:szCs w:val="18"/>
        </w:rPr>
        <w:t>is procedure</w:t>
      </w:r>
      <w:r w:rsidR="004C0DE8" w:rsidRPr="00ED5DF6">
        <w:rPr>
          <w:rFonts w:ascii="Arial" w:hAnsi="Arial" w:cs="Arial"/>
          <w:sz w:val="22"/>
          <w:szCs w:val="18"/>
        </w:rPr>
        <w:t xml:space="preserve"> </w:t>
      </w:r>
      <w:r w:rsidR="003810F0" w:rsidRPr="00ED5DF6">
        <w:rPr>
          <w:rFonts w:ascii="Arial" w:hAnsi="Arial" w:cs="Arial"/>
          <w:sz w:val="22"/>
          <w:szCs w:val="18"/>
        </w:rPr>
        <w:t>is repeated</w:t>
      </w:r>
      <w:r w:rsidR="004C0DE8" w:rsidRPr="00ED5DF6">
        <w:rPr>
          <w:rFonts w:ascii="Arial" w:hAnsi="Arial" w:cs="Arial"/>
          <w:sz w:val="22"/>
          <w:szCs w:val="18"/>
        </w:rPr>
        <w:t xml:space="preserve"> until heat input and output are equal. Th</w:t>
      </w:r>
      <w:r w:rsidR="003810F0" w:rsidRPr="00ED5DF6">
        <w:rPr>
          <w:rFonts w:ascii="Arial" w:hAnsi="Arial" w:cs="Arial"/>
          <w:sz w:val="22"/>
          <w:szCs w:val="18"/>
        </w:rPr>
        <w:t>e</w:t>
      </w:r>
      <w:r w:rsidR="004C0DE8" w:rsidRPr="00ED5DF6">
        <w:rPr>
          <w:rFonts w:ascii="Arial" w:hAnsi="Arial" w:cs="Arial"/>
          <w:sz w:val="22"/>
          <w:szCs w:val="18"/>
        </w:rPr>
        <w:t xml:space="preserve"> procedure is conducted for both minimum heat release and maximum heat release. </w:t>
      </w:r>
      <w:r w:rsidRPr="00ED5DF6">
        <w:rPr>
          <w:rFonts w:ascii="Arial" w:hAnsi="Arial" w:cs="Arial"/>
          <w:sz w:val="22"/>
          <w:szCs w:val="18"/>
        </w:rPr>
        <w:t>The output of the thermoregulation sub-model is subsequently the minimum and maximum heat release, in W m</w:t>
      </w:r>
      <w:r w:rsidRPr="00ED5DF6">
        <w:rPr>
          <w:rFonts w:ascii="Arial" w:hAnsi="Arial" w:cs="Arial"/>
          <w:sz w:val="22"/>
          <w:szCs w:val="18"/>
          <w:vertAlign w:val="superscript"/>
        </w:rPr>
        <w:t>-2</w:t>
      </w:r>
      <w:r w:rsidRPr="00ED5DF6">
        <w:rPr>
          <w:rFonts w:ascii="Arial" w:hAnsi="Arial" w:cs="Arial"/>
          <w:sz w:val="22"/>
          <w:szCs w:val="18"/>
        </w:rPr>
        <w:t xml:space="preserve"> coat.</w:t>
      </w:r>
      <w:r w:rsidR="003E30ED" w:rsidRPr="00ED5DF6">
        <w:rPr>
          <w:rFonts w:ascii="Arial" w:hAnsi="Arial" w:cs="Arial"/>
          <w:sz w:val="22"/>
          <w:szCs w:val="18"/>
        </w:rPr>
        <w:t xml:space="preserve"> The environmental temperature that corresponds to the minimum heat release is the lower critical temperature (LCT). Likewise the environmental temperature that corresponds to the maximum heat release is the upper critical temperature (UCT).  </w:t>
      </w:r>
      <w:r w:rsidRPr="00ED5DF6">
        <w:rPr>
          <w:rFonts w:ascii="Arial" w:hAnsi="Arial" w:cs="Arial"/>
          <w:sz w:val="22"/>
          <w:szCs w:val="18"/>
        </w:rPr>
        <w:t xml:space="preserve"> </w:t>
      </w:r>
      <w:r w:rsidRPr="00ED5DF6">
        <w:rPr>
          <w:rFonts w:ascii="Arial" w:hAnsi="Arial" w:cs="Arial"/>
          <w:i/>
          <w:sz w:val="18"/>
          <w:szCs w:val="18"/>
        </w:rPr>
        <w:t xml:space="preserve"> </w:t>
      </w:r>
      <w:r w:rsidR="00E51030" w:rsidRPr="00ED5DF6">
        <w:rPr>
          <w:rFonts w:ascii="Arial" w:hAnsi="Arial" w:cs="Arial"/>
          <w:i/>
          <w:sz w:val="18"/>
          <w:szCs w:val="18"/>
        </w:rPr>
        <w:br w:type="page"/>
      </w:r>
    </w:p>
    <w:p w:rsidR="00E51030" w:rsidRPr="00ED5DF6" w:rsidRDefault="003F5C4B" w:rsidP="008D1CF8">
      <w:pPr>
        <w:pStyle w:val="Heading2"/>
        <w:rPr>
          <w:rFonts w:ascii="Arial" w:hAnsi="Arial" w:cs="Arial"/>
          <w:b w:val="0"/>
          <w:color w:val="auto"/>
          <w:sz w:val="24"/>
          <w:szCs w:val="18"/>
        </w:rPr>
      </w:pPr>
      <w:bookmarkStart w:id="5" w:name="_Toc507749826"/>
      <w:r w:rsidRPr="00ED5DF6">
        <w:rPr>
          <w:rFonts w:ascii="Arial" w:hAnsi="Arial" w:cs="Arial"/>
          <w:b w:val="0"/>
          <w:color w:val="auto"/>
          <w:sz w:val="24"/>
          <w:szCs w:val="18"/>
        </w:rPr>
        <w:lastRenderedPageBreak/>
        <w:t>1.</w:t>
      </w:r>
      <w:r w:rsidR="00D317FE" w:rsidRPr="00ED5DF6">
        <w:rPr>
          <w:rFonts w:ascii="Arial" w:hAnsi="Arial" w:cs="Arial"/>
          <w:b w:val="0"/>
          <w:color w:val="auto"/>
          <w:sz w:val="24"/>
          <w:szCs w:val="18"/>
        </w:rPr>
        <w:t>3</w:t>
      </w:r>
      <w:r w:rsidR="00E51030" w:rsidRPr="00ED5DF6">
        <w:rPr>
          <w:rFonts w:ascii="Arial" w:hAnsi="Arial" w:cs="Arial"/>
          <w:b w:val="0"/>
          <w:color w:val="auto"/>
          <w:sz w:val="24"/>
          <w:szCs w:val="18"/>
        </w:rPr>
        <w:t xml:space="preserve"> Feed </w:t>
      </w:r>
      <w:r w:rsidR="008D1AD8" w:rsidRPr="00ED5DF6">
        <w:rPr>
          <w:rFonts w:ascii="Arial" w:hAnsi="Arial" w:cs="Arial"/>
          <w:b w:val="0"/>
          <w:color w:val="auto"/>
          <w:sz w:val="24"/>
          <w:szCs w:val="18"/>
        </w:rPr>
        <w:t xml:space="preserve">intake and </w:t>
      </w:r>
      <w:r w:rsidR="00E51030" w:rsidRPr="00ED5DF6">
        <w:rPr>
          <w:rFonts w:ascii="Arial" w:hAnsi="Arial" w:cs="Arial"/>
          <w:b w:val="0"/>
          <w:color w:val="auto"/>
          <w:sz w:val="24"/>
          <w:szCs w:val="18"/>
        </w:rPr>
        <w:t>digestion sub-model</w:t>
      </w:r>
      <w:bookmarkEnd w:id="5"/>
    </w:p>
    <w:p w:rsidR="008D1CF8" w:rsidRPr="00ED5DF6" w:rsidRDefault="008D1CF8" w:rsidP="008D1CF8">
      <w:pPr>
        <w:spacing w:after="120"/>
        <w:rPr>
          <w:rFonts w:ascii="Arial" w:hAnsi="Arial" w:cs="Arial"/>
          <w:sz w:val="22"/>
          <w:szCs w:val="18"/>
        </w:rPr>
      </w:pPr>
    </w:p>
    <w:p w:rsidR="00D95260" w:rsidRPr="00ED5DF6" w:rsidRDefault="00E51030" w:rsidP="00B80B08">
      <w:pPr>
        <w:spacing w:after="200" w:line="276" w:lineRule="auto"/>
        <w:jc w:val="both"/>
        <w:rPr>
          <w:rFonts w:ascii="Arial" w:hAnsi="Arial" w:cs="Arial"/>
          <w:sz w:val="22"/>
          <w:szCs w:val="22"/>
        </w:rPr>
      </w:pPr>
      <w:r w:rsidRPr="00ED5DF6">
        <w:rPr>
          <w:rFonts w:ascii="Arial" w:hAnsi="Arial" w:cs="Arial"/>
          <w:sz w:val="22"/>
          <w:szCs w:val="22"/>
        </w:rPr>
        <w:t xml:space="preserve">The feed </w:t>
      </w:r>
      <w:r w:rsidR="008D1AD8" w:rsidRPr="00ED5DF6">
        <w:rPr>
          <w:rFonts w:ascii="Arial" w:hAnsi="Arial" w:cs="Arial"/>
          <w:sz w:val="22"/>
          <w:szCs w:val="22"/>
        </w:rPr>
        <w:t xml:space="preserve">intake and </w:t>
      </w:r>
      <w:r w:rsidRPr="00ED5DF6">
        <w:rPr>
          <w:rFonts w:ascii="Arial" w:hAnsi="Arial" w:cs="Arial"/>
          <w:sz w:val="22"/>
          <w:szCs w:val="22"/>
        </w:rPr>
        <w:t xml:space="preserve">digestion </w:t>
      </w:r>
      <w:r w:rsidR="00D60D65" w:rsidRPr="00ED5DF6">
        <w:rPr>
          <w:rFonts w:ascii="Arial" w:hAnsi="Arial" w:cs="Arial"/>
          <w:sz w:val="22"/>
          <w:szCs w:val="22"/>
        </w:rPr>
        <w:t>sub-</w:t>
      </w:r>
      <w:r w:rsidRPr="00ED5DF6">
        <w:rPr>
          <w:rFonts w:ascii="Arial" w:hAnsi="Arial" w:cs="Arial"/>
          <w:sz w:val="22"/>
          <w:szCs w:val="22"/>
        </w:rPr>
        <w:t xml:space="preserve">model </w:t>
      </w:r>
      <w:r w:rsidR="00D60D65" w:rsidRPr="00ED5DF6">
        <w:rPr>
          <w:rFonts w:ascii="Arial" w:hAnsi="Arial" w:cs="Arial"/>
          <w:sz w:val="22"/>
          <w:szCs w:val="22"/>
        </w:rPr>
        <w:t xml:space="preserve">of LiGAPS-Beef is </w:t>
      </w:r>
      <w:r w:rsidR="00B80B08" w:rsidRPr="00ED5DF6">
        <w:rPr>
          <w:rFonts w:ascii="Arial" w:hAnsi="Arial" w:cs="Arial"/>
          <w:sz w:val="22"/>
          <w:szCs w:val="22"/>
        </w:rPr>
        <w:t>essential</w:t>
      </w:r>
      <w:r w:rsidR="00D60D65" w:rsidRPr="00ED5DF6">
        <w:rPr>
          <w:rFonts w:ascii="Arial" w:hAnsi="Arial" w:cs="Arial"/>
          <w:sz w:val="22"/>
          <w:szCs w:val="22"/>
        </w:rPr>
        <w:t xml:space="preserve"> to simulate </w:t>
      </w:r>
      <w:r w:rsidR="00FB602A" w:rsidRPr="00ED5DF6">
        <w:rPr>
          <w:rFonts w:ascii="Arial" w:hAnsi="Arial" w:cs="Arial"/>
          <w:sz w:val="22"/>
          <w:szCs w:val="22"/>
        </w:rPr>
        <w:t>growth and production of cattle under limited</w:t>
      </w:r>
      <w:r w:rsidR="00B80B08" w:rsidRPr="00ED5DF6">
        <w:rPr>
          <w:rFonts w:ascii="Arial" w:hAnsi="Arial" w:cs="Arial"/>
          <w:sz w:val="22"/>
          <w:szCs w:val="22"/>
        </w:rPr>
        <w:t xml:space="preserve"> feed quality and feed quantity</w:t>
      </w:r>
      <w:r w:rsidR="00D60D65" w:rsidRPr="00ED5DF6">
        <w:rPr>
          <w:rFonts w:ascii="Arial" w:hAnsi="Arial" w:cs="Arial"/>
          <w:sz w:val="22"/>
          <w:szCs w:val="22"/>
        </w:rPr>
        <w:t xml:space="preserve">. </w:t>
      </w:r>
      <w:r w:rsidR="00FB602A" w:rsidRPr="00ED5DF6">
        <w:rPr>
          <w:rFonts w:ascii="Arial" w:hAnsi="Arial" w:cs="Arial"/>
          <w:sz w:val="22"/>
          <w:szCs w:val="22"/>
        </w:rPr>
        <w:t>Inputs for this</w:t>
      </w:r>
      <w:r w:rsidR="00D60D65" w:rsidRPr="00ED5DF6">
        <w:rPr>
          <w:rFonts w:ascii="Arial" w:hAnsi="Arial" w:cs="Arial"/>
          <w:sz w:val="22"/>
          <w:szCs w:val="22"/>
        </w:rPr>
        <w:t xml:space="preserve"> sub-model </w:t>
      </w:r>
      <w:r w:rsidR="00FB602A" w:rsidRPr="00ED5DF6">
        <w:rPr>
          <w:rFonts w:ascii="Arial" w:hAnsi="Arial" w:cs="Arial"/>
          <w:sz w:val="22"/>
          <w:szCs w:val="22"/>
        </w:rPr>
        <w:t>are</w:t>
      </w:r>
      <w:r w:rsidRPr="00ED5DF6">
        <w:rPr>
          <w:rFonts w:ascii="Arial" w:hAnsi="Arial" w:cs="Arial"/>
          <w:sz w:val="22"/>
          <w:szCs w:val="22"/>
        </w:rPr>
        <w:t xml:space="preserve"> feed</w:t>
      </w:r>
      <w:r w:rsidR="00D60D65" w:rsidRPr="00ED5DF6">
        <w:rPr>
          <w:rFonts w:ascii="Arial" w:hAnsi="Arial" w:cs="Arial"/>
          <w:sz w:val="22"/>
          <w:szCs w:val="22"/>
        </w:rPr>
        <w:t xml:space="preserve"> types and </w:t>
      </w:r>
      <w:r w:rsidR="00FB602A" w:rsidRPr="00ED5DF6">
        <w:rPr>
          <w:rFonts w:ascii="Arial" w:hAnsi="Arial" w:cs="Arial"/>
          <w:sz w:val="22"/>
          <w:szCs w:val="22"/>
        </w:rPr>
        <w:t xml:space="preserve">the available </w:t>
      </w:r>
      <w:r w:rsidR="00D60D65" w:rsidRPr="00ED5DF6">
        <w:rPr>
          <w:rFonts w:ascii="Arial" w:hAnsi="Arial" w:cs="Arial"/>
          <w:sz w:val="22"/>
          <w:szCs w:val="22"/>
        </w:rPr>
        <w:t>feed quantity</w:t>
      </w:r>
      <w:r w:rsidRPr="00ED5DF6">
        <w:rPr>
          <w:rFonts w:ascii="Arial" w:hAnsi="Arial" w:cs="Arial"/>
          <w:sz w:val="22"/>
          <w:szCs w:val="22"/>
        </w:rPr>
        <w:t xml:space="preserve"> </w:t>
      </w:r>
      <w:r w:rsidR="00FB602A" w:rsidRPr="00ED5DF6">
        <w:rPr>
          <w:rFonts w:ascii="Arial" w:hAnsi="Arial" w:cs="Arial"/>
          <w:sz w:val="22"/>
          <w:szCs w:val="22"/>
        </w:rPr>
        <w:t>at a daily basis</w:t>
      </w:r>
      <w:r w:rsidR="00D60D65" w:rsidRPr="00ED5DF6">
        <w:rPr>
          <w:rFonts w:ascii="Arial" w:hAnsi="Arial" w:cs="Arial"/>
          <w:sz w:val="22"/>
          <w:szCs w:val="22"/>
        </w:rPr>
        <w:t>.</w:t>
      </w:r>
      <w:r w:rsidR="00645CF7" w:rsidRPr="00ED5DF6">
        <w:rPr>
          <w:rFonts w:ascii="Arial" w:hAnsi="Arial" w:cs="Arial"/>
          <w:sz w:val="22"/>
          <w:szCs w:val="22"/>
        </w:rPr>
        <w:t xml:space="preserve"> Feed availability can be set </w:t>
      </w:r>
      <w:r w:rsidR="00645CF7" w:rsidRPr="00ED5DF6">
        <w:rPr>
          <w:rFonts w:ascii="Arial" w:hAnsi="Arial" w:cs="Arial"/>
          <w:i/>
          <w:sz w:val="22"/>
          <w:szCs w:val="22"/>
        </w:rPr>
        <w:t>ad libitum</w:t>
      </w:r>
      <w:r w:rsidR="00645CF7" w:rsidRPr="00ED5DF6">
        <w:rPr>
          <w:rFonts w:ascii="Arial" w:hAnsi="Arial" w:cs="Arial"/>
          <w:sz w:val="22"/>
          <w:szCs w:val="22"/>
        </w:rPr>
        <w:t xml:space="preserve"> in LiGAPS-Beef to simulate potential or feed quality limited production. F</w:t>
      </w:r>
      <w:r w:rsidR="00D60D65" w:rsidRPr="00ED5DF6">
        <w:rPr>
          <w:rFonts w:ascii="Arial" w:hAnsi="Arial" w:cs="Arial"/>
          <w:sz w:val="22"/>
          <w:szCs w:val="22"/>
        </w:rPr>
        <w:t xml:space="preserve">eed characteristics of specific feed types </w:t>
      </w:r>
      <w:r w:rsidR="00FB602A" w:rsidRPr="00ED5DF6">
        <w:rPr>
          <w:rFonts w:ascii="Arial" w:hAnsi="Arial" w:cs="Arial"/>
          <w:sz w:val="22"/>
          <w:szCs w:val="22"/>
        </w:rPr>
        <w:t>are</w:t>
      </w:r>
      <w:r w:rsidR="00D60D65" w:rsidRPr="00ED5DF6">
        <w:rPr>
          <w:rFonts w:ascii="Arial" w:hAnsi="Arial" w:cs="Arial"/>
          <w:sz w:val="22"/>
          <w:szCs w:val="22"/>
        </w:rPr>
        <w:t xml:space="preserve"> found in tables S3 and S4.</w:t>
      </w:r>
      <w:r w:rsidRPr="00ED5DF6">
        <w:rPr>
          <w:rFonts w:ascii="Arial" w:hAnsi="Arial" w:cs="Arial"/>
          <w:sz w:val="22"/>
          <w:szCs w:val="22"/>
        </w:rPr>
        <w:t xml:space="preserve"> </w:t>
      </w:r>
      <w:r w:rsidR="00956AC7" w:rsidRPr="00ED5DF6">
        <w:rPr>
          <w:rFonts w:ascii="Arial" w:hAnsi="Arial" w:cs="Arial"/>
          <w:sz w:val="22"/>
          <w:szCs w:val="22"/>
        </w:rPr>
        <w:t xml:space="preserve">The main outputs </w:t>
      </w:r>
      <w:r w:rsidR="00B80B08" w:rsidRPr="00ED5DF6">
        <w:rPr>
          <w:rFonts w:ascii="Arial" w:hAnsi="Arial" w:cs="Arial"/>
          <w:sz w:val="22"/>
          <w:szCs w:val="22"/>
        </w:rPr>
        <w:t xml:space="preserve">of </w:t>
      </w:r>
      <w:r w:rsidR="00FB602A" w:rsidRPr="00ED5DF6">
        <w:rPr>
          <w:rFonts w:ascii="Arial" w:hAnsi="Arial" w:cs="Arial"/>
          <w:sz w:val="22"/>
          <w:szCs w:val="22"/>
        </w:rPr>
        <w:t>the feed intake and digestion</w:t>
      </w:r>
      <w:r w:rsidR="00B80B08" w:rsidRPr="00ED5DF6">
        <w:rPr>
          <w:rFonts w:ascii="Arial" w:hAnsi="Arial" w:cs="Arial"/>
          <w:sz w:val="22"/>
          <w:szCs w:val="22"/>
        </w:rPr>
        <w:t xml:space="preserve"> sub-model </w:t>
      </w:r>
      <w:r w:rsidR="00956AC7" w:rsidRPr="00ED5DF6">
        <w:rPr>
          <w:rFonts w:ascii="Arial" w:hAnsi="Arial" w:cs="Arial"/>
          <w:sz w:val="22"/>
          <w:szCs w:val="22"/>
        </w:rPr>
        <w:t xml:space="preserve">are </w:t>
      </w:r>
      <w:r w:rsidRPr="00ED5DF6">
        <w:rPr>
          <w:rFonts w:ascii="Arial" w:hAnsi="Arial" w:cs="Arial"/>
          <w:sz w:val="22"/>
          <w:szCs w:val="22"/>
        </w:rPr>
        <w:t xml:space="preserve">ME and digested </w:t>
      </w:r>
      <w:r w:rsidR="00B80B08" w:rsidRPr="00ED5DF6">
        <w:rPr>
          <w:rFonts w:ascii="Arial" w:hAnsi="Arial" w:cs="Arial"/>
          <w:sz w:val="22"/>
          <w:szCs w:val="22"/>
        </w:rPr>
        <w:t>protein</w:t>
      </w:r>
      <w:r w:rsidRPr="00ED5DF6">
        <w:rPr>
          <w:rFonts w:ascii="Arial" w:hAnsi="Arial" w:cs="Arial"/>
          <w:sz w:val="22"/>
          <w:szCs w:val="22"/>
        </w:rPr>
        <w:t xml:space="preserve">. </w:t>
      </w:r>
    </w:p>
    <w:p w:rsidR="00FB602A" w:rsidRPr="00ED5DF6" w:rsidRDefault="00FB602A" w:rsidP="00B80B08">
      <w:pPr>
        <w:spacing w:after="200" w:line="276" w:lineRule="auto"/>
        <w:jc w:val="both"/>
        <w:rPr>
          <w:rFonts w:ascii="Arial" w:hAnsi="Arial" w:cs="Arial"/>
          <w:i/>
          <w:sz w:val="22"/>
          <w:szCs w:val="22"/>
        </w:rPr>
      </w:pPr>
      <w:r w:rsidRPr="00ED5DF6">
        <w:rPr>
          <w:rFonts w:ascii="Arial" w:hAnsi="Arial" w:cs="Arial"/>
          <w:i/>
          <w:sz w:val="22"/>
          <w:szCs w:val="22"/>
        </w:rPr>
        <w:t>Maximum feed intake and digestion capacity</w:t>
      </w:r>
    </w:p>
    <w:p w:rsidR="00414AFE" w:rsidRPr="00ED5DF6" w:rsidRDefault="00FB602A" w:rsidP="00B80B08">
      <w:pPr>
        <w:spacing w:after="200" w:line="276" w:lineRule="auto"/>
        <w:jc w:val="both"/>
        <w:rPr>
          <w:rFonts w:ascii="Arial" w:hAnsi="Arial" w:cs="Arial"/>
          <w:sz w:val="22"/>
          <w:szCs w:val="22"/>
        </w:rPr>
      </w:pPr>
      <w:r w:rsidRPr="00ED5DF6">
        <w:rPr>
          <w:rFonts w:ascii="Arial" w:hAnsi="Arial" w:cs="Arial"/>
          <w:sz w:val="22"/>
          <w:szCs w:val="22"/>
        </w:rPr>
        <w:t xml:space="preserve">Cattle have a maximum capacity to digest specific feed types. </w:t>
      </w:r>
      <w:r w:rsidR="00E51030" w:rsidRPr="00ED5DF6">
        <w:rPr>
          <w:rFonts w:ascii="Arial" w:hAnsi="Arial" w:cs="Arial"/>
          <w:sz w:val="22"/>
          <w:szCs w:val="22"/>
        </w:rPr>
        <w:t>The INRA fill unit system</w:t>
      </w:r>
      <w:r w:rsidR="00B80B08" w:rsidRPr="00ED5DF6">
        <w:rPr>
          <w:rFonts w:ascii="Arial" w:hAnsi="Arial" w:cs="Arial"/>
          <w:sz w:val="22"/>
          <w:szCs w:val="22"/>
        </w:rPr>
        <w:t xml:space="preserve"> </w:t>
      </w:r>
      <w:r w:rsidRPr="00ED5DF6">
        <w:rPr>
          <w:rFonts w:ascii="Arial" w:hAnsi="Arial" w:cs="Arial"/>
          <w:sz w:val="22"/>
          <w:szCs w:val="22"/>
        </w:rPr>
        <w:t>wa</w:t>
      </w:r>
      <w:r w:rsidR="00B80B08" w:rsidRPr="00ED5DF6">
        <w:rPr>
          <w:rFonts w:ascii="Arial" w:hAnsi="Arial" w:cs="Arial"/>
          <w:sz w:val="22"/>
          <w:szCs w:val="22"/>
        </w:rPr>
        <w:t xml:space="preserve">s adopted to calculate </w:t>
      </w:r>
      <w:r w:rsidRPr="00ED5DF6">
        <w:rPr>
          <w:rFonts w:ascii="Arial" w:hAnsi="Arial" w:cs="Arial"/>
          <w:sz w:val="22"/>
          <w:szCs w:val="22"/>
        </w:rPr>
        <w:t xml:space="preserve">the </w:t>
      </w:r>
      <w:r w:rsidR="00B80B08" w:rsidRPr="00ED5DF6">
        <w:rPr>
          <w:rFonts w:ascii="Arial" w:hAnsi="Arial" w:cs="Arial"/>
          <w:sz w:val="22"/>
          <w:szCs w:val="22"/>
        </w:rPr>
        <w:t xml:space="preserve">maximum </w:t>
      </w:r>
      <w:r w:rsidRPr="00ED5DF6">
        <w:rPr>
          <w:rFonts w:ascii="Arial" w:hAnsi="Arial" w:cs="Arial"/>
          <w:sz w:val="22"/>
          <w:szCs w:val="22"/>
        </w:rPr>
        <w:t xml:space="preserve">digestion </w:t>
      </w:r>
      <w:r w:rsidR="00B80B08" w:rsidRPr="00ED5DF6">
        <w:rPr>
          <w:rFonts w:ascii="Arial" w:hAnsi="Arial" w:cs="Arial"/>
          <w:sz w:val="22"/>
          <w:szCs w:val="22"/>
        </w:rPr>
        <w:t>capacity</w:t>
      </w:r>
      <w:r w:rsidRPr="00ED5DF6">
        <w:rPr>
          <w:rFonts w:ascii="Arial" w:hAnsi="Arial" w:cs="Arial"/>
          <w:sz w:val="22"/>
          <w:szCs w:val="22"/>
        </w:rPr>
        <w:t xml:space="preserve"> of the rumen and the</w:t>
      </w:r>
      <w:r w:rsidR="00B80B08" w:rsidRPr="00ED5DF6">
        <w:rPr>
          <w:rFonts w:ascii="Arial" w:hAnsi="Arial" w:cs="Arial"/>
          <w:sz w:val="22"/>
          <w:szCs w:val="22"/>
        </w:rPr>
        <w:t xml:space="preserve"> rumen fill</w:t>
      </w:r>
      <w:r w:rsidR="00E51030" w:rsidRPr="00ED5DF6">
        <w:rPr>
          <w:rFonts w:ascii="Arial" w:hAnsi="Arial" w:cs="Arial"/>
          <w:sz w:val="22"/>
          <w:szCs w:val="22"/>
        </w:rPr>
        <w:t xml:space="preserve"> </w:t>
      </w:r>
      <w:r w:rsidR="00E51030" w:rsidRPr="00ED5DF6">
        <w:rPr>
          <w:rFonts w:ascii="Arial" w:hAnsi="Arial" w:cs="Arial"/>
          <w:sz w:val="22"/>
          <w:szCs w:val="22"/>
        </w:rPr>
        <w:fldChar w:fldCharType="begin">
          <w:fldData xml:space="preserve">PEVuZE5vdGU+PENpdGU+PEF1dGhvcj5KYXJyaWdlPC9BdXRob3I+PFllYXI+MTk4NjwvWWVhcj48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</w:fldData>
        </w:fldChar>
      </w:r>
      <w:r w:rsidR="00B80B08" w:rsidRPr="00ED5DF6">
        <w:rPr>
          <w:rFonts w:ascii="Arial" w:hAnsi="Arial" w:cs="Arial"/>
          <w:sz w:val="22"/>
          <w:szCs w:val="22"/>
        </w:rPr>
        <w:instrText xml:space="preserve"> ADDIN EN.CITE </w:instrText>
      </w:r>
      <w:r w:rsidR="00B80B08" w:rsidRPr="00ED5DF6">
        <w:rPr>
          <w:rFonts w:ascii="Arial" w:hAnsi="Arial" w:cs="Arial"/>
          <w:sz w:val="22"/>
          <w:szCs w:val="22"/>
        </w:rPr>
        <w:fldChar w:fldCharType="begin">
          <w:fldData xml:space="preserve">PEVuZE5vdGU+PENpdGU+PEF1dGhvcj5KYXJyaWdlPC9BdXRob3I+PFllYXI+MTk4NjwvWWVhcj48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</w:fldData>
        </w:fldChar>
      </w:r>
      <w:r w:rsidR="00B80B08" w:rsidRPr="00ED5DF6">
        <w:rPr>
          <w:rFonts w:ascii="Arial" w:hAnsi="Arial" w:cs="Arial"/>
          <w:sz w:val="22"/>
          <w:szCs w:val="22"/>
        </w:rPr>
        <w:instrText xml:space="preserve"> ADDIN EN.CITE.DATA </w:instrText>
      </w:r>
      <w:r w:rsidR="00B80B08" w:rsidRPr="00ED5DF6">
        <w:rPr>
          <w:rFonts w:ascii="Arial" w:hAnsi="Arial" w:cs="Arial"/>
          <w:sz w:val="22"/>
          <w:szCs w:val="22"/>
        </w:rPr>
      </w:r>
      <w:r w:rsidR="00B80B08" w:rsidRPr="00ED5DF6">
        <w:rPr>
          <w:rFonts w:ascii="Arial" w:hAnsi="Arial" w:cs="Arial"/>
          <w:sz w:val="22"/>
          <w:szCs w:val="22"/>
        </w:rPr>
        <w:fldChar w:fldCharType="end"/>
      </w:r>
      <w:r w:rsidR="00E51030" w:rsidRPr="00ED5DF6">
        <w:rPr>
          <w:rFonts w:ascii="Arial" w:hAnsi="Arial" w:cs="Arial"/>
          <w:sz w:val="22"/>
          <w:szCs w:val="22"/>
        </w:rPr>
      </w:r>
      <w:r w:rsidR="00E51030" w:rsidRPr="00ED5DF6">
        <w:rPr>
          <w:rFonts w:ascii="Arial" w:hAnsi="Arial" w:cs="Arial"/>
          <w:sz w:val="22"/>
          <w:szCs w:val="22"/>
        </w:rPr>
        <w:fldChar w:fldCharType="separate"/>
      </w:r>
      <w:r w:rsidR="00B80B08" w:rsidRPr="00ED5DF6">
        <w:rPr>
          <w:rFonts w:ascii="Arial" w:hAnsi="Arial" w:cs="Arial"/>
          <w:noProof/>
          <w:sz w:val="22"/>
          <w:szCs w:val="22"/>
        </w:rPr>
        <w:t>(Jarrige</w:t>
      </w:r>
      <w:r w:rsidR="00B80B08" w:rsidRPr="00ED5DF6">
        <w:rPr>
          <w:rFonts w:ascii="Arial" w:hAnsi="Arial" w:cs="Arial"/>
          <w:i/>
          <w:noProof/>
          <w:sz w:val="22"/>
          <w:szCs w:val="22"/>
        </w:rPr>
        <w:t xml:space="preserve"> et al.</w:t>
      </w:r>
      <w:r w:rsidR="00B80B08" w:rsidRPr="00ED5DF6">
        <w:rPr>
          <w:rFonts w:ascii="Arial" w:hAnsi="Arial" w:cs="Arial"/>
          <w:noProof/>
          <w:sz w:val="22"/>
          <w:szCs w:val="22"/>
        </w:rPr>
        <w:t>, 1986, Jarrige, 1989, Faverdin</w:t>
      </w:r>
      <w:r w:rsidR="00B80B08" w:rsidRPr="00ED5DF6">
        <w:rPr>
          <w:rFonts w:ascii="Arial" w:hAnsi="Arial" w:cs="Arial"/>
          <w:i/>
          <w:noProof/>
          <w:sz w:val="22"/>
          <w:szCs w:val="22"/>
        </w:rPr>
        <w:t xml:space="preserve"> et al.</w:t>
      </w:r>
      <w:r w:rsidR="00B80B08" w:rsidRPr="00ED5DF6">
        <w:rPr>
          <w:rFonts w:ascii="Arial" w:hAnsi="Arial" w:cs="Arial"/>
          <w:noProof/>
          <w:sz w:val="22"/>
          <w:szCs w:val="22"/>
        </w:rPr>
        <w:t>, 2011)</w:t>
      </w:r>
      <w:r w:rsidR="00E51030" w:rsidRPr="00ED5DF6">
        <w:rPr>
          <w:rFonts w:ascii="Arial" w:hAnsi="Arial" w:cs="Arial"/>
          <w:sz w:val="22"/>
          <w:szCs w:val="22"/>
        </w:rPr>
        <w:fldChar w:fldCharType="end"/>
      </w:r>
      <w:r w:rsidR="00E51030" w:rsidRPr="00ED5DF6">
        <w:rPr>
          <w:rFonts w:ascii="Arial" w:hAnsi="Arial" w:cs="Arial"/>
          <w:sz w:val="22"/>
          <w:szCs w:val="22"/>
        </w:rPr>
        <w:t>. One kg DM of a reference pasture grass has a fill value</w:t>
      </w:r>
      <w:r w:rsidR="002A7E2D" w:rsidRPr="00ED5DF6">
        <w:rPr>
          <w:rFonts w:ascii="Arial" w:hAnsi="Arial" w:cs="Arial"/>
          <w:sz w:val="22"/>
          <w:szCs w:val="22"/>
        </w:rPr>
        <w:t xml:space="preserve"> (FU)</w:t>
      </w:r>
      <w:r w:rsidR="00E51030" w:rsidRPr="00ED5DF6">
        <w:rPr>
          <w:rFonts w:ascii="Arial" w:hAnsi="Arial" w:cs="Arial"/>
          <w:sz w:val="22"/>
          <w:szCs w:val="22"/>
        </w:rPr>
        <w:t xml:space="preserve"> equal to one. Other feeds have </w:t>
      </w:r>
      <w:r w:rsidR="002A7E2D" w:rsidRPr="00ED5DF6">
        <w:rPr>
          <w:rFonts w:ascii="Arial" w:hAnsi="Arial" w:cs="Arial"/>
          <w:sz w:val="22"/>
          <w:szCs w:val="22"/>
        </w:rPr>
        <w:t>FU</w:t>
      </w:r>
      <w:r w:rsidR="00E51030" w:rsidRPr="00ED5DF6">
        <w:rPr>
          <w:rFonts w:ascii="Arial" w:hAnsi="Arial" w:cs="Arial"/>
          <w:sz w:val="22"/>
          <w:szCs w:val="22"/>
        </w:rPr>
        <w:t xml:space="preserve">s relative to the reference pasture grass. </w:t>
      </w:r>
      <w:r w:rsidR="00E42CAA" w:rsidRPr="00ED5DF6">
        <w:rPr>
          <w:rFonts w:ascii="Arial" w:hAnsi="Arial" w:cs="Arial"/>
          <w:sz w:val="22"/>
          <w:szCs w:val="22"/>
        </w:rPr>
        <w:t xml:space="preserve">FUs </w:t>
      </w:r>
      <w:r w:rsidR="00FA2671" w:rsidRPr="00ED5DF6">
        <w:rPr>
          <w:rFonts w:ascii="Arial" w:hAnsi="Arial" w:cs="Arial"/>
          <w:sz w:val="22"/>
          <w:szCs w:val="22"/>
        </w:rPr>
        <w:t xml:space="preserve">are listed for many feed types (Jarrige </w:t>
      </w:r>
      <w:r w:rsidR="00FA2671" w:rsidRPr="00ED5DF6">
        <w:rPr>
          <w:rFonts w:ascii="Arial" w:hAnsi="Arial" w:cs="Arial"/>
          <w:i/>
          <w:sz w:val="22"/>
          <w:szCs w:val="22"/>
        </w:rPr>
        <w:t>et al.</w:t>
      </w:r>
      <w:r w:rsidR="00FA2671" w:rsidRPr="00ED5DF6">
        <w:rPr>
          <w:rFonts w:ascii="Arial" w:hAnsi="Arial" w:cs="Arial"/>
          <w:sz w:val="22"/>
          <w:szCs w:val="22"/>
        </w:rPr>
        <w:t>, 1989), but are missing for others (</w:t>
      </w:r>
      <w:r w:rsidR="00FA2671" w:rsidRPr="00ED5DF6">
        <w:rPr>
          <w:rFonts w:ascii="Arial" w:hAnsi="Arial" w:cs="Arial"/>
          <w:i/>
          <w:sz w:val="22"/>
          <w:szCs w:val="22"/>
        </w:rPr>
        <w:t>e.g.</w:t>
      </w:r>
      <w:r w:rsidR="00FA2671" w:rsidRPr="00ED5DF6">
        <w:rPr>
          <w:rFonts w:ascii="Arial" w:hAnsi="Arial" w:cs="Arial"/>
          <w:sz w:val="22"/>
          <w:szCs w:val="22"/>
        </w:rPr>
        <w:t xml:space="preserve"> barley, maize</w:t>
      </w:r>
      <w:r w:rsidR="00CD70F3" w:rsidRPr="00ED5DF6">
        <w:rPr>
          <w:rFonts w:ascii="Arial" w:hAnsi="Arial" w:cs="Arial"/>
          <w:sz w:val="22"/>
          <w:szCs w:val="22"/>
        </w:rPr>
        <w:t xml:space="preserve"> grain</w:t>
      </w:r>
      <w:r w:rsidR="00FA2671" w:rsidRPr="00ED5DF6">
        <w:rPr>
          <w:rFonts w:ascii="Arial" w:hAnsi="Arial" w:cs="Arial"/>
          <w:sz w:val="22"/>
          <w:szCs w:val="22"/>
        </w:rPr>
        <w:t>, concentrates, molasses, soy bean meal, and wheat)</w:t>
      </w:r>
      <w:r w:rsidR="00E42CAA" w:rsidRPr="00ED5DF6">
        <w:rPr>
          <w:rFonts w:ascii="Arial" w:hAnsi="Arial" w:cs="Arial"/>
          <w:sz w:val="22"/>
          <w:szCs w:val="22"/>
        </w:rPr>
        <w:t>.</w:t>
      </w:r>
      <w:r w:rsidR="00FA2671" w:rsidRPr="00ED5DF6">
        <w:rPr>
          <w:rFonts w:ascii="Arial" w:hAnsi="Arial" w:cs="Arial"/>
          <w:sz w:val="22"/>
          <w:szCs w:val="22"/>
        </w:rPr>
        <w:t xml:space="preserve"> Missing FUs were calculated using linear regression between average feed digestibility and </w:t>
      </w:r>
      <w:r w:rsidR="00414AFE" w:rsidRPr="00ED5DF6">
        <w:rPr>
          <w:rFonts w:ascii="Arial" w:hAnsi="Arial" w:cs="Arial"/>
          <w:sz w:val="22"/>
          <w:szCs w:val="22"/>
        </w:rPr>
        <w:t xml:space="preserve">available </w:t>
      </w:r>
      <w:r w:rsidR="00FA2671" w:rsidRPr="00ED5DF6">
        <w:rPr>
          <w:rFonts w:ascii="Arial" w:hAnsi="Arial" w:cs="Arial"/>
          <w:sz w:val="22"/>
          <w:szCs w:val="22"/>
        </w:rPr>
        <w:t>FUs for</w:t>
      </w:r>
      <w:r w:rsidR="00414AFE" w:rsidRPr="00ED5DF6">
        <w:rPr>
          <w:rFonts w:ascii="Arial" w:hAnsi="Arial" w:cs="Arial"/>
          <w:sz w:val="22"/>
          <w:szCs w:val="22"/>
        </w:rPr>
        <w:t xml:space="preserve"> seven</w:t>
      </w:r>
      <w:r w:rsidR="00B80B08" w:rsidRPr="00ED5DF6">
        <w:rPr>
          <w:rFonts w:ascii="Arial" w:hAnsi="Arial" w:cs="Arial"/>
          <w:sz w:val="22"/>
          <w:szCs w:val="22"/>
        </w:rPr>
        <w:t xml:space="preserve"> different</w:t>
      </w:r>
      <w:r w:rsidR="00414AFE" w:rsidRPr="00ED5DF6">
        <w:rPr>
          <w:rFonts w:ascii="Arial" w:hAnsi="Arial" w:cs="Arial"/>
          <w:sz w:val="22"/>
          <w:szCs w:val="22"/>
        </w:rPr>
        <w:t xml:space="preserve"> feed types (Eq. 2</w:t>
      </w:r>
      <w:r w:rsidR="0034065F" w:rsidRPr="00ED5DF6">
        <w:rPr>
          <w:rFonts w:ascii="Arial" w:hAnsi="Arial" w:cs="Arial"/>
          <w:sz w:val="22"/>
          <w:szCs w:val="22"/>
        </w:rPr>
        <w:t>1</w:t>
      </w:r>
      <w:r w:rsidR="00414AFE" w:rsidRPr="00ED5DF6">
        <w:rPr>
          <w:rFonts w:ascii="Arial" w:hAnsi="Arial" w:cs="Arial"/>
          <w:sz w:val="22"/>
          <w:szCs w:val="22"/>
        </w:rPr>
        <w:t>). The seven feed types included</w:t>
      </w:r>
      <w:r w:rsidR="00E95B23" w:rsidRPr="00ED5DF6">
        <w:rPr>
          <w:rFonts w:ascii="Arial" w:hAnsi="Arial" w:cs="Arial"/>
          <w:sz w:val="22"/>
          <w:szCs w:val="22"/>
        </w:rPr>
        <w:t xml:space="preserve"> in simple linear regression</w:t>
      </w:r>
      <w:r w:rsidR="00414AFE" w:rsidRPr="00ED5DF6">
        <w:rPr>
          <w:rFonts w:ascii="Arial" w:hAnsi="Arial" w:cs="Arial"/>
          <w:sz w:val="22"/>
          <w:szCs w:val="22"/>
        </w:rPr>
        <w:t xml:space="preserve"> were grass</w:t>
      </w:r>
      <w:r w:rsidR="00B80B08" w:rsidRPr="00ED5DF6">
        <w:rPr>
          <w:rFonts w:ascii="Arial" w:hAnsi="Arial" w:cs="Arial"/>
          <w:sz w:val="22"/>
          <w:szCs w:val="22"/>
        </w:rPr>
        <w:t xml:space="preserve"> </w:t>
      </w:r>
      <w:r w:rsidR="00414AFE" w:rsidRPr="00ED5DF6">
        <w:rPr>
          <w:rFonts w:ascii="Arial" w:hAnsi="Arial" w:cs="Arial"/>
          <w:sz w:val="22"/>
          <w:szCs w:val="22"/>
        </w:rPr>
        <w:t>in spring, summer, and a dry summer, good and poor quality hay, cereal straw, and maize silage (Table S3).</w:t>
      </w:r>
      <w:r w:rsidR="00E95B23" w:rsidRPr="00ED5DF6">
        <w:rPr>
          <w:rFonts w:ascii="Arial" w:hAnsi="Arial" w:cs="Arial"/>
          <w:sz w:val="22"/>
          <w:szCs w:val="22"/>
        </w:rPr>
        <w:t xml:space="preserve"> </w:t>
      </w:r>
    </w:p>
    <w:p w:rsidR="00E42CAA" w:rsidRPr="00ED5DF6" w:rsidRDefault="00B76451" w:rsidP="00B80B08">
      <w:pPr>
        <w:spacing w:after="200" w:line="276" w:lineRule="auto"/>
        <w:jc w:val="both"/>
        <w:rPr>
          <w:rFonts w:ascii="Arial" w:hAnsi="Arial" w:cs="Arial"/>
          <w:sz w:val="22"/>
          <w:szCs w:val="22"/>
        </w:rPr>
      </w:pPr>
      <m:oMathPara>
        <m:oMathParaPr>
          <m:jc m:val="left"/>
        </m:oMathParaPr>
        <m:oMath>
          <m:d>
            <m:dPr>
              <m:ctrlPr>
                <w:rPr>
                  <w:rFonts w:ascii="Cambria Math" w:hAnsi="Cambria Math" w:cs="Arial"/>
                  <w:i/>
                  <w:sz w:val="22"/>
                  <w:szCs w:val="22"/>
                </w:rPr>
              </m:ctrlPr>
            </m:dPr>
            <m:e>
              <m:r>
                <w:rPr>
                  <w:rFonts w:ascii="Cambria Math" w:hAnsi="Cambria Math" w:cs="Arial"/>
                  <w:sz w:val="22"/>
                  <w:szCs w:val="22"/>
                </w:rPr>
                <m:t>21</m:t>
              </m:r>
            </m:e>
          </m:d>
          <m:r>
            <w:rPr>
              <w:rFonts w:ascii="Cambria Math" w:hAnsi="Cambria Math" w:cs="Arial"/>
              <w:sz w:val="22"/>
              <w:szCs w:val="22"/>
            </w:rPr>
            <m:t xml:space="preserve"> FU(t)= </m:t>
          </m:r>
          <m:r>
            <m:rPr>
              <m:sty m:val="p"/>
            </m:rPr>
            <w:rPr>
              <w:rFonts w:ascii="Cambria Math" w:hAnsi="Cambria Math" w:cs="Arial"/>
            </w:rPr>
            <m:t xml:space="preserve">-2.276 × </m:t>
          </m:r>
          <m:sSub>
            <m:sSubPr>
              <m:ctrlPr>
                <w:rPr>
                  <w:rFonts w:ascii="Cambria Math" w:hAnsi="Cambria Math" w:cs="Arial"/>
                </w:rPr>
              </m:ctrlPr>
            </m:sSubPr>
            <m:e>
              <m:r>
                <w:rPr>
                  <w:rFonts w:ascii="Cambria Math" w:hAnsi="Cambria Math" w:cs="Arial"/>
                </w:rPr>
                <m:t>F</m:t>
              </m:r>
            </m:e>
            <m:sub>
              <m:r>
                <w:rPr>
                  <w:rFonts w:ascii="Cambria Math" w:hAnsi="Cambria Math" w:cs="Arial"/>
                </w:rPr>
                <m:t>dig</m:t>
              </m:r>
            </m:sub>
          </m:sSub>
          <m:r>
            <w:rPr>
              <w:rFonts w:ascii="Cambria Math" w:hAnsi="Cambria Math" w:cs="Arial"/>
            </w:rPr>
            <m:t>(t)+ 2.545</m:t>
          </m:r>
        </m:oMath>
      </m:oMathPara>
    </w:p>
    <w:p w:rsidR="00D025DF" w:rsidRPr="00ED5DF6" w:rsidRDefault="00414AFE" w:rsidP="00B80B08">
      <w:pPr>
        <w:spacing w:after="200" w:line="276" w:lineRule="auto"/>
        <w:jc w:val="both"/>
        <w:rPr>
          <w:rFonts w:ascii="Arial" w:hAnsi="Arial" w:cs="Arial"/>
          <w:sz w:val="22"/>
          <w:szCs w:val="22"/>
        </w:rPr>
      </w:pPr>
      <w:r w:rsidRPr="00ED5DF6">
        <w:rPr>
          <w:rFonts w:ascii="Arial" w:hAnsi="Arial" w:cs="Arial"/>
          <w:sz w:val="22"/>
          <w:szCs w:val="22"/>
        </w:rPr>
        <w:t>Where FU is fill units kg</w:t>
      </w:r>
      <w:r w:rsidRPr="00ED5DF6">
        <w:rPr>
          <w:rFonts w:ascii="Arial" w:hAnsi="Arial" w:cs="Arial"/>
          <w:sz w:val="22"/>
          <w:szCs w:val="22"/>
          <w:vertAlign w:val="superscript"/>
        </w:rPr>
        <w:t>-1</w:t>
      </w:r>
      <w:r w:rsidRPr="00ED5DF6">
        <w:rPr>
          <w:rFonts w:ascii="Arial" w:hAnsi="Arial" w:cs="Arial"/>
          <w:sz w:val="22"/>
          <w:szCs w:val="22"/>
        </w:rPr>
        <w:t xml:space="preserve"> DM</w:t>
      </w:r>
      <w:r w:rsidR="00645CF7" w:rsidRPr="00ED5DF6">
        <w:rPr>
          <w:rFonts w:ascii="Arial" w:hAnsi="Arial" w:cs="Arial"/>
          <w:sz w:val="22"/>
          <w:szCs w:val="22"/>
        </w:rPr>
        <w:t xml:space="preserve"> and F</w:t>
      </w:r>
      <w:r w:rsidR="00645CF7" w:rsidRPr="00ED5DF6">
        <w:rPr>
          <w:rFonts w:ascii="Arial" w:hAnsi="Arial" w:cs="Arial"/>
          <w:sz w:val="22"/>
          <w:szCs w:val="22"/>
          <w:vertAlign w:val="subscript"/>
        </w:rPr>
        <w:t>dig</w:t>
      </w:r>
      <w:r w:rsidR="00645CF7" w:rsidRPr="00ED5DF6">
        <w:rPr>
          <w:rFonts w:ascii="Arial" w:hAnsi="Arial" w:cs="Arial"/>
          <w:sz w:val="22"/>
          <w:szCs w:val="22"/>
        </w:rPr>
        <w:t xml:space="preserve"> is the digestibility of the feed (kg kg</w:t>
      </w:r>
      <w:r w:rsidR="00645CF7" w:rsidRPr="00ED5DF6">
        <w:rPr>
          <w:rFonts w:ascii="Arial" w:hAnsi="Arial" w:cs="Arial"/>
          <w:sz w:val="22"/>
          <w:szCs w:val="22"/>
          <w:vertAlign w:val="superscript"/>
        </w:rPr>
        <w:t>-1</w:t>
      </w:r>
      <w:r w:rsidR="00645CF7" w:rsidRPr="00ED5DF6">
        <w:rPr>
          <w:rFonts w:ascii="Arial" w:hAnsi="Arial" w:cs="Arial"/>
          <w:sz w:val="22"/>
          <w:szCs w:val="22"/>
        </w:rPr>
        <w:t xml:space="preserve"> DM). </w:t>
      </w:r>
      <w:r w:rsidR="00B80B08" w:rsidRPr="00ED5DF6">
        <w:rPr>
          <w:rFonts w:ascii="Arial" w:hAnsi="Arial" w:cs="Arial"/>
          <w:sz w:val="22"/>
          <w:szCs w:val="22"/>
        </w:rPr>
        <w:t>The m</w:t>
      </w:r>
      <w:r w:rsidR="00E51030" w:rsidRPr="00ED5DF6">
        <w:rPr>
          <w:rFonts w:ascii="Arial" w:eastAsiaTheme="minorEastAsia" w:hAnsi="Arial" w:cs="Arial"/>
          <w:sz w:val="22"/>
          <w:szCs w:val="22"/>
        </w:rPr>
        <w:t xml:space="preserve">aximum </w:t>
      </w:r>
      <w:r w:rsidR="00B80B08" w:rsidRPr="00ED5DF6">
        <w:rPr>
          <w:rFonts w:ascii="Arial" w:eastAsiaTheme="minorEastAsia" w:hAnsi="Arial" w:cs="Arial"/>
          <w:sz w:val="22"/>
          <w:szCs w:val="22"/>
        </w:rPr>
        <w:t xml:space="preserve">amount of </w:t>
      </w:r>
      <w:r w:rsidR="002A7E2D" w:rsidRPr="00ED5DF6">
        <w:rPr>
          <w:rFonts w:ascii="Arial" w:eastAsiaTheme="minorEastAsia" w:hAnsi="Arial" w:cs="Arial"/>
          <w:sz w:val="22"/>
          <w:szCs w:val="22"/>
        </w:rPr>
        <w:t>FUs</w:t>
      </w:r>
      <w:r w:rsidR="00B80B08" w:rsidRPr="00ED5DF6">
        <w:rPr>
          <w:rFonts w:ascii="Arial" w:eastAsiaTheme="minorEastAsia" w:hAnsi="Arial" w:cs="Arial"/>
          <w:sz w:val="22"/>
          <w:szCs w:val="22"/>
        </w:rPr>
        <w:t xml:space="preserve"> in the digestive tract</w:t>
      </w:r>
      <w:r w:rsidR="00E51030" w:rsidRPr="00ED5DF6">
        <w:rPr>
          <w:rFonts w:ascii="Arial" w:eastAsiaTheme="minorEastAsia" w:hAnsi="Arial" w:cs="Arial"/>
          <w:sz w:val="22"/>
          <w:szCs w:val="22"/>
        </w:rPr>
        <w:t>, FU</w:t>
      </w:r>
      <w:r w:rsidR="00E51030" w:rsidRPr="00ED5DF6">
        <w:rPr>
          <w:rFonts w:ascii="Arial" w:eastAsiaTheme="minorEastAsia" w:hAnsi="Arial" w:cs="Arial"/>
          <w:sz w:val="22"/>
          <w:szCs w:val="22"/>
          <w:vertAlign w:val="subscript"/>
        </w:rPr>
        <w:t>max</w:t>
      </w:r>
      <w:r w:rsidR="00E51030" w:rsidRPr="00ED5DF6">
        <w:rPr>
          <w:rFonts w:ascii="Arial" w:eastAsiaTheme="minorEastAsia" w:hAnsi="Arial" w:cs="Arial"/>
          <w:sz w:val="22"/>
          <w:szCs w:val="22"/>
        </w:rPr>
        <w:t xml:space="preserve">, </w:t>
      </w:r>
      <w:r w:rsidR="00B80B08" w:rsidRPr="00ED5DF6">
        <w:rPr>
          <w:rFonts w:ascii="Arial" w:eastAsiaTheme="minorEastAsia" w:hAnsi="Arial" w:cs="Arial"/>
          <w:sz w:val="22"/>
          <w:szCs w:val="22"/>
        </w:rPr>
        <w:t>is</w:t>
      </w:r>
      <w:r w:rsidR="00E51030" w:rsidRPr="00ED5DF6">
        <w:rPr>
          <w:rFonts w:ascii="Arial" w:eastAsiaTheme="minorEastAsia" w:hAnsi="Arial" w:cs="Arial"/>
          <w:sz w:val="22"/>
          <w:szCs w:val="22"/>
        </w:rPr>
        <w:t xml:space="preserve"> assumed to be proportional to the metabolic body weight.</w:t>
      </w:r>
      <w:r w:rsidR="00E51030" w:rsidRPr="00ED5DF6">
        <w:rPr>
          <w:rFonts w:ascii="Arial" w:hAnsi="Arial" w:cs="Arial"/>
          <w:sz w:val="22"/>
          <w:szCs w:val="22"/>
        </w:rPr>
        <w:t xml:space="preserve"> Maximum fill value for cattle varies between 0.07-0.14 FU kg</w:t>
      </w:r>
      <w:r w:rsidR="00E51030" w:rsidRPr="00ED5DF6">
        <w:rPr>
          <w:rFonts w:ascii="Arial" w:hAnsi="Arial" w:cs="Arial"/>
          <w:sz w:val="22"/>
          <w:szCs w:val="22"/>
          <w:vertAlign w:val="superscript"/>
        </w:rPr>
        <w:t>-0.75</w:t>
      </w:r>
      <w:r w:rsidR="00E51030" w:rsidRPr="00ED5DF6">
        <w:rPr>
          <w:rFonts w:ascii="Arial" w:hAnsi="Arial" w:cs="Arial"/>
          <w:sz w:val="22"/>
          <w:szCs w:val="22"/>
        </w:rPr>
        <w:t xml:space="preserve"> </w:t>
      </w:r>
      <w:r w:rsidR="00D025DF" w:rsidRPr="00ED5DF6">
        <w:rPr>
          <w:rFonts w:ascii="Arial" w:hAnsi="Arial" w:cs="Arial"/>
          <w:sz w:val="22"/>
          <w:szCs w:val="22"/>
        </w:rPr>
        <w:t>empty body weight (EBW)</w:t>
      </w:r>
      <w:r w:rsidR="00E51030" w:rsidRPr="00ED5DF6">
        <w:rPr>
          <w:rFonts w:ascii="Arial" w:hAnsi="Arial" w:cs="Arial"/>
          <w:sz w:val="22"/>
          <w:szCs w:val="22"/>
        </w:rPr>
        <w:t xml:space="preserve"> </w:t>
      </w:r>
      <w:r w:rsidR="00E51030" w:rsidRPr="00ED5DF6">
        <w:rPr>
          <w:rFonts w:ascii="Arial" w:hAnsi="Arial" w:cs="Arial"/>
          <w:sz w:val="22"/>
          <w:szCs w:val="22"/>
        </w:rPr>
        <w:fldChar w:fldCharType="begin"/>
      </w:r>
      <w:r w:rsidR="00F73513" w:rsidRPr="00ED5DF6">
        <w:rPr>
          <w:rFonts w:ascii="Arial" w:hAnsi="Arial" w:cs="Arial"/>
          <w:sz w:val="22"/>
          <w:szCs w:val="22"/>
        </w:rPr>
        <w:instrText xml:space="preserve"> ADDIN EN.CITE &lt;EndNote&gt;&lt;Cite&gt;&lt;Author&gt;Jarrige&lt;/Author&gt;&lt;Year&gt;1986&lt;/Year&gt;&lt;RecNum&gt;161&lt;/RecNum&gt;&lt;DisplayText&gt;(Jarrige&lt;style face="italic"&gt; et al.&lt;/style&gt;, 1986)&lt;/DisplayText&gt;&lt;record&gt;&lt;rec-number&gt;161&lt;/rec-number&gt;&lt;foreign-keys&gt;&lt;key app="EN" db-id="sfpdsd5tt5w09ye0xso55xtcfs2f5z5pf95x" timestamp="0"&gt;161&lt;/key&gt;&lt;/foreign-keys&gt;&lt;ref-type name="Journal Article"&gt;17&lt;/ref-type&gt;&lt;contributors&gt;&lt;authors&gt;&lt;author&gt;Jarrige, R.&lt;/author&gt;&lt;author&gt;Demarquilly, C.&lt;/author&gt;&lt;author&gt;Dulphy, J. P.&lt;/author&gt;&lt;author&gt;Hoden, A.&lt;/author&gt;&lt;author&gt;Robelin, J.&lt;/author&gt;&lt;author&gt;Beranger, C.&lt;/author&gt;&lt;author&gt;Geay, Y.&lt;/author&gt;&lt;author&gt;Journet, M.&lt;/author&gt;&lt;author&gt;Malterre, C.&lt;/author&gt;&lt;author&gt;Micol, D.&lt;/author&gt;&lt;author&gt;Petit, M.&lt;/author&gt;&lt;/authors&gt;&lt;/contributors&gt;&lt;auth-address&gt;JARRIGE, R (reprint author), INRA,CTR RECH ZOOTECH &amp;amp; VET THEIX,F-63122 CEYRAT,FRANCE.&lt;/auth-address&gt;&lt;titles&gt;&lt;title&gt;The INRA fill unit system for predicting the voluntary intake of forage-based diets in ruminants - a review&lt;/title&gt;&lt;secondary-title&gt;Journal of Animal Science&lt;/secondary-title&gt;&lt;alt-title&gt;J. Anim. Sci.&lt;/alt-title&gt;&lt;/titles&gt;&lt;periodical&gt;&lt;full-title&gt;Journal of Animal Science&lt;/full-title&gt;&lt;/periodical&gt;&lt;pages&gt;1737-1758&lt;/pages&gt;&lt;volume&gt;63&lt;/volume&gt;&lt;number&gt;6&lt;/number&gt;&lt;dates&gt;&lt;year&gt;1986&lt;/year&gt;&lt;pub-dates&gt;&lt;date&gt;Dec&lt;/date&gt;&lt;/pub-dates&gt;&lt;/dates&gt;&lt;isbn&gt;0021-8812&lt;/isbn&gt;&lt;accession-num&gt;WOS:A1986F117300004&lt;/accession-num&gt;&lt;work-type&gt;Review&lt;/work-type&gt;&lt;urls&gt;&lt;related-urls&gt;&lt;url&gt;&amp;lt;Go to ISI&amp;gt;://WOS:A1986F117300004&lt;/url&gt;&lt;/related-urls&gt;&lt;/urls&gt;&lt;language&gt;English&lt;/language&gt;&lt;/record&gt;&lt;/Cite&gt;&lt;/EndNote&gt;</w:instrText>
      </w:r>
      <w:r w:rsidR="00E51030" w:rsidRPr="00ED5DF6">
        <w:rPr>
          <w:rFonts w:ascii="Arial" w:hAnsi="Arial" w:cs="Arial"/>
          <w:sz w:val="22"/>
          <w:szCs w:val="22"/>
        </w:rPr>
        <w:fldChar w:fldCharType="separate"/>
      </w:r>
      <w:r w:rsidR="00F73513" w:rsidRPr="00ED5DF6">
        <w:rPr>
          <w:rFonts w:ascii="Arial" w:hAnsi="Arial" w:cs="Arial"/>
          <w:noProof/>
          <w:sz w:val="22"/>
          <w:szCs w:val="22"/>
        </w:rPr>
        <w:t>(Jarrige</w:t>
      </w:r>
      <w:r w:rsidR="00F73513" w:rsidRPr="00ED5DF6">
        <w:rPr>
          <w:rFonts w:ascii="Arial" w:hAnsi="Arial" w:cs="Arial"/>
          <w:i/>
          <w:noProof/>
          <w:sz w:val="22"/>
          <w:szCs w:val="22"/>
        </w:rPr>
        <w:t xml:space="preserve"> et al.</w:t>
      </w:r>
      <w:r w:rsidR="00F73513" w:rsidRPr="00ED5DF6">
        <w:rPr>
          <w:rFonts w:ascii="Arial" w:hAnsi="Arial" w:cs="Arial"/>
          <w:noProof/>
          <w:sz w:val="22"/>
          <w:szCs w:val="22"/>
        </w:rPr>
        <w:t>, 1986)</w:t>
      </w:r>
      <w:r w:rsidR="00E51030" w:rsidRPr="00ED5DF6">
        <w:rPr>
          <w:rFonts w:ascii="Arial" w:hAnsi="Arial" w:cs="Arial"/>
          <w:sz w:val="22"/>
          <w:szCs w:val="22"/>
        </w:rPr>
        <w:fldChar w:fldCharType="end"/>
      </w:r>
      <w:r w:rsidR="00E51030" w:rsidRPr="00ED5DF6">
        <w:rPr>
          <w:rFonts w:ascii="Arial" w:hAnsi="Arial" w:cs="Arial"/>
          <w:sz w:val="22"/>
          <w:szCs w:val="22"/>
        </w:rPr>
        <w:t>. A maximum fill value of 0.12</w:t>
      </w:r>
      <w:r w:rsidR="002A7E2D" w:rsidRPr="00ED5DF6">
        <w:rPr>
          <w:rFonts w:ascii="Arial" w:hAnsi="Arial" w:cs="Arial"/>
          <w:sz w:val="22"/>
          <w:szCs w:val="22"/>
        </w:rPr>
        <w:t>3</w:t>
      </w:r>
      <w:r w:rsidR="00E51030" w:rsidRPr="00ED5DF6">
        <w:rPr>
          <w:rFonts w:ascii="Arial" w:hAnsi="Arial" w:cs="Arial"/>
          <w:sz w:val="22"/>
          <w:szCs w:val="22"/>
        </w:rPr>
        <w:t xml:space="preserve"> FU kg</w:t>
      </w:r>
      <w:r w:rsidR="00E51030" w:rsidRPr="00ED5DF6">
        <w:rPr>
          <w:rFonts w:ascii="Arial" w:hAnsi="Arial" w:cs="Arial"/>
          <w:sz w:val="22"/>
          <w:szCs w:val="22"/>
          <w:vertAlign w:val="superscript"/>
        </w:rPr>
        <w:t>-0.75</w:t>
      </w:r>
      <w:r w:rsidR="00E51030" w:rsidRPr="00ED5DF6">
        <w:rPr>
          <w:rFonts w:ascii="Arial" w:hAnsi="Arial" w:cs="Arial"/>
          <w:sz w:val="22"/>
          <w:szCs w:val="22"/>
        </w:rPr>
        <w:t xml:space="preserve"> </w:t>
      </w:r>
      <w:r w:rsidR="00645CF7" w:rsidRPr="00ED5DF6">
        <w:rPr>
          <w:rFonts w:ascii="Arial" w:hAnsi="Arial" w:cs="Arial"/>
          <w:sz w:val="22"/>
          <w:szCs w:val="22"/>
        </w:rPr>
        <w:t>T</w:t>
      </w:r>
      <w:r w:rsidR="00E51030" w:rsidRPr="00ED5DF6">
        <w:rPr>
          <w:rFonts w:ascii="Arial" w:hAnsi="Arial" w:cs="Arial"/>
          <w:sz w:val="22"/>
          <w:szCs w:val="22"/>
        </w:rPr>
        <w:t xml:space="preserve">BW </w:t>
      </w:r>
      <w:r w:rsidR="00C02F76" w:rsidRPr="00ED5DF6">
        <w:rPr>
          <w:rFonts w:ascii="Arial" w:hAnsi="Arial" w:cs="Arial"/>
          <w:sz w:val="22"/>
          <w:szCs w:val="22"/>
        </w:rPr>
        <w:t>wa</w:t>
      </w:r>
      <w:r w:rsidR="00E51030" w:rsidRPr="00ED5DF6">
        <w:rPr>
          <w:rFonts w:ascii="Arial" w:hAnsi="Arial" w:cs="Arial"/>
          <w:sz w:val="22"/>
          <w:szCs w:val="22"/>
        </w:rPr>
        <w:t xml:space="preserve">s </w:t>
      </w:r>
      <w:r w:rsidR="007753A8" w:rsidRPr="00ED5DF6">
        <w:rPr>
          <w:rFonts w:ascii="Arial" w:hAnsi="Arial" w:cs="Arial"/>
          <w:sz w:val="22"/>
          <w:szCs w:val="22"/>
        </w:rPr>
        <w:t>adopted in the feed</w:t>
      </w:r>
      <w:r w:rsidR="00B80B08" w:rsidRPr="00ED5DF6">
        <w:rPr>
          <w:rFonts w:ascii="Arial" w:hAnsi="Arial" w:cs="Arial"/>
          <w:sz w:val="22"/>
          <w:szCs w:val="22"/>
        </w:rPr>
        <w:t xml:space="preserve"> intake and</w:t>
      </w:r>
      <w:r w:rsidR="007753A8" w:rsidRPr="00ED5DF6">
        <w:rPr>
          <w:rFonts w:ascii="Arial" w:hAnsi="Arial" w:cs="Arial"/>
          <w:sz w:val="22"/>
          <w:szCs w:val="22"/>
        </w:rPr>
        <w:t xml:space="preserve"> digestion sub-model</w:t>
      </w:r>
      <w:r w:rsidR="00E51030" w:rsidRPr="00ED5DF6">
        <w:rPr>
          <w:rFonts w:ascii="Arial" w:hAnsi="Arial" w:cs="Arial"/>
          <w:sz w:val="22"/>
          <w:szCs w:val="22"/>
        </w:rPr>
        <w:t>.</w:t>
      </w:r>
      <w:r w:rsidR="00D158B1" w:rsidRPr="00ED5DF6">
        <w:rPr>
          <w:rFonts w:ascii="Arial" w:hAnsi="Arial" w:cs="Arial"/>
          <w:sz w:val="22"/>
          <w:szCs w:val="22"/>
        </w:rPr>
        <w:t xml:space="preserve"> </w:t>
      </w:r>
      <w:r w:rsidR="00D025DF" w:rsidRPr="00ED5DF6">
        <w:rPr>
          <w:rFonts w:ascii="Arial" w:hAnsi="Arial" w:cs="Arial"/>
          <w:sz w:val="22"/>
          <w:szCs w:val="22"/>
        </w:rPr>
        <w:t xml:space="preserve">Rumen fill, RF, </w:t>
      </w:r>
      <w:r w:rsidR="00C02F76" w:rsidRPr="00ED5DF6">
        <w:rPr>
          <w:rFonts w:ascii="Arial" w:hAnsi="Arial" w:cs="Arial"/>
          <w:sz w:val="22"/>
          <w:szCs w:val="22"/>
        </w:rPr>
        <w:t>is</w:t>
      </w:r>
      <w:r w:rsidR="00D025DF" w:rsidRPr="00ED5DF6">
        <w:rPr>
          <w:rFonts w:ascii="Arial" w:hAnsi="Arial" w:cs="Arial"/>
          <w:sz w:val="22"/>
          <w:szCs w:val="22"/>
        </w:rPr>
        <w:t xml:space="preserve"> subsequently calculated from FU related to feed intake and FU</w:t>
      </w:r>
      <w:r w:rsidR="00D025DF" w:rsidRPr="00ED5DF6">
        <w:rPr>
          <w:rFonts w:ascii="Arial" w:hAnsi="Arial" w:cs="Arial"/>
          <w:sz w:val="22"/>
          <w:szCs w:val="22"/>
          <w:vertAlign w:val="subscript"/>
        </w:rPr>
        <w:t>max</w:t>
      </w:r>
      <w:r w:rsidR="00D025DF" w:rsidRPr="00ED5DF6">
        <w:rPr>
          <w:rFonts w:ascii="Arial" w:hAnsi="Arial" w:cs="Arial"/>
          <w:sz w:val="22"/>
          <w:szCs w:val="22"/>
        </w:rPr>
        <w:t xml:space="preserve"> (Eq. 2</w:t>
      </w:r>
      <w:r w:rsidR="0034065F" w:rsidRPr="00ED5DF6">
        <w:rPr>
          <w:rFonts w:ascii="Arial" w:hAnsi="Arial" w:cs="Arial"/>
          <w:sz w:val="22"/>
          <w:szCs w:val="22"/>
        </w:rPr>
        <w:t>2</w:t>
      </w:r>
      <w:r w:rsidR="00B80B08" w:rsidRPr="00ED5DF6">
        <w:rPr>
          <w:rFonts w:ascii="Arial" w:hAnsi="Arial" w:cs="Arial"/>
          <w:sz w:val="22"/>
          <w:szCs w:val="22"/>
        </w:rPr>
        <w:t>).</w:t>
      </w:r>
      <w:r w:rsidR="00C02F76" w:rsidRPr="00ED5DF6">
        <w:rPr>
          <w:rFonts w:ascii="Arial" w:hAnsi="Arial" w:cs="Arial"/>
          <w:sz w:val="22"/>
          <w:szCs w:val="22"/>
        </w:rPr>
        <w:t xml:space="preserve"> The rumen fill has a minimum value of zero, and a maximum value of one.</w:t>
      </w:r>
      <w:r w:rsidR="00D20D05" w:rsidRPr="00ED5DF6">
        <w:rPr>
          <w:rFonts w:ascii="Arial" w:hAnsi="Arial" w:cs="Arial"/>
          <w:sz w:val="22"/>
          <w:szCs w:val="22"/>
        </w:rPr>
        <w:t xml:space="preserve"> If the rumen fill equals one, the animal cannot ingest more feed, even if the energy requirements are not met and feed is available. </w:t>
      </w:r>
      <w:r w:rsidR="00B80B08" w:rsidRPr="00ED5DF6">
        <w:rPr>
          <w:rFonts w:ascii="Arial" w:hAnsi="Arial" w:cs="Arial"/>
          <w:sz w:val="22"/>
          <w:szCs w:val="22"/>
        </w:rPr>
        <w:t xml:space="preserve"> </w:t>
      </w:r>
    </w:p>
    <w:p w:rsidR="007753A8" w:rsidRPr="00ED5DF6" w:rsidRDefault="00B76451" w:rsidP="00B80B08">
      <w:pPr>
        <w:spacing w:after="200" w:line="276" w:lineRule="auto"/>
        <w:jc w:val="both"/>
        <w:rPr>
          <w:rFonts w:ascii="Arial" w:hAnsi="Arial" w:cs="Arial"/>
          <w:sz w:val="22"/>
          <w:szCs w:val="22"/>
        </w:rPr>
      </w:pPr>
      <m:oMath>
        <m:d>
          <m:dPr>
            <m:ctrlPr>
              <w:rPr>
                <w:rFonts w:ascii="Cambria Math" w:hAnsi="Cambria Math" w:cs="Arial"/>
                <w:i/>
                <w:sz w:val="22"/>
                <w:szCs w:val="22"/>
              </w:rPr>
            </m:ctrlPr>
          </m:dPr>
          <m:e>
            <m:r>
              <w:rPr>
                <w:rFonts w:ascii="Cambria Math" w:hAnsi="Cambria Math" w:cs="Arial"/>
                <w:sz w:val="22"/>
                <w:szCs w:val="22"/>
              </w:rPr>
              <m:t>22</m:t>
            </m:r>
          </m:e>
        </m:d>
        <m:r>
          <w:rPr>
            <w:rFonts w:ascii="Cambria Math" w:hAnsi="Cambria Math" w:cs="Arial"/>
            <w:sz w:val="22"/>
            <w:szCs w:val="22"/>
          </w:rPr>
          <m:t xml:space="preserve"> RF </m:t>
        </m:r>
        <m:d>
          <m:dPr>
            <m:ctrlPr>
              <w:rPr>
                <w:rFonts w:ascii="Cambria Math" w:hAnsi="Cambria Math" w:cs="Arial"/>
                <w:i/>
                <w:sz w:val="22"/>
                <w:szCs w:val="22"/>
              </w:rPr>
            </m:ctrlPr>
          </m:dPr>
          <m:e>
            <m:r>
              <w:rPr>
                <w:rFonts w:ascii="Cambria Math" w:hAnsi="Cambria Math" w:cs="Arial"/>
                <w:sz w:val="22"/>
                <w:szCs w:val="22"/>
              </w:rPr>
              <m:t>t</m:t>
            </m:r>
          </m:e>
        </m:d>
        <m:r>
          <w:rPr>
            <w:rFonts w:ascii="Cambria Math" w:hAnsi="Cambria Math" w:cs="Arial"/>
            <w:sz w:val="22"/>
            <w:szCs w:val="22"/>
          </w:rPr>
          <m:t xml:space="preserve">=FU </m:t>
        </m:r>
        <m:d>
          <m:dPr>
            <m:ctrlPr>
              <w:rPr>
                <w:rFonts w:ascii="Cambria Math" w:hAnsi="Cambria Math" w:cs="Arial"/>
                <w:i/>
                <w:sz w:val="22"/>
                <w:szCs w:val="22"/>
              </w:rPr>
            </m:ctrlPr>
          </m:dPr>
          <m:e>
            <m:r>
              <w:rPr>
                <w:rFonts w:ascii="Cambria Math" w:hAnsi="Cambria Math" w:cs="Arial"/>
                <w:sz w:val="22"/>
                <w:szCs w:val="22"/>
              </w:rPr>
              <m:t>t</m:t>
            </m:r>
          </m:e>
        </m:d>
        <m:r>
          <w:rPr>
            <w:rFonts w:ascii="Cambria Math" w:hAnsi="Cambria Math" w:cs="Arial"/>
            <w:sz w:val="22"/>
            <w:szCs w:val="22"/>
          </w:rPr>
          <m:t xml:space="preserve">/ </m:t>
        </m:r>
        <m:sSub>
          <m:sSubPr>
            <m:ctrlPr>
              <w:rPr>
                <w:rFonts w:ascii="Cambria Math" w:hAnsi="Cambria Math" w:cs="Arial"/>
                <w:i/>
                <w:sz w:val="22"/>
                <w:szCs w:val="22"/>
              </w:rPr>
            </m:ctrlPr>
          </m:sSubPr>
          <m:e>
            <m:r>
              <w:rPr>
                <w:rFonts w:ascii="Cambria Math" w:hAnsi="Cambria Math" w:cs="Arial"/>
                <w:sz w:val="22"/>
                <w:szCs w:val="22"/>
              </w:rPr>
              <m:t>FU</m:t>
            </m:r>
          </m:e>
          <m:sub>
            <m:r>
              <w:rPr>
                <w:rFonts w:ascii="Cambria Math" w:hAnsi="Cambria Math" w:cs="Arial"/>
                <w:sz w:val="22"/>
                <w:szCs w:val="22"/>
              </w:rPr>
              <m:t>max</m:t>
            </m:r>
          </m:sub>
        </m:sSub>
        <m:r>
          <w:rPr>
            <w:rFonts w:ascii="Cambria Math" w:hAnsi="Cambria Math" w:cs="Arial"/>
            <w:sz w:val="22"/>
            <w:szCs w:val="22"/>
          </w:rPr>
          <m:t>(t)</m:t>
        </m:r>
      </m:oMath>
      <w:r w:rsidR="007753A8" w:rsidRPr="00ED5DF6">
        <w:rPr>
          <w:rFonts w:ascii="Arial" w:hAnsi="Arial" w:cs="Arial"/>
          <w:sz w:val="22"/>
          <w:szCs w:val="22"/>
        </w:rPr>
        <w:t xml:space="preserve">  </w:t>
      </w:r>
    </w:p>
    <w:p w:rsidR="00253B54" w:rsidRPr="00ED5DF6" w:rsidRDefault="00253B54" w:rsidP="00B80B08">
      <w:pPr>
        <w:spacing w:after="200" w:line="276" w:lineRule="auto"/>
        <w:jc w:val="both"/>
        <w:rPr>
          <w:rFonts w:ascii="Arial" w:hAnsi="Arial" w:cs="Arial"/>
          <w:i/>
          <w:sz w:val="22"/>
          <w:szCs w:val="22"/>
        </w:rPr>
      </w:pPr>
      <w:r w:rsidRPr="00ED5DF6">
        <w:rPr>
          <w:rFonts w:ascii="Arial" w:hAnsi="Arial" w:cs="Arial"/>
          <w:i/>
          <w:sz w:val="22"/>
          <w:szCs w:val="22"/>
        </w:rPr>
        <w:t>Feed d</w:t>
      </w:r>
      <w:r w:rsidR="00FB2736" w:rsidRPr="00ED5DF6">
        <w:rPr>
          <w:rFonts w:ascii="Arial" w:hAnsi="Arial" w:cs="Arial"/>
          <w:i/>
          <w:sz w:val="22"/>
          <w:szCs w:val="22"/>
        </w:rPr>
        <w:t>igestion in t</w:t>
      </w:r>
      <w:r w:rsidRPr="00ED5DF6">
        <w:rPr>
          <w:rFonts w:ascii="Arial" w:hAnsi="Arial" w:cs="Arial"/>
          <w:i/>
          <w:sz w:val="22"/>
          <w:szCs w:val="22"/>
        </w:rPr>
        <w:t>he rumen</w:t>
      </w:r>
    </w:p>
    <w:p w:rsidR="009E3B5C" w:rsidRPr="00ED5DF6" w:rsidRDefault="00E51030" w:rsidP="00B80B08">
      <w:pPr>
        <w:spacing w:after="200" w:line="276" w:lineRule="auto"/>
        <w:jc w:val="both"/>
        <w:rPr>
          <w:rFonts w:ascii="Arial" w:hAnsi="Arial" w:cs="Arial"/>
          <w:sz w:val="22"/>
          <w:szCs w:val="22"/>
        </w:rPr>
      </w:pPr>
      <w:r w:rsidRPr="00ED5DF6">
        <w:rPr>
          <w:rFonts w:ascii="Arial" w:hAnsi="Arial" w:cs="Arial"/>
          <w:sz w:val="22"/>
          <w:szCs w:val="22"/>
        </w:rPr>
        <w:t>Following the model of</w:t>
      </w:r>
      <w:r w:rsidR="009E3B5C" w:rsidRPr="00ED5DF6">
        <w:rPr>
          <w:rFonts w:ascii="Arial" w:hAnsi="Arial" w:cs="Arial"/>
          <w:sz w:val="22"/>
          <w:szCs w:val="22"/>
        </w:rPr>
        <w:t xml:space="preserve"> Chilibroste </w:t>
      </w:r>
      <w:r w:rsidR="009E3B5C" w:rsidRPr="00ED5DF6">
        <w:rPr>
          <w:rFonts w:ascii="Arial" w:hAnsi="Arial" w:cs="Arial"/>
          <w:i/>
          <w:sz w:val="22"/>
          <w:szCs w:val="22"/>
        </w:rPr>
        <w:t>et al.</w:t>
      </w:r>
      <w:r w:rsidR="009E3B5C" w:rsidRPr="00ED5DF6">
        <w:rPr>
          <w:rFonts w:ascii="Arial" w:hAnsi="Arial" w:cs="Arial"/>
          <w:sz w:val="22"/>
          <w:szCs w:val="22"/>
        </w:rPr>
        <w:t xml:space="preserve"> (1997)</w:t>
      </w:r>
      <w:r w:rsidRPr="00ED5DF6">
        <w:rPr>
          <w:rFonts w:ascii="Arial" w:hAnsi="Arial" w:cs="Arial"/>
          <w:sz w:val="22"/>
          <w:szCs w:val="22"/>
        </w:rPr>
        <w:t>, feed is divided in seven components</w:t>
      </w:r>
      <w:r w:rsidR="009E3B5C" w:rsidRPr="00ED5DF6">
        <w:rPr>
          <w:rFonts w:ascii="Arial" w:hAnsi="Arial" w:cs="Arial"/>
          <w:sz w:val="22"/>
          <w:szCs w:val="22"/>
        </w:rPr>
        <w:t xml:space="preserve"> (</w:t>
      </w:r>
      <w:r w:rsidR="00A947BB" w:rsidRPr="00ED5DF6">
        <w:rPr>
          <w:rFonts w:ascii="Arial" w:hAnsi="Arial" w:cs="Arial"/>
          <w:sz w:val="22"/>
          <w:szCs w:val="22"/>
        </w:rPr>
        <w:t>Table S3</w:t>
      </w:r>
      <w:r w:rsidR="009E3B5C" w:rsidRPr="00ED5DF6">
        <w:rPr>
          <w:rFonts w:ascii="Arial" w:hAnsi="Arial" w:cs="Arial"/>
          <w:sz w:val="22"/>
          <w:szCs w:val="22"/>
        </w:rPr>
        <w:t>)</w:t>
      </w:r>
      <w:r w:rsidRPr="00ED5DF6">
        <w:rPr>
          <w:rFonts w:ascii="Arial" w:hAnsi="Arial" w:cs="Arial"/>
          <w:sz w:val="22"/>
          <w:szCs w:val="22"/>
        </w:rPr>
        <w:t xml:space="preserve">. The </w:t>
      </w:r>
      <w:r w:rsidR="008F63C0" w:rsidRPr="00ED5DF6">
        <w:rPr>
          <w:rFonts w:ascii="Arial" w:hAnsi="Arial" w:cs="Arial"/>
          <w:sz w:val="22"/>
          <w:szCs w:val="22"/>
        </w:rPr>
        <w:t>soluble</w:t>
      </w:r>
      <w:r w:rsidR="009E3B5C" w:rsidRPr="00ED5DF6">
        <w:rPr>
          <w:rFonts w:ascii="Arial" w:hAnsi="Arial" w:cs="Arial"/>
          <w:sz w:val="22"/>
          <w:szCs w:val="22"/>
        </w:rPr>
        <w:t xml:space="preserve"> components </w:t>
      </w:r>
      <w:r w:rsidRPr="00ED5DF6">
        <w:rPr>
          <w:rFonts w:ascii="Arial" w:hAnsi="Arial" w:cs="Arial"/>
          <w:sz w:val="22"/>
          <w:szCs w:val="22"/>
        </w:rPr>
        <w:t>are the water soluble, non-structural carbohydrates</w:t>
      </w:r>
      <w:r w:rsidR="009E3B5C" w:rsidRPr="00ED5DF6">
        <w:rPr>
          <w:rFonts w:ascii="Arial" w:hAnsi="Arial" w:cs="Arial"/>
          <w:sz w:val="22"/>
          <w:szCs w:val="22"/>
        </w:rPr>
        <w:t xml:space="preserve"> (SNSC)</w:t>
      </w:r>
      <w:r w:rsidRPr="00ED5DF6">
        <w:rPr>
          <w:rFonts w:ascii="Arial" w:hAnsi="Arial" w:cs="Arial"/>
          <w:sz w:val="22"/>
          <w:szCs w:val="22"/>
        </w:rPr>
        <w:t xml:space="preserve">, </w:t>
      </w:r>
      <w:r w:rsidR="008F63C0" w:rsidRPr="00ED5DF6">
        <w:rPr>
          <w:rFonts w:ascii="Arial" w:hAnsi="Arial" w:cs="Arial"/>
          <w:sz w:val="22"/>
          <w:szCs w:val="22"/>
        </w:rPr>
        <w:t xml:space="preserve">and </w:t>
      </w:r>
      <w:r w:rsidR="004F62DA" w:rsidRPr="00ED5DF6">
        <w:rPr>
          <w:rFonts w:ascii="Arial" w:hAnsi="Arial" w:cs="Arial"/>
          <w:sz w:val="22"/>
          <w:szCs w:val="22"/>
        </w:rPr>
        <w:t>the water-</w:t>
      </w:r>
      <w:r w:rsidR="008F63C0" w:rsidRPr="00ED5DF6">
        <w:rPr>
          <w:rFonts w:ascii="Arial" w:hAnsi="Arial" w:cs="Arial"/>
          <w:sz w:val="22"/>
          <w:szCs w:val="22"/>
        </w:rPr>
        <w:t xml:space="preserve">soluble crude protein (SCP). Digestible components are </w:t>
      </w:r>
      <w:r w:rsidRPr="00ED5DF6">
        <w:rPr>
          <w:rFonts w:ascii="Arial" w:hAnsi="Arial" w:cs="Arial"/>
          <w:sz w:val="22"/>
          <w:szCs w:val="22"/>
        </w:rPr>
        <w:t>d</w:t>
      </w:r>
      <w:r w:rsidR="009E3B5C" w:rsidRPr="00ED5DF6">
        <w:rPr>
          <w:rFonts w:ascii="Arial" w:hAnsi="Arial" w:cs="Arial"/>
          <w:sz w:val="22"/>
          <w:szCs w:val="22"/>
        </w:rPr>
        <w:t>igestible neutral detergent fibre (D</w:t>
      </w:r>
      <w:r w:rsidRPr="00ED5DF6">
        <w:rPr>
          <w:rFonts w:ascii="Arial" w:hAnsi="Arial" w:cs="Arial"/>
          <w:sz w:val="22"/>
          <w:szCs w:val="22"/>
        </w:rPr>
        <w:t>NDF</w:t>
      </w:r>
      <w:r w:rsidR="009E3B5C" w:rsidRPr="00ED5DF6">
        <w:rPr>
          <w:rFonts w:ascii="Arial" w:hAnsi="Arial" w:cs="Arial"/>
          <w:sz w:val="22"/>
          <w:szCs w:val="22"/>
        </w:rPr>
        <w:t>)</w:t>
      </w:r>
      <w:r w:rsidR="008F63C0" w:rsidRPr="00ED5DF6">
        <w:rPr>
          <w:rFonts w:ascii="Arial" w:hAnsi="Arial" w:cs="Arial"/>
          <w:sz w:val="22"/>
          <w:szCs w:val="22"/>
        </w:rPr>
        <w:t>, the water insoluble, non-structural carbohydrates (INSC), and</w:t>
      </w:r>
      <w:r w:rsidRPr="00ED5DF6">
        <w:rPr>
          <w:rFonts w:ascii="Arial" w:hAnsi="Arial" w:cs="Arial"/>
          <w:sz w:val="22"/>
          <w:szCs w:val="22"/>
        </w:rPr>
        <w:t xml:space="preserve"> insoluble crude protein</w:t>
      </w:r>
      <w:r w:rsidR="00FB2736" w:rsidRPr="00ED5DF6">
        <w:rPr>
          <w:rFonts w:ascii="Arial" w:hAnsi="Arial" w:cs="Arial"/>
          <w:sz w:val="22"/>
          <w:szCs w:val="22"/>
        </w:rPr>
        <w:t xml:space="preserve"> (UCP)</w:t>
      </w:r>
      <w:r w:rsidR="008F63C0" w:rsidRPr="00ED5DF6">
        <w:rPr>
          <w:rFonts w:ascii="Arial" w:hAnsi="Arial" w:cs="Arial"/>
          <w:sz w:val="22"/>
          <w:szCs w:val="22"/>
        </w:rPr>
        <w:t>.</w:t>
      </w:r>
      <w:r w:rsidRPr="00ED5DF6">
        <w:rPr>
          <w:rFonts w:ascii="Arial" w:hAnsi="Arial" w:cs="Arial"/>
          <w:sz w:val="22"/>
          <w:szCs w:val="22"/>
        </w:rPr>
        <w:t xml:space="preserve"> </w:t>
      </w:r>
      <w:r w:rsidR="008F63C0" w:rsidRPr="00ED5DF6">
        <w:rPr>
          <w:rFonts w:ascii="Arial" w:hAnsi="Arial" w:cs="Arial"/>
          <w:sz w:val="22"/>
          <w:szCs w:val="22"/>
        </w:rPr>
        <w:t>INSC and DNDF can be converted into water</w:t>
      </w:r>
      <w:r w:rsidR="004F62DA" w:rsidRPr="00ED5DF6">
        <w:rPr>
          <w:rFonts w:ascii="Arial" w:hAnsi="Arial" w:cs="Arial"/>
          <w:sz w:val="22"/>
          <w:szCs w:val="22"/>
        </w:rPr>
        <w:t>-</w:t>
      </w:r>
      <w:r w:rsidR="008F63C0" w:rsidRPr="00ED5DF6">
        <w:rPr>
          <w:rFonts w:ascii="Arial" w:hAnsi="Arial" w:cs="Arial"/>
          <w:sz w:val="22"/>
          <w:szCs w:val="22"/>
        </w:rPr>
        <w:t xml:space="preserve">soluble, non-structural carbohydrates, and </w:t>
      </w:r>
      <w:r w:rsidRPr="00ED5DF6">
        <w:rPr>
          <w:rFonts w:ascii="Arial" w:hAnsi="Arial" w:cs="Arial"/>
          <w:sz w:val="22"/>
          <w:szCs w:val="22"/>
        </w:rPr>
        <w:t xml:space="preserve">the insoluble crude protein can be converted to soluble protein. </w:t>
      </w:r>
      <w:r w:rsidR="009E3B5C" w:rsidRPr="00ED5DF6">
        <w:rPr>
          <w:rFonts w:ascii="Arial" w:hAnsi="Arial" w:cs="Arial"/>
          <w:sz w:val="22"/>
          <w:szCs w:val="22"/>
        </w:rPr>
        <w:t xml:space="preserve">The </w:t>
      </w:r>
      <w:r w:rsidR="008F63C0" w:rsidRPr="00ED5DF6">
        <w:rPr>
          <w:rFonts w:ascii="Arial" w:hAnsi="Arial" w:cs="Arial"/>
          <w:sz w:val="22"/>
          <w:szCs w:val="22"/>
        </w:rPr>
        <w:t xml:space="preserve">indigestible or undegradable </w:t>
      </w:r>
      <w:r w:rsidR="009E3B5C" w:rsidRPr="00ED5DF6">
        <w:rPr>
          <w:rFonts w:ascii="Arial" w:hAnsi="Arial" w:cs="Arial"/>
          <w:sz w:val="22"/>
          <w:szCs w:val="22"/>
        </w:rPr>
        <w:t>component</w:t>
      </w:r>
      <w:r w:rsidRPr="00ED5DF6">
        <w:rPr>
          <w:rFonts w:ascii="Arial" w:hAnsi="Arial" w:cs="Arial"/>
          <w:sz w:val="22"/>
          <w:szCs w:val="22"/>
        </w:rPr>
        <w:t xml:space="preserve">s are the undegradable </w:t>
      </w:r>
      <w:r w:rsidR="00FB2736" w:rsidRPr="00ED5DF6">
        <w:rPr>
          <w:rFonts w:ascii="Arial" w:hAnsi="Arial" w:cs="Arial"/>
          <w:sz w:val="22"/>
          <w:szCs w:val="22"/>
        </w:rPr>
        <w:t>neutral detergent fibre (UNDF)</w:t>
      </w:r>
      <w:r w:rsidRPr="00ED5DF6">
        <w:rPr>
          <w:rFonts w:ascii="Arial" w:hAnsi="Arial" w:cs="Arial"/>
          <w:sz w:val="22"/>
          <w:szCs w:val="22"/>
        </w:rPr>
        <w:t xml:space="preserve"> and undegradable crude protein</w:t>
      </w:r>
      <w:r w:rsidR="00FB2736" w:rsidRPr="00ED5DF6">
        <w:rPr>
          <w:rFonts w:ascii="Arial" w:hAnsi="Arial" w:cs="Arial"/>
          <w:sz w:val="22"/>
          <w:szCs w:val="22"/>
        </w:rPr>
        <w:t xml:space="preserve"> (UCP)</w:t>
      </w:r>
      <w:r w:rsidR="004F62DA" w:rsidRPr="00ED5DF6">
        <w:rPr>
          <w:rFonts w:ascii="Arial" w:hAnsi="Arial" w:cs="Arial"/>
          <w:sz w:val="22"/>
          <w:szCs w:val="22"/>
        </w:rPr>
        <w:t>.</w:t>
      </w:r>
    </w:p>
    <w:p w:rsidR="00E51030" w:rsidRPr="00ED5DF6" w:rsidRDefault="009E3B5C" w:rsidP="00B80B08">
      <w:pPr>
        <w:spacing w:after="200" w:line="276" w:lineRule="auto"/>
        <w:jc w:val="both"/>
        <w:rPr>
          <w:rFonts w:ascii="Arial" w:hAnsi="Arial" w:cs="Arial"/>
          <w:sz w:val="22"/>
          <w:szCs w:val="22"/>
        </w:rPr>
      </w:pPr>
      <w:r w:rsidRPr="00ED5DF6">
        <w:rPr>
          <w:rFonts w:ascii="Arial" w:hAnsi="Arial" w:cs="Arial"/>
          <w:sz w:val="22"/>
          <w:szCs w:val="22"/>
        </w:rPr>
        <w:t>F</w:t>
      </w:r>
      <w:r w:rsidR="00E51030" w:rsidRPr="00ED5DF6">
        <w:rPr>
          <w:rFonts w:ascii="Arial" w:hAnsi="Arial" w:cs="Arial"/>
          <w:sz w:val="22"/>
          <w:szCs w:val="22"/>
        </w:rPr>
        <w:t xml:space="preserve">eed </w:t>
      </w:r>
      <w:r w:rsidRPr="00ED5DF6">
        <w:rPr>
          <w:rFonts w:ascii="Arial" w:hAnsi="Arial" w:cs="Arial"/>
          <w:sz w:val="22"/>
          <w:szCs w:val="22"/>
        </w:rPr>
        <w:t xml:space="preserve">disappears </w:t>
      </w:r>
      <w:r w:rsidR="004F62DA" w:rsidRPr="00ED5DF6">
        <w:rPr>
          <w:rFonts w:ascii="Arial" w:hAnsi="Arial" w:cs="Arial"/>
          <w:sz w:val="22"/>
          <w:szCs w:val="22"/>
        </w:rPr>
        <w:t>from</w:t>
      </w:r>
      <w:r w:rsidRPr="00ED5DF6">
        <w:rPr>
          <w:rFonts w:ascii="Arial" w:hAnsi="Arial" w:cs="Arial"/>
          <w:sz w:val="22"/>
          <w:szCs w:val="22"/>
        </w:rPr>
        <w:t xml:space="preserve"> the rumen via </w:t>
      </w:r>
      <w:r w:rsidR="00FB2736" w:rsidRPr="00ED5DF6">
        <w:rPr>
          <w:rFonts w:ascii="Arial" w:hAnsi="Arial" w:cs="Arial"/>
          <w:sz w:val="22"/>
          <w:szCs w:val="22"/>
        </w:rPr>
        <w:t>digestion</w:t>
      </w:r>
      <w:r w:rsidR="00E51030" w:rsidRPr="00ED5DF6">
        <w:rPr>
          <w:rFonts w:ascii="Arial" w:hAnsi="Arial" w:cs="Arial"/>
          <w:sz w:val="22"/>
          <w:szCs w:val="22"/>
        </w:rPr>
        <w:t xml:space="preserve"> and passage</w:t>
      </w:r>
      <w:r w:rsidR="00253B54" w:rsidRPr="00ED5DF6">
        <w:rPr>
          <w:rFonts w:ascii="Arial" w:hAnsi="Arial" w:cs="Arial"/>
          <w:sz w:val="22"/>
          <w:szCs w:val="22"/>
        </w:rPr>
        <w:t xml:space="preserve"> to the intestines</w:t>
      </w:r>
      <w:r w:rsidR="00E51030" w:rsidRPr="00ED5DF6">
        <w:rPr>
          <w:rFonts w:ascii="Arial" w:hAnsi="Arial" w:cs="Arial"/>
          <w:sz w:val="22"/>
          <w:szCs w:val="22"/>
        </w:rPr>
        <w:t xml:space="preserve">. </w:t>
      </w:r>
      <w:r w:rsidR="00253B54" w:rsidRPr="00ED5DF6">
        <w:rPr>
          <w:rFonts w:ascii="Arial" w:hAnsi="Arial" w:cs="Arial"/>
          <w:sz w:val="22"/>
          <w:szCs w:val="22"/>
        </w:rPr>
        <w:t xml:space="preserve">SNSC and SCP are fully taken up in the rumen, </w:t>
      </w:r>
      <w:r w:rsidR="004F62DA" w:rsidRPr="00ED5DF6">
        <w:rPr>
          <w:rFonts w:ascii="Arial" w:hAnsi="Arial" w:cs="Arial"/>
          <w:sz w:val="22"/>
          <w:szCs w:val="22"/>
        </w:rPr>
        <w:t>whereas</w:t>
      </w:r>
      <w:r w:rsidR="00E51030" w:rsidRPr="00ED5DF6">
        <w:rPr>
          <w:rFonts w:ascii="Arial" w:hAnsi="Arial" w:cs="Arial"/>
          <w:sz w:val="22"/>
          <w:szCs w:val="22"/>
        </w:rPr>
        <w:t xml:space="preserve"> </w:t>
      </w:r>
      <w:r w:rsidR="00FB2736" w:rsidRPr="00ED5DF6">
        <w:rPr>
          <w:rFonts w:ascii="Arial" w:hAnsi="Arial" w:cs="Arial"/>
          <w:sz w:val="22"/>
          <w:szCs w:val="22"/>
        </w:rPr>
        <w:t>U</w:t>
      </w:r>
      <w:r w:rsidR="00E51030" w:rsidRPr="00ED5DF6">
        <w:rPr>
          <w:rFonts w:ascii="Arial" w:hAnsi="Arial" w:cs="Arial"/>
          <w:sz w:val="22"/>
          <w:szCs w:val="22"/>
        </w:rPr>
        <w:t xml:space="preserve">NDF and </w:t>
      </w:r>
      <w:r w:rsidR="00FB2736" w:rsidRPr="00ED5DF6">
        <w:rPr>
          <w:rFonts w:ascii="Arial" w:hAnsi="Arial" w:cs="Arial"/>
          <w:sz w:val="22"/>
          <w:szCs w:val="22"/>
        </w:rPr>
        <w:t>UCP</w:t>
      </w:r>
      <w:r w:rsidR="004F62DA" w:rsidRPr="00ED5DF6">
        <w:rPr>
          <w:rFonts w:ascii="Arial" w:hAnsi="Arial" w:cs="Arial"/>
          <w:sz w:val="22"/>
          <w:szCs w:val="22"/>
        </w:rPr>
        <w:t xml:space="preserve"> are not digested at all </w:t>
      </w:r>
      <w:r w:rsidR="004F62DA" w:rsidRPr="00ED5DF6">
        <w:rPr>
          <w:rFonts w:ascii="Arial" w:hAnsi="Arial" w:cs="Arial"/>
          <w:sz w:val="22"/>
          <w:szCs w:val="22"/>
        </w:rPr>
        <w:fldChar w:fldCharType="begin"/>
      </w:r>
      <w:r w:rsidR="004F62DA" w:rsidRPr="00ED5DF6">
        <w:rPr>
          <w:rFonts w:ascii="Arial" w:hAnsi="Arial" w:cs="Arial"/>
          <w:sz w:val="22"/>
          <w:szCs w:val="22"/>
        </w:rPr>
        <w:instrText xml:space="preserve"> ADDIN EN.CITE &lt;EndNote&gt;&lt;Cite&gt;&lt;Author&gt;Chilibroste&lt;/Author&gt;&lt;Year&gt;1997&lt;/Year&gt;&lt;RecNum&gt;163&lt;/RecNum&gt;&lt;DisplayText&gt;(Chilibroste&lt;style face="italic"&gt; et al.&lt;/style&gt;, 1997)&lt;/DisplayText&gt;&lt;record&gt;&lt;rec-number&gt;163&lt;/rec-number&gt;&lt;foreign-keys&gt;&lt;key app="EN" db-id="sfpdsd5tt5w09ye0xso55xtcfs2f5z5pf95x" timestamp="0"&gt;163&lt;/key&gt;&lt;/foreign-keys&gt;&lt;ref-type name="Journal Article"&gt;17&lt;/ref-type&gt;&lt;contributors&gt;&lt;authors&gt;&lt;author&gt;Chilibroste, P.&lt;/author&gt;&lt;author&gt;Aguilar, C.&lt;/author&gt;&lt;author&gt;Garcia, F.&lt;/author&gt;&lt;/authors&gt;&lt;/contributors&gt;&lt;titles&gt;&lt;title&gt;Nutritional evaluation of diets. Simulation model of digestion and passage of nutrients through the rumen-reticulum&lt;/title&gt;&lt;secondary-title&gt;Animal Feed Science and Technology&lt;/secondary-title&gt;&lt;/titles&gt;&lt;periodical&gt;&lt;full-title&gt;Animal Feed Science and Technology&lt;/full-title&gt;&lt;abbr-1&gt;Anim. Feed Sci. Technol.&lt;/abbr-1&gt;&lt;/periodical&gt;&lt;pages&gt;259-275&lt;/pages&gt;&lt;volume&gt;68&lt;/volume&gt;&lt;number&gt;3-4&lt;/number&gt;&lt;dates&gt;&lt;year&gt;1997&lt;/year&gt;&lt;pub-dates&gt;&lt;date&gt;Oct&lt;/date&gt;&lt;/pub-dates&gt;&lt;/dates&gt;&lt;isbn&gt;0377-8401&lt;/isbn&gt;&lt;accession-num&gt;WOS:A1997YK00400006&lt;/accession-num&gt;&lt;urls&gt;&lt;related-urls&gt;&lt;url&gt;&amp;lt;Go to ISI&amp;gt;://WOS:A1997YK00400006&lt;/url&gt;&lt;/related-urls&gt;&lt;/urls&gt;&lt;electronic-resource-num&gt;10.1016/s0377-8401(97)00057-6&lt;/electronic-resource-num&gt;&lt;/record&gt;&lt;/Cite&gt;&lt;/EndNote&gt;</w:instrText>
      </w:r>
      <w:r w:rsidR="004F62DA" w:rsidRPr="00ED5DF6">
        <w:rPr>
          <w:rFonts w:ascii="Arial" w:hAnsi="Arial" w:cs="Arial"/>
          <w:sz w:val="22"/>
          <w:szCs w:val="22"/>
        </w:rPr>
        <w:fldChar w:fldCharType="separate"/>
      </w:r>
      <w:r w:rsidR="004F62DA" w:rsidRPr="00ED5DF6">
        <w:rPr>
          <w:rFonts w:ascii="Arial" w:hAnsi="Arial" w:cs="Arial"/>
          <w:noProof/>
          <w:sz w:val="22"/>
          <w:szCs w:val="22"/>
        </w:rPr>
        <w:t>(Chilibroste</w:t>
      </w:r>
      <w:r w:rsidR="004F62DA" w:rsidRPr="00ED5DF6">
        <w:rPr>
          <w:rFonts w:ascii="Arial" w:hAnsi="Arial" w:cs="Arial"/>
          <w:i/>
          <w:noProof/>
          <w:sz w:val="22"/>
          <w:szCs w:val="22"/>
        </w:rPr>
        <w:t xml:space="preserve"> et al.</w:t>
      </w:r>
      <w:r w:rsidR="004F62DA" w:rsidRPr="00ED5DF6">
        <w:rPr>
          <w:rFonts w:ascii="Arial" w:hAnsi="Arial" w:cs="Arial"/>
          <w:noProof/>
          <w:sz w:val="22"/>
          <w:szCs w:val="22"/>
        </w:rPr>
        <w:t>, 1997)</w:t>
      </w:r>
      <w:r w:rsidR="004F62DA" w:rsidRPr="00ED5DF6">
        <w:rPr>
          <w:rFonts w:ascii="Arial" w:hAnsi="Arial" w:cs="Arial"/>
          <w:sz w:val="22"/>
          <w:szCs w:val="22"/>
        </w:rPr>
        <w:fldChar w:fldCharType="end"/>
      </w:r>
      <w:r w:rsidR="00253B54" w:rsidRPr="00ED5DF6">
        <w:rPr>
          <w:rFonts w:ascii="Arial" w:hAnsi="Arial" w:cs="Arial"/>
          <w:sz w:val="22"/>
          <w:szCs w:val="22"/>
        </w:rPr>
        <w:t>.  D</w:t>
      </w:r>
      <w:r w:rsidR="00E51030" w:rsidRPr="00ED5DF6">
        <w:rPr>
          <w:rFonts w:ascii="Arial" w:hAnsi="Arial" w:cs="Arial"/>
          <w:sz w:val="22"/>
          <w:szCs w:val="22"/>
        </w:rPr>
        <w:t xml:space="preserve">igestion rates </w:t>
      </w:r>
      <w:r w:rsidR="00FB2736" w:rsidRPr="00ED5DF6">
        <w:rPr>
          <w:rFonts w:ascii="Arial" w:hAnsi="Arial" w:cs="Arial"/>
          <w:sz w:val="22"/>
          <w:szCs w:val="22"/>
        </w:rPr>
        <w:t>of</w:t>
      </w:r>
      <w:r w:rsidR="00E51030" w:rsidRPr="00ED5DF6">
        <w:rPr>
          <w:rFonts w:ascii="Arial" w:hAnsi="Arial" w:cs="Arial"/>
          <w:sz w:val="22"/>
          <w:szCs w:val="22"/>
        </w:rPr>
        <w:t xml:space="preserve"> </w:t>
      </w:r>
      <w:r w:rsidR="00253B54" w:rsidRPr="00ED5DF6">
        <w:rPr>
          <w:rFonts w:ascii="Arial" w:hAnsi="Arial" w:cs="Arial"/>
          <w:sz w:val="22"/>
          <w:szCs w:val="22"/>
        </w:rPr>
        <w:t>INSC, DNDF, and DCP</w:t>
      </w:r>
      <w:r w:rsidR="00E51030" w:rsidRPr="00ED5DF6">
        <w:rPr>
          <w:rFonts w:ascii="Arial" w:hAnsi="Arial" w:cs="Arial"/>
          <w:sz w:val="22"/>
          <w:szCs w:val="22"/>
        </w:rPr>
        <w:t xml:space="preserve"> are dependent on feed type</w:t>
      </w:r>
      <w:r w:rsidR="00FB2736" w:rsidRPr="00ED5DF6">
        <w:rPr>
          <w:rFonts w:ascii="Arial" w:hAnsi="Arial" w:cs="Arial"/>
          <w:sz w:val="22"/>
          <w:szCs w:val="22"/>
        </w:rPr>
        <w:t>. Passage rate</w:t>
      </w:r>
      <w:r w:rsidR="00253B54" w:rsidRPr="00ED5DF6">
        <w:rPr>
          <w:rFonts w:ascii="Arial" w:hAnsi="Arial" w:cs="Arial"/>
          <w:sz w:val="22"/>
          <w:szCs w:val="22"/>
        </w:rPr>
        <w:t xml:space="preserve"> is similar for all feed components, and is dependent on feed type</w:t>
      </w:r>
      <w:r w:rsidR="0034065F" w:rsidRPr="00ED5DF6">
        <w:rPr>
          <w:rFonts w:ascii="Arial" w:hAnsi="Arial" w:cs="Arial"/>
          <w:sz w:val="22"/>
          <w:szCs w:val="22"/>
        </w:rPr>
        <w:t xml:space="preserve"> also</w:t>
      </w:r>
      <w:r w:rsidR="00253B54" w:rsidRPr="00ED5DF6">
        <w:rPr>
          <w:rFonts w:ascii="Arial" w:hAnsi="Arial" w:cs="Arial"/>
          <w:sz w:val="22"/>
          <w:szCs w:val="22"/>
        </w:rPr>
        <w:t>.</w:t>
      </w:r>
      <w:r w:rsidR="001750B2" w:rsidRPr="00ED5DF6">
        <w:rPr>
          <w:rFonts w:ascii="Arial" w:hAnsi="Arial" w:cs="Arial"/>
          <w:sz w:val="22"/>
          <w:szCs w:val="22"/>
        </w:rPr>
        <w:t xml:space="preserve"> Passage rate is </w:t>
      </w:r>
      <w:r w:rsidR="001750B2" w:rsidRPr="00ED5DF6">
        <w:rPr>
          <w:rFonts w:ascii="Arial" w:hAnsi="Arial" w:cs="Arial"/>
          <w:sz w:val="22"/>
          <w:szCs w:val="22"/>
        </w:rPr>
        <w:lastRenderedPageBreak/>
        <w:t>also dependent on rumen fill</w:t>
      </w:r>
      <w:r w:rsidR="004F62DA" w:rsidRPr="00ED5DF6">
        <w:rPr>
          <w:rFonts w:ascii="Arial" w:hAnsi="Arial" w:cs="Arial"/>
          <w:sz w:val="22"/>
          <w:szCs w:val="22"/>
        </w:rPr>
        <w:t xml:space="preserve"> </w:t>
      </w:r>
      <w:r w:rsidR="004F62DA" w:rsidRPr="00ED5DF6">
        <w:rPr>
          <w:rFonts w:ascii="Arial" w:hAnsi="Arial" w:cs="Arial"/>
          <w:sz w:val="22"/>
          <w:szCs w:val="22"/>
        </w:rPr>
        <w:fldChar w:fldCharType="begin"/>
      </w:r>
      <w:r w:rsidR="004F62DA" w:rsidRPr="00ED5DF6">
        <w:rPr>
          <w:rFonts w:ascii="Arial" w:hAnsi="Arial" w:cs="Arial"/>
          <w:sz w:val="22"/>
          <w:szCs w:val="22"/>
        </w:rPr>
        <w:instrText xml:space="preserve"> ADDIN EN.CITE &lt;EndNote&gt;&lt;Cite&gt;&lt;Author&gt;Chilibroste&lt;/Author&gt;&lt;Year&gt;1997&lt;/Year&gt;&lt;RecNum&gt;163&lt;/RecNum&gt;&lt;DisplayText&gt;(Chilibroste&lt;style face="italic"&gt; et al.&lt;/style&gt;, 1997)&lt;/DisplayText&gt;&lt;record&gt;&lt;rec-number&gt;163&lt;/rec-number&gt;&lt;foreign-keys&gt;&lt;key app="EN" db-id="sfpdsd5tt5w09ye0xso55xtcfs2f5z5pf95x" timestamp="0"&gt;163&lt;/key&gt;&lt;/foreign-keys&gt;&lt;ref-type name="Journal Article"&gt;17&lt;/ref-type&gt;&lt;contributors&gt;&lt;authors&gt;&lt;author&gt;Chilibroste, P.&lt;/author&gt;&lt;author&gt;Aguilar, C.&lt;/author&gt;&lt;author&gt;Garcia, F.&lt;/author&gt;&lt;/authors&gt;&lt;/contributors&gt;&lt;titles&gt;&lt;title&gt;Nutritional evaluation of diets. Simulation model of digestion and passage of nutrients through the rumen-reticulum&lt;/title&gt;&lt;secondary-title&gt;Animal Feed Science and Technology&lt;/secondary-title&gt;&lt;/titles&gt;&lt;periodical&gt;&lt;full-title&gt;Animal Feed Science and Technology&lt;/full-title&gt;&lt;abbr-1&gt;Anim. Feed Sci. Technol.&lt;/abbr-1&gt;&lt;/periodical&gt;&lt;pages&gt;259-275&lt;/pages&gt;&lt;volume&gt;68&lt;/volume&gt;&lt;number&gt;3-4&lt;/number&gt;&lt;dates&gt;&lt;year&gt;1997&lt;/year&gt;&lt;pub-dates&gt;&lt;date&gt;Oct&lt;/date&gt;&lt;/pub-dates&gt;&lt;/dates&gt;&lt;isbn&gt;0377-8401&lt;/isbn&gt;&lt;accession-num&gt;WOS:A1997YK00400006&lt;/accession-num&gt;&lt;urls&gt;&lt;related-urls&gt;&lt;url&gt;&amp;lt;Go to ISI&amp;gt;://WOS:A1997YK00400006&lt;/url&gt;&lt;/related-urls&gt;&lt;/urls&gt;&lt;electronic-resource-num&gt;10.1016/s0377-8401(97)00057-6&lt;/electronic-resource-num&gt;&lt;/record&gt;&lt;/Cite&gt;&lt;/EndNote&gt;</w:instrText>
      </w:r>
      <w:r w:rsidR="004F62DA" w:rsidRPr="00ED5DF6">
        <w:rPr>
          <w:rFonts w:ascii="Arial" w:hAnsi="Arial" w:cs="Arial"/>
          <w:sz w:val="22"/>
          <w:szCs w:val="22"/>
        </w:rPr>
        <w:fldChar w:fldCharType="separate"/>
      </w:r>
      <w:r w:rsidR="004F62DA" w:rsidRPr="00ED5DF6">
        <w:rPr>
          <w:rFonts w:ascii="Arial" w:hAnsi="Arial" w:cs="Arial"/>
          <w:noProof/>
          <w:sz w:val="22"/>
          <w:szCs w:val="22"/>
        </w:rPr>
        <w:t>(Chilibroste</w:t>
      </w:r>
      <w:r w:rsidR="004F62DA" w:rsidRPr="00ED5DF6">
        <w:rPr>
          <w:rFonts w:ascii="Arial" w:hAnsi="Arial" w:cs="Arial"/>
          <w:i/>
          <w:noProof/>
          <w:sz w:val="22"/>
          <w:szCs w:val="22"/>
        </w:rPr>
        <w:t xml:space="preserve"> et al.</w:t>
      </w:r>
      <w:r w:rsidR="004F62DA" w:rsidRPr="00ED5DF6">
        <w:rPr>
          <w:rFonts w:ascii="Arial" w:hAnsi="Arial" w:cs="Arial"/>
          <w:noProof/>
          <w:sz w:val="22"/>
          <w:szCs w:val="22"/>
        </w:rPr>
        <w:t>, 1997)</w:t>
      </w:r>
      <w:r w:rsidR="004F62DA" w:rsidRPr="00ED5DF6">
        <w:rPr>
          <w:rFonts w:ascii="Arial" w:hAnsi="Arial" w:cs="Arial"/>
          <w:sz w:val="22"/>
          <w:szCs w:val="22"/>
        </w:rPr>
        <w:fldChar w:fldCharType="end"/>
      </w:r>
      <w:r w:rsidR="001750B2" w:rsidRPr="00ED5DF6">
        <w:rPr>
          <w:rFonts w:ascii="Arial" w:hAnsi="Arial" w:cs="Arial"/>
          <w:sz w:val="22"/>
          <w:szCs w:val="22"/>
        </w:rPr>
        <w:t xml:space="preserve">. </w:t>
      </w:r>
      <w:r w:rsidR="00D025DF" w:rsidRPr="00ED5DF6">
        <w:rPr>
          <w:rFonts w:ascii="Arial" w:hAnsi="Arial" w:cs="Arial"/>
          <w:sz w:val="22"/>
          <w:szCs w:val="22"/>
        </w:rPr>
        <w:t>For a rumen fill below 45%, passage rate is multiplied by 0.55. For a rumen fill between 45%-65%, passage rate is multiplied by 0.65, and for a passage rate between 65%-85%, passage rate is multiplied by 0.85. For a rumen fill above 85%, no further multiplication occurs</w:t>
      </w:r>
      <w:r w:rsidR="004F62DA" w:rsidRPr="00ED5DF6">
        <w:rPr>
          <w:rFonts w:ascii="Arial" w:hAnsi="Arial" w:cs="Arial"/>
          <w:sz w:val="22"/>
          <w:szCs w:val="22"/>
        </w:rPr>
        <w:t xml:space="preserve"> </w:t>
      </w:r>
      <w:r w:rsidR="004F62DA" w:rsidRPr="00ED5DF6">
        <w:rPr>
          <w:rFonts w:ascii="Arial" w:hAnsi="Arial" w:cs="Arial"/>
          <w:sz w:val="22"/>
          <w:szCs w:val="22"/>
        </w:rPr>
        <w:fldChar w:fldCharType="begin"/>
      </w:r>
      <w:r w:rsidR="004F62DA" w:rsidRPr="00ED5DF6">
        <w:rPr>
          <w:rFonts w:ascii="Arial" w:hAnsi="Arial" w:cs="Arial"/>
          <w:sz w:val="22"/>
          <w:szCs w:val="22"/>
        </w:rPr>
        <w:instrText xml:space="preserve"> ADDIN EN.CITE &lt;EndNote&gt;&lt;Cite&gt;&lt;Author&gt;Chilibroste&lt;/Author&gt;&lt;Year&gt;1997&lt;/Year&gt;&lt;RecNum&gt;163&lt;/RecNum&gt;&lt;DisplayText&gt;(Chilibroste&lt;style face="italic"&gt; et al.&lt;/style&gt;, 1997)&lt;/DisplayText&gt;&lt;record&gt;&lt;rec-number&gt;163&lt;/rec-number&gt;&lt;foreign-keys&gt;&lt;key app="EN" db-id="sfpdsd5tt5w09ye0xso55xtcfs2f5z5pf95x" timestamp="0"&gt;163&lt;/key&gt;&lt;/foreign-keys&gt;&lt;ref-type name="Journal Article"&gt;17&lt;/ref-type&gt;&lt;contributors&gt;&lt;authors&gt;&lt;author&gt;Chilibroste, P.&lt;/author&gt;&lt;author&gt;Aguilar, C.&lt;/author&gt;&lt;author&gt;Garcia, F.&lt;/author&gt;&lt;/authors&gt;&lt;/contributors&gt;&lt;titles&gt;&lt;title&gt;Nutritional evaluation of diets. Simulation model of digestion and passage of nutrients through the rumen-reticulum&lt;/title&gt;&lt;secondary-title&gt;Animal Feed Science and Technology&lt;/secondary-title&gt;&lt;/titles&gt;&lt;periodical&gt;&lt;full-title&gt;Animal Feed Science and Technology&lt;/full-title&gt;&lt;abbr-1&gt;Anim. Feed Sci. Technol.&lt;/abbr-1&gt;&lt;/periodical&gt;&lt;pages&gt;259-275&lt;/pages&gt;&lt;volume&gt;68&lt;/volume&gt;&lt;number&gt;3-4&lt;/number&gt;&lt;dates&gt;&lt;year&gt;1997&lt;/year&gt;&lt;pub-dates&gt;&lt;date&gt;Oct&lt;/date&gt;&lt;/pub-dates&gt;&lt;/dates&gt;&lt;isbn&gt;0377-8401&lt;/isbn&gt;&lt;accession-num&gt;WOS:A1997YK00400006&lt;/accession-num&gt;&lt;urls&gt;&lt;related-urls&gt;&lt;url&gt;&amp;lt;Go to ISI&amp;gt;://WOS:A1997YK00400006&lt;/url&gt;&lt;/related-urls&gt;&lt;/urls&gt;&lt;electronic-resource-num&gt;10.1016/s0377-8401(97)00057-6&lt;/electronic-resource-num&gt;&lt;/record&gt;&lt;/Cite&gt;&lt;/EndNote&gt;</w:instrText>
      </w:r>
      <w:r w:rsidR="004F62DA" w:rsidRPr="00ED5DF6">
        <w:rPr>
          <w:rFonts w:ascii="Arial" w:hAnsi="Arial" w:cs="Arial"/>
          <w:sz w:val="22"/>
          <w:szCs w:val="22"/>
        </w:rPr>
        <w:fldChar w:fldCharType="separate"/>
      </w:r>
      <w:r w:rsidR="004F62DA" w:rsidRPr="00ED5DF6">
        <w:rPr>
          <w:rFonts w:ascii="Arial" w:hAnsi="Arial" w:cs="Arial"/>
          <w:noProof/>
          <w:sz w:val="22"/>
          <w:szCs w:val="22"/>
        </w:rPr>
        <w:t>(Chilibroste</w:t>
      </w:r>
      <w:r w:rsidR="004F62DA" w:rsidRPr="00ED5DF6">
        <w:rPr>
          <w:rFonts w:ascii="Arial" w:hAnsi="Arial" w:cs="Arial"/>
          <w:i/>
          <w:noProof/>
          <w:sz w:val="22"/>
          <w:szCs w:val="22"/>
        </w:rPr>
        <w:t xml:space="preserve"> et al.</w:t>
      </w:r>
      <w:r w:rsidR="004F62DA" w:rsidRPr="00ED5DF6">
        <w:rPr>
          <w:rFonts w:ascii="Arial" w:hAnsi="Arial" w:cs="Arial"/>
          <w:noProof/>
          <w:sz w:val="22"/>
          <w:szCs w:val="22"/>
        </w:rPr>
        <w:t>, 1997)</w:t>
      </w:r>
      <w:r w:rsidR="004F62DA" w:rsidRPr="00ED5DF6">
        <w:rPr>
          <w:rFonts w:ascii="Arial" w:hAnsi="Arial" w:cs="Arial"/>
          <w:sz w:val="22"/>
          <w:szCs w:val="22"/>
        </w:rPr>
        <w:fldChar w:fldCharType="end"/>
      </w:r>
      <w:r w:rsidR="00D025DF" w:rsidRPr="00ED5DF6">
        <w:rPr>
          <w:rFonts w:ascii="Arial" w:hAnsi="Arial" w:cs="Arial"/>
          <w:sz w:val="22"/>
          <w:szCs w:val="22"/>
        </w:rPr>
        <w:t>.</w:t>
      </w:r>
      <w:r w:rsidR="00387F45" w:rsidRPr="00ED5DF6">
        <w:rPr>
          <w:rFonts w:ascii="Arial" w:hAnsi="Arial" w:cs="Arial"/>
          <w:sz w:val="22"/>
          <w:szCs w:val="22"/>
        </w:rPr>
        <w:t xml:space="preserve"> The p</w:t>
      </w:r>
      <w:r w:rsidR="003A7447" w:rsidRPr="00ED5DF6">
        <w:rPr>
          <w:rFonts w:ascii="Arial" w:hAnsi="Arial" w:cs="Arial"/>
          <w:sz w:val="22"/>
          <w:szCs w:val="22"/>
        </w:rPr>
        <w:t xml:space="preserve">assage rate thus decreases </w:t>
      </w:r>
      <w:r w:rsidR="00387F45" w:rsidRPr="00ED5DF6">
        <w:rPr>
          <w:rFonts w:ascii="Arial" w:hAnsi="Arial" w:cs="Arial"/>
          <w:sz w:val="22"/>
          <w:szCs w:val="22"/>
        </w:rPr>
        <w:t>with a decreasing</w:t>
      </w:r>
      <w:r w:rsidR="003A7447" w:rsidRPr="00ED5DF6">
        <w:rPr>
          <w:rFonts w:ascii="Arial" w:hAnsi="Arial" w:cs="Arial"/>
          <w:sz w:val="22"/>
          <w:szCs w:val="22"/>
        </w:rPr>
        <w:t xml:space="preserve"> rumen fill, which increases digestibility of feed components. </w:t>
      </w:r>
      <w:r w:rsidR="00253B54" w:rsidRPr="00ED5DF6">
        <w:rPr>
          <w:rFonts w:ascii="Arial" w:hAnsi="Arial" w:cs="Arial"/>
          <w:sz w:val="22"/>
          <w:szCs w:val="22"/>
        </w:rPr>
        <w:t xml:space="preserve">Both digestion and passage are described by first-order reactions. </w:t>
      </w:r>
      <w:r w:rsidR="001750B2" w:rsidRPr="00ED5DF6">
        <w:rPr>
          <w:rFonts w:ascii="Arial" w:hAnsi="Arial" w:cs="Arial"/>
          <w:sz w:val="22"/>
          <w:szCs w:val="22"/>
        </w:rPr>
        <w:t>The digested fraction of INSC, DNDF, and DCP can be calculated from digestion and passage rates (Eq. 2</w:t>
      </w:r>
      <w:r w:rsidR="0034065F" w:rsidRPr="00ED5DF6">
        <w:rPr>
          <w:rFonts w:ascii="Arial" w:hAnsi="Arial" w:cs="Arial"/>
          <w:sz w:val="22"/>
          <w:szCs w:val="22"/>
        </w:rPr>
        <w:t>3</w:t>
      </w:r>
      <w:r w:rsidR="001750B2" w:rsidRPr="00ED5DF6">
        <w:rPr>
          <w:rFonts w:ascii="Arial" w:hAnsi="Arial" w:cs="Arial"/>
          <w:sz w:val="22"/>
          <w:szCs w:val="22"/>
        </w:rPr>
        <w:t xml:space="preserve">).   </w:t>
      </w:r>
      <w:r w:rsidR="00253B54" w:rsidRPr="00ED5DF6">
        <w:rPr>
          <w:rFonts w:ascii="Arial" w:hAnsi="Arial" w:cs="Arial"/>
          <w:sz w:val="22"/>
          <w:szCs w:val="22"/>
        </w:rPr>
        <w:t xml:space="preserve"> </w:t>
      </w:r>
      <w:r w:rsidR="00E51030" w:rsidRPr="00ED5DF6">
        <w:rPr>
          <w:rFonts w:ascii="Arial" w:hAnsi="Arial" w:cs="Arial"/>
          <w:sz w:val="22"/>
          <w:szCs w:val="22"/>
        </w:rPr>
        <w:t xml:space="preserve">             </w:t>
      </w:r>
    </w:p>
    <w:p w:rsidR="00E51030" w:rsidRPr="00ED5DF6" w:rsidRDefault="00B76451" w:rsidP="00B80B08">
      <w:pPr>
        <w:spacing w:after="200" w:line="276" w:lineRule="auto"/>
        <w:jc w:val="both"/>
        <w:rPr>
          <w:rFonts w:ascii="Arial" w:eastAsiaTheme="minorEastAsia" w:hAnsi="Arial" w:cs="Arial"/>
          <w:sz w:val="22"/>
          <w:szCs w:val="22"/>
        </w:rPr>
      </w:pPr>
      <m:oMathPara>
        <m:oMathParaPr>
          <m:jc m:val="left"/>
        </m:oMathParaPr>
        <m:oMath>
          <m:d>
            <m:dPr>
              <m:ctrlPr>
                <w:rPr>
                  <w:rFonts w:ascii="Cambria Math" w:hAnsi="Cambria Math" w:cs="Arial"/>
                  <w:i/>
                  <w:sz w:val="22"/>
                  <w:szCs w:val="22"/>
                </w:rPr>
              </m:ctrlPr>
            </m:dPr>
            <m:e>
              <m:r>
                <w:rPr>
                  <w:rFonts w:ascii="Cambria Math" w:hAnsi="Cambria Math" w:cs="Arial"/>
                  <w:sz w:val="22"/>
                  <w:szCs w:val="22"/>
                </w:rPr>
                <m:t>23</m:t>
              </m:r>
            </m:e>
          </m:d>
          <m:sSub>
            <m:sSubPr>
              <m:ctrlPr>
                <w:rPr>
                  <w:rFonts w:ascii="Cambria Math" w:hAnsi="Cambria Math" w:cs="Arial"/>
                  <w:i/>
                  <w:sz w:val="22"/>
                  <w:szCs w:val="22"/>
                </w:rPr>
              </m:ctrlPr>
            </m:sSubPr>
            <m:e>
              <m:r>
                <w:rPr>
                  <w:rFonts w:ascii="Cambria Math" w:hAnsi="Cambria Math" w:cs="Arial"/>
                  <w:sz w:val="22"/>
                  <w:szCs w:val="22"/>
                </w:rPr>
                <m:t xml:space="preserve"> F</m:t>
              </m:r>
            </m:e>
            <m:sub>
              <m:r>
                <w:rPr>
                  <w:rFonts w:ascii="Cambria Math" w:hAnsi="Cambria Math" w:cs="Arial"/>
                  <w:sz w:val="22"/>
                  <w:szCs w:val="22"/>
                </w:rPr>
                <m:t>digr</m:t>
              </m:r>
            </m:sub>
          </m:sSub>
          <m:r>
            <w:rPr>
              <w:rFonts w:ascii="Cambria Math" w:hAnsi="Cambria Math" w:cs="Arial"/>
              <w:sz w:val="22"/>
              <w:szCs w:val="22"/>
            </w:rPr>
            <m:t xml:space="preserve"> </m:t>
          </m:r>
          <m:d>
            <m:dPr>
              <m:ctrlPr>
                <w:rPr>
                  <w:rFonts w:ascii="Cambria Math" w:hAnsi="Cambria Math" w:cs="Arial"/>
                  <w:i/>
                  <w:sz w:val="22"/>
                  <w:szCs w:val="22"/>
                </w:rPr>
              </m:ctrlPr>
            </m:dPr>
            <m:e>
              <m:r>
                <w:rPr>
                  <w:rFonts w:ascii="Cambria Math" w:hAnsi="Cambria Math" w:cs="Arial"/>
                  <w:sz w:val="22"/>
                  <w:szCs w:val="22"/>
                </w:rPr>
                <m:t>t</m:t>
              </m:r>
            </m:e>
          </m:d>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k</m:t>
              </m:r>
            </m:e>
            <m:sub>
              <m:r>
                <w:rPr>
                  <w:rFonts w:ascii="Cambria Math" w:hAnsi="Cambria Math" w:cs="Arial"/>
                  <w:sz w:val="22"/>
                  <w:szCs w:val="22"/>
                </w:rPr>
                <m:t>d</m:t>
              </m:r>
            </m:sub>
          </m:sSub>
          <m:r>
            <w:rPr>
              <w:rFonts w:ascii="Cambria Math" w:hAnsi="Cambria Math" w:cs="Arial"/>
              <w:sz w:val="22"/>
              <w:szCs w:val="22"/>
            </w:rPr>
            <m:t xml:space="preserve"> / (</m:t>
          </m:r>
          <m:sSub>
            <m:sSubPr>
              <m:ctrlPr>
                <w:rPr>
                  <w:rFonts w:ascii="Cambria Math" w:hAnsi="Cambria Math" w:cs="Arial"/>
                  <w:i/>
                  <w:sz w:val="22"/>
                  <w:szCs w:val="22"/>
                </w:rPr>
              </m:ctrlPr>
            </m:sSubPr>
            <m:e>
              <m:r>
                <w:rPr>
                  <w:rFonts w:ascii="Cambria Math" w:hAnsi="Cambria Math" w:cs="Arial"/>
                  <w:sz w:val="22"/>
                  <w:szCs w:val="22"/>
                </w:rPr>
                <m:t>k</m:t>
              </m:r>
            </m:e>
            <m:sub>
              <m:r>
                <w:rPr>
                  <w:rFonts w:ascii="Cambria Math" w:hAnsi="Cambria Math" w:cs="Arial"/>
                  <w:sz w:val="22"/>
                  <w:szCs w:val="22"/>
                </w:rPr>
                <m:t>d</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k</m:t>
              </m:r>
            </m:e>
            <m:sub>
              <m:r>
                <w:rPr>
                  <w:rFonts w:ascii="Cambria Math" w:hAnsi="Cambria Math" w:cs="Arial"/>
                  <w:sz w:val="22"/>
                  <w:szCs w:val="22"/>
                </w:rPr>
                <m:t>p</m:t>
              </m:r>
            </m:sub>
          </m:sSub>
          <m:d>
            <m:dPr>
              <m:ctrlPr>
                <w:rPr>
                  <w:rFonts w:ascii="Cambria Math" w:hAnsi="Cambria Math" w:cs="Arial"/>
                  <w:i/>
                  <w:sz w:val="22"/>
                  <w:szCs w:val="22"/>
                </w:rPr>
              </m:ctrlPr>
            </m:dPr>
            <m:e>
              <m:r>
                <w:rPr>
                  <w:rFonts w:ascii="Cambria Math" w:hAnsi="Cambria Math" w:cs="Arial"/>
                  <w:sz w:val="22"/>
                  <w:szCs w:val="22"/>
                </w:rPr>
                <m:t>t</m:t>
              </m:r>
            </m:e>
          </m:d>
          <m:r>
            <w:rPr>
              <w:rFonts w:ascii="Cambria Math" w:hAnsi="Cambria Math" w:cs="Arial"/>
              <w:sz w:val="22"/>
              <w:szCs w:val="22"/>
            </w:rPr>
            <m:t xml:space="preserve">) </m:t>
          </m:r>
        </m:oMath>
      </m:oMathPara>
    </w:p>
    <w:p w:rsidR="006C452F" w:rsidRPr="00ED5DF6" w:rsidRDefault="006C452F" w:rsidP="00B80B08">
      <w:pPr>
        <w:spacing w:after="200" w:line="276" w:lineRule="auto"/>
        <w:jc w:val="both"/>
        <w:rPr>
          <w:rFonts w:ascii="Arial" w:eastAsiaTheme="minorEastAsia" w:hAnsi="Arial" w:cs="Arial"/>
          <w:sz w:val="22"/>
          <w:szCs w:val="22"/>
        </w:rPr>
      </w:pPr>
      <w:r w:rsidRPr="00ED5DF6">
        <w:rPr>
          <w:rFonts w:ascii="Arial" w:eastAsiaTheme="minorEastAsia" w:hAnsi="Arial" w:cs="Arial"/>
          <w:sz w:val="22"/>
          <w:szCs w:val="22"/>
        </w:rPr>
        <w:t>Where F</w:t>
      </w:r>
      <w:r w:rsidRPr="00ED5DF6">
        <w:rPr>
          <w:rFonts w:ascii="Arial" w:eastAsiaTheme="minorEastAsia" w:hAnsi="Arial" w:cs="Arial"/>
          <w:sz w:val="22"/>
          <w:szCs w:val="22"/>
          <w:vertAlign w:val="subscript"/>
        </w:rPr>
        <w:t>dig</w:t>
      </w:r>
      <w:r w:rsidR="00D158B1" w:rsidRPr="00ED5DF6">
        <w:rPr>
          <w:rFonts w:ascii="Arial" w:eastAsiaTheme="minorEastAsia" w:hAnsi="Arial" w:cs="Arial"/>
          <w:sz w:val="22"/>
          <w:szCs w:val="22"/>
          <w:vertAlign w:val="subscript"/>
        </w:rPr>
        <w:t>r</w:t>
      </w:r>
      <w:r w:rsidRPr="00ED5DF6">
        <w:rPr>
          <w:rFonts w:ascii="Arial" w:eastAsiaTheme="minorEastAsia" w:hAnsi="Arial" w:cs="Arial"/>
          <w:sz w:val="22"/>
          <w:szCs w:val="22"/>
        </w:rPr>
        <w:t xml:space="preserve"> is the digested fraction of INSC, DNDF, or DCP</w:t>
      </w:r>
      <w:r w:rsidR="001E27EE" w:rsidRPr="00ED5DF6">
        <w:rPr>
          <w:rFonts w:ascii="Arial" w:eastAsiaTheme="minorEastAsia" w:hAnsi="Arial" w:cs="Arial"/>
          <w:sz w:val="22"/>
          <w:szCs w:val="22"/>
        </w:rPr>
        <w:t xml:space="preserve"> of a particular feed type</w:t>
      </w:r>
      <w:r w:rsidR="00D158B1" w:rsidRPr="00ED5DF6">
        <w:rPr>
          <w:rFonts w:ascii="Arial" w:eastAsiaTheme="minorEastAsia" w:hAnsi="Arial" w:cs="Arial"/>
          <w:sz w:val="22"/>
          <w:szCs w:val="22"/>
        </w:rPr>
        <w:t xml:space="preserve"> in the rumen</w:t>
      </w:r>
      <w:r w:rsidRPr="00ED5DF6">
        <w:rPr>
          <w:rFonts w:ascii="Arial" w:eastAsiaTheme="minorEastAsia" w:hAnsi="Arial" w:cs="Arial"/>
          <w:sz w:val="22"/>
          <w:szCs w:val="22"/>
        </w:rPr>
        <w:t xml:space="preserve">, </w:t>
      </w:r>
      <w:r w:rsidR="005455FE" w:rsidRPr="00ED5DF6">
        <w:rPr>
          <w:rFonts w:ascii="Arial" w:eastAsiaTheme="minorEastAsia" w:hAnsi="Arial" w:cs="Arial"/>
          <w:sz w:val="22"/>
          <w:szCs w:val="22"/>
        </w:rPr>
        <w:t>k</w:t>
      </w:r>
      <w:r w:rsidR="005455FE" w:rsidRPr="00ED5DF6">
        <w:rPr>
          <w:rFonts w:ascii="Arial" w:eastAsiaTheme="minorEastAsia" w:hAnsi="Arial" w:cs="Arial"/>
          <w:sz w:val="22"/>
          <w:szCs w:val="22"/>
          <w:vertAlign w:val="subscript"/>
        </w:rPr>
        <w:t>d</w:t>
      </w:r>
      <w:r w:rsidRPr="00ED5DF6">
        <w:rPr>
          <w:rFonts w:ascii="Arial" w:eastAsiaTheme="minorEastAsia" w:hAnsi="Arial" w:cs="Arial"/>
          <w:sz w:val="22"/>
          <w:szCs w:val="22"/>
        </w:rPr>
        <w:t xml:space="preserve"> is the digestion rate, and </w:t>
      </w:r>
      <w:r w:rsidR="005455FE" w:rsidRPr="00ED5DF6">
        <w:rPr>
          <w:rFonts w:ascii="Arial" w:eastAsiaTheme="minorEastAsia" w:hAnsi="Arial" w:cs="Arial"/>
          <w:sz w:val="22"/>
          <w:szCs w:val="22"/>
        </w:rPr>
        <w:t>k</w:t>
      </w:r>
      <w:r w:rsidR="005455FE" w:rsidRPr="00ED5DF6">
        <w:rPr>
          <w:rFonts w:ascii="Arial" w:eastAsiaTheme="minorEastAsia" w:hAnsi="Arial" w:cs="Arial"/>
          <w:sz w:val="22"/>
          <w:szCs w:val="22"/>
          <w:vertAlign w:val="subscript"/>
        </w:rPr>
        <w:t>p</w:t>
      </w:r>
      <w:r w:rsidRPr="00ED5DF6">
        <w:rPr>
          <w:rFonts w:ascii="Arial" w:eastAsiaTheme="minorEastAsia" w:hAnsi="Arial" w:cs="Arial"/>
          <w:sz w:val="22"/>
          <w:szCs w:val="22"/>
        </w:rPr>
        <w:t xml:space="preserve"> is the passage rate. </w:t>
      </w:r>
      <w:r w:rsidR="00387F45" w:rsidRPr="00ED5DF6">
        <w:rPr>
          <w:rFonts w:ascii="Arial" w:eastAsiaTheme="minorEastAsia" w:hAnsi="Arial" w:cs="Arial"/>
          <w:sz w:val="22"/>
          <w:szCs w:val="22"/>
        </w:rPr>
        <w:t>Since</w:t>
      </w:r>
      <w:r w:rsidRPr="00ED5DF6">
        <w:rPr>
          <w:rFonts w:ascii="Arial" w:eastAsiaTheme="minorEastAsia" w:hAnsi="Arial" w:cs="Arial"/>
          <w:sz w:val="22"/>
          <w:szCs w:val="22"/>
        </w:rPr>
        <w:t xml:space="preserve"> </w:t>
      </w:r>
      <w:r w:rsidR="00387F45" w:rsidRPr="00ED5DF6">
        <w:rPr>
          <w:rFonts w:ascii="Arial" w:eastAsiaTheme="minorEastAsia" w:hAnsi="Arial" w:cs="Arial"/>
          <w:sz w:val="22"/>
          <w:szCs w:val="22"/>
        </w:rPr>
        <w:t>LiGAPS-Beef</w:t>
      </w:r>
      <w:r w:rsidRPr="00ED5DF6">
        <w:rPr>
          <w:rFonts w:ascii="Arial" w:eastAsiaTheme="minorEastAsia" w:hAnsi="Arial" w:cs="Arial"/>
          <w:sz w:val="22"/>
          <w:szCs w:val="22"/>
        </w:rPr>
        <w:t xml:space="preserve"> has a daily time step, it is assumed that all feed is digested </w:t>
      </w:r>
      <w:r w:rsidR="004F62DA" w:rsidRPr="00ED5DF6">
        <w:rPr>
          <w:rFonts w:ascii="Arial" w:eastAsiaTheme="minorEastAsia" w:hAnsi="Arial" w:cs="Arial"/>
          <w:sz w:val="22"/>
          <w:szCs w:val="22"/>
        </w:rPr>
        <w:t>within</w:t>
      </w:r>
      <w:r w:rsidRPr="00ED5DF6">
        <w:rPr>
          <w:rFonts w:ascii="Arial" w:eastAsiaTheme="minorEastAsia" w:hAnsi="Arial" w:cs="Arial"/>
          <w:sz w:val="22"/>
          <w:szCs w:val="22"/>
        </w:rPr>
        <w:t xml:space="preserve"> 24 hours, although this does not </w:t>
      </w:r>
      <w:r w:rsidR="004F62DA" w:rsidRPr="00ED5DF6">
        <w:rPr>
          <w:rFonts w:ascii="Arial" w:eastAsiaTheme="minorEastAsia" w:hAnsi="Arial" w:cs="Arial"/>
          <w:sz w:val="22"/>
          <w:szCs w:val="22"/>
        </w:rPr>
        <w:t xml:space="preserve">necessarily reflect reality. </w:t>
      </w:r>
    </w:p>
    <w:p w:rsidR="006C452F" w:rsidRPr="00ED5DF6" w:rsidRDefault="006C452F" w:rsidP="00B80B08">
      <w:pPr>
        <w:spacing w:after="200" w:line="276" w:lineRule="auto"/>
        <w:jc w:val="both"/>
        <w:rPr>
          <w:rFonts w:ascii="Arial" w:hAnsi="Arial" w:cs="Arial"/>
          <w:i/>
          <w:sz w:val="22"/>
          <w:szCs w:val="22"/>
        </w:rPr>
      </w:pPr>
      <w:r w:rsidRPr="00ED5DF6">
        <w:rPr>
          <w:rFonts w:ascii="Arial" w:hAnsi="Arial" w:cs="Arial"/>
          <w:i/>
          <w:sz w:val="22"/>
          <w:szCs w:val="22"/>
        </w:rPr>
        <w:t>Feed digestio</w:t>
      </w:r>
      <w:r w:rsidR="004F62DA" w:rsidRPr="00ED5DF6">
        <w:rPr>
          <w:rFonts w:ascii="Arial" w:hAnsi="Arial" w:cs="Arial"/>
          <w:i/>
          <w:sz w:val="22"/>
          <w:szCs w:val="22"/>
        </w:rPr>
        <w:t xml:space="preserve">n in </w:t>
      </w:r>
      <w:r w:rsidR="00856B25" w:rsidRPr="00ED5DF6">
        <w:rPr>
          <w:rFonts w:ascii="Arial" w:hAnsi="Arial" w:cs="Arial"/>
          <w:i/>
          <w:sz w:val="22"/>
          <w:szCs w:val="22"/>
        </w:rPr>
        <w:t xml:space="preserve">the </w:t>
      </w:r>
      <w:r w:rsidR="004F62DA" w:rsidRPr="00ED5DF6">
        <w:rPr>
          <w:rFonts w:ascii="Arial" w:hAnsi="Arial" w:cs="Arial"/>
          <w:i/>
          <w:sz w:val="22"/>
          <w:szCs w:val="22"/>
        </w:rPr>
        <w:t>small and large intestines</w:t>
      </w:r>
    </w:p>
    <w:p w:rsidR="000C46E0" w:rsidRPr="00ED5DF6" w:rsidRDefault="00D8529A" w:rsidP="00B80B08">
      <w:pPr>
        <w:spacing w:after="200" w:line="276" w:lineRule="auto"/>
        <w:jc w:val="both"/>
        <w:rPr>
          <w:rFonts w:ascii="Arial" w:hAnsi="Arial" w:cs="Arial"/>
          <w:sz w:val="22"/>
          <w:szCs w:val="22"/>
        </w:rPr>
      </w:pPr>
      <w:r w:rsidRPr="00ED5DF6">
        <w:rPr>
          <w:rFonts w:ascii="Arial" w:eastAsiaTheme="minorEastAsia" w:hAnsi="Arial" w:cs="Arial"/>
          <w:sz w:val="22"/>
          <w:szCs w:val="22"/>
        </w:rPr>
        <w:t>Feed</w:t>
      </w:r>
      <w:r w:rsidR="004F62DA" w:rsidRPr="00ED5DF6">
        <w:rPr>
          <w:rFonts w:ascii="Arial" w:eastAsiaTheme="minorEastAsia" w:hAnsi="Arial" w:cs="Arial"/>
          <w:sz w:val="22"/>
          <w:szCs w:val="22"/>
        </w:rPr>
        <w:t xml:space="preserve"> particles that are</w:t>
      </w:r>
      <w:r w:rsidRPr="00ED5DF6">
        <w:rPr>
          <w:rFonts w:ascii="Arial" w:eastAsiaTheme="minorEastAsia" w:hAnsi="Arial" w:cs="Arial"/>
          <w:sz w:val="22"/>
          <w:szCs w:val="22"/>
        </w:rPr>
        <w:t xml:space="preserve"> not digested in the rumen end up in the small and large intestines. </w:t>
      </w:r>
      <w:r w:rsidRPr="00ED5DF6">
        <w:rPr>
          <w:rFonts w:ascii="Arial" w:hAnsi="Arial" w:cs="Arial"/>
          <w:sz w:val="22"/>
          <w:szCs w:val="22"/>
        </w:rPr>
        <w:t>SNSC and SCP are fully taken up in the rumen, and hence do not end up in the intestines</w:t>
      </w:r>
      <w:r w:rsidR="000D7980" w:rsidRPr="00ED5DF6">
        <w:rPr>
          <w:rFonts w:ascii="Arial" w:hAnsi="Arial" w:cs="Arial"/>
          <w:sz w:val="22"/>
          <w:szCs w:val="22"/>
        </w:rPr>
        <w:t xml:space="preserve"> </w:t>
      </w:r>
      <w:r w:rsidR="000D7980" w:rsidRPr="00ED5DF6">
        <w:rPr>
          <w:rFonts w:ascii="Arial" w:hAnsi="Arial" w:cs="Arial"/>
          <w:sz w:val="22"/>
          <w:szCs w:val="22"/>
        </w:rPr>
        <w:fldChar w:fldCharType="begin"/>
      </w:r>
      <w:r w:rsidR="000D7980" w:rsidRPr="00ED5DF6">
        <w:rPr>
          <w:rFonts w:ascii="Arial" w:hAnsi="Arial" w:cs="Arial"/>
          <w:sz w:val="22"/>
          <w:szCs w:val="22"/>
        </w:rPr>
        <w:instrText xml:space="preserve"> ADDIN EN.CITE &lt;EndNote&gt;&lt;Cite&gt;&lt;Author&gt;Chilibroste&lt;/Author&gt;&lt;Year&gt;1997&lt;/Year&gt;&lt;RecNum&gt;163&lt;/RecNum&gt;&lt;DisplayText&gt;(Chilibroste&lt;style face="italic"&gt; et al.&lt;/style&gt;, 1997)&lt;/DisplayText&gt;&lt;record&gt;&lt;rec-number&gt;163&lt;/rec-number&gt;&lt;foreign-keys&gt;&lt;key app="EN" db-id="sfpdsd5tt5w09ye0xso55xtcfs2f5z5pf95x" timestamp="0"&gt;163&lt;/key&gt;&lt;/foreign-keys&gt;&lt;ref-type name="Journal Article"&gt;17&lt;/ref-type&gt;&lt;contributors&gt;&lt;authors&gt;&lt;author&gt;Chilibroste, P.&lt;/author&gt;&lt;author&gt;Aguilar, C.&lt;/author&gt;&lt;author&gt;Garcia, F.&lt;/author&gt;&lt;/authors&gt;&lt;/contributors&gt;&lt;titles&gt;&lt;title&gt;Nutritional evaluation of diets. Simulation model of digestion and passage of nutrients through the rumen-reticulum&lt;/title&gt;&lt;secondary-title&gt;Animal Feed Science and Technology&lt;/secondary-title&gt;&lt;/titles&gt;&lt;periodical&gt;&lt;full-title&gt;Animal Feed Science and Technology&lt;/full-title&gt;&lt;abbr-1&gt;Anim. Feed Sci. Technol.&lt;/abbr-1&gt;&lt;/periodical&gt;&lt;pages&gt;259-275&lt;/pages&gt;&lt;volume&gt;68&lt;/volume&gt;&lt;number&gt;3-4&lt;/number&gt;&lt;dates&gt;&lt;year&gt;1997&lt;/year&gt;&lt;pub-dates&gt;&lt;date&gt;Oct&lt;/date&gt;&lt;/pub-dates&gt;&lt;/dates&gt;&lt;isbn&gt;0377-8401&lt;/isbn&gt;&lt;accession-num&gt;WOS:A1997YK00400006&lt;/accession-num&gt;&lt;urls&gt;&lt;related-urls&gt;&lt;url&gt;&amp;lt;Go to ISI&amp;gt;://WOS:A1997YK00400006&lt;/url&gt;&lt;/related-urls&gt;&lt;/urls&gt;&lt;electronic-resource-num&gt;10.1016/s0377-8401(97)00057-6&lt;/electronic-resource-num&gt;&lt;/record&gt;&lt;/Cite&gt;&lt;/EndNote&gt;</w:instrText>
      </w:r>
      <w:r w:rsidR="000D7980" w:rsidRPr="00ED5DF6">
        <w:rPr>
          <w:rFonts w:ascii="Arial" w:hAnsi="Arial" w:cs="Arial"/>
          <w:sz w:val="22"/>
          <w:szCs w:val="22"/>
        </w:rPr>
        <w:fldChar w:fldCharType="separate"/>
      </w:r>
      <w:r w:rsidR="000D7980" w:rsidRPr="00ED5DF6">
        <w:rPr>
          <w:rFonts w:ascii="Arial" w:hAnsi="Arial" w:cs="Arial"/>
          <w:noProof/>
          <w:sz w:val="22"/>
          <w:szCs w:val="22"/>
        </w:rPr>
        <w:t>(Chilibroste</w:t>
      </w:r>
      <w:r w:rsidR="000D7980" w:rsidRPr="00ED5DF6">
        <w:rPr>
          <w:rFonts w:ascii="Arial" w:hAnsi="Arial" w:cs="Arial"/>
          <w:i/>
          <w:noProof/>
          <w:sz w:val="22"/>
          <w:szCs w:val="22"/>
        </w:rPr>
        <w:t xml:space="preserve"> et al.</w:t>
      </w:r>
      <w:r w:rsidR="000D7980" w:rsidRPr="00ED5DF6">
        <w:rPr>
          <w:rFonts w:ascii="Arial" w:hAnsi="Arial" w:cs="Arial"/>
          <w:noProof/>
          <w:sz w:val="22"/>
          <w:szCs w:val="22"/>
        </w:rPr>
        <w:t>, 1997)</w:t>
      </w:r>
      <w:r w:rsidR="000D7980" w:rsidRPr="00ED5DF6">
        <w:rPr>
          <w:rFonts w:ascii="Arial" w:hAnsi="Arial" w:cs="Arial"/>
          <w:sz w:val="22"/>
          <w:szCs w:val="22"/>
        </w:rPr>
        <w:fldChar w:fldCharType="end"/>
      </w:r>
      <w:r w:rsidRPr="00ED5DF6">
        <w:rPr>
          <w:rFonts w:ascii="Arial" w:hAnsi="Arial" w:cs="Arial"/>
          <w:sz w:val="22"/>
          <w:szCs w:val="22"/>
        </w:rPr>
        <w:t xml:space="preserve">. INSC, DNDF, and DCP are partly digested in the rumen, and </w:t>
      </w:r>
      <w:r w:rsidR="000D7980" w:rsidRPr="00ED5DF6">
        <w:rPr>
          <w:rFonts w:ascii="Arial" w:hAnsi="Arial" w:cs="Arial"/>
          <w:sz w:val="22"/>
          <w:szCs w:val="22"/>
        </w:rPr>
        <w:t>the remainder ends up</w:t>
      </w:r>
      <w:r w:rsidRPr="00ED5DF6">
        <w:rPr>
          <w:rFonts w:ascii="Arial" w:hAnsi="Arial" w:cs="Arial"/>
          <w:sz w:val="22"/>
          <w:szCs w:val="22"/>
        </w:rPr>
        <w:t xml:space="preserve"> in the intestines. UNDF and UCP are not digested in the intestines.</w:t>
      </w:r>
      <w:r w:rsidR="005455FE" w:rsidRPr="00ED5DF6">
        <w:rPr>
          <w:rFonts w:ascii="Arial" w:hAnsi="Arial" w:cs="Arial"/>
          <w:sz w:val="22"/>
          <w:szCs w:val="22"/>
        </w:rPr>
        <w:t xml:space="preserve"> It is assumed that INSC mainly consists of starch. </w:t>
      </w:r>
      <w:r w:rsidR="00D158B1" w:rsidRPr="00ED5DF6">
        <w:rPr>
          <w:rFonts w:ascii="Arial" w:hAnsi="Arial" w:cs="Arial"/>
          <w:sz w:val="22"/>
          <w:szCs w:val="22"/>
        </w:rPr>
        <w:t>W</w:t>
      </w:r>
      <w:r w:rsidR="005455FE" w:rsidRPr="00ED5DF6">
        <w:rPr>
          <w:rFonts w:ascii="Arial" w:hAnsi="Arial" w:cs="Arial"/>
          <w:sz w:val="22"/>
          <w:szCs w:val="22"/>
        </w:rPr>
        <w:t>hole-tract digestibility of starch is</w:t>
      </w:r>
      <w:r w:rsidR="00D158B1" w:rsidRPr="00ED5DF6">
        <w:rPr>
          <w:rFonts w:ascii="Arial" w:hAnsi="Arial" w:cs="Arial"/>
          <w:sz w:val="22"/>
          <w:szCs w:val="22"/>
        </w:rPr>
        <w:t xml:space="preserve"> close to 100%</w:t>
      </w:r>
      <w:r w:rsidR="0034065F" w:rsidRPr="00ED5DF6">
        <w:rPr>
          <w:rFonts w:ascii="Arial" w:hAnsi="Arial" w:cs="Arial"/>
          <w:sz w:val="22"/>
          <w:szCs w:val="22"/>
        </w:rPr>
        <w:t xml:space="preserve"> </w:t>
      </w:r>
      <w:r w:rsidR="0034065F" w:rsidRPr="00ED5DF6">
        <w:rPr>
          <w:rFonts w:ascii="Arial" w:hAnsi="Arial" w:cs="Arial"/>
          <w:sz w:val="22"/>
          <w:szCs w:val="22"/>
        </w:rPr>
        <w:fldChar w:fldCharType="begin">
          <w:fldData xml:space="preserve">PEVuZE5vdGU+PENpdGU+PEF1dGhvcj5Nb2hhcnJlcnk8L0F1dGhvcj48WWVhcj4yMDE0PC9ZZWFy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</w:fldData>
        </w:fldChar>
      </w:r>
      <w:r w:rsidR="0034065F" w:rsidRPr="00ED5DF6">
        <w:rPr>
          <w:rFonts w:ascii="Arial" w:hAnsi="Arial" w:cs="Arial"/>
          <w:sz w:val="22"/>
          <w:szCs w:val="22"/>
        </w:rPr>
        <w:instrText xml:space="preserve"> ADDIN EN.CITE </w:instrText>
      </w:r>
      <w:r w:rsidR="0034065F" w:rsidRPr="00ED5DF6">
        <w:rPr>
          <w:rFonts w:ascii="Arial" w:hAnsi="Arial" w:cs="Arial"/>
          <w:sz w:val="22"/>
          <w:szCs w:val="22"/>
        </w:rPr>
        <w:fldChar w:fldCharType="begin">
          <w:fldData xml:space="preserve">PEVuZE5vdGU+PENpdGU+PEF1dGhvcj5Nb2hhcnJlcnk8L0F1dGhvcj48WWVhcj4yMDE0PC9ZZWFy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</w:fldData>
        </w:fldChar>
      </w:r>
      <w:r w:rsidR="0034065F" w:rsidRPr="00ED5DF6">
        <w:rPr>
          <w:rFonts w:ascii="Arial" w:hAnsi="Arial" w:cs="Arial"/>
          <w:sz w:val="22"/>
          <w:szCs w:val="22"/>
        </w:rPr>
        <w:instrText xml:space="preserve"> ADDIN EN.CITE.DATA </w:instrText>
      </w:r>
      <w:r w:rsidR="0034065F" w:rsidRPr="00ED5DF6">
        <w:rPr>
          <w:rFonts w:ascii="Arial" w:hAnsi="Arial" w:cs="Arial"/>
          <w:sz w:val="22"/>
          <w:szCs w:val="22"/>
        </w:rPr>
      </w:r>
      <w:r w:rsidR="0034065F" w:rsidRPr="00ED5DF6">
        <w:rPr>
          <w:rFonts w:ascii="Arial" w:hAnsi="Arial" w:cs="Arial"/>
          <w:sz w:val="22"/>
          <w:szCs w:val="22"/>
        </w:rPr>
        <w:fldChar w:fldCharType="end"/>
      </w:r>
      <w:r w:rsidR="0034065F" w:rsidRPr="00ED5DF6">
        <w:rPr>
          <w:rFonts w:ascii="Arial" w:hAnsi="Arial" w:cs="Arial"/>
          <w:sz w:val="22"/>
          <w:szCs w:val="22"/>
        </w:rPr>
      </w:r>
      <w:r w:rsidR="0034065F" w:rsidRPr="00ED5DF6">
        <w:rPr>
          <w:rFonts w:ascii="Arial" w:hAnsi="Arial" w:cs="Arial"/>
          <w:sz w:val="22"/>
          <w:szCs w:val="22"/>
        </w:rPr>
        <w:fldChar w:fldCharType="separate"/>
      </w:r>
      <w:r w:rsidR="0034065F" w:rsidRPr="00ED5DF6">
        <w:rPr>
          <w:rFonts w:ascii="Arial" w:hAnsi="Arial" w:cs="Arial"/>
          <w:noProof/>
          <w:sz w:val="22"/>
          <w:szCs w:val="22"/>
        </w:rPr>
        <w:t>(Moharrery</w:t>
      </w:r>
      <w:r w:rsidR="0034065F" w:rsidRPr="00ED5DF6">
        <w:rPr>
          <w:rFonts w:ascii="Arial" w:hAnsi="Arial" w:cs="Arial"/>
          <w:i/>
          <w:noProof/>
          <w:sz w:val="22"/>
          <w:szCs w:val="22"/>
        </w:rPr>
        <w:t xml:space="preserve"> et al.</w:t>
      </w:r>
      <w:r w:rsidR="0034065F" w:rsidRPr="00ED5DF6">
        <w:rPr>
          <w:rFonts w:ascii="Arial" w:hAnsi="Arial" w:cs="Arial"/>
          <w:noProof/>
          <w:sz w:val="22"/>
          <w:szCs w:val="22"/>
        </w:rPr>
        <w:t>, 2014)</w:t>
      </w:r>
      <w:r w:rsidR="0034065F" w:rsidRPr="00ED5DF6">
        <w:rPr>
          <w:rFonts w:ascii="Arial" w:hAnsi="Arial" w:cs="Arial"/>
          <w:sz w:val="22"/>
          <w:szCs w:val="22"/>
        </w:rPr>
        <w:fldChar w:fldCharType="end"/>
      </w:r>
      <w:r w:rsidR="000D7980" w:rsidRPr="00ED5DF6">
        <w:rPr>
          <w:rFonts w:ascii="Arial" w:hAnsi="Arial" w:cs="Arial"/>
          <w:sz w:val="22"/>
          <w:szCs w:val="22"/>
        </w:rPr>
        <w:t>. For this reason,</w:t>
      </w:r>
      <w:r w:rsidR="00D158B1" w:rsidRPr="00ED5DF6">
        <w:rPr>
          <w:rFonts w:ascii="Arial" w:hAnsi="Arial" w:cs="Arial"/>
          <w:sz w:val="22"/>
          <w:szCs w:val="22"/>
        </w:rPr>
        <w:t xml:space="preserve"> a whole-tract digestibility of 97% was assumed for INSC. The </w:t>
      </w:r>
      <w:r w:rsidR="00387F45" w:rsidRPr="00ED5DF6">
        <w:rPr>
          <w:rFonts w:ascii="Arial" w:hAnsi="Arial" w:cs="Arial"/>
          <w:sz w:val="22"/>
          <w:szCs w:val="22"/>
        </w:rPr>
        <w:t>percentage</w:t>
      </w:r>
      <w:r w:rsidR="00D158B1" w:rsidRPr="00ED5DF6">
        <w:rPr>
          <w:rFonts w:ascii="Arial" w:hAnsi="Arial" w:cs="Arial"/>
          <w:sz w:val="22"/>
          <w:szCs w:val="22"/>
        </w:rPr>
        <w:t xml:space="preserve"> INSC digested in the intestines is thus 97% minus the </w:t>
      </w:r>
      <w:r w:rsidR="00387F45" w:rsidRPr="00ED5DF6">
        <w:rPr>
          <w:rFonts w:ascii="Arial" w:hAnsi="Arial" w:cs="Arial"/>
          <w:sz w:val="22"/>
          <w:szCs w:val="22"/>
        </w:rPr>
        <w:t>percentage</w:t>
      </w:r>
      <w:r w:rsidR="00D158B1" w:rsidRPr="00ED5DF6">
        <w:rPr>
          <w:rFonts w:ascii="Arial" w:hAnsi="Arial" w:cs="Arial"/>
          <w:sz w:val="22"/>
          <w:szCs w:val="22"/>
        </w:rPr>
        <w:t xml:space="preserve"> </w:t>
      </w:r>
      <w:r w:rsidR="0034065F" w:rsidRPr="00ED5DF6">
        <w:rPr>
          <w:rFonts w:ascii="Arial" w:hAnsi="Arial" w:cs="Arial"/>
          <w:sz w:val="22"/>
          <w:szCs w:val="22"/>
        </w:rPr>
        <w:t xml:space="preserve">INSC </w:t>
      </w:r>
      <w:r w:rsidR="00FB602A" w:rsidRPr="00ED5DF6">
        <w:rPr>
          <w:rFonts w:ascii="Arial" w:hAnsi="Arial" w:cs="Arial"/>
          <w:sz w:val="22"/>
          <w:szCs w:val="22"/>
        </w:rPr>
        <w:t>digested in the rumen.</w:t>
      </w:r>
    </w:p>
    <w:p w:rsidR="000C46E0" w:rsidRPr="00ED5DF6" w:rsidRDefault="000D7980" w:rsidP="00B80B08">
      <w:pPr>
        <w:spacing w:after="200" w:line="276" w:lineRule="auto"/>
        <w:jc w:val="both"/>
        <w:rPr>
          <w:rFonts w:ascii="Arial" w:hAnsi="Arial" w:cs="Arial"/>
          <w:sz w:val="22"/>
          <w:szCs w:val="22"/>
        </w:rPr>
      </w:pPr>
      <w:r w:rsidRPr="00ED5DF6">
        <w:rPr>
          <w:rFonts w:ascii="Arial" w:hAnsi="Arial" w:cs="Arial"/>
          <w:sz w:val="22"/>
          <w:szCs w:val="22"/>
        </w:rPr>
        <w:t xml:space="preserve">The </w:t>
      </w:r>
      <w:r w:rsidR="000C46E0" w:rsidRPr="00ED5DF6">
        <w:rPr>
          <w:rFonts w:ascii="Arial" w:hAnsi="Arial" w:cs="Arial"/>
          <w:sz w:val="22"/>
          <w:szCs w:val="22"/>
        </w:rPr>
        <w:t xml:space="preserve">DNDF </w:t>
      </w:r>
      <w:r w:rsidRPr="00ED5DF6">
        <w:rPr>
          <w:rFonts w:ascii="Arial" w:hAnsi="Arial" w:cs="Arial"/>
          <w:sz w:val="22"/>
          <w:szCs w:val="22"/>
        </w:rPr>
        <w:t xml:space="preserve">that is </w:t>
      </w:r>
      <w:r w:rsidR="000C46E0" w:rsidRPr="00ED5DF6">
        <w:rPr>
          <w:rFonts w:ascii="Arial" w:hAnsi="Arial" w:cs="Arial"/>
          <w:sz w:val="22"/>
          <w:szCs w:val="22"/>
        </w:rPr>
        <w:t xml:space="preserve">not digested in the rumen can be digested further in the intestines. Following Cabral </w:t>
      </w:r>
      <w:r w:rsidR="000C46E0" w:rsidRPr="00ED5DF6">
        <w:rPr>
          <w:rFonts w:ascii="Arial" w:hAnsi="Arial" w:cs="Arial"/>
          <w:i/>
          <w:sz w:val="22"/>
          <w:szCs w:val="22"/>
        </w:rPr>
        <w:t>et al.</w:t>
      </w:r>
      <w:r w:rsidR="000C46E0" w:rsidRPr="00ED5DF6">
        <w:rPr>
          <w:rFonts w:ascii="Arial" w:hAnsi="Arial" w:cs="Arial"/>
          <w:sz w:val="22"/>
          <w:szCs w:val="22"/>
        </w:rPr>
        <w:t xml:space="preserve"> (2011), </w:t>
      </w:r>
      <w:r w:rsidR="0045136E" w:rsidRPr="00ED5DF6">
        <w:rPr>
          <w:rFonts w:ascii="Arial" w:hAnsi="Arial" w:cs="Arial"/>
          <w:sz w:val="22"/>
          <w:szCs w:val="22"/>
        </w:rPr>
        <w:t xml:space="preserve">the digestion rate of DNDF in the intestines </w:t>
      </w:r>
      <w:r w:rsidR="00387F45" w:rsidRPr="00ED5DF6">
        <w:rPr>
          <w:rFonts w:ascii="Arial" w:hAnsi="Arial" w:cs="Arial"/>
          <w:sz w:val="22"/>
          <w:szCs w:val="22"/>
        </w:rPr>
        <w:t>equals</w:t>
      </w:r>
      <w:r w:rsidR="0045136E" w:rsidRPr="00ED5DF6">
        <w:rPr>
          <w:rFonts w:ascii="Arial" w:hAnsi="Arial" w:cs="Arial"/>
          <w:sz w:val="22"/>
          <w:szCs w:val="22"/>
        </w:rPr>
        <w:t xml:space="preserve"> 90% of the digestion rate in the rumen. The passage rate of DNDF </w:t>
      </w:r>
      <w:r w:rsidR="00387F45" w:rsidRPr="00ED5DF6">
        <w:rPr>
          <w:rFonts w:ascii="Arial" w:hAnsi="Arial" w:cs="Arial"/>
          <w:sz w:val="22"/>
          <w:szCs w:val="22"/>
        </w:rPr>
        <w:t xml:space="preserve">for all feed types </w:t>
      </w:r>
      <w:r w:rsidR="0045136E" w:rsidRPr="00ED5DF6">
        <w:rPr>
          <w:rFonts w:ascii="Arial" w:hAnsi="Arial" w:cs="Arial"/>
          <w:sz w:val="22"/>
          <w:szCs w:val="22"/>
        </w:rPr>
        <w:t>is set at 12.5% per hour</w:t>
      </w:r>
      <w:r w:rsidR="0034065F" w:rsidRPr="00ED5DF6">
        <w:rPr>
          <w:rFonts w:ascii="Arial" w:hAnsi="Arial" w:cs="Arial"/>
          <w:sz w:val="22"/>
          <w:szCs w:val="22"/>
        </w:rPr>
        <w:t xml:space="preserve"> </w:t>
      </w:r>
      <w:r w:rsidR="001E27EE" w:rsidRPr="00ED5DF6">
        <w:rPr>
          <w:rFonts w:ascii="Arial" w:hAnsi="Arial" w:cs="Arial"/>
          <w:sz w:val="22"/>
          <w:szCs w:val="22"/>
        </w:rPr>
        <w:fldChar w:fldCharType="begin">
          <w:fldData xml:space="preserve">PEVuZE5vdGU+PENpdGU+PEF1dGhvcj5DYWJyYWw8L0F1dGhvcj48WWVhcj4yMDExPC9ZZWFyPjxS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</w:fldData>
        </w:fldChar>
      </w:r>
      <w:r w:rsidR="001E27EE" w:rsidRPr="00ED5DF6">
        <w:rPr>
          <w:rFonts w:ascii="Arial" w:hAnsi="Arial" w:cs="Arial"/>
          <w:sz w:val="22"/>
          <w:szCs w:val="22"/>
        </w:rPr>
        <w:instrText xml:space="preserve"> ADDIN EN.CITE </w:instrText>
      </w:r>
      <w:r w:rsidR="001E27EE" w:rsidRPr="00ED5DF6">
        <w:rPr>
          <w:rFonts w:ascii="Arial" w:hAnsi="Arial" w:cs="Arial"/>
          <w:sz w:val="22"/>
          <w:szCs w:val="22"/>
        </w:rPr>
        <w:fldChar w:fldCharType="begin">
          <w:fldData xml:space="preserve">PEVuZE5vdGU+PENpdGU+PEF1dGhvcj5DYWJyYWw8L0F1dGhvcj48WWVhcj4yMDExPC9ZZWFyPjxS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</w:fldData>
        </w:fldChar>
      </w:r>
      <w:r w:rsidR="001E27EE" w:rsidRPr="00ED5DF6">
        <w:rPr>
          <w:rFonts w:ascii="Arial" w:hAnsi="Arial" w:cs="Arial"/>
          <w:sz w:val="22"/>
          <w:szCs w:val="22"/>
        </w:rPr>
        <w:instrText xml:space="preserve"> ADDIN EN.CITE.DATA </w:instrText>
      </w:r>
      <w:r w:rsidR="001E27EE" w:rsidRPr="00ED5DF6">
        <w:rPr>
          <w:rFonts w:ascii="Arial" w:hAnsi="Arial" w:cs="Arial"/>
          <w:sz w:val="22"/>
          <w:szCs w:val="22"/>
        </w:rPr>
      </w:r>
      <w:r w:rsidR="001E27EE" w:rsidRPr="00ED5DF6">
        <w:rPr>
          <w:rFonts w:ascii="Arial" w:hAnsi="Arial" w:cs="Arial"/>
          <w:sz w:val="22"/>
          <w:szCs w:val="22"/>
        </w:rPr>
        <w:fldChar w:fldCharType="end"/>
      </w:r>
      <w:r w:rsidR="001E27EE" w:rsidRPr="00ED5DF6">
        <w:rPr>
          <w:rFonts w:ascii="Arial" w:hAnsi="Arial" w:cs="Arial"/>
          <w:sz w:val="22"/>
          <w:szCs w:val="22"/>
        </w:rPr>
      </w:r>
      <w:r w:rsidR="001E27EE" w:rsidRPr="00ED5DF6">
        <w:rPr>
          <w:rFonts w:ascii="Arial" w:hAnsi="Arial" w:cs="Arial"/>
          <w:sz w:val="22"/>
          <w:szCs w:val="22"/>
        </w:rPr>
        <w:fldChar w:fldCharType="separate"/>
      </w:r>
      <w:r w:rsidR="001E27EE" w:rsidRPr="00ED5DF6">
        <w:rPr>
          <w:rFonts w:ascii="Arial" w:hAnsi="Arial" w:cs="Arial"/>
          <w:noProof/>
          <w:sz w:val="22"/>
          <w:szCs w:val="22"/>
        </w:rPr>
        <w:t>(Cabral</w:t>
      </w:r>
      <w:r w:rsidR="001E27EE" w:rsidRPr="00ED5DF6">
        <w:rPr>
          <w:rFonts w:ascii="Arial" w:hAnsi="Arial" w:cs="Arial"/>
          <w:i/>
          <w:noProof/>
          <w:sz w:val="22"/>
          <w:szCs w:val="22"/>
        </w:rPr>
        <w:t xml:space="preserve"> et al.</w:t>
      </w:r>
      <w:r w:rsidR="001E27EE" w:rsidRPr="00ED5DF6">
        <w:rPr>
          <w:rFonts w:ascii="Arial" w:hAnsi="Arial" w:cs="Arial"/>
          <w:noProof/>
          <w:sz w:val="22"/>
          <w:szCs w:val="22"/>
        </w:rPr>
        <w:t>, 2011)</w:t>
      </w:r>
      <w:r w:rsidR="001E27EE" w:rsidRPr="00ED5DF6">
        <w:rPr>
          <w:rFonts w:ascii="Arial" w:hAnsi="Arial" w:cs="Arial"/>
          <w:sz w:val="22"/>
          <w:szCs w:val="22"/>
        </w:rPr>
        <w:fldChar w:fldCharType="end"/>
      </w:r>
      <w:r w:rsidR="0045136E" w:rsidRPr="00ED5DF6">
        <w:rPr>
          <w:rFonts w:ascii="Arial" w:hAnsi="Arial" w:cs="Arial"/>
          <w:sz w:val="22"/>
          <w:szCs w:val="22"/>
        </w:rPr>
        <w:t xml:space="preserve">. </w:t>
      </w:r>
      <w:r w:rsidRPr="00ED5DF6">
        <w:rPr>
          <w:rFonts w:ascii="Arial" w:hAnsi="Arial" w:cs="Arial"/>
          <w:sz w:val="22"/>
          <w:szCs w:val="22"/>
        </w:rPr>
        <w:t xml:space="preserve">The </w:t>
      </w:r>
      <w:r w:rsidR="0045136E" w:rsidRPr="00ED5DF6">
        <w:rPr>
          <w:rFonts w:ascii="Arial" w:hAnsi="Arial" w:cs="Arial"/>
          <w:sz w:val="22"/>
          <w:szCs w:val="22"/>
        </w:rPr>
        <w:t xml:space="preserve">DNDF digested is calculated </w:t>
      </w:r>
      <w:r w:rsidRPr="00ED5DF6">
        <w:rPr>
          <w:rFonts w:ascii="Arial" w:hAnsi="Arial" w:cs="Arial"/>
          <w:sz w:val="22"/>
          <w:szCs w:val="22"/>
        </w:rPr>
        <w:t>with the same first-order equation as the</w:t>
      </w:r>
      <w:r w:rsidR="0045136E" w:rsidRPr="00ED5DF6">
        <w:rPr>
          <w:rFonts w:ascii="Arial" w:hAnsi="Arial" w:cs="Arial"/>
          <w:sz w:val="22"/>
          <w:szCs w:val="22"/>
        </w:rPr>
        <w:t xml:space="preserve"> digestion of INSC, DNDF, and DCP in the rumen (Eq. </w:t>
      </w:r>
      <w:r w:rsidR="00A27BC9" w:rsidRPr="00ED5DF6">
        <w:rPr>
          <w:rFonts w:ascii="Arial" w:hAnsi="Arial" w:cs="Arial"/>
          <w:sz w:val="22"/>
          <w:szCs w:val="22"/>
        </w:rPr>
        <w:t>2</w:t>
      </w:r>
      <w:r w:rsidR="001E27EE" w:rsidRPr="00ED5DF6">
        <w:rPr>
          <w:rFonts w:ascii="Arial" w:hAnsi="Arial" w:cs="Arial"/>
          <w:sz w:val="22"/>
          <w:szCs w:val="22"/>
        </w:rPr>
        <w:t>3</w:t>
      </w:r>
      <w:r w:rsidR="0045136E" w:rsidRPr="00ED5DF6">
        <w:rPr>
          <w:rFonts w:ascii="Arial" w:hAnsi="Arial" w:cs="Arial"/>
          <w:sz w:val="22"/>
          <w:szCs w:val="22"/>
        </w:rPr>
        <w:t>).</w:t>
      </w:r>
      <w:r w:rsidR="007D275D" w:rsidRPr="00ED5DF6">
        <w:rPr>
          <w:rFonts w:ascii="Arial" w:hAnsi="Arial" w:cs="Arial"/>
          <w:sz w:val="22"/>
          <w:szCs w:val="22"/>
        </w:rPr>
        <w:t xml:space="preserve"> </w:t>
      </w:r>
      <w:r w:rsidR="005F7722" w:rsidRPr="00ED5DF6">
        <w:rPr>
          <w:rFonts w:ascii="Arial" w:hAnsi="Arial" w:cs="Arial"/>
          <w:sz w:val="22"/>
          <w:szCs w:val="22"/>
        </w:rPr>
        <w:t>The whole-tract digestibility of crude protein</w:t>
      </w:r>
      <w:r w:rsidR="00AD133D" w:rsidRPr="00ED5DF6">
        <w:rPr>
          <w:rFonts w:ascii="Arial" w:hAnsi="Arial" w:cs="Arial"/>
          <w:sz w:val="22"/>
          <w:szCs w:val="22"/>
        </w:rPr>
        <w:t xml:space="preserve"> (CP)</w:t>
      </w:r>
      <w:r w:rsidR="005F7722" w:rsidRPr="00ED5DF6">
        <w:rPr>
          <w:rFonts w:ascii="Arial" w:hAnsi="Arial" w:cs="Arial"/>
          <w:sz w:val="22"/>
          <w:szCs w:val="22"/>
        </w:rPr>
        <w:t xml:space="preserve"> in cattle (Eq. 2</w:t>
      </w:r>
      <w:r w:rsidR="001E27EE" w:rsidRPr="00ED5DF6">
        <w:rPr>
          <w:rFonts w:ascii="Arial" w:hAnsi="Arial" w:cs="Arial"/>
          <w:sz w:val="22"/>
          <w:szCs w:val="22"/>
        </w:rPr>
        <w:t>4</w:t>
      </w:r>
      <w:r w:rsidR="005F7722" w:rsidRPr="00ED5DF6">
        <w:rPr>
          <w:rFonts w:ascii="Arial" w:hAnsi="Arial" w:cs="Arial"/>
          <w:sz w:val="22"/>
          <w:szCs w:val="22"/>
        </w:rPr>
        <w:t xml:space="preserve">) is </w:t>
      </w:r>
      <w:r w:rsidR="001E27EE" w:rsidRPr="00ED5DF6">
        <w:rPr>
          <w:rFonts w:ascii="Arial" w:hAnsi="Arial" w:cs="Arial"/>
          <w:sz w:val="22"/>
          <w:szCs w:val="22"/>
        </w:rPr>
        <w:t xml:space="preserve">calculated according to a Lucas-equation </w:t>
      </w:r>
      <w:r w:rsidR="001E27EE" w:rsidRPr="00ED5DF6">
        <w:rPr>
          <w:rFonts w:ascii="Arial" w:hAnsi="Arial" w:cs="Arial"/>
          <w:sz w:val="22"/>
          <w:szCs w:val="22"/>
        </w:rPr>
        <w:fldChar w:fldCharType="begin"/>
      </w:r>
      <w:r w:rsidRPr="00ED5DF6">
        <w:rPr>
          <w:rFonts w:ascii="Arial" w:hAnsi="Arial" w:cs="Arial"/>
          <w:sz w:val="22"/>
          <w:szCs w:val="22"/>
        </w:rPr>
        <w:instrText xml:space="preserve"> ADDIN EN.CITE &lt;EndNote&gt;&lt;Cite&gt;&lt;Author&gt;Lucas&lt;/Author&gt;&lt;Year&gt;1961&lt;/Year&gt;&lt;RecNum&gt;343&lt;/RecNum&gt;&lt;DisplayText&gt;(Lucas&lt;style face="italic"&gt; et al.&lt;/style&gt;, 1961, Van Soest, 1994)&lt;/DisplayText&gt;&lt;record&gt;&lt;rec-number&gt;343&lt;/rec-number&gt;&lt;foreign-keys&gt;&lt;key app="EN" db-id="sfpdsd5tt5w09ye0xso55xtcfs2f5z5pf95x" timestamp="1449132272"&gt;343&lt;/key&gt;&lt;/foreign-keys&gt;&lt;ref-type name="Report"&gt;27&lt;/ref-type&gt;&lt;contributors&gt;&lt;authors&gt;&lt;author&gt;Lucas, H. L.&lt;/author&gt;&lt;author&gt;Smart, W. W. G. &lt;/author&gt;&lt;author&gt;Cipolloni, M. A. &lt;/author&gt;&lt;author&gt;Gross, H. D. &lt;/author&gt;&lt;/authors&gt;&lt;tertiary-authors&gt;&lt;author&gt;North Carolina State College&lt;/author&gt;&lt;/tertiary-authors&gt;&lt;/contributors&gt;&lt;titles&gt;&lt;title&gt;Relations between digestibility and composition of feeds and foods, S-45 Report&lt;/title&gt;&lt;/titles&gt;&lt;number&gt; &lt;/number&gt;&lt;dates&gt;&lt;year&gt;1961&lt;/year&gt;&lt;/dates&gt;&lt;pub-location&gt;Raleigh, North Carolina, USA&lt;/pub-location&gt;&lt;publisher&gt;North Carolina State College&lt;/publisher&gt;&lt;urls&gt;&lt;/urls&gt;&lt;/record&gt;&lt;/Cite&gt;&lt;Cite&gt;&lt;Author&gt;Van Soest&lt;/Author&gt;&lt;Year&gt;1994&lt;/Year&gt;&lt;RecNum&gt;611&lt;/RecNum&gt;&lt;record&gt;&lt;rec-number&gt;611&lt;/rec-number&gt;&lt;foreign-keys&gt;&lt;key app="EN" db-id="sfpdsd5tt5w09ye0xso55xtcfs2f5z5pf95x" timestamp="1495035753"&gt;611&lt;/key&gt;&lt;/foreign-keys&gt;&lt;ref-type name="Book"&gt;6&lt;/ref-type&gt;&lt;contributors&gt;&lt;authors&gt;&lt;author&gt;Van Soest, P. J.&lt;/author&gt;&lt;/authors&gt;&lt;/contributors&gt;&lt;titles&gt;&lt;title&gt;Nutritional ecology of the ruminant&lt;/title&gt;&lt;/titles&gt;&lt;pages&gt;476&lt;/pages&gt;&lt;edition&gt;2nd&lt;/edition&gt;&lt;dates&gt;&lt;year&gt;1994&lt;/year&gt;&lt;/dates&gt;&lt;pub-location&gt;Ithaca, NY, United States of America&lt;/pub-location&gt;&lt;publisher&gt;Cornell University Press&lt;/publisher&gt;&lt;urls&gt;&lt;/urls&gt;&lt;/record&gt;&lt;/Cite&gt;&lt;/EndNote&gt;</w:instrText>
      </w:r>
      <w:r w:rsidR="001E27EE" w:rsidRPr="00ED5DF6">
        <w:rPr>
          <w:rFonts w:ascii="Arial" w:hAnsi="Arial" w:cs="Arial"/>
          <w:sz w:val="22"/>
          <w:szCs w:val="22"/>
        </w:rPr>
        <w:fldChar w:fldCharType="separate"/>
      </w:r>
      <w:r w:rsidRPr="00ED5DF6">
        <w:rPr>
          <w:rFonts w:ascii="Arial" w:hAnsi="Arial" w:cs="Arial"/>
          <w:noProof/>
          <w:sz w:val="22"/>
          <w:szCs w:val="22"/>
        </w:rPr>
        <w:t>(Lucas</w:t>
      </w:r>
      <w:r w:rsidRPr="00ED5DF6">
        <w:rPr>
          <w:rFonts w:ascii="Arial" w:hAnsi="Arial" w:cs="Arial"/>
          <w:i/>
          <w:noProof/>
          <w:sz w:val="22"/>
          <w:szCs w:val="22"/>
        </w:rPr>
        <w:t xml:space="preserve"> et al.</w:t>
      </w:r>
      <w:r w:rsidRPr="00ED5DF6">
        <w:rPr>
          <w:rFonts w:ascii="Arial" w:hAnsi="Arial" w:cs="Arial"/>
          <w:noProof/>
          <w:sz w:val="22"/>
          <w:szCs w:val="22"/>
        </w:rPr>
        <w:t>, 1961, Van Soest, 1994)</w:t>
      </w:r>
      <w:r w:rsidR="001E27EE" w:rsidRPr="00ED5DF6">
        <w:rPr>
          <w:rFonts w:ascii="Arial" w:hAnsi="Arial" w:cs="Arial"/>
          <w:sz w:val="22"/>
          <w:szCs w:val="22"/>
        </w:rPr>
        <w:fldChar w:fldCharType="end"/>
      </w:r>
      <w:r w:rsidRPr="00ED5DF6">
        <w:rPr>
          <w:rFonts w:ascii="Arial" w:hAnsi="Arial" w:cs="Arial"/>
          <w:sz w:val="22"/>
          <w:szCs w:val="22"/>
        </w:rPr>
        <w:t xml:space="preserve">. </w:t>
      </w:r>
      <w:r w:rsidR="000C46E0" w:rsidRPr="00ED5DF6">
        <w:rPr>
          <w:rFonts w:ascii="Arial" w:hAnsi="Arial" w:cs="Arial"/>
          <w:sz w:val="22"/>
          <w:szCs w:val="22"/>
        </w:rPr>
        <w:t xml:space="preserve"> </w:t>
      </w:r>
    </w:p>
    <w:p w:rsidR="00D8529A" w:rsidRPr="00ED5DF6" w:rsidRDefault="00B76451" w:rsidP="00B80B08">
      <w:pPr>
        <w:spacing w:after="200" w:line="276" w:lineRule="auto"/>
        <w:jc w:val="both"/>
        <w:rPr>
          <w:rFonts w:ascii="Arial" w:hAnsi="Arial" w:cs="Arial"/>
          <w:sz w:val="22"/>
          <w:szCs w:val="22"/>
        </w:rPr>
      </w:pPr>
      <m:oMath>
        <m:d>
          <m:dPr>
            <m:ctrlPr>
              <w:rPr>
                <w:rFonts w:ascii="Cambria Math" w:hAnsi="Cambria Math" w:cs="Arial"/>
                <w:i/>
                <w:sz w:val="22"/>
                <w:szCs w:val="22"/>
              </w:rPr>
            </m:ctrlPr>
          </m:dPr>
          <m:e>
            <m:r>
              <w:rPr>
                <w:rFonts w:ascii="Cambria Math" w:hAnsi="Cambria Math" w:cs="Arial"/>
                <w:sz w:val="22"/>
                <w:szCs w:val="22"/>
              </w:rPr>
              <m:t>24</m:t>
            </m:r>
          </m:e>
        </m:d>
        <m:sSub>
          <m:sSubPr>
            <m:ctrlPr>
              <w:rPr>
                <w:rFonts w:ascii="Cambria Math" w:hAnsi="Cambria Math" w:cs="Arial"/>
                <w:i/>
                <w:sz w:val="22"/>
                <w:szCs w:val="22"/>
              </w:rPr>
            </m:ctrlPr>
          </m:sSubPr>
          <m:e>
            <m:r>
              <w:rPr>
                <w:rFonts w:ascii="Cambria Math" w:hAnsi="Cambria Math" w:cs="Arial"/>
                <w:sz w:val="22"/>
                <w:szCs w:val="22"/>
              </w:rPr>
              <m:t xml:space="preserve"> F</m:t>
            </m:r>
          </m:e>
          <m:sub>
            <m:r>
              <w:rPr>
                <w:rFonts w:ascii="Cambria Math" w:hAnsi="Cambria Math" w:cs="Arial"/>
                <w:sz w:val="22"/>
                <w:szCs w:val="22"/>
              </w:rPr>
              <m:t>CPdig</m:t>
            </m:r>
          </m:sub>
        </m:sSub>
        <m:r>
          <w:rPr>
            <w:rFonts w:ascii="Cambria Math" w:hAnsi="Cambria Math" w:cs="Arial"/>
            <w:sz w:val="22"/>
            <w:szCs w:val="22"/>
          </w:rPr>
          <m:t xml:space="preserve">(t) =0.9 × </m:t>
        </m:r>
        <m:sSub>
          <m:sSubPr>
            <m:ctrlPr>
              <w:rPr>
                <w:rFonts w:ascii="Cambria Math" w:hAnsi="Cambria Math" w:cs="Arial"/>
                <w:i/>
                <w:sz w:val="22"/>
                <w:szCs w:val="22"/>
              </w:rPr>
            </m:ctrlPr>
          </m:sSubPr>
          <m:e>
            <m:r>
              <w:rPr>
                <w:rFonts w:ascii="Cambria Math" w:hAnsi="Cambria Math" w:cs="Arial"/>
                <w:sz w:val="22"/>
                <w:szCs w:val="22"/>
              </w:rPr>
              <m:t>F</m:t>
            </m:r>
          </m:e>
          <m:sub>
            <m:r>
              <w:rPr>
                <w:rFonts w:ascii="Cambria Math" w:hAnsi="Cambria Math" w:cs="Arial"/>
                <w:sz w:val="22"/>
                <w:szCs w:val="22"/>
              </w:rPr>
              <m:t>CP</m:t>
            </m:r>
          </m:sub>
        </m:sSub>
        <m:r>
          <w:rPr>
            <w:rFonts w:ascii="Cambria Math" w:hAnsi="Cambria Math" w:cs="Arial"/>
            <w:sz w:val="22"/>
            <w:szCs w:val="22"/>
          </w:rPr>
          <m:t>(t)-0.032</m:t>
        </m:r>
      </m:oMath>
      <w:r w:rsidR="001E27EE" w:rsidRPr="00ED5DF6">
        <w:rPr>
          <w:rFonts w:ascii="Arial" w:hAnsi="Arial" w:cs="Arial"/>
          <w:sz w:val="22"/>
          <w:szCs w:val="22"/>
        </w:rPr>
        <w:t xml:space="preserve">   [S6 24,25]</w:t>
      </w:r>
      <w:r w:rsidR="00D158B1" w:rsidRPr="00ED5DF6">
        <w:rPr>
          <w:rFonts w:ascii="Arial" w:hAnsi="Arial" w:cs="Arial"/>
          <w:sz w:val="22"/>
          <w:szCs w:val="22"/>
        </w:rPr>
        <w:t xml:space="preserve"> </w:t>
      </w:r>
      <w:r w:rsidR="005455FE" w:rsidRPr="00ED5DF6">
        <w:rPr>
          <w:rFonts w:ascii="Arial" w:hAnsi="Arial" w:cs="Arial"/>
          <w:sz w:val="22"/>
          <w:szCs w:val="22"/>
        </w:rPr>
        <w:t xml:space="preserve"> </w:t>
      </w:r>
      <w:r w:rsidR="00D8529A" w:rsidRPr="00ED5DF6">
        <w:rPr>
          <w:rFonts w:ascii="Arial" w:hAnsi="Arial" w:cs="Arial"/>
          <w:sz w:val="22"/>
          <w:szCs w:val="22"/>
        </w:rPr>
        <w:t xml:space="preserve">  </w:t>
      </w:r>
    </w:p>
    <w:p w:rsidR="00DD3FAB" w:rsidRPr="00ED5DF6" w:rsidRDefault="00AD133D" w:rsidP="00B80B08">
      <w:pPr>
        <w:spacing w:after="200" w:line="276" w:lineRule="auto"/>
        <w:jc w:val="both"/>
        <w:rPr>
          <w:rFonts w:ascii="Arial" w:hAnsi="Arial" w:cs="Arial"/>
          <w:sz w:val="22"/>
          <w:szCs w:val="22"/>
        </w:rPr>
      </w:pPr>
      <w:r w:rsidRPr="00ED5DF6">
        <w:rPr>
          <w:rFonts w:ascii="Arial" w:hAnsi="Arial" w:cs="Arial"/>
          <w:sz w:val="22"/>
          <w:szCs w:val="22"/>
        </w:rPr>
        <w:t>Where F</w:t>
      </w:r>
      <w:r w:rsidRPr="00ED5DF6">
        <w:rPr>
          <w:rFonts w:ascii="Arial" w:hAnsi="Arial" w:cs="Arial"/>
          <w:sz w:val="22"/>
          <w:szCs w:val="22"/>
          <w:vertAlign w:val="subscript"/>
        </w:rPr>
        <w:t>CPdig</w:t>
      </w:r>
      <w:r w:rsidRPr="00ED5DF6">
        <w:rPr>
          <w:rFonts w:ascii="Arial" w:hAnsi="Arial" w:cs="Arial"/>
          <w:sz w:val="22"/>
          <w:szCs w:val="22"/>
        </w:rPr>
        <w:t xml:space="preserve"> is the fraction digested CP per unit of DM feed, and F</w:t>
      </w:r>
      <w:r w:rsidRPr="00ED5DF6">
        <w:rPr>
          <w:rFonts w:ascii="Arial" w:hAnsi="Arial" w:cs="Arial"/>
          <w:sz w:val="22"/>
          <w:szCs w:val="22"/>
          <w:vertAlign w:val="subscript"/>
        </w:rPr>
        <w:t>CP</w:t>
      </w:r>
      <w:r w:rsidRPr="00ED5DF6">
        <w:rPr>
          <w:rFonts w:ascii="Arial" w:hAnsi="Arial" w:cs="Arial"/>
          <w:sz w:val="22"/>
          <w:szCs w:val="22"/>
        </w:rPr>
        <w:t xml:space="preserve"> is the fraction CP per unit of DM feed. CP digested in the intestines is the difference between </w:t>
      </w:r>
      <w:r w:rsidR="00A2091B" w:rsidRPr="00ED5DF6">
        <w:rPr>
          <w:rFonts w:ascii="Arial" w:hAnsi="Arial" w:cs="Arial"/>
          <w:sz w:val="22"/>
          <w:szCs w:val="22"/>
        </w:rPr>
        <w:t>whole-tract CP digestibility and the sum of SCP and digested DCP in the rumen.</w:t>
      </w:r>
      <w:r w:rsidR="00A40B6F" w:rsidRPr="00ED5DF6">
        <w:rPr>
          <w:rFonts w:ascii="Arial" w:hAnsi="Arial" w:cs="Arial"/>
          <w:sz w:val="22"/>
          <w:szCs w:val="22"/>
        </w:rPr>
        <w:t xml:space="preserve"> </w:t>
      </w:r>
    </w:p>
    <w:p w:rsidR="00DD3FAB" w:rsidRPr="00ED5DF6" w:rsidRDefault="00DD3FAB" w:rsidP="00B80B08">
      <w:pPr>
        <w:spacing w:after="200" w:line="276" w:lineRule="auto"/>
        <w:jc w:val="both"/>
        <w:rPr>
          <w:rFonts w:ascii="Arial" w:hAnsi="Arial" w:cs="Arial"/>
          <w:i/>
          <w:sz w:val="22"/>
          <w:szCs w:val="22"/>
        </w:rPr>
      </w:pPr>
      <w:r w:rsidRPr="00ED5DF6">
        <w:rPr>
          <w:rFonts w:ascii="Arial" w:hAnsi="Arial" w:cs="Arial"/>
          <w:i/>
          <w:sz w:val="22"/>
          <w:szCs w:val="22"/>
        </w:rPr>
        <w:t xml:space="preserve">Feed digestion in the whole </w:t>
      </w:r>
      <w:r w:rsidR="00414AFE" w:rsidRPr="00ED5DF6">
        <w:rPr>
          <w:rFonts w:ascii="Arial" w:hAnsi="Arial" w:cs="Arial"/>
          <w:i/>
          <w:sz w:val="22"/>
          <w:szCs w:val="22"/>
        </w:rPr>
        <w:t xml:space="preserve">digestive </w:t>
      </w:r>
      <w:r w:rsidR="000D7980" w:rsidRPr="00ED5DF6">
        <w:rPr>
          <w:rFonts w:ascii="Arial" w:hAnsi="Arial" w:cs="Arial"/>
          <w:i/>
          <w:sz w:val="22"/>
          <w:szCs w:val="22"/>
        </w:rPr>
        <w:t>tract</w:t>
      </w:r>
    </w:p>
    <w:p w:rsidR="002B5431" w:rsidRPr="00ED5DF6" w:rsidRDefault="00A40B6F" w:rsidP="00B80B08">
      <w:pPr>
        <w:spacing w:after="200" w:line="276" w:lineRule="auto"/>
        <w:jc w:val="both"/>
        <w:rPr>
          <w:rFonts w:ascii="Arial" w:hAnsi="Arial" w:cs="Arial"/>
          <w:sz w:val="22"/>
          <w:szCs w:val="22"/>
        </w:rPr>
      </w:pPr>
      <w:r w:rsidRPr="00ED5DF6">
        <w:rPr>
          <w:rFonts w:ascii="Arial" w:hAnsi="Arial" w:cs="Arial"/>
          <w:sz w:val="22"/>
          <w:szCs w:val="22"/>
        </w:rPr>
        <w:t xml:space="preserve">The </w:t>
      </w:r>
      <w:r w:rsidR="000D7980" w:rsidRPr="00ED5DF6">
        <w:rPr>
          <w:rFonts w:ascii="Arial" w:hAnsi="Arial" w:cs="Arial"/>
          <w:sz w:val="22"/>
          <w:szCs w:val="22"/>
        </w:rPr>
        <w:t xml:space="preserve">combustion </w:t>
      </w:r>
      <w:r w:rsidRPr="00ED5DF6">
        <w:rPr>
          <w:rFonts w:ascii="Arial" w:hAnsi="Arial" w:cs="Arial"/>
          <w:sz w:val="22"/>
          <w:szCs w:val="22"/>
        </w:rPr>
        <w:t xml:space="preserve">energy, also referred to as gross energy (GE), </w:t>
      </w:r>
      <w:r w:rsidR="005D4846" w:rsidRPr="00ED5DF6">
        <w:rPr>
          <w:rFonts w:ascii="Arial" w:hAnsi="Arial" w:cs="Arial"/>
          <w:sz w:val="22"/>
          <w:szCs w:val="22"/>
        </w:rPr>
        <w:t>is assumed to be 17.4 MJ kg</w:t>
      </w:r>
      <w:r w:rsidR="005D4846" w:rsidRPr="00ED5DF6">
        <w:rPr>
          <w:rFonts w:ascii="Arial" w:hAnsi="Arial" w:cs="Arial"/>
          <w:sz w:val="22"/>
          <w:szCs w:val="22"/>
          <w:vertAlign w:val="superscript"/>
        </w:rPr>
        <w:t>-1</w:t>
      </w:r>
      <w:r w:rsidR="005D4846" w:rsidRPr="00ED5DF6">
        <w:rPr>
          <w:rFonts w:ascii="Arial" w:hAnsi="Arial" w:cs="Arial"/>
          <w:sz w:val="22"/>
          <w:szCs w:val="22"/>
        </w:rPr>
        <w:t xml:space="preserve"> DM for carbohydrates, and 23.8 MJ kg</w:t>
      </w:r>
      <w:r w:rsidR="005D4846" w:rsidRPr="00ED5DF6">
        <w:rPr>
          <w:rFonts w:ascii="Arial" w:hAnsi="Arial" w:cs="Arial"/>
          <w:sz w:val="22"/>
          <w:szCs w:val="22"/>
          <w:vertAlign w:val="superscript"/>
        </w:rPr>
        <w:t>-1</w:t>
      </w:r>
      <w:r w:rsidR="005D4846" w:rsidRPr="00ED5DF6">
        <w:rPr>
          <w:rFonts w:ascii="Arial" w:hAnsi="Arial" w:cs="Arial"/>
          <w:sz w:val="22"/>
          <w:szCs w:val="22"/>
        </w:rPr>
        <w:t xml:space="preserve"> DM for CP</w:t>
      </w:r>
      <w:r w:rsidR="001E27EE" w:rsidRPr="00ED5DF6">
        <w:rPr>
          <w:rFonts w:ascii="Arial" w:hAnsi="Arial" w:cs="Arial"/>
          <w:sz w:val="22"/>
          <w:szCs w:val="22"/>
        </w:rPr>
        <w:t xml:space="preserve"> </w:t>
      </w:r>
      <w:r w:rsidR="001E27EE" w:rsidRPr="00ED5DF6">
        <w:rPr>
          <w:rFonts w:ascii="Arial" w:hAnsi="Arial" w:cs="Arial"/>
          <w:sz w:val="22"/>
          <w:szCs w:val="22"/>
        </w:rPr>
        <w:fldChar w:fldCharType="begin"/>
      </w:r>
      <w:r w:rsidR="00F1031F" w:rsidRPr="00ED5DF6">
        <w:rPr>
          <w:rFonts w:ascii="Arial" w:hAnsi="Arial" w:cs="Arial"/>
          <w:sz w:val="22"/>
          <w:szCs w:val="22"/>
        </w:rPr>
        <w:instrText xml:space="preserve"> ADDIN EN.CITE &lt;EndNote&gt;&lt;Cite&gt;&lt;Author&gt;Emmans&lt;/Author&gt;&lt;Year&gt;1994&lt;/Year&gt;&lt;RecNum&gt;46&lt;/RecNum&gt;&lt;DisplayText&gt;(Emmans, 1994)&lt;/DisplayText&gt;&lt;record&gt;&lt;rec-number&gt;46&lt;/rec-number&gt;&lt;foreign-keys&gt;&lt;key app="EN" db-id="sfpdsd5tt5w09ye0xso55xtcfs2f5z5pf95x" timestamp="0"&gt;46&lt;/key&gt;&lt;/foreign-keys&gt;&lt;ref-type name="Journal Article"&gt;17&lt;/ref-type&gt;&lt;contributors&gt;&lt;authors&gt;&lt;author&gt;Emmans, G. C.&lt;/author&gt;&lt;/authors&gt;&lt;/contributors&gt;&lt;auth-address&gt;EMMANS, GC (reprint author), SCOTTISH AGR COLL,DEPT GENET &amp;amp; BEHAV SCI,BUSH ESTATE,PENICUIK EH26 0QE,MIDLOTHIAN,SCOTLAND.&lt;/auth-address&gt;&lt;titles&gt;&lt;title&gt;Effective energy - a concept of energy-utilization applied across species&lt;/title&gt;&lt;secondary-title&gt;British Journal of Nutrition&lt;/secondary-title&gt;&lt;alt-title&gt;Br. J. Nutr.&lt;/alt-title&gt;&lt;/titles&gt;&lt;periodical&gt;&lt;full-title&gt;British Journal of Nutrition&lt;/full-title&gt;&lt;abbr-1&gt;Br. J. Nutr.&lt;/abbr-1&gt;&lt;/periodical&gt;&lt;alt-periodical&gt;&lt;full-title&gt;British Journal of Nutrition&lt;/full-title&gt;&lt;abbr-1&gt;Br. J. Nutr.&lt;/abbr-1&gt;&lt;/alt-periodical&gt;&lt;pages&gt;801-821&lt;/pages&gt;&lt;volume&gt;71&lt;/volume&gt;&lt;number&gt;6&lt;/number&gt;&lt;keywords&gt;&lt;keyword&gt;effective energy&lt;/keyword&gt;&lt;keyword&gt;metabolizable energy&lt;/keyword&gt;&lt;keyword&gt;ruminants&lt;/keyword&gt;&lt;keyword&gt;single-stomached&lt;/keyword&gt;&lt;keyword&gt;animals&lt;/keyword&gt;&lt;keyword&gt;protein&lt;/keyword&gt;&lt;keyword&gt;pigs&lt;/keyword&gt;&lt;/keywords&gt;&lt;dates&gt;&lt;year&gt;1994&lt;/year&gt;&lt;pub-dates&gt;&lt;date&gt;Jun&lt;/date&gt;&lt;/pub-dates&gt;&lt;/dates&gt;&lt;isbn&gt;0007-1145&lt;/isbn&gt;&lt;accession-num&gt;WOS:A1994NV47500002&lt;/accession-num&gt;&lt;work-type&gt;Article&lt;/work-type&gt;&lt;urls&gt;&lt;related-urls&gt;&lt;url&gt;&amp;lt;Go to ISI&amp;gt;://WOS:A1994NV47500002&lt;/url&gt;&lt;/related-urls&gt;&lt;/urls&gt;&lt;electronic-resource-num&gt;10.1079/bjn19940188&lt;/electronic-resource-num&gt;&lt;language&gt;English&lt;/language&gt;&lt;/record&gt;&lt;/Cite&gt;&lt;/EndNote&gt;</w:instrText>
      </w:r>
      <w:r w:rsidR="001E27EE" w:rsidRPr="00ED5DF6">
        <w:rPr>
          <w:rFonts w:ascii="Arial" w:hAnsi="Arial" w:cs="Arial"/>
          <w:sz w:val="22"/>
          <w:szCs w:val="22"/>
        </w:rPr>
        <w:fldChar w:fldCharType="separate"/>
      </w:r>
      <w:r w:rsidR="001E27EE" w:rsidRPr="00ED5DF6">
        <w:rPr>
          <w:rFonts w:ascii="Arial" w:hAnsi="Arial" w:cs="Arial"/>
          <w:noProof/>
          <w:sz w:val="22"/>
          <w:szCs w:val="22"/>
        </w:rPr>
        <w:t>(Emmans, 1994)</w:t>
      </w:r>
      <w:r w:rsidR="001E27EE" w:rsidRPr="00ED5DF6">
        <w:rPr>
          <w:rFonts w:ascii="Arial" w:hAnsi="Arial" w:cs="Arial"/>
          <w:sz w:val="22"/>
          <w:szCs w:val="22"/>
        </w:rPr>
        <w:fldChar w:fldCharType="end"/>
      </w:r>
      <w:r w:rsidR="005D4846" w:rsidRPr="00ED5DF6">
        <w:rPr>
          <w:rFonts w:ascii="Arial" w:hAnsi="Arial" w:cs="Arial"/>
          <w:sz w:val="22"/>
          <w:szCs w:val="22"/>
        </w:rPr>
        <w:t>.</w:t>
      </w:r>
      <w:r w:rsidR="002B5431" w:rsidRPr="00ED5DF6">
        <w:rPr>
          <w:rFonts w:ascii="Arial" w:hAnsi="Arial" w:cs="Arial"/>
          <w:sz w:val="22"/>
          <w:szCs w:val="22"/>
        </w:rPr>
        <w:t xml:space="preserve"> Digestible energy (DE) per kg DM is calculated from the digestion of feed components and </w:t>
      </w:r>
      <w:r w:rsidR="000D7980" w:rsidRPr="00ED5DF6">
        <w:rPr>
          <w:rFonts w:ascii="Arial" w:hAnsi="Arial" w:cs="Arial"/>
          <w:sz w:val="22"/>
          <w:szCs w:val="22"/>
        </w:rPr>
        <w:t xml:space="preserve">the </w:t>
      </w:r>
      <w:r w:rsidR="002B5431" w:rsidRPr="00ED5DF6">
        <w:rPr>
          <w:rFonts w:ascii="Arial" w:hAnsi="Arial" w:cs="Arial"/>
          <w:sz w:val="22"/>
          <w:szCs w:val="22"/>
        </w:rPr>
        <w:t>GE contents of carbohydrates and CP (Eq. 2</w:t>
      </w:r>
      <w:r w:rsidR="001E27EE" w:rsidRPr="00ED5DF6">
        <w:rPr>
          <w:rFonts w:ascii="Arial" w:hAnsi="Arial" w:cs="Arial"/>
          <w:sz w:val="22"/>
          <w:szCs w:val="22"/>
        </w:rPr>
        <w:t>5</w:t>
      </w:r>
      <w:r w:rsidR="000D7980" w:rsidRPr="00ED5DF6">
        <w:rPr>
          <w:rFonts w:ascii="Arial" w:hAnsi="Arial" w:cs="Arial"/>
          <w:sz w:val="22"/>
          <w:szCs w:val="22"/>
        </w:rPr>
        <w:t xml:space="preserve">). </w:t>
      </w:r>
    </w:p>
    <w:p w:rsidR="006C452F" w:rsidRPr="00ED5DF6" w:rsidRDefault="00B76451" w:rsidP="00B80B08">
      <w:pPr>
        <w:spacing w:after="200" w:line="276" w:lineRule="auto"/>
        <w:jc w:val="both"/>
        <w:rPr>
          <w:rFonts w:ascii="Arial" w:hAnsi="Arial" w:cs="Arial"/>
          <w:sz w:val="22"/>
          <w:szCs w:val="22"/>
        </w:rPr>
      </w:pPr>
      <m:oMath>
        <m:d>
          <m:dPr>
            <m:ctrlPr>
              <w:rPr>
                <w:rFonts w:ascii="Cambria Math" w:hAnsi="Cambria Math" w:cs="Arial"/>
                <w:i/>
                <w:sz w:val="22"/>
                <w:szCs w:val="22"/>
              </w:rPr>
            </m:ctrlPr>
          </m:dPr>
          <m:e>
            <m:r>
              <w:rPr>
                <w:rFonts w:ascii="Cambria Math" w:hAnsi="Cambria Math" w:cs="Arial"/>
                <w:sz w:val="22"/>
                <w:szCs w:val="22"/>
              </w:rPr>
              <m:t>25</m:t>
            </m:r>
          </m:e>
        </m:d>
        <m:r>
          <w:rPr>
            <w:rFonts w:ascii="Cambria Math" w:hAnsi="Cambria Math" w:cs="Arial"/>
            <w:sz w:val="22"/>
            <w:szCs w:val="22"/>
          </w:rPr>
          <m:t xml:space="preserve"> DE(t)=</m:t>
        </m:r>
        <m:d>
          <m:dPr>
            <m:ctrlPr>
              <w:rPr>
                <w:rFonts w:ascii="Cambria Math" w:hAnsi="Cambria Math" w:cs="Arial"/>
                <w:i/>
                <w:sz w:val="22"/>
                <w:szCs w:val="22"/>
              </w:rPr>
            </m:ctrlPr>
          </m:dPr>
          <m:e>
            <m:sSub>
              <m:sSubPr>
                <m:ctrlPr>
                  <w:rPr>
                    <w:rFonts w:ascii="Cambria Math" w:hAnsi="Cambria Math" w:cs="Arial"/>
                    <w:i/>
                    <w:sz w:val="22"/>
                    <w:szCs w:val="22"/>
                  </w:rPr>
                </m:ctrlPr>
              </m:sSubPr>
              <m:e>
                <m:r>
                  <w:rPr>
                    <w:rFonts w:ascii="Cambria Math" w:hAnsi="Cambria Math" w:cs="Arial"/>
                    <w:sz w:val="22"/>
                    <w:szCs w:val="22"/>
                  </w:rPr>
                  <m:t>F</m:t>
                </m:r>
              </m:e>
              <m:sub>
                <m:r>
                  <w:rPr>
                    <w:rFonts w:ascii="Cambria Math" w:hAnsi="Cambria Math" w:cs="Arial"/>
                    <w:sz w:val="22"/>
                    <w:szCs w:val="22"/>
                  </w:rPr>
                  <m:t>SNSC</m:t>
                </m:r>
              </m:sub>
            </m:sSub>
            <m:d>
              <m:dPr>
                <m:ctrlPr>
                  <w:rPr>
                    <w:rFonts w:ascii="Cambria Math" w:hAnsi="Cambria Math" w:cs="Arial"/>
                    <w:i/>
                    <w:sz w:val="22"/>
                    <w:szCs w:val="22"/>
                  </w:rPr>
                </m:ctrlPr>
              </m:dPr>
              <m:e>
                <m:r>
                  <w:rPr>
                    <w:rFonts w:ascii="Cambria Math" w:hAnsi="Cambria Math" w:cs="Arial"/>
                    <w:sz w:val="22"/>
                    <w:szCs w:val="22"/>
                  </w:rPr>
                  <m:t>t</m:t>
                </m:r>
              </m:e>
            </m:d>
            <m:r>
              <w:rPr>
                <w:rFonts w:ascii="Cambria Math" w:hAnsi="Cambria Math" w:cs="Arial"/>
                <w:sz w:val="22"/>
                <w:szCs w:val="22"/>
              </w:rPr>
              <m:t xml:space="preserve">+ </m:t>
            </m:r>
            <m:sSub>
              <m:sSubPr>
                <m:ctrlPr>
                  <w:rPr>
                    <w:rFonts w:ascii="Cambria Math" w:hAnsi="Cambria Math" w:cs="Arial"/>
                    <w:i/>
                    <w:sz w:val="22"/>
                    <w:szCs w:val="22"/>
                  </w:rPr>
                </m:ctrlPr>
              </m:sSubPr>
              <m:e>
                <m:r>
                  <w:rPr>
                    <w:rFonts w:ascii="Cambria Math" w:hAnsi="Cambria Math" w:cs="Arial"/>
                    <w:sz w:val="22"/>
                    <w:szCs w:val="22"/>
                  </w:rPr>
                  <m:t>F</m:t>
                </m:r>
              </m:e>
              <m:sub>
                <m:r>
                  <w:rPr>
                    <w:rFonts w:ascii="Cambria Math" w:hAnsi="Cambria Math" w:cs="Arial"/>
                    <w:sz w:val="22"/>
                    <w:szCs w:val="22"/>
                  </w:rPr>
                  <m:t>INSCdig</m:t>
                </m:r>
              </m:sub>
            </m:sSub>
            <m:d>
              <m:dPr>
                <m:ctrlPr>
                  <w:rPr>
                    <w:rFonts w:ascii="Cambria Math" w:hAnsi="Cambria Math" w:cs="Arial"/>
                    <w:i/>
                    <w:sz w:val="22"/>
                    <w:szCs w:val="22"/>
                  </w:rPr>
                </m:ctrlPr>
              </m:dPr>
              <m:e>
                <m:r>
                  <w:rPr>
                    <w:rFonts w:ascii="Cambria Math" w:hAnsi="Cambria Math" w:cs="Arial"/>
                    <w:sz w:val="22"/>
                    <w:szCs w:val="22"/>
                  </w:rPr>
                  <m:t>t</m:t>
                </m:r>
              </m:e>
            </m:d>
            <m:r>
              <w:rPr>
                <w:rFonts w:ascii="Cambria Math" w:hAnsi="Cambria Math" w:cs="Arial"/>
                <w:sz w:val="22"/>
                <w:szCs w:val="22"/>
              </w:rPr>
              <m:t xml:space="preserve">+ </m:t>
            </m:r>
            <m:sSub>
              <m:sSubPr>
                <m:ctrlPr>
                  <w:rPr>
                    <w:rFonts w:ascii="Cambria Math" w:hAnsi="Cambria Math" w:cs="Arial"/>
                    <w:i/>
                    <w:sz w:val="22"/>
                    <w:szCs w:val="22"/>
                  </w:rPr>
                </m:ctrlPr>
              </m:sSubPr>
              <m:e>
                <m:r>
                  <w:rPr>
                    <w:rFonts w:ascii="Cambria Math" w:hAnsi="Cambria Math" w:cs="Arial"/>
                    <w:sz w:val="22"/>
                    <w:szCs w:val="22"/>
                  </w:rPr>
                  <m:t>F</m:t>
                </m:r>
              </m:e>
              <m:sub>
                <m:r>
                  <w:rPr>
                    <w:rFonts w:ascii="Cambria Math" w:hAnsi="Cambria Math" w:cs="Arial"/>
                    <w:sz w:val="22"/>
                    <w:szCs w:val="22"/>
                  </w:rPr>
                  <m:t>DNDFdig</m:t>
                </m:r>
              </m:sub>
            </m:sSub>
            <m:d>
              <m:dPr>
                <m:ctrlPr>
                  <w:rPr>
                    <w:rFonts w:ascii="Cambria Math" w:hAnsi="Cambria Math" w:cs="Arial"/>
                    <w:i/>
                    <w:sz w:val="22"/>
                    <w:szCs w:val="22"/>
                  </w:rPr>
                </m:ctrlPr>
              </m:dPr>
              <m:e>
                <m:r>
                  <w:rPr>
                    <w:rFonts w:ascii="Cambria Math" w:hAnsi="Cambria Math" w:cs="Arial"/>
                    <w:sz w:val="22"/>
                    <w:szCs w:val="22"/>
                  </w:rPr>
                  <m:t>t</m:t>
                </m:r>
              </m:e>
            </m:d>
          </m:e>
        </m:d>
        <m:r>
          <w:rPr>
            <w:rFonts w:ascii="Cambria Math" w:hAnsi="Cambria Math" w:cs="Arial"/>
            <w:sz w:val="22"/>
            <w:szCs w:val="22"/>
          </w:rPr>
          <m:t xml:space="preserve">×17.4+ </m:t>
        </m:r>
        <m:sSub>
          <m:sSubPr>
            <m:ctrlPr>
              <w:rPr>
                <w:rFonts w:ascii="Cambria Math" w:hAnsi="Cambria Math" w:cs="Arial"/>
                <w:i/>
                <w:sz w:val="22"/>
                <w:szCs w:val="22"/>
              </w:rPr>
            </m:ctrlPr>
          </m:sSubPr>
          <m:e>
            <m:r>
              <w:rPr>
                <w:rFonts w:ascii="Cambria Math" w:hAnsi="Cambria Math" w:cs="Arial"/>
                <w:sz w:val="22"/>
                <w:szCs w:val="22"/>
              </w:rPr>
              <m:t>F</m:t>
            </m:r>
          </m:e>
          <m:sub>
            <m:r>
              <w:rPr>
                <w:rFonts w:ascii="Cambria Math" w:hAnsi="Cambria Math" w:cs="Arial"/>
                <w:sz w:val="22"/>
                <w:szCs w:val="22"/>
              </w:rPr>
              <m:t>CPdig</m:t>
            </m:r>
          </m:sub>
        </m:sSub>
        <m:r>
          <w:rPr>
            <w:rFonts w:ascii="Cambria Math" w:hAnsi="Cambria Math" w:cs="Arial"/>
            <w:sz w:val="22"/>
            <w:szCs w:val="22"/>
          </w:rPr>
          <m:t xml:space="preserve">(t)×23.8  </m:t>
        </m:r>
      </m:oMath>
      <w:r w:rsidR="005D4846" w:rsidRPr="00ED5DF6">
        <w:rPr>
          <w:rFonts w:ascii="Arial" w:hAnsi="Arial" w:cs="Arial"/>
          <w:sz w:val="22"/>
          <w:szCs w:val="22"/>
        </w:rPr>
        <w:t xml:space="preserve"> </w:t>
      </w:r>
      <w:r w:rsidR="00A40B6F" w:rsidRPr="00ED5DF6">
        <w:rPr>
          <w:rFonts w:ascii="Arial" w:hAnsi="Arial" w:cs="Arial"/>
          <w:sz w:val="22"/>
          <w:szCs w:val="22"/>
        </w:rPr>
        <w:t xml:space="preserve"> </w:t>
      </w:r>
      <w:r w:rsidR="001E27EE" w:rsidRPr="00ED5DF6">
        <w:rPr>
          <w:rFonts w:ascii="Arial" w:hAnsi="Arial" w:cs="Arial"/>
          <w:sz w:val="22"/>
          <w:szCs w:val="22"/>
        </w:rPr>
        <w:t>[S5, 2</w:t>
      </w:r>
      <w:r w:rsidR="00152D1C" w:rsidRPr="00ED5DF6">
        <w:rPr>
          <w:rFonts w:ascii="Arial" w:hAnsi="Arial" w:cs="Arial"/>
          <w:sz w:val="22"/>
          <w:szCs w:val="22"/>
        </w:rPr>
        <w:t>1</w:t>
      </w:r>
      <w:r w:rsidR="001E27EE" w:rsidRPr="00ED5DF6">
        <w:rPr>
          <w:rFonts w:ascii="Arial" w:hAnsi="Arial" w:cs="Arial"/>
          <w:sz w:val="22"/>
          <w:szCs w:val="22"/>
        </w:rPr>
        <w:t>, 2</w:t>
      </w:r>
      <w:r w:rsidR="00152D1C" w:rsidRPr="00ED5DF6">
        <w:rPr>
          <w:rFonts w:ascii="Arial" w:hAnsi="Arial" w:cs="Arial"/>
          <w:sz w:val="22"/>
          <w:szCs w:val="22"/>
        </w:rPr>
        <w:t>4</w:t>
      </w:r>
      <w:r w:rsidR="001E27EE" w:rsidRPr="00ED5DF6">
        <w:rPr>
          <w:rFonts w:ascii="Arial" w:hAnsi="Arial" w:cs="Arial"/>
          <w:sz w:val="22"/>
          <w:szCs w:val="22"/>
        </w:rPr>
        <w:t>]</w:t>
      </w:r>
      <w:r w:rsidR="00A2091B" w:rsidRPr="00ED5DF6">
        <w:rPr>
          <w:rFonts w:ascii="Arial" w:hAnsi="Arial" w:cs="Arial"/>
          <w:sz w:val="22"/>
          <w:szCs w:val="22"/>
        </w:rPr>
        <w:t xml:space="preserve">  </w:t>
      </w:r>
      <w:r w:rsidR="000D7980" w:rsidRPr="00ED5DF6">
        <w:rPr>
          <w:rFonts w:ascii="Arial" w:hAnsi="Arial" w:cs="Arial"/>
          <w:sz w:val="22"/>
          <w:szCs w:val="22"/>
        </w:rPr>
        <w:t xml:space="preserve">    </w:t>
      </w:r>
      <w:r w:rsidR="00D8529A" w:rsidRPr="00ED5DF6">
        <w:rPr>
          <w:rFonts w:ascii="Arial" w:hAnsi="Arial" w:cs="Arial"/>
          <w:sz w:val="22"/>
          <w:szCs w:val="22"/>
        </w:rPr>
        <w:t xml:space="preserve">  </w:t>
      </w:r>
      <w:r w:rsidR="00D8529A" w:rsidRPr="00ED5DF6">
        <w:rPr>
          <w:rFonts w:ascii="Arial" w:eastAsiaTheme="minorEastAsia" w:hAnsi="Arial" w:cs="Arial"/>
          <w:sz w:val="22"/>
          <w:szCs w:val="22"/>
        </w:rPr>
        <w:t xml:space="preserve"> </w:t>
      </w:r>
    </w:p>
    <w:p w:rsidR="00FB602A" w:rsidRPr="00ED5DF6" w:rsidRDefault="001663BD" w:rsidP="00B80B08">
      <w:pPr>
        <w:spacing w:after="200" w:line="276" w:lineRule="auto"/>
        <w:jc w:val="both"/>
        <w:rPr>
          <w:rFonts w:ascii="Arial" w:eastAsiaTheme="minorEastAsia" w:hAnsi="Arial" w:cs="Arial"/>
          <w:sz w:val="22"/>
          <w:szCs w:val="22"/>
        </w:rPr>
      </w:pPr>
      <w:r w:rsidRPr="00ED5DF6">
        <w:rPr>
          <w:rFonts w:ascii="Arial" w:eastAsiaTheme="minorEastAsia" w:hAnsi="Arial" w:cs="Arial"/>
          <w:sz w:val="22"/>
          <w:szCs w:val="22"/>
        </w:rPr>
        <w:lastRenderedPageBreak/>
        <w:t>Where F</w:t>
      </w:r>
      <w:r w:rsidRPr="00ED5DF6">
        <w:rPr>
          <w:rFonts w:ascii="Arial" w:eastAsiaTheme="minorEastAsia" w:hAnsi="Arial" w:cs="Arial"/>
          <w:sz w:val="22"/>
          <w:szCs w:val="22"/>
          <w:vertAlign w:val="subscript"/>
        </w:rPr>
        <w:t>SNSC</w:t>
      </w:r>
      <w:r w:rsidRPr="00ED5DF6">
        <w:rPr>
          <w:rFonts w:ascii="Arial" w:eastAsiaTheme="minorEastAsia" w:hAnsi="Arial" w:cs="Arial"/>
          <w:sz w:val="22"/>
          <w:szCs w:val="22"/>
        </w:rPr>
        <w:t>, F</w:t>
      </w:r>
      <w:r w:rsidRPr="00ED5DF6">
        <w:rPr>
          <w:rFonts w:ascii="Arial" w:eastAsiaTheme="minorEastAsia" w:hAnsi="Arial" w:cs="Arial"/>
          <w:sz w:val="22"/>
          <w:szCs w:val="22"/>
          <w:vertAlign w:val="subscript"/>
        </w:rPr>
        <w:t>INSCdig</w:t>
      </w:r>
      <w:r w:rsidRPr="00ED5DF6">
        <w:rPr>
          <w:rFonts w:ascii="Arial" w:eastAsiaTheme="minorEastAsia" w:hAnsi="Arial" w:cs="Arial"/>
          <w:sz w:val="22"/>
          <w:szCs w:val="22"/>
        </w:rPr>
        <w:t>, and F</w:t>
      </w:r>
      <w:r w:rsidRPr="00ED5DF6">
        <w:rPr>
          <w:rFonts w:ascii="Arial" w:eastAsiaTheme="minorEastAsia" w:hAnsi="Arial" w:cs="Arial"/>
          <w:sz w:val="22"/>
          <w:szCs w:val="22"/>
          <w:vertAlign w:val="subscript"/>
        </w:rPr>
        <w:t>DNDFdig</w:t>
      </w:r>
      <w:r w:rsidRPr="00ED5DF6">
        <w:rPr>
          <w:rFonts w:ascii="Arial" w:eastAsiaTheme="minorEastAsia" w:hAnsi="Arial" w:cs="Arial"/>
          <w:sz w:val="22"/>
          <w:szCs w:val="22"/>
        </w:rPr>
        <w:t xml:space="preserve"> are the fractions SNSC, digested INSC, and digested DNDF per unit of DM feed. </w:t>
      </w:r>
      <w:r w:rsidR="000D7980" w:rsidRPr="00ED5DF6">
        <w:rPr>
          <w:rFonts w:ascii="Arial" w:eastAsiaTheme="minorEastAsia" w:hAnsi="Arial" w:cs="Arial"/>
          <w:sz w:val="22"/>
          <w:szCs w:val="22"/>
        </w:rPr>
        <w:t>The d</w:t>
      </w:r>
      <w:r w:rsidR="0024034B" w:rsidRPr="00ED5DF6">
        <w:rPr>
          <w:rFonts w:ascii="Arial" w:eastAsiaTheme="minorEastAsia" w:hAnsi="Arial" w:cs="Arial"/>
          <w:sz w:val="22"/>
          <w:szCs w:val="22"/>
        </w:rPr>
        <w:t>igestibility of a feed type or a diet can be calculated on an energy basis (MJ DE MJ</w:t>
      </w:r>
      <w:r w:rsidR="0024034B" w:rsidRPr="00ED5DF6">
        <w:rPr>
          <w:rFonts w:ascii="Arial" w:eastAsiaTheme="minorEastAsia" w:hAnsi="Arial" w:cs="Arial"/>
          <w:sz w:val="22"/>
          <w:szCs w:val="22"/>
          <w:vertAlign w:val="superscript"/>
        </w:rPr>
        <w:t>-1</w:t>
      </w:r>
      <w:r w:rsidR="0024034B" w:rsidRPr="00ED5DF6">
        <w:rPr>
          <w:rFonts w:ascii="Arial" w:eastAsiaTheme="minorEastAsia" w:hAnsi="Arial" w:cs="Arial"/>
          <w:sz w:val="22"/>
          <w:szCs w:val="22"/>
        </w:rPr>
        <w:t xml:space="preserve"> GE), or a DM basis (kg kg</w:t>
      </w:r>
      <w:r w:rsidR="0024034B" w:rsidRPr="00ED5DF6">
        <w:rPr>
          <w:rFonts w:ascii="Arial" w:eastAsiaTheme="minorEastAsia" w:hAnsi="Arial" w:cs="Arial"/>
          <w:sz w:val="22"/>
          <w:szCs w:val="22"/>
          <w:vertAlign w:val="superscript"/>
        </w:rPr>
        <w:t>-1</w:t>
      </w:r>
      <w:r w:rsidR="0024034B" w:rsidRPr="00ED5DF6">
        <w:rPr>
          <w:rFonts w:ascii="Arial" w:eastAsiaTheme="minorEastAsia" w:hAnsi="Arial" w:cs="Arial"/>
          <w:sz w:val="22"/>
          <w:szCs w:val="22"/>
        </w:rPr>
        <w:t xml:space="preserve"> DM)</w:t>
      </w:r>
      <w:r w:rsidR="000D7980" w:rsidRPr="00ED5DF6">
        <w:rPr>
          <w:rFonts w:ascii="Arial" w:eastAsiaTheme="minorEastAsia" w:hAnsi="Arial" w:cs="Arial"/>
          <w:sz w:val="22"/>
          <w:szCs w:val="22"/>
        </w:rPr>
        <w:t xml:space="preserve"> in LiGAPS-Beef</w:t>
      </w:r>
      <w:r w:rsidR="0024034B" w:rsidRPr="00ED5DF6">
        <w:rPr>
          <w:rFonts w:ascii="Arial" w:eastAsiaTheme="minorEastAsia" w:hAnsi="Arial" w:cs="Arial"/>
          <w:sz w:val="22"/>
          <w:szCs w:val="22"/>
        </w:rPr>
        <w:t xml:space="preserve">. Metabolisable energy (ME) is assumed to be 82% of DE </w:t>
      </w:r>
      <w:r w:rsidR="008F1102" w:rsidRPr="00ED5DF6">
        <w:rPr>
          <w:rFonts w:ascii="Arial" w:eastAsiaTheme="minorEastAsia" w:hAnsi="Arial" w:cs="Arial"/>
          <w:sz w:val="22"/>
          <w:szCs w:val="22"/>
        </w:rPr>
        <w:t>for beef cattle</w:t>
      </w:r>
      <w:r w:rsidR="001E27EE" w:rsidRPr="00ED5DF6">
        <w:rPr>
          <w:rFonts w:ascii="Arial" w:eastAsiaTheme="minorEastAsia" w:hAnsi="Arial" w:cs="Arial"/>
          <w:sz w:val="22"/>
          <w:szCs w:val="22"/>
        </w:rPr>
        <w:t xml:space="preserve"> </w:t>
      </w:r>
      <w:r w:rsidR="001E27EE" w:rsidRPr="00ED5DF6">
        <w:rPr>
          <w:rFonts w:ascii="Arial" w:eastAsiaTheme="minorEastAsia" w:hAnsi="Arial" w:cs="Arial"/>
          <w:sz w:val="22"/>
          <w:szCs w:val="22"/>
        </w:rPr>
        <w:fldChar w:fldCharType="begin"/>
      </w:r>
      <w:r w:rsidR="001E27EE" w:rsidRPr="00ED5DF6">
        <w:rPr>
          <w:rFonts w:ascii="Arial" w:eastAsiaTheme="minorEastAsia" w:hAnsi="Arial" w:cs="Arial"/>
          <w:sz w:val="22"/>
          <w:szCs w:val="22"/>
        </w:rPr>
        <w:instrText xml:space="preserve"> ADDIN EN.CITE &lt;EndNote&gt;&lt;Cite&gt;&lt;Author&gt;NRC&lt;/Author&gt;&lt;Year&gt;2000&lt;/Year&gt;&lt;RecNum&gt;190&lt;/RecNum&gt;&lt;DisplayText&gt;(NRC, 2000)&lt;/DisplayText&gt;&lt;record&gt;&lt;rec-number&gt;190&lt;/rec-number&gt;&lt;foreign-keys&gt;&lt;key app="EN" db-id="sfpdsd5tt5w09ye0xso55xtcfs2f5z5pf95x" timestamp="0"&gt;190&lt;/key&gt;&lt;/foreign-keys&gt;&lt;ref-type name="Book"&gt;6&lt;/ref-type&gt;&lt;contributors&gt;&lt;authors&gt;&lt;author&gt;NRC&lt;/author&gt;&lt;/authors&gt;&lt;secondary-authors&gt;&lt;author&gt;National Academic Press&lt;/author&gt;&lt;/secondary-authors&gt;&lt;/contributors&gt;&lt;titles&gt;&lt;title&gt;Nutrient Requirements of Beef Cattle&lt;/title&gt;&lt;/titles&gt;&lt;edition&gt;7th edition&lt;/edition&gt;&lt;dates&gt;&lt;year&gt;2000&lt;/year&gt;&lt;/dates&gt;&lt;pub-location&gt;Washington, DC&lt;/pub-location&gt;&lt;urls&gt;&lt;/urls&gt;&lt;/record&gt;&lt;/Cite&gt;&lt;/EndNote&gt;</w:instrText>
      </w:r>
      <w:r w:rsidR="001E27EE" w:rsidRPr="00ED5DF6">
        <w:rPr>
          <w:rFonts w:ascii="Arial" w:eastAsiaTheme="minorEastAsia" w:hAnsi="Arial" w:cs="Arial"/>
          <w:sz w:val="22"/>
          <w:szCs w:val="22"/>
        </w:rPr>
        <w:fldChar w:fldCharType="separate"/>
      </w:r>
      <w:r w:rsidR="001E27EE" w:rsidRPr="00ED5DF6">
        <w:rPr>
          <w:rFonts w:ascii="Arial" w:eastAsiaTheme="minorEastAsia" w:hAnsi="Arial" w:cs="Arial"/>
          <w:noProof/>
          <w:sz w:val="22"/>
          <w:szCs w:val="22"/>
        </w:rPr>
        <w:t>(NRC, 2000)</w:t>
      </w:r>
      <w:r w:rsidR="001E27EE" w:rsidRPr="00ED5DF6">
        <w:rPr>
          <w:rFonts w:ascii="Arial" w:eastAsiaTheme="minorEastAsia" w:hAnsi="Arial" w:cs="Arial"/>
          <w:sz w:val="22"/>
          <w:szCs w:val="22"/>
        </w:rPr>
        <w:fldChar w:fldCharType="end"/>
      </w:r>
      <w:r w:rsidR="008F1102" w:rsidRPr="00ED5DF6">
        <w:rPr>
          <w:rFonts w:ascii="Arial" w:eastAsiaTheme="minorEastAsia" w:hAnsi="Arial" w:cs="Arial"/>
          <w:sz w:val="22"/>
          <w:szCs w:val="22"/>
        </w:rPr>
        <w:t>.</w:t>
      </w:r>
      <w:r w:rsidR="00DD3FAB" w:rsidRPr="00ED5DF6">
        <w:rPr>
          <w:rFonts w:ascii="Arial" w:eastAsiaTheme="minorEastAsia" w:hAnsi="Arial" w:cs="Arial"/>
          <w:sz w:val="22"/>
          <w:szCs w:val="22"/>
        </w:rPr>
        <w:t xml:space="preserve"> Multiplying ME per kg DM by DM intake per day </w:t>
      </w:r>
      <w:r w:rsidR="00312ACF" w:rsidRPr="00ED5DF6">
        <w:rPr>
          <w:rFonts w:ascii="Arial" w:eastAsiaTheme="minorEastAsia" w:hAnsi="Arial" w:cs="Arial"/>
          <w:sz w:val="22"/>
          <w:szCs w:val="22"/>
        </w:rPr>
        <w:t>results in</w:t>
      </w:r>
      <w:r w:rsidR="00DD3FAB" w:rsidRPr="00ED5DF6">
        <w:rPr>
          <w:rFonts w:ascii="Arial" w:eastAsiaTheme="minorEastAsia" w:hAnsi="Arial" w:cs="Arial"/>
          <w:sz w:val="22"/>
          <w:szCs w:val="22"/>
        </w:rPr>
        <w:t xml:space="preserve"> the </w:t>
      </w:r>
      <w:r w:rsidR="00312ACF" w:rsidRPr="00ED5DF6">
        <w:rPr>
          <w:rFonts w:ascii="Arial" w:eastAsiaTheme="minorEastAsia" w:hAnsi="Arial" w:cs="Arial"/>
          <w:sz w:val="22"/>
          <w:szCs w:val="22"/>
        </w:rPr>
        <w:t xml:space="preserve">amount of </w:t>
      </w:r>
      <w:r w:rsidR="00DD3FAB" w:rsidRPr="00ED5DF6">
        <w:rPr>
          <w:rFonts w:ascii="Arial" w:eastAsiaTheme="minorEastAsia" w:hAnsi="Arial" w:cs="Arial"/>
          <w:sz w:val="22"/>
          <w:szCs w:val="22"/>
        </w:rPr>
        <w:t xml:space="preserve">ME available to an animal per day. The main outputs of the feed </w:t>
      </w:r>
      <w:r w:rsidR="00312ACF" w:rsidRPr="00ED5DF6">
        <w:rPr>
          <w:rFonts w:ascii="Arial" w:eastAsiaTheme="minorEastAsia" w:hAnsi="Arial" w:cs="Arial"/>
          <w:sz w:val="22"/>
          <w:szCs w:val="22"/>
        </w:rPr>
        <w:t xml:space="preserve">intake and </w:t>
      </w:r>
      <w:r w:rsidR="00DD3FAB" w:rsidRPr="00ED5DF6">
        <w:rPr>
          <w:rFonts w:ascii="Arial" w:eastAsiaTheme="minorEastAsia" w:hAnsi="Arial" w:cs="Arial"/>
          <w:sz w:val="22"/>
          <w:szCs w:val="22"/>
        </w:rPr>
        <w:t xml:space="preserve">digestion sub-model, ME and digested </w:t>
      </w:r>
      <w:r w:rsidR="00312ACF" w:rsidRPr="00ED5DF6">
        <w:rPr>
          <w:rFonts w:ascii="Arial" w:eastAsiaTheme="minorEastAsia" w:hAnsi="Arial" w:cs="Arial"/>
          <w:sz w:val="22"/>
          <w:szCs w:val="22"/>
        </w:rPr>
        <w:t>protein</w:t>
      </w:r>
      <w:r w:rsidR="00DD3FAB" w:rsidRPr="00ED5DF6">
        <w:rPr>
          <w:rFonts w:ascii="Arial" w:eastAsiaTheme="minorEastAsia" w:hAnsi="Arial" w:cs="Arial"/>
          <w:sz w:val="22"/>
          <w:szCs w:val="22"/>
        </w:rPr>
        <w:t xml:space="preserve">, are inputs for the </w:t>
      </w:r>
      <w:r w:rsidR="001E27EE" w:rsidRPr="00ED5DF6">
        <w:rPr>
          <w:rFonts w:ascii="Arial" w:eastAsiaTheme="minorEastAsia" w:hAnsi="Arial" w:cs="Arial"/>
          <w:sz w:val="22"/>
          <w:szCs w:val="22"/>
        </w:rPr>
        <w:t xml:space="preserve">energy and protein </w:t>
      </w:r>
      <w:r w:rsidR="00E01343" w:rsidRPr="00ED5DF6">
        <w:rPr>
          <w:rFonts w:ascii="Arial" w:eastAsiaTheme="minorEastAsia" w:hAnsi="Arial" w:cs="Arial"/>
          <w:sz w:val="22"/>
          <w:szCs w:val="22"/>
        </w:rPr>
        <w:t>utili</w:t>
      </w:r>
      <w:r w:rsidR="00312ACF" w:rsidRPr="00ED5DF6">
        <w:rPr>
          <w:rFonts w:ascii="Arial" w:eastAsiaTheme="minorEastAsia" w:hAnsi="Arial" w:cs="Arial"/>
          <w:sz w:val="22"/>
          <w:szCs w:val="22"/>
        </w:rPr>
        <w:t>s</w:t>
      </w:r>
      <w:r w:rsidR="00E01343" w:rsidRPr="00ED5DF6">
        <w:rPr>
          <w:rFonts w:ascii="Arial" w:eastAsiaTheme="minorEastAsia" w:hAnsi="Arial" w:cs="Arial"/>
          <w:sz w:val="22"/>
          <w:szCs w:val="22"/>
        </w:rPr>
        <w:t>ation</w:t>
      </w:r>
      <w:r w:rsidR="00DD3FAB" w:rsidRPr="00ED5DF6">
        <w:rPr>
          <w:rFonts w:ascii="Arial" w:eastAsiaTheme="minorEastAsia" w:hAnsi="Arial" w:cs="Arial"/>
          <w:sz w:val="22"/>
          <w:szCs w:val="22"/>
        </w:rPr>
        <w:t xml:space="preserve"> sub-model. </w:t>
      </w:r>
    </w:p>
    <w:p w:rsidR="00FB602A" w:rsidRPr="00ED5DF6" w:rsidRDefault="00FB602A" w:rsidP="00FB602A">
      <w:pPr>
        <w:spacing w:after="200" w:line="276" w:lineRule="auto"/>
        <w:jc w:val="both"/>
        <w:rPr>
          <w:rFonts w:ascii="Arial" w:hAnsi="Arial" w:cs="Arial"/>
          <w:i/>
          <w:sz w:val="22"/>
          <w:szCs w:val="22"/>
        </w:rPr>
      </w:pPr>
      <w:r w:rsidRPr="00ED5DF6">
        <w:rPr>
          <w:rFonts w:ascii="Arial" w:hAnsi="Arial" w:cs="Arial"/>
          <w:i/>
          <w:sz w:val="22"/>
          <w:szCs w:val="22"/>
        </w:rPr>
        <w:t>Feed intake</w:t>
      </w:r>
    </w:p>
    <w:p w:rsidR="00512A7B" w:rsidRPr="00ED5DF6" w:rsidRDefault="00FB602A" w:rsidP="00FB602A">
      <w:pPr>
        <w:spacing w:after="200" w:line="276" w:lineRule="auto"/>
        <w:jc w:val="both"/>
        <w:rPr>
          <w:rFonts w:ascii="Arial" w:hAnsi="Arial" w:cs="Arial"/>
          <w:sz w:val="22"/>
          <w:szCs w:val="22"/>
        </w:rPr>
      </w:pPr>
      <w:r w:rsidRPr="00ED5DF6">
        <w:rPr>
          <w:rFonts w:ascii="Arial" w:hAnsi="Arial" w:cs="Arial"/>
          <w:sz w:val="22"/>
          <w:szCs w:val="22"/>
        </w:rPr>
        <w:t>Feed intake is an output of the model LiGAPS-Beef, and is determined by the</w:t>
      </w:r>
      <w:r w:rsidR="00D20D05" w:rsidRPr="00ED5DF6">
        <w:rPr>
          <w:rFonts w:ascii="Arial" w:hAnsi="Arial" w:cs="Arial"/>
          <w:sz w:val="22"/>
          <w:szCs w:val="22"/>
        </w:rPr>
        <w:t xml:space="preserve"> interaction between the genotype, climate, feed quality, and available feed quantity.</w:t>
      </w:r>
      <w:r w:rsidRPr="00ED5DF6">
        <w:rPr>
          <w:rFonts w:ascii="Arial" w:hAnsi="Arial" w:cs="Arial"/>
          <w:sz w:val="22"/>
          <w:szCs w:val="22"/>
        </w:rPr>
        <w:t xml:space="preserve"> </w:t>
      </w:r>
      <w:r w:rsidR="00D20D05" w:rsidRPr="00ED5DF6">
        <w:rPr>
          <w:rFonts w:ascii="Arial" w:hAnsi="Arial" w:cs="Arial"/>
          <w:sz w:val="22"/>
          <w:szCs w:val="22"/>
        </w:rPr>
        <w:t>All three sub-models of LiGAPS</w:t>
      </w:r>
      <w:r w:rsidR="00244E8A" w:rsidRPr="00ED5DF6">
        <w:rPr>
          <w:rFonts w:ascii="Arial" w:hAnsi="Arial" w:cs="Arial"/>
          <w:sz w:val="22"/>
          <w:szCs w:val="22"/>
        </w:rPr>
        <w:t xml:space="preserve">-Beef can influence feed intake. The model, therefore, includes a loop where the information from the three models is integrated. </w:t>
      </w:r>
      <w:r w:rsidR="00225439" w:rsidRPr="00ED5DF6">
        <w:rPr>
          <w:rFonts w:ascii="Arial" w:hAnsi="Arial" w:cs="Arial"/>
          <w:sz w:val="22"/>
          <w:szCs w:val="22"/>
        </w:rPr>
        <w:t xml:space="preserve">The loop starts under the assumptions that heat and cold stress are absent, that the feed intake of the animal is high (20 kg DM per head per day), and that the animal is fed above the energy requirements for maintenance. </w:t>
      </w:r>
      <w:r w:rsidR="00512A7B" w:rsidRPr="00ED5DF6">
        <w:rPr>
          <w:rFonts w:ascii="Arial" w:hAnsi="Arial" w:cs="Arial"/>
          <w:sz w:val="22"/>
          <w:szCs w:val="22"/>
        </w:rPr>
        <w:t xml:space="preserve">Several steps are taken in the integration </w:t>
      </w:r>
      <w:r w:rsidR="00CB5B66" w:rsidRPr="00ED5DF6">
        <w:rPr>
          <w:rFonts w:ascii="Arial" w:hAnsi="Arial" w:cs="Arial"/>
          <w:sz w:val="22"/>
          <w:szCs w:val="22"/>
        </w:rPr>
        <w:t>loop</w:t>
      </w:r>
      <w:r w:rsidR="00512A7B" w:rsidRPr="00ED5DF6">
        <w:rPr>
          <w:rFonts w:ascii="Arial" w:hAnsi="Arial" w:cs="Arial"/>
          <w:sz w:val="22"/>
          <w:szCs w:val="22"/>
        </w:rPr>
        <w:t>:</w:t>
      </w:r>
    </w:p>
    <w:p w:rsidR="00512A7B" w:rsidRPr="00ED5DF6" w:rsidRDefault="00512A7B" w:rsidP="00512A7B">
      <w:pPr>
        <w:pStyle w:val="ListParagraph"/>
        <w:numPr>
          <w:ilvl w:val="0"/>
          <w:numId w:val="24"/>
        </w:numPr>
        <w:jc w:val="both"/>
        <w:rPr>
          <w:rFonts w:ascii="Arial" w:hAnsi="Arial" w:cs="Arial"/>
          <w:i/>
          <w:sz w:val="22"/>
        </w:rPr>
      </w:pPr>
      <w:r w:rsidRPr="00ED5DF6">
        <w:rPr>
          <w:rFonts w:ascii="Arial" w:hAnsi="Arial" w:cs="Arial"/>
          <w:sz w:val="22"/>
        </w:rPr>
        <w:t>T</w:t>
      </w:r>
      <w:r w:rsidR="00CB5B66" w:rsidRPr="00ED5DF6">
        <w:rPr>
          <w:rFonts w:ascii="Arial" w:hAnsi="Arial" w:cs="Arial"/>
          <w:sz w:val="22"/>
        </w:rPr>
        <w:t>he minimum of the available feed quantity</w:t>
      </w:r>
      <w:r w:rsidR="000B525C" w:rsidRPr="00ED5DF6">
        <w:rPr>
          <w:rFonts w:ascii="Arial" w:hAnsi="Arial" w:cs="Arial"/>
          <w:sz w:val="22"/>
        </w:rPr>
        <w:t>,</w:t>
      </w:r>
      <w:r w:rsidR="00CB5B66" w:rsidRPr="00ED5DF6">
        <w:rPr>
          <w:rFonts w:ascii="Arial" w:hAnsi="Arial" w:cs="Arial"/>
          <w:sz w:val="22"/>
        </w:rPr>
        <w:t xml:space="preserve"> the feed </w:t>
      </w:r>
      <w:r w:rsidRPr="00ED5DF6">
        <w:rPr>
          <w:rFonts w:ascii="Arial" w:hAnsi="Arial" w:cs="Arial"/>
          <w:sz w:val="22"/>
        </w:rPr>
        <w:t>digestion</w:t>
      </w:r>
      <w:r w:rsidR="00CB5B66" w:rsidRPr="00ED5DF6">
        <w:rPr>
          <w:rFonts w:ascii="Arial" w:hAnsi="Arial" w:cs="Arial"/>
          <w:sz w:val="22"/>
        </w:rPr>
        <w:t xml:space="preserve"> capacity</w:t>
      </w:r>
      <w:r w:rsidR="000B525C" w:rsidRPr="00ED5DF6">
        <w:rPr>
          <w:rFonts w:ascii="Arial" w:hAnsi="Arial" w:cs="Arial"/>
          <w:sz w:val="22"/>
        </w:rPr>
        <w:t>, and the feed intake are</w:t>
      </w:r>
      <w:r w:rsidR="00CB5B66" w:rsidRPr="00ED5DF6">
        <w:rPr>
          <w:rFonts w:ascii="Arial" w:hAnsi="Arial" w:cs="Arial"/>
          <w:sz w:val="22"/>
        </w:rPr>
        <w:t xml:space="preserve"> </w:t>
      </w:r>
      <w:r w:rsidRPr="00ED5DF6">
        <w:rPr>
          <w:rFonts w:ascii="Arial" w:hAnsi="Arial" w:cs="Arial"/>
          <w:sz w:val="22"/>
        </w:rPr>
        <w:t xml:space="preserve">calculated. </w:t>
      </w:r>
      <w:r w:rsidR="000B525C" w:rsidRPr="00ED5DF6">
        <w:rPr>
          <w:rFonts w:ascii="Arial" w:hAnsi="Arial" w:cs="Arial"/>
          <w:sz w:val="22"/>
        </w:rPr>
        <w:t>For the first</w:t>
      </w:r>
      <w:r w:rsidR="008F4C06" w:rsidRPr="00ED5DF6">
        <w:rPr>
          <w:rFonts w:ascii="Arial" w:hAnsi="Arial" w:cs="Arial"/>
          <w:sz w:val="22"/>
        </w:rPr>
        <w:t xml:space="preserve"> time the</w:t>
      </w:r>
      <w:r w:rsidR="000B525C" w:rsidRPr="00ED5DF6">
        <w:rPr>
          <w:rFonts w:ascii="Arial" w:hAnsi="Arial" w:cs="Arial"/>
          <w:sz w:val="22"/>
        </w:rPr>
        <w:t xml:space="preserve"> loop</w:t>
      </w:r>
      <w:r w:rsidR="008F4C06" w:rsidRPr="00ED5DF6">
        <w:rPr>
          <w:rFonts w:ascii="Arial" w:hAnsi="Arial" w:cs="Arial"/>
          <w:sz w:val="22"/>
        </w:rPr>
        <w:t xml:space="preserve"> is run</w:t>
      </w:r>
      <w:r w:rsidR="000B525C" w:rsidRPr="00ED5DF6">
        <w:rPr>
          <w:rFonts w:ascii="Arial" w:hAnsi="Arial" w:cs="Arial"/>
          <w:sz w:val="22"/>
        </w:rPr>
        <w:t>, the feed intake is assumed to be</w:t>
      </w:r>
      <w:r w:rsidRPr="00ED5DF6">
        <w:rPr>
          <w:rFonts w:ascii="Arial" w:hAnsi="Arial" w:cs="Arial"/>
          <w:sz w:val="22"/>
        </w:rPr>
        <w:t xml:space="preserve"> 20 kg DM feed is per head per day</w:t>
      </w:r>
      <w:r w:rsidR="00CB5B66" w:rsidRPr="00ED5DF6">
        <w:rPr>
          <w:rFonts w:ascii="Arial" w:hAnsi="Arial" w:cs="Arial"/>
          <w:sz w:val="22"/>
        </w:rPr>
        <w:t>.</w:t>
      </w:r>
    </w:p>
    <w:p w:rsidR="00512A7B" w:rsidRPr="00ED5DF6" w:rsidRDefault="00512A7B" w:rsidP="00512A7B">
      <w:pPr>
        <w:pStyle w:val="ListParagraph"/>
        <w:numPr>
          <w:ilvl w:val="0"/>
          <w:numId w:val="24"/>
        </w:numPr>
        <w:jc w:val="both"/>
        <w:rPr>
          <w:rFonts w:ascii="Arial" w:hAnsi="Arial" w:cs="Arial"/>
          <w:i/>
          <w:sz w:val="22"/>
        </w:rPr>
      </w:pPr>
      <w:r w:rsidRPr="00ED5DF6">
        <w:rPr>
          <w:rFonts w:ascii="Arial" w:hAnsi="Arial" w:cs="Arial"/>
          <w:sz w:val="22"/>
        </w:rPr>
        <w:t>Using the minimum calculated in step 1, and a crude estimate for the rumen fill, the amount of energy and protein from this amount of feed is calculated.</w:t>
      </w:r>
    </w:p>
    <w:p w:rsidR="000975F2" w:rsidRPr="00ED5DF6" w:rsidRDefault="00512A7B" w:rsidP="00512A7B">
      <w:pPr>
        <w:pStyle w:val="ListParagraph"/>
        <w:numPr>
          <w:ilvl w:val="0"/>
          <w:numId w:val="24"/>
        </w:numPr>
        <w:jc w:val="both"/>
        <w:rPr>
          <w:rFonts w:ascii="Arial" w:hAnsi="Arial" w:cs="Arial"/>
          <w:i/>
          <w:sz w:val="22"/>
        </w:rPr>
      </w:pPr>
      <w:r w:rsidRPr="00ED5DF6">
        <w:rPr>
          <w:rFonts w:ascii="Arial" w:hAnsi="Arial" w:cs="Arial"/>
          <w:sz w:val="22"/>
        </w:rPr>
        <w:t xml:space="preserve">If </w:t>
      </w:r>
      <w:r w:rsidR="000975F2" w:rsidRPr="00ED5DF6">
        <w:rPr>
          <w:rFonts w:ascii="Arial" w:hAnsi="Arial" w:cs="Arial"/>
          <w:sz w:val="22"/>
        </w:rPr>
        <w:t>heat stress occurs, the amount of ME and protein for panting is deducted. The initial assumption is that heat stress is zero.</w:t>
      </w:r>
    </w:p>
    <w:p w:rsidR="00DC449E" w:rsidRPr="00ED5DF6" w:rsidRDefault="000975F2" w:rsidP="00512A7B">
      <w:pPr>
        <w:pStyle w:val="ListParagraph"/>
        <w:numPr>
          <w:ilvl w:val="0"/>
          <w:numId w:val="24"/>
        </w:numPr>
        <w:jc w:val="both"/>
        <w:rPr>
          <w:rFonts w:ascii="Arial" w:hAnsi="Arial" w:cs="Arial"/>
          <w:i/>
          <w:sz w:val="22"/>
        </w:rPr>
      </w:pPr>
      <w:r w:rsidRPr="00ED5DF6">
        <w:rPr>
          <w:rFonts w:ascii="Arial" w:hAnsi="Arial" w:cs="Arial"/>
          <w:sz w:val="22"/>
        </w:rPr>
        <w:t xml:space="preserve">The ME and protein remaining after step 3 are </w:t>
      </w:r>
      <w:r w:rsidR="00DC449E" w:rsidRPr="00ED5DF6">
        <w:rPr>
          <w:rFonts w:ascii="Arial" w:hAnsi="Arial" w:cs="Arial"/>
          <w:sz w:val="22"/>
        </w:rPr>
        <w:t>deducted</w:t>
      </w:r>
      <w:r w:rsidRPr="00ED5DF6">
        <w:rPr>
          <w:rFonts w:ascii="Arial" w:hAnsi="Arial" w:cs="Arial"/>
          <w:sz w:val="22"/>
        </w:rPr>
        <w:t xml:space="preserve"> by the energy</w:t>
      </w:r>
      <w:r w:rsidR="00DC449E" w:rsidRPr="00ED5DF6">
        <w:rPr>
          <w:rFonts w:ascii="Arial" w:hAnsi="Arial" w:cs="Arial"/>
          <w:sz w:val="22"/>
        </w:rPr>
        <w:t xml:space="preserve"> requirements</w:t>
      </w:r>
      <w:r w:rsidRPr="00ED5DF6">
        <w:rPr>
          <w:rFonts w:ascii="Arial" w:hAnsi="Arial" w:cs="Arial"/>
          <w:sz w:val="22"/>
        </w:rPr>
        <w:t xml:space="preserve"> for maintenance, gestation, and lactation, and heat increment of feeding. </w:t>
      </w:r>
    </w:p>
    <w:p w:rsidR="0077108A" w:rsidRPr="00ED5DF6" w:rsidRDefault="00DC449E" w:rsidP="00512A7B">
      <w:pPr>
        <w:pStyle w:val="ListParagraph"/>
        <w:numPr>
          <w:ilvl w:val="0"/>
          <w:numId w:val="24"/>
        </w:numPr>
        <w:jc w:val="both"/>
        <w:rPr>
          <w:rFonts w:ascii="Arial" w:hAnsi="Arial" w:cs="Arial"/>
          <w:i/>
          <w:sz w:val="22"/>
        </w:rPr>
      </w:pPr>
      <w:r w:rsidRPr="00ED5DF6">
        <w:rPr>
          <w:rFonts w:ascii="Arial" w:hAnsi="Arial" w:cs="Arial"/>
          <w:sz w:val="22"/>
        </w:rPr>
        <w:t>Growth is the balancing factor in the energy balance of LiGAPS-Beef. After the deduction in step 4,</w:t>
      </w:r>
      <w:r w:rsidR="0077108A" w:rsidRPr="00ED5DF6">
        <w:rPr>
          <w:rFonts w:ascii="Arial" w:hAnsi="Arial" w:cs="Arial"/>
          <w:sz w:val="22"/>
        </w:rPr>
        <w:t xml:space="preserve"> a specific amount of NE for growth</w:t>
      </w:r>
      <w:r w:rsidRPr="00ED5DF6">
        <w:rPr>
          <w:rFonts w:ascii="Arial" w:hAnsi="Arial" w:cs="Arial"/>
          <w:sz w:val="22"/>
        </w:rPr>
        <w:t xml:space="preserve"> remains, </w:t>
      </w:r>
      <w:r w:rsidR="0077108A" w:rsidRPr="00ED5DF6">
        <w:rPr>
          <w:rFonts w:ascii="Arial" w:hAnsi="Arial" w:cs="Arial"/>
          <w:sz w:val="22"/>
        </w:rPr>
        <w:t>which is allocated over the various body tissues, as described in section 1.4 on the energy and protein utilisation sub-model.</w:t>
      </w:r>
      <w:r w:rsidRPr="00ED5DF6">
        <w:rPr>
          <w:rFonts w:ascii="Arial" w:hAnsi="Arial" w:cs="Arial"/>
          <w:sz w:val="22"/>
        </w:rPr>
        <w:t xml:space="preserve"> </w:t>
      </w:r>
    </w:p>
    <w:p w:rsidR="0096484F" w:rsidRPr="00ED5DF6" w:rsidRDefault="00DC449E" w:rsidP="00512A7B">
      <w:pPr>
        <w:pStyle w:val="ListParagraph"/>
        <w:numPr>
          <w:ilvl w:val="0"/>
          <w:numId w:val="24"/>
        </w:numPr>
        <w:jc w:val="both"/>
        <w:rPr>
          <w:rFonts w:ascii="Arial" w:hAnsi="Arial" w:cs="Arial"/>
          <w:i/>
          <w:sz w:val="22"/>
        </w:rPr>
      </w:pPr>
      <w:r w:rsidRPr="00ED5DF6">
        <w:rPr>
          <w:rFonts w:ascii="Arial" w:hAnsi="Arial" w:cs="Arial"/>
          <w:sz w:val="22"/>
        </w:rPr>
        <w:t>The heat production</w:t>
      </w:r>
      <w:r w:rsidR="0096484F" w:rsidRPr="00ED5DF6">
        <w:rPr>
          <w:rFonts w:ascii="Arial" w:hAnsi="Arial" w:cs="Arial"/>
          <w:sz w:val="22"/>
        </w:rPr>
        <w:t xml:space="preserve"> from all processes, including growth is calculated. If the heat production is lower than the heat production associated with the LCT, additional energy is required to maintain body temperature.</w:t>
      </w:r>
    </w:p>
    <w:p w:rsidR="0096484F" w:rsidRPr="00ED5DF6" w:rsidRDefault="0096484F" w:rsidP="00512A7B">
      <w:pPr>
        <w:pStyle w:val="ListParagraph"/>
        <w:numPr>
          <w:ilvl w:val="0"/>
          <w:numId w:val="24"/>
        </w:numPr>
        <w:jc w:val="both"/>
        <w:rPr>
          <w:rFonts w:ascii="Arial" w:hAnsi="Arial" w:cs="Arial"/>
          <w:i/>
          <w:sz w:val="22"/>
        </w:rPr>
      </w:pPr>
      <w:r w:rsidRPr="00ED5DF6">
        <w:rPr>
          <w:rFonts w:ascii="Arial" w:hAnsi="Arial" w:cs="Arial"/>
          <w:sz w:val="22"/>
        </w:rPr>
        <w:t xml:space="preserve">If the NE availability for growth is negative, the animal has to dissimilate its body tissues to maintain its key processes, such as maintenance.  </w:t>
      </w:r>
    </w:p>
    <w:p w:rsidR="0096484F" w:rsidRPr="00ED5DF6" w:rsidRDefault="0096484F" w:rsidP="00512A7B">
      <w:pPr>
        <w:pStyle w:val="ListParagraph"/>
        <w:numPr>
          <w:ilvl w:val="0"/>
          <w:numId w:val="24"/>
        </w:numPr>
        <w:jc w:val="both"/>
        <w:rPr>
          <w:rFonts w:ascii="Arial" w:hAnsi="Arial" w:cs="Arial"/>
          <w:i/>
          <w:sz w:val="22"/>
        </w:rPr>
      </w:pPr>
      <w:r w:rsidRPr="00ED5DF6">
        <w:rPr>
          <w:rFonts w:ascii="Arial" w:hAnsi="Arial" w:cs="Arial"/>
          <w:sz w:val="22"/>
        </w:rPr>
        <w:t>Based on the ME requirements, the amount of feed intake is calculated</w:t>
      </w:r>
      <w:r w:rsidR="000B525C" w:rsidRPr="00ED5DF6">
        <w:rPr>
          <w:rFonts w:ascii="Arial" w:hAnsi="Arial" w:cs="Arial"/>
          <w:sz w:val="22"/>
        </w:rPr>
        <w:t>.</w:t>
      </w:r>
      <w:r w:rsidRPr="00ED5DF6">
        <w:rPr>
          <w:rFonts w:ascii="Arial" w:hAnsi="Arial" w:cs="Arial"/>
          <w:sz w:val="22"/>
        </w:rPr>
        <w:t xml:space="preserve"> </w:t>
      </w:r>
      <w:r w:rsidR="000B525C" w:rsidRPr="00ED5DF6">
        <w:rPr>
          <w:rFonts w:ascii="Arial" w:hAnsi="Arial" w:cs="Arial"/>
          <w:sz w:val="22"/>
        </w:rPr>
        <w:t>S</w:t>
      </w:r>
      <w:r w:rsidRPr="00ED5DF6">
        <w:rPr>
          <w:rFonts w:ascii="Arial" w:hAnsi="Arial" w:cs="Arial"/>
          <w:sz w:val="22"/>
        </w:rPr>
        <w:t>ubsequently</w:t>
      </w:r>
      <w:r w:rsidR="000B525C" w:rsidRPr="00ED5DF6">
        <w:rPr>
          <w:rFonts w:ascii="Arial" w:hAnsi="Arial" w:cs="Arial"/>
          <w:sz w:val="22"/>
        </w:rPr>
        <w:t>,</w:t>
      </w:r>
      <w:r w:rsidRPr="00ED5DF6">
        <w:rPr>
          <w:rFonts w:ascii="Arial" w:hAnsi="Arial" w:cs="Arial"/>
          <w:sz w:val="22"/>
        </w:rPr>
        <w:t xml:space="preserve"> the fraction rumen fill</w:t>
      </w:r>
      <w:r w:rsidR="000B525C" w:rsidRPr="00ED5DF6">
        <w:rPr>
          <w:rFonts w:ascii="Arial" w:hAnsi="Arial" w:cs="Arial"/>
          <w:sz w:val="22"/>
        </w:rPr>
        <w:t xml:space="preserve"> and the passage rate</w:t>
      </w:r>
      <w:r w:rsidRPr="00ED5DF6">
        <w:rPr>
          <w:rFonts w:ascii="Arial" w:hAnsi="Arial" w:cs="Arial"/>
          <w:sz w:val="22"/>
        </w:rPr>
        <w:t xml:space="preserve"> is calculated</w:t>
      </w:r>
      <w:r w:rsidR="000B525C" w:rsidRPr="00ED5DF6">
        <w:rPr>
          <w:rFonts w:ascii="Arial" w:hAnsi="Arial" w:cs="Arial"/>
          <w:sz w:val="22"/>
        </w:rPr>
        <w:t xml:space="preserve"> according to Chilibroste </w:t>
      </w:r>
      <w:r w:rsidR="000B525C" w:rsidRPr="00ED5DF6">
        <w:rPr>
          <w:rFonts w:ascii="Arial" w:hAnsi="Arial" w:cs="Arial"/>
          <w:i/>
          <w:sz w:val="22"/>
        </w:rPr>
        <w:t>et al.</w:t>
      </w:r>
      <w:r w:rsidR="000B525C" w:rsidRPr="00ED5DF6">
        <w:rPr>
          <w:rFonts w:ascii="Arial" w:hAnsi="Arial" w:cs="Arial"/>
          <w:sz w:val="22"/>
        </w:rPr>
        <w:t xml:space="preserve"> (1997)</w:t>
      </w:r>
      <w:r w:rsidRPr="00ED5DF6">
        <w:rPr>
          <w:rFonts w:ascii="Arial" w:hAnsi="Arial" w:cs="Arial"/>
          <w:sz w:val="22"/>
        </w:rPr>
        <w:t>.</w:t>
      </w:r>
      <w:r w:rsidR="000B525C" w:rsidRPr="00ED5DF6">
        <w:rPr>
          <w:rFonts w:ascii="Arial" w:hAnsi="Arial" w:cs="Arial"/>
          <w:sz w:val="22"/>
        </w:rPr>
        <w:t xml:space="preserve"> The information on feed intake, </w:t>
      </w:r>
      <w:r w:rsidRPr="00ED5DF6">
        <w:rPr>
          <w:rFonts w:ascii="Arial" w:hAnsi="Arial" w:cs="Arial"/>
          <w:sz w:val="22"/>
        </w:rPr>
        <w:t>rumen fill</w:t>
      </w:r>
      <w:r w:rsidR="000B525C" w:rsidRPr="00ED5DF6">
        <w:rPr>
          <w:rFonts w:ascii="Arial" w:hAnsi="Arial" w:cs="Arial"/>
          <w:sz w:val="22"/>
        </w:rPr>
        <w:t>, and passage rates</w:t>
      </w:r>
      <w:r w:rsidRPr="00ED5DF6">
        <w:rPr>
          <w:rFonts w:ascii="Arial" w:hAnsi="Arial" w:cs="Arial"/>
          <w:sz w:val="22"/>
        </w:rPr>
        <w:t xml:space="preserve"> is used in the next cycle of the loop.</w:t>
      </w:r>
    </w:p>
    <w:p w:rsidR="000B525C" w:rsidRPr="00ED5DF6" w:rsidRDefault="0096484F" w:rsidP="00512A7B">
      <w:pPr>
        <w:pStyle w:val="ListParagraph"/>
        <w:numPr>
          <w:ilvl w:val="0"/>
          <w:numId w:val="24"/>
        </w:numPr>
        <w:jc w:val="both"/>
        <w:rPr>
          <w:rFonts w:ascii="Arial" w:hAnsi="Arial" w:cs="Arial"/>
          <w:i/>
          <w:sz w:val="22"/>
        </w:rPr>
      </w:pPr>
      <w:r w:rsidRPr="00ED5DF6">
        <w:rPr>
          <w:rFonts w:ascii="Arial" w:hAnsi="Arial" w:cs="Arial"/>
          <w:sz w:val="22"/>
        </w:rPr>
        <w:t>After the preceding steps, the res</w:t>
      </w:r>
      <w:r w:rsidR="000B525C" w:rsidRPr="00ED5DF6">
        <w:rPr>
          <w:rFonts w:ascii="Arial" w:hAnsi="Arial" w:cs="Arial"/>
          <w:sz w:val="22"/>
        </w:rPr>
        <w:t>ults are checked:</w:t>
      </w:r>
    </w:p>
    <w:p w:rsidR="000B525C" w:rsidRPr="00ED5DF6" w:rsidRDefault="0096484F" w:rsidP="000B525C">
      <w:pPr>
        <w:pStyle w:val="ListParagraph"/>
        <w:numPr>
          <w:ilvl w:val="1"/>
          <w:numId w:val="24"/>
        </w:numPr>
        <w:jc w:val="both"/>
        <w:rPr>
          <w:rFonts w:ascii="Arial" w:hAnsi="Arial" w:cs="Arial"/>
          <w:i/>
          <w:sz w:val="22"/>
        </w:rPr>
      </w:pPr>
      <w:r w:rsidRPr="00ED5DF6">
        <w:rPr>
          <w:rFonts w:ascii="Arial" w:hAnsi="Arial" w:cs="Arial"/>
          <w:sz w:val="22"/>
        </w:rPr>
        <w:t>the heat production</w:t>
      </w:r>
      <w:r w:rsidR="000B525C" w:rsidRPr="00ED5DF6">
        <w:rPr>
          <w:rFonts w:ascii="Arial" w:hAnsi="Arial" w:cs="Arial"/>
          <w:sz w:val="22"/>
        </w:rPr>
        <w:t xml:space="preserve"> from metabolic processes</w:t>
      </w:r>
      <w:r w:rsidRPr="00ED5DF6">
        <w:rPr>
          <w:rFonts w:ascii="Arial" w:hAnsi="Arial" w:cs="Arial"/>
          <w:sz w:val="22"/>
        </w:rPr>
        <w:t xml:space="preserve"> does not exceed the maximum heat release simulated with the thermoregulation sub-model</w:t>
      </w:r>
    </w:p>
    <w:p w:rsidR="000B525C" w:rsidRPr="00ED5DF6" w:rsidRDefault="000B525C" w:rsidP="000B525C">
      <w:pPr>
        <w:pStyle w:val="ListParagraph"/>
        <w:numPr>
          <w:ilvl w:val="1"/>
          <w:numId w:val="24"/>
        </w:numPr>
        <w:jc w:val="both"/>
        <w:rPr>
          <w:rFonts w:ascii="Arial" w:hAnsi="Arial" w:cs="Arial"/>
          <w:i/>
          <w:sz w:val="22"/>
        </w:rPr>
      </w:pPr>
      <w:r w:rsidRPr="00ED5DF6">
        <w:rPr>
          <w:rFonts w:ascii="Arial" w:hAnsi="Arial" w:cs="Arial"/>
          <w:sz w:val="22"/>
        </w:rPr>
        <w:t>the passage rate in the previous run of the loop should equal the passage rate in the current run of the loop</w:t>
      </w:r>
    </w:p>
    <w:p w:rsidR="000B525C" w:rsidRPr="00ED5DF6" w:rsidRDefault="000B525C" w:rsidP="000B525C">
      <w:pPr>
        <w:pStyle w:val="ListParagraph"/>
        <w:numPr>
          <w:ilvl w:val="1"/>
          <w:numId w:val="24"/>
        </w:numPr>
        <w:jc w:val="both"/>
        <w:rPr>
          <w:rFonts w:ascii="Arial" w:hAnsi="Arial" w:cs="Arial"/>
          <w:i/>
          <w:sz w:val="22"/>
        </w:rPr>
      </w:pPr>
      <w:r w:rsidRPr="00ED5DF6">
        <w:rPr>
          <w:rFonts w:ascii="Arial" w:hAnsi="Arial" w:cs="Arial"/>
          <w:sz w:val="22"/>
        </w:rPr>
        <w:t>the number of times the loop is run must at least be three</w:t>
      </w:r>
    </w:p>
    <w:p w:rsidR="00FB602A" w:rsidRPr="00ED5DF6" w:rsidRDefault="000B525C" w:rsidP="000B525C">
      <w:pPr>
        <w:pStyle w:val="ListParagraph"/>
        <w:jc w:val="both"/>
        <w:rPr>
          <w:rFonts w:ascii="Arial" w:hAnsi="Arial" w:cs="Arial"/>
          <w:i/>
          <w:sz w:val="22"/>
        </w:rPr>
      </w:pPr>
      <w:r w:rsidRPr="00ED5DF6">
        <w:rPr>
          <w:rFonts w:ascii="Arial" w:hAnsi="Arial" w:cs="Arial"/>
          <w:sz w:val="22"/>
        </w:rPr>
        <w:t>If these three requirements are met, the integration loop stops. If not, the procedure starts</w:t>
      </w:r>
      <w:r w:rsidR="008F4C06" w:rsidRPr="00ED5DF6">
        <w:rPr>
          <w:rFonts w:ascii="Arial" w:hAnsi="Arial" w:cs="Arial"/>
          <w:sz w:val="22"/>
        </w:rPr>
        <w:t xml:space="preserve"> again at step the first step, using the feed intake, rumen fill, and passage rates as input.</w:t>
      </w:r>
      <w:r w:rsidRPr="00ED5DF6">
        <w:rPr>
          <w:rFonts w:ascii="Arial" w:hAnsi="Arial" w:cs="Arial"/>
          <w:sz w:val="22"/>
        </w:rPr>
        <w:t xml:space="preserve">  </w:t>
      </w:r>
      <w:r w:rsidR="0096484F" w:rsidRPr="00ED5DF6">
        <w:rPr>
          <w:rFonts w:ascii="Arial" w:hAnsi="Arial" w:cs="Arial"/>
          <w:sz w:val="22"/>
        </w:rPr>
        <w:t xml:space="preserve"> </w:t>
      </w:r>
      <w:r w:rsidR="00DC449E" w:rsidRPr="00ED5DF6">
        <w:rPr>
          <w:rFonts w:ascii="Arial" w:hAnsi="Arial" w:cs="Arial"/>
          <w:sz w:val="22"/>
        </w:rPr>
        <w:t xml:space="preserve"> </w:t>
      </w:r>
      <w:r w:rsidR="000975F2" w:rsidRPr="00ED5DF6">
        <w:rPr>
          <w:rFonts w:ascii="Arial" w:hAnsi="Arial" w:cs="Arial"/>
          <w:sz w:val="22"/>
        </w:rPr>
        <w:t xml:space="preserve">  </w:t>
      </w:r>
      <w:r w:rsidR="00512A7B" w:rsidRPr="00ED5DF6">
        <w:rPr>
          <w:rFonts w:ascii="Arial" w:hAnsi="Arial" w:cs="Arial"/>
          <w:sz w:val="22"/>
        </w:rPr>
        <w:t xml:space="preserve">  </w:t>
      </w:r>
      <w:r w:rsidR="00CB5B66" w:rsidRPr="00ED5DF6">
        <w:rPr>
          <w:rFonts w:ascii="Arial" w:hAnsi="Arial" w:cs="Arial"/>
          <w:sz w:val="22"/>
        </w:rPr>
        <w:t xml:space="preserve">  </w:t>
      </w:r>
      <w:r w:rsidR="00D20D05" w:rsidRPr="00ED5DF6">
        <w:rPr>
          <w:rFonts w:ascii="Arial" w:hAnsi="Arial" w:cs="Arial"/>
          <w:sz w:val="22"/>
        </w:rPr>
        <w:t xml:space="preserve"> </w:t>
      </w:r>
    </w:p>
    <w:p w:rsidR="00FB602A" w:rsidRPr="00ED5DF6" w:rsidRDefault="00FB602A" w:rsidP="00FB602A">
      <w:pPr>
        <w:spacing w:after="200" w:line="276" w:lineRule="auto"/>
        <w:jc w:val="both"/>
        <w:rPr>
          <w:rFonts w:ascii="Arial" w:hAnsi="Arial" w:cs="Arial"/>
          <w:i/>
          <w:sz w:val="22"/>
          <w:szCs w:val="22"/>
        </w:rPr>
      </w:pPr>
      <w:r w:rsidRPr="00ED5DF6">
        <w:rPr>
          <w:rFonts w:ascii="Arial" w:hAnsi="Arial" w:cs="Arial"/>
          <w:i/>
          <w:sz w:val="22"/>
          <w:szCs w:val="22"/>
        </w:rPr>
        <w:lastRenderedPageBreak/>
        <w:t>Diet under potential production</w:t>
      </w:r>
    </w:p>
    <w:p w:rsidR="00C02F76" w:rsidRPr="00ED5DF6" w:rsidRDefault="00FB602A" w:rsidP="00FB602A">
      <w:pPr>
        <w:spacing w:after="200" w:line="276" w:lineRule="auto"/>
        <w:jc w:val="both"/>
        <w:rPr>
          <w:rFonts w:ascii="Arial" w:hAnsi="Arial" w:cs="Arial"/>
          <w:sz w:val="22"/>
          <w:szCs w:val="22"/>
        </w:rPr>
      </w:pPr>
      <w:r w:rsidRPr="00ED5DF6">
        <w:rPr>
          <w:rFonts w:ascii="Arial" w:hAnsi="Arial" w:cs="Arial"/>
          <w:sz w:val="22"/>
          <w:szCs w:val="22"/>
        </w:rPr>
        <w:t xml:space="preserve">Feed quality and quantity are not affecting potential production </w:t>
      </w:r>
      <w:r w:rsidRPr="00ED5DF6">
        <w:rPr>
          <w:rFonts w:ascii="Arial" w:hAnsi="Arial" w:cs="Arial"/>
          <w:sz w:val="22"/>
          <w:szCs w:val="22"/>
        </w:rPr>
        <w:fldChar w:fldCharType="begin">
          <w:fldData xml:space="preserve">PEVuZE5vdGU+PENpdGU+PEF1dGhvcj5WYW4gZGUgVmVuPC9BdXRob3I+PFllYXI+MjAwMzwvWWVh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</w:fldData>
        </w:fldChar>
      </w:r>
      <w:r w:rsidRPr="00ED5DF6">
        <w:rPr>
          <w:rFonts w:ascii="Arial" w:hAnsi="Arial" w:cs="Arial"/>
          <w:sz w:val="22"/>
          <w:szCs w:val="22"/>
        </w:rPr>
        <w:instrText xml:space="preserve"> ADDIN EN.CITE </w:instrText>
      </w:r>
      <w:r w:rsidRPr="00ED5DF6">
        <w:rPr>
          <w:rFonts w:ascii="Arial" w:hAnsi="Arial" w:cs="Arial"/>
          <w:sz w:val="22"/>
          <w:szCs w:val="22"/>
        </w:rPr>
        <w:fldChar w:fldCharType="begin">
          <w:fldData xml:space="preserve">PEVuZE5vdGU+PENpdGU+PEF1dGhvcj5WYW4gZGUgVmVuPC9BdXRob3I+PFllYXI+MjAwMzwvWWVh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</w:fldData>
        </w:fldChar>
      </w:r>
      <w:r w:rsidRPr="00ED5DF6">
        <w:rPr>
          <w:rFonts w:ascii="Arial" w:hAnsi="Arial" w:cs="Arial"/>
          <w:sz w:val="22"/>
          <w:szCs w:val="22"/>
        </w:rPr>
        <w:instrText xml:space="preserve"> ADDIN EN.CITE.DATA </w:instrText>
      </w:r>
      <w:r w:rsidRPr="00ED5DF6">
        <w:rPr>
          <w:rFonts w:ascii="Arial" w:hAnsi="Arial" w:cs="Arial"/>
          <w:sz w:val="22"/>
          <w:szCs w:val="22"/>
        </w:rPr>
      </w:r>
      <w:r w:rsidRPr="00ED5DF6">
        <w:rPr>
          <w:rFonts w:ascii="Arial" w:hAnsi="Arial" w:cs="Arial"/>
          <w:sz w:val="22"/>
          <w:szCs w:val="22"/>
        </w:rPr>
        <w:fldChar w:fldCharType="end"/>
      </w:r>
      <w:r w:rsidRPr="00ED5DF6">
        <w:rPr>
          <w:rFonts w:ascii="Arial" w:hAnsi="Arial" w:cs="Arial"/>
          <w:sz w:val="22"/>
          <w:szCs w:val="22"/>
        </w:rPr>
      </w:r>
      <w:r w:rsidRPr="00ED5DF6">
        <w:rPr>
          <w:rFonts w:ascii="Arial" w:hAnsi="Arial" w:cs="Arial"/>
          <w:sz w:val="22"/>
          <w:szCs w:val="22"/>
        </w:rPr>
        <w:fldChar w:fldCharType="separate"/>
      </w:r>
      <w:r w:rsidRPr="00ED5DF6">
        <w:rPr>
          <w:rFonts w:ascii="Arial" w:hAnsi="Arial" w:cs="Arial"/>
          <w:noProof/>
          <w:sz w:val="22"/>
          <w:szCs w:val="22"/>
        </w:rPr>
        <w:t>(Van de Ven</w:t>
      </w:r>
      <w:r w:rsidRPr="00ED5DF6">
        <w:rPr>
          <w:rFonts w:ascii="Arial" w:hAnsi="Arial" w:cs="Arial"/>
          <w:i/>
          <w:noProof/>
          <w:sz w:val="22"/>
          <w:szCs w:val="22"/>
        </w:rPr>
        <w:t xml:space="preserve"> et al.</w:t>
      </w:r>
      <w:r w:rsidRPr="00ED5DF6">
        <w:rPr>
          <w:rFonts w:ascii="Arial" w:hAnsi="Arial" w:cs="Arial"/>
          <w:noProof/>
          <w:sz w:val="22"/>
          <w:szCs w:val="22"/>
        </w:rPr>
        <w:t>, 2003, Van der Linden</w:t>
      </w:r>
      <w:r w:rsidRPr="00ED5DF6">
        <w:rPr>
          <w:rFonts w:ascii="Arial" w:hAnsi="Arial" w:cs="Arial"/>
          <w:i/>
          <w:noProof/>
          <w:sz w:val="22"/>
          <w:szCs w:val="22"/>
        </w:rPr>
        <w:t xml:space="preserve"> et al.</w:t>
      </w:r>
      <w:r w:rsidRPr="00ED5DF6">
        <w:rPr>
          <w:rFonts w:ascii="Arial" w:hAnsi="Arial" w:cs="Arial"/>
          <w:noProof/>
          <w:sz w:val="22"/>
          <w:szCs w:val="22"/>
        </w:rPr>
        <w:t>, 2015)</w:t>
      </w:r>
      <w:r w:rsidRPr="00ED5DF6">
        <w:rPr>
          <w:rFonts w:ascii="Arial" w:hAnsi="Arial" w:cs="Arial"/>
          <w:sz w:val="22"/>
          <w:szCs w:val="22"/>
        </w:rPr>
        <w:fldChar w:fldCharType="end"/>
      </w:r>
      <w:r w:rsidRPr="00ED5DF6">
        <w:rPr>
          <w:rFonts w:ascii="Arial" w:hAnsi="Arial" w:cs="Arial"/>
          <w:sz w:val="22"/>
          <w:szCs w:val="22"/>
        </w:rPr>
        <w:t>. It is assumed that the optimum diet for sustaining potential growth in cattle consists of wheat (65%) and long hay (35%) of good quality. Wheat has a high ME content per kg DM, whereas the good quality hay supplies the necessary peNDF in the diet (Table S3). The average peNDF fraction of this diet is 0.22, and the amount of FU is 0.70 per kg DM. Although this diet has a relatively high ME (11.8 MJ kg</w:t>
      </w:r>
      <w:r w:rsidRPr="00ED5DF6">
        <w:rPr>
          <w:rFonts w:ascii="Arial" w:hAnsi="Arial" w:cs="Arial"/>
          <w:sz w:val="22"/>
          <w:szCs w:val="22"/>
          <w:vertAlign w:val="superscript"/>
        </w:rPr>
        <w:t>-1</w:t>
      </w:r>
      <w:r w:rsidRPr="00ED5DF6">
        <w:rPr>
          <w:rFonts w:ascii="Arial" w:hAnsi="Arial" w:cs="Arial"/>
          <w:sz w:val="22"/>
          <w:szCs w:val="22"/>
        </w:rPr>
        <w:t xml:space="preserve"> DM) and CP content (147 g CP kg</w:t>
      </w:r>
      <w:r w:rsidRPr="00ED5DF6">
        <w:rPr>
          <w:rFonts w:ascii="Arial" w:hAnsi="Arial" w:cs="Arial"/>
          <w:sz w:val="22"/>
          <w:szCs w:val="22"/>
          <w:vertAlign w:val="superscript"/>
        </w:rPr>
        <w:t>-1</w:t>
      </w:r>
      <w:r w:rsidRPr="00ED5DF6">
        <w:rPr>
          <w:rFonts w:ascii="Arial" w:hAnsi="Arial" w:cs="Arial"/>
          <w:sz w:val="22"/>
          <w:szCs w:val="22"/>
        </w:rPr>
        <w:t xml:space="preserve"> DM), the diet cannot prevent energy and protein deficiency before weaning, which is a phase where the rumen develops </w:t>
      </w:r>
      <w:r w:rsidRPr="00ED5DF6">
        <w:rPr>
          <w:rFonts w:ascii="Arial" w:hAnsi="Arial" w:cs="Arial"/>
          <w:sz w:val="22"/>
          <w:szCs w:val="22"/>
        </w:rPr>
        <w:fldChar w:fldCharType="begin"/>
      </w:r>
      <w:r w:rsidRPr="00ED5DF6">
        <w:rPr>
          <w:rFonts w:ascii="Arial" w:hAnsi="Arial" w:cs="Arial"/>
          <w:sz w:val="22"/>
          <w:szCs w:val="22"/>
        </w:rPr>
        <w:instrText xml:space="preserve"> ADDIN EN.CITE &lt;EndNote&gt;&lt;Cite&gt;&lt;Author&gt;Van der Linden&lt;/Author&gt;&lt;Year&gt;2018&lt;/Year&gt;&lt;RecNum&gt;285&lt;/RecNum&gt;&lt;DisplayText&gt;(Van der Linden&lt;style face="italic"&gt; et al.&lt;/style&gt;, 2018a)&lt;/DisplayText&gt;&lt;record&gt;&lt;rec-number&gt;285&lt;/rec-number&gt;&lt;foreign-keys&gt;&lt;key app="EN" db-id="sfpdsd5tt5w09ye0xso55xtcfs2f5z5pf95x" timestamp="1443792396"&gt;285&lt;/key&gt;&lt;/foreign-keys&gt;&lt;ref-type name="Journal Article"&gt;17&lt;/ref-type&gt;&lt;contributors&gt;&lt;authors&gt;&lt;author&gt;Van der Linden, A&lt;/author&gt;&lt;author&gt;Van de Ven, G.W.J.&lt;/author&gt;&lt;author&gt;Oosting, S.J.&lt;/author&gt;&lt;author&gt;Van Ittersum, M.K.&lt;/author&gt;&lt;author&gt;De Boer, I.J.M.&lt;/author&gt;&lt;/authors&gt;&lt;/contributors&gt;&lt;titles&gt;&lt;title&gt;LiGAPS-Beef, a mechanistic model to explore potential and feed-limited beef production 1. Model description and illustration&lt;/title&gt;&lt;secondary-title&gt;Animal&lt;/secondary-title&gt;&lt;/titles&gt;&lt;periodical&gt;&lt;full-title&gt;Animal&lt;/full-title&gt;&lt;/periodical&gt;&lt;dates&gt;&lt;year&gt;2018&lt;/year&gt;&lt;/dates&gt;&lt;urls&gt;&lt;/urls&gt;&lt;/record&gt;&lt;/Cite&gt;&lt;/EndNote&gt;</w:instrText>
      </w:r>
      <w:r w:rsidRPr="00ED5DF6">
        <w:rPr>
          <w:rFonts w:ascii="Arial" w:hAnsi="Arial" w:cs="Arial"/>
          <w:sz w:val="22"/>
          <w:szCs w:val="22"/>
        </w:rPr>
        <w:fldChar w:fldCharType="separate"/>
      </w:r>
      <w:r w:rsidRPr="00ED5DF6">
        <w:rPr>
          <w:rFonts w:ascii="Arial" w:hAnsi="Arial" w:cs="Arial"/>
          <w:noProof/>
          <w:sz w:val="22"/>
          <w:szCs w:val="22"/>
        </w:rPr>
        <w:t>(Van der Linden</w:t>
      </w:r>
      <w:r w:rsidRPr="00ED5DF6">
        <w:rPr>
          <w:rFonts w:ascii="Arial" w:hAnsi="Arial" w:cs="Arial"/>
          <w:i/>
          <w:noProof/>
          <w:sz w:val="22"/>
          <w:szCs w:val="22"/>
        </w:rPr>
        <w:t xml:space="preserve"> et al.</w:t>
      </w:r>
      <w:r w:rsidRPr="00ED5DF6">
        <w:rPr>
          <w:rFonts w:ascii="Arial" w:hAnsi="Arial" w:cs="Arial"/>
          <w:noProof/>
          <w:sz w:val="22"/>
          <w:szCs w:val="22"/>
        </w:rPr>
        <w:t>, 2018a)</w:t>
      </w:r>
      <w:r w:rsidRPr="00ED5DF6">
        <w:rPr>
          <w:rFonts w:ascii="Arial" w:hAnsi="Arial" w:cs="Arial"/>
          <w:sz w:val="22"/>
          <w:szCs w:val="22"/>
        </w:rPr>
        <w:fldChar w:fldCharType="end"/>
      </w:r>
      <w:r w:rsidRPr="00ED5DF6">
        <w:rPr>
          <w:rFonts w:ascii="Arial" w:hAnsi="Arial" w:cs="Arial"/>
          <w:sz w:val="22"/>
          <w:szCs w:val="22"/>
        </w:rPr>
        <w:t xml:space="preserve">. For the sake of simplicity, we consider cattle fed with the 65% wheat-35% hay diet to be under potential production, irrespective of small energy or protein deficiencies in early life stages </w:t>
      </w:r>
      <w:r w:rsidRPr="00ED5DF6">
        <w:rPr>
          <w:rFonts w:ascii="Arial" w:hAnsi="Arial" w:cs="Arial"/>
          <w:sz w:val="22"/>
          <w:szCs w:val="22"/>
        </w:rPr>
        <w:fldChar w:fldCharType="begin"/>
      </w:r>
      <w:r w:rsidRPr="00ED5DF6">
        <w:rPr>
          <w:rFonts w:ascii="Arial" w:hAnsi="Arial" w:cs="Arial"/>
          <w:sz w:val="22"/>
          <w:szCs w:val="22"/>
        </w:rPr>
        <w:instrText xml:space="preserve"> ADDIN EN.CITE &lt;EndNote&gt;&lt;Cite&gt;&lt;Author&gt;Van der Linden&lt;/Author&gt;&lt;Year&gt;2018&lt;/Year&gt;&lt;RecNum&gt;285&lt;/RecNum&gt;&lt;DisplayText&gt;(Van der Linden&lt;style face="italic"&gt; et al.&lt;/style&gt;, 2018a)&lt;/DisplayText&gt;&lt;record&gt;&lt;rec-number&gt;285&lt;/rec-number&gt;&lt;foreign-keys&gt;&lt;key app="EN" db-id="sfpdsd5tt5w09ye0xso55xtcfs2f5z5pf95x" timestamp="1443792396"&gt;285&lt;/key&gt;&lt;/foreign-keys&gt;&lt;ref-type name="Journal Article"&gt;17&lt;/ref-type&gt;&lt;contributors&gt;&lt;authors&gt;&lt;author&gt;Van der Linden, A&lt;/author&gt;&lt;author&gt;Van de Ven, G.W.J.&lt;/author&gt;&lt;author&gt;Oosting, S.J.&lt;/author&gt;&lt;author&gt;Van Ittersum, M.K.&lt;/author&gt;&lt;author&gt;De Boer, I.J.M.&lt;/author&gt;&lt;/authors&gt;&lt;/contributors&gt;&lt;titles&gt;&lt;title&gt;LiGAPS-Beef, a mechanistic model to explore potential and feed-limited beef production 1. Model description and illustration&lt;/title&gt;&lt;secondary-title&gt;Animal&lt;/secondary-title&gt;&lt;/titles&gt;&lt;periodical&gt;&lt;full-title&gt;Animal&lt;/full-title&gt;&lt;/periodical&gt;&lt;dates&gt;&lt;year&gt;2018&lt;/year&gt;&lt;/dates&gt;&lt;urls&gt;&lt;/urls&gt;&lt;/record&gt;&lt;/Cite&gt;&lt;/EndNote&gt;</w:instrText>
      </w:r>
      <w:r w:rsidRPr="00ED5DF6">
        <w:rPr>
          <w:rFonts w:ascii="Arial" w:hAnsi="Arial" w:cs="Arial"/>
          <w:sz w:val="22"/>
          <w:szCs w:val="22"/>
        </w:rPr>
        <w:fldChar w:fldCharType="separate"/>
      </w:r>
      <w:r w:rsidRPr="00ED5DF6">
        <w:rPr>
          <w:rFonts w:ascii="Arial" w:hAnsi="Arial" w:cs="Arial"/>
          <w:noProof/>
          <w:sz w:val="22"/>
          <w:szCs w:val="22"/>
        </w:rPr>
        <w:t>(Van der Linden</w:t>
      </w:r>
      <w:r w:rsidRPr="00ED5DF6">
        <w:rPr>
          <w:rFonts w:ascii="Arial" w:hAnsi="Arial" w:cs="Arial"/>
          <w:i/>
          <w:noProof/>
          <w:sz w:val="22"/>
          <w:szCs w:val="22"/>
        </w:rPr>
        <w:t xml:space="preserve"> et al.</w:t>
      </w:r>
      <w:r w:rsidRPr="00ED5DF6">
        <w:rPr>
          <w:rFonts w:ascii="Arial" w:hAnsi="Arial" w:cs="Arial"/>
          <w:noProof/>
          <w:sz w:val="22"/>
          <w:szCs w:val="22"/>
        </w:rPr>
        <w:t>, 2018a)</w:t>
      </w:r>
      <w:r w:rsidRPr="00ED5DF6">
        <w:rPr>
          <w:rFonts w:ascii="Arial" w:hAnsi="Arial" w:cs="Arial"/>
          <w:sz w:val="22"/>
          <w:szCs w:val="22"/>
        </w:rPr>
        <w:fldChar w:fldCharType="end"/>
      </w:r>
      <w:r w:rsidRPr="00ED5DF6">
        <w:rPr>
          <w:rFonts w:ascii="Arial" w:hAnsi="Arial" w:cs="Arial"/>
          <w:sz w:val="22"/>
          <w:szCs w:val="22"/>
        </w:rPr>
        <w:t xml:space="preserve">. Feed-limitation occurs when ME or protein requirements are not met. Feed quality limitation occurs if maximum feed intake, expressed in FUs, is reached. Feed quality limitation causes either energy deficiency or protein deficiency, depending on the composition of the diet and the ME and protein requirements of an animal. Still, the primary cause for these deficiencies is the </w:t>
      </w:r>
      <w:r w:rsidR="000F7129" w:rsidRPr="00ED5DF6">
        <w:rPr>
          <w:rFonts w:ascii="Arial" w:hAnsi="Arial" w:cs="Arial"/>
          <w:sz w:val="22"/>
          <w:szCs w:val="22"/>
        </w:rPr>
        <w:t>limit</w:t>
      </w:r>
      <w:r w:rsidRPr="00ED5DF6">
        <w:rPr>
          <w:rFonts w:ascii="Arial" w:hAnsi="Arial" w:cs="Arial"/>
          <w:sz w:val="22"/>
          <w:szCs w:val="22"/>
        </w:rPr>
        <w:t xml:space="preserve">ing factor feed digestion capacity. Feed quantity limitation occurs if feed availability is lower than the maximum digestion capacity and ME and CP requirements of an animal. Hence, </w:t>
      </w:r>
      <w:r w:rsidR="000F7129" w:rsidRPr="00ED5DF6">
        <w:rPr>
          <w:rFonts w:ascii="Arial" w:hAnsi="Arial" w:cs="Arial"/>
          <w:sz w:val="22"/>
          <w:szCs w:val="22"/>
        </w:rPr>
        <w:t xml:space="preserve">either energy or protein deficiency limits growth under </w:t>
      </w:r>
      <w:r w:rsidRPr="00ED5DF6">
        <w:rPr>
          <w:rFonts w:ascii="Arial" w:hAnsi="Arial" w:cs="Arial"/>
          <w:sz w:val="22"/>
          <w:szCs w:val="22"/>
        </w:rPr>
        <w:t xml:space="preserve">feed quantity limitation </w:t>
      </w:r>
      <w:r w:rsidRPr="00ED5DF6">
        <w:rPr>
          <w:rFonts w:ascii="Arial" w:hAnsi="Arial" w:cs="Arial"/>
          <w:sz w:val="22"/>
          <w:szCs w:val="22"/>
        </w:rPr>
        <w:fldChar w:fldCharType="begin"/>
      </w:r>
      <w:r w:rsidRPr="00ED5DF6">
        <w:rPr>
          <w:rFonts w:ascii="Arial" w:hAnsi="Arial" w:cs="Arial"/>
          <w:sz w:val="22"/>
          <w:szCs w:val="22"/>
        </w:rPr>
        <w:instrText xml:space="preserve"> ADDIN EN.CITE &lt;EndNote&gt;&lt;Cite&gt;&lt;Author&gt;Van der Linden&lt;/Author&gt;&lt;Year&gt;2018&lt;/Year&gt;&lt;RecNum&gt;285&lt;/RecNum&gt;&lt;DisplayText&gt;(Van der Linden&lt;style face="italic"&gt; et al.&lt;/style&gt;, 2018a)&lt;/DisplayText&gt;&lt;record&gt;&lt;rec-number&gt;285&lt;/rec-number&gt;&lt;foreign-keys&gt;&lt;key app="EN" db-id="sfpdsd5tt5w09ye0xso55xtcfs2f5z5pf95x" timestamp="1443792396"&gt;285&lt;/key&gt;&lt;/foreign-keys&gt;&lt;ref-type name="Journal Article"&gt;17&lt;/ref-type&gt;&lt;contributors&gt;&lt;authors&gt;&lt;author&gt;Van der Linden, A&lt;/author&gt;&lt;author&gt;Van de Ven, G.W.J.&lt;/author&gt;&lt;author&gt;Oosting, S.J.&lt;/author&gt;&lt;author&gt;Van Ittersum, M.K.&lt;/author&gt;&lt;author&gt;De Boer, I.J.M.&lt;/author&gt;&lt;/authors&gt;&lt;/contributors&gt;&lt;titles&gt;&lt;title&gt;LiGAPS-Beef, a mechanistic model to explore potential and feed-limited beef production 1. Model description and illustration&lt;/title&gt;&lt;secondary-title&gt;Animal&lt;/secondary-title&gt;&lt;/titles&gt;&lt;periodical&gt;&lt;full-title&gt;Animal&lt;/full-title&gt;&lt;/periodical&gt;&lt;dates&gt;&lt;year&gt;2018&lt;/year&gt;&lt;/dates&gt;&lt;urls&gt;&lt;/urls&gt;&lt;/record&gt;&lt;/Cite&gt;&lt;/EndNote&gt;</w:instrText>
      </w:r>
      <w:r w:rsidRPr="00ED5DF6">
        <w:rPr>
          <w:rFonts w:ascii="Arial" w:hAnsi="Arial" w:cs="Arial"/>
          <w:sz w:val="22"/>
          <w:szCs w:val="22"/>
        </w:rPr>
        <w:fldChar w:fldCharType="separate"/>
      </w:r>
      <w:r w:rsidRPr="00ED5DF6">
        <w:rPr>
          <w:rFonts w:ascii="Arial" w:hAnsi="Arial" w:cs="Arial"/>
          <w:noProof/>
          <w:sz w:val="22"/>
          <w:szCs w:val="22"/>
        </w:rPr>
        <w:t>(Van der Linden</w:t>
      </w:r>
      <w:r w:rsidRPr="00ED5DF6">
        <w:rPr>
          <w:rFonts w:ascii="Arial" w:hAnsi="Arial" w:cs="Arial"/>
          <w:i/>
          <w:noProof/>
          <w:sz w:val="22"/>
          <w:szCs w:val="22"/>
        </w:rPr>
        <w:t xml:space="preserve"> et al.</w:t>
      </w:r>
      <w:r w:rsidRPr="00ED5DF6">
        <w:rPr>
          <w:rFonts w:ascii="Arial" w:hAnsi="Arial" w:cs="Arial"/>
          <w:noProof/>
          <w:sz w:val="22"/>
          <w:szCs w:val="22"/>
        </w:rPr>
        <w:t>, 2018a)</w:t>
      </w:r>
      <w:r w:rsidRPr="00ED5DF6">
        <w:rPr>
          <w:rFonts w:ascii="Arial" w:hAnsi="Arial" w:cs="Arial"/>
          <w:sz w:val="22"/>
          <w:szCs w:val="22"/>
        </w:rPr>
        <w:fldChar w:fldCharType="end"/>
      </w:r>
      <w:r w:rsidRPr="00ED5DF6">
        <w:rPr>
          <w:rFonts w:ascii="Arial" w:hAnsi="Arial" w:cs="Arial"/>
          <w:sz w:val="22"/>
          <w:szCs w:val="22"/>
        </w:rPr>
        <w:t>.</w:t>
      </w:r>
    </w:p>
    <w:p w:rsidR="00C02F76" w:rsidRPr="00ED5DF6" w:rsidRDefault="00C02F76" w:rsidP="00FB602A">
      <w:pPr>
        <w:spacing w:after="200" w:line="276" w:lineRule="auto"/>
        <w:jc w:val="both"/>
        <w:rPr>
          <w:rFonts w:ascii="Arial" w:hAnsi="Arial" w:cs="Arial"/>
          <w:i/>
          <w:sz w:val="22"/>
          <w:szCs w:val="22"/>
        </w:rPr>
      </w:pPr>
      <w:r w:rsidRPr="00ED5DF6">
        <w:rPr>
          <w:rFonts w:ascii="Arial" w:hAnsi="Arial" w:cs="Arial"/>
          <w:i/>
          <w:sz w:val="22"/>
          <w:szCs w:val="22"/>
        </w:rPr>
        <w:t>Diet</w:t>
      </w:r>
      <w:r w:rsidR="004E4562" w:rsidRPr="00ED5DF6">
        <w:rPr>
          <w:rFonts w:ascii="Arial" w:hAnsi="Arial" w:cs="Arial"/>
          <w:i/>
          <w:sz w:val="22"/>
          <w:szCs w:val="22"/>
        </w:rPr>
        <w:t>s</w:t>
      </w:r>
      <w:r w:rsidRPr="00ED5DF6">
        <w:rPr>
          <w:rFonts w:ascii="Arial" w:hAnsi="Arial" w:cs="Arial"/>
          <w:i/>
          <w:sz w:val="22"/>
          <w:szCs w:val="22"/>
        </w:rPr>
        <w:t xml:space="preserve"> under feed-limited production</w:t>
      </w:r>
    </w:p>
    <w:p w:rsidR="00FB602A" w:rsidRPr="00ED5DF6" w:rsidRDefault="00C02F76" w:rsidP="00FB602A">
      <w:pPr>
        <w:spacing w:after="200" w:line="276" w:lineRule="auto"/>
        <w:jc w:val="both"/>
        <w:rPr>
          <w:rFonts w:ascii="Arial" w:hAnsi="Arial" w:cs="Arial"/>
          <w:sz w:val="22"/>
          <w:szCs w:val="22"/>
        </w:rPr>
      </w:pPr>
      <w:r w:rsidRPr="00ED5DF6">
        <w:rPr>
          <w:rFonts w:ascii="Arial" w:hAnsi="Arial" w:cs="Arial"/>
          <w:sz w:val="22"/>
          <w:szCs w:val="22"/>
        </w:rPr>
        <w:t xml:space="preserve">The diet under feed-limited production corresponds to the actual diet fed to animals in practice. Hence, there are no specific requirements to this diet as under potential production. Model users should note that diets with low amounts of fibres yield results, but such simulations may not be realistic. Under feed-limited production, the fraction physically effective NDF (peNDF) of the total diet should be at least 0.21. Lower fractions of peNDF induce acidosis and hamper good rumen functioning </w:t>
      </w:r>
      <w:r w:rsidRPr="00ED5DF6">
        <w:rPr>
          <w:rFonts w:ascii="Arial" w:hAnsi="Arial" w:cs="Arial"/>
          <w:sz w:val="22"/>
          <w:szCs w:val="22"/>
        </w:rPr>
        <w:fldChar w:fldCharType="begin"/>
      </w:r>
      <w:r w:rsidRPr="00ED5DF6">
        <w:rPr>
          <w:rFonts w:ascii="Arial" w:hAnsi="Arial" w:cs="Arial"/>
          <w:sz w:val="22"/>
          <w:szCs w:val="22"/>
        </w:rPr>
        <w:instrText xml:space="preserve"> ADDIN EN.CITE &lt;EndNote&gt;&lt;Cite&gt;&lt;Author&gt;Mertens&lt;/Author&gt;&lt;Year&gt;1997&lt;/Year&gt;&lt;RecNum&gt;202&lt;/RecNum&gt;&lt;DisplayText&gt;(Mertens, 1997)&lt;/DisplayText&gt;&lt;record&gt;&lt;rec-number&gt;202&lt;/rec-number&gt;&lt;foreign-keys&gt;&lt;key app="EN" db-id="sfpdsd5tt5w09ye0xso55xtcfs2f5z5pf95x" timestamp="0"&gt;202&lt;/key&gt;&lt;/foreign-keys&gt;&lt;ref-type name="Journal Article"&gt;17&lt;/ref-type&gt;&lt;contributors&gt;&lt;authors&gt;&lt;author&gt;Mertens, D. R.&lt;/author&gt;&lt;/authors&gt;&lt;/contributors&gt;&lt;auth-address&gt;Mertens, DR (reprint author), USDA ARS,US DAIRY FORAGE RES CTR,MADISON,WI 53706, USA.&lt;/auth-address&gt;&lt;titles&gt;&lt;title&gt;Creating a system for meeting the fiber requirements of dairy cows&lt;/title&gt;&lt;secondary-title&gt;Journal of Dairy Science&lt;/secondary-title&gt;&lt;alt-title&gt;J. Dairy Sci.&lt;/alt-title&gt;&lt;/titles&gt;&lt;periodical&gt;&lt;full-title&gt;Journal of Dairy Science&lt;/full-title&gt;&lt;abbr-1&gt;J. Dairy Sci.&lt;/abbr-1&gt;&lt;/periodical&gt;&lt;alt-periodical&gt;&lt;full-title&gt;Journal of Dairy Science&lt;/full-title&gt;&lt;abbr-1&gt;J. Dairy Sci.&lt;/abbr-1&gt;&lt;/alt-periodical&gt;&lt;pages&gt;1463-1481&lt;/pages&gt;&lt;volume&gt;80&lt;/volume&gt;&lt;number&gt;7&lt;/number&gt;&lt;keywords&gt;&lt;keyword&gt;roughage value&lt;/keyword&gt;&lt;keyword&gt;fiber requirements&lt;/keyword&gt;&lt;keyword&gt;neutral detergent fiber&lt;/keyword&gt;&lt;keyword&gt;chewing&lt;/keyword&gt;&lt;keyword&gt;activity&lt;/keyword&gt;&lt;keyword&gt;neutral detergent fiber&lt;/keyword&gt;&lt;keyword&gt;milk-fat depression&lt;/keyword&gt;&lt;keyword&gt;ruminal digestion&lt;/keyword&gt;&lt;keyword&gt;processes&lt;/keyword&gt;&lt;keyword&gt;alkaline hydrogen-peroxide&lt;/keyword&gt;&lt;keyword&gt;supplementary long hay&lt;/keyword&gt;&lt;keyword&gt;different&lt;/keyword&gt;&lt;keyword&gt;chop lengths&lt;/keyword&gt;&lt;keyword&gt;forage physical form&lt;/keyword&gt;&lt;keyword&gt;dry-matter intake&lt;/keyword&gt;&lt;keyword&gt;particle-size&lt;/keyword&gt;&lt;keyword&gt;alfalfa hay&lt;/keyword&gt;&lt;/keywords&gt;&lt;dates&gt;&lt;year&gt;1997&lt;/year&gt;&lt;pub-dates&gt;&lt;date&gt;Jul&lt;/date&gt;&lt;/pub-dates&gt;&lt;/dates&gt;&lt;isbn&gt;0022-0302&lt;/isbn&gt;&lt;accession-num&gt;WOS:A1997XK90300024&lt;/accession-num&gt;&lt;work-type&gt;Review&lt;/work-type&gt;&lt;urls&gt;&lt;related-urls&gt;&lt;url&gt;&amp;lt;Go to ISI&amp;gt;://WOS:A1997XK90300024&lt;/url&gt;&lt;/related-urls&gt;&lt;/urls&gt;&lt;language&gt;English&lt;/language&gt;&lt;/record&gt;&lt;/Cite&gt;&lt;/EndNote&gt;</w:instrText>
      </w:r>
      <w:r w:rsidRPr="00ED5DF6">
        <w:rPr>
          <w:rFonts w:ascii="Arial" w:hAnsi="Arial" w:cs="Arial"/>
          <w:sz w:val="22"/>
          <w:szCs w:val="22"/>
        </w:rPr>
        <w:fldChar w:fldCharType="separate"/>
      </w:r>
      <w:r w:rsidRPr="00ED5DF6">
        <w:rPr>
          <w:rFonts w:ascii="Arial" w:hAnsi="Arial" w:cs="Arial"/>
          <w:noProof/>
          <w:sz w:val="22"/>
          <w:szCs w:val="22"/>
        </w:rPr>
        <w:t>(Mertens, 1997)</w:t>
      </w:r>
      <w:r w:rsidRPr="00ED5DF6">
        <w:rPr>
          <w:rFonts w:ascii="Arial" w:hAnsi="Arial" w:cs="Arial"/>
          <w:sz w:val="22"/>
          <w:szCs w:val="22"/>
        </w:rPr>
        <w:fldChar w:fldCharType="end"/>
      </w:r>
      <w:r w:rsidRPr="00ED5DF6">
        <w:rPr>
          <w:rFonts w:ascii="Arial" w:hAnsi="Arial" w:cs="Arial"/>
          <w:sz w:val="22"/>
          <w:szCs w:val="22"/>
        </w:rPr>
        <w:t xml:space="preserve">. The fraction of peNDF </w:t>
      </w:r>
      <w:r w:rsidR="00387F45" w:rsidRPr="00ED5DF6">
        <w:rPr>
          <w:rFonts w:ascii="Arial" w:hAnsi="Arial" w:cs="Arial"/>
          <w:sz w:val="22"/>
          <w:szCs w:val="22"/>
        </w:rPr>
        <w:t>of feed types is</w:t>
      </w:r>
      <w:r w:rsidRPr="00ED5DF6">
        <w:rPr>
          <w:rFonts w:ascii="Arial" w:hAnsi="Arial" w:cs="Arial"/>
          <w:sz w:val="22"/>
          <w:szCs w:val="22"/>
        </w:rPr>
        <w:t xml:space="preserve"> found in Table S3. Metabolic disorders related to rumen malfunctioning are reducing factors. LiGAPS-Beef simulates potential and feed-limited production, and reducing factors can, by definition, not influence these two production levels </w:t>
      </w:r>
      <w:r w:rsidRPr="00ED5DF6">
        <w:rPr>
          <w:rFonts w:ascii="Arial" w:hAnsi="Arial" w:cs="Arial"/>
          <w:sz w:val="22"/>
          <w:szCs w:val="22"/>
        </w:rPr>
        <w:fldChar w:fldCharType="begin">
          <w:fldData xml:space="preserve">PEVuZE5vdGU+PENpdGU+PEF1dGhvcj5WYW4gZGUgVmVuPC9BdXRob3I+PFllYXI+MjAwMzwvWWVh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</w:fldData>
        </w:fldChar>
      </w:r>
      <w:r w:rsidRPr="00ED5DF6">
        <w:rPr>
          <w:rFonts w:ascii="Arial" w:hAnsi="Arial" w:cs="Arial"/>
          <w:sz w:val="22"/>
          <w:szCs w:val="22"/>
        </w:rPr>
        <w:instrText xml:space="preserve"> ADDIN EN.CITE </w:instrText>
      </w:r>
      <w:r w:rsidRPr="00ED5DF6">
        <w:rPr>
          <w:rFonts w:ascii="Arial" w:hAnsi="Arial" w:cs="Arial"/>
          <w:sz w:val="22"/>
          <w:szCs w:val="22"/>
        </w:rPr>
        <w:fldChar w:fldCharType="begin">
          <w:fldData xml:space="preserve">PEVuZE5vdGU+PENpdGU+PEF1dGhvcj5WYW4gZGUgVmVuPC9BdXRob3I+PFllYXI+MjAwMzwvWWVh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</w:fldData>
        </w:fldChar>
      </w:r>
      <w:r w:rsidRPr="00ED5DF6">
        <w:rPr>
          <w:rFonts w:ascii="Arial" w:hAnsi="Arial" w:cs="Arial"/>
          <w:sz w:val="22"/>
          <w:szCs w:val="22"/>
        </w:rPr>
        <w:instrText xml:space="preserve"> ADDIN EN.CITE.DATA </w:instrText>
      </w:r>
      <w:r w:rsidRPr="00ED5DF6">
        <w:rPr>
          <w:rFonts w:ascii="Arial" w:hAnsi="Arial" w:cs="Arial"/>
          <w:sz w:val="22"/>
          <w:szCs w:val="22"/>
        </w:rPr>
      </w:r>
      <w:r w:rsidRPr="00ED5DF6">
        <w:rPr>
          <w:rFonts w:ascii="Arial" w:hAnsi="Arial" w:cs="Arial"/>
          <w:sz w:val="22"/>
          <w:szCs w:val="22"/>
        </w:rPr>
        <w:fldChar w:fldCharType="end"/>
      </w:r>
      <w:r w:rsidRPr="00ED5DF6">
        <w:rPr>
          <w:rFonts w:ascii="Arial" w:hAnsi="Arial" w:cs="Arial"/>
          <w:sz w:val="22"/>
          <w:szCs w:val="22"/>
        </w:rPr>
      </w:r>
      <w:r w:rsidRPr="00ED5DF6">
        <w:rPr>
          <w:rFonts w:ascii="Arial" w:hAnsi="Arial" w:cs="Arial"/>
          <w:sz w:val="22"/>
          <w:szCs w:val="22"/>
        </w:rPr>
        <w:fldChar w:fldCharType="separate"/>
      </w:r>
      <w:r w:rsidRPr="00ED5DF6">
        <w:rPr>
          <w:rFonts w:ascii="Arial" w:hAnsi="Arial" w:cs="Arial"/>
          <w:noProof/>
          <w:sz w:val="22"/>
          <w:szCs w:val="22"/>
        </w:rPr>
        <w:t>(Van de Ven</w:t>
      </w:r>
      <w:r w:rsidRPr="00ED5DF6">
        <w:rPr>
          <w:rFonts w:ascii="Arial" w:hAnsi="Arial" w:cs="Arial"/>
          <w:i/>
          <w:noProof/>
          <w:sz w:val="22"/>
          <w:szCs w:val="22"/>
        </w:rPr>
        <w:t xml:space="preserve"> et al.</w:t>
      </w:r>
      <w:r w:rsidRPr="00ED5DF6">
        <w:rPr>
          <w:rFonts w:ascii="Arial" w:hAnsi="Arial" w:cs="Arial"/>
          <w:noProof/>
          <w:sz w:val="22"/>
          <w:szCs w:val="22"/>
        </w:rPr>
        <w:t>, 2003, Van der Linden</w:t>
      </w:r>
      <w:r w:rsidRPr="00ED5DF6">
        <w:rPr>
          <w:rFonts w:ascii="Arial" w:hAnsi="Arial" w:cs="Arial"/>
          <w:i/>
          <w:noProof/>
          <w:sz w:val="22"/>
          <w:szCs w:val="22"/>
        </w:rPr>
        <w:t xml:space="preserve"> et al.</w:t>
      </w:r>
      <w:r w:rsidRPr="00ED5DF6">
        <w:rPr>
          <w:rFonts w:ascii="Arial" w:hAnsi="Arial" w:cs="Arial"/>
          <w:noProof/>
          <w:sz w:val="22"/>
          <w:szCs w:val="22"/>
        </w:rPr>
        <w:t>, 2015)</w:t>
      </w:r>
      <w:r w:rsidRPr="00ED5DF6">
        <w:rPr>
          <w:rFonts w:ascii="Arial" w:hAnsi="Arial" w:cs="Arial"/>
          <w:sz w:val="22"/>
          <w:szCs w:val="22"/>
        </w:rPr>
        <w:fldChar w:fldCharType="end"/>
      </w:r>
      <w:r w:rsidRPr="00ED5DF6">
        <w:rPr>
          <w:rFonts w:ascii="Arial" w:hAnsi="Arial" w:cs="Arial"/>
          <w:sz w:val="22"/>
          <w:szCs w:val="22"/>
        </w:rPr>
        <w:t>. Hence, the effects of acidosis on growth are not included in LiGAPS-Beef.</w:t>
      </w:r>
      <w:r w:rsidR="00FB602A" w:rsidRPr="00ED5DF6">
        <w:rPr>
          <w:rFonts w:ascii="Arial" w:hAnsi="Arial" w:cs="Arial"/>
          <w:sz w:val="22"/>
          <w:szCs w:val="22"/>
        </w:rPr>
        <w:t xml:space="preserve">   </w:t>
      </w:r>
    </w:p>
    <w:p w:rsidR="009C0912" w:rsidRPr="00ED5DF6" w:rsidRDefault="00DD3FAB" w:rsidP="00B80B08">
      <w:pPr>
        <w:spacing w:after="200" w:line="276" w:lineRule="auto"/>
        <w:jc w:val="both"/>
        <w:rPr>
          <w:rFonts w:ascii="Arial" w:eastAsiaTheme="minorEastAsia" w:hAnsi="Arial" w:cs="Arial"/>
          <w:sz w:val="22"/>
          <w:szCs w:val="22"/>
        </w:rPr>
      </w:pPr>
      <w:r w:rsidRPr="00ED5DF6">
        <w:rPr>
          <w:rFonts w:ascii="Arial" w:eastAsiaTheme="minorEastAsia" w:hAnsi="Arial" w:cs="Arial"/>
          <w:sz w:val="22"/>
          <w:szCs w:val="22"/>
        </w:rPr>
        <w:t xml:space="preserve"> </w:t>
      </w:r>
      <w:r w:rsidR="00310505" w:rsidRPr="00ED5DF6">
        <w:rPr>
          <w:rFonts w:ascii="Arial" w:eastAsiaTheme="minorEastAsia" w:hAnsi="Arial" w:cs="Arial"/>
          <w:sz w:val="22"/>
          <w:szCs w:val="22"/>
        </w:rPr>
        <w:t xml:space="preserve">  </w:t>
      </w:r>
      <w:r w:rsidR="008F1102" w:rsidRPr="00ED5DF6">
        <w:rPr>
          <w:rFonts w:ascii="Arial" w:eastAsiaTheme="minorEastAsia" w:hAnsi="Arial" w:cs="Arial"/>
          <w:sz w:val="22"/>
          <w:szCs w:val="22"/>
        </w:rPr>
        <w:t xml:space="preserve"> </w:t>
      </w:r>
      <w:r w:rsidR="009C0912" w:rsidRPr="00ED5DF6">
        <w:rPr>
          <w:rFonts w:ascii="Arial" w:hAnsi="Arial" w:cs="Arial"/>
          <w:i/>
          <w:sz w:val="18"/>
          <w:szCs w:val="18"/>
        </w:rPr>
        <w:br w:type="page"/>
      </w:r>
    </w:p>
    <w:p w:rsidR="00DE641A" w:rsidRPr="00ED5DF6" w:rsidRDefault="003F5C4B" w:rsidP="003F5976">
      <w:pPr>
        <w:pStyle w:val="Heading2"/>
        <w:spacing w:after="200" w:line="276" w:lineRule="auto"/>
        <w:rPr>
          <w:rFonts w:ascii="Arial" w:eastAsiaTheme="minorHAnsi" w:hAnsi="Arial" w:cs="Arial"/>
          <w:b w:val="0"/>
          <w:color w:val="auto"/>
          <w:sz w:val="24"/>
          <w:szCs w:val="24"/>
        </w:rPr>
      </w:pPr>
      <w:bookmarkStart w:id="6" w:name="_Toc507749827"/>
      <w:r w:rsidRPr="00ED5DF6">
        <w:rPr>
          <w:rFonts w:ascii="Arial" w:eastAsiaTheme="minorHAnsi" w:hAnsi="Arial" w:cs="Arial"/>
          <w:b w:val="0"/>
          <w:color w:val="auto"/>
          <w:sz w:val="24"/>
          <w:szCs w:val="24"/>
        </w:rPr>
        <w:lastRenderedPageBreak/>
        <w:t>1.</w:t>
      </w:r>
      <w:r w:rsidR="00D317FE" w:rsidRPr="00ED5DF6">
        <w:rPr>
          <w:rFonts w:ascii="Arial" w:eastAsiaTheme="minorHAnsi" w:hAnsi="Arial" w:cs="Arial"/>
          <w:b w:val="0"/>
          <w:color w:val="auto"/>
          <w:sz w:val="24"/>
          <w:szCs w:val="24"/>
        </w:rPr>
        <w:t>4</w:t>
      </w:r>
      <w:r w:rsidR="009C0912" w:rsidRPr="00ED5DF6">
        <w:rPr>
          <w:rFonts w:ascii="Arial" w:eastAsiaTheme="minorHAnsi" w:hAnsi="Arial" w:cs="Arial"/>
          <w:b w:val="0"/>
          <w:color w:val="auto"/>
          <w:sz w:val="24"/>
          <w:szCs w:val="24"/>
        </w:rPr>
        <w:t xml:space="preserve"> </w:t>
      </w:r>
      <w:r w:rsidR="00B02EB5" w:rsidRPr="00ED5DF6">
        <w:rPr>
          <w:rFonts w:ascii="Arial" w:eastAsiaTheme="minorHAnsi" w:hAnsi="Arial" w:cs="Arial"/>
          <w:b w:val="0"/>
          <w:color w:val="auto"/>
          <w:sz w:val="24"/>
          <w:szCs w:val="24"/>
        </w:rPr>
        <w:t xml:space="preserve">Energy and protein </w:t>
      </w:r>
      <w:r w:rsidR="009C0912" w:rsidRPr="00ED5DF6">
        <w:rPr>
          <w:rFonts w:ascii="Arial" w:eastAsiaTheme="minorHAnsi" w:hAnsi="Arial" w:cs="Arial"/>
          <w:b w:val="0"/>
          <w:color w:val="auto"/>
          <w:sz w:val="24"/>
          <w:szCs w:val="24"/>
        </w:rPr>
        <w:t>utili</w:t>
      </w:r>
      <w:r w:rsidR="00312ACF" w:rsidRPr="00ED5DF6">
        <w:rPr>
          <w:rFonts w:ascii="Arial" w:eastAsiaTheme="minorHAnsi" w:hAnsi="Arial" w:cs="Arial"/>
          <w:b w:val="0"/>
          <w:color w:val="auto"/>
          <w:sz w:val="24"/>
          <w:szCs w:val="24"/>
        </w:rPr>
        <w:t>s</w:t>
      </w:r>
      <w:r w:rsidR="009C0912" w:rsidRPr="00ED5DF6">
        <w:rPr>
          <w:rFonts w:ascii="Arial" w:eastAsiaTheme="minorHAnsi" w:hAnsi="Arial" w:cs="Arial"/>
          <w:b w:val="0"/>
          <w:color w:val="auto"/>
          <w:sz w:val="24"/>
          <w:szCs w:val="24"/>
        </w:rPr>
        <w:t xml:space="preserve">ation </w:t>
      </w:r>
      <w:r w:rsidR="00DE641A" w:rsidRPr="00ED5DF6">
        <w:rPr>
          <w:rFonts w:ascii="Arial" w:eastAsiaTheme="minorHAnsi" w:hAnsi="Arial" w:cs="Arial"/>
          <w:b w:val="0"/>
          <w:color w:val="auto"/>
          <w:sz w:val="24"/>
          <w:szCs w:val="24"/>
        </w:rPr>
        <w:t>sub-model</w:t>
      </w:r>
      <w:bookmarkEnd w:id="6"/>
    </w:p>
    <w:p w:rsidR="00133F23" w:rsidRPr="00ED5DF6" w:rsidRDefault="00133F23" w:rsidP="003F5976">
      <w:pPr>
        <w:spacing w:after="200" w:line="276" w:lineRule="auto"/>
        <w:jc w:val="both"/>
        <w:rPr>
          <w:rFonts w:ascii="Arial" w:hAnsi="Arial" w:cs="Arial"/>
          <w:sz w:val="22"/>
        </w:rPr>
      </w:pPr>
      <w:r w:rsidRPr="00ED5DF6">
        <w:rPr>
          <w:rFonts w:ascii="Arial" w:hAnsi="Arial" w:cs="Arial"/>
          <w:sz w:val="22"/>
        </w:rPr>
        <w:t xml:space="preserve">Metabolic processes included in the </w:t>
      </w:r>
      <w:r w:rsidR="001E27EE" w:rsidRPr="00ED5DF6">
        <w:rPr>
          <w:rFonts w:ascii="Arial" w:hAnsi="Arial" w:cs="Arial"/>
          <w:sz w:val="22"/>
        </w:rPr>
        <w:t>energy and protein</w:t>
      </w:r>
      <w:r w:rsidRPr="00ED5DF6">
        <w:rPr>
          <w:rFonts w:ascii="Arial" w:hAnsi="Arial" w:cs="Arial"/>
          <w:sz w:val="22"/>
        </w:rPr>
        <w:t xml:space="preserve"> utili</w:t>
      </w:r>
      <w:r w:rsidR="00312ACF" w:rsidRPr="00ED5DF6">
        <w:rPr>
          <w:rFonts w:ascii="Arial" w:hAnsi="Arial" w:cs="Arial"/>
          <w:sz w:val="22"/>
        </w:rPr>
        <w:t>s</w:t>
      </w:r>
      <w:r w:rsidRPr="00ED5DF6">
        <w:rPr>
          <w:rFonts w:ascii="Arial" w:hAnsi="Arial" w:cs="Arial"/>
          <w:sz w:val="22"/>
        </w:rPr>
        <w:t xml:space="preserve">ation sub-model are maintenance (fasting maintenance), physical activity, gestation, milk production, </w:t>
      </w:r>
      <w:r w:rsidR="00312ACF" w:rsidRPr="00ED5DF6">
        <w:rPr>
          <w:rFonts w:ascii="Arial" w:hAnsi="Arial" w:cs="Arial"/>
          <w:sz w:val="22"/>
        </w:rPr>
        <w:t xml:space="preserve">growth, </w:t>
      </w:r>
      <w:r w:rsidRPr="00ED5DF6">
        <w:rPr>
          <w:rFonts w:ascii="Arial" w:hAnsi="Arial" w:cs="Arial"/>
          <w:sz w:val="22"/>
        </w:rPr>
        <w:t>and digestion and absorption</w:t>
      </w:r>
      <w:r w:rsidR="00312ACF" w:rsidRPr="00ED5DF6">
        <w:rPr>
          <w:rFonts w:ascii="Arial" w:hAnsi="Arial" w:cs="Arial"/>
          <w:sz w:val="22"/>
        </w:rPr>
        <w:t xml:space="preserve"> of feed</w:t>
      </w:r>
      <w:r w:rsidRPr="00ED5DF6">
        <w:rPr>
          <w:rFonts w:ascii="Arial" w:hAnsi="Arial" w:cs="Arial"/>
          <w:sz w:val="22"/>
        </w:rPr>
        <w:t>.</w:t>
      </w:r>
    </w:p>
    <w:p w:rsidR="00133F23" w:rsidRPr="00ED5DF6" w:rsidRDefault="00133F23" w:rsidP="003F5976">
      <w:pPr>
        <w:spacing w:after="200" w:line="276" w:lineRule="auto"/>
        <w:jc w:val="both"/>
        <w:rPr>
          <w:rFonts w:ascii="Arial" w:hAnsi="Arial" w:cs="Arial"/>
          <w:i/>
          <w:sz w:val="22"/>
        </w:rPr>
      </w:pPr>
      <w:r w:rsidRPr="00ED5DF6">
        <w:rPr>
          <w:rFonts w:ascii="Arial" w:hAnsi="Arial" w:cs="Arial"/>
          <w:i/>
          <w:sz w:val="22"/>
        </w:rPr>
        <w:t>Conversion from metabolisable energy to net energy</w:t>
      </w:r>
    </w:p>
    <w:p w:rsidR="00133F23" w:rsidRPr="00ED5DF6" w:rsidRDefault="00133F23" w:rsidP="003F5976">
      <w:pPr>
        <w:spacing w:after="200" w:line="276" w:lineRule="auto"/>
        <w:jc w:val="both"/>
        <w:rPr>
          <w:rFonts w:ascii="Arial" w:hAnsi="Arial" w:cs="Arial"/>
          <w:sz w:val="22"/>
        </w:rPr>
      </w:pPr>
      <w:r w:rsidRPr="00ED5DF6">
        <w:rPr>
          <w:rFonts w:ascii="Arial" w:hAnsi="Arial" w:cs="Arial"/>
          <w:sz w:val="22"/>
        </w:rPr>
        <w:t>A conversion is made from metabolisabl</w:t>
      </w:r>
      <w:r w:rsidR="00FA2F9D" w:rsidRPr="00ED5DF6">
        <w:rPr>
          <w:rFonts w:ascii="Arial" w:hAnsi="Arial" w:cs="Arial"/>
          <w:sz w:val="22"/>
        </w:rPr>
        <w:t xml:space="preserve">e energy (ME) to net energy (NE). </w:t>
      </w:r>
      <w:r w:rsidR="00312ACF" w:rsidRPr="00ED5DF6">
        <w:rPr>
          <w:rFonts w:ascii="Arial" w:hAnsi="Arial" w:cs="Arial"/>
          <w:sz w:val="22"/>
        </w:rPr>
        <w:t xml:space="preserve">The </w:t>
      </w:r>
      <w:r w:rsidR="00FA2F9D" w:rsidRPr="00ED5DF6">
        <w:rPr>
          <w:rFonts w:ascii="Arial" w:hAnsi="Arial" w:cs="Arial"/>
          <w:sz w:val="22"/>
        </w:rPr>
        <w:t>ME minus heat increment of feeding equals NE</w:t>
      </w:r>
      <w:r w:rsidR="00170A92" w:rsidRPr="00ED5DF6">
        <w:rPr>
          <w:rFonts w:ascii="Arial" w:hAnsi="Arial" w:cs="Arial"/>
          <w:sz w:val="22"/>
        </w:rPr>
        <w:t xml:space="preserve"> </w:t>
      </w:r>
      <w:r w:rsidR="00170A92" w:rsidRPr="00ED5DF6">
        <w:rPr>
          <w:rFonts w:ascii="Arial" w:hAnsi="Arial" w:cs="Arial"/>
          <w:sz w:val="22"/>
        </w:rPr>
        <w:fldChar w:fldCharType="begin"/>
      </w:r>
      <w:r w:rsidR="00170A92" w:rsidRPr="00ED5DF6">
        <w:rPr>
          <w:rFonts w:ascii="Arial" w:hAnsi="Arial" w:cs="Arial"/>
          <w:sz w:val="22"/>
        </w:rPr>
        <w:instrText xml:space="preserve"> ADDIN EN.CITE &lt;EndNote&gt;&lt;Cite&gt;&lt;Author&gt;Baldwin&lt;/Author&gt;&lt;Year&gt;1980&lt;/Year&gt;&lt;RecNum&gt;251&lt;/RecNum&gt;&lt;DisplayText&gt;(Baldwin&lt;style face="italic"&gt; et al.&lt;/style&gt;, 1980)&lt;/DisplayText&gt;&lt;record&gt;&lt;rec-number&gt;251&lt;/rec-number&gt;&lt;foreign-keys&gt;&lt;key app="EN" db-id="sfpdsd5tt5w09ye0xso55xtcfs2f5z5pf95x" timestamp="0"&gt;251&lt;/key&gt;&lt;/foreign-keys&gt;&lt;ref-type name="Journal Article"&gt;17&lt;/ref-type&gt;&lt;contributors&gt;&lt;authors&gt;&lt;author&gt;Baldwin, R. L.&lt;/author&gt;&lt;author&gt;Smith, N. E.&lt;/author&gt;&lt;author&gt;Taylor, J.&lt;/author&gt;&lt;author&gt;Sharp, M.&lt;/author&gt;&lt;/authors&gt;&lt;/contributors&gt;&lt;auth-address&gt;BALDWIN, RL (reprint author), UNIV CALIF DAVIS,DAVIS,CA 95616, USA.&lt;/auth-address&gt;&lt;titles&gt;&lt;title&gt;Manipulating metabolic parameters to improve growth-rate and milk secretion&lt;/title&gt;&lt;secondary-title&gt;Journal of Animal Science&lt;/secondary-title&gt;&lt;alt-title&gt;J. Anim. Sci.&lt;/alt-title&gt;&lt;/titles&gt;&lt;periodical&gt;&lt;full-title&gt;Journal of Animal Science&lt;/full-title&gt;&lt;/periodical&gt;&lt;pages&gt;1416-1428&lt;/pages&gt;&lt;volume&gt;51&lt;/volume&gt;&lt;number&gt;6&lt;/number&gt;&lt;dates&gt;&lt;year&gt;1980&lt;/year&gt;&lt;/dates&gt;&lt;isbn&gt;0021-8812&lt;/isbn&gt;&lt;accession-num&gt;WOS:A1980KY80100021&lt;/accession-num&gt;&lt;work-type&gt;Article&lt;/work-type&gt;&lt;urls&gt;&lt;related-urls&gt;&lt;url&gt;&amp;lt;Go to ISI&amp;gt;://WOS:A1980KY80100021&lt;/url&gt;&lt;/related-urls&gt;&lt;/urls&gt;&lt;language&gt;English&lt;/language&gt;&lt;/record&gt;&lt;/Cite&gt;&lt;/EndNote&gt;</w:instrText>
      </w:r>
      <w:r w:rsidR="00170A92" w:rsidRPr="00ED5DF6">
        <w:rPr>
          <w:rFonts w:ascii="Arial" w:hAnsi="Arial" w:cs="Arial"/>
          <w:sz w:val="22"/>
        </w:rPr>
        <w:fldChar w:fldCharType="separate"/>
      </w:r>
      <w:r w:rsidR="00170A92" w:rsidRPr="00ED5DF6">
        <w:rPr>
          <w:rFonts w:ascii="Arial" w:hAnsi="Arial" w:cs="Arial"/>
          <w:noProof/>
          <w:sz w:val="22"/>
        </w:rPr>
        <w:t>(Baldwin</w:t>
      </w:r>
      <w:r w:rsidR="00170A92" w:rsidRPr="00ED5DF6">
        <w:rPr>
          <w:rFonts w:ascii="Arial" w:hAnsi="Arial" w:cs="Arial"/>
          <w:i/>
          <w:noProof/>
          <w:sz w:val="22"/>
        </w:rPr>
        <w:t xml:space="preserve"> et al.</w:t>
      </w:r>
      <w:r w:rsidR="00170A92" w:rsidRPr="00ED5DF6">
        <w:rPr>
          <w:rFonts w:ascii="Arial" w:hAnsi="Arial" w:cs="Arial"/>
          <w:noProof/>
          <w:sz w:val="22"/>
        </w:rPr>
        <w:t>, 1980)</w:t>
      </w:r>
      <w:r w:rsidR="00170A92" w:rsidRPr="00ED5DF6">
        <w:rPr>
          <w:rFonts w:ascii="Arial" w:hAnsi="Arial" w:cs="Arial"/>
          <w:sz w:val="22"/>
        </w:rPr>
        <w:fldChar w:fldCharType="end"/>
      </w:r>
      <w:r w:rsidR="00FA2F9D" w:rsidRPr="00ED5DF6">
        <w:rPr>
          <w:rFonts w:ascii="Arial" w:hAnsi="Arial" w:cs="Arial"/>
          <w:sz w:val="22"/>
        </w:rPr>
        <w:t>. Heat increment of feeding is heat generated by chewing, rumination, digestion, and absorption of feed. Heat increment of feeding is dependent on the feed type</w:t>
      </w:r>
      <w:r w:rsidR="00170A92" w:rsidRPr="00ED5DF6">
        <w:rPr>
          <w:rFonts w:ascii="Arial" w:hAnsi="Arial" w:cs="Arial"/>
          <w:sz w:val="22"/>
        </w:rPr>
        <w:t xml:space="preserve"> </w:t>
      </w:r>
      <w:r w:rsidR="00170A92" w:rsidRPr="00ED5DF6">
        <w:rPr>
          <w:rFonts w:ascii="Arial" w:hAnsi="Arial" w:cs="Arial"/>
          <w:sz w:val="22"/>
        </w:rPr>
        <w:fldChar w:fldCharType="begin"/>
      </w:r>
      <w:r w:rsidR="00170A92" w:rsidRPr="00ED5DF6">
        <w:rPr>
          <w:rFonts w:ascii="Arial" w:hAnsi="Arial" w:cs="Arial"/>
          <w:sz w:val="22"/>
        </w:rPr>
        <w:instrText xml:space="preserve"> ADDIN EN.CITE &lt;EndNote&gt;&lt;Cite&gt;&lt;Author&gt;West&lt;/Author&gt;&lt;Year&gt;1999&lt;/Year&gt;&lt;RecNum&gt;183&lt;/RecNum&gt;&lt;DisplayText&gt;(West, 1999)&lt;/DisplayText&gt;&lt;record&gt;&lt;rec-number&gt;183&lt;/rec-number&gt;&lt;foreign-keys&gt;&lt;key app="EN" db-id="sfpdsd5tt5w09ye0xso55xtcfs2f5z5pf95x" timestamp="0"&gt;183&lt;/key&gt;&lt;/foreign-keys&gt;&lt;ref-type name="Journal Article"&gt;17&lt;/ref-type&gt;&lt;contributors&gt;&lt;authors&gt;&lt;author&gt;West, J. W.&lt;/author&gt;&lt;/authors&gt;&lt;/contributors&gt;&lt;auth-address&gt;Univ Georgia, Dept Dairy &amp;amp; Anim Sci, Coastal Plain Stn, Tifton, GA 31793 USA.&amp;#xD;West, JW (reprint author), Univ Georgia, Dept Dairy &amp;amp; Anim Sci, Coastal Plain Stn, Tifton, GA 31793 USA.&lt;/auth-address&gt;&lt;titles&gt;&lt;title&gt;Nutritional strategies for managing the heat-stressed dairy cow&lt;/title&gt;&lt;secondary-title&gt;Journal of Animal Science&lt;/secondary-title&gt;&lt;alt-title&gt;J. Anim. Sci.&lt;/alt-title&gt;&lt;/titles&gt;&lt;periodical&gt;&lt;full-title&gt;Journal of Animal Science&lt;/full-title&gt;&lt;/periodical&gt;&lt;pages&gt;21-35&lt;/pages&gt;&lt;volume&gt;77&lt;/volume&gt;&lt;keywords&gt;&lt;keyword&gt;dairy&lt;/keyword&gt;&lt;keyword&gt;heat stress&lt;/keyword&gt;&lt;keyword&gt;intake&lt;/keyword&gt;&lt;keyword&gt;metabolism&lt;/keyword&gt;&lt;keyword&gt;milk&lt;/keyword&gt;&lt;keyword&gt;lactating holstein cows&lt;/keyword&gt;&lt;keyword&gt;hot environmental temperatures&lt;/keyword&gt;&lt;keyword&gt;drinking-water&lt;/keyword&gt;&lt;keyword&gt;temperature&lt;/keyword&gt;&lt;keyword&gt;cation-anion balance&lt;/keyword&gt;&lt;keyword&gt;calf birth-weight&lt;/keyword&gt;&lt;keyword&gt;acid-base status&lt;/keyword&gt;&lt;keyword&gt;thermal-stress&lt;/keyword&gt;&lt;keyword&gt;feed-intake&lt;/keyword&gt;&lt;keyword&gt;physiological-responses&lt;/keyword&gt;&lt;keyword&gt;milk-production&lt;/keyword&gt;&lt;/keywords&gt;&lt;dates&gt;&lt;year&gt;1999&lt;/year&gt;&lt;/dates&gt;&lt;isbn&gt;0021-8812&lt;/isbn&gt;&lt;accession-num&gt;WOS:000082804200003&lt;/accession-num&gt;&lt;work-type&gt;Review&lt;/work-type&gt;&lt;urls&gt;&lt;related-urls&gt;&lt;url&gt;&amp;lt;Go to ISI&amp;gt;://WOS:000082804200003&lt;/url&gt;&lt;/related-urls&gt;&lt;/urls&gt;&lt;language&gt;English&lt;/language&gt;&lt;/record&gt;&lt;/Cite&gt;&lt;/EndNote&gt;</w:instrText>
      </w:r>
      <w:r w:rsidR="00170A92" w:rsidRPr="00ED5DF6">
        <w:rPr>
          <w:rFonts w:ascii="Arial" w:hAnsi="Arial" w:cs="Arial"/>
          <w:sz w:val="22"/>
        </w:rPr>
        <w:fldChar w:fldCharType="separate"/>
      </w:r>
      <w:r w:rsidR="00170A92" w:rsidRPr="00ED5DF6">
        <w:rPr>
          <w:rFonts w:ascii="Arial" w:hAnsi="Arial" w:cs="Arial"/>
          <w:noProof/>
          <w:sz w:val="22"/>
        </w:rPr>
        <w:t>(West, 1999)</w:t>
      </w:r>
      <w:r w:rsidR="00170A92" w:rsidRPr="00ED5DF6">
        <w:rPr>
          <w:rFonts w:ascii="Arial" w:hAnsi="Arial" w:cs="Arial"/>
          <w:sz w:val="22"/>
        </w:rPr>
        <w:fldChar w:fldCharType="end"/>
      </w:r>
      <w:r w:rsidR="00FA2F9D" w:rsidRPr="00ED5DF6">
        <w:rPr>
          <w:rFonts w:ascii="Arial" w:hAnsi="Arial" w:cs="Arial"/>
          <w:sz w:val="22"/>
        </w:rPr>
        <w:t xml:space="preserve">. Heat increment of feeding can </w:t>
      </w:r>
      <w:r w:rsidR="00312ACF" w:rsidRPr="00ED5DF6">
        <w:rPr>
          <w:rFonts w:ascii="Arial" w:hAnsi="Arial" w:cs="Arial"/>
          <w:sz w:val="22"/>
        </w:rPr>
        <w:t>require</w:t>
      </w:r>
      <w:r w:rsidR="00FA2F9D" w:rsidRPr="00ED5DF6">
        <w:rPr>
          <w:rFonts w:ascii="Arial" w:hAnsi="Arial" w:cs="Arial"/>
          <w:sz w:val="22"/>
        </w:rPr>
        <w:t xml:space="preserve"> up to 70% of </w:t>
      </w:r>
      <w:r w:rsidR="00312ACF" w:rsidRPr="00ED5DF6">
        <w:rPr>
          <w:rFonts w:ascii="Arial" w:hAnsi="Arial" w:cs="Arial"/>
          <w:sz w:val="22"/>
        </w:rPr>
        <w:t xml:space="preserve">the </w:t>
      </w:r>
      <w:r w:rsidR="00FA2F9D" w:rsidRPr="00ED5DF6">
        <w:rPr>
          <w:rFonts w:ascii="Arial" w:hAnsi="Arial" w:cs="Arial"/>
          <w:sz w:val="22"/>
        </w:rPr>
        <w:t xml:space="preserve">ME for </w:t>
      </w:r>
      <w:r w:rsidR="00312ACF" w:rsidRPr="00ED5DF6">
        <w:rPr>
          <w:rFonts w:ascii="Arial" w:hAnsi="Arial" w:cs="Arial"/>
          <w:sz w:val="22"/>
        </w:rPr>
        <w:t>poor-quality feeds</w:t>
      </w:r>
      <w:r w:rsidR="00170A92" w:rsidRPr="00ED5DF6">
        <w:rPr>
          <w:rFonts w:ascii="Arial" w:hAnsi="Arial" w:cs="Arial"/>
          <w:sz w:val="22"/>
        </w:rPr>
        <w:t xml:space="preserve"> </w:t>
      </w:r>
      <w:r w:rsidR="00170A92" w:rsidRPr="00ED5DF6">
        <w:rPr>
          <w:rFonts w:ascii="Arial" w:hAnsi="Arial" w:cs="Arial"/>
          <w:sz w:val="22"/>
        </w:rPr>
        <w:fldChar w:fldCharType="begin"/>
      </w:r>
      <w:r w:rsidR="00170A92" w:rsidRPr="00ED5DF6">
        <w:rPr>
          <w:rFonts w:ascii="Arial" w:hAnsi="Arial" w:cs="Arial"/>
          <w:sz w:val="22"/>
        </w:rPr>
        <w:instrText xml:space="preserve"> ADDIN EN.CITE &lt;EndNote&gt;&lt;Cite&gt;&lt;Author&gt;Armstrong&lt;/Author&gt;&lt;Year&gt;1956&lt;/Year&gt;&lt;RecNum&gt;186&lt;/RecNum&gt;&lt;DisplayText&gt;(Armstrong and Blaxter, 1956)&lt;/DisplayText&gt;&lt;record&gt;&lt;rec-number&gt;186&lt;/rec-number&gt;&lt;foreign-keys&gt;&lt;key app="EN" db-id="sfpdsd5tt5w09ye0xso55xtcfs2f5z5pf95x" timestamp="0"&gt;186&lt;/key&gt;&lt;/foreign-keys&gt;&lt;ref-type name="Journal Article"&gt;17&lt;/ref-type&gt;&lt;contributors&gt;&lt;authors&gt;&lt;author&gt;Armstrong, D. G.&lt;/author&gt;&lt;author&gt;Blaxter, K. L.&lt;/author&gt;&lt;/authors&gt;&lt;/contributors&gt;&lt;titles&gt;&lt;title&gt;Heat increments of feeding in ruminants&lt;/title&gt;&lt;secondary-title&gt;Nature&lt;/secondary-title&gt;&lt;/titles&gt;&lt;periodical&gt;&lt;full-title&gt;Nature&lt;/full-title&gt;&lt;abbr-1&gt;Nature&lt;/abbr-1&gt;&lt;/periodical&gt;&lt;pages&gt;1183-1184&lt;/pages&gt;&lt;volume&gt;177&lt;/volume&gt;&lt;number&gt;4521&lt;/number&gt;&lt;dates&gt;&lt;year&gt;1956&lt;/year&gt;&lt;pub-dates&gt;&lt;date&gt;1956&lt;/date&gt;&lt;/pub-dates&gt;&lt;/dates&gt;&lt;isbn&gt;0028-0836&lt;/isbn&gt;&lt;accession-num&gt;WOS:A1956ZQ10200039&lt;/accession-num&gt;&lt;urls&gt;&lt;related-urls&gt;&lt;url&gt;&amp;lt;Go to ISI&amp;gt;://WOS:A1956ZQ10200039&lt;/url&gt;&lt;/related-urls&gt;&lt;/urls&gt;&lt;electronic-resource-num&gt;10.1038/1771183b0&lt;/electronic-resource-num&gt;&lt;/record&gt;&lt;/Cite&gt;&lt;/EndNote&gt;</w:instrText>
      </w:r>
      <w:r w:rsidR="00170A92" w:rsidRPr="00ED5DF6">
        <w:rPr>
          <w:rFonts w:ascii="Arial" w:hAnsi="Arial" w:cs="Arial"/>
          <w:sz w:val="22"/>
        </w:rPr>
        <w:fldChar w:fldCharType="separate"/>
      </w:r>
      <w:r w:rsidR="00170A92" w:rsidRPr="00ED5DF6">
        <w:rPr>
          <w:rFonts w:ascii="Arial" w:hAnsi="Arial" w:cs="Arial"/>
          <w:noProof/>
          <w:sz w:val="22"/>
        </w:rPr>
        <w:t>(Armstrong and Blaxter, 1956)</w:t>
      </w:r>
      <w:r w:rsidR="00170A92" w:rsidRPr="00ED5DF6">
        <w:rPr>
          <w:rFonts w:ascii="Arial" w:hAnsi="Arial" w:cs="Arial"/>
          <w:sz w:val="22"/>
        </w:rPr>
        <w:fldChar w:fldCharType="end"/>
      </w:r>
      <w:r w:rsidR="005221EF" w:rsidRPr="00ED5DF6">
        <w:rPr>
          <w:rFonts w:ascii="Arial" w:hAnsi="Arial" w:cs="Arial"/>
          <w:sz w:val="22"/>
        </w:rPr>
        <w:t xml:space="preserve">. Heat </w:t>
      </w:r>
      <w:r w:rsidR="00973998" w:rsidRPr="00ED5DF6">
        <w:rPr>
          <w:rFonts w:ascii="Arial" w:hAnsi="Arial" w:cs="Arial"/>
          <w:sz w:val="22"/>
        </w:rPr>
        <w:t>production</w:t>
      </w:r>
      <w:r w:rsidR="00312ACF" w:rsidRPr="00ED5DF6">
        <w:rPr>
          <w:rFonts w:ascii="Arial" w:hAnsi="Arial" w:cs="Arial"/>
          <w:sz w:val="22"/>
        </w:rPr>
        <w:t xml:space="preserve"> for lactating dairy cows</w:t>
      </w:r>
      <w:r w:rsidR="005221EF" w:rsidRPr="00ED5DF6">
        <w:rPr>
          <w:rFonts w:ascii="Arial" w:hAnsi="Arial" w:cs="Arial"/>
          <w:sz w:val="22"/>
        </w:rPr>
        <w:t xml:space="preserve"> is assumed to be a function of digestibility </w:t>
      </w:r>
      <w:r w:rsidR="00170A92" w:rsidRPr="00ED5DF6">
        <w:rPr>
          <w:rFonts w:ascii="Arial" w:hAnsi="Arial" w:cs="Arial"/>
          <w:sz w:val="22"/>
        </w:rPr>
        <w:fldChar w:fldCharType="begin"/>
      </w:r>
      <w:r w:rsidR="00170A92" w:rsidRPr="00ED5DF6">
        <w:rPr>
          <w:rFonts w:ascii="Arial" w:hAnsi="Arial" w:cs="Arial"/>
          <w:sz w:val="22"/>
        </w:rPr>
        <w:instrText xml:space="preserve"> ADDIN EN.CITE &lt;EndNote&gt;&lt;Cite&gt;&lt;Author&gt;Chandler&lt;/Author&gt;&lt;Year&gt;1994&lt;/Year&gt;&lt;RecNum&gt;222&lt;/RecNum&gt;&lt;DisplayText&gt;(Chandler, 1994)&lt;/DisplayText&gt;&lt;record&gt;&lt;rec-number&gt;222&lt;/rec-number&gt;&lt;foreign-keys&gt;&lt;key app="EN" db-id="sfpdsd5tt5w09ye0xso55xtcfs2f5z5pf95x" timestamp="0"&gt;222&lt;/key&gt;&lt;/foreign-keys&gt;&lt;ref-type name="Journal Article"&gt;17&lt;/ref-type&gt;&lt;contributors&gt;&lt;authors&gt;&lt;author&gt;Chandler, P.&lt;/author&gt;&lt;/authors&gt;&lt;/contributors&gt;&lt;titles&gt;&lt;title&gt;Is heat increment of feeds an asset or liability to milk production?&lt;/title&gt;&lt;secondary-title&gt;Feedstuffs&lt;/secondary-title&gt;&lt;/titles&gt;&lt;pages&gt;12-13&lt;/pages&gt;&lt;number&gt;April 11&lt;/number&gt;&lt;dates&gt;&lt;year&gt;1994&lt;/year&gt;&lt;/dates&gt;&lt;urls&gt;&lt;/urls&gt;&lt;/record&gt;&lt;/Cite&gt;&lt;/EndNote&gt;</w:instrText>
      </w:r>
      <w:r w:rsidR="00170A92" w:rsidRPr="00ED5DF6">
        <w:rPr>
          <w:rFonts w:ascii="Arial" w:hAnsi="Arial" w:cs="Arial"/>
          <w:sz w:val="22"/>
        </w:rPr>
        <w:fldChar w:fldCharType="separate"/>
      </w:r>
      <w:r w:rsidR="00170A92" w:rsidRPr="00ED5DF6">
        <w:rPr>
          <w:rFonts w:ascii="Arial" w:hAnsi="Arial" w:cs="Arial"/>
          <w:noProof/>
          <w:sz w:val="22"/>
        </w:rPr>
        <w:t>(Chandler, 1994)</w:t>
      </w:r>
      <w:r w:rsidR="00170A92" w:rsidRPr="00ED5DF6">
        <w:rPr>
          <w:rFonts w:ascii="Arial" w:hAnsi="Arial" w:cs="Arial"/>
          <w:sz w:val="22"/>
        </w:rPr>
        <w:fldChar w:fldCharType="end"/>
      </w:r>
      <w:r w:rsidR="005221EF" w:rsidRPr="00ED5DF6">
        <w:rPr>
          <w:rFonts w:ascii="Arial" w:hAnsi="Arial" w:cs="Arial"/>
          <w:sz w:val="22"/>
        </w:rPr>
        <w:t xml:space="preserve"> (Eq. 2</w:t>
      </w:r>
      <w:r w:rsidR="00170A92" w:rsidRPr="00ED5DF6">
        <w:rPr>
          <w:rFonts w:ascii="Arial" w:hAnsi="Arial" w:cs="Arial"/>
          <w:sz w:val="22"/>
        </w:rPr>
        <w:t>6</w:t>
      </w:r>
      <w:r w:rsidR="005221EF" w:rsidRPr="00ED5DF6">
        <w:rPr>
          <w:rFonts w:ascii="Arial" w:hAnsi="Arial" w:cs="Arial"/>
          <w:sz w:val="22"/>
        </w:rPr>
        <w:t xml:space="preserve">). </w:t>
      </w:r>
      <w:r w:rsidR="00FA2F9D" w:rsidRPr="00ED5DF6">
        <w:rPr>
          <w:rFonts w:ascii="Arial" w:hAnsi="Arial" w:cs="Arial"/>
          <w:sz w:val="22"/>
        </w:rPr>
        <w:t xml:space="preserve">    </w:t>
      </w:r>
      <w:r w:rsidRPr="00ED5DF6">
        <w:rPr>
          <w:rFonts w:ascii="Arial" w:hAnsi="Arial" w:cs="Arial"/>
          <w:sz w:val="22"/>
        </w:rPr>
        <w:t xml:space="preserve">  </w:t>
      </w:r>
    </w:p>
    <w:p w:rsidR="005221EF" w:rsidRPr="00ED5DF6" w:rsidRDefault="00B76451" w:rsidP="003F5976">
      <w:pPr>
        <w:spacing w:after="200" w:line="276" w:lineRule="auto"/>
        <w:jc w:val="both"/>
        <w:rPr>
          <w:rFonts w:ascii="Arial" w:hAnsi="Arial" w:cs="Arial"/>
          <w:sz w:val="22"/>
          <w:szCs w:val="22"/>
        </w:rPr>
      </w:pPr>
      <m:oMath>
        <m:d>
          <m:dPr>
            <m:ctrlPr>
              <w:rPr>
                <w:rFonts w:ascii="Cambria Math" w:hAnsi="Cambria Math" w:cs="Arial"/>
                <w:i/>
                <w:sz w:val="22"/>
                <w:szCs w:val="22"/>
              </w:rPr>
            </m:ctrlPr>
          </m:dPr>
          <m:e>
            <m:r>
              <w:rPr>
                <w:rFonts w:ascii="Cambria Math" w:hAnsi="Cambria Math" w:cs="Arial"/>
                <w:sz w:val="22"/>
                <w:szCs w:val="22"/>
              </w:rPr>
              <m:t>26</m:t>
            </m:r>
          </m:e>
        </m:d>
        <m:r>
          <w:rPr>
            <w:rFonts w:ascii="Cambria Math" w:hAnsi="Cambria Math" w:cs="Arial"/>
            <w:sz w:val="22"/>
            <w:szCs w:val="22"/>
          </w:rPr>
          <m:t xml:space="preserve"> HP=</m:t>
        </m:r>
        <m:d>
          <m:dPr>
            <m:ctrlPr>
              <w:rPr>
                <w:rFonts w:ascii="Cambria Math" w:hAnsi="Cambria Math" w:cs="Arial"/>
                <w:i/>
                <w:sz w:val="22"/>
                <w:szCs w:val="22"/>
              </w:rPr>
            </m:ctrlPr>
          </m:dPr>
          <m:e>
            <m:r>
              <w:rPr>
                <w:rFonts w:ascii="Cambria Math" w:hAnsi="Cambria Math" w:cs="Arial"/>
                <w:sz w:val="22"/>
                <w:szCs w:val="22"/>
              </w:rPr>
              <m:t>1351-17.15 ×Dig+0.0915×</m:t>
            </m:r>
            <m:sSup>
              <m:sSupPr>
                <m:ctrlPr>
                  <w:rPr>
                    <w:rFonts w:ascii="Cambria Math" w:hAnsi="Cambria Math" w:cs="Arial"/>
                    <w:i/>
                    <w:sz w:val="22"/>
                    <w:szCs w:val="22"/>
                  </w:rPr>
                </m:ctrlPr>
              </m:sSupPr>
              <m:e>
                <m:r>
                  <w:rPr>
                    <w:rFonts w:ascii="Cambria Math" w:hAnsi="Cambria Math" w:cs="Arial"/>
                    <w:sz w:val="22"/>
                    <w:szCs w:val="22"/>
                  </w:rPr>
                  <m:t>Dig</m:t>
                </m:r>
              </m:e>
              <m:sup>
                <m:r>
                  <w:rPr>
                    <w:rFonts w:ascii="Cambria Math" w:hAnsi="Cambria Math" w:cs="Arial"/>
                    <w:sz w:val="22"/>
                    <w:szCs w:val="22"/>
                  </w:rPr>
                  <m:t>2</m:t>
                </m:r>
              </m:sup>
            </m:sSup>
          </m:e>
        </m:d>
        <m:r>
          <w:rPr>
            <w:rFonts w:ascii="Cambria Math" w:hAnsi="Cambria Math" w:cs="Arial"/>
            <w:sz w:val="22"/>
            <w:szCs w:val="22"/>
          </w:rPr>
          <m:t xml:space="preserve">-(1000 / 0.85 -1000) </m:t>
        </m:r>
      </m:oMath>
      <w:r w:rsidR="005221EF" w:rsidRPr="00ED5DF6">
        <w:rPr>
          <w:rFonts w:ascii="Arial" w:hAnsi="Arial" w:cs="Arial"/>
          <w:sz w:val="22"/>
          <w:szCs w:val="22"/>
        </w:rPr>
        <w:t xml:space="preserve">        </w:t>
      </w:r>
    </w:p>
    <w:p w:rsidR="00133F23" w:rsidRPr="00ED5DF6" w:rsidRDefault="00973998" w:rsidP="003F5976">
      <w:pPr>
        <w:spacing w:after="200" w:line="276" w:lineRule="auto"/>
        <w:jc w:val="both"/>
        <w:rPr>
          <w:rFonts w:ascii="Arial" w:hAnsi="Arial" w:cs="Arial"/>
          <w:sz w:val="22"/>
          <w:szCs w:val="18"/>
        </w:rPr>
      </w:pPr>
      <w:r w:rsidRPr="00ED5DF6">
        <w:rPr>
          <w:rFonts w:ascii="Arial" w:hAnsi="Arial" w:cs="Arial"/>
          <w:sz w:val="22"/>
          <w:szCs w:val="18"/>
        </w:rPr>
        <w:t>Where HP is the heat production in kJ MJ</w:t>
      </w:r>
      <w:r w:rsidRPr="00ED5DF6">
        <w:rPr>
          <w:rFonts w:ascii="Arial" w:hAnsi="Arial" w:cs="Arial"/>
          <w:sz w:val="22"/>
          <w:szCs w:val="18"/>
          <w:vertAlign w:val="superscript"/>
        </w:rPr>
        <w:t>-1</w:t>
      </w:r>
      <w:r w:rsidRPr="00ED5DF6">
        <w:rPr>
          <w:rFonts w:ascii="Arial" w:hAnsi="Arial" w:cs="Arial"/>
          <w:sz w:val="22"/>
          <w:szCs w:val="18"/>
        </w:rPr>
        <w:t xml:space="preserve"> ME. The formula given by Chandler (1994) is applicable to NE for lactation. It is assumed that the efficiency </w:t>
      </w:r>
      <w:r w:rsidR="00170A92" w:rsidRPr="00ED5DF6">
        <w:rPr>
          <w:rFonts w:ascii="Arial" w:hAnsi="Arial" w:cs="Arial"/>
          <w:sz w:val="22"/>
          <w:szCs w:val="18"/>
        </w:rPr>
        <w:t>for</w:t>
      </w:r>
      <w:r w:rsidRPr="00ED5DF6">
        <w:rPr>
          <w:rFonts w:ascii="Arial" w:hAnsi="Arial" w:cs="Arial"/>
          <w:sz w:val="22"/>
          <w:szCs w:val="18"/>
        </w:rPr>
        <w:t xml:space="preserve"> conversion of NE into milk is 85% (</w:t>
      </w:r>
      <w:r w:rsidR="000F4962" w:rsidRPr="00ED5DF6">
        <w:rPr>
          <w:rFonts w:ascii="Arial" w:hAnsi="Arial" w:cs="Arial"/>
          <w:sz w:val="22"/>
          <w:szCs w:val="18"/>
        </w:rPr>
        <w:t>calculation in section 1.3.5</w:t>
      </w:r>
      <w:r w:rsidRPr="00ED5DF6">
        <w:rPr>
          <w:rFonts w:ascii="Arial" w:hAnsi="Arial" w:cs="Arial"/>
          <w:sz w:val="22"/>
          <w:szCs w:val="18"/>
        </w:rPr>
        <w:t>). The 15% heat production during synthesis of milk components is deducted from the heat production</w:t>
      </w:r>
      <w:r w:rsidR="00F83F68" w:rsidRPr="00ED5DF6">
        <w:rPr>
          <w:rFonts w:ascii="Arial" w:hAnsi="Arial" w:cs="Arial"/>
          <w:sz w:val="22"/>
          <w:szCs w:val="18"/>
        </w:rPr>
        <w:t xml:space="preserve"> and energy requirements for maintenance 25% of ME) of dairy cattle. This</w:t>
      </w:r>
      <w:r w:rsidRPr="00ED5DF6">
        <w:rPr>
          <w:rFonts w:ascii="Arial" w:hAnsi="Arial" w:cs="Arial"/>
          <w:sz w:val="22"/>
          <w:szCs w:val="18"/>
        </w:rPr>
        <w:t xml:space="preserve"> enables to calculate the heat increment of feeding (HIF) in MJ MJ</w:t>
      </w:r>
      <w:r w:rsidRPr="00ED5DF6">
        <w:rPr>
          <w:rFonts w:ascii="Arial" w:hAnsi="Arial" w:cs="Arial"/>
          <w:sz w:val="22"/>
          <w:szCs w:val="18"/>
          <w:vertAlign w:val="superscript"/>
        </w:rPr>
        <w:t>-1</w:t>
      </w:r>
      <w:r w:rsidRPr="00ED5DF6">
        <w:rPr>
          <w:rFonts w:ascii="Arial" w:hAnsi="Arial" w:cs="Arial"/>
          <w:sz w:val="22"/>
          <w:szCs w:val="18"/>
        </w:rPr>
        <w:t xml:space="preserve"> ME</w:t>
      </w:r>
      <w:r w:rsidR="00EE456E" w:rsidRPr="00ED5DF6">
        <w:rPr>
          <w:rFonts w:ascii="Arial" w:hAnsi="Arial" w:cs="Arial"/>
          <w:sz w:val="22"/>
          <w:szCs w:val="18"/>
        </w:rPr>
        <w:t xml:space="preserve"> (Eq. 2</w:t>
      </w:r>
      <w:r w:rsidR="00170A92" w:rsidRPr="00ED5DF6">
        <w:rPr>
          <w:rFonts w:ascii="Arial" w:hAnsi="Arial" w:cs="Arial"/>
          <w:sz w:val="22"/>
          <w:szCs w:val="18"/>
        </w:rPr>
        <w:t>7</w:t>
      </w:r>
      <w:r w:rsidR="00CD1577" w:rsidRPr="00ED5DF6">
        <w:rPr>
          <w:rFonts w:ascii="Arial" w:hAnsi="Arial" w:cs="Arial"/>
          <w:sz w:val="22"/>
          <w:szCs w:val="18"/>
        </w:rPr>
        <w:t xml:space="preserve">, Fig. </w:t>
      </w:r>
      <w:r w:rsidR="00CD5A88" w:rsidRPr="00ED5DF6">
        <w:rPr>
          <w:rFonts w:ascii="Arial" w:hAnsi="Arial" w:cs="Arial"/>
          <w:sz w:val="22"/>
          <w:szCs w:val="18"/>
        </w:rPr>
        <w:t>S</w:t>
      </w:r>
      <w:r w:rsidR="00CD1577" w:rsidRPr="00ED5DF6">
        <w:rPr>
          <w:rFonts w:ascii="Arial" w:hAnsi="Arial" w:cs="Arial"/>
          <w:sz w:val="22"/>
          <w:szCs w:val="18"/>
        </w:rPr>
        <w:t>1</w:t>
      </w:r>
      <w:r w:rsidR="00EE456E" w:rsidRPr="00ED5DF6">
        <w:rPr>
          <w:rFonts w:ascii="Arial" w:hAnsi="Arial" w:cs="Arial"/>
          <w:sz w:val="22"/>
          <w:szCs w:val="18"/>
        </w:rPr>
        <w:t>)</w:t>
      </w:r>
      <w:r w:rsidRPr="00ED5DF6">
        <w:rPr>
          <w:rFonts w:ascii="Arial" w:hAnsi="Arial" w:cs="Arial"/>
          <w:sz w:val="22"/>
          <w:szCs w:val="18"/>
        </w:rPr>
        <w:t xml:space="preserve">. </w:t>
      </w:r>
      <w:r w:rsidR="00170A92" w:rsidRPr="00ED5DF6">
        <w:rPr>
          <w:rFonts w:ascii="Arial" w:hAnsi="Arial" w:cs="Arial"/>
          <w:sz w:val="22"/>
          <w:szCs w:val="18"/>
        </w:rPr>
        <w:t xml:space="preserve">Heat increment of feeding of various feed types is listed in table S4.  </w:t>
      </w:r>
      <w:r w:rsidRPr="00ED5DF6">
        <w:rPr>
          <w:rFonts w:ascii="Arial" w:hAnsi="Arial" w:cs="Arial"/>
          <w:sz w:val="22"/>
          <w:szCs w:val="18"/>
        </w:rPr>
        <w:t xml:space="preserve">   </w:t>
      </w:r>
    </w:p>
    <w:p w:rsidR="000A31D7" w:rsidRPr="00ED5DF6" w:rsidRDefault="00B76451" w:rsidP="003F5976">
      <w:pPr>
        <w:spacing w:after="200" w:line="276" w:lineRule="auto"/>
        <w:jc w:val="both"/>
        <w:rPr>
          <w:rFonts w:ascii="Arial" w:hAnsi="Arial" w:cs="Arial"/>
          <w:sz w:val="22"/>
        </w:rPr>
      </w:pPr>
      <m:oMathPara>
        <m:oMathParaPr>
          <m:jc m:val="left"/>
        </m:oMathParaPr>
        <m:oMath>
          <m:d>
            <m:dPr>
              <m:ctrlPr>
                <w:rPr>
                  <w:rFonts w:ascii="Cambria Math" w:hAnsi="Cambria Math" w:cs="Arial"/>
                  <w:i/>
                  <w:sz w:val="22"/>
                  <w:szCs w:val="22"/>
                </w:rPr>
              </m:ctrlPr>
            </m:dPr>
            <m:e>
              <m:r>
                <w:rPr>
                  <w:rFonts w:ascii="Cambria Math" w:hAnsi="Cambria Math" w:cs="Arial"/>
                  <w:sz w:val="22"/>
                  <w:szCs w:val="22"/>
                </w:rPr>
                <m:t>27</m:t>
              </m:r>
            </m:e>
          </m:d>
          <m:r>
            <w:rPr>
              <w:rFonts w:ascii="Cambria Math" w:hAnsi="Cambria Math" w:cs="Arial"/>
              <w:sz w:val="22"/>
              <w:szCs w:val="22"/>
            </w:rPr>
            <m:t xml:space="preserve"> HIF=1.04 ×</m:t>
          </m:r>
          <m:sSup>
            <m:sSupPr>
              <m:ctrlPr>
                <w:rPr>
                  <w:rFonts w:ascii="Cambria Math" w:hAnsi="Cambria Math" w:cs="Arial"/>
                  <w:i/>
                  <w:sz w:val="22"/>
                  <w:szCs w:val="22"/>
                </w:rPr>
              </m:ctrlPr>
            </m:sSupPr>
            <m:e>
              <m:r>
                <w:rPr>
                  <w:rFonts w:ascii="Cambria Math" w:hAnsi="Cambria Math" w:cs="Arial"/>
                  <w:sz w:val="22"/>
                  <w:szCs w:val="22"/>
                </w:rPr>
                <m:t>10</m:t>
              </m:r>
            </m:e>
            <m:sup>
              <m:r>
                <w:rPr>
                  <w:rFonts w:ascii="Cambria Math" w:hAnsi="Cambria Math" w:cs="Arial"/>
                  <w:sz w:val="22"/>
                  <w:szCs w:val="22"/>
                </w:rPr>
                <m:t>-4</m:t>
              </m:r>
            </m:sup>
          </m:sSup>
          <m:r>
            <w:rPr>
              <w:rFonts w:ascii="Cambria Math" w:hAnsi="Cambria Math" w:cs="Arial"/>
              <w:sz w:val="22"/>
              <w:szCs w:val="22"/>
            </w:rPr>
            <m:t xml:space="preserve"> ×</m:t>
          </m:r>
          <m:sSup>
            <m:sSupPr>
              <m:ctrlPr>
                <w:rPr>
                  <w:rFonts w:ascii="Cambria Math" w:hAnsi="Cambria Math" w:cs="Arial"/>
                  <w:i/>
                  <w:sz w:val="22"/>
                  <w:szCs w:val="22"/>
                </w:rPr>
              </m:ctrlPr>
            </m:sSupPr>
            <m:e>
              <m:r>
                <w:rPr>
                  <w:rFonts w:ascii="Cambria Math" w:hAnsi="Cambria Math" w:cs="Arial"/>
                  <w:sz w:val="22"/>
                  <w:szCs w:val="22"/>
                </w:rPr>
                <m:t>Dig</m:t>
              </m:r>
            </m:e>
            <m:sup>
              <m:r>
                <w:rPr>
                  <w:rFonts w:ascii="Cambria Math" w:hAnsi="Cambria Math" w:cs="Arial"/>
                  <w:sz w:val="22"/>
                  <w:szCs w:val="22"/>
                </w:rPr>
                <m:t>2</m:t>
              </m:r>
            </m:sup>
          </m:sSup>
          <m:r>
            <w:rPr>
              <w:rFonts w:ascii="Cambria Math" w:hAnsi="Cambria Math" w:cs="Arial"/>
              <w:sz w:val="22"/>
              <w:szCs w:val="22"/>
            </w:rPr>
            <m:t>-1.95 ×</m:t>
          </m:r>
          <m:sSup>
            <m:sSupPr>
              <m:ctrlPr>
                <w:rPr>
                  <w:rFonts w:ascii="Cambria Math" w:hAnsi="Cambria Math" w:cs="Arial"/>
                  <w:i/>
                  <w:sz w:val="22"/>
                  <w:szCs w:val="22"/>
                </w:rPr>
              </m:ctrlPr>
            </m:sSupPr>
            <m:e>
              <m:r>
                <w:rPr>
                  <w:rFonts w:ascii="Cambria Math" w:hAnsi="Cambria Math" w:cs="Arial"/>
                  <w:sz w:val="22"/>
                  <w:szCs w:val="22"/>
                </w:rPr>
                <m:t>10</m:t>
              </m:r>
            </m:e>
            <m:sup>
              <m:r>
                <w:rPr>
                  <w:rFonts w:ascii="Cambria Math" w:hAnsi="Cambria Math" w:cs="Arial"/>
                  <w:sz w:val="22"/>
                  <w:szCs w:val="22"/>
                </w:rPr>
                <m:t>-2</m:t>
              </m:r>
            </m:sup>
          </m:sSup>
          <m:r>
            <w:rPr>
              <w:rFonts w:ascii="Cambria Math" w:hAnsi="Cambria Math" w:cs="Arial"/>
              <w:sz w:val="22"/>
              <w:szCs w:val="22"/>
            </w:rPr>
            <m:t>×Dig+1.15</m:t>
          </m:r>
        </m:oMath>
      </m:oMathPara>
    </w:p>
    <w:p w:rsidR="00133F23" w:rsidRPr="00ED5DF6" w:rsidRDefault="00133F23" w:rsidP="003F5976">
      <w:pPr>
        <w:spacing w:after="200"/>
        <w:jc w:val="both"/>
        <w:rPr>
          <w:rFonts w:ascii="Arial" w:hAnsi="Arial" w:cs="Arial"/>
          <w:b/>
          <w:i/>
          <w:sz w:val="18"/>
          <w:szCs w:val="18"/>
        </w:rPr>
      </w:pPr>
    </w:p>
    <w:p w:rsidR="00E97C46" w:rsidRPr="00ED5DF6" w:rsidRDefault="00ED081E" w:rsidP="003F5976">
      <w:pPr>
        <w:spacing w:after="200" w:line="276" w:lineRule="auto"/>
        <w:jc w:val="both"/>
        <w:rPr>
          <w:rFonts w:ascii="Arial" w:hAnsi="Arial" w:cs="Arial"/>
          <w:i/>
          <w:sz w:val="22"/>
          <w:szCs w:val="22"/>
        </w:rPr>
      </w:pPr>
      <w:r w:rsidRPr="00ED5DF6">
        <w:rPr>
          <w:rFonts w:ascii="Arial" w:hAnsi="Arial" w:cs="Arial"/>
          <w:i/>
          <w:noProof/>
          <w:sz w:val="22"/>
          <w:szCs w:val="22"/>
          <w:lang w:eastAsia="en-GB"/>
        </w:rPr>
        <w:drawing>
          <wp:inline distT="0" distB="0" distL="0" distR="0" wp14:anchorId="2382A095">
            <wp:extent cx="4011295" cy="2743200"/>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11295" cy="2743200"/>
                    </a:xfrm>
                    <a:prstGeom prst="rect">
                      <a:avLst/>
                    </a:prstGeom>
                    <a:noFill/>
                  </pic:spPr>
                </pic:pic>
              </a:graphicData>
            </a:graphic>
          </wp:inline>
        </w:drawing>
      </w:r>
    </w:p>
    <w:p w:rsidR="00E97C46" w:rsidRPr="00ED5DF6" w:rsidRDefault="00ED081E" w:rsidP="003F5976">
      <w:pPr>
        <w:spacing w:after="200" w:line="276" w:lineRule="auto"/>
        <w:jc w:val="both"/>
        <w:rPr>
          <w:rFonts w:ascii="Arial" w:hAnsi="Arial" w:cs="Arial"/>
          <w:sz w:val="22"/>
          <w:szCs w:val="22"/>
        </w:rPr>
      </w:pPr>
      <w:r w:rsidRPr="00ED5DF6">
        <w:rPr>
          <w:rFonts w:ascii="Arial" w:hAnsi="Arial" w:cs="Arial"/>
          <w:b/>
          <w:i/>
          <w:sz w:val="22"/>
          <w:szCs w:val="22"/>
        </w:rPr>
        <w:t xml:space="preserve">Figure </w:t>
      </w:r>
      <w:r w:rsidR="00CD5A88" w:rsidRPr="00ED5DF6">
        <w:rPr>
          <w:rFonts w:ascii="Arial" w:hAnsi="Arial" w:cs="Arial"/>
          <w:b/>
          <w:i/>
          <w:sz w:val="22"/>
          <w:szCs w:val="22"/>
        </w:rPr>
        <w:t>S</w:t>
      </w:r>
      <w:r w:rsidRPr="00ED5DF6">
        <w:rPr>
          <w:rFonts w:ascii="Arial" w:hAnsi="Arial" w:cs="Arial"/>
          <w:b/>
          <w:i/>
          <w:sz w:val="22"/>
          <w:szCs w:val="22"/>
        </w:rPr>
        <w:t>1.</w:t>
      </w:r>
      <w:r w:rsidRPr="00ED5DF6">
        <w:rPr>
          <w:rFonts w:ascii="Arial" w:hAnsi="Arial" w:cs="Arial"/>
          <w:b/>
          <w:sz w:val="22"/>
          <w:szCs w:val="22"/>
        </w:rPr>
        <w:t xml:space="preserve"> </w:t>
      </w:r>
      <w:r w:rsidRPr="00ED5DF6">
        <w:rPr>
          <w:rFonts w:ascii="Arial" w:hAnsi="Arial" w:cs="Arial"/>
          <w:sz w:val="22"/>
          <w:szCs w:val="22"/>
        </w:rPr>
        <w:t>Heat increment of feeding as a function of feed</w:t>
      </w:r>
      <w:r w:rsidR="00C96D58" w:rsidRPr="00ED5DF6">
        <w:rPr>
          <w:rFonts w:ascii="Arial" w:hAnsi="Arial" w:cs="Arial"/>
          <w:sz w:val="22"/>
          <w:szCs w:val="22"/>
        </w:rPr>
        <w:t xml:space="preserve"> DM</w:t>
      </w:r>
      <w:r w:rsidRPr="00ED5DF6">
        <w:rPr>
          <w:rFonts w:ascii="Arial" w:hAnsi="Arial" w:cs="Arial"/>
          <w:sz w:val="22"/>
          <w:szCs w:val="22"/>
        </w:rPr>
        <w:t xml:space="preserve"> digestibility</w:t>
      </w:r>
      <w:r w:rsidR="007B3755">
        <w:rPr>
          <w:rFonts w:ascii="Arial" w:hAnsi="Arial" w:cs="Arial"/>
          <w:sz w:val="22"/>
          <w:szCs w:val="22"/>
        </w:rPr>
        <w:t xml:space="preserve"> of beef cattle</w:t>
      </w:r>
      <w:r w:rsidRPr="00ED5DF6">
        <w:rPr>
          <w:rFonts w:ascii="Arial" w:hAnsi="Arial" w:cs="Arial"/>
          <w:sz w:val="22"/>
          <w:szCs w:val="22"/>
        </w:rPr>
        <w:t xml:space="preserve"> (</w:t>
      </w:r>
      <w:r w:rsidR="00C96D58" w:rsidRPr="00ED5DF6">
        <w:rPr>
          <w:rFonts w:ascii="Arial" w:hAnsi="Arial" w:cs="Arial"/>
          <w:sz w:val="22"/>
          <w:szCs w:val="22"/>
        </w:rPr>
        <w:t>digestibility</w:t>
      </w:r>
      <w:r w:rsidRPr="00ED5DF6">
        <w:rPr>
          <w:rFonts w:ascii="Arial" w:hAnsi="Arial" w:cs="Arial"/>
          <w:sz w:val="22"/>
          <w:szCs w:val="22"/>
        </w:rPr>
        <w:t xml:space="preserve"> between 30 and 90%), based on Eq. 27.</w:t>
      </w:r>
      <w:r w:rsidR="00BC7F2B">
        <w:rPr>
          <w:rFonts w:ascii="Arial" w:hAnsi="Arial" w:cs="Arial"/>
          <w:sz w:val="22"/>
          <w:szCs w:val="22"/>
        </w:rPr>
        <w:t xml:space="preserve"> ME = metabolisable energy.</w:t>
      </w:r>
    </w:p>
    <w:p w:rsidR="00BC7B96" w:rsidRPr="00ED5DF6" w:rsidRDefault="00BC7B96" w:rsidP="003F5976">
      <w:pPr>
        <w:spacing w:after="200" w:line="276" w:lineRule="auto"/>
        <w:jc w:val="both"/>
        <w:rPr>
          <w:rFonts w:ascii="Arial" w:hAnsi="Arial" w:cs="Arial"/>
          <w:i/>
          <w:sz w:val="22"/>
          <w:szCs w:val="22"/>
        </w:rPr>
      </w:pPr>
      <w:r w:rsidRPr="00ED5DF6">
        <w:rPr>
          <w:rFonts w:ascii="Arial" w:hAnsi="Arial" w:cs="Arial"/>
          <w:i/>
          <w:sz w:val="22"/>
          <w:szCs w:val="22"/>
        </w:rPr>
        <w:t>Maintenance</w:t>
      </w:r>
    </w:p>
    <w:p w:rsidR="00133F23" w:rsidRPr="00ED5DF6" w:rsidRDefault="00133F23" w:rsidP="003F5976">
      <w:pPr>
        <w:spacing w:after="200" w:line="276" w:lineRule="auto"/>
        <w:jc w:val="both"/>
        <w:rPr>
          <w:rFonts w:ascii="Arial" w:hAnsi="Arial" w:cs="Arial"/>
          <w:sz w:val="22"/>
          <w:szCs w:val="22"/>
        </w:rPr>
      </w:pPr>
      <w:r w:rsidRPr="00ED5DF6">
        <w:rPr>
          <w:rFonts w:ascii="Arial" w:hAnsi="Arial" w:cs="Arial"/>
          <w:sz w:val="22"/>
          <w:szCs w:val="22"/>
        </w:rPr>
        <w:t xml:space="preserve">Maintenance is defined </w:t>
      </w:r>
      <w:r w:rsidR="00470BC5" w:rsidRPr="00ED5DF6">
        <w:rPr>
          <w:rFonts w:ascii="Arial" w:hAnsi="Arial" w:cs="Arial"/>
          <w:sz w:val="22"/>
          <w:szCs w:val="22"/>
        </w:rPr>
        <w:t xml:space="preserve">here </w:t>
      </w:r>
      <w:r w:rsidRPr="00ED5DF6">
        <w:rPr>
          <w:rFonts w:ascii="Arial" w:hAnsi="Arial" w:cs="Arial"/>
          <w:sz w:val="22"/>
          <w:szCs w:val="22"/>
        </w:rPr>
        <w:t xml:space="preserve">as fasting </w:t>
      </w:r>
      <w:r w:rsidR="00FE7A48" w:rsidRPr="00ED5DF6">
        <w:rPr>
          <w:rFonts w:ascii="Arial" w:hAnsi="Arial" w:cs="Arial"/>
          <w:sz w:val="22"/>
          <w:szCs w:val="22"/>
        </w:rPr>
        <w:t>maintenance</w:t>
      </w:r>
      <w:r w:rsidR="0065590B" w:rsidRPr="00ED5DF6">
        <w:rPr>
          <w:rFonts w:ascii="Arial" w:hAnsi="Arial" w:cs="Arial"/>
          <w:sz w:val="22"/>
          <w:szCs w:val="22"/>
        </w:rPr>
        <w:t>, also referred to as</w:t>
      </w:r>
      <w:r w:rsidR="00FE7A48" w:rsidRPr="00ED5DF6">
        <w:rPr>
          <w:rFonts w:ascii="Arial" w:hAnsi="Arial" w:cs="Arial"/>
          <w:sz w:val="22"/>
          <w:szCs w:val="22"/>
        </w:rPr>
        <w:t xml:space="preserve"> fasting </w:t>
      </w:r>
      <w:r w:rsidRPr="00ED5DF6">
        <w:rPr>
          <w:rFonts w:ascii="Arial" w:hAnsi="Arial" w:cs="Arial"/>
          <w:sz w:val="22"/>
          <w:szCs w:val="22"/>
        </w:rPr>
        <w:t>heat production</w:t>
      </w:r>
      <w:r w:rsidR="00E97C46" w:rsidRPr="00ED5DF6">
        <w:rPr>
          <w:rFonts w:ascii="Arial" w:hAnsi="Arial" w:cs="Arial"/>
          <w:sz w:val="22"/>
          <w:szCs w:val="22"/>
        </w:rPr>
        <w:t>.</w:t>
      </w:r>
      <w:r w:rsidRPr="00ED5DF6">
        <w:rPr>
          <w:rFonts w:ascii="Arial" w:hAnsi="Arial" w:cs="Arial"/>
          <w:sz w:val="22"/>
          <w:szCs w:val="22"/>
        </w:rPr>
        <w:t xml:space="preserve"> </w:t>
      </w:r>
      <w:r w:rsidR="00E97C46" w:rsidRPr="00ED5DF6">
        <w:rPr>
          <w:rFonts w:ascii="Arial" w:hAnsi="Arial" w:cs="Arial"/>
          <w:sz w:val="22"/>
          <w:szCs w:val="22"/>
        </w:rPr>
        <w:t>Maintenance</w:t>
      </w:r>
      <w:r w:rsidRPr="00ED5DF6">
        <w:rPr>
          <w:rFonts w:ascii="Arial" w:hAnsi="Arial" w:cs="Arial"/>
          <w:sz w:val="22"/>
          <w:szCs w:val="22"/>
        </w:rPr>
        <w:t xml:space="preserve"> is assumed to be proportional to the metabolic empty body weight</w:t>
      </w:r>
      <w:r w:rsidR="00CD1577" w:rsidRPr="00ED5DF6">
        <w:rPr>
          <w:rFonts w:ascii="Arial" w:hAnsi="Arial" w:cs="Arial"/>
          <w:sz w:val="22"/>
          <w:szCs w:val="22"/>
        </w:rPr>
        <w:t xml:space="preserve"> </w:t>
      </w:r>
      <w:r w:rsidR="00CD1577" w:rsidRPr="00ED5DF6">
        <w:rPr>
          <w:rFonts w:ascii="Arial" w:hAnsi="Arial" w:cs="Arial"/>
          <w:sz w:val="22"/>
          <w:szCs w:val="22"/>
        </w:rPr>
        <w:lastRenderedPageBreak/>
        <w:t>(EBW</w:t>
      </w:r>
      <w:r w:rsidR="0065590B" w:rsidRPr="00ED5DF6">
        <w:rPr>
          <w:rFonts w:ascii="Arial" w:hAnsi="Arial" w:cs="Arial"/>
          <w:sz w:val="22"/>
          <w:szCs w:val="22"/>
          <w:vertAlign w:val="superscript"/>
        </w:rPr>
        <w:t>0.75</w:t>
      </w:r>
      <w:r w:rsidR="00CD1577" w:rsidRPr="00ED5DF6">
        <w:rPr>
          <w:rFonts w:ascii="Arial" w:hAnsi="Arial" w:cs="Arial"/>
          <w:sz w:val="22"/>
          <w:szCs w:val="22"/>
        </w:rPr>
        <w:t>)</w:t>
      </w:r>
      <w:r w:rsidRPr="00ED5DF6">
        <w:rPr>
          <w:rFonts w:ascii="Arial" w:hAnsi="Arial" w:cs="Arial"/>
          <w:sz w:val="22"/>
          <w:szCs w:val="22"/>
        </w:rPr>
        <w:t xml:space="preserve"> </w:t>
      </w:r>
      <w:r w:rsidRPr="00ED5DF6">
        <w:rPr>
          <w:rFonts w:ascii="Arial" w:hAnsi="Arial" w:cs="Arial"/>
          <w:sz w:val="22"/>
          <w:szCs w:val="22"/>
        </w:rPr>
        <w:fldChar w:fldCharType="begin"/>
      </w:r>
      <w:r w:rsidR="00F73513" w:rsidRPr="00ED5DF6">
        <w:rPr>
          <w:rFonts w:ascii="Arial" w:hAnsi="Arial" w:cs="Arial"/>
          <w:sz w:val="22"/>
          <w:szCs w:val="22"/>
        </w:rPr>
        <w:instrText xml:space="preserve"> ADDIN EN.CITE &lt;EndNote&gt;&lt;Cite&gt;&lt;Author&gt;Fox&lt;/Author&gt;&lt;Year&gt;1988&lt;/Year&gt;&lt;RecNum&gt;169&lt;/RecNum&gt;&lt;DisplayText&gt;(Fox&lt;style face="italic"&gt; et al.&lt;/style&gt;, 1988)&lt;/DisplayText&gt;&lt;record&gt;&lt;rec-number&gt;169&lt;/rec-number&gt;&lt;foreign-keys&gt;&lt;key app="EN" db-id="sfpdsd5tt5w09ye0xso55xtcfs2f5z5pf95x" timestamp="0"&gt;169&lt;/key&gt;&lt;/foreign-keys&gt;&lt;ref-type name="Journal Article"&gt;17&lt;/ref-type&gt;&lt;contributors&gt;&lt;authors&gt;&lt;author&gt;Fox, D. G.&lt;/author&gt;&lt;author&gt;Sniffen, C. J.&lt;/author&gt;&lt;author&gt;O&amp;apos;Connor, J. D.&lt;/author&gt;&lt;/authors&gt;&lt;/contributors&gt;&lt;titles&gt;&lt;title&gt;Adjusting nutrient-requirements of beef-cattle for animal and environmental variations&lt;/title&gt;&lt;secondary-title&gt;Journal of Animal Science&lt;/secondary-title&gt;&lt;/titles&gt;&lt;periodical&gt;&lt;full-title&gt;Journal of Animal Science&lt;/full-title&gt;&lt;/periodical&gt;&lt;pages&gt;1475-1495&lt;/pages&gt;&lt;volume&gt;66&lt;/volume&gt;&lt;number&gt;6&lt;/number&gt;&lt;dates&gt;&lt;year&gt;1988&lt;/year&gt;&lt;pub-dates&gt;&lt;date&gt;Jun&lt;/date&gt;&lt;/pub-dates&gt;&lt;/dates&gt;&lt;isbn&gt;0021-8812&lt;/isbn&gt;&lt;accession-num&gt;WOS:A1988N778900020&lt;/accession-num&gt;&lt;urls&gt;&lt;related-urls&gt;&lt;url&gt;&amp;lt;Go to ISI&amp;gt;://WOS:A1988N778900020&lt;/url&gt;&lt;/related-urls&gt;&lt;/urls&gt;&lt;/record&gt;&lt;/Cite&gt;&lt;/EndNote&gt;</w:instrText>
      </w:r>
      <w:r w:rsidRPr="00ED5DF6">
        <w:rPr>
          <w:rFonts w:ascii="Arial" w:hAnsi="Arial" w:cs="Arial"/>
          <w:sz w:val="22"/>
          <w:szCs w:val="22"/>
        </w:rPr>
        <w:fldChar w:fldCharType="separate"/>
      </w:r>
      <w:r w:rsidR="00F73513" w:rsidRPr="00ED5DF6">
        <w:rPr>
          <w:rFonts w:ascii="Arial" w:hAnsi="Arial" w:cs="Arial"/>
          <w:noProof/>
          <w:sz w:val="22"/>
          <w:szCs w:val="22"/>
        </w:rPr>
        <w:t>(Fox</w:t>
      </w:r>
      <w:r w:rsidR="00F73513" w:rsidRPr="00ED5DF6">
        <w:rPr>
          <w:rFonts w:ascii="Arial" w:hAnsi="Arial" w:cs="Arial"/>
          <w:i/>
          <w:noProof/>
          <w:sz w:val="22"/>
          <w:szCs w:val="22"/>
        </w:rPr>
        <w:t xml:space="preserve"> et al.</w:t>
      </w:r>
      <w:r w:rsidR="00F73513" w:rsidRPr="00ED5DF6">
        <w:rPr>
          <w:rFonts w:ascii="Arial" w:hAnsi="Arial" w:cs="Arial"/>
          <w:noProof/>
          <w:sz w:val="22"/>
          <w:szCs w:val="22"/>
        </w:rPr>
        <w:t>, 1988)</w:t>
      </w:r>
      <w:r w:rsidRPr="00ED5DF6">
        <w:rPr>
          <w:rFonts w:ascii="Arial" w:hAnsi="Arial" w:cs="Arial"/>
          <w:sz w:val="22"/>
          <w:szCs w:val="22"/>
        </w:rPr>
        <w:fldChar w:fldCharType="end"/>
      </w:r>
      <w:r w:rsidRPr="00ED5DF6">
        <w:rPr>
          <w:rFonts w:ascii="Arial" w:hAnsi="Arial" w:cs="Arial"/>
          <w:sz w:val="22"/>
          <w:szCs w:val="22"/>
        </w:rPr>
        <w:t xml:space="preserve">. </w:t>
      </w:r>
      <w:r w:rsidR="0065590B" w:rsidRPr="00ED5DF6">
        <w:rPr>
          <w:rFonts w:ascii="Arial" w:hAnsi="Arial" w:cs="Arial"/>
          <w:sz w:val="22"/>
          <w:szCs w:val="22"/>
        </w:rPr>
        <w:t xml:space="preserve">The </w:t>
      </w:r>
      <w:r w:rsidRPr="00ED5DF6">
        <w:rPr>
          <w:rFonts w:ascii="Arial" w:hAnsi="Arial" w:cs="Arial"/>
          <w:sz w:val="22"/>
          <w:szCs w:val="22"/>
        </w:rPr>
        <w:t>NE requirement for maintenance, NE</w:t>
      </w:r>
      <w:r w:rsidRPr="00ED5DF6">
        <w:rPr>
          <w:rFonts w:ascii="Arial" w:hAnsi="Arial" w:cs="Arial"/>
          <w:sz w:val="22"/>
          <w:szCs w:val="22"/>
          <w:vertAlign w:val="subscript"/>
        </w:rPr>
        <w:t>m</w:t>
      </w:r>
      <w:r w:rsidRPr="00ED5DF6">
        <w:rPr>
          <w:rFonts w:ascii="Arial" w:hAnsi="Arial" w:cs="Arial"/>
          <w:sz w:val="22"/>
          <w:szCs w:val="22"/>
        </w:rPr>
        <w:t>, is</w:t>
      </w:r>
      <w:r w:rsidR="0065590B" w:rsidRPr="00ED5DF6">
        <w:rPr>
          <w:rFonts w:ascii="Arial" w:hAnsi="Arial" w:cs="Arial"/>
          <w:sz w:val="22"/>
          <w:szCs w:val="22"/>
        </w:rPr>
        <w:t xml:space="preserve"> assumed to be</w:t>
      </w:r>
      <w:r w:rsidRPr="00ED5DF6">
        <w:rPr>
          <w:rFonts w:ascii="Arial" w:hAnsi="Arial" w:cs="Arial"/>
          <w:sz w:val="22"/>
          <w:szCs w:val="22"/>
        </w:rPr>
        <w:t xml:space="preserve"> 311 kJ kg EBW</w:t>
      </w:r>
      <w:r w:rsidR="00470BC5" w:rsidRPr="00ED5DF6">
        <w:rPr>
          <w:rFonts w:ascii="Arial" w:hAnsi="Arial" w:cs="Arial"/>
          <w:sz w:val="22"/>
          <w:szCs w:val="22"/>
          <w:vertAlign w:val="superscript"/>
        </w:rPr>
        <w:t>-</w:t>
      </w:r>
      <w:r w:rsidRPr="00ED5DF6">
        <w:rPr>
          <w:rFonts w:ascii="Arial" w:hAnsi="Arial" w:cs="Arial"/>
          <w:sz w:val="22"/>
          <w:szCs w:val="22"/>
          <w:vertAlign w:val="superscript"/>
        </w:rPr>
        <w:t>0.75</w:t>
      </w:r>
      <w:r w:rsidRPr="00ED5DF6">
        <w:rPr>
          <w:rFonts w:ascii="Arial" w:hAnsi="Arial" w:cs="Arial"/>
          <w:sz w:val="22"/>
          <w:szCs w:val="22"/>
        </w:rPr>
        <w:t xml:space="preserve"> day</w:t>
      </w:r>
      <w:r w:rsidRPr="00ED5DF6">
        <w:rPr>
          <w:rFonts w:ascii="Arial" w:hAnsi="Arial" w:cs="Arial"/>
          <w:sz w:val="22"/>
          <w:szCs w:val="22"/>
          <w:vertAlign w:val="superscript"/>
        </w:rPr>
        <w:t xml:space="preserve">-1  </w:t>
      </w:r>
      <w:r w:rsidRPr="00ED5DF6">
        <w:rPr>
          <w:rFonts w:ascii="Arial" w:hAnsi="Arial" w:cs="Arial"/>
          <w:sz w:val="22"/>
          <w:szCs w:val="22"/>
        </w:rPr>
        <w:t xml:space="preserve">for </w:t>
      </w:r>
      <w:r w:rsidRPr="00ED5DF6">
        <w:rPr>
          <w:rFonts w:ascii="Arial" w:hAnsi="Arial" w:cs="Arial"/>
          <w:i/>
          <w:sz w:val="22"/>
          <w:szCs w:val="22"/>
        </w:rPr>
        <w:t>Bos taurus</w:t>
      </w:r>
      <w:r w:rsidRPr="00ED5DF6">
        <w:rPr>
          <w:rFonts w:ascii="Arial" w:hAnsi="Arial" w:cs="Arial"/>
          <w:sz w:val="22"/>
          <w:szCs w:val="22"/>
        </w:rPr>
        <w:t xml:space="preserve"> beef cattle </w:t>
      </w:r>
      <w:r w:rsidRPr="00ED5DF6">
        <w:rPr>
          <w:rFonts w:ascii="Arial" w:hAnsi="Arial" w:cs="Arial"/>
          <w:sz w:val="22"/>
          <w:szCs w:val="22"/>
        </w:rPr>
        <w:fldChar w:fldCharType="begin"/>
      </w:r>
      <w:r w:rsidR="00F73513" w:rsidRPr="00ED5DF6">
        <w:rPr>
          <w:rFonts w:ascii="Arial" w:hAnsi="Arial" w:cs="Arial"/>
          <w:sz w:val="22"/>
          <w:szCs w:val="22"/>
        </w:rPr>
        <w:instrText xml:space="preserve"> ADDIN EN.CITE &lt;EndNote&gt;&lt;Cite&gt;&lt;Author&gt;Ouellet&lt;/Author&gt;&lt;Year&gt;1998&lt;/Year&gt;&lt;RecNum&gt;174&lt;/RecNum&gt;&lt;DisplayText&gt;(Ouellet&lt;style face="italic"&gt; et al.&lt;/style&gt;, 1998)&lt;/DisplayText&gt;&lt;record&gt;&lt;rec-number&gt;174&lt;/rec-number&gt;&lt;foreign-keys&gt;&lt;key app="EN" db-id="sfpdsd5tt5w09ye0xso55xtcfs2f5z5pf95x" timestamp="0"&gt;174&lt;/key&gt;&lt;/foreign-keys&gt;&lt;ref-type name="Journal Article"&gt;17&lt;/ref-type&gt;&lt;contributors&gt;&lt;authors&gt;&lt;author&gt;Ouellet, D. R.&lt;/author&gt;&lt;author&gt;Seoane, J. R.&lt;/author&gt;&lt;author&gt;Lapierre, H.&lt;/author&gt;&lt;author&gt;Flipot, P.&lt;/author&gt;&lt;author&gt;Bernier, J. F.&lt;/author&gt;&lt;/authors&gt;&lt;/contributors&gt;&lt;titles&gt;&lt;title&gt;Net energy value of timothy and bromegrass silages for beef cattle&lt;/title&gt;&lt;secondary-title&gt;Canadian Journal of Animal Science&lt;/secondary-title&gt;&lt;/titles&gt;&lt;periodical&gt;&lt;full-title&gt;Canadian Journal of Animal Science&lt;/full-title&gt;&lt;abbr-1&gt;Can. J. Anim. Sci.&lt;/abbr-1&gt;&lt;/periodical&gt;&lt;pages&gt;107-114&lt;/pages&gt;&lt;volume&gt;78&lt;/volume&gt;&lt;number&gt;1&lt;/number&gt;&lt;dates&gt;&lt;year&gt;1998&lt;/year&gt;&lt;pub-dates&gt;&lt;date&gt;Mar&lt;/date&gt;&lt;/pub-dates&gt;&lt;/dates&gt;&lt;isbn&gt;0008-3984&lt;/isbn&gt;&lt;accession-num&gt;WOS:000073661400011&lt;/accession-num&gt;&lt;urls&gt;&lt;related-urls&gt;&lt;url&gt;&amp;lt;Go to ISI&amp;gt;://WOS:000073661400011&lt;/url&gt;&lt;/related-urls&gt;&lt;/urls&gt;&lt;/record&gt;&lt;/Cite&gt;&lt;/EndNote&gt;</w:instrText>
      </w:r>
      <w:r w:rsidRPr="00ED5DF6">
        <w:rPr>
          <w:rFonts w:ascii="Arial" w:hAnsi="Arial" w:cs="Arial"/>
          <w:sz w:val="22"/>
          <w:szCs w:val="22"/>
        </w:rPr>
        <w:fldChar w:fldCharType="separate"/>
      </w:r>
      <w:r w:rsidR="00F73513" w:rsidRPr="00ED5DF6">
        <w:rPr>
          <w:rFonts w:ascii="Arial" w:hAnsi="Arial" w:cs="Arial"/>
          <w:noProof/>
          <w:sz w:val="22"/>
          <w:szCs w:val="22"/>
        </w:rPr>
        <w:t>(Ouellet</w:t>
      </w:r>
      <w:r w:rsidR="00F73513" w:rsidRPr="00ED5DF6">
        <w:rPr>
          <w:rFonts w:ascii="Arial" w:hAnsi="Arial" w:cs="Arial"/>
          <w:i/>
          <w:noProof/>
          <w:sz w:val="22"/>
          <w:szCs w:val="22"/>
        </w:rPr>
        <w:t xml:space="preserve"> et al.</w:t>
      </w:r>
      <w:r w:rsidR="00F73513" w:rsidRPr="00ED5DF6">
        <w:rPr>
          <w:rFonts w:ascii="Arial" w:hAnsi="Arial" w:cs="Arial"/>
          <w:noProof/>
          <w:sz w:val="22"/>
          <w:szCs w:val="22"/>
        </w:rPr>
        <w:t>, 1998)</w:t>
      </w:r>
      <w:r w:rsidRPr="00ED5DF6">
        <w:rPr>
          <w:rFonts w:ascii="Arial" w:hAnsi="Arial" w:cs="Arial"/>
          <w:sz w:val="22"/>
          <w:szCs w:val="22"/>
        </w:rPr>
        <w:fldChar w:fldCharType="end"/>
      </w:r>
      <w:r w:rsidRPr="00ED5DF6">
        <w:rPr>
          <w:rFonts w:ascii="Arial" w:hAnsi="Arial" w:cs="Arial"/>
          <w:sz w:val="22"/>
          <w:szCs w:val="22"/>
        </w:rPr>
        <w:t xml:space="preserve"> and 280 kJ kg</w:t>
      </w:r>
      <w:r w:rsidRPr="00ED5DF6">
        <w:rPr>
          <w:rFonts w:ascii="Arial" w:hAnsi="Arial" w:cs="Arial"/>
          <w:sz w:val="22"/>
          <w:szCs w:val="22"/>
          <w:vertAlign w:val="superscript"/>
        </w:rPr>
        <w:t>-1</w:t>
      </w:r>
      <w:r w:rsidRPr="00ED5DF6">
        <w:rPr>
          <w:rFonts w:ascii="Arial" w:hAnsi="Arial" w:cs="Arial"/>
          <w:sz w:val="22"/>
          <w:szCs w:val="22"/>
        </w:rPr>
        <w:t xml:space="preserve"> EBW</w:t>
      </w:r>
      <w:r w:rsidR="00470BC5" w:rsidRPr="00ED5DF6">
        <w:rPr>
          <w:rFonts w:ascii="Arial" w:hAnsi="Arial" w:cs="Arial"/>
          <w:sz w:val="22"/>
          <w:szCs w:val="22"/>
          <w:vertAlign w:val="superscript"/>
        </w:rPr>
        <w:t>-</w:t>
      </w:r>
      <w:r w:rsidRPr="00ED5DF6">
        <w:rPr>
          <w:rFonts w:ascii="Arial" w:hAnsi="Arial" w:cs="Arial"/>
          <w:sz w:val="22"/>
          <w:szCs w:val="22"/>
          <w:vertAlign w:val="superscript"/>
        </w:rPr>
        <w:t>0.75</w:t>
      </w:r>
      <w:r w:rsidRPr="00ED5DF6">
        <w:rPr>
          <w:rFonts w:ascii="Arial" w:hAnsi="Arial" w:cs="Arial"/>
          <w:sz w:val="22"/>
          <w:szCs w:val="22"/>
        </w:rPr>
        <w:t xml:space="preserve"> day</w:t>
      </w:r>
      <w:r w:rsidRPr="00ED5DF6">
        <w:rPr>
          <w:rFonts w:ascii="Arial" w:hAnsi="Arial" w:cs="Arial"/>
          <w:sz w:val="22"/>
          <w:szCs w:val="22"/>
          <w:vertAlign w:val="superscript"/>
        </w:rPr>
        <w:t xml:space="preserve">-1 </w:t>
      </w:r>
      <w:r w:rsidRPr="00ED5DF6">
        <w:rPr>
          <w:rFonts w:ascii="Arial" w:hAnsi="Arial" w:cs="Arial"/>
          <w:sz w:val="22"/>
          <w:szCs w:val="22"/>
        </w:rPr>
        <w:t xml:space="preserve">for </w:t>
      </w:r>
      <w:r w:rsidRPr="00ED5DF6">
        <w:rPr>
          <w:rFonts w:ascii="Arial" w:hAnsi="Arial" w:cs="Arial"/>
          <w:i/>
          <w:sz w:val="22"/>
          <w:szCs w:val="22"/>
        </w:rPr>
        <w:t>Bos indicus</w:t>
      </w:r>
      <w:r w:rsidRPr="00ED5DF6">
        <w:rPr>
          <w:rFonts w:ascii="Arial" w:hAnsi="Arial" w:cs="Arial"/>
          <w:sz w:val="22"/>
          <w:szCs w:val="22"/>
        </w:rPr>
        <w:t xml:space="preserve"> beef cattle </w:t>
      </w:r>
      <w:r w:rsidRPr="00ED5DF6">
        <w:rPr>
          <w:rFonts w:ascii="Arial" w:hAnsi="Arial" w:cs="Arial"/>
          <w:sz w:val="22"/>
          <w:szCs w:val="22"/>
        </w:rPr>
        <w:fldChar w:fldCharType="begin"/>
      </w:r>
      <w:r w:rsidR="00F73513" w:rsidRPr="00ED5DF6">
        <w:rPr>
          <w:rFonts w:ascii="Arial" w:hAnsi="Arial" w:cs="Arial"/>
          <w:sz w:val="22"/>
          <w:szCs w:val="22"/>
        </w:rPr>
        <w:instrText xml:space="preserve"> ADDIN EN.CITE &lt;EndNote&gt;&lt;Cite&gt;&lt;Author&gt;NRC&lt;/Author&gt;&lt;Year&gt;2000&lt;/Year&gt;&lt;RecNum&gt;190&lt;/RecNum&gt;&lt;DisplayText&gt;(NRC, 2000)&lt;/DisplayText&gt;&lt;record&gt;&lt;rec-number&gt;190&lt;/rec-number&gt;&lt;foreign-keys&gt;&lt;key app="EN" db-id="sfpdsd5tt5w09ye0xso55xtcfs2f5z5pf95x" timestamp="0"&gt;190&lt;/key&gt;&lt;/foreign-keys&gt;&lt;ref-type name="Book"&gt;6&lt;/ref-type&gt;&lt;contributors&gt;&lt;authors&gt;&lt;author&gt;NRC&lt;/author&gt;&lt;/authors&gt;&lt;secondary-authors&gt;&lt;author&gt;National Academic Press&lt;/author&gt;&lt;/secondary-authors&gt;&lt;/contributors&gt;&lt;titles&gt;&lt;title&gt;Nutrient Requirements of Beef Cattle&lt;/title&gt;&lt;/titles&gt;&lt;edition&gt;7th edition&lt;/edition&gt;&lt;dates&gt;&lt;year&gt;2000&lt;/year&gt;&lt;/dates&gt;&lt;pub-location&gt;Washington, DC&lt;/pub-location&gt;&lt;urls&gt;&lt;/urls&gt;&lt;/record&gt;&lt;/Cite&gt;&lt;/EndNote&gt;</w:instrText>
      </w:r>
      <w:r w:rsidRPr="00ED5DF6">
        <w:rPr>
          <w:rFonts w:ascii="Arial" w:hAnsi="Arial" w:cs="Arial"/>
          <w:sz w:val="22"/>
          <w:szCs w:val="22"/>
        </w:rPr>
        <w:fldChar w:fldCharType="separate"/>
      </w:r>
      <w:r w:rsidRPr="00ED5DF6">
        <w:rPr>
          <w:rFonts w:ascii="Arial" w:hAnsi="Arial" w:cs="Arial"/>
          <w:noProof/>
          <w:sz w:val="22"/>
          <w:szCs w:val="22"/>
        </w:rPr>
        <w:t>(NRC, 2000)</w:t>
      </w:r>
      <w:r w:rsidRPr="00ED5DF6">
        <w:rPr>
          <w:rFonts w:ascii="Arial" w:hAnsi="Arial" w:cs="Arial"/>
          <w:sz w:val="22"/>
          <w:szCs w:val="22"/>
        </w:rPr>
        <w:fldChar w:fldCharType="end"/>
      </w:r>
      <w:r w:rsidRPr="00ED5DF6">
        <w:rPr>
          <w:rFonts w:ascii="Arial" w:hAnsi="Arial" w:cs="Arial"/>
          <w:sz w:val="22"/>
          <w:szCs w:val="22"/>
        </w:rPr>
        <w:t>.</w:t>
      </w:r>
      <w:r w:rsidR="00F054D2" w:rsidRPr="00ED5DF6">
        <w:rPr>
          <w:rFonts w:ascii="Arial" w:hAnsi="Arial" w:cs="Arial"/>
          <w:sz w:val="22"/>
          <w:szCs w:val="22"/>
        </w:rPr>
        <w:t xml:space="preserve"> NE for maintenance is fully converted into heat.</w:t>
      </w:r>
      <w:r w:rsidR="002A4A46" w:rsidRPr="00ED5DF6">
        <w:rPr>
          <w:rFonts w:ascii="Arial" w:hAnsi="Arial" w:cs="Arial"/>
          <w:sz w:val="22"/>
          <w:szCs w:val="22"/>
        </w:rPr>
        <w:t xml:space="preserve"> Protein requirements for maintenance consist of dermal losses of protein and protein requirement for fasting maintenance. Dermal losses of protein are 0.11 g CP kg EBW</w:t>
      </w:r>
      <w:r w:rsidR="002A4A46" w:rsidRPr="00ED5DF6">
        <w:rPr>
          <w:rFonts w:ascii="Arial" w:hAnsi="Arial" w:cs="Arial"/>
          <w:sz w:val="22"/>
          <w:szCs w:val="22"/>
          <w:vertAlign w:val="superscript"/>
        </w:rPr>
        <w:t>-0.75</w:t>
      </w:r>
      <w:r w:rsidR="002A4A46" w:rsidRPr="00ED5DF6">
        <w:rPr>
          <w:rFonts w:ascii="Arial" w:hAnsi="Arial" w:cs="Arial"/>
          <w:sz w:val="22"/>
          <w:szCs w:val="22"/>
        </w:rPr>
        <w:t xml:space="preserve">, and fasting maintenance requires </w:t>
      </w:r>
      <w:r w:rsidR="00592CCD" w:rsidRPr="00ED5DF6">
        <w:rPr>
          <w:rFonts w:ascii="Arial" w:hAnsi="Arial" w:cs="Arial"/>
          <w:sz w:val="22"/>
          <w:szCs w:val="22"/>
        </w:rPr>
        <w:t xml:space="preserve">0.478 </w:t>
      </w:r>
      <w:r w:rsidR="002A4A46" w:rsidRPr="00ED5DF6">
        <w:rPr>
          <w:rFonts w:ascii="Arial" w:hAnsi="Arial" w:cs="Arial"/>
          <w:sz w:val="22"/>
          <w:szCs w:val="22"/>
        </w:rPr>
        <w:t xml:space="preserve">g CP </w:t>
      </w:r>
      <w:r w:rsidR="00470BC5" w:rsidRPr="00ED5DF6">
        <w:rPr>
          <w:rFonts w:ascii="Arial" w:hAnsi="Arial" w:cs="Arial"/>
          <w:sz w:val="22"/>
          <w:szCs w:val="22"/>
        </w:rPr>
        <w:t>MJ</w:t>
      </w:r>
      <w:r w:rsidR="00470BC5" w:rsidRPr="00ED5DF6">
        <w:rPr>
          <w:rFonts w:ascii="Arial" w:hAnsi="Arial" w:cs="Arial"/>
          <w:sz w:val="22"/>
          <w:szCs w:val="22"/>
          <w:vertAlign w:val="superscript"/>
        </w:rPr>
        <w:t>-1</w:t>
      </w:r>
      <w:r w:rsidR="00470BC5" w:rsidRPr="00ED5DF6">
        <w:rPr>
          <w:rFonts w:ascii="Arial" w:hAnsi="Arial" w:cs="Arial"/>
          <w:sz w:val="22"/>
          <w:szCs w:val="22"/>
        </w:rPr>
        <w:t xml:space="preserve"> NE</w:t>
      </w:r>
      <w:r w:rsidR="00CD1577" w:rsidRPr="00ED5DF6">
        <w:rPr>
          <w:rFonts w:ascii="Arial" w:hAnsi="Arial" w:cs="Arial"/>
          <w:sz w:val="22"/>
          <w:szCs w:val="22"/>
        </w:rPr>
        <w:t xml:space="preserve"> </w:t>
      </w:r>
      <w:r w:rsidR="0065590B" w:rsidRPr="00ED5DF6">
        <w:rPr>
          <w:rFonts w:ascii="Arial" w:hAnsi="Arial" w:cs="Arial"/>
          <w:sz w:val="22"/>
          <w:szCs w:val="22"/>
        </w:rPr>
        <w:fldChar w:fldCharType="begin"/>
      </w:r>
      <w:r w:rsidR="0065590B" w:rsidRPr="00ED5DF6">
        <w:rPr>
          <w:rFonts w:ascii="Arial" w:hAnsi="Arial" w:cs="Arial"/>
          <w:sz w:val="22"/>
          <w:szCs w:val="22"/>
        </w:rPr>
        <w:instrText xml:space="preserve"> ADDIN EN.CITE &lt;EndNote&gt;&lt;Cite&gt;&lt;Author&gt;CSIRO&lt;/Author&gt;&lt;Year&gt;2007&lt;/Year&gt;&lt;RecNum&gt;92&lt;/RecNum&gt;&lt;DisplayText&gt;(CSIRO, 2007)&lt;/DisplayText&gt;&lt;record&gt;&lt;rec-number&gt;92&lt;/rec-number&gt;&lt;foreign-keys&gt;&lt;key app="EN" db-id="sfpdsd5tt5w09ye0xso55xtcfs2f5z5pf95x" timestamp="0"&gt;92&lt;/key&gt;&lt;/foreign-keys&gt;&lt;ref-type name="Book"&gt;6&lt;/ref-type&gt;&lt;contributors&gt;&lt;authors&gt;&lt;author&gt;CSIRO&lt;/author&gt;&lt;/authors&gt;&lt;/contributors&gt;&lt;titles&gt;&lt;title&gt;Nutrient requirements of domesticated ruminants&lt;/title&gt;&lt;/titles&gt;&lt;section&gt;269&lt;/section&gt;&lt;dates&gt;&lt;year&gt;2007&lt;/year&gt;&lt;/dates&gt;&lt;pub-location&gt;Collingwood, Australia&lt;/pub-location&gt;&lt;publisher&gt;CSIRO Publishing&lt;/publisher&gt;&lt;urls&gt;&lt;/urls&gt;&lt;/record&gt;&lt;/Cite&gt;&lt;/EndNote&gt;</w:instrText>
      </w:r>
      <w:r w:rsidR="0065590B" w:rsidRPr="00ED5DF6">
        <w:rPr>
          <w:rFonts w:ascii="Arial" w:hAnsi="Arial" w:cs="Arial"/>
          <w:sz w:val="22"/>
          <w:szCs w:val="22"/>
        </w:rPr>
        <w:fldChar w:fldCharType="separate"/>
      </w:r>
      <w:r w:rsidR="0065590B" w:rsidRPr="00ED5DF6">
        <w:rPr>
          <w:rFonts w:ascii="Arial" w:hAnsi="Arial" w:cs="Arial"/>
          <w:noProof/>
          <w:sz w:val="22"/>
          <w:szCs w:val="22"/>
        </w:rPr>
        <w:t>(CSIRO, 2007)</w:t>
      </w:r>
      <w:r w:rsidR="0065590B" w:rsidRPr="00ED5DF6">
        <w:rPr>
          <w:rFonts w:ascii="Arial" w:hAnsi="Arial" w:cs="Arial"/>
          <w:sz w:val="22"/>
          <w:szCs w:val="22"/>
        </w:rPr>
        <w:fldChar w:fldCharType="end"/>
      </w:r>
      <w:r w:rsidR="002A4A46" w:rsidRPr="00ED5DF6">
        <w:rPr>
          <w:rFonts w:ascii="Arial" w:hAnsi="Arial" w:cs="Arial"/>
          <w:sz w:val="22"/>
          <w:szCs w:val="22"/>
        </w:rPr>
        <w:t>.</w:t>
      </w:r>
      <w:r w:rsidR="00470BC5" w:rsidRPr="00ED5DF6">
        <w:rPr>
          <w:rFonts w:ascii="Arial" w:hAnsi="Arial" w:cs="Arial"/>
          <w:sz w:val="22"/>
          <w:szCs w:val="22"/>
        </w:rPr>
        <w:t xml:space="preserve"> </w:t>
      </w:r>
      <w:r w:rsidR="0065590B" w:rsidRPr="00ED5DF6">
        <w:rPr>
          <w:rFonts w:ascii="Arial" w:hAnsi="Arial" w:cs="Arial"/>
          <w:sz w:val="22"/>
          <w:szCs w:val="22"/>
        </w:rPr>
        <w:t>Hence, t</w:t>
      </w:r>
      <w:r w:rsidR="00470BC5" w:rsidRPr="00ED5DF6">
        <w:rPr>
          <w:rFonts w:ascii="Arial" w:hAnsi="Arial" w:cs="Arial"/>
          <w:sz w:val="22"/>
          <w:szCs w:val="22"/>
        </w:rPr>
        <w:t>he CP requirements for maintenance are proportional to the metabolic</w:t>
      </w:r>
      <w:r w:rsidR="0065590B" w:rsidRPr="00ED5DF6">
        <w:rPr>
          <w:rFonts w:ascii="Arial" w:hAnsi="Arial" w:cs="Arial"/>
          <w:sz w:val="22"/>
          <w:szCs w:val="22"/>
        </w:rPr>
        <w:t xml:space="preserve"> empty</w:t>
      </w:r>
      <w:r w:rsidR="00470BC5" w:rsidRPr="00ED5DF6">
        <w:rPr>
          <w:rFonts w:ascii="Arial" w:hAnsi="Arial" w:cs="Arial"/>
          <w:sz w:val="22"/>
          <w:szCs w:val="22"/>
        </w:rPr>
        <w:t xml:space="preserve"> body we</w:t>
      </w:r>
      <w:r w:rsidR="0065590B" w:rsidRPr="00ED5DF6">
        <w:rPr>
          <w:rFonts w:ascii="Arial" w:hAnsi="Arial" w:cs="Arial"/>
          <w:sz w:val="22"/>
          <w:szCs w:val="22"/>
        </w:rPr>
        <w:t>ight, just like the NE requirements</w:t>
      </w:r>
      <w:r w:rsidR="003F5976" w:rsidRPr="00ED5DF6">
        <w:rPr>
          <w:rFonts w:ascii="Arial" w:hAnsi="Arial" w:cs="Arial"/>
          <w:sz w:val="22"/>
          <w:szCs w:val="22"/>
        </w:rPr>
        <w:t>.</w:t>
      </w:r>
      <w:r w:rsidRPr="00ED5DF6">
        <w:rPr>
          <w:rFonts w:ascii="Arial" w:hAnsi="Arial" w:cs="Arial"/>
          <w:sz w:val="18"/>
          <w:szCs w:val="18"/>
        </w:rPr>
        <w:t xml:space="preserve">  </w:t>
      </w:r>
    </w:p>
    <w:p w:rsidR="00BC7B96" w:rsidRPr="00ED5DF6" w:rsidRDefault="00BC7B96" w:rsidP="003F5976">
      <w:pPr>
        <w:spacing w:after="200" w:line="276" w:lineRule="auto"/>
        <w:jc w:val="both"/>
        <w:rPr>
          <w:rFonts w:ascii="Arial" w:hAnsi="Arial" w:cs="Arial"/>
          <w:i/>
          <w:sz w:val="22"/>
          <w:szCs w:val="22"/>
        </w:rPr>
      </w:pPr>
      <w:r w:rsidRPr="00ED5DF6">
        <w:rPr>
          <w:rFonts w:ascii="Arial" w:hAnsi="Arial" w:cs="Arial"/>
          <w:i/>
          <w:sz w:val="22"/>
          <w:szCs w:val="22"/>
        </w:rPr>
        <w:t>Physical activity</w:t>
      </w:r>
    </w:p>
    <w:p w:rsidR="00BC7B96" w:rsidRPr="00ED5DF6" w:rsidRDefault="00133F23" w:rsidP="003F5976">
      <w:pPr>
        <w:spacing w:after="200" w:line="276" w:lineRule="auto"/>
        <w:jc w:val="both"/>
        <w:rPr>
          <w:rFonts w:ascii="Arial" w:hAnsi="Arial" w:cs="Arial"/>
          <w:sz w:val="22"/>
          <w:szCs w:val="22"/>
        </w:rPr>
      </w:pPr>
      <w:r w:rsidRPr="00ED5DF6">
        <w:rPr>
          <w:rFonts w:ascii="Arial" w:hAnsi="Arial" w:cs="Arial"/>
          <w:sz w:val="22"/>
          <w:szCs w:val="22"/>
        </w:rPr>
        <w:t xml:space="preserve">Physical activity is defined as energy </w:t>
      </w:r>
      <w:r w:rsidR="0065590B" w:rsidRPr="00ED5DF6">
        <w:rPr>
          <w:rFonts w:ascii="Arial" w:hAnsi="Arial" w:cs="Arial"/>
          <w:sz w:val="22"/>
          <w:szCs w:val="22"/>
        </w:rPr>
        <w:t>spent</w:t>
      </w:r>
      <w:r w:rsidRPr="00ED5DF6">
        <w:rPr>
          <w:rFonts w:ascii="Arial" w:hAnsi="Arial" w:cs="Arial"/>
          <w:sz w:val="22"/>
          <w:szCs w:val="22"/>
        </w:rPr>
        <w:t xml:space="preserve"> on grazing</w:t>
      </w:r>
      <w:r w:rsidR="0065590B" w:rsidRPr="00ED5DF6">
        <w:rPr>
          <w:rFonts w:ascii="Arial" w:hAnsi="Arial" w:cs="Arial"/>
          <w:sz w:val="22"/>
          <w:szCs w:val="22"/>
        </w:rPr>
        <w:t>, locomotion,</w:t>
      </w:r>
      <w:r w:rsidRPr="00ED5DF6">
        <w:rPr>
          <w:rFonts w:ascii="Arial" w:hAnsi="Arial" w:cs="Arial"/>
          <w:sz w:val="22"/>
          <w:szCs w:val="22"/>
        </w:rPr>
        <w:t xml:space="preserve"> and traction. </w:t>
      </w:r>
      <w:r w:rsidR="0065590B" w:rsidRPr="00ED5DF6">
        <w:rPr>
          <w:rFonts w:ascii="Arial" w:hAnsi="Arial" w:cs="Arial"/>
          <w:sz w:val="22"/>
          <w:szCs w:val="22"/>
        </w:rPr>
        <w:t>P</w:t>
      </w:r>
      <w:r w:rsidRPr="00ED5DF6">
        <w:rPr>
          <w:rFonts w:ascii="Arial" w:hAnsi="Arial" w:cs="Arial"/>
          <w:sz w:val="22"/>
          <w:szCs w:val="22"/>
        </w:rPr>
        <w:t xml:space="preserve">hysical activity </w:t>
      </w:r>
      <w:r w:rsidR="0065590B" w:rsidRPr="00ED5DF6">
        <w:rPr>
          <w:rFonts w:ascii="Arial" w:hAnsi="Arial" w:cs="Arial"/>
          <w:sz w:val="22"/>
          <w:szCs w:val="22"/>
        </w:rPr>
        <w:t>of</w:t>
      </w:r>
      <w:r w:rsidRPr="00ED5DF6">
        <w:rPr>
          <w:rFonts w:ascii="Arial" w:hAnsi="Arial" w:cs="Arial"/>
          <w:sz w:val="22"/>
          <w:szCs w:val="22"/>
        </w:rPr>
        <w:t xml:space="preserve"> beef cattle in feedlots and stables is</w:t>
      </w:r>
      <w:r w:rsidR="0065590B" w:rsidRPr="00ED5DF6">
        <w:rPr>
          <w:rFonts w:ascii="Arial" w:hAnsi="Arial" w:cs="Arial"/>
          <w:sz w:val="22"/>
          <w:szCs w:val="22"/>
        </w:rPr>
        <w:t xml:space="preserve"> assumed to be</w:t>
      </w:r>
      <w:r w:rsidRPr="00ED5DF6">
        <w:rPr>
          <w:rFonts w:ascii="Arial" w:hAnsi="Arial" w:cs="Arial"/>
          <w:sz w:val="22"/>
          <w:szCs w:val="22"/>
        </w:rPr>
        <w:t xml:space="preserve"> negligible. </w:t>
      </w:r>
      <w:r w:rsidR="0065590B" w:rsidRPr="00ED5DF6">
        <w:rPr>
          <w:rFonts w:ascii="Arial" w:hAnsi="Arial" w:cs="Arial"/>
          <w:sz w:val="22"/>
          <w:szCs w:val="22"/>
        </w:rPr>
        <w:t xml:space="preserve">The </w:t>
      </w:r>
      <w:r w:rsidRPr="00ED5DF6">
        <w:rPr>
          <w:rFonts w:ascii="Arial" w:hAnsi="Arial" w:cs="Arial"/>
          <w:sz w:val="22"/>
          <w:szCs w:val="22"/>
        </w:rPr>
        <w:t>NE requirement for physical activity, NE</w:t>
      </w:r>
      <w:r w:rsidRPr="00ED5DF6">
        <w:rPr>
          <w:rFonts w:ascii="Arial" w:hAnsi="Arial" w:cs="Arial"/>
          <w:sz w:val="22"/>
          <w:szCs w:val="22"/>
          <w:vertAlign w:val="subscript"/>
        </w:rPr>
        <w:t>pha</w:t>
      </w:r>
      <w:r w:rsidRPr="00ED5DF6">
        <w:rPr>
          <w:rFonts w:ascii="Arial" w:hAnsi="Arial" w:cs="Arial"/>
          <w:sz w:val="22"/>
          <w:szCs w:val="22"/>
        </w:rPr>
        <w:t xml:space="preserve">, </w:t>
      </w:r>
      <w:r w:rsidR="0065590B" w:rsidRPr="00ED5DF6">
        <w:rPr>
          <w:rFonts w:ascii="Arial" w:hAnsi="Arial" w:cs="Arial"/>
          <w:sz w:val="22"/>
          <w:szCs w:val="22"/>
        </w:rPr>
        <w:t>are</w:t>
      </w:r>
      <w:r w:rsidRPr="00ED5DF6">
        <w:rPr>
          <w:rFonts w:ascii="Arial" w:hAnsi="Arial" w:cs="Arial"/>
          <w:sz w:val="22"/>
          <w:szCs w:val="22"/>
        </w:rPr>
        <w:t xml:space="preserve"> assumed to be 60 kJ kg</w:t>
      </w:r>
      <w:r w:rsidRPr="00ED5DF6">
        <w:rPr>
          <w:rFonts w:ascii="Arial" w:hAnsi="Arial" w:cs="Arial"/>
          <w:sz w:val="22"/>
          <w:szCs w:val="22"/>
          <w:vertAlign w:val="superscript"/>
        </w:rPr>
        <w:t>-1</w:t>
      </w:r>
      <w:r w:rsidRPr="00ED5DF6">
        <w:rPr>
          <w:rFonts w:ascii="Arial" w:hAnsi="Arial" w:cs="Arial"/>
          <w:sz w:val="22"/>
          <w:szCs w:val="22"/>
        </w:rPr>
        <w:t xml:space="preserve"> EBW</w:t>
      </w:r>
      <w:r w:rsidRPr="00ED5DF6">
        <w:rPr>
          <w:rFonts w:ascii="Arial" w:hAnsi="Arial" w:cs="Arial"/>
          <w:sz w:val="22"/>
          <w:szCs w:val="22"/>
          <w:vertAlign w:val="superscript"/>
        </w:rPr>
        <w:t>0.75</w:t>
      </w:r>
      <w:r w:rsidRPr="00ED5DF6">
        <w:rPr>
          <w:rFonts w:ascii="Arial" w:hAnsi="Arial" w:cs="Arial"/>
          <w:sz w:val="22"/>
          <w:szCs w:val="22"/>
        </w:rPr>
        <w:t xml:space="preserve"> day</w:t>
      </w:r>
      <w:r w:rsidRPr="00ED5DF6">
        <w:rPr>
          <w:rFonts w:ascii="Arial" w:hAnsi="Arial" w:cs="Arial"/>
          <w:sz w:val="22"/>
          <w:szCs w:val="22"/>
          <w:vertAlign w:val="superscript"/>
        </w:rPr>
        <w:t>-1</w:t>
      </w:r>
      <w:r w:rsidR="0065590B" w:rsidRPr="00ED5DF6">
        <w:rPr>
          <w:rFonts w:ascii="Arial" w:hAnsi="Arial" w:cs="Arial"/>
          <w:sz w:val="22"/>
          <w:szCs w:val="22"/>
        </w:rPr>
        <w:t xml:space="preserve"> for grazing cattle</w:t>
      </w:r>
      <w:r w:rsidRPr="00ED5DF6">
        <w:rPr>
          <w:rFonts w:ascii="Arial" w:hAnsi="Arial" w:cs="Arial"/>
          <w:sz w:val="22"/>
          <w:szCs w:val="22"/>
        </w:rPr>
        <w:t xml:space="preserve"> </w:t>
      </w:r>
      <w:r w:rsidRPr="00ED5DF6">
        <w:rPr>
          <w:rFonts w:ascii="Arial" w:hAnsi="Arial" w:cs="Arial"/>
          <w:sz w:val="22"/>
          <w:szCs w:val="22"/>
        </w:rPr>
        <w:fldChar w:fldCharType="begin">
          <w:fldData xml:space="preserve">PEVuZE5vdGU+PENpdGU+PEF1dGhvcj5Ccm9zaDwvQXV0aG9yPjxZZWFyPjIwMDY8L1llYXI+PFJl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</w:fldData>
        </w:fldChar>
      </w:r>
      <w:r w:rsidR="00F73513" w:rsidRPr="00ED5DF6">
        <w:rPr>
          <w:rFonts w:ascii="Arial" w:hAnsi="Arial" w:cs="Arial"/>
          <w:sz w:val="22"/>
          <w:szCs w:val="22"/>
        </w:rPr>
        <w:instrText xml:space="preserve"> ADDIN EN.CITE </w:instrText>
      </w:r>
      <w:r w:rsidR="00F73513" w:rsidRPr="00ED5DF6">
        <w:rPr>
          <w:rFonts w:ascii="Arial" w:hAnsi="Arial" w:cs="Arial"/>
          <w:sz w:val="22"/>
          <w:szCs w:val="22"/>
        </w:rPr>
        <w:fldChar w:fldCharType="begin">
          <w:fldData xml:space="preserve">PEVuZE5vdGU+PENpdGU+PEF1dGhvcj5Ccm9zaDwvQXV0aG9yPjxZZWFyPjIwMDY8L1llYXI+PFJl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</w:fldData>
        </w:fldChar>
      </w:r>
      <w:r w:rsidR="00F73513" w:rsidRPr="00ED5DF6">
        <w:rPr>
          <w:rFonts w:ascii="Arial" w:hAnsi="Arial" w:cs="Arial"/>
          <w:sz w:val="22"/>
          <w:szCs w:val="22"/>
        </w:rPr>
        <w:instrText xml:space="preserve"> ADDIN EN.CITE.DATA </w:instrText>
      </w:r>
      <w:r w:rsidR="00F73513" w:rsidRPr="00ED5DF6">
        <w:rPr>
          <w:rFonts w:ascii="Arial" w:hAnsi="Arial" w:cs="Arial"/>
          <w:sz w:val="22"/>
          <w:szCs w:val="22"/>
        </w:rPr>
      </w:r>
      <w:r w:rsidR="00F73513" w:rsidRPr="00ED5DF6">
        <w:rPr>
          <w:rFonts w:ascii="Arial" w:hAnsi="Arial" w:cs="Arial"/>
          <w:sz w:val="22"/>
          <w:szCs w:val="22"/>
        </w:rPr>
        <w:fldChar w:fldCharType="end"/>
      </w:r>
      <w:r w:rsidRPr="00ED5DF6">
        <w:rPr>
          <w:rFonts w:ascii="Arial" w:hAnsi="Arial" w:cs="Arial"/>
          <w:sz w:val="22"/>
          <w:szCs w:val="22"/>
        </w:rPr>
      </w:r>
      <w:r w:rsidRPr="00ED5DF6">
        <w:rPr>
          <w:rFonts w:ascii="Arial" w:hAnsi="Arial" w:cs="Arial"/>
          <w:sz w:val="22"/>
          <w:szCs w:val="22"/>
        </w:rPr>
        <w:fldChar w:fldCharType="separate"/>
      </w:r>
      <w:r w:rsidR="00F73513" w:rsidRPr="00ED5DF6">
        <w:rPr>
          <w:rFonts w:ascii="Arial" w:hAnsi="Arial" w:cs="Arial"/>
          <w:noProof/>
          <w:sz w:val="22"/>
          <w:szCs w:val="22"/>
        </w:rPr>
        <w:t>(Brosh</w:t>
      </w:r>
      <w:r w:rsidR="00F73513" w:rsidRPr="00ED5DF6">
        <w:rPr>
          <w:rFonts w:ascii="Arial" w:hAnsi="Arial" w:cs="Arial"/>
          <w:i/>
          <w:noProof/>
          <w:sz w:val="22"/>
          <w:szCs w:val="22"/>
        </w:rPr>
        <w:t xml:space="preserve"> et al.</w:t>
      </w:r>
      <w:r w:rsidR="00F73513" w:rsidRPr="00ED5DF6">
        <w:rPr>
          <w:rFonts w:ascii="Arial" w:hAnsi="Arial" w:cs="Arial"/>
          <w:noProof/>
          <w:sz w:val="22"/>
          <w:szCs w:val="22"/>
        </w:rPr>
        <w:t>, 2006, Brosh</w:t>
      </w:r>
      <w:r w:rsidR="00F73513" w:rsidRPr="00ED5DF6">
        <w:rPr>
          <w:rFonts w:ascii="Arial" w:hAnsi="Arial" w:cs="Arial"/>
          <w:i/>
          <w:noProof/>
          <w:sz w:val="22"/>
          <w:szCs w:val="22"/>
        </w:rPr>
        <w:t xml:space="preserve"> et al.</w:t>
      </w:r>
      <w:r w:rsidR="00F73513" w:rsidRPr="00ED5DF6">
        <w:rPr>
          <w:rFonts w:ascii="Arial" w:hAnsi="Arial" w:cs="Arial"/>
          <w:noProof/>
          <w:sz w:val="22"/>
          <w:szCs w:val="22"/>
        </w:rPr>
        <w:t>, 2010)</w:t>
      </w:r>
      <w:r w:rsidRPr="00ED5DF6">
        <w:rPr>
          <w:rFonts w:ascii="Arial" w:hAnsi="Arial" w:cs="Arial"/>
          <w:sz w:val="22"/>
          <w:szCs w:val="22"/>
        </w:rPr>
        <w:fldChar w:fldCharType="end"/>
      </w:r>
      <w:r w:rsidRPr="00ED5DF6">
        <w:rPr>
          <w:rFonts w:ascii="Arial" w:hAnsi="Arial" w:cs="Arial"/>
          <w:sz w:val="22"/>
          <w:szCs w:val="22"/>
        </w:rPr>
        <w:t>.</w:t>
      </w:r>
      <w:r w:rsidR="00CD1577" w:rsidRPr="00ED5DF6">
        <w:rPr>
          <w:rFonts w:ascii="Arial" w:hAnsi="Arial" w:cs="Arial"/>
          <w:sz w:val="22"/>
          <w:szCs w:val="22"/>
        </w:rPr>
        <w:t xml:space="preserve"> In LiGAPS-Beef we assumed a </w:t>
      </w:r>
      <w:r w:rsidR="0065590B" w:rsidRPr="00ED5DF6">
        <w:rPr>
          <w:rFonts w:ascii="Arial" w:hAnsi="Arial" w:cs="Arial"/>
          <w:sz w:val="22"/>
          <w:szCs w:val="22"/>
        </w:rPr>
        <w:t xml:space="preserve">slightly </w:t>
      </w:r>
      <w:r w:rsidR="00CD1577" w:rsidRPr="00ED5DF6">
        <w:rPr>
          <w:rFonts w:ascii="Arial" w:hAnsi="Arial" w:cs="Arial"/>
          <w:sz w:val="22"/>
          <w:szCs w:val="22"/>
        </w:rPr>
        <w:t>higher value for physical activity</w:t>
      </w:r>
      <w:r w:rsidR="0065590B" w:rsidRPr="00ED5DF6">
        <w:rPr>
          <w:rFonts w:ascii="Arial" w:hAnsi="Arial" w:cs="Arial"/>
          <w:sz w:val="22"/>
          <w:szCs w:val="22"/>
        </w:rPr>
        <w:t xml:space="preserve"> of grazing animals</w:t>
      </w:r>
      <w:r w:rsidR="00CD1577" w:rsidRPr="00ED5DF6">
        <w:rPr>
          <w:rFonts w:ascii="Arial" w:hAnsi="Arial" w:cs="Arial"/>
          <w:sz w:val="22"/>
          <w:szCs w:val="22"/>
        </w:rPr>
        <w:t>, namely 70 kJ kg</w:t>
      </w:r>
      <w:r w:rsidR="00CD1577" w:rsidRPr="00ED5DF6">
        <w:rPr>
          <w:rFonts w:ascii="Arial" w:hAnsi="Arial" w:cs="Arial"/>
          <w:sz w:val="22"/>
          <w:szCs w:val="22"/>
          <w:vertAlign w:val="superscript"/>
        </w:rPr>
        <w:t>-1</w:t>
      </w:r>
      <w:r w:rsidR="00CD1577" w:rsidRPr="00ED5DF6">
        <w:rPr>
          <w:rFonts w:ascii="Arial" w:hAnsi="Arial" w:cs="Arial"/>
          <w:sz w:val="22"/>
          <w:szCs w:val="22"/>
        </w:rPr>
        <w:t xml:space="preserve"> EBW</w:t>
      </w:r>
      <w:r w:rsidR="00CD1577" w:rsidRPr="00ED5DF6">
        <w:rPr>
          <w:rFonts w:ascii="Arial" w:hAnsi="Arial" w:cs="Arial"/>
          <w:sz w:val="22"/>
          <w:szCs w:val="22"/>
          <w:vertAlign w:val="superscript"/>
        </w:rPr>
        <w:t>0.75</w:t>
      </w:r>
      <w:r w:rsidR="00CD1577" w:rsidRPr="00ED5DF6">
        <w:rPr>
          <w:rFonts w:ascii="Arial" w:hAnsi="Arial" w:cs="Arial"/>
          <w:sz w:val="22"/>
          <w:szCs w:val="22"/>
        </w:rPr>
        <w:t xml:space="preserve"> day</w:t>
      </w:r>
      <w:r w:rsidR="00CD1577" w:rsidRPr="00ED5DF6">
        <w:rPr>
          <w:rFonts w:ascii="Arial" w:hAnsi="Arial" w:cs="Arial"/>
          <w:sz w:val="22"/>
          <w:szCs w:val="22"/>
          <w:vertAlign w:val="superscript"/>
        </w:rPr>
        <w:t>-1</w:t>
      </w:r>
      <w:r w:rsidR="00CD1577" w:rsidRPr="00ED5DF6">
        <w:rPr>
          <w:rFonts w:ascii="Arial" w:hAnsi="Arial" w:cs="Arial"/>
          <w:sz w:val="22"/>
          <w:szCs w:val="22"/>
        </w:rPr>
        <w:t xml:space="preserve">. </w:t>
      </w:r>
      <w:r w:rsidR="0065590B" w:rsidRPr="00ED5DF6">
        <w:rPr>
          <w:rFonts w:ascii="Arial" w:hAnsi="Arial" w:cs="Arial"/>
          <w:sz w:val="22"/>
          <w:szCs w:val="22"/>
        </w:rPr>
        <w:t xml:space="preserve">It should be noted that the NE requirement for physical activity </w:t>
      </w:r>
      <w:r w:rsidR="00CA1D2E" w:rsidRPr="00ED5DF6">
        <w:rPr>
          <w:rFonts w:ascii="Arial" w:hAnsi="Arial" w:cs="Arial"/>
          <w:sz w:val="22"/>
          <w:szCs w:val="22"/>
        </w:rPr>
        <w:t>is</w:t>
      </w:r>
      <w:r w:rsidR="0065590B" w:rsidRPr="00ED5DF6">
        <w:rPr>
          <w:rFonts w:ascii="Arial" w:hAnsi="Arial" w:cs="Arial"/>
          <w:sz w:val="22"/>
          <w:szCs w:val="22"/>
        </w:rPr>
        <w:t xml:space="preserve"> dependent on many factors, such as weather conditions, the amount of biomass available, species composition, and the quality of forage.</w:t>
      </w:r>
      <w:r w:rsidR="00CA1D2E" w:rsidRPr="00ED5DF6">
        <w:rPr>
          <w:rFonts w:ascii="Arial" w:hAnsi="Arial" w:cs="Arial"/>
          <w:sz w:val="22"/>
          <w:szCs w:val="22"/>
        </w:rPr>
        <w:t xml:space="preserve"> LiGAPS-Beef does not simulate crops, so the NE requirements for physical activity are an input for the model.</w:t>
      </w:r>
      <w:r w:rsidR="0065590B" w:rsidRPr="00ED5DF6">
        <w:rPr>
          <w:rFonts w:ascii="Arial" w:hAnsi="Arial" w:cs="Arial"/>
          <w:sz w:val="22"/>
          <w:szCs w:val="22"/>
        </w:rPr>
        <w:t xml:space="preserve"> The </w:t>
      </w:r>
      <w:r w:rsidR="00F054D2" w:rsidRPr="00ED5DF6">
        <w:rPr>
          <w:rFonts w:ascii="Arial" w:hAnsi="Arial" w:cs="Arial"/>
          <w:sz w:val="22"/>
          <w:szCs w:val="22"/>
        </w:rPr>
        <w:t xml:space="preserve">NE for physical activity is fully converted into heat. </w:t>
      </w:r>
      <w:r w:rsidR="00CA1D2E" w:rsidRPr="00ED5DF6">
        <w:rPr>
          <w:rFonts w:ascii="Arial" w:hAnsi="Arial" w:cs="Arial"/>
          <w:sz w:val="22"/>
          <w:szCs w:val="22"/>
        </w:rPr>
        <w:t>The</w:t>
      </w:r>
      <w:r w:rsidR="00470BC5" w:rsidRPr="00ED5DF6">
        <w:rPr>
          <w:rFonts w:ascii="Arial" w:hAnsi="Arial" w:cs="Arial"/>
          <w:sz w:val="22"/>
          <w:szCs w:val="22"/>
        </w:rPr>
        <w:t xml:space="preserve"> CP requirements for physical activity are </w:t>
      </w:r>
      <w:r w:rsidR="00592CCD" w:rsidRPr="00ED5DF6">
        <w:rPr>
          <w:rFonts w:ascii="Arial" w:hAnsi="Arial" w:cs="Arial"/>
          <w:sz w:val="22"/>
          <w:szCs w:val="22"/>
        </w:rPr>
        <w:t xml:space="preserve">0.478 </w:t>
      </w:r>
      <w:r w:rsidR="00470BC5" w:rsidRPr="00ED5DF6">
        <w:rPr>
          <w:rFonts w:ascii="Arial" w:hAnsi="Arial" w:cs="Arial"/>
          <w:sz w:val="22"/>
          <w:szCs w:val="22"/>
        </w:rPr>
        <w:t>g CP MJ</w:t>
      </w:r>
      <w:r w:rsidR="00470BC5" w:rsidRPr="00ED5DF6">
        <w:rPr>
          <w:rFonts w:ascii="Arial" w:hAnsi="Arial" w:cs="Arial"/>
          <w:sz w:val="22"/>
          <w:szCs w:val="22"/>
          <w:vertAlign w:val="superscript"/>
        </w:rPr>
        <w:t>-1</w:t>
      </w:r>
      <w:r w:rsidR="00470BC5" w:rsidRPr="00ED5DF6">
        <w:rPr>
          <w:rFonts w:ascii="Arial" w:hAnsi="Arial" w:cs="Arial"/>
          <w:sz w:val="22"/>
          <w:szCs w:val="22"/>
        </w:rPr>
        <w:t xml:space="preserve"> NE</w:t>
      </w:r>
      <w:r w:rsidR="00CA1D2E" w:rsidRPr="00ED5DF6">
        <w:rPr>
          <w:rFonts w:ascii="Arial" w:hAnsi="Arial" w:cs="Arial"/>
          <w:sz w:val="22"/>
          <w:szCs w:val="22"/>
        </w:rPr>
        <w:t>, just as for fasting maintenance</w:t>
      </w:r>
      <w:r w:rsidR="00CD1577" w:rsidRPr="00ED5DF6">
        <w:rPr>
          <w:rFonts w:ascii="Arial" w:hAnsi="Arial" w:cs="Arial"/>
          <w:sz w:val="22"/>
          <w:szCs w:val="22"/>
        </w:rPr>
        <w:t xml:space="preserve"> </w:t>
      </w:r>
      <w:r w:rsidR="00BB572A" w:rsidRPr="00ED5DF6">
        <w:rPr>
          <w:rFonts w:ascii="Arial" w:hAnsi="Arial" w:cs="Arial"/>
          <w:sz w:val="22"/>
          <w:szCs w:val="22"/>
        </w:rPr>
        <w:fldChar w:fldCharType="begin"/>
      </w:r>
      <w:r w:rsidR="00F1031F" w:rsidRPr="00ED5DF6">
        <w:rPr>
          <w:rFonts w:ascii="Arial" w:hAnsi="Arial" w:cs="Arial"/>
          <w:sz w:val="22"/>
          <w:szCs w:val="22"/>
        </w:rPr>
        <w:instrText xml:space="preserve"> ADDIN EN.CITE &lt;EndNote&gt;&lt;Cite&gt;&lt;Author&gt;CSIRO&lt;/Author&gt;&lt;Year&gt;2007&lt;/Year&gt;&lt;RecNum&gt;92&lt;/RecNum&gt;&lt;DisplayText&gt;(CSIRO, 2007)&lt;/DisplayText&gt;&lt;record&gt;&lt;rec-number&gt;92&lt;/rec-number&gt;&lt;foreign-keys&gt;&lt;key app="EN" db-id="sfpdsd5tt5w09ye0xso55xtcfs2f5z5pf95x" timestamp="0"&gt;92&lt;/key&gt;&lt;/foreign-keys&gt;&lt;ref-type name="Book"&gt;6&lt;/ref-type&gt;&lt;contributors&gt;&lt;authors&gt;&lt;author&gt;CSIRO&lt;/author&gt;&lt;/authors&gt;&lt;/contributors&gt;&lt;titles&gt;&lt;title&gt;Nutrient requirements of domesticated ruminants&lt;/title&gt;&lt;/titles&gt;&lt;section&gt;269&lt;/section&gt;&lt;dates&gt;&lt;year&gt;2007&lt;/year&gt;&lt;/dates&gt;&lt;pub-location&gt;Collingwood, Australia&lt;/pub-location&gt;&lt;publisher&gt;CSIRO Publishing&lt;/publisher&gt;&lt;urls&gt;&lt;/urls&gt;&lt;/record&gt;&lt;/Cite&gt;&lt;/EndNote&gt;</w:instrText>
      </w:r>
      <w:r w:rsidR="00BB572A" w:rsidRPr="00ED5DF6">
        <w:rPr>
          <w:rFonts w:ascii="Arial" w:hAnsi="Arial" w:cs="Arial"/>
          <w:sz w:val="22"/>
          <w:szCs w:val="22"/>
        </w:rPr>
        <w:fldChar w:fldCharType="separate"/>
      </w:r>
      <w:r w:rsidR="00BB572A" w:rsidRPr="00ED5DF6">
        <w:rPr>
          <w:rFonts w:ascii="Arial" w:hAnsi="Arial" w:cs="Arial"/>
          <w:noProof/>
          <w:sz w:val="22"/>
          <w:szCs w:val="22"/>
        </w:rPr>
        <w:t>(CSIRO, 2007)</w:t>
      </w:r>
      <w:r w:rsidR="00BB572A" w:rsidRPr="00ED5DF6">
        <w:rPr>
          <w:rFonts w:ascii="Arial" w:hAnsi="Arial" w:cs="Arial"/>
          <w:sz w:val="22"/>
          <w:szCs w:val="22"/>
        </w:rPr>
        <w:fldChar w:fldCharType="end"/>
      </w:r>
      <w:r w:rsidR="00470BC5" w:rsidRPr="00ED5DF6">
        <w:rPr>
          <w:rFonts w:ascii="Arial" w:hAnsi="Arial" w:cs="Arial"/>
          <w:sz w:val="22"/>
          <w:szCs w:val="22"/>
        </w:rPr>
        <w:t>, and proportional to the metabolic body weight.</w:t>
      </w:r>
      <w:r w:rsidR="00BB572A" w:rsidRPr="00ED5DF6">
        <w:rPr>
          <w:rFonts w:ascii="Arial" w:hAnsi="Arial" w:cs="Arial"/>
          <w:sz w:val="22"/>
          <w:szCs w:val="22"/>
        </w:rPr>
        <w:t xml:space="preserve"> </w:t>
      </w:r>
      <w:r w:rsidR="00CA1D2E" w:rsidRPr="00ED5DF6">
        <w:rPr>
          <w:rFonts w:ascii="Arial" w:hAnsi="Arial" w:cs="Arial"/>
          <w:sz w:val="22"/>
          <w:szCs w:val="22"/>
        </w:rPr>
        <w:t xml:space="preserve">Finally, the </w:t>
      </w:r>
      <w:r w:rsidR="00BB572A" w:rsidRPr="00ED5DF6">
        <w:rPr>
          <w:rFonts w:ascii="Arial" w:hAnsi="Arial" w:cs="Arial"/>
          <w:sz w:val="22"/>
          <w:szCs w:val="22"/>
        </w:rPr>
        <w:t xml:space="preserve">NE requirements for physical activity can be written as a function of TBW </w:t>
      </w:r>
      <w:r w:rsidR="00CA1D2E" w:rsidRPr="00ED5DF6">
        <w:rPr>
          <w:rFonts w:ascii="Arial" w:hAnsi="Arial" w:cs="Arial"/>
          <w:sz w:val="22"/>
          <w:szCs w:val="22"/>
        </w:rPr>
        <w:t xml:space="preserve">also </w:t>
      </w:r>
      <w:r w:rsidR="00BB572A" w:rsidRPr="00ED5DF6">
        <w:rPr>
          <w:rFonts w:ascii="Arial" w:hAnsi="Arial" w:cs="Arial"/>
          <w:sz w:val="22"/>
          <w:szCs w:val="22"/>
        </w:rPr>
        <w:t xml:space="preserve">in LiGAPS-Beef, as </w:t>
      </w:r>
      <w:r w:rsidR="00CA1D2E" w:rsidRPr="00ED5DF6">
        <w:rPr>
          <w:rFonts w:ascii="Arial" w:hAnsi="Arial" w:cs="Arial"/>
          <w:sz w:val="22"/>
          <w:szCs w:val="22"/>
        </w:rPr>
        <w:t>proposed in</w:t>
      </w:r>
      <w:r w:rsidR="00BB572A" w:rsidRPr="00ED5DF6">
        <w:rPr>
          <w:rFonts w:ascii="Arial" w:hAnsi="Arial" w:cs="Arial"/>
          <w:sz w:val="22"/>
          <w:szCs w:val="22"/>
        </w:rPr>
        <w:t xml:space="preserve"> CSIRO</w:t>
      </w:r>
      <w:r w:rsidR="003F5976" w:rsidRPr="00ED5DF6">
        <w:rPr>
          <w:rFonts w:ascii="Arial" w:hAnsi="Arial" w:cs="Arial"/>
          <w:sz w:val="22"/>
          <w:szCs w:val="22"/>
        </w:rPr>
        <w:t xml:space="preserve"> (2007).</w:t>
      </w:r>
    </w:p>
    <w:p w:rsidR="00BC7B96" w:rsidRPr="00ED5DF6" w:rsidRDefault="00706253" w:rsidP="003F5976">
      <w:pPr>
        <w:spacing w:after="200"/>
        <w:jc w:val="both"/>
        <w:rPr>
          <w:rFonts w:ascii="Arial" w:hAnsi="Arial" w:cs="Arial"/>
          <w:i/>
          <w:sz w:val="22"/>
        </w:rPr>
      </w:pPr>
      <w:r w:rsidRPr="00ED5DF6">
        <w:rPr>
          <w:rFonts w:ascii="Arial" w:hAnsi="Arial" w:cs="Arial"/>
          <w:i/>
          <w:sz w:val="22"/>
        </w:rPr>
        <w:t>Gestation</w:t>
      </w:r>
    </w:p>
    <w:p w:rsidR="00BC7B96" w:rsidRPr="00ED5DF6" w:rsidRDefault="00706253" w:rsidP="003F5976">
      <w:pPr>
        <w:spacing w:after="200" w:line="276" w:lineRule="auto"/>
        <w:jc w:val="both"/>
        <w:rPr>
          <w:rFonts w:ascii="Arial" w:hAnsi="Arial" w:cs="Arial"/>
          <w:sz w:val="22"/>
          <w:szCs w:val="22"/>
        </w:rPr>
      </w:pPr>
      <w:r w:rsidRPr="00ED5DF6">
        <w:rPr>
          <w:rFonts w:ascii="Arial" w:hAnsi="Arial" w:cs="Arial"/>
          <w:sz w:val="22"/>
          <w:szCs w:val="22"/>
        </w:rPr>
        <w:t xml:space="preserve">Gestation occurs after </w:t>
      </w:r>
      <w:r w:rsidR="002A4A46" w:rsidRPr="00ED5DF6">
        <w:rPr>
          <w:rFonts w:ascii="Arial" w:hAnsi="Arial" w:cs="Arial"/>
          <w:sz w:val="22"/>
          <w:szCs w:val="22"/>
        </w:rPr>
        <w:t>four conditions are</w:t>
      </w:r>
      <w:r w:rsidRPr="00ED5DF6">
        <w:rPr>
          <w:rFonts w:ascii="Arial" w:hAnsi="Arial" w:cs="Arial"/>
          <w:sz w:val="22"/>
          <w:szCs w:val="22"/>
        </w:rPr>
        <w:t xml:space="preserve"> met</w:t>
      </w:r>
      <w:r w:rsidR="002A4A46" w:rsidRPr="00ED5DF6">
        <w:rPr>
          <w:rFonts w:ascii="Arial" w:hAnsi="Arial" w:cs="Arial"/>
          <w:sz w:val="22"/>
          <w:szCs w:val="22"/>
        </w:rPr>
        <w:t xml:space="preserve"> simultaneously. </w:t>
      </w:r>
      <w:r w:rsidRPr="00ED5DF6">
        <w:rPr>
          <w:rFonts w:ascii="Arial" w:hAnsi="Arial" w:cs="Arial"/>
          <w:sz w:val="22"/>
          <w:szCs w:val="22"/>
        </w:rPr>
        <w:t xml:space="preserve">First, cows can conceive if </w:t>
      </w:r>
      <w:r w:rsidR="001E1238" w:rsidRPr="00ED5DF6">
        <w:rPr>
          <w:rFonts w:ascii="Arial" w:hAnsi="Arial" w:cs="Arial"/>
          <w:sz w:val="22"/>
          <w:szCs w:val="22"/>
        </w:rPr>
        <w:t>TBW</w:t>
      </w:r>
      <w:r w:rsidR="00BC7B96" w:rsidRPr="00ED5DF6">
        <w:rPr>
          <w:rFonts w:ascii="Arial" w:hAnsi="Arial" w:cs="Arial"/>
          <w:sz w:val="22"/>
        </w:rPr>
        <w:t xml:space="preserve"> </w:t>
      </w:r>
      <w:r w:rsidR="00133F23" w:rsidRPr="00ED5DF6">
        <w:rPr>
          <w:rFonts w:ascii="Arial" w:hAnsi="Arial" w:cs="Arial"/>
          <w:sz w:val="22"/>
        </w:rPr>
        <w:t xml:space="preserve">is higher than a minimum fraction of the </w:t>
      </w:r>
      <w:r w:rsidR="00BC7B96" w:rsidRPr="00ED5DF6">
        <w:rPr>
          <w:rFonts w:ascii="Arial" w:hAnsi="Arial" w:cs="Arial"/>
          <w:sz w:val="22"/>
        </w:rPr>
        <w:t>maximum adult body weight</w:t>
      </w:r>
      <w:r w:rsidR="00133F23" w:rsidRPr="00ED5DF6">
        <w:rPr>
          <w:rFonts w:ascii="Arial" w:hAnsi="Arial" w:cs="Arial"/>
          <w:sz w:val="22"/>
        </w:rPr>
        <w:t>. The minimum fraction</w:t>
      </w:r>
      <w:r w:rsidR="00BC7B96" w:rsidRPr="00ED5DF6">
        <w:rPr>
          <w:rFonts w:ascii="Arial" w:hAnsi="Arial" w:cs="Arial"/>
          <w:sz w:val="22"/>
        </w:rPr>
        <w:t xml:space="preserve"> </w:t>
      </w:r>
      <w:r w:rsidR="00133F23" w:rsidRPr="00ED5DF6">
        <w:rPr>
          <w:rFonts w:ascii="Arial" w:hAnsi="Arial" w:cs="Arial"/>
          <w:sz w:val="22"/>
        </w:rPr>
        <w:t>is</w:t>
      </w:r>
      <w:r w:rsidR="00BC7B96" w:rsidRPr="00ED5DF6">
        <w:rPr>
          <w:rFonts w:ascii="Arial" w:hAnsi="Arial" w:cs="Arial"/>
          <w:sz w:val="22"/>
        </w:rPr>
        <w:t xml:space="preserve"> assumed to be</w:t>
      </w:r>
      <w:r w:rsidR="00133F23" w:rsidRPr="00ED5DF6">
        <w:rPr>
          <w:rFonts w:ascii="Arial" w:hAnsi="Arial" w:cs="Arial"/>
          <w:sz w:val="22"/>
        </w:rPr>
        <w:t xml:space="preserve"> </w:t>
      </w:r>
      <w:r w:rsidR="001E1238" w:rsidRPr="00ED5DF6">
        <w:rPr>
          <w:rFonts w:ascii="Arial" w:hAnsi="Arial" w:cs="Arial"/>
          <w:sz w:val="22"/>
        </w:rPr>
        <w:t xml:space="preserve">0.60 for </w:t>
      </w:r>
      <w:r w:rsidR="001E1238" w:rsidRPr="00ED5DF6">
        <w:rPr>
          <w:rFonts w:ascii="Arial" w:hAnsi="Arial" w:cs="Arial"/>
          <w:i/>
          <w:sz w:val="22"/>
        </w:rPr>
        <w:t>B. taurus</w:t>
      </w:r>
      <w:r w:rsidR="001E1238" w:rsidRPr="00ED5DF6">
        <w:rPr>
          <w:rFonts w:ascii="Arial" w:hAnsi="Arial" w:cs="Arial"/>
          <w:sz w:val="22"/>
        </w:rPr>
        <w:t xml:space="preserve"> cows and </w:t>
      </w:r>
      <w:r w:rsidR="00133F23" w:rsidRPr="00ED5DF6">
        <w:rPr>
          <w:rFonts w:ascii="Arial" w:hAnsi="Arial" w:cs="Arial"/>
          <w:sz w:val="22"/>
        </w:rPr>
        <w:t>0.</w:t>
      </w:r>
      <w:r w:rsidR="009B1EC6" w:rsidRPr="00ED5DF6">
        <w:rPr>
          <w:rFonts w:ascii="Arial" w:hAnsi="Arial" w:cs="Arial"/>
          <w:sz w:val="22"/>
        </w:rPr>
        <w:t>5</w:t>
      </w:r>
      <w:r w:rsidR="001E1238" w:rsidRPr="00ED5DF6">
        <w:rPr>
          <w:rFonts w:ascii="Arial" w:hAnsi="Arial" w:cs="Arial"/>
          <w:sz w:val="22"/>
        </w:rPr>
        <w:t>0</w:t>
      </w:r>
      <w:r w:rsidR="00133F23" w:rsidRPr="00ED5DF6">
        <w:rPr>
          <w:rFonts w:ascii="Arial" w:hAnsi="Arial" w:cs="Arial"/>
          <w:sz w:val="22"/>
        </w:rPr>
        <w:t xml:space="preserve"> for </w:t>
      </w:r>
      <w:r w:rsidR="00BC7B96" w:rsidRPr="00ED5DF6">
        <w:rPr>
          <w:rFonts w:ascii="Arial" w:hAnsi="Arial" w:cs="Arial"/>
          <w:i/>
          <w:sz w:val="22"/>
        </w:rPr>
        <w:t>B. indicus</w:t>
      </w:r>
      <w:r w:rsidR="00BC7B96" w:rsidRPr="00ED5DF6">
        <w:rPr>
          <w:rFonts w:ascii="Arial" w:hAnsi="Arial" w:cs="Arial"/>
          <w:sz w:val="22"/>
        </w:rPr>
        <w:t xml:space="preserve"> c</w:t>
      </w:r>
      <w:r w:rsidR="009B1EC6" w:rsidRPr="00ED5DF6">
        <w:rPr>
          <w:rFonts w:ascii="Arial" w:hAnsi="Arial" w:cs="Arial"/>
          <w:sz w:val="22"/>
        </w:rPr>
        <w:t>ows</w:t>
      </w:r>
      <w:r w:rsidR="00133F23" w:rsidRPr="00ED5DF6">
        <w:rPr>
          <w:rFonts w:ascii="Arial" w:hAnsi="Arial" w:cs="Arial"/>
          <w:sz w:val="22"/>
        </w:rPr>
        <w:t xml:space="preserve">. </w:t>
      </w:r>
      <w:r w:rsidRPr="00ED5DF6">
        <w:rPr>
          <w:rFonts w:ascii="Arial" w:hAnsi="Arial" w:cs="Arial"/>
          <w:sz w:val="22"/>
          <w:szCs w:val="22"/>
        </w:rPr>
        <w:t>Second, f</w:t>
      </w:r>
      <w:r w:rsidR="00133F23" w:rsidRPr="00ED5DF6">
        <w:rPr>
          <w:rFonts w:ascii="Arial" w:hAnsi="Arial" w:cs="Arial"/>
          <w:sz w:val="22"/>
        </w:rPr>
        <w:t xml:space="preserve">at reserves in the carcass </w:t>
      </w:r>
      <w:r w:rsidRPr="00ED5DF6">
        <w:rPr>
          <w:rFonts w:ascii="Arial" w:hAnsi="Arial" w:cs="Arial"/>
          <w:sz w:val="22"/>
        </w:rPr>
        <w:t xml:space="preserve">have to </w:t>
      </w:r>
      <w:r w:rsidR="00133F23" w:rsidRPr="00ED5DF6">
        <w:rPr>
          <w:rFonts w:ascii="Arial" w:hAnsi="Arial" w:cs="Arial"/>
          <w:sz w:val="22"/>
        </w:rPr>
        <w:t xml:space="preserve">cover a minimum fraction of the </w:t>
      </w:r>
      <w:r w:rsidR="009B1EC6" w:rsidRPr="00ED5DF6">
        <w:rPr>
          <w:rFonts w:ascii="Arial" w:hAnsi="Arial" w:cs="Arial"/>
          <w:sz w:val="22"/>
        </w:rPr>
        <w:t>carcass weight</w:t>
      </w:r>
      <w:r w:rsidRPr="00ED5DF6">
        <w:rPr>
          <w:rFonts w:ascii="Arial" w:hAnsi="Arial" w:cs="Arial"/>
          <w:sz w:val="22"/>
        </w:rPr>
        <w:t>, which</w:t>
      </w:r>
      <w:r w:rsidR="009B1EC6" w:rsidRPr="00ED5DF6">
        <w:rPr>
          <w:rFonts w:ascii="Arial" w:hAnsi="Arial" w:cs="Arial"/>
          <w:sz w:val="22"/>
        </w:rPr>
        <w:t xml:space="preserve"> </w:t>
      </w:r>
      <w:r w:rsidR="00133F23" w:rsidRPr="00ED5DF6">
        <w:rPr>
          <w:rFonts w:ascii="Arial" w:hAnsi="Arial" w:cs="Arial"/>
          <w:sz w:val="22"/>
        </w:rPr>
        <w:t xml:space="preserve">is </w:t>
      </w:r>
      <w:r w:rsidR="009B1EC6" w:rsidRPr="00ED5DF6">
        <w:rPr>
          <w:rFonts w:ascii="Arial" w:hAnsi="Arial" w:cs="Arial"/>
          <w:sz w:val="22"/>
        </w:rPr>
        <w:t>set at</w:t>
      </w:r>
      <w:r w:rsidR="00133F23" w:rsidRPr="00ED5DF6">
        <w:rPr>
          <w:rFonts w:ascii="Arial" w:hAnsi="Arial" w:cs="Arial"/>
          <w:sz w:val="22"/>
        </w:rPr>
        <w:t xml:space="preserve"> </w:t>
      </w:r>
      <w:r w:rsidR="009B1EC6" w:rsidRPr="00ED5DF6">
        <w:rPr>
          <w:rFonts w:ascii="Arial" w:hAnsi="Arial" w:cs="Arial"/>
          <w:sz w:val="22"/>
        </w:rPr>
        <w:t>0.32</w:t>
      </w:r>
      <w:r w:rsidR="001E1238" w:rsidRPr="00ED5DF6">
        <w:rPr>
          <w:rFonts w:ascii="Arial" w:hAnsi="Arial" w:cs="Arial"/>
          <w:sz w:val="22"/>
        </w:rPr>
        <w:t xml:space="preserve"> for </w:t>
      </w:r>
      <w:r w:rsidR="001E1238" w:rsidRPr="00ED5DF6">
        <w:rPr>
          <w:rFonts w:ascii="Arial" w:hAnsi="Arial" w:cs="Arial"/>
          <w:i/>
          <w:sz w:val="22"/>
        </w:rPr>
        <w:t>B. taurus</w:t>
      </w:r>
      <w:r w:rsidR="001E1238" w:rsidRPr="00ED5DF6">
        <w:rPr>
          <w:rFonts w:ascii="Arial" w:hAnsi="Arial" w:cs="Arial"/>
          <w:sz w:val="22"/>
        </w:rPr>
        <w:t xml:space="preserve"> cows and 0.20 for </w:t>
      </w:r>
      <w:r w:rsidR="001E1238" w:rsidRPr="00ED5DF6">
        <w:rPr>
          <w:rFonts w:ascii="Arial" w:hAnsi="Arial" w:cs="Arial"/>
          <w:i/>
          <w:sz w:val="22"/>
        </w:rPr>
        <w:t>B. indicus</w:t>
      </w:r>
      <w:r w:rsidR="001E1238" w:rsidRPr="00ED5DF6">
        <w:rPr>
          <w:rFonts w:ascii="Arial" w:hAnsi="Arial" w:cs="Arial"/>
          <w:sz w:val="22"/>
        </w:rPr>
        <w:t xml:space="preserve"> cows</w:t>
      </w:r>
      <w:r w:rsidR="00133F23" w:rsidRPr="00ED5DF6">
        <w:rPr>
          <w:rFonts w:ascii="Arial" w:hAnsi="Arial" w:cs="Arial"/>
          <w:sz w:val="22"/>
        </w:rPr>
        <w:t xml:space="preserve">. </w:t>
      </w:r>
      <w:r w:rsidRPr="00ED5DF6">
        <w:rPr>
          <w:rFonts w:ascii="Arial" w:hAnsi="Arial" w:cs="Arial"/>
          <w:sz w:val="22"/>
          <w:szCs w:val="22"/>
        </w:rPr>
        <w:t>Third, t</w:t>
      </w:r>
      <w:r w:rsidR="009B1EC6" w:rsidRPr="00ED5DF6">
        <w:rPr>
          <w:rFonts w:ascii="Arial" w:hAnsi="Arial" w:cs="Arial"/>
          <w:sz w:val="22"/>
          <w:szCs w:val="22"/>
        </w:rPr>
        <w:t>he m</w:t>
      </w:r>
      <w:r w:rsidR="00133F23" w:rsidRPr="00ED5DF6">
        <w:rPr>
          <w:rFonts w:ascii="Arial" w:hAnsi="Arial" w:cs="Arial"/>
          <w:sz w:val="22"/>
          <w:szCs w:val="22"/>
        </w:rPr>
        <w:t xml:space="preserve">inimum calving interval is one year </w:t>
      </w:r>
      <w:r w:rsidR="00133F23" w:rsidRPr="00ED5DF6">
        <w:rPr>
          <w:rFonts w:ascii="Arial" w:hAnsi="Arial" w:cs="Arial"/>
          <w:sz w:val="22"/>
          <w:szCs w:val="22"/>
        </w:rPr>
        <w:fldChar w:fldCharType="begin">
          <w:fldData xml:space="preserve">PEVuZE5vdGU+PENpdGU+PEF1dGhvcj5Kb3V2ZW48L0F1dGhvcj48WWVhcj4yMDA4PC9ZZWFyPjxS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</w:fldData>
        </w:fldChar>
      </w:r>
      <w:r w:rsidR="00F73513" w:rsidRPr="00ED5DF6">
        <w:rPr>
          <w:rFonts w:ascii="Arial" w:hAnsi="Arial" w:cs="Arial"/>
          <w:sz w:val="22"/>
          <w:szCs w:val="22"/>
        </w:rPr>
        <w:instrText xml:space="preserve"> ADDIN EN.CITE </w:instrText>
      </w:r>
      <w:r w:rsidR="00F73513" w:rsidRPr="00ED5DF6">
        <w:rPr>
          <w:rFonts w:ascii="Arial" w:hAnsi="Arial" w:cs="Arial"/>
          <w:sz w:val="22"/>
          <w:szCs w:val="22"/>
        </w:rPr>
        <w:fldChar w:fldCharType="begin">
          <w:fldData xml:space="preserve">PEVuZE5vdGU+PENpdGU+PEF1dGhvcj5Kb3V2ZW48L0F1dGhvcj48WWVhcj4yMDA4PC9ZZWFyPjxS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</w:fldData>
        </w:fldChar>
      </w:r>
      <w:r w:rsidR="00F73513" w:rsidRPr="00ED5DF6">
        <w:rPr>
          <w:rFonts w:ascii="Arial" w:hAnsi="Arial" w:cs="Arial"/>
          <w:sz w:val="22"/>
          <w:szCs w:val="22"/>
        </w:rPr>
        <w:instrText xml:space="preserve"> ADDIN EN.CITE.DATA </w:instrText>
      </w:r>
      <w:r w:rsidR="00F73513" w:rsidRPr="00ED5DF6">
        <w:rPr>
          <w:rFonts w:ascii="Arial" w:hAnsi="Arial" w:cs="Arial"/>
          <w:sz w:val="22"/>
          <w:szCs w:val="22"/>
        </w:rPr>
      </w:r>
      <w:r w:rsidR="00F73513" w:rsidRPr="00ED5DF6">
        <w:rPr>
          <w:rFonts w:ascii="Arial" w:hAnsi="Arial" w:cs="Arial"/>
          <w:sz w:val="22"/>
          <w:szCs w:val="22"/>
        </w:rPr>
        <w:fldChar w:fldCharType="end"/>
      </w:r>
      <w:r w:rsidR="00133F23" w:rsidRPr="00ED5DF6">
        <w:rPr>
          <w:rFonts w:ascii="Arial" w:hAnsi="Arial" w:cs="Arial"/>
          <w:sz w:val="22"/>
          <w:szCs w:val="22"/>
        </w:rPr>
      </w:r>
      <w:r w:rsidR="00133F23" w:rsidRPr="00ED5DF6">
        <w:rPr>
          <w:rFonts w:ascii="Arial" w:hAnsi="Arial" w:cs="Arial"/>
          <w:sz w:val="22"/>
          <w:szCs w:val="22"/>
        </w:rPr>
        <w:fldChar w:fldCharType="separate"/>
      </w:r>
      <w:r w:rsidR="00F73513" w:rsidRPr="00ED5DF6">
        <w:rPr>
          <w:rFonts w:ascii="Arial" w:hAnsi="Arial" w:cs="Arial"/>
          <w:noProof/>
          <w:sz w:val="22"/>
          <w:szCs w:val="22"/>
        </w:rPr>
        <w:t>(Jouven</w:t>
      </w:r>
      <w:r w:rsidR="00F73513" w:rsidRPr="00ED5DF6">
        <w:rPr>
          <w:rFonts w:ascii="Arial" w:hAnsi="Arial" w:cs="Arial"/>
          <w:i/>
          <w:noProof/>
          <w:sz w:val="22"/>
          <w:szCs w:val="22"/>
        </w:rPr>
        <w:t xml:space="preserve"> et al.</w:t>
      </w:r>
      <w:r w:rsidR="00F73513" w:rsidRPr="00ED5DF6">
        <w:rPr>
          <w:rFonts w:ascii="Arial" w:hAnsi="Arial" w:cs="Arial"/>
          <w:noProof/>
          <w:sz w:val="22"/>
          <w:szCs w:val="22"/>
        </w:rPr>
        <w:t>, 2008)</w:t>
      </w:r>
      <w:r w:rsidR="00133F23" w:rsidRPr="00ED5DF6">
        <w:rPr>
          <w:rFonts w:ascii="Arial" w:hAnsi="Arial" w:cs="Arial"/>
          <w:sz w:val="22"/>
          <w:szCs w:val="22"/>
        </w:rPr>
        <w:fldChar w:fldCharType="end"/>
      </w:r>
      <w:r w:rsidRPr="00ED5DF6">
        <w:rPr>
          <w:rFonts w:ascii="Arial" w:hAnsi="Arial" w:cs="Arial"/>
          <w:sz w:val="22"/>
          <w:szCs w:val="22"/>
        </w:rPr>
        <w:t>, and the g</w:t>
      </w:r>
      <w:r w:rsidR="00BC7B96" w:rsidRPr="00ED5DF6">
        <w:rPr>
          <w:rFonts w:ascii="Arial" w:hAnsi="Arial" w:cs="Arial"/>
          <w:sz w:val="22"/>
          <w:szCs w:val="22"/>
        </w:rPr>
        <w:t xml:space="preserve">estation period is fixed at 286 days </w:t>
      </w:r>
      <w:r w:rsidR="00BC7B96" w:rsidRPr="00ED5DF6">
        <w:rPr>
          <w:rFonts w:ascii="Arial" w:hAnsi="Arial" w:cs="Arial"/>
          <w:sz w:val="22"/>
          <w:szCs w:val="22"/>
        </w:rPr>
        <w:fldChar w:fldCharType="begin"/>
      </w:r>
      <w:r w:rsidR="00F73513" w:rsidRPr="00ED5DF6">
        <w:rPr>
          <w:rFonts w:ascii="Arial" w:hAnsi="Arial" w:cs="Arial"/>
          <w:sz w:val="22"/>
          <w:szCs w:val="22"/>
        </w:rPr>
        <w:instrText xml:space="preserve"> ADDIN EN.CITE &lt;EndNote&gt;&lt;Cite&gt;&lt;Author&gt;Blanc&lt;/Author&gt;&lt;Year&gt;2008&lt;/Year&gt;&lt;RecNum&gt;108&lt;/RecNum&gt;&lt;DisplayText&gt;(Blanc and Agabriel, 2008)&lt;/DisplayText&gt;&lt;record&gt;&lt;rec-number&gt;108&lt;/rec-number&gt;&lt;foreign-keys&gt;&lt;key app="EN" db-id="sfpdsd5tt5w09ye0xso55xtcfs2f5z5pf95x" timestamp="0"&gt;108&lt;/key&gt;&lt;/foreign-keys&gt;&lt;ref-type name="Journal Article"&gt;17&lt;/ref-type&gt;&lt;contributors&gt;&lt;authors&gt;&lt;author&gt;Blanc, F.&lt;/author&gt;&lt;author&gt;Agabriel, J.&lt;/author&gt;&lt;/authors&gt;&lt;/contributors&gt;&lt;titles&gt;&lt;title&gt;Modelling the reproductive efficiency in a beef cow herd: effect of calving date, bull exposure and body condition at calving on the calving-conception interval and calving distribution&lt;/title&gt;&lt;secondary-title&gt;Journal of Agricultural Science&lt;/secondary-title&gt;&lt;/titles&gt;&lt;periodical&gt;&lt;full-title&gt;Journal of Agricultural Science&lt;/full-title&gt;&lt;/periodical&gt;&lt;pages&gt;143-161&lt;/pages&gt;&lt;volume&gt;146&lt;/volume&gt;&lt;dates&gt;&lt;year&gt;2008&lt;/year&gt;&lt;pub-dates&gt;&lt;date&gt;Apr&lt;/date&gt;&lt;/pub-dates&gt;&lt;/dates&gt;&lt;isbn&gt;0021-8596&lt;/isbn&gt;&lt;accession-num&gt;WOS:000259120800003&lt;/accession-num&gt;&lt;urls&gt;&lt;related-urls&gt;&lt;url&gt;&amp;lt;Go to ISI&amp;gt;://WOS:000259120800003&lt;/url&gt;&lt;/related-urls&gt;&lt;/urls&gt;&lt;electronic-resource-num&gt;10.1017/s0021859608007715&lt;/electronic-resource-num&gt;&lt;/record&gt;&lt;/Cite&gt;&lt;/EndNote&gt;</w:instrText>
      </w:r>
      <w:r w:rsidR="00BC7B96" w:rsidRPr="00ED5DF6">
        <w:rPr>
          <w:rFonts w:ascii="Arial" w:hAnsi="Arial" w:cs="Arial"/>
          <w:sz w:val="22"/>
          <w:szCs w:val="22"/>
        </w:rPr>
        <w:fldChar w:fldCharType="separate"/>
      </w:r>
      <w:r w:rsidR="00BC7B96" w:rsidRPr="00ED5DF6">
        <w:rPr>
          <w:rFonts w:ascii="Arial" w:hAnsi="Arial" w:cs="Arial"/>
          <w:noProof/>
          <w:sz w:val="22"/>
          <w:szCs w:val="22"/>
        </w:rPr>
        <w:t>(Blanc and Agabriel, 2008)</w:t>
      </w:r>
      <w:r w:rsidR="00BC7B96" w:rsidRPr="00ED5DF6">
        <w:rPr>
          <w:rFonts w:ascii="Arial" w:hAnsi="Arial" w:cs="Arial"/>
          <w:sz w:val="22"/>
          <w:szCs w:val="22"/>
        </w:rPr>
        <w:fldChar w:fldCharType="end"/>
      </w:r>
      <w:r w:rsidR="00BC7B96" w:rsidRPr="00ED5DF6">
        <w:rPr>
          <w:rFonts w:ascii="Arial" w:hAnsi="Arial" w:cs="Arial"/>
          <w:sz w:val="22"/>
          <w:szCs w:val="22"/>
        </w:rPr>
        <w:t xml:space="preserve"> for all breeds.</w:t>
      </w:r>
      <w:r w:rsidRPr="00ED5DF6">
        <w:rPr>
          <w:rFonts w:ascii="Arial" w:hAnsi="Arial" w:cs="Arial"/>
          <w:sz w:val="22"/>
          <w:szCs w:val="22"/>
        </w:rPr>
        <w:t xml:space="preserve"> </w:t>
      </w:r>
      <w:r w:rsidR="002A4A46" w:rsidRPr="00ED5DF6">
        <w:rPr>
          <w:rFonts w:ascii="Arial" w:hAnsi="Arial" w:cs="Arial"/>
          <w:sz w:val="22"/>
          <w:szCs w:val="22"/>
        </w:rPr>
        <w:t>Fourth, cows have to be below a maximum age for conception</w:t>
      </w:r>
      <w:r w:rsidR="00085E46" w:rsidRPr="00ED5DF6">
        <w:rPr>
          <w:rFonts w:ascii="Arial" w:hAnsi="Arial" w:cs="Arial"/>
          <w:sz w:val="22"/>
          <w:szCs w:val="22"/>
        </w:rPr>
        <w:t>, which can be specified by the user</w:t>
      </w:r>
      <w:r w:rsidR="00CA1D2E" w:rsidRPr="00ED5DF6">
        <w:rPr>
          <w:rFonts w:ascii="Arial" w:hAnsi="Arial" w:cs="Arial"/>
          <w:sz w:val="22"/>
          <w:szCs w:val="22"/>
        </w:rPr>
        <w:t xml:space="preserve"> of the model</w:t>
      </w:r>
      <w:r w:rsidR="002A4A46" w:rsidRPr="00ED5DF6">
        <w:rPr>
          <w:rFonts w:ascii="Arial" w:hAnsi="Arial" w:cs="Arial"/>
          <w:sz w:val="22"/>
          <w:szCs w:val="22"/>
        </w:rPr>
        <w:t>.</w:t>
      </w:r>
      <w:r w:rsidR="00CA1D2E" w:rsidRPr="00ED5DF6">
        <w:rPr>
          <w:rFonts w:ascii="Arial" w:hAnsi="Arial" w:cs="Arial"/>
          <w:sz w:val="22"/>
          <w:szCs w:val="22"/>
        </w:rPr>
        <w:t xml:space="preserve"> The model illustration in the main paper assumed a maximum age of conception of 10 years </w:t>
      </w:r>
      <w:r w:rsidR="00CA1D2E" w:rsidRPr="00ED5DF6">
        <w:rPr>
          <w:rFonts w:ascii="Arial" w:hAnsi="Arial" w:cs="Arial"/>
          <w:sz w:val="22"/>
          <w:szCs w:val="22"/>
        </w:rPr>
        <w:fldChar w:fldCharType="begin"/>
      </w:r>
      <w:r w:rsidR="0094609D" w:rsidRPr="00ED5DF6">
        <w:rPr>
          <w:rFonts w:ascii="Arial" w:hAnsi="Arial" w:cs="Arial"/>
          <w:sz w:val="22"/>
          <w:szCs w:val="22"/>
        </w:rPr>
        <w:instrText xml:space="preserve"> ADDIN EN.CITE &lt;EndNote&gt;&lt;Cite&gt;&lt;Author&gt;Van der Linden&lt;/Author&gt;&lt;Year&gt;2018&lt;/Year&gt;&lt;RecNum&gt;285&lt;/RecNum&gt;&lt;DisplayText&gt;(Van der Linden&lt;style face="italic"&gt; et al.&lt;/style&gt;, 2018a)&lt;/DisplayText&gt;&lt;record&gt;&lt;rec-number&gt;285&lt;/rec-number&gt;&lt;foreign-keys&gt;&lt;key app="EN" db-id="sfpdsd5tt5w09ye0xso55xtcfs2f5z5pf95x" timestamp="1443792396"&gt;285&lt;/key&gt;&lt;/foreign-keys&gt;&lt;ref-type name="Journal Article"&gt;17&lt;/ref-type&gt;&lt;contributors&gt;&lt;authors&gt;&lt;author&gt;Van der Linden, A&lt;/author&gt;&lt;author&gt;Van de Ven, G.W.J.&lt;/author&gt;&lt;author&gt;Oosting, S.J.&lt;/author&gt;&lt;author&gt;Van Ittersum, M.K.&lt;/author&gt;&lt;author&gt;De Boer, I.J.M.&lt;/author&gt;&lt;/authors&gt;&lt;/contributors&gt;&lt;titles&gt;&lt;title&gt;LiGAPS-Beef, a mechanistic model to explore potential and feed-limited beef production 1. Model description and illustration&lt;/title&gt;&lt;secondary-title&gt;Animal&lt;/secondary-title&gt;&lt;/titles&gt;&lt;periodical&gt;&lt;full-title&gt;Animal&lt;/full-title&gt;&lt;/periodical&gt;&lt;dates&gt;&lt;year&gt;2018&lt;/year&gt;&lt;/dates&gt;&lt;urls&gt;&lt;/urls&gt;&lt;/record&gt;&lt;/Cite&gt;&lt;/EndNote&gt;</w:instrText>
      </w:r>
      <w:r w:rsidR="00CA1D2E" w:rsidRPr="00ED5DF6">
        <w:rPr>
          <w:rFonts w:ascii="Arial" w:hAnsi="Arial" w:cs="Arial"/>
          <w:sz w:val="22"/>
          <w:szCs w:val="22"/>
        </w:rPr>
        <w:fldChar w:fldCharType="separate"/>
      </w:r>
      <w:r w:rsidR="0094609D" w:rsidRPr="00ED5DF6">
        <w:rPr>
          <w:rFonts w:ascii="Arial" w:hAnsi="Arial" w:cs="Arial"/>
          <w:noProof/>
          <w:sz w:val="22"/>
          <w:szCs w:val="22"/>
        </w:rPr>
        <w:t>(Van der Linden</w:t>
      </w:r>
      <w:r w:rsidR="0094609D" w:rsidRPr="00ED5DF6">
        <w:rPr>
          <w:rFonts w:ascii="Arial" w:hAnsi="Arial" w:cs="Arial"/>
          <w:i/>
          <w:noProof/>
          <w:sz w:val="22"/>
          <w:szCs w:val="22"/>
        </w:rPr>
        <w:t xml:space="preserve"> et al.</w:t>
      </w:r>
      <w:r w:rsidR="0094609D" w:rsidRPr="00ED5DF6">
        <w:rPr>
          <w:rFonts w:ascii="Arial" w:hAnsi="Arial" w:cs="Arial"/>
          <w:noProof/>
          <w:sz w:val="22"/>
          <w:szCs w:val="22"/>
        </w:rPr>
        <w:t>, 2018a)</w:t>
      </w:r>
      <w:r w:rsidR="00CA1D2E" w:rsidRPr="00ED5DF6">
        <w:rPr>
          <w:rFonts w:ascii="Arial" w:hAnsi="Arial" w:cs="Arial"/>
          <w:sz w:val="22"/>
          <w:szCs w:val="22"/>
        </w:rPr>
        <w:fldChar w:fldCharType="end"/>
      </w:r>
      <w:r w:rsidR="00CA1D2E" w:rsidRPr="00ED5DF6">
        <w:rPr>
          <w:rFonts w:ascii="Arial" w:hAnsi="Arial" w:cs="Arial"/>
          <w:sz w:val="22"/>
          <w:szCs w:val="22"/>
        </w:rPr>
        <w:t>.</w:t>
      </w:r>
      <w:r w:rsidR="002A4A46" w:rsidRPr="00ED5DF6">
        <w:rPr>
          <w:rFonts w:ascii="Arial" w:hAnsi="Arial" w:cs="Arial"/>
          <w:sz w:val="22"/>
          <w:szCs w:val="22"/>
        </w:rPr>
        <w:t xml:space="preserve"> In addition, the model </w:t>
      </w:r>
      <w:r w:rsidR="00085E46" w:rsidRPr="00ED5DF6">
        <w:rPr>
          <w:rFonts w:ascii="Arial" w:hAnsi="Arial" w:cs="Arial"/>
          <w:sz w:val="22"/>
          <w:szCs w:val="22"/>
        </w:rPr>
        <w:t xml:space="preserve">has </w:t>
      </w:r>
      <w:r w:rsidR="00CA1D2E" w:rsidRPr="00ED5DF6">
        <w:rPr>
          <w:rFonts w:ascii="Arial" w:hAnsi="Arial" w:cs="Arial"/>
          <w:sz w:val="22"/>
          <w:szCs w:val="22"/>
        </w:rPr>
        <w:t>an</w:t>
      </w:r>
      <w:r w:rsidR="00085E46" w:rsidRPr="00ED5DF6">
        <w:rPr>
          <w:rFonts w:ascii="Arial" w:hAnsi="Arial" w:cs="Arial"/>
          <w:sz w:val="22"/>
          <w:szCs w:val="22"/>
        </w:rPr>
        <w:t xml:space="preserve"> option </w:t>
      </w:r>
      <w:r w:rsidR="002A4A46" w:rsidRPr="00ED5DF6">
        <w:rPr>
          <w:rFonts w:ascii="Arial" w:hAnsi="Arial" w:cs="Arial"/>
          <w:sz w:val="22"/>
          <w:szCs w:val="22"/>
        </w:rPr>
        <w:t>to set a specific calving date</w:t>
      </w:r>
      <w:r w:rsidR="001E1238" w:rsidRPr="00ED5DF6">
        <w:rPr>
          <w:rFonts w:ascii="Arial" w:hAnsi="Arial" w:cs="Arial"/>
          <w:sz w:val="22"/>
          <w:szCs w:val="22"/>
        </w:rPr>
        <w:t xml:space="preserve"> as a fifth condition</w:t>
      </w:r>
      <w:r w:rsidR="00CA1D2E" w:rsidRPr="00ED5DF6">
        <w:rPr>
          <w:rFonts w:ascii="Arial" w:hAnsi="Arial" w:cs="Arial"/>
          <w:sz w:val="22"/>
          <w:szCs w:val="22"/>
        </w:rPr>
        <w:t xml:space="preserve">. This option is applicable to beef production systems that have a </w:t>
      </w:r>
      <w:r w:rsidR="008067BC" w:rsidRPr="00ED5DF6">
        <w:rPr>
          <w:rFonts w:ascii="Arial" w:hAnsi="Arial" w:cs="Arial"/>
          <w:sz w:val="22"/>
          <w:szCs w:val="22"/>
        </w:rPr>
        <w:t xml:space="preserve">short calving season. The specific calving date corresponds to the </w:t>
      </w:r>
      <w:r w:rsidR="00CA1D2E" w:rsidRPr="00ED5DF6">
        <w:rPr>
          <w:rFonts w:ascii="Arial" w:hAnsi="Arial" w:cs="Arial"/>
          <w:sz w:val="22"/>
          <w:szCs w:val="22"/>
        </w:rPr>
        <w:t>peak in calving</w:t>
      </w:r>
      <w:r w:rsidR="008067BC" w:rsidRPr="00ED5DF6">
        <w:rPr>
          <w:rFonts w:ascii="Arial" w:hAnsi="Arial" w:cs="Arial"/>
          <w:sz w:val="22"/>
          <w:szCs w:val="22"/>
        </w:rPr>
        <w:t xml:space="preserve"> for such a system</w:t>
      </w:r>
      <w:r w:rsidR="00CA1D2E" w:rsidRPr="00ED5DF6">
        <w:rPr>
          <w:rFonts w:ascii="Arial" w:hAnsi="Arial" w:cs="Arial"/>
          <w:sz w:val="22"/>
          <w:szCs w:val="22"/>
        </w:rPr>
        <w:t>.</w:t>
      </w:r>
      <w:r w:rsidR="002A4A46" w:rsidRPr="00ED5DF6">
        <w:rPr>
          <w:rFonts w:ascii="Arial" w:hAnsi="Arial" w:cs="Arial"/>
          <w:sz w:val="22"/>
          <w:szCs w:val="22"/>
        </w:rPr>
        <w:t xml:space="preserve">    </w:t>
      </w:r>
    </w:p>
    <w:p w:rsidR="00133F23" w:rsidRPr="00ED5DF6" w:rsidRDefault="00133F23" w:rsidP="003F5976">
      <w:pPr>
        <w:spacing w:after="200" w:line="276" w:lineRule="auto"/>
        <w:jc w:val="both"/>
        <w:rPr>
          <w:rFonts w:ascii="Arial" w:hAnsi="Arial" w:cs="Arial"/>
          <w:sz w:val="22"/>
          <w:szCs w:val="22"/>
        </w:rPr>
      </w:pPr>
      <w:r w:rsidRPr="00ED5DF6">
        <w:rPr>
          <w:rFonts w:ascii="Arial" w:hAnsi="Arial" w:cs="Arial"/>
          <w:sz w:val="22"/>
          <w:szCs w:val="22"/>
        </w:rPr>
        <w:t>The probability of giving birth t</w:t>
      </w:r>
      <w:r w:rsidR="00BC7B96" w:rsidRPr="00ED5DF6">
        <w:rPr>
          <w:rFonts w:ascii="Arial" w:hAnsi="Arial" w:cs="Arial"/>
          <w:sz w:val="22"/>
          <w:szCs w:val="22"/>
        </w:rPr>
        <w:t>o a male or female calf is 50%</w:t>
      </w:r>
      <w:r w:rsidR="001E1238" w:rsidRPr="00ED5DF6">
        <w:rPr>
          <w:rFonts w:ascii="Arial" w:hAnsi="Arial" w:cs="Arial"/>
          <w:sz w:val="22"/>
          <w:szCs w:val="22"/>
        </w:rPr>
        <w:t>,</w:t>
      </w:r>
      <w:r w:rsidR="00BC7B96" w:rsidRPr="00ED5DF6">
        <w:rPr>
          <w:rFonts w:ascii="Arial" w:hAnsi="Arial" w:cs="Arial"/>
          <w:sz w:val="22"/>
          <w:szCs w:val="22"/>
        </w:rPr>
        <w:t xml:space="preserve"> and i</w:t>
      </w:r>
      <w:r w:rsidRPr="00ED5DF6">
        <w:rPr>
          <w:rFonts w:ascii="Arial" w:hAnsi="Arial" w:cs="Arial"/>
          <w:sz w:val="22"/>
          <w:szCs w:val="22"/>
        </w:rPr>
        <w:t xml:space="preserve">t is assumed that </w:t>
      </w:r>
      <w:r w:rsidR="008067BC" w:rsidRPr="00ED5DF6">
        <w:rPr>
          <w:rFonts w:ascii="Arial" w:hAnsi="Arial" w:cs="Arial"/>
          <w:sz w:val="22"/>
          <w:szCs w:val="22"/>
        </w:rPr>
        <w:t xml:space="preserve">births of </w:t>
      </w:r>
      <w:r w:rsidRPr="00ED5DF6">
        <w:rPr>
          <w:rFonts w:ascii="Arial" w:hAnsi="Arial" w:cs="Arial"/>
          <w:sz w:val="22"/>
          <w:szCs w:val="22"/>
        </w:rPr>
        <w:t>twin</w:t>
      </w:r>
      <w:r w:rsidR="008067BC" w:rsidRPr="00ED5DF6">
        <w:rPr>
          <w:rFonts w:ascii="Arial" w:hAnsi="Arial" w:cs="Arial"/>
          <w:sz w:val="22"/>
          <w:szCs w:val="22"/>
        </w:rPr>
        <w:t xml:space="preserve">s and triplets </w:t>
      </w:r>
      <w:r w:rsidRPr="00ED5DF6">
        <w:rPr>
          <w:rFonts w:ascii="Arial" w:hAnsi="Arial" w:cs="Arial"/>
          <w:sz w:val="22"/>
          <w:szCs w:val="22"/>
        </w:rPr>
        <w:t xml:space="preserve">do not occur. </w:t>
      </w:r>
      <w:r w:rsidR="008067BC" w:rsidRPr="00ED5DF6">
        <w:rPr>
          <w:rFonts w:ascii="Arial" w:hAnsi="Arial" w:cs="Arial"/>
          <w:sz w:val="22"/>
          <w:szCs w:val="22"/>
        </w:rPr>
        <w:t>The s</w:t>
      </w:r>
      <w:r w:rsidRPr="00ED5DF6">
        <w:rPr>
          <w:rFonts w:ascii="Arial" w:hAnsi="Arial" w:cs="Arial"/>
          <w:sz w:val="22"/>
          <w:szCs w:val="22"/>
        </w:rPr>
        <w:t>tandard daily NE requirements</w:t>
      </w:r>
      <w:r w:rsidR="0024159D" w:rsidRPr="00ED5DF6">
        <w:rPr>
          <w:rFonts w:ascii="Arial" w:hAnsi="Arial" w:cs="Arial"/>
          <w:sz w:val="22"/>
          <w:szCs w:val="22"/>
        </w:rPr>
        <w:t xml:space="preserve"> (in MJ)</w:t>
      </w:r>
      <w:r w:rsidRPr="00ED5DF6">
        <w:rPr>
          <w:rFonts w:ascii="Arial" w:hAnsi="Arial" w:cs="Arial"/>
          <w:sz w:val="22"/>
          <w:szCs w:val="22"/>
        </w:rPr>
        <w:t xml:space="preserve"> for gestation, NE</w:t>
      </w:r>
      <w:r w:rsidRPr="00ED5DF6">
        <w:rPr>
          <w:rFonts w:ascii="Arial" w:hAnsi="Arial" w:cs="Arial"/>
          <w:sz w:val="22"/>
          <w:szCs w:val="22"/>
          <w:vertAlign w:val="subscript"/>
        </w:rPr>
        <w:t>ges st</w:t>
      </w:r>
      <w:r w:rsidRPr="00ED5DF6">
        <w:rPr>
          <w:rFonts w:ascii="Arial" w:hAnsi="Arial" w:cs="Arial"/>
          <w:sz w:val="22"/>
          <w:szCs w:val="22"/>
        </w:rPr>
        <w:t xml:space="preserve">, are </w:t>
      </w:r>
      <w:r w:rsidR="008067BC" w:rsidRPr="00ED5DF6">
        <w:rPr>
          <w:rFonts w:ascii="Arial" w:hAnsi="Arial" w:cs="Arial"/>
          <w:sz w:val="22"/>
          <w:szCs w:val="22"/>
        </w:rPr>
        <w:t>derived</w:t>
      </w:r>
      <w:r w:rsidRPr="00ED5DF6">
        <w:rPr>
          <w:rFonts w:ascii="Arial" w:hAnsi="Arial" w:cs="Arial"/>
          <w:sz w:val="22"/>
          <w:szCs w:val="22"/>
        </w:rPr>
        <w:t xml:space="preserve"> from</w:t>
      </w:r>
      <w:r w:rsidR="008067BC" w:rsidRPr="00ED5DF6">
        <w:rPr>
          <w:rFonts w:ascii="Arial" w:hAnsi="Arial" w:cs="Arial"/>
          <w:sz w:val="22"/>
          <w:szCs w:val="22"/>
        </w:rPr>
        <w:t xml:space="preserve"> Fox </w:t>
      </w:r>
      <w:r w:rsidR="008067BC" w:rsidRPr="00ED5DF6">
        <w:rPr>
          <w:rFonts w:ascii="Arial" w:hAnsi="Arial" w:cs="Arial"/>
          <w:i/>
          <w:sz w:val="22"/>
          <w:szCs w:val="22"/>
        </w:rPr>
        <w:t>et al.</w:t>
      </w:r>
      <w:r w:rsidR="008067BC" w:rsidRPr="00ED5DF6">
        <w:rPr>
          <w:rFonts w:ascii="Arial" w:hAnsi="Arial" w:cs="Arial"/>
          <w:sz w:val="22"/>
          <w:szCs w:val="22"/>
        </w:rPr>
        <w:t xml:space="preserve"> (1988)</w:t>
      </w:r>
      <w:r w:rsidRPr="00ED5DF6">
        <w:rPr>
          <w:rFonts w:ascii="Arial" w:hAnsi="Arial" w:cs="Arial"/>
          <w:sz w:val="22"/>
          <w:szCs w:val="22"/>
        </w:rPr>
        <w:t xml:space="preserve">, which are valid for a calf with a ‘standard’ </w:t>
      </w:r>
      <w:r w:rsidR="00FC4366" w:rsidRPr="00ED5DF6">
        <w:rPr>
          <w:rFonts w:ascii="Arial" w:hAnsi="Arial" w:cs="Arial"/>
          <w:sz w:val="22"/>
          <w:szCs w:val="22"/>
        </w:rPr>
        <w:t>birth weight</w:t>
      </w:r>
      <w:r w:rsidRPr="00ED5DF6">
        <w:rPr>
          <w:rFonts w:ascii="Arial" w:hAnsi="Arial" w:cs="Arial"/>
          <w:sz w:val="22"/>
          <w:szCs w:val="22"/>
        </w:rPr>
        <w:t xml:space="preserve"> of 37.2 kg (Eq. </w:t>
      </w:r>
      <w:r w:rsidR="00981E4C" w:rsidRPr="00ED5DF6">
        <w:rPr>
          <w:rFonts w:ascii="Arial" w:hAnsi="Arial" w:cs="Arial"/>
          <w:sz w:val="22"/>
          <w:szCs w:val="22"/>
        </w:rPr>
        <w:t>2</w:t>
      </w:r>
      <w:r w:rsidR="00FC4366" w:rsidRPr="00ED5DF6">
        <w:rPr>
          <w:rFonts w:ascii="Arial" w:hAnsi="Arial" w:cs="Arial"/>
          <w:sz w:val="22"/>
          <w:szCs w:val="22"/>
        </w:rPr>
        <w:t>8</w:t>
      </w:r>
      <w:r w:rsidR="00206991" w:rsidRPr="00ED5DF6">
        <w:rPr>
          <w:rFonts w:ascii="Arial" w:hAnsi="Arial" w:cs="Arial"/>
          <w:sz w:val="22"/>
          <w:szCs w:val="22"/>
        </w:rPr>
        <w:t>; Fig</w:t>
      </w:r>
      <w:r w:rsidR="00FB5BF4" w:rsidRPr="00ED5DF6">
        <w:rPr>
          <w:rFonts w:ascii="Arial" w:hAnsi="Arial" w:cs="Arial"/>
          <w:sz w:val="22"/>
          <w:szCs w:val="22"/>
        </w:rPr>
        <w:t>.</w:t>
      </w:r>
      <w:r w:rsidR="00206991" w:rsidRPr="00ED5DF6">
        <w:rPr>
          <w:rFonts w:ascii="Arial" w:hAnsi="Arial" w:cs="Arial"/>
          <w:sz w:val="22"/>
          <w:szCs w:val="22"/>
        </w:rPr>
        <w:t xml:space="preserve"> </w:t>
      </w:r>
      <w:r w:rsidR="00CD5A88" w:rsidRPr="00ED5DF6">
        <w:rPr>
          <w:rFonts w:ascii="Arial" w:hAnsi="Arial" w:cs="Arial"/>
          <w:sz w:val="22"/>
          <w:szCs w:val="22"/>
        </w:rPr>
        <w:t>S</w:t>
      </w:r>
      <w:r w:rsidR="001E1238" w:rsidRPr="00ED5DF6">
        <w:rPr>
          <w:rFonts w:ascii="Arial" w:hAnsi="Arial" w:cs="Arial"/>
          <w:sz w:val="22"/>
          <w:szCs w:val="22"/>
        </w:rPr>
        <w:t>2</w:t>
      </w:r>
      <w:r w:rsidR="00206991" w:rsidRPr="00ED5DF6">
        <w:rPr>
          <w:rFonts w:ascii="Arial" w:hAnsi="Arial" w:cs="Arial"/>
          <w:sz w:val="22"/>
          <w:szCs w:val="22"/>
        </w:rPr>
        <w:t>)</w:t>
      </w:r>
      <w:r w:rsidRPr="00ED5DF6">
        <w:rPr>
          <w:rFonts w:ascii="Arial" w:hAnsi="Arial" w:cs="Arial"/>
          <w:sz w:val="22"/>
          <w:szCs w:val="22"/>
        </w:rPr>
        <w:t>.</w:t>
      </w:r>
      <w:r w:rsidR="00130D89" w:rsidRPr="00ED5DF6">
        <w:rPr>
          <w:rFonts w:ascii="Arial" w:hAnsi="Arial" w:cs="Arial"/>
          <w:sz w:val="22"/>
          <w:szCs w:val="22"/>
        </w:rPr>
        <w:t xml:space="preserve">    </w:t>
      </w:r>
      <w:r w:rsidRPr="00ED5DF6">
        <w:rPr>
          <w:rFonts w:ascii="Arial" w:hAnsi="Arial" w:cs="Arial"/>
          <w:sz w:val="22"/>
          <w:szCs w:val="22"/>
        </w:rPr>
        <w:tab/>
        <w:t xml:space="preserve"> </w:t>
      </w:r>
    </w:p>
    <w:p w:rsidR="00133F23" w:rsidRPr="00ED5DF6" w:rsidRDefault="00981E4C" w:rsidP="003F5976">
      <w:pPr>
        <w:spacing w:after="200" w:line="276" w:lineRule="auto"/>
        <w:jc w:val="both"/>
        <w:rPr>
          <w:rFonts w:ascii="Arial" w:hAnsi="Arial" w:cs="Arial"/>
          <w:sz w:val="22"/>
          <w:szCs w:val="22"/>
        </w:rPr>
      </w:pPr>
      <m:oMathPara>
        <m:oMathParaPr>
          <m:jc m:val="left"/>
        </m:oMathParaPr>
        <m:oMath>
          <m:r>
            <w:rPr>
              <w:rFonts w:ascii="Cambria Math" w:hAnsi="Cambria Math" w:cs="Arial"/>
              <w:sz w:val="22"/>
              <w:szCs w:val="22"/>
            </w:rPr>
            <w:lastRenderedPageBreak/>
            <m:t xml:space="preserve">(28)  </m:t>
          </m:r>
          <m:sSub>
            <m:sSubPr>
              <m:ctrlPr>
                <w:rPr>
                  <w:rFonts w:ascii="Cambria Math" w:hAnsi="Cambria Math" w:cs="Arial"/>
                  <w:i/>
                  <w:sz w:val="22"/>
                  <w:szCs w:val="22"/>
                </w:rPr>
              </m:ctrlPr>
            </m:sSubPr>
            <m:e>
              <m:r>
                <w:rPr>
                  <w:rFonts w:ascii="Cambria Math" w:hAnsi="Cambria Math" w:cs="Arial"/>
                  <w:sz w:val="22"/>
                  <w:szCs w:val="22"/>
                </w:rPr>
                <m:t>NE</m:t>
              </m:r>
            </m:e>
            <m:sub>
              <m:r>
                <w:rPr>
                  <w:rFonts w:ascii="Cambria Math" w:hAnsi="Cambria Math" w:cs="Arial"/>
                  <w:sz w:val="22"/>
                  <w:szCs w:val="22"/>
                </w:rPr>
                <m:t>ges  st</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c</m:t>
              </m:r>
            </m:sub>
          </m:sSub>
          <m:r>
            <w:rPr>
              <w:rFonts w:ascii="Cambria Math" w:hAnsi="Cambria Math" w:cs="Arial"/>
              <w:sz w:val="22"/>
              <w:szCs w:val="22"/>
            </w:rPr>
            <m:t>) = 5.505 ×</m:t>
          </m:r>
          <m:d>
            <m:dPr>
              <m:ctrlPr>
                <w:rPr>
                  <w:rFonts w:ascii="Cambria Math" w:hAnsi="Cambria Math" w:cs="Arial"/>
                  <w:sz w:val="22"/>
                  <w:szCs w:val="22"/>
                </w:rPr>
              </m:ctrlPr>
            </m:dPr>
            <m:e>
              <m:r>
                <m:rPr>
                  <m:sty m:val="p"/>
                </m:rPr>
                <w:rPr>
                  <w:rFonts w:ascii="Cambria Math" w:hAnsi="Cambria Math" w:cs="Arial"/>
                  <w:sz w:val="22"/>
                  <w:szCs w:val="22"/>
                </w:rPr>
                <m:t>6.81 ×</m:t>
              </m:r>
              <m:sSup>
                <m:sSupPr>
                  <m:ctrlPr>
                    <w:rPr>
                      <w:rFonts w:ascii="Cambria Math" w:hAnsi="Cambria Math" w:cs="Arial"/>
                      <w:sz w:val="22"/>
                      <w:szCs w:val="22"/>
                    </w:rPr>
                  </m:ctrlPr>
                </m:sSupPr>
                <m:e>
                  <m:r>
                    <w:rPr>
                      <w:rFonts w:ascii="Cambria Math" w:hAnsi="Cambria Math" w:cs="Arial"/>
                      <w:sz w:val="22"/>
                      <w:szCs w:val="22"/>
                    </w:rPr>
                    <m:t>10</m:t>
                  </m:r>
                </m:e>
                <m:sup>
                  <m:r>
                    <w:rPr>
                      <w:rFonts w:ascii="Cambria Math" w:hAnsi="Cambria Math" w:cs="Arial"/>
                      <w:sz w:val="22"/>
                      <w:szCs w:val="22"/>
                    </w:rPr>
                    <m:t>-8</m:t>
                  </m:r>
                </m:sup>
              </m:sSup>
              <m:r>
                <m:rPr>
                  <m:sty m:val="p"/>
                </m:rPr>
                <w:rPr>
                  <w:rFonts w:ascii="Cambria Math" w:hAnsi="Cambria Math" w:cs="Arial"/>
                  <w:sz w:val="22"/>
                  <w:szCs w:val="22"/>
                </w:rPr>
                <m:t xml:space="preserve"> - 1.97×</m:t>
              </m:r>
              <m:sSup>
                <m:sSupPr>
                  <m:ctrlPr>
                    <w:rPr>
                      <w:rFonts w:ascii="Cambria Math" w:hAnsi="Cambria Math" w:cs="Arial"/>
                      <w:sz w:val="22"/>
                      <w:szCs w:val="22"/>
                    </w:rPr>
                  </m:ctrlPr>
                </m:sSupPr>
                <m:e>
                  <m:r>
                    <w:rPr>
                      <w:rFonts w:ascii="Cambria Math" w:hAnsi="Cambria Math" w:cs="Arial"/>
                      <w:sz w:val="22"/>
                      <w:szCs w:val="22"/>
                    </w:rPr>
                    <m:t>10</m:t>
                  </m:r>
                </m:e>
                <m:sup>
                  <m:r>
                    <w:rPr>
                      <w:rFonts w:ascii="Cambria Math" w:hAnsi="Cambria Math" w:cs="Arial"/>
                      <w:sz w:val="22"/>
                      <w:szCs w:val="22"/>
                    </w:rPr>
                    <m:t>-10</m:t>
                  </m:r>
                </m:sup>
              </m:sSup>
              <m:r>
                <m:rPr>
                  <m:sty m:val="p"/>
                </m:rPr>
                <w:rPr>
                  <w:rFonts w:ascii="Cambria Math" w:hAnsi="Cambria Math" w:cs="Arial"/>
                  <w:sz w:val="22"/>
                  <w:szCs w:val="22"/>
                </w:rPr>
                <m:t xml:space="preserve"> ×</m:t>
              </m:r>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c</m:t>
                  </m:r>
                </m:sub>
              </m:sSub>
            </m:e>
          </m:d>
          <m:r>
            <w:rPr>
              <w:rFonts w:ascii="Cambria Math" w:hAnsi="Cambria Math" w:cs="Arial"/>
              <w:sz w:val="22"/>
              <w:szCs w:val="22"/>
            </w:rPr>
            <m:t>×</m:t>
          </m:r>
          <m:d>
            <m:dPr>
              <m:ctrlPr>
                <w:rPr>
                  <w:rFonts w:ascii="Cambria Math" w:hAnsi="Cambria Math" w:cs="Arial"/>
                  <w:sz w:val="22"/>
                  <w:szCs w:val="22"/>
                </w:rPr>
              </m:ctrlPr>
            </m:dPr>
            <m:e>
              <m:sSup>
                <m:sSupPr>
                  <m:ctrlPr>
                    <w:rPr>
                      <w:rFonts w:ascii="Cambria Math" w:hAnsi="Cambria Math" w:cs="Arial"/>
                      <w:sz w:val="22"/>
                      <w:szCs w:val="22"/>
                    </w:rPr>
                  </m:ctrlPr>
                </m:sSupPr>
                <m:e>
                  <m:r>
                    <m:rPr>
                      <m:sty m:val="p"/>
                    </m:rPr>
                    <w:rPr>
                      <w:rFonts w:ascii="Cambria Math" w:hAnsi="Cambria Math" w:cs="Arial"/>
                      <w:sz w:val="22"/>
                      <w:szCs w:val="22"/>
                    </w:rPr>
                    <m:t>e</m:t>
                  </m:r>
                </m:e>
                <m:sup>
                  <m:d>
                    <m:dPr>
                      <m:ctrlPr>
                        <w:rPr>
                          <w:rFonts w:ascii="Cambria Math" w:hAnsi="Cambria Math" w:cs="Arial"/>
                          <w:sz w:val="22"/>
                          <w:szCs w:val="22"/>
                        </w:rPr>
                      </m:ctrlPr>
                    </m:dPr>
                    <m:e>
                      <m:d>
                        <m:dPr>
                          <m:ctrlPr>
                            <w:rPr>
                              <w:rFonts w:ascii="Cambria Math" w:hAnsi="Cambria Math" w:cs="Arial"/>
                              <w:sz w:val="22"/>
                              <w:szCs w:val="22"/>
                            </w:rPr>
                          </m:ctrlPr>
                        </m:dPr>
                        <m:e>
                          <m:r>
                            <m:rPr>
                              <m:sty m:val="p"/>
                            </m:rPr>
                            <w:rPr>
                              <w:rFonts w:ascii="Cambria Math" w:hAnsi="Cambria Math" w:cs="Arial"/>
                              <w:sz w:val="22"/>
                              <w:szCs w:val="22"/>
                            </w:rPr>
                            <m:t>8.85×</m:t>
                          </m:r>
                          <m:sSup>
                            <m:sSupPr>
                              <m:ctrlPr>
                                <w:rPr>
                                  <w:rFonts w:ascii="Cambria Math" w:hAnsi="Cambria Math" w:cs="Arial"/>
                                  <w:sz w:val="22"/>
                                  <w:szCs w:val="22"/>
                                </w:rPr>
                              </m:ctrlPr>
                            </m:sSupPr>
                            <m:e>
                              <m:r>
                                <w:rPr>
                                  <w:rFonts w:ascii="Cambria Math" w:hAnsi="Cambria Math" w:cs="Arial"/>
                                  <w:sz w:val="22"/>
                                  <w:szCs w:val="22"/>
                                </w:rPr>
                                <m:t>10</m:t>
                              </m:r>
                            </m:e>
                            <m:sup>
                              <m:r>
                                <w:rPr>
                                  <w:rFonts w:ascii="Cambria Math" w:hAnsi="Cambria Math" w:cs="Arial"/>
                                  <w:sz w:val="22"/>
                                  <w:szCs w:val="22"/>
                                </w:rPr>
                                <m:t>-2</m:t>
                              </m:r>
                            </m:sup>
                          </m:sSup>
                          <m:r>
                            <m:rPr>
                              <m:sty m:val="p"/>
                            </m:rPr>
                            <w:rPr>
                              <w:rFonts w:ascii="Cambria Math" w:hAnsi="Cambria Math" w:cs="Arial"/>
                              <w:sz w:val="22"/>
                              <w:szCs w:val="22"/>
                            </w:rPr>
                            <m:t xml:space="preserve">  - 1.2820 ×</m:t>
                          </m:r>
                          <m:sSup>
                            <m:sSupPr>
                              <m:ctrlPr>
                                <w:rPr>
                                  <w:rFonts w:ascii="Cambria Math" w:hAnsi="Cambria Math" w:cs="Arial"/>
                                  <w:sz w:val="22"/>
                                  <w:szCs w:val="22"/>
                                </w:rPr>
                              </m:ctrlPr>
                            </m:sSupPr>
                            <m:e>
                              <m:r>
                                <w:rPr>
                                  <w:rFonts w:ascii="Cambria Math" w:hAnsi="Cambria Math" w:cs="Arial"/>
                                  <w:sz w:val="22"/>
                                  <w:szCs w:val="22"/>
                                </w:rPr>
                                <m:t>10</m:t>
                              </m:r>
                            </m:e>
                            <m:sup>
                              <m:r>
                                <w:rPr>
                                  <w:rFonts w:ascii="Cambria Math" w:hAnsi="Cambria Math" w:cs="Arial"/>
                                  <w:sz w:val="22"/>
                                  <w:szCs w:val="22"/>
                                </w:rPr>
                                <m:t>-4</m:t>
                              </m:r>
                            </m:sup>
                          </m:sSup>
                          <m:r>
                            <m:rPr>
                              <m:sty m:val="p"/>
                            </m:rP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c</m:t>
                              </m:r>
                            </m:sub>
                          </m:sSub>
                        </m:e>
                      </m:d>
                      <m:r>
                        <m:rPr>
                          <m:sty m:val="p"/>
                        </m:rP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c</m:t>
                          </m:r>
                        </m:sub>
                      </m:sSub>
                    </m:e>
                  </m:d>
                </m:sup>
              </m:sSup>
              <m:r>
                <m:rPr>
                  <m:sty m:val="p"/>
                </m:rPr>
                <w:rPr>
                  <w:rFonts w:ascii="Cambria Math" w:hAnsi="Cambria Math" w:cs="Arial"/>
                  <w:sz w:val="22"/>
                  <w:szCs w:val="22"/>
                </w:rPr>
                <m:t xml:space="preserve"> </m:t>
              </m:r>
            </m:e>
          </m:d>
          <m:r>
            <w:rPr>
              <w:rFonts w:ascii="Cambria Math" w:hAnsi="Cambria Math" w:cs="Arial"/>
              <w:sz w:val="22"/>
              <w:szCs w:val="22"/>
            </w:rPr>
            <m:t>+9.527001 ×</m:t>
          </m:r>
          <m:d>
            <m:dPr>
              <m:ctrlPr>
                <w:rPr>
                  <w:rFonts w:ascii="Cambria Math" w:hAnsi="Cambria Math" w:cs="Arial"/>
                  <w:sz w:val="22"/>
                  <w:szCs w:val="22"/>
                </w:rPr>
              </m:ctrlPr>
            </m:dPr>
            <m:e>
              <m:r>
                <m:rPr>
                  <m:sty m:val="p"/>
                </m:rPr>
                <w:rPr>
                  <w:rFonts w:ascii="Cambria Math" w:hAnsi="Cambria Math" w:cs="Arial"/>
                  <w:sz w:val="22"/>
                  <w:szCs w:val="22"/>
                </w:rPr>
                <m:t>3.45200 ×</m:t>
              </m:r>
              <m:sSup>
                <m:sSupPr>
                  <m:ctrlPr>
                    <w:rPr>
                      <w:rFonts w:ascii="Cambria Math" w:hAnsi="Cambria Math" w:cs="Arial"/>
                      <w:sz w:val="22"/>
                      <w:szCs w:val="22"/>
                    </w:rPr>
                  </m:ctrlPr>
                </m:sSupPr>
                <m:e>
                  <m:r>
                    <w:rPr>
                      <w:rFonts w:ascii="Cambria Math" w:hAnsi="Cambria Math" w:cs="Arial"/>
                      <w:sz w:val="22"/>
                      <w:szCs w:val="22"/>
                    </w:rPr>
                    <m:t>10</m:t>
                  </m:r>
                </m:e>
                <m:sup>
                  <m:r>
                    <w:rPr>
                      <w:rFonts w:ascii="Cambria Math" w:hAnsi="Cambria Math" w:cs="Arial"/>
                      <w:sz w:val="22"/>
                      <w:szCs w:val="22"/>
                    </w:rPr>
                    <m:t>-4</m:t>
                  </m:r>
                </m:sup>
              </m:sSup>
              <m:r>
                <m:rPr>
                  <m:sty m:val="p"/>
                </m:rPr>
                <w:rPr>
                  <w:rFonts w:ascii="Cambria Math" w:hAnsi="Cambria Math" w:cs="Arial"/>
                  <w:sz w:val="22"/>
                  <w:szCs w:val="22"/>
                </w:rPr>
                <m:t xml:space="preserve"> - 1.09400×</m:t>
              </m:r>
              <m:sSup>
                <m:sSupPr>
                  <m:ctrlPr>
                    <w:rPr>
                      <w:rFonts w:ascii="Cambria Math" w:hAnsi="Cambria Math" w:cs="Arial"/>
                      <w:sz w:val="22"/>
                      <w:szCs w:val="22"/>
                    </w:rPr>
                  </m:ctrlPr>
                </m:sSupPr>
                <m:e>
                  <m:r>
                    <w:rPr>
                      <w:rFonts w:ascii="Cambria Math" w:hAnsi="Cambria Math" w:cs="Arial"/>
                      <w:sz w:val="22"/>
                      <w:szCs w:val="22"/>
                    </w:rPr>
                    <m:t>10</m:t>
                  </m:r>
                </m:e>
                <m:sup>
                  <m:r>
                    <w:rPr>
                      <w:rFonts w:ascii="Cambria Math" w:hAnsi="Cambria Math" w:cs="Arial"/>
                      <w:sz w:val="22"/>
                      <w:szCs w:val="22"/>
                    </w:rPr>
                    <m:t>-7</m:t>
                  </m:r>
                </m:sup>
              </m:sSup>
              <m:r>
                <m:rPr>
                  <m:sty m:val="p"/>
                </m:rP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c</m:t>
                  </m:r>
                </m:sub>
              </m:sSub>
            </m:e>
          </m:d>
          <m:r>
            <m:rPr>
              <m:sty m:val="p"/>
            </m:rPr>
            <w:rPr>
              <w:rFonts w:ascii="Cambria Math" w:hAnsi="Cambria Math" w:cs="Arial"/>
              <w:sz w:val="22"/>
              <w:szCs w:val="22"/>
            </w:rPr>
            <m:t xml:space="preserve">× </m:t>
          </m:r>
          <m:d>
            <m:dPr>
              <m:ctrlPr>
                <w:rPr>
                  <w:rFonts w:ascii="Cambria Math" w:hAnsi="Cambria Math" w:cs="Arial"/>
                  <w:sz w:val="22"/>
                  <w:szCs w:val="22"/>
                </w:rPr>
              </m:ctrlPr>
            </m:dPr>
            <m:e>
              <m:sSup>
                <m:sSupPr>
                  <m:ctrlPr>
                    <w:rPr>
                      <w:rFonts w:ascii="Cambria Math" w:hAnsi="Cambria Math" w:cs="Arial"/>
                      <w:sz w:val="22"/>
                      <w:szCs w:val="22"/>
                    </w:rPr>
                  </m:ctrlPr>
                </m:sSupPr>
                <m:e>
                  <m:r>
                    <m:rPr>
                      <m:sty m:val="p"/>
                    </m:rPr>
                    <w:rPr>
                      <w:rFonts w:ascii="Cambria Math" w:hAnsi="Cambria Math" w:cs="Arial"/>
                      <w:sz w:val="22"/>
                      <w:szCs w:val="22"/>
                    </w:rPr>
                    <m:t>e</m:t>
                  </m:r>
                </m:e>
                <m:sup>
                  <m:d>
                    <m:dPr>
                      <m:ctrlPr>
                        <w:rPr>
                          <w:rFonts w:ascii="Cambria Math" w:hAnsi="Cambria Math" w:cs="Arial"/>
                          <w:sz w:val="22"/>
                          <w:szCs w:val="22"/>
                        </w:rPr>
                      </m:ctrlPr>
                    </m:dPr>
                    <m:e>
                      <m:d>
                        <m:dPr>
                          <m:ctrlPr>
                            <w:rPr>
                              <w:rFonts w:ascii="Cambria Math" w:hAnsi="Cambria Math" w:cs="Arial"/>
                              <w:sz w:val="22"/>
                              <w:szCs w:val="22"/>
                            </w:rPr>
                          </m:ctrlPr>
                        </m:dPr>
                        <m:e>
                          <m:r>
                            <m:rPr>
                              <m:sty m:val="p"/>
                            </m:rPr>
                            <w:rPr>
                              <w:rFonts w:ascii="Cambria Math" w:hAnsi="Cambria Math" w:cs="Arial"/>
                              <w:sz w:val="22"/>
                              <w:szCs w:val="22"/>
                            </w:rPr>
                            <m:t>5.89×</m:t>
                          </m:r>
                          <m:sSup>
                            <m:sSupPr>
                              <m:ctrlPr>
                                <w:rPr>
                                  <w:rFonts w:ascii="Cambria Math" w:hAnsi="Cambria Math" w:cs="Arial"/>
                                  <w:sz w:val="22"/>
                                  <w:szCs w:val="22"/>
                                </w:rPr>
                              </m:ctrlPr>
                            </m:sSupPr>
                            <m:e>
                              <m:r>
                                <w:rPr>
                                  <w:rFonts w:ascii="Cambria Math" w:hAnsi="Cambria Math" w:cs="Arial"/>
                                  <w:sz w:val="22"/>
                                  <w:szCs w:val="22"/>
                                </w:rPr>
                                <m:t>10</m:t>
                              </m:r>
                            </m:e>
                            <m:sup>
                              <m:r>
                                <w:rPr>
                                  <w:rFonts w:ascii="Cambria Math" w:hAnsi="Cambria Math" w:cs="Arial"/>
                                  <w:sz w:val="22"/>
                                  <w:szCs w:val="22"/>
                                </w:rPr>
                                <m:t>-2</m:t>
                              </m:r>
                            </m:sup>
                          </m:sSup>
                          <m:r>
                            <m:rPr>
                              <m:sty m:val="p"/>
                            </m:rPr>
                            <w:rPr>
                              <w:rFonts w:ascii="Cambria Math" w:hAnsi="Cambria Math" w:cs="Arial"/>
                              <w:sz w:val="22"/>
                              <w:szCs w:val="22"/>
                            </w:rPr>
                            <m:t xml:space="preserve"> - 9.334×</m:t>
                          </m:r>
                          <m:sSup>
                            <m:sSupPr>
                              <m:ctrlPr>
                                <w:rPr>
                                  <w:rFonts w:ascii="Cambria Math" w:hAnsi="Cambria Math" w:cs="Arial"/>
                                  <w:sz w:val="22"/>
                                  <w:szCs w:val="22"/>
                                </w:rPr>
                              </m:ctrlPr>
                            </m:sSupPr>
                            <m:e>
                              <m:r>
                                <w:rPr>
                                  <w:rFonts w:ascii="Cambria Math" w:hAnsi="Cambria Math" w:cs="Arial"/>
                                  <w:sz w:val="22"/>
                                  <w:szCs w:val="22"/>
                                </w:rPr>
                                <m:t>10</m:t>
                              </m:r>
                            </m:e>
                            <m:sup>
                              <m:r>
                                <w:rPr>
                                  <w:rFonts w:ascii="Cambria Math" w:hAnsi="Cambria Math" w:cs="Arial"/>
                                  <w:sz w:val="22"/>
                                  <w:szCs w:val="22"/>
                                </w:rPr>
                                <m:t>-5</m:t>
                              </m:r>
                            </m:sup>
                          </m:sSup>
                          <m:r>
                            <m:rPr>
                              <m:sty m:val="p"/>
                            </m:rPr>
                            <w:rPr>
                              <w:rFonts w:ascii="Cambria Math" w:hAnsi="Cambria Math" w:cs="Arial"/>
                              <w:sz w:val="22"/>
                              <w:szCs w:val="22"/>
                            </w:rPr>
                            <m:t xml:space="preserve"> ×</m:t>
                          </m:r>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c</m:t>
                              </m:r>
                            </m:sub>
                          </m:sSub>
                        </m:e>
                      </m:d>
                      <m:r>
                        <m:rPr>
                          <m:sty m:val="p"/>
                        </m:rP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c</m:t>
                          </m:r>
                        </m:sub>
                      </m:sSub>
                    </m:e>
                  </m:d>
                </m:sup>
              </m:sSup>
            </m:e>
          </m:d>
          <m:r>
            <w:rPr>
              <w:rFonts w:ascii="Cambria Math" w:hAnsi="Cambria Math" w:cs="Arial"/>
              <w:sz w:val="22"/>
              <w:szCs w:val="22"/>
            </w:rPr>
            <m:t xml:space="preserve">×4.184 </m:t>
          </m:r>
        </m:oMath>
      </m:oMathPara>
    </w:p>
    <w:p w:rsidR="00133F23" w:rsidRPr="00ED5DF6" w:rsidRDefault="00133F23" w:rsidP="003F5976">
      <w:pPr>
        <w:spacing w:after="200" w:line="276" w:lineRule="auto"/>
        <w:jc w:val="both"/>
        <w:rPr>
          <w:rFonts w:ascii="Arial" w:hAnsi="Arial" w:cs="Arial"/>
          <w:sz w:val="22"/>
          <w:szCs w:val="22"/>
        </w:rPr>
      </w:pPr>
      <w:r w:rsidRPr="00ED5DF6">
        <w:rPr>
          <w:rFonts w:ascii="Arial" w:hAnsi="Arial" w:cs="Arial"/>
          <w:sz w:val="22"/>
          <w:szCs w:val="22"/>
        </w:rPr>
        <w:t>Where t</w:t>
      </w:r>
      <w:r w:rsidRPr="00ED5DF6">
        <w:rPr>
          <w:rFonts w:ascii="Arial" w:hAnsi="Arial" w:cs="Arial"/>
          <w:sz w:val="22"/>
          <w:szCs w:val="22"/>
          <w:vertAlign w:val="subscript"/>
        </w:rPr>
        <w:t>c</w:t>
      </w:r>
      <w:r w:rsidRPr="00ED5DF6">
        <w:rPr>
          <w:rFonts w:ascii="Arial" w:hAnsi="Arial" w:cs="Arial"/>
          <w:sz w:val="22"/>
          <w:szCs w:val="22"/>
        </w:rPr>
        <w:t xml:space="preserve"> is the time after conception</w:t>
      </w:r>
      <w:r w:rsidR="00981E4C" w:rsidRPr="00ED5DF6">
        <w:rPr>
          <w:rFonts w:ascii="Arial" w:hAnsi="Arial" w:cs="Arial"/>
          <w:sz w:val="22"/>
          <w:szCs w:val="22"/>
        </w:rPr>
        <w:t>, and the addition of 4.18 is the conversion from calories to joules</w:t>
      </w:r>
      <w:r w:rsidRPr="00ED5DF6">
        <w:rPr>
          <w:rFonts w:ascii="Arial" w:hAnsi="Arial" w:cs="Arial"/>
          <w:sz w:val="22"/>
          <w:szCs w:val="22"/>
        </w:rPr>
        <w:t xml:space="preserve">. </w:t>
      </w:r>
      <w:r w:rsidR="00DA3922" w:rsidRPr="00ED5DF6">
        <w:rPr>
          <w:rFonts w:ascii="Arial" w:hAnsi="Arial" w:cs="Arial"/>
          <w:sz w:val="22"/>
          <w:szCs w:val="22"/>
        </w:rPr>
        <w:t>Furthermore, the efficiency of NE for gestation is</w:t>
      </w:r>
      <w:r w:rsidR="008067BC" w:rsidRPr="00ED5DF6">
        <w:rPr>
          <w:rFonts w:ascii="Arial" w:hAnsi="Arial" w:cs="Arial"/>
          <w:sz w:val="22"/>
          <w:szCs w:val="22"/>
        </w:rPr>
        <w:t xml:space="preserve"> assumed to be</w:t>
      </w:r>
      <w:r w:rsidR="00DA3922" w:rsidRPr="00ED5DF6">
        <w:rPr>
          <w:rFonts w:ascii="Arial" w:hAnsi="Arial" w:cs="Arial"/>
          <w:sz w:val="22"/>
          <w:szCs w:val="22"/>
        </w:rPr>
        <w:t xml:space="preserve"> </w:t>
      </w:r>
      <w:r w:rsidR="00F054D2" w:rsidRPr="00ED5DF6">
        <w:rPr>
          <w:rFonts w:ascii="Arial" w:hAnsi="Arial" w:cs="Arial"/>
          <w:sz w:val="22"/>
          <w:szCs w:val="22"/>
        </w:rPr>
        <w:t>14</w:t>
      </w:r>
      <w:r w:rsidR="00DA3922" w:rsidRPr="00ED5DF6">
        <w:rPr>
          <w:rFonts w:ascii="Arial" w:hAnsi="Arial" w:cs="Arial"/>
          <w:sz w:val="22"/>
          <w:szCs w:val="22"/>
        </w:rPr>
        <w:t>%</w:t>
      </w:r>
      <w:r w:rsidR="001E1238" w:rsidRPr="00ED5DF6">
        <w:rPr>
          <w:rFonts w:ascii="Arial" w:hAnsi="Arial" w:cs="Arial"/>
          <w:sz w:val="22"/>
          <w:szCs w:val="22"/>
        </w:rPr>
        <w:t>, excluding the concepta</w:t>
      </w:r>
      <w:r w:rsidR="008067BC" w:rsidRPr="00ED5DF6">
        <w:rPr>
          <w:rFonts w:ascii="Arial" w:hAnsi="Arial" w:cs="Arial"/>
          <w:sz w:val="22"/>
          <w:szCs w:val="22"/>
        </w:rPr>
        <w:t xml:space="preserve"> </w:t>
      </w:r>
      <w:r w:rsidR="008067BC" w:rsidRPr="00ED5DF6">
        <w:rPr>
          <w:rFonts w:ascii="Arial" w:hAnsi="Arial" w:cs="Arial"/>
          <w:sz w:val="22"/>
          <w:szCs w:val="22"/>
        </w:rPr>
        <w:fldChar w:fldCharType="begin"/>
      </w:r>
      <w:r w:rsidR="008067BC" w:rsidRPr="00ED5DF6">
        <w:rPr>
          <w:rFonts w:ascii="Arial" w:hAnsi="Arial" w:cs="Arial"/>
          <w:sz w:val="22"/>
          <w:szCs w:val="22"/>
        </w:rPr>
        <w:instrText xml:space="preserve"> ADDIN EN.CITE &lt;EndNote&gt;&lt;Cite&gt;&lt;Author&gt;Jarrige&lt;/Author&gt;&lt;Year&gt;1989&lt;/Year&gt;&lt;RecNum&gt;200&lt;/RecNum&gt;&lt;DisplayText&gt;(Jarrige, 1989)&lt;/DisplayText&gt;&lt;record&gt;&lt;rec-number&gt;200&lt;/rec-number&gt;&lt;foreign-keys&gt;&lt;key app="EN" db-id="sfpdsd5tt5w09ye0xso55xtcfs2f5z5pf95x" timestamp="0"&gt;200&lt;/key&gt;&lt;/foreign-keys&gt;&lt;ref-type name="Book"&gt;6&lt;/ref-type&gt;&lt;contributors&gt;&lt;authors&gt;&lt;author&gt;Jarrige, R.&lt;/author&gt;&lt;/authors&gt;&lt;/contributors&gt;&lt;titles&gt;&lt;title&gt;Ruminant nutrition: recommended allowances and feed tables&lt;/title&gt;&lt;/titles&gt;&lt;pages&gt;389&lt;/pages&gt;&lt;dates&gt;&lt;year&gt;1989&lt;/year&gt;&lt;/dates&gt;&lt;pub-location&gt;London&lt;/pub-location&gt;&lt;publisher&gt;INRA and John Libbey Eurotext&lt;/publisher&gt;&lt;urls&gt;&lt;/urls&gt;&lt;/record&gt;&lt;/Cite&gt;&lt;/EndNote&gt;</w:instrText>
      </w:r>
      <w:r w:rsidR="008067BC" w:rsidRPr="00ED5DF6">
        <w:rPr>
          <w:rFonts w:ascii="Arial" w:hAnsi="Arial" w:cs="Arial"/>
          <w:sz w:val="22"/>
          <w:szCs w:val="22"/>
        </w:rPr>
        <w:fldChar w:fldCharType="separate"/>
      </w:r>
      <w:r w:rsidR="008067BC" w:rsidRPr="00ED5DF6">
        <w:rPr>
          <w:rFonts w:ascii="Arial" w:hAnsi="Arial" w:cs="Arial"/>
          <w:noProof/>
          <w:sz w:val="22"/>
          <w:szCs w:val="22"/>
        </w:rPr>
        <w:t>(Jarrige, 1989)</w:t>
      </w:r>
      <w:r w:rsidR="008067BC" w:rsidRPr="00ED5DF6">
        <w:rPr>
          <w:rFonts w:ascii="Arial" w:hAnsi="Arial" w:cs="Arial"/>
          <w:sz w:val="22"/>
          <w:szCs w:val="22"/>
        </w:rPr>
        <w:fldChar w:fldCharType="end"/>
      </w:r>
      <w:r w:rsidR="00DA3922" w:rsidRPr="00ED5DF6">
        <w:rPr>
          <w:rFonts w:ascii="Arial" w:hAnsi="Arial" w:cs="Arial"/>
          <w:sz w:val="22"/>
          <w:szCs w:val="22"/>
        </w:rPr>
        <w:t>.</w:t>
      </w:r>
      <w:r w:rsidR="001E1238" w:rsidRPr="00ED5DF6">
        <w:rPr>
          <w:rFonts w:ascii="Arial" w:hAnsi="Arial" w:cs="Arial"/>
          <w:sz w:val="22"/>
          <w:szCs w:val="22"/>
        </w:rPr>
        <w:t xml:space="preserve"> </w:t>
      </w:r>
      <w:r w:rsidR="00130D89" w:rsidRPr="00ED5DF6">
        <w:rPr>
          <w:rFonts w:ascii="Arial" w:hAnsi="Arial" w:cs="Arial"/>
          <w:sz w:val="22"/>
          <w:szCs w:val="22"/>
        </w:rPr>
        <w:t>The NE</w:t>
      </w:r>
      <w:r w:rsidR="00130D89" w:rsidRPr="00ED5DF6">
        <w:rPr>
          <w:rFonts w:ascii="Arial" w:hAnsi="Arial" w:cs="Arial"/>
          <w:sz w:val="22"/>
          <w:szCs w:val="22"/>
          <w:vertAlign w:val="subscript"/>
        </w:rPr>
        <w:t>ges. st</w:t>
      </w:r>
      <w:r w:rsidR="00130D89" w:rsidRPr="00ED5DF6">
        <w:rPr>
          <w:rFonts w:ascii="Arial" w:hAnsi="Arial" w:cs="Arial"/>
          <w:sz w:val="22"/>
          <w:szCs w:val="22"/>
        </w:rPr>
        <w:t xml:space="preserve"> covers both growth and maintenance requirements of the foetus and the concepta. </w:t>
      </w:r>
      <w:r w:rsidRPr="00ED5DF6">
        <w:rPr>
          <w:rFonts w:ascii="Arial" w:hAnsi="Arial" w:cs="Arial"/>
          <w:sz w:val="22"/>
          <w:szCs w:val="22"/>
        </w:rPr>
        <w:t>It is assumed that NE</w:t>
      </w:r>
      <w:r w:rsidRPr="00ED5DF6">
        <w:rPr>
          <w:rFonts w:ascii="Arial" w:hAnsi="Arial" w:cs="Arial"/>
          <w:sz w:val="22"/>
          <w:szCs w:val="22"/>
          <w:vertAlign w:val="subscript"/>
        </w:rPr>
        <w:t>ges. st</w:t>
      </w:r>
      <w:r w:rsidR="00981E4C" w:rsidRPr="00ED5DF6">
        <w:rPr>
          <w:rFonts w:ascii="Arial" w:hAnsi="Arial" w:cs="Arial"/>
          <w:sz w:val="22"/>
          <w:szCs w:val="22"/>
        </w:rPr>
        <w:t xml:space="preserve"> is proportional to birth weight, which allows to calculate</w:t>
      </w:r>
      <w:r w:rsidRPr="00ED5DF6">
        <w:rPr>
          <w:rFonts w:ascii="Arial" w:hAnsi="Arial" w:cs="Arial"/>
          <w:sz w:val="22"/>
          <w:szCs w:val="22"/>
        </w:rPr>
        <w:t xml:space="preserve"> NE requirements for gestation</w:t>
      </w:r>
      <w:r w:rsidR="00981E4C" w:rsidRPr="00ED5DF6">
        <w:rPr>
          <w:rFonts w:ascii="Arial" w:hAnsi="Arial" w:cs="Arial"/>
          <w:sz w:val="22"/>
          <w:szCs w:val="22"/>
        </w:rPr>
        <w:t xml:space="preserve"> for calves </w:t>
      </w:r>
      <w:r w:rsidRPr="00ED5DF6">
        <w:rPr>
          <w:rFonts w:ascii="Arial" w:hAnsi="Arial" w:cs="Arial"/>
          <w:sz w:val="22"/>
          <w:szCs w:val="22"/>
        </w:rPr>
        <w:t xml:space="preserve">having a different </w:t>
      </w:r>
      <w:r w:rsidR="00981E4C" w:rsidRPr="00ED5DF6">
        <w:rPr>
          <w:rFonts w:ascii="Arial" w:hAnsi="Arial" w:cs="Arial"/>
          <w:sz w:val="22"/>
          <w:szCs w:val="22"/>
        </w:rPr>
        <w:t>birth weight</w:t>
      </w:r>
      <w:r w:rsidRPr="00ED5DF6">
        <w:rPr>
          <w:rFonts w:ascii="Arial" w:hAnsi="Arial" w:cs="Arial"/>
          <w:sz w:val="22"/>
          <w:szCs w:val="22"/>
        </w:rPr>
        <w:t xml:space="preserve"> than the standard </w:t>
      </w:r>
      <w:r w:rsidR="00886054" w:rsidRPr="00ED5DF6">
        <w:rPr>
          <w:rFonts w:ascii="Arial" w:hAnsi="Arial" w:cs="Arial"/>
          <w:sz w:val="22"/>
          <w:szCs w:val="22"/>
        </w:rPr>
        <w:t>birth weight, BW,</w:t>
      </w:r>
      <w:r w:rsidRPr="00ED5DF6">
        <w:rPr>
          <w:rFonts w:ascii="Arial" w:hAnsi="Arial" w:cs="Arial"/>
          <w:sz w:val="22"/>
          <w:szCs w:val="22"/>
        </w:rPr>
        <w:t xml:space="preserve"> used in Eq. </w:t>
      </w:r>
      <w:r w:rsidR="00886054" w:rsidRPr="00ED5DF6">
        <w:rPr>
          <w:rFonts w:ascii="Arial" w:hAnsi="Arial" w:cs="Arial"/>
          <w:sz w:val="22"/>
          <w:szCs w:val="22"/>
        </w:rPr>
        <w:t>2</w:t>
      </w:r>
      <w:r w:rsidR="00FC4366" w:rsidRPr="00ED5DF6">
        <w:rPr>
          <w:rFonts w:ascii="Arial" w:hAnsi="Arial" w:cs="Arial"/>
          <w:sz w:val="22"/>
          <w:szCs w:val="22"/>
        </w:rPr>
        <w:t>8</w:t>
      </w:r>
      <w:r w:rsidRPr="00ED5DF6">
        <w:rPr>
          <w:rFonts w:ascii="Arial" w:hAnsi="Arial" w:cs="Arial"/>
          <w:sz w:val="22"/>
          <w:szCs w:val="22"/>
        </w:rPr>
        <w:t xml:space="preserve"> (Eq. </w:t>
      </w:r>
      <w:r w:rsidR="00886054" w:rsidRPr="00ED5DF6">
        <w:rPr>
          <w:rFonts w:ascii="Arial" w:hAnsi="Arial" w:cs="Arial"/>
          <w:sz w:val="22"/>
          <w:szCs w:val="22"/>
        </w:rPr>
        <w:t>2</w:t>
      </w:r>
      <w:r w:rsidR="00FC4366" w:rsidRPr="00ED5DF6">
        <w:rPr>
          <w:rFonts w:ascii="Arial" w:hAnsi="Arial" w:cs="Arial"/>
          <w:sz w:val="22"/>
          <w:szCs w:val="22"/>
        </w:rPr>
        <w:t>9</w:t>
      </w:r>
      <w:r w:rsidRPr="00ED5DF6">
        <w:rPr>
          <w:rFonts w:ascii="Arial" w:hAnsi="Arial" w:cs="Arial"/>
          <w:sz w:val="22"/>
          <w:szCs w:val="22"/>
        </w:rPr>
        <w:t xml:space="preserve">).       </w:t>
      </w:r>
    </w:p>
    <w:p w:rsidR="00133F23" w:rsidRPr="00ED5DF6" w:rsidRDefault="00133F23" w:rsidP="003F5976">
      <w:pPr>
        <w:spacing w:after="200" w:line="276" w:lineRule="auto"/>
        <w:jc w:val="both"/>
        <w:rPr>
          <w:rFonts w:ascii="Arial" w:hAnsi="Arial" w:cs="Arial"/>
          <w:sz w:val="22"/>
        </w:rPr>
      </w:pPr>
      <m:oMathPara>
        <m:oMathParaPr>
          <m:jc m:val="left"/>
        </m:oMathParaPr>
        <m:oMath>
          <m:r>
            <w:rPr>
              <w:rFonts w:ascii="Cambria Math" w:hAnsi="Cambria Math" w:cs="Arial"/>
              <w:sz w:val="22"/>
            </w:rPr>
            <m:t xml:space="preserve">(29)  </m:t>
          </m:r>
          <m:sSub>
            <m:sSubPr>
              <m:ctrlPr>
                <w:rPr>
                  <w:rFonts w:ascii="Cambria Math" w:hAnsi="Cambria Math" w:cs="Arial"/>
                  <w:i/>
                  <w:sz w:val="22"/>
                </w:rPr>
              </m:ctrlPr>
            </m:sSubPr>
            <m:e>
              <m:r>
                <w:rPr>
                  <w:rFonts w:ascii="Cambria Math" w:hAnsi="Cambria Math" w:cs="Arial"/>
                  <w:sz w:val="22"/>
                </w:rPr>
                <m:t>NE</m:t>
              </m:r>
            </m:e>
            <m:sub>
              <m:r>
                <w:rPr>
                  <w:rFonts w:ascii="Cambria Math" w:hAnsi="Cambria Math" w:cs="Arial"/>
                  <w:sz w:val="22"/>
                </w:rPr>
                <m:t>ges</m:t>
              </m:r>
            </m:sub>
          </m:sSub>
          <m:r>
            <w:rPr>
              <w:rFonts w:ascii="Cambria Math" w:hAnsi="Cambria Math" w:cs="Arial"/>
              <w:sz w:val="22"/>
            </w:rPr>
            <m:t>(</m:t>
          </m:r>
          <m:sSub>
            <m:sSubPr>
              <m:ctrlPr>
                <w:rPr>
                  <w:rFonts w:ascii="Cambria Math" w:hAnsi="Cambria Math" w:cs="Arial"/>
                  <w:i/>
                  <w:sz w:val="22"/>
                </w:rPr>
              </m:ctrlPr>
            </m:sSubPr>
            <m:e>
              <m:r>
                <w:rPr>
                  <w:rFonts w:ascii="Cambria Math" w:hAnsi="Cambria Math" w:cs="Arial"/>
                  <w:sz w:val="22"/>
                </w:rPr>
                <m:t>t</m:t>
              </m:r>
            </m:e>
            <m:sub>
              <m:r>
                <w:rPr>
                  <w:rFonts w:ascii="Cambria Math" w:hAnsi="Cambria Math" w:cs="Arial"/>
                  <w:sz w:val="22"/>
                </w:rPr>
                <m:t>c</m:t>
              </m:r>
            </m:sub>
          </m:sSub>
          <m:r>
            <w:rPr>
              <w:rFonts w:ascii="Cambria Math" w:hAnsi="Cambria Math" w:cs="Arial"/>
              <w:sz w:val="22"/>
            </w:rPr>
            <m:t xml:space="preserve">) = </m:t>
          </m:r>
          <m:sSub>
            <m:sSubPr>
              <m:ctrlPr>
                <w:rPr>
                  <w:rFonts w:ascii="Cambria Math" w:hAnsi="Cambria Math" w:cs="Arial"/>
                  <w:i/>
                  <w:sz w:val="22"/>
                </w:rPr>
              </m:ctrlPr>
            </m:sSubPr>
            <m:e>
              <m:r>
                <w:rPr>
                  <w:rFonts w:ascii="Cambria Math" w:hAnsi="Cambria Math" w:cs="Arial"/>
                  <w:sz w:val="22"/>
                </w:rPr>
                <m:t>NE</m:t>
              </m:r>
            </m:e>
            <m:sub>
              <m:r>
                <w:rPr>
                  <w:rFonts w:ascii="Cambria Math" w:hAnsi="Cambria Math" w:cs="Arial"/>
                  <w:sz w:val="22"/>
                </w:rPr>
                <m:t>ges  st</m:t>
              </m:r>
            </m:sub>
          </m:sSub>
          <m:r>
            <w:rPr>
              <w:rFonts w:ascii="Cambria Math" w:hAnsi="Cambria Math" w:cs="Arial"/>
              <w:sz w:val="22"/>
            </w:rPr>
            <m:t>(</m:t>
          </m:r>
          <m:sSub>
            <m:sSubPr>
              <m:ctrlPr>
                <w:rPr>
                  <w:rFonts w:ascii="Cambria Math" w:hAnsi="Cambria Math" w:cs="Arial"/>
                  <w:i/>
                  <w:sz w:val="22"/>
                </w:rPr>
              </m:ctrlPr>
            </m:sSubPr>
            <m:e>
              <m:r>
                <w:rPr>
                  <w:rFonts w:ascii="Cambria Math" w:hAnsi="Cambria Math" w:cs="Arial"/>
                  <w:sz w:val="22"/>
                </w:rPr>
                <m:t>t</m:t>
              </m:r>
            </m:e>
            <m:sub>
              <m:r>
                <w:rPr>
                  <w:rFonts w:ascii="Cambria Math" w:hAnsi="Cambria Math" w:cs="Arial"/>
                  <w:sz w:val="22"/>
                </w:rPr>
                <m:t>c</m:t>
              </m:r>
            </m:sub>
          </m:sSub>
          <m:r>
            <w:rPr>
              <w:rFonts w:ascii="Cambria Math" w:hAnsi="Cambria Math" w:cs="Arial"/>
              <w:sz w:val="22"/>
            </w:rPr>
            <m:t xml:space="preserve">) × </m:t>
          </m:r>
          <m:f>
            <m:fPr>
              <m:ctrlPr>
                <w:rPr>
                  <w:rFonts w:ascii="Cambria Math" w:hAnsi="Cambria Math" w:cs="Arial"/>
                  <w:i/>
                  <w:sz w:val="22"/>
                </w:rPr>
              </m:ctrlPr>
            </m:fPr>
            <m:num>
              <m:r>
                <w:rPr>
                  <w:rFonts w:ascii="Cambria Math" w:hAnsi="Cambria Math" w:cs="Arial"/>
                  <w:sz w:val="22"/>
                </w:rPr>
                <m:t>BW</m:t>
              </m:r>
            </m:num>
            <m:den>
              <m:r>
                <w:rPr>
                  <w:rFonts w:ascii="Cambria Math" w:hAnsi="Cambria Math" w:cs="Arial"/>
                  <w:sz w:val="22"/>
                </w:rPr>
                <m:t>36.4</m:t>
              </m:r>
            </m:den>
          </m:f>
        </m:oMath>
      </m:oMathPara>
    </w:p>
    <w:p w:rsidR="00711AE2" w:rsidRPr="00ED5DF6" w:rsidRDefault="00133F23" w:rsidP="003F5976">
      <w:pPr>
        <w:spacing w:after="200" w:line="276" w:lineRule="auto"/>
        <w:jc w:val="both"/>
        <w:rPr>
          <w:rFonts w:ascii="Arial" w:hAnsi="Arial" w:cs="Arial"/>
          <w:sz w:val="22"/>
        </w:rPr>
      </w:pPr>
      <w:r w:rsidRPr="00ED5DF6">
        <w:rPr>
          <w:rFonts w:ascii="Arial" w:hAnsi="Arial" w:cs="Arial"/>
          <w:sz w:val="22"/>
        </w:rPr>
        <w:t xml:space="preserve">The weight of the </w:t>
      </w:r>
      <w:r w:rsidR="00F054D2" w:rsidRPr="00ED5DF6">
        <w:rPr>
          <w:rFonts w:ascii="Arial" w:hAnsi="Arial" w:cs="Arial"/>
          <w:sz w:val="22"/>
        </w:rPr>
        <w:t xml:space="preserve">developing </w:t>
      </w:r>
      <w:r w:rsidRPr="00ED5DF6">
        <w:rPr>
          <w:rFonts w:ascii="Arial" w:hAnsi="Arial" w:cs="Arial"/>
          <w:sz w:val="22"/>
        </w:rPr>
        <w:t>calf</w:t>
      </w:r>
      <w:r w:rsidR="00F054D2" w:rsidRPr="00ED5DF6">
        <w:rPr>
          <w:rFonts w:ascii="Arial" w:hAnsi="Arial" w:cs="Arial"/>
          <w:sz w:val="22"/>
        </w:rPr>
        <w:t xml:space="preserve"> during</w:t>
      </w:r>
      <w:r w:rsidRPr="00ED5DF6">
        <w:rPr>
          <w:rFonts w:ascii="Arial" w:hAnsi="Arial" w:cs="Arial"/>
          <w:sz w:val="22"/>
        </w:rPr>
        <w:t xml:space="preserve"> gestation is assumed to be proportional to the cumulative amount of NE</w:t>
      </w:r>
      <w:r w:rsidRPr="00ED5DF6">
        <w:rPr>
          <w:rFonts w:ascii="Arial" w:hAnsi="Arial" w:cs="Arial"/>
          <w:sz w:val="22"/>
          <w:vertAlign w:val="subscript"/>
        </w:rPr>
        <w:t>g</w:t>
      </w:r>
      <w:r w:rsidRPr="00ED5DF6">
        <w:rPr>
          <w:rFonts w:ascii="Arial" w:hAnsi="Arial" w:cs="Arial"/>
          <w:sz w:val="22"/>
        </w:rPr>
        <w:t>, NE</w:t>
      </w:r>
      <w:r w:rsidRPr="00ED5DF6">
        <w:rPr>
          <w:rFonts w:ascii="Arial" w:hAnsi="Arial" w:cs="Arial"/>
          <w:sz w:val="22"/>
          <w:vertAlign w:val="subscript"/>
        </w:rPr>
        <w:t>gc</w:t>
      </w:r>
      <w:r w:rsidRPr="00ED5DF6">
        <w:rPr>
          <w:rFonts w:ascii="Arial" w:hAnsi="Arial" w:cs="Arial"/>
          <w:sz w:val="22"/>
        </w:rPr>
        <w:t>, over the total amount of NE required for the whole gestation period of 286 days</w:t>
      </w:r>
      <w:r w:rsidR="00F054D2" w:rsidRPr="00ED5DF6">
        <w:rPr>
          <w:rFonts w:ascii="Arial" w:hAnsi="Arial" w:cs="Arial"/>
          <w:sz w:val="22"/>
        </w:rPr>
        <w:t xml:space="preserve">. </w:t>
      </w:r>
      <w:r w:rsidRPr="00ED5DF6">
        <w:rPr>
          <w:rFonts w:ascii="Arial" w:hAnsi="Arial" w:cs="Arial"/>
          <w:sz w:val="22"/>
        </w:rPr>
        <w:t xml:space="preserve">The weight of concepta is approximately 67% of </w:t>
      </w:r>
      <w:r w:rsidR="00FC4366" w:rsidRPr="00ED5DF6">
        <w:rPr>
          <w:rFonts w:ascii="Arial" w:hAnsi="Arial" w:cs="Arial"/>
          <w:sz w:val="22"/>
        </w:rPr>
        <w:t>the</w:t>
      </w:r>
      <w:r w:rsidRPr="00ED5DF6">
        <w:rPr>
          <w:rFonts w:ascii="Arial" w:hAnsi="Arial" w:cs="Arial"/>
          <w:sz w:val="22"/>
        </w:rPr>
        <w:t xml:space="preserve"> birth</w:t>
      </w:r>
      <w:r w:rsidR="00FC4366" w:rsidRPr="00ED5DF6">
        <w:rPr>
          <w:rFonts w:ascii="Arial" w:hAnsi="Arial" w:cs="Arial"/>
          <w:sz w:val="22"/>
        </w:rPr>
        <w:t xml:space="preserve"> weight</w:t>
      </w:r>
      <w:r w:rsidRPr="00ED5DF6">
        <w:rPr>
          <w:rFonts w:ascii="Arial" w:hAnsi="Arial" w:cs="Arial"/>
          <w:sz w:val="22"/>
        </w:rPr>
        <w:t xml:space="preserve"> </w:t>
      </w:r>
      <w:r w:rsidRPr="00ED5DF6">
        <w:rPr>
          <w:rFonts w:ascii="Arial" w:hAnsi="Arial" w:cs="Arial"/>
          <w:sz w:val="22"/>
        </w:rPr>
        <w:fldChar w:fldCharType="begin"/>
      </w:r>
      <w:r w:rsidR="00F73513" w:rsidRPr="00ED5DF6">
        <w:rPr>
          <w:rFonts w:ascii="Arial" w:hAnsi="Arial" w:cs="Arial"/>
          <w:sz w:val="22"/>
        </w:rPr>
        <w:instrText xml:space="preserve"> ADDIN EN.CITE &lt;EndNote&gt;&lt;Cite&gt;&lt;Author&gt;Jarrige&lt;/Author&gt;&lt;Year&gt;1989&lt;/Year&gt;&lt;RecNum&gt;200&lt;/RecNum&gt;&lt;DisplayText&gt;(Jarrige, 1989)&lt;/DisplayText&gt;&lt;record&gt;&lt;rec-number&gt;200&lt;/rec-number&gt;&lt;foreign-keys&gt;&lt;key app="EN" db-id="sfpdsd5tt5w09ye0xso55xtcfs2f5z5pf95x" timestamp="0"&gt;200&lt;/key&gt;&lt;/foreign-keys&gt;&lt;ref-type name="Book"&gt;6&lt;/ref-type&gt;&lt;contributors&gt;&lt;authors&gt;&lt;author&gt;Jarrige, R.&lt;/author&gt;&lt;/authors&gt;&lt;/contributors&gt;&lt;titles&gt;&lt;title&gt;Ruminant nutrition: recommended allowances and feed tables&lt;/title&gt;&lt;/titles&gt;&lt;pages&gt;389&lt;/pages&gt;&lt;dates&gt;&lt;year&gt;1989&lt;/year&gt;&lt;/dates&gt;&lt;pub-location&gt;London&lt;/pub-location&gt;&lt;publisher&gt;INRA and John Libbey Eurotext&lt;/publisher&gt;&lt;urls&gt;&lt;/urls&gt;&lt;/record&gt;&lt;/Cite&gt;&lt;/EndNote&gt;</w:instrText>
      </w:r>
      <w:r w:rsidRPr="00ED5DF6">
        <w:rPr>
          <w:rFonts w:ascii="Arial" w:hAnsi="Arial" w:cs="Arial"/>
          <w:sz w:val="22"/>
        </w:rPr>
        <w:fldChar w:fldCharType="separate"/>
      </w:r>
      <w:r w:rsidRPr="00ED5DF6">
        <w:rPr>
          <w:rFonts w:ascii="Arial" w:hAnsi="Arial" w:cs="Arial"/>
          <w:noProof/>
          <w:sz w:val="22"/>
        </w:rPr>
        <w:t>(Jarrige, 1989)</w:t>
      </w:r>
      <w:r w:rsidRPr="00ED5DF6">
        <w:rPr>
          <w:rFonts w:ascii="Arial" w:hAnsi="Arial" w:cs="Arial"/>
          <w:sz w:val="22"/>
        </w:rPr>
        <w:fldChar w:fldCharType="end"/>
      </w:r>
      <w:r w:rsidRPr="00ED5DF6">
        <w:rPr>
          <w:rFonts w:ascii="Arial" w:hAnsi="Arial" w:cs="Arial"/>
          <w:sz w:val="22"/>
        </w:rPr>
        <w:t xml:space="preserve">. It is assumed that </w:t>
      </w:r>
      <w:r w:rsidR="008067BC" w:rsidRPr="00ED5DF6">
        <w:rPr>
          <w:rFonts w:ascii="Arial" w:hAnsi="Arial" w:cs="Arial"/>
          <w:sz w:val="22"/>
        </w:rPr>
        <w:t xml:space="preserve">weight of </w:t>
      </w:r>
      <w:r w:rsidRPr="00ED5DF6">
        <w:rPr>
          <w:rFonts w:ascii="Arial" w:hAnsi="Arial" w:cs="Arial"/>
          <w:sz w:val="22"/>
        </w:rPr>
        <w:t xml:space="preserve">concepta equals 67% of the </w:t>
      </w:r>
      <w:r w:rsidR="00FC4366" w:rsidRPr="00ED5DF6">
        <w:rPr>
          <w:rFonts w:ascii="Arial" w:hAnsi="Arial" w:cs="Arial"/>
          <w:sz w:val="22"/>
        </w:rPr>
        <w:t>weight of the foetus</w:t>
      </w:r>
      <w:r w:rsidRPr="00ED5DF6">
        <w:rPr>
          <w:rFonts w:ascii="Arial" w:hAnsi="Arial" w:cs="Arial"/>
          <w:sz w:val="22"/>
        </w:rPr>
        <w:t xml:space="preserve"> during the whole gestation period. </w:t>
      </w:r>
      <w:r w:rsidR="00FC4366" w:rsidRPr="00ED5DF6">
        <w:rPr>
          <w:rFonts w:ascii="Arial" w:hAnsi="Arial" w:cs="Arial"/>
          <w:sz w:val="22"/>
        </w:rPr>
        <w:t>T</w:t>
      </w:r>
      <w:r w:rsidR="00E835DF" w:rsidRPr="00ED5DF6">
        <w:rPr>
          <w:rFonts w:ascii="Arial" w:hAnsi="Arial" w:cs="Arial"/>
          <w:sz w:val="22"/>
        </w:rPr>
        <w:t xml:space="preserve">he efficiency of NE for gestation is </w:t>
      </w:r>
      <w:r w:rsidR="008067BC" w:rsidRPr="00ED5DF6">
        <w:rPr>
          <w:rFonts w:ascii="Arial" w:hAnsi="Arial" w:cs="Arial"/>
          <w:sz w:val="22"/>
        </w:rPr>
        <w:t xml:space="preserve">thus </w:t>
      </w:r>
      <w:r w:rsidR="00E835DF" w:rsidRPr="00ED5DF6">
        <w:rPr>
          <w:rFonts w:ascii="Arial" w:hAnsi="Arial" w:cs="Arial"/>
          <w:sz w:val="22"/>
        </w:rPr>
        <w:t>23.3%</w:t>
      </w:r>
      <w:r w:rsidR="00FC4366" w:rsidRPr="00ED5DF6">
        <w:rPr>
          <w:rFonts w:ascii="Arial" w:hAnsi="Arial" w:cs="Arial"/>
          <w:sz w:val="22"/>
        </w:rPr>
        <w:t xml:space="preserve"> </w:t>
      </w:r>
      <w:r w:rsidR="008067BC" w:rsidRPr="00ED5DF6">
        <w:rPr>
          <w:rFonts w:ascii="Arial" w:hAnsi="Arial" w:cs="Arial"/>
          <w:sz w:val="22"/>
        </w:rPr>
        <w:t>when the concepta are included. Hence,</w:t>
      </w:r>
      <w:r w:rsidR="00E835DF" w:rsidRPr="00ED5DF6">
        <w:rPr>
          <w:rFonts w:ascii="Arial" w:hAnsi="Arial" w:cs="Arial"/>
          <w:sz w:val="22"/>
        </w:rPr>
        <w:t xml:space="preserve"> </w:t>
      </w:r>
      <w:r w:rsidR="008067BC" w:rsidRPr="00ED5DF6">
        <w:rPr>
          <w:rFonts w:ascii="Arial" w:hAnsi="Arial" w:cs="Arial"/>
          <w:sz w:val="22"/>
        </w:rPr>
        <w:t xml:space="preserve">the corresponding </w:t>
      </w:r>
      <w:r w:rsidR="00E835DF" w:rsidRPr="00ED5DF6">
        <w:rPr>
          <w:rFonts w:ascii="Arial" w:hAnsi="Arial" w:cs="Arial"/>
          <w:sz w:val="22"/>
        </w:rPr>
        <w:t>heat production is 76.7%</w:t>
      </w:r>
      <w:r w:rsidR="008067BC" w:rsidRPr="00ED5DF6">
        <w:rPr>
          <w:rFonts w:ascii="Arial" w:hAnsi="Arial" w:cs="Arial"/>
          <w:sz w:val="22"/>
        </w:rPr>
        <w:t xml:space="preserve"> of the NE requirements for gestation</w:t>
      </w:r>
      <w:r w:rsidR="00E835DF" w:rsidRPr="00ED5DF6">
        <w:rPr>
          <w:rFonts w:ascii="Arial" w:hAnsi="Arial" w:cs="Arial"/>
          <w:sz w:val="22"/>
        </w:rPr>
        <w:t>. Protein requirements for gestation are 4.322 g CP MJ</w:t>
      </w:r>
      <w:r w:rsidR="00E835DF" w:rsidRPr="00ED5DF6">
        <w:rPr>
          <w:rFonts w:ascii="Arial" w:hAnsi="Arial" w:cs="Arial"/>
          <w:sz w:val="22"/>
          <w:vertAlign w:val="superscript"/>
        </w:rPr>
        <w:t>-1</w:t>
      </w:r>
      <w:r w:rsidR="00E835DF" w:rsidRPr="00ED5DF6">
        <w:rPr>
          <w:rFonts w:ascii="Arial" w:hAnsi="Arial" w:cs="Arial"/>
          <w:sz w:val="22"/>
        </w:rPr>
        <w:t xml:space="preserve"> NE</w:t>
      </w:r>
      <w:r w:rsidR="008067BC" w:rsidRPr="00ED5DF6">
        <w:rPr>
          <w:rFonts w:ascii="Arial" w:hAnsi="Arial" w:cs="Arial"/>
          <w:sz w:val="22"/>
        </w:rPr>
        <w:t xml:space="preserve"> </w:t>
      </w:r>
      <w:r w:rsidR="008067BC" w:rsidRPr="00ED5DF6">
        <w:rPr>
          <w:rFonts w:ascii="Arial" w:hAnsi="Arial" w:cs="Arial"/>
          <w:sz w:val="22"/>
        </w:rPr>
        <w:fldChar w:fldCharType="begin"/>
      </w:r>
      <w:r w:rsidR="008067BC" w:rsidRPr="00ED5DF6">
        <w:rPr>
          <w:rFonts w:ascii="Arial" w:hAnsi="Arial" w:cs="Arial"/>
          <w:sz w:val="22"/>
        </w:rPr>
        <w:instrText xml:space="preserve"> ADDIN EN.CITE &lt;EndNote&gt;&lt;Cite&gt;&lt;Author&gt;CSIRO&lt;/Author&gt;&lt;Year&gt;2007&lt;/Year&gt;&lt;RecNum&gt;92&lt;/RecNum&gt;&lt;DisplayText&gt;(CSIRO, 2007)&lt;/DisplayText&gt;&lt;record&gt;&lt;rec-number&gt;92&lt;/rec-number&gt;&lt;foreign-keys&gt;&lt;key app="EN" db-id="sfpdsd5tt5w09ye0xso55xtcfs2f5z5pf95x" timestamp="0"&gt;92&lt;/key&gt;&lt;/foreign-keys&gt;&lt;ref-type name="Book"&gt;6&lt;/ref-type&gt;&lt;contributors&gt;&lt;authors&gt;&lt;author&gt;CSIRO&lt;/author&gt;&lt;/authors&gt;&lt;/contributors&gt;&lt;titles&gt;&lt;title&gt;Nutrient requirements of domesticated ruminants&lt;/title&gt;&lt;/titles&gt;&lt;section&gt;269&lt;/section&gt;&lt;dates&gt;&lt;year&gt;2007&lt;/year&gt;&lt;/dates&gt;&lt;pub-location&gt;Collingwood, Australia&lt;/pub-location&gt;&lt;publisher&gt;CSIRO Publishing&lt;/publisher&gt;&lt;urls&gt;&lt;/urls&gt;&lt;/record&gt;&lt;/Cite&gt;&lt;/EndNote&gt;</w:instrText>
      </w:r>
      <w:r w:rsidR="008067BC" w:rsidRPr="00ED5DF6">
        <w:rPr>
          <w:rFonts w:ascii="Arial" w:hAnsi="Arial" w:cs="Arial"/>
          <w:sz w:val="22"/>
        </w:rPr>
        <w:fldChar w:fldCharType="separate"/>
      </w:r>
      <w:r w:rsidR="008067BC" w:rsidRPr="00ED5DF6">
        <w:rPr>
          <w:rFonts w:ascii="Arial" w:hAnsi="Arial" w:cs="Arial"/>
          <w:noProof/>
          <w:sz w:val="22"/>
        </w:rPr>
        <w:t>(CSIRO, 2007)</w:t>
      </w:r>
      <w:r w:rsidR="008067BC" w:rsidRPr="00ED5DF6">
        <w:rPr>
          <w:rFonts w:ascii="Arial" w:hAnsi="Arial" w:cs="Arial"/>
          <w:sz w:val="22"/>
        </w:rPr>
        <w:fldChar w:fldCharType="end"/>
      </w:r>
      <w:r w:rsidR="00E835DF" w:rsidRPr="00ED5DF6">
        <w:rPr>
          <w:rFonts w:ascii="Arial" w:hAnsi="Arial" w:cs="Arial"/>
          <w:sz w:val="22"/>
        </w:rPr>
        <w:t>.</w:t>
      </w:r>
      <w:r w:rsidR="008928C9" w:rsidRPr="00ED5DF6">
        <w:rPr>
          <w:rFonts w:ascii="Arial" w:hAnsi="Arial" w:cs="Arial"/>
          <w:sz w:val="22"/>
        </w:rPr>
        <w:t xml:space="preserve"> </w:t>
      </w:r>
      <w:r w:rsidR="00E835DF" w:rsidRPr="00ED5DF6">
        <w:rPr>
          <w:rFonts w:ascii="Arial" w:hAnsi="Arial" w:cs="Arial"/>
          <w:sz w:val="22"/>
        </w:rPr>
        <w:t xml:space="preserve"> </w:t>
      </w:r>
      <w:r w:rsidRPr="00ED5DF6">
        <w:rPr>
          <w:rFonts w:ascii="Arial" w:hAnsi="Arial" w:cs="Arial"/>
          <w:sz w:val="22"/>
        </w:rPr>
        <w:t xml:space="preserve">  </w:t>
      </w:r>
    </w:p>
    <w:p w:rsidR="00133F23" w:rsidRPr="00ED5DF6" w:rsidRDefault="00711AE2" w:rsidP="003F5976">
      <w:pPr>
        <w:spacing w:after="200" w:line="276" w:lineRule="auto"/>
        <w:jc w:val="both"/>
        <w:rPr>
          <w:rFonts w:ascii="Arial" w:hAnsi="Arial" w:cs="Arial"/>
          <w:sz w:val="22"/>
        </w:rPr>
      </w:pPr>
      <w:r w:rsidRPr="00ED5DF6">
        <w:rPr>
          <w:rFonts w:ascii="Arial" w:hAnsi="Arial" w:cs="Arial"/>
          <w:noProof/>
          <w:lang w:eastAsia="en-GB"/>
        </w:rPr>
        <w:drawing>
          <wp:inline distT="0" distB="0" distL="0" distR="0" wp14:anchorId="7CA10738" wp14:editId="489ED82B">
            <wp:extent cx="2818263" cy="3477260"/>
            <wp:effectExtent l="0" t="0" r="127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r="51074"/>
                    <a:stretch/>
                  </pic:blipFill>
                  <pic:spPr bwMode="auto">
                    <a:xfrm>
                      <a:off x="0" y="0"/>
                      <a:ext cx="2818458" cy="3477500"/>
                    </a:xfrm>
                    <a:prstGeom prst="rect">
                      <a:avLst/>
                    </a:prstGeom>
                    <a:ln>
                      <a:noFill/>
                    </a:ln>
                    <a:extLst>
                      <a:ext uri="{53640926-AAD7-44D8-BBD7-CCE9431645EC}">
                        <a14:shadowObscured xmlns:a14="http://schemas.microsoft.com/office/drawing/2010/main"/>
                      </a:ext>
                    </a:extLst>
                  </pic:spPr>
                </pic:pic>
              </a:graphicData>
            </a:graphic>
          </wp:inline>
        </w:drawing>
      </w:r>
      <w:r w:rsidR="00133F23" w:rsidRPr="00ED5DF6">
        <w:rPr>
          <w:rFonts w:ascii="Arial" w:hAnsi="Arial" w:cs="Arial"/>
          <w:sz w:val="22"/>
        </w:rPr>
        <w:t xml:space="preserve">        </w:t>
      </w:r>
    </w:p>
    <w:p w:rsidR="00711AE2" w:rsidRPr="00ED5DF6" w:rsidRDefault="00711AE2" w:rsidP="003F5976">
      <w:pPr>
        <w:spacing w:after="200" w:line="276" w:lineRule="auto"/>
        <w:jc w:val="both"/>
        <w:rPr>
          <w:rFonts w:ascii="Arial" w:hAnsi="Arial" w:cs="Arial"/>
          <w:b/>
          <w:i/>
          <w:sz w:val="16"/>
          <w:szCs w:val="18"/>
        </w:rPr>
      </w:pPr>
      <w:r w:rsidRPr="00ED5DF6">
        <w:rPr>
          <w:rStyle w:val="ANMheading1Car"/>
          <w:rFonts w:eastAsiaTheme="minorHAnsi" w:cs="Arial"/>
          <w:i/>
          <w:sz w:val="22"/>
        </w:rPr>
        <w:t xml:space="preserve">Figure </w:t>
      </w:r>
      <w:r w:rsidR="00CD5A88" w:rsidRPr="00ED5DF6">
        <w:rPr>
          <w:rStyle w:val="ANMheading1Car"/>
          <w:rFonts w:eastAsiaTheme="minorHAnsi" w:cs="Arial"/>
          <w:i/>
          <w:sz w:val="22"/>
        </w:rPr>
        <w:t>S</w:t>
      </w:r>
      <w:r w:rsidR="001E1238" w:rsidRPr="00ED5DF6">
        <w:rPr>
          <w:rStyle w:val="ANMheading1Car"/>
          <w:rFonts w:eastAsiaTheme="minorHAnsi" w:cs="Arial"/>
          <w:i/>
          <w:sz w:val="22"/>
        </w:rPr>
        <w:t>2.</w:t>
      </w:r>
      <w:r w:rsidRPr="00ED5DF6">
        <w:rPr>
          <w:rStyle w:val="ANMheading1Car"/>
          <w:rFonts w:eastAsiaTheme="minorHAnsi" w:cs="Arial"/>
          <w:b w:val="0"/>
          <w:sz w:val="22"/>
        </w:rPr>
        <w:t xml:space="preserve"> </w:t>
      </w:r>
      <w:r w:rsidR="00BC7F2B">
        <w:rPr>
          <w:rStyle w:val="ANMheading1Car"/>
          <w:rFonts w:eastAsiaTheme="minorHAnsi" w:cs="Arial"/>
          <w:b w:val="0"/>
          <w:sz w:val="22"/>
        </w:rPr>
        <w:t>Net energy (</w:t>
      </w:r>
      <w:r w:rsidRPr="00ED5DF6">
        <w:rPr>
          <w:rFonts w:ascii="Arial" w:hAnsi="Arial" w:cs="Arial"/>
          <w:sz w:val="22"/>
        </w:rPr>
        <w:t>NE</w:t>
      </w:r>
      <w:r w:rsidR="00BC7F2B">
        <w:rPr>
          <w:rFonts w:ascii="Arial" w:hAnsi="Arial" w:cs="Arial"/>
          <w:sz w:val="22"/>
        </w:rPr>
        <w:t>)</w:t>
      </w:r>
      <w:r w:rsidRPr="00ED5DF6">
        <w:rPr>
          <w:rFonts w:ascii="Arial" w:hAnsi="Arial" w:cs="Arial"/>
          <w:sz w:val="22"/>
        </w:rPr>
        <w:t xml:space="preserve"> requirement for gestation</w:t>
      </w:r>
      <w:r w:rsidR="00A42DCA" w:rsidRPr="00ED5DF6">
        <w:rPr>
          <w:rFonts w:ascii="Arial" w:hAnsi="Arial" w:cs="Arial"/>
          <w:sz w:val="22"/>
        </w:rPr>
        <w:t xml:space="preserve"> for a calf with a</w:t>
      </w:r>
      <w:r w:rsidR="00E37662" w:rsidRPr="00ED5DF6">
        <w:rPr>
          <w:rFonts w:ascii="Arial" w:hAnsi="Arial" w:cs="Arial"/>
          <w:sz w:val="22"/>
        </w:rPr>
        <w:t xml:space="preserve"> ‘standard’</w:t>
      </w:r>
      <w:r w:rsidR="00A42DCA" w:rsidRPr="00ED5DF6">
        <w:rPr>
          <w:rFonts w:ascii="Arial" w:hAnsi="Arial" w:cs="Arial"/>
          <w:sz w:val="22"/>
        </w:rPr>
        <w:t xml:space="preserve"> birth weight of 36.4 kg</w:t>
      </w:r>
      <w:r w:rsidR="00E37662" w:rsidRPr="00ED5DF6">
        <w:rPr>
          <w:rFonts w:ascii="Arial" w:hAnsi="Arial" w:cs="Arial"/>
          <w:sz w:val="22"/>
        </w:rPr>
        <w:t xml:space="preserve">. The NE requirements for gestation </w:t>
      </w:r>
      <w:r w:rsidR="007B3755">
        <w:rPr>
          <w:rFonts w:ascii="Arial" w:hAnsi="Arial" w:cs="Arial"/>
          <w:sz w:val="22"/>
        </w:rPr>
        <w:t xml:space="preserve">of cattle </w:t>
      </w:r>
      <w:r w:rsidR="00E37662" w:rsidRPr="00ED5DF6">
        <w:rPr>
          <w:rFonts w:ascii="Arial" w:hAnsi="Arial" w:cs="Arial"/>
          <w:sz w:val="22"/>
        </w:rPr>
        <w:t xml:space="preserve">are calculated from Fox </w:t>
      </w:r>
      <w:r w:rsidR="00E37662" w:rsidRPr="007B3755">
        <w:rPr>
          <w:rFonts w:ascii="Arial" w:hAnsi="Arial" w:cs="Arial"/>
          <w:i/>
          <w:sz w:val="22"/>
        </w:rPr>
        <w:t>et al.</w:t>
      </w:r>
      <w:r w:rsidR="00E37662" w:rsidRPr="00ED5DF6">
        <w:rPr>
          <w:rFonts w:ascii="Arial" w:hAnsi="Arial" w:cs="Arial"/>
          <w:sz w:val="22"/>
        </w:rPr>
        <w:t xml:space="preserve"> (1988).</w:t>
      </w:r>
      <w:r w:rsidR="00FD0F5F" w:rsidRPr="00ED5DF6">
        <w:rPr>
          <w:rFonts w:ascii="Arial" w:hAnsi="Arial" w:cs="Arial"/>
          <w:sz w:val="22"/>
        </w:rPr>
        <w:t xml:space="preserve"> </w:t>
      </w:r>
      <w:r w:rsidR="009648E9" w:rsidRPr="00ED5DF6">
        <w:rPr>
          <w:rFonts w:ascii="Arial" w:hAnsi="Arial" w:cs="Arial"/>
          <w:sz w:val="22"/>
        </w:rPr>
        <w:t xml:space="preserve"> </w:t>
      </w:r>
      <w:r w:rsidR="00FB5BF4" w:rsidRPr="00ED5DF6">
        <w:rPr>
          <w:rFonts w:ascii="Arial" w:hAnsi="Arial" w:cs="Arial"/>
          <w:sz w:val="22"/>
        </w:rPr>
        <w:t xml:space="preserve"> </w:t>
      </w:r>
      <w:r w:rsidRPr="00ED5DF6">
        <w:rPr>
          <w:rFonts w:ascii="Arial" w:hAnsi="Arial" w:cs="Arial"/>
          <w:sz w:val="22"/>
        </w:rPr>
        <w:t xml:space="preserve"> </w:t>
      </w:r>
    </w:p>
    <w:p w:rsidR="00091321" w:rsidRDefault="00091321">
      <w:pPr>
        <w:overflowPunct/>
        <w:autoSpaceDE/>
        <w:autoSpaceDN/>
        <w:adjustRightInd/>
        <w:spacing w:after="200" w:line="276" w:lineRule="auto"/>
        <w:textAlignment w:val="auto"/>
        <w:rPr>
          <w:rFonts w:ascii="Arial" w:hAnsi="Arial" w:cs="Arial"/>
          <w:i/>
          <w:sz w:val="22"/>
          <w:szCs w:val="22"/>
        </w:rPr>
      </w:pPr>
      <w:r>
        <w:rPr>
          <w:rFonts w:ascii="Arial" w:hAnsi="Arial" w:cs="Arial"/>
          <w:i/>
          <w:sz w:val="22"/>
          <w:szCs w:val="22"/>
        </w:rPr>
        <w:br w:type="page"/>
      </w:r>
    </w:p>
    <w:p w:rsidR="00DB163E" w:rsidRPr="00ED5DF6" w:rsidRDefault="0024159D" w:rsidP="003F5976">
      <w:pPr>
        <w:spacing w:after="200" w:line="276" w:lineRule="auto"/>
        <w:jc w:val="both"/>
        <w:rPr>
          <w:rFonts w:ascii="Arial" w:hAnsi="Arial" w:cs="Arial"/>
          <w:i/>
          <w:sz w:val="22"/>
          <w:szCs w:val="22"/>
        </w:rPr>
      </w:pPr>
      <w:r w:rsidRPr="00ED5DF6">
        <w:rPr>
          <w:rFonts w:ascii="Arial" w:hAnsi="Arial" w:cs="Arial"/>
          <w:i/>
          <w:sz w:val="22"/>
          <w:szCs w:val="22"/>
        </w:rPr>
        <w:lastRenderedPageBreak/>
        <w:t>L</w:t>
      </w:r>
      <w:r w:rsidR="00DB163E" w:rsidRPr="00ED5DF6">
        <w:rPr>
          <w:rFonts w:ascii="Arial" w:hAnsi="Arial" w:cs="Arial"/>
          <w:i/>
          <w:sz w:val="22"/>
          <w:szCs w:val="22"/>
        </w:rPr>
        <w:t>actation</w:t>
      </w:r>
    </w:p>
    <w:p w:rsidR="00133F23" w:rsidRPr="00ED5DF6" w:rsidRDefault="00133F23" w:rsidP="003F5976">
      <w:pPr>
        <w:spacing w:after="200" w:line="276" w:lineRule="auto"/>
        <w:jc w:val="both"/>
        <w:rPr>
          <w:rFonts w:ascii="Arial" w:hAnsi="Arial" w:cs="Arial"/>
          <w:sz w:val="22"/>
          <w:szCs w:val="22"/>
        </w:rPr>
      </w:pPr>
      <w:r w:rsidRPr="00ED5DF6">
        <w:rPr>
          <w:rFonts w:ascii="Arial" w:hAnsi="Arial" w:cs="Arial"/>
          <w:sz w:val="22"/>
          <w:szCs w:val="22"/>
        </w:rPr>
        <w:t>Lactation is assumed to be independent of age</w:t>
      </w:r>
      <w:r w:rsidR="003F5976" w:rsidRPr="00ED5DF6">
        <w:rPr>
          <w:rFonts w:ascii="Arial" w:hAnsi="Arial" w:cs="Arial"/>
          <w:sz w:val="22"/>
          <w:szCs w:val="22"/>
        </w:rPr>
        <w:t xml:space="preserve"> and parity</w:t>
      </w:r>
      <w:r w:rsidRPr="00ED5DF6">
        <w:rPr>
          <w:rFonts w:ascii="Arial" w:hAnsi="Arial" w:cs="Arial"/>
          <w:sz w:val="22"/>
          <w:szCs w:val="22"/>
        </w:rPr>
        <w:t xml:space="preserve"> under potential production, although this may not be the case for beef cattle </w:t>
      </w:r>
      <w:r w:rsidRPr="00ED5DF6">
        <w:rPr>
          <w:rFonts w:ascii="Arial" w:hAnsi="Arial" w:cs="Arial"/>
          <w:sz w:val="22"/>
          <w:szCs w:val="22"/>
        </w:rPr>
        <w:fldChar w:fldCharType="begin"/>
      </w:r>
      <w:r w:rsidR="00F73513" w:rsidRPr="00ED5DF6">
        <w:rPr>
          <w:rFonts w:ascii="Arial" w:hAnsi="Arial" w:cs="Arial"/>
          <w:sz w:val="22"/>
          <w:szCs w:val="22"/>
        </w:rPr>
        <w:instrText xml:space="preserve"> ADDIN EN.CITE &lt;EndNote&gt;&lt;Cite&gt;&lt;Author&gt;Fox&lt;/Author&gt;&lt;Year&gt;1988&lt;/Year&gt;&lt;RecNum&gt;169&lt;/RecNum&gt;&lt;DisplayText&gt;(Fox&lt;style face="italic"&gt; et al.&lt;/style&gt;, 1988)&lt;/DisplayText&gt;&lt;record&gt;&lt;rec-number&gt;169&lt;/rec-number&gt;&lt;foreign-keys&gt;&lt;key app="EN" db-id="sfpdsd5tt5w09ye0xso55xtcfs2f5z5pf95x" timestamp="0"&gt;169&lt;/key&gt;&lt;/foreign-keys&gt;&lt;ref-type name="Journal Article"&gt;17&lt;/ref-type&gt;&lt;contributors&gt;&lt;authors&gt;&lt;author&gt;Fox, D. G.&lt;/author&gt;&lt;author&gt;Sniffen, C. J.&lt;/author&gt;&lt;author&gt;O&amp;apos;Connor, J. D.&lt;/author&gt;&lt;/authors&gt;&lt;/contributors&gt;&lt;titles&gt;&lt;title&gt;Adjusting nutrient-requirements of beef-cattle for animal and environmental variations&lt;/title&gt;&lt;secondary-title&gt;Journal of Animal Science&lt;/secondary-title&gt;&lt;/titles&gt;&lt;periodical&gt;&lt;full-title&gt;Journal of Animal Science&lt;/full-title&gt;&lt;/periodical&gt;&lt;pages&gt;1475-1495&lt;/pages&gt;&lt;volume&gt;66&lt;/volume&gt;&lt;number&gt;6&lt;/number&gt;&lt;dates&gt;&lt;year&gt;1988&lt;/year&gt;&lt;pub-dates&gt;&lt;date&gt;Jun&lt;/date&gt;&lt;/pub-dates&gt;&lt;/dates&gt;&lt;isbn&gt;0021-8812&lt;/isbn&gt;&lt;accession-num&gt;WOS:A1988N778900020&lt;/accession-num&gt;&lt;urls&gt;&lt;related-urls&gt;&lt;url&gt;&amp;lt;Go to ISI&amp;gt;://WOS:A1988N778900020&lt;/url&gt;&lt;/related-urls&gt;&lt;/urls&gt;&lt;/record&gt;&lt;/Cite&gt;&lt;/EndNote&gt;</w:instrText>
      </w:r>
      <w:r w:rsidRPr="00ED5DF6">
        <w:rPr>
          <w:rFonts w:ascii="Arial" w:hAnsi="Arial" w:cs="Arial"/>
          <w:sz w:val="22"/>
          <w:szCs w:val="22"/>
        </w:rPr>
        <w:fldChar w:fldCharType="separate"/>
      </w:r>
      <w:r w:rsidR="00F73513" w:rsidRPr="00ED5DF6">
        <w:rPr>
          <w:rFonts w:ascii="Arial" w:hAnsi="Arial" w:cs="Arial"/>
          <w:noProof/>
          <w:sz w:val="22"/>
          <w:szCs w:val="22"/>
        </w:rPr>
        <w:t>(Fox</w:t>
      </w:r>
      <w:r w:rsidR="00F73513" w:rsidRPr="00ED5DF6">
        <w:rPr>
          <w:rFonts w:ascii="Arial" w:hAnsi="Arial" w:cs="Arial"/>
          <w:i/>
          <w:noProof/>
          <w:sz w:val="22"/>
          <w:szCs w:val="22"/>
        </w:rPr>
        <w:t xml:space="preserve"> et al.</w:t>
      </w:r>
      <w:r w:rsidR="00F73513" w:rsidRPr="00ED5DF6">
        <w:rPr>
          <w:rFonts w:ascii="Arial" w:hAnsi="Arial" w:cs="Arial"/>
          <w:noProof/>
          <w:sz w:val="22"/>
          <w:szCs w:val="22"/>
        </w:rPr>
        <w:t>, 1988)</w:t>
      </w:r>
      <w:r w:rsidRPr="00ED5DF6">
        <w:rPr>
          <w:rFonts w:ascii="Arial" w:hAnsi="Arial" w:cs="Arial"/>
          <w:sz w:val="22"/>
          <w:szCs w:val="22"/>
        </w:rPr>
        <w:fldChar w:fldCharType="end"/>
      </w:r>
      <w:r w:rsidRPr="00ED5DF6">
        <w:rPr>
          <w:rFonts w:ascii="Arial" w:hAnsi="Arial" w:cs="Arial"/>
          <w:sz w:val="22"/>
          <w:szCs w:val="22"/>
        </w:rPr>
        <w:t xml:space="preserve">. Variation in NE requirement for lactation </w:t>
      </w:r>
      <w:r w:rsidR="003F5976" w:rsidRPr="00ED5DF6">
        <w:rPr>
          <w:rFonts w:ascii="Arial" w:hAnsi="Arial" w:cs="Arial"/>
          <w:sz w:val="22"/>
          <w:szCs w:val="22"/>
        </w:rPr>
        <w:t>among cows of the same</w:t>
      </w:r>
      <w:r w:rsidRPr="00ED5DF6">
        <w:rPr>
          <w:rFonts w:ascii="Arial" w:hAnsi="Arial" w:cs="Arial"/>
          <w:sz w:val="22"/>
          <w:szCs w:val="22"/>
        </w:rPr>
        <w:t xml:space="preserve"> breed is assumed to be small compared to energy requirements for other metabolic processes. Hence, a breed-specific curve for lactation </w:t>
      </w:r>
      <w:r w:rsidR="0094609D" w:rsidRPr="00ED5DF6">
        <w:rPr>
          <w:rFonts w:ascii="Arial" w:hAnsi="Arial" w:cs="Arial"/>
          <w:sz w:val="22"/>
          <w:szCs w:val="22"/>
        </w:rPr>
        <w:fldChar w:fldCharType="begin"/>
      </w:r>
      <w:r w:rsidR="0094609D" w:rsidRPr="00ED5DF6">
        <w:rPr>
          <w:rFonts w:ascii="Arial" w:hAnsi="Arial" w:cs="Arial"/>
          <w:sz w:val="22"/>
          <w:szCs w:val="22"/>
        </w:rPr>
        <w:instrText xml:space="preserve"> ADDIN EN.CITE &lt;EndNote&gt;&lt;Cite&gt;&lt;Author&gt;Wood&lt;/Author&gt;&lt;Year&gt;1967&lt;/Year&gt;&lt;RecNum&gt;729&lt;/RecNum&gt;&lt;DisplayText&gt;(Wood, 1967)&lt;/DisplayText&gt;&lt;record&gt;&lt;rec-number&gt;729&lt;/rec-number&gt;&lt;foreign-keys&gt;&lt;key app="EN" db-id="sfpdsd5tt5w09ye0xso55xtcfs2f5z5pf95x" timestamp="1519653249"&gt;729&lt;/key&gt;&lt;/foreign-keys&gt;&lt;ref-type name="Journal Article"&gt;17&lt;/ref-type&gt;&lt;contributors&gt;&lt;authors&gt;&lt;author&gt;Wood, P.D.P.&lt;/author&gt;&lt;/authors&gt;&lt;/contributors&gt;&lt;titles&gt;&lt;title&gt;Algebraic of the lactation curve in cattle&lt;/title&gt;&lt;secondary-title&gt;Nature&lt;/secondary-title&gt;&lt;/titles&gt;&lt;periodical&gt;&lt;full-title&gt;Nature&lt;/full-title&gt;&lt;abbr-1&gt;Nature&lt;/abbr-1&gt;&lt;/periodical&gt;&lt;pages&gt;164-165&lt;/pages&gt;&lt;volume&gt;216&lt;/volume&gt;&lt;dates&gt;&lt;year&gt;1967&lt;/year&gt;&lt;/dates&gt;&lt;urls&gt;&lt;/urls&gt;&lt;/record&gt;&lt;/Cite&gt;&lt;/EndNote&gt;</w:instrText>
      </w:r>
      <w:r w:rsidR="0094609D" w:rsidRPr="00ED5DF6">
        <w:rPr>
          <w:rFonts w:ascii="Arial" w:hAnsi="Arial" w:cs="Arial"/>
          <w:sz w:val="22"/>
          <w:szCs w:val="22"/>
        </w:rPr>
        <w:fldChar w:fldCharType="separate"/>
      </w:r>
      <w:r w:rsidR="0094609D" w:rsidRPr="00ED5DF6">
        <w:rPr>
          <w:rFonts w:ascii="Arial" w:hAnsi="Arial" w:cs="Arial"/>
          <w:noProof/>
          <w:sz w:val="22"/>
          <w:szCs w:val="22"/>
        </w:rPr>
        <w:t>(Wood, 1967)</w:t>
      </w:r>
      <w:r w:rsidR="0094609D" w:rsidRPr="00ED5DF6">
        <w:rPr>
          <w:rFonts w:ascii="Arial" w:hAnsi="Arial" w:cs="Arial"/>
          <w:sz w:val="22"/>
          <w:szCs w:val="22"/>
        </w:rPr>
        <w:fldChar w:fldCharType="end"/>
      </w:r>
      <w:r w:rsidRPr="00ED5DF6">
        <w:rPr>
          <w:rFonts w:ascii="Arial" w:hAnsi="Arial" w:cs="Arial"/>
          <w:sz w:val="22"/>
          <w:szCs w:val="22"/>
        </w:rPr>
        <w:t xml:space="preserve"> is adopted (Eq. </w:t>
      </w:r>
      <w:r w:rsidR="00FC4366" w:rsidRPr="00ED5DF6">
        <w:rPr>
          <w:rFonts w:ascii="Arial" w:hAnsi="Arial" w:cs="Arial"/>
          <w:sz w:val="22"/>
          <w:szCs w:val="22"/>
        </w:rPr>
        <w:t xml:space="preserve">29, Fig. </w:t>
      </w:r>
      <w:r w:rsidR="00CD5A88" w:rsidRPr="00ED5DF6">
        <w:rPr>
          <w:rFonts w:ascii="Arial" w:hAnsi="Arial" w:cs="Arial"/>
          <w:sz w:val="22"/>
          <w:szCs w:val="22"/>
        </w:rPr>
        <w:t>S</w:t>
      </w:r>
      <w:r w:rsidR="00FC4366" w:rsidRPr="00ED5DF6">
        <w:rPr>
          <w:rFonts w:ascii="Arial" w:hAnsi="Arial" w:cs="Arial"/>
          <w:sz w:val="22"/>
          <w:szCs w:val="22"/>
        </w:rPr>
        <w:t>2</w:t>
      </w:r>
      <w:r w:rsidRPr="00ED5DF6">
        <w:rPr>
          <w:rFonts w:ascii="Arial" w:hAnsi="Arial" w:cs="Arial"/>
          <w:sz w:val="22"/>
          <w:szCs w:val="22"/>
        </w:rPr>
        <w:t xml:space="preserve">). </w:t>
      </w:r>
    </w:p>
    <w:p w:rsidR="00133F23" w:rsidRPr="00ED5DF6" w:rsidRDefault="00133F23" w:rsidP="003F5976">
      <w:pPr>
        <w:spacing w:after="200" w:line="276" w:lineRule="auto"/>
        <w:jc w:val="both"/>
        <w:rPr>
          <w:rFonts w:ascii="Arial" w:hAnsi="Arial" w:cs="Arial"/>
          <w:sz w:val="22"/>
          <w:szCs w:val="22"/>
        </w:rPr>
      </w:pPr>
      <m:oMath>
        <m:r>
          <w:rPr>
            <w:rFonts w:ascii="Cambria Math" w:hAnsi="Cambria Math" w:cs="Arial"/>
            <w:sz w:val="22"/>
            <w:szCs w:val="22"/>
          </w:rPr>
          <m:t xml:space="preserve">(30)  Milk </m:t>
        </m:r>
        <m:d>
          <m:dPr>
            <m:ctrlPr>
              <w:rPr>
                <w:rFonts w:ascii="Cambria Math" w:hAnsi="Cambria Math" w:cs="Arial"/>
                <w:i/>
                <w:sz w:val="22"/>
                <w:szCs w:val="22"/>
              </w:rPr>
            </m:ctrlPr>
          </m:dPr>
          <m:e>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p</m:t>
                </m:r>
              </m:sub>
            </m:sSub>
          </m:e>
        </m:d>
        <m:r>
          <w:rPr>
            <w:rFonts w:ascii="Cambria Math" w:hAnsi="Cambria Math" w:cs="Arial"/>
            <w:sz w:val="22"/>
            <w:szCs w:val="22"/>
          </w:rPr>
          <m:t xml:space="preserve">=   </m:t>
        </m:r>
        <m:sSup>
          <m:sSupPr>
            <m:ctrlPr>
              <w:rPr>
                <w:rFonts w:ascii="Cambria Math" w:hAnsi="Cambria Math" w:cs="Arial"/>
                <w:i/>
                <w:sz w:val="22"/>
                <w:szCs w:val="22"/>
              </w:rPr>
            </m:ctrlPr>
          </m:sSupPr>
          <m:e>
            <m:r>
              <w:rPr>
                <w:rFonts w:ascii="Cambria Math" w:hAnsi="Cambria Math" w:cs="Arial"/>
                <w:sz w:val="22"/>
                <w:szCs w:val="22"/>
              </w:rPr>
              <m:t xml:space="preserve">A × </m:t>
            </m:r>
            <m:sSup>
              <m:sSupPr>
                <m:ctrlPr>
                  <w:rPr>
                    <w:rFonts w:ascii="Cambria Math" w:hAnsi="Cambria Math" w:cs="Arial"/>
                    <w:i/>
                    <w:sz w:val="22"/>
                    <w:szCs w:val="22"/>
                  </w:rPr>
                </m:ctrlPr>
              </m:sSupPr>
              <m:e>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p</m:t>
                    </m:r>
                  </m:sub>
                </m:sSub>
              </m:e>
              <m:sup>
                <m:r>
                  <w:rPr>
                    <w:rFonts w:ascii="Cambria Math" w:hAnsi="Cambria Math" w:cs="Arial"/>
                    <w:sz w:val="22"/>
                    <w:szCs w:val="22"/>
                  </w:rPr>
                  <m:t>B</m:t>
                </m:r>
              </m:sup>
            </m:sSup>
            <m:r>
              <w:rPr>
                <w:rFonts w:ascii="Cambria Math" w:hAnsi="Cambria Math" w:cs="Arial"/>
                <w:sz w:val="22"/>
                <w:szCs w:val="22"/>
              </w:rPr>
              <m:t xml:space="preserve"> ×</m:t>
            </m:r>
            <m:sSup>
              <m:sSupPr>
                <m:ctrlPr>
                  <w:rPr>
                    <w:rFonts w:ascii="Cambria Math" w:hAnsi="Cambria Math" w:cs="Arial"/>
                    <w:i/>
                    <w:sz w:val="22"/>
                    <w:szCs w:val="22"/>
                  </w:rPr>
                </m:ctrlPr>
              </m:sSupPr>
              <m:e>
                <m:r>
                  <w:rPr>
                    <w:rFonts w:ascii="Cambria Math" w:hAnsi="Cambria Math" w:cs="Arial"/>
                    <w:sz w:val="22"/>
                    <w:szCs w:val="22"/>
                  </w:rPr>
                  <m:t>e</m:t>
                </m:r>
              </m:e>
              <m:sup>
                <m:d>
                  <m:dPr>
                    <m:ctrlPr>
                      <w:rPr>
                        <w:rFonts w:ascii="Cambria Math" w:hAnsi="Cambria Math" w:cs="Arial"/>
                        <w:i/>
                        <w:sz w:val="22"/>
                        <w:szCs w:val="22"/>
                      </w:rPr>
                    </m:ctrlPr>
                  </m:dPr>
                  <m:e>
                    <m:r>
                      <w:rPr>
                        <w:rFonts w:ascii="Cambria Math" w:hAnsi="Cambria Math" w:cs="Arial"/>
                        <w:sz w:val="22"/>
                        <w:szCs w:val="22"/>
                      </w:rPr>
                      <m:t>-C ×</m:t>
                    </m:r>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p</m:t>
                        </m:r>
                      </m:sub>
                    </m:sSub>
                  </m:e>
                </m:d>
              </m:sup>
            </m:sSup>
            <m:r>
              <w:rPr>
                <w:rFonts w:ascii="Cambria Math" w:hAnsi="Cambria Math" w:cs="Arial"/>
                <w:sz w:val="22"/>
                <w:szCs w:val="22"/>
              </w:rPr>
              <m:t xml:space="preserve"> </m:t>
            </m:r>
          </m:e>
          <m:sup/>
        </m:sSup>
      </m:oMath>
      <w:r w:rsidRPr="00ED5DF6">
        <w:rPr>
          <w:rFonts w:ascii="Arial" w:hAnsi="Arial" w:cs="Arial"/>
          <w:sz w:val="22"/>
          <w:szCs w:val="22"/>
        </w:rPr>
        <w:t xml:space="preserve"> </w:t>
      </w:r>
      <w:r w:rsidR="00FC4366" w:rsidRPr="00ED5DF6">
        <w:rPr>
          <w:rFonts w:ascii="Arial" w:hAnsi="Arial" w:cs="Arial"/>
          <w:sz w:val="22"/>
          <w:szCs w:val="22"/>
        </w:rPr>
        <w:t xml:space="preserve"> [S2, 13</w:t>
      </w:r>
      <w:r w:rsidR="00873498">
        <w:rPr>
          <w:rFonts w:ascii="Arial" w:hAnsi="Arial" w:cs="Arial"/>
          <w:sz w:val="22"/>
          <w:szCs w:val="22"/>
        </w:rPr>
        <w:t>-15</w:t>
      </w:r>
      <w:r w:rsidR="00FC4366" w:rsidRPr="00ED5DF6">
        <w:rPr>
          <w:rFonts w:ascii="Arial" w:hAnsi="Arial" w:cs="Arial"/>
          <w:sz w:val="22"/>
          <w:szCs w:val="22"/>
        </w:rPr>
        <w:t>]</w:t>
      </w:r>
    </w:p>
    <w:p w:rsidR="00E55ABF" w:rsidRPr="00ED5DF6" w:rsidRDefault="00133F23" w:rsidP="003F5976">
      <w:pPr>
        <w:spacing w:after="200" w:line="276" w:lineRule="auto"/>
        <w:jc w:val="both"/>
        <w:rPr>
          <w:rFonts w:ascii="Arial" w:hAnsi="Arial" w:cs="Arial"/>
          <w:sz w:val="22"/>
          <w:szCs w:val="22"/>
        </w:rPr>
      </w:pPr>
      <w:r w:rsidRPr="00ED5DF6">
        <w:rPr>
          <w:rFonts w:ascii="Arial" w:hAnsi="Arial" w:cs="Arial"/>
          <w:sz w:val="22"/>
          <w:szCs w:val="22"/>
        </w:rPr>
        <w:t>Where Milk is the milk production, t</w:t>
      </w:r>
      <w:r w:rsidRPr="00ED5DF6">
        <w:rPr>
          <w:rFonts w:ascii="Arial" w:hAnsi="Arial" w:cs="Arial"/>
          <w:sz w:val="22"/>
          <w:szCs w:val="22"/>
          <w:vertAlign w:val="subscript"/>
        </w:rPr>
        <w:t>p</w:t>
      </w:r>
      <w:r w:rsidRPr="00ED5DF6">
        <w:rPr>
          <w:rFonts w:ascii="Arial" w:hAnsi="Arial" w:cs="Arial"/>
          <w:sz w:val="22"/>
          <w:szCs w:val="22"/>
        </w:rPr>
        <w:t xml:space="preserve"> is time after </w:t>
      </w:r>
      <w:r w:rsidR="003F5976" w:rsidRPr="00ED5DF6">
        <w:rPr>
          <w:rFonts w:ascii="Arial" w:hAnsi="Arial" w:cs="Arial"/>
          <w:sz w:val="22"/>
          <w:szCs w:val="22"/>
        </w:rPr>
        <w:t>parturition</w:t>
      </w:r>
      <w:r w:rsidR="0024159D" w:rsidRPr="00ED5DF6">
        <w:rPr>
          <w:rFonts w:ascii="Arial" w:hAnsi="Arial" w:cs="Arial"/>
          <w:sz w:val="22"/>
          <w:szCs w:val="22"/>
        </w:rPr>
        <w:t xml:space="preserve"> in days</w:t>
      </w:r>
      <w:r w:rsidRPr="00ED5DF6">
        <w:rPr>
          <w:rFonts w:ascii="Arial" w:hAnsi="Arial" w:cs="Arial"/>
          <w:sz w:val="22"/>
          <w:szCs w:val="22"/>
        </w:rPr>
        <w:t xml:space="preserve">, and </w:t>
      </w:r>
      <w:r w:rsidR="000F4962" w:rsidRPr="00ED5DF6">
        <w:rPr>
          <w:rFonts w:ascii="Arial" w:hAnsi="Arial" w:cs="Arial"/>
          <w:sz w:val="22"/>
          <w:szCs w:val="22"/>
        </w:rPr>
        <w:t>A</w:t>
      </w:r>
      <w:r w:rsidR="000A3E94" w:rsidRPr="00ED5DF6">
        <w:rPr>
          <w:rFonts w:ascii="Arial" w:hAnsi="Arial" w:cs="Arial"/>
          <w:sz w:val="22"/>
          <w:szCs w:val="22"/>
        </w:rPr>
        <w:t>,</w:t>
      </w:r>
      <w:r w:rsidR="00E00A04" w:rsidRPr="00ED5DF6">
        <w:rPr>
          <w:rFonts w:ascii="Arial" w:hAnsi="Arial" w:cs="Arial"/>
          <w:sz w:val="22"/>
          <w:szCs w:val="22"/>
        </w:rPr>
        <w:t xml:space="preserve"> </w:t>
      </w:r>
      <w:r w:rsidR="000A3E94" w:rsidRPr="00ED5DF6">
        <w:rPr>
          <w:rFonts w:ascii="Arial" w:hAnsi="Arial" w:cs="Arial"/>
          <w:sz w:val="22"/>
          <w:szCs w:val="22"/>
        </w:rPr>
        <w:t>B,</w:t>
      </w:r>
      <w:r w:rsidRPr="00ED5DF6">
        <w:rPr>
          <w:rFonts w:ascii="Arial" w:hAnsi="Arial" w:cs="Arial"/>
          <w:sz w:val="22"/>
          <w:szCs w:val="22"/>
        </w:rPr>
        <w:t xml:space="preserve"> and </w:t>
      </w:r>
      <w:r w:rsidR="000A3E94" w:rsidRPr="00ED5DF6">
        <w:rPr>
          <w:rFonts w:ascii="Arial" w:hAnsi="Arial" w:cs="Arial"/>
          <w:sz w:val="22"/>
          <w:szCs w:val="22"/>
        </w:rPr>
        <w:t>C</w:t>
      </w:r>
      <w:r w:rsidRPr="00ED5DF6">
        <w:rPr>
          <w:rFonts w:ascii="Arial" w:hAnsi="Arial" w:cs="Arial"/>
          <w:sz w:val="22"/>
          <w:szCs w:val="22"/>
        </w:rPr>
        <w:t xml:space="preserve"> are breed</w:t>
      </w:r>
      <w:r w:rsidR="000A3E94" w:rsidRPr="00ED5DF6">
        <w:rPr>
          <w:rFonts w:ascii="Arial" w:hAnsi="Arial" w:cs="Arial"/>
          <w:sz w:val="22"/>
          <w:szCs w:val="22"/>
        </w:rPr>
        <w:t>-</w:t>
      </w:r>
      <w:r w:rsidRPr="00ED5DF6">
        <w:rPr>
          <w:rFonts w:ascii="Arial" w:hAnsi="Arial" w:cs="Arial"/>
          <w:sz w:val="22"/>
          <w:szCs w:val="22"/>
        </w:rPr>
        <w:t>specific parameters</w:t>
      </w:r>
      <w:r w:rsidR="000F4962" w:rsidRPr="00ED5DF6">
        <w:rPr>
          <w:rFonts w:ascii="Arial" w:hAnsi="Arial" w:cs="Arial"/>
          <w:sz w:val="22"/>
          <w:szCs w:val="22"/>
        </w:rPr>
        <w:t xml:space="preserve"> for the lactation curve</w:t>
      </w:r>
      <w:r w:rsidRPr="00ED5DF6">
        <w:rPr>
          <w:rFonts w:ascii="Arial" w:hAnsi="Arial" w:cs="Arial"/>
          <w:sz w:val="22"/>
          <w:szCs w:val="22"/>
        </w:rPr>
        <w:t xml:space="preserve">, which are obtained after fitting Eq. </w:t>
      </w:r>
      <w:r w:rsidR="00FC4366" w:rsidRPr="00ED5DF6">
        <w:rPr>
          <w:rFonts w:ascii="Arial" w:hAnsi="Arial" w:cs="Arial"/>
          <w:sz w:val="22"/>
          <w:szCs w:val="22"/>
        </w:rPr>
        <w:t>30</w:t>
      </w:r>
      <w:r w:rsidRPr="00ED5DF6">
        <w:rPr>
          <w:rFonts w:ascii="Arial" w:hAnsi="Arial" w:cs="Arial"/>
          <w:sz w:val="22"/>
          <w:szCs w:val="22"/>
        </w:rPr>
        <w:t xml:space="preserve"> to milk production data of specific breeds.</w:t>
      </w:r>
      <w:r w:rsidR="00FB5BF4" w:rsidRPr="00ED5DF6">
        <w:rPr>
          <w:rFonts w:ascii="Arial" w:hAnsi="Arial" w:cs="Arial"/>
          <w:sz w:val="22"/>
          <w:szCs w:val="22"/>
        </w:rPr>
        <w:t xml:space="preserve"> </w:t>
      </w:r>
      <w:r w:rsidR="007C7ABE" w:rsidRPr="00ED5DF6">
        <w:rPr>
          <w:rFonts w:ascii="Arial" w:hAnsi="Arial" w:cs="Arial"/>
          <w:sz w:val="22"/>
          <w:szCs w:val="22"/>
        </w:rPr>
        <w:t>The age of the calf at w</w:t>
      </w:r>
      <w:r w:rsidRPr="00ED5DF6">
        <w:rPr>
          <w:rFonts w:ascii="Arial" w:hAnsi="Arial" w:cs="Arial"/>
          <w:sz w:val="22"/>
          <w:szCs w:val="22"/>
        </w:rPr>
        <w:t xml:space="preserve">eaning </w:t>
      </w:r>
      <w:r w:rsidR="000F4962" w:rsidRPr="00ED5DF6">
        <w:rPr>
          <w:rFonts w:ascii="Arial" w:hAnsi="Arial" w:cs="Arial"/>
          <w:sz w:val="22"/>
          <w:szCs w:val="22"/>
        </w:rPr>
        <w:t>time can be specified in the model</w:t>
      </w:r>
      <w:r w:rsidR="003F5976" w:rsidRPr="00ED5DF6">
        <w:rPr>
          <w:rFonts w:ascii="Arial" w:hAnsi="Arial" w:cs="Arial"/>
          <w:sz w:val="22"/>
          <w:szCs w:val="22"/>
        </w:rPr>
        <w:t>. NE for production of fat-</w:t>
      </w:r>
      <w:r w:rsidRPr="00ED5DF6">
        <w:rPr>
          <w:rFonts w:ascii="Arial" w:hAnsi="Arial" w:cs="Arial"/>
          <w:sz w:val="22"/>
          <w:szCs w:val="22"/>
        </w:rPr>
        <w:t>corrected milk</w:t>
      </w:r>
      <w:r w:rsidR="003F5976" w:rsidRPr="00ED5DF6">
        <w:rPr>
          <w:rFonts w:ascii="Arial" w:hAnsi="Arial" w:cs="Arial"/>
          <w:sz w:val="22"/>
          <w:szCs w:val="22"/>
        </w:rPr>
        <w:t xml:space="preserve"> (4% fat)</w:t>
      </w:r>
      <w:r w:rsidRPr="00ED5DF6">
        <w:rPr>
          <w:rFonts w:ascii="Arial" w:hAnsi="Arial" w:cs="Arial"/>
          <w:sz w:val="22"/>
          <w:szCs w:val="22"/>
        </w:rPr>
        <w:t>, NE</w:t>
      </w:r>
      <w:r w:rsidRPr="00ED5DF6">
        <w:rPr>
          <w:rFonts w:ascii="Arial" w:hAnsi="Arial" w:cs="Arial"/>
          <w:sz w:val="22"/>
          <w:szCs w:val="22"/>
          <w:vertAlign w:val="subscript"/>
        </w:rPr>
        <w:t>l</w:t>
      </w:r>
      <w:r w:rsidRPr="00ED5DF6">
        <w:rPr>
          <w:rFonts w:ascii="Arial" w:hAnsi="Arial" w:cs="Arial"/>
          <w:sz w:val="22"/>
          <w:szCs w:val="22"/>
        </w:rPr>
        <w:t>, is 3.09 MJ kg</w:t>
      </w:r>
      <w:r w:rsidRPr="00ED5DF6">
        <w:rPr>
          <w:rFonts w:ascii="Arial" w:hAnsi="Arial" w:cs="Arial"/>
          <w:sz w:val="22"/>
          <w:szCs w:val="22"/>
          <w:vertAlign w:val="superscript"/>
        </w:rPr>
        <w:t xml:space="preserve">-1 </w:t>
      </w:r>
      <w:r w:rsidRPr="00ED5DF6">
        <w:rPr>
          <w:rFonts w:ascii="Arial" w:hAnsi="Arial" w:cs="Arial"/>
          <w:sz w:val="22"/>
          <w:szCs w:val="22"/>
        </w:rPr>
        <w:fldChar w:fldCharType="begin"/>
      </w:r>
      <w:r w:rsidR="00F73513" w:rsidRPr="00ED5DF6">
        <w:rPr>
          <w:rFonts w:ascii="Arial" w:hAnsi="Arial" w:cs="Arial"/>
          <w:sz w:val="22"/>
          <w:szCs w:val="22"/>
        </w:rPr>
        <w:instrText xml:space="preserve"> ADDIN EN.CITE &lt;EndNote&gt;&lt;Cite&gt;&lt;Author&gt;Moe&lt;/Author&gt;&lt;Year&gt;1975&lt;/Year&gt;&lt;RecNum&gt;197&lt;/RecNum&gt;&lt;DisplayText&gt;(Moe and Tyrrell, 1975)&lt;/DisplayText&gt;&lt;record&gt;&lt;rec-number&gt;197&lt;/rec-number&gt;&lt;foreign-keys&gt;&lt;key app="EN" db-id="sfpdsd5tt5w09ye0xso55xtcfs2f5z5pf95x" timestamp="0"&gt;197&lt;/key&gt;&lt;/foreign-keys&gt;&lt;ref-type name="Journal Article"&gt;17&lt;/ref-type&gt;&lt;contributors&gt;&lt;authors&gt;&lt;author&gt;Moe, P. W.&lt;/author&gt;&lt;author&gt;Tyrrell, H. F.&lt;/author&gt;&lt;/authors&gt;&lt;/contributors&gt;&lt;auth-address&gt;USDA,ARS,NUTR INST,RUMINANT NUTR LAB,BELTSVILLE,MD 20705.&lt;/auth-address&gt;&lt;titles&gt;&lt;title&gt;Efficiency of conversion of digested energy to milk&lt;/title&gt;&lt;secondary-title&gt;Journal of Dairy Science&lt;/secondary-title&gt;&lt;alt-title&gt;J. Dairy Sci.&lt;/alt-title&gt;&lt;/titles&gt;&lt;periodical&gt;&lt;full-title&gt;Journal of Dairy Science&lt;/full-title&gt;&lt;abbr-1&gt;J. Dairy Sci.&lt;/abbr-1&gt;&lt;/periodical&gt;&lt;alt-periodical&gt;&lt;full-title&gt;Journal of Dairy Science&lt;/full-title&gt;&lt;abbr-1&gt;J. Dairy Sci.&lt;/abbr-1&gt;&lt;/alt-periodical&gt;&lt;pages&gt;602-610&lt;/pages&gt;&lt;volume&gt;58&lt;/volume&gt;&lt;number&gt;4&lt;/number&gt;&lt;dates&gt;&lt;year&gt;1975&lt;/year&gt;&lt;/dates&gt;&lt;isbn&gt;0022-0302&lt;/isbn&gt;&lt;accession-num&gt;WOS:A1975W275400024&lt;/accession-num&gt;&lt;work-type&gt;Article&lt;/work-type&gt;&lt;urls&gt;&lt;related-urls&gt;&lt;url&gt;&amp;lt;Go to ISI&amp;gt;://WOS:A1975W275400024&lt;/url&gt;&lt;/related-urls&gt;&lt;/urls&gt;&lt;language&gt;English&lt;/language&gt;&lt;/record&gt;&lt;/Cite&gt;&lt;/EndNote&gt;</w:instrText>
      </w:r>
      <w:r w:rsidRPr="00ED5DF6">
        <w:rPr>
          <w:rFonts w:ascii="Arial" w:hAnsi="Arial" w:cs="Arial"/>
          <w:sz w:val="22"/>
          <w:szCs w:val="22"/>
        </w:rPr>
        <w:fldChar w:fldCharType="separate"/>
      </w:r>
      <w:r w:rsidRPr="00ED5DF6">
        <w:rPr>
          <w:rFonts w:ascii="Arial" w:hAnsi="Arial" w:cs="Arial"/>
          <w:noProof/>
          <w:sz w:val="22"/>
          <w:szCs w:val="22"/>
        </w:rPr>
        <w:t>(Moe and Tyrrell, 1975)</w:t>
      </w:r>
      <w:r w:rsidRPr="00ED5DF6">
        <w:rPr>
          <w:rFonts w:ascii="Arial" w:hAnsi="Arial" w:cs="Arial"/>
          <w:sz w:val="22"/>
          <w:szCs w:val="22"/>
        </w:rPr>
        <w:fldChar w:fldCharType="end"/>
      </w:r>
      <w:r w:rsidRPr="00ED5DF6">
        <w:rPr>
          <w:rFonts w:ascii="Arial" w:hAnsi="Arial" w:cs="Arial"/>
          <w:sz w:val="22"/>
          <w:szCs w:val="22"/>
        </w:rPr>
        <w:t xml:space="preserve">. </w:t>
      </w:r>
      <w:r w:rsidR="007C7ABE" w:rsidRPr="00ED5DF6">
        <w:rPr>
          <w:rFonts w:ascii="Arial" w:hAnsi="Arial" w:cs="Arial"/>
          <w:sz w:val="22"/>
          <w:szCs w:val="22"/>
        </w:rPr>
        <w:t>T</w:t>
      </w:r>
      <w:r w:rsidRPr="00ED5DF6">
        <w:rPr>
          <w:rFonts w:ascii="Arial" w:hAnsi="Arial" w:cs="Arial"/>
          <w:sz w:val="22"/>
          <w:szCs w:val="22"/>
        </w:rPr>
        <w:t xml:space="preserve">he </w:t>
      </w:r>
      <w:r w:rsidR="000F4962" w:rsidRPr="00ED5DF6">
        <w:rPr>
          <w:rFonts w:ascii="Arial" w:hAnsi="Arial" w:cs="Arial"/>
          <w:sz w:val="22"/>
          <w:szCs w:val="22"/>
        </w:rPr>
        <w:t>gross energy (GE)</w:t>
      </w:r>
      <w:r w:rsidRPr="00ED5DF6">
        <w:rPr>
          <w:rFonts w:ascii="Arial" w:hAnsi="Arial" w:cs="Arial"/>
          <w:sz w:val="22"/>
          <w:szCs w:val="22"/>
        </w:rPr>
        <w:t xml:space="preserve"> of fat corrected milk is 2.64 MJ kg</w:t>
      </w:r>
      <w:r w:rsidRPr="00ED5DF6">
        <w:rPr>
          <w:rFonts w:ascii="Arial" w:hAnsi="Arial" w:cs="Arial"/>
          <w:sz w:val="22"/>
          <w:szCs w:val="22"/>
          <w:vertAlign w:val="superscript"/>
        </w:rPr>
        <w:t>-1</w:t>
      </w:r>
      <w:r w:rsidR="007C7ABE" w:rsidRPr="00ED5DF6">
        <w:rPr>
          <w:rFonts w:ascii="Arial" w:hAnsi="Arial" w:cs="Arial"/>
          <w:sz w:val="22"/>
          <w:szCs w:val="22"/>
        </w:rPr>
        <w:t xml:space="preserve"> </w:t>
      </w:r>
      <w:r w:rsidR="007C7ABE" w:rsidRPr="00ED5DF6">
        <w:rPr>
          <w:rFonts w:ascii="Arial" w:hAnsi="Arial" w:cs="Arial"/>
          <w:sz w:val="22"/>
          <w:szCs w:val="22"/>
        </w:rPr>
        <w:fldChar w:fldCharType="begin"/>
      </w:r>
      <w:r w:rsidR="007C7ABE" w:rsidRPr="00ED5DF6">
        <w:rPr>
          <w:rFonts w:ascii="Arial" w:hAnsi="Arial" w:cs="Arial"/>
          <w:sz w:val="22"/>
          <w:szCs w:val="22"/>
        </w:rPr>
        <w:instrText xml:space="preserve"> ADDIN EN.CITE &lt;EndNote&gt;&lt;Cite&gt;&lt;Author&gt;Restle&lt;/Author&gt;&lt;Year&gt;2003&lt;/Year&gt;&lt;RecNum&gt;187&lt;/RecNum&gt;&lt;DisplayText&gt;(Restle&lt;style face="italic"&gt; et al.&lt;/style&gt;, 2003)&lt;/DisplayText&gt;&lt;record&gt;&lt;rec-number&gt;187&lt;/rec-number&gt;&lt;foreign-keys&gt;&lt;key app="EN" db-id="sfpdsd5tt5w09ye0xso55xtcfs2f5z5pf95x" timestamp="0"&gt;187&lt;/key&gt;&lt;/foreign-keys&gt;&lt;ref-type name="Journal Article"&gt;17&lt;/ref-type&gt;&lt;contributors&gt;&lt;authors&gt;&lt;author&gt;Restle, J.&lt;/author&gt;&lt;author&gt;Pacheco, P. S.&lt;/author&gt;&lt;author&gt;Moletta, J. L.&lt;/author&gt;&lt;author&gt;Brondani, I. L.&lt;/author&gt;&lt;author&gt;Cerdotes, L.&lt;/author&gt;&lt;/authors&gt;&lt;/contributors&gt;&lt;titles&gt;&lt;title&gt;Genetic group and postpartum nutritional level on the milk yield and composition of beef cows&lt;/title&gt;&lt;secondary-title&gt;Revista Brasileira De Zootecnia-Brazilian Journal of Animal Science&lt;/secondary-title&gt;&lt;/titles&gt;&lt;periodical&gt;&lt;full-title&gt;Revista Brasileira De Zootecnia-Brazilian Journal of Animal Science&lt;/full-title&gt;&lt;abbr-1&gt;Rev. Bras. Zootecn.&lt;/abbr-1&gt;&lt;/periodical&gt;&lt;pages&gt;585-597&lt;/pages&gt;&lt;volume&gt;32&lt;/volume&gt;&lt;number&gt;3&lt;/number&gt;&lt;dates&gt;&lt;year&gt;2003&lt;/year&gt;&lt;pub-dates&gt;&lt;date&gt;May-Jun&lt;/date&gt;&lt;/pub-dates&gt;&lt;/dates&gt;&lt;isbn&gt;1516-3598&lt;/isbn&gt;&lt;accession-num&gt;WOS:000221071900010&lt;/accession-num&gt;&lt;urls&gt;&lt;related-urls&gt;&lt;url&gt;&amp;lt;Go to ISI&amp;gt;://WOS:000221071900010&lt;/url&gt;&lt;/related-urls&gt;&lt;/urls&gt;&lt;/record&gt;&lt;/Cite&gt;&lt;/EndNote&gt;</w:instrText>
      </w:r>
      <w:r w:rsidR="007C7ABE" w:rsidRPr="00ED5DF6">
        <w:rPr>
          <w:rFonts w:ascii="Arial" w:hAnsi="Arial" w:cs="Arial"/>
          <w:sz w:val="22"/>
          <w:szCs w:val="22"/>
        </w:rPr>
        <w:fldChar w:fldCharType="separate"/>
      </w:r>
      <w:r w:rsidR="007C7ABE" w:rsidRPr="00ED5DF6">
        <w:rPr>
          <w:rFonts w:ascii="Arial" w:hAnsi="Arial" w:cs="Arial"/>
          <w:noProof/>
          <w:sz w:val="22"/>
          <w:szCs w:val="22"/>
        </w:rPr>
        <w:t>(Restle</w:t>
      </w:r>
      <w:r w:rsidR="007C7ABE" w:rsidRPr="00ED5DF6">
        <w:rPr>
          <w:rFonts w:ascii="Arial" w:hAnsi="Arial" w:cs="Arial"/>
          <w:i/>
          <w:noProof/>
          <w:sz w:val="22"/>
          <w:szCs w:val="22"/>
        </w:rPr>
        <w:t xml:space="preserve"> et al.</w:t>
      </w:r>
      <w:r w:rsidR="007C7ABE" w:rsidRPr="00ED5DF6">
        <w:rPr>
          <w:rFonts w:ascii="Arial" w:hAnsi="Arial" w:cs="Arial"/>
          <w:noProof/>
          <w:sz w:val="22"/>
          <w:szCs w:val="22"/>
        </w:rPr>
        <w:t>, 2003)</w:t>
      </w:r>
      <w:r w:rsidR="007C7ABE" w:rsidRPr="00ED5DF6">
        <w:rPr>
          <w:rFonts w:ascii="Arial" w:hAnsi="Arial" w:cs="Arial"/>
          <w:sz w:val="22"/>
          <w:szCs w:val="22"/>
        </w:rPr>
        <w:fldChar w:fldCharType="end"/>
      </w:r>
      <w:r w:rsidRPr="00ED5DF6">
        <w:rPr>
          <w:rFonts w:ascii="Arial" w:hAnsi="Arial" w:cs="Arial"/>
          <w:sz w:val="22"/>
          <w:szCs w:val="22"/>
        </w:rPr>
        <w:t>, which implies that conversion efficiency of NE</w:t>
      </w:r>
      <w:r w:rsidRPr="00ED5DF6">
        <w:rPr>
          <w:rFonts w:ascii="Arial" w:hAnsi="Arial" w:cs="Arial"/>
          <w:sz w:val="22"/>
          <w:szCs w:val="22"/>
          <w:vertAlign w:val="subscript"/>
        </w:rPr>
        <w:t>l</w:t>
      </w:r>
      <w:r w:rsidRPr="00ED5DF6">
        <w:rPr>
          <w:rFonts w:ascii="Arial" w:hAnsi="Arial" w:cs="Arial"/>
          <w:sz w:val="22"/>
          <w:szCs w:val="22"/>
        </w:rPr>
        <w:t xml:space="preserve"> into milk GE is 85%.</w:t>
      </w:r>
      <w:r w:rsidR="002B3AEE" w:rsidRPr="00ED5DF6">
        <w:rPr>
          <w:rFonts w:ascii="Arial" w:hAnsi="Arial" w:cs="Arial"/>
          <w:sz w:val="22"/>
          <w:szCs w:val="22"/>
        </w:rPr>
        <w:t xml:space="preserve"> </w:t>
      </w:r>
      <w:r w:rsidR="007C7ABE" w:rsidRPr="00ED5DF6">
        <w:rPr>
          <w:rFonts w:ascii="Arial" w:hAnsi="Arial" w:cs="Arial"/>
          <w:sz w:val="22"/>
          <w:szCs w:val="22"/>
        </w:rPr>
        <w:t>Therefore, the heat production from milk production is assumed to be 15% of the NE</w:t>
      </w:r>
      <w:r w:rsidR="007C7ABE" w:rsidRPr="00ED5DF6">
        <w:rPr>
          <w:rFonts w:ascii="Arial" w:hAnsi="Arial" w:cs="Arial"/>
          <w:sz w:val="22"/>
          <w:szCs w:val="22"/>
          <w:vertAlign w:val="subscript"/>
        </w:rPr>
        <w:t>l</w:t>
      </w:r>
      <w:r w:rsidR="007C7ABE" w:rsidRPr="00ED5DF6">
        <w:rPr>
          <w:rFonts w:ascii="Arial" w:hAnsi="Arial" w:cs="Arial"/>
          <w:sz w:val="22"/>
          <w:szCs w:val="22"/>
        </w:rPr>
        <w:t>.</w:t>
      </w:r>
      <w:r w:rsidRPr="00ED5DF6">
        <w:rPr>
          <w:rFonts w:ascii="Arial" w:hAnsi="Arial" w:cs="Arial"/>
          <w:sz w:val="22"/>
          <w:szCs w:val="22"/>
        </w:rPr>
        <w:t xml:space="preserve"> This conversion efficiency is</w:t>
      </w:r>
      <w:r w:rsidR="007C7ABE" w:rsidRPr="00ED5DF6">
        <w:rPr>
          <w:rFonts w:ascii="Arial" w:hAnsi="Arial" w:cs="Arial"/>
          <w:sz w:val="22"/>
          <w:szCs w:val="22"/>
        </w:rPr>
        <w:t xml:space="preserve"> assumed to be in</w:t>
      </w:r>
      <w:r w:rsidRPr="00ED5DF6">
        <w:rPr>
          <w:rFonts w:ascii="Arial" w:hAnsi="Arial" w:cs="Arial"/>
          <w:sz w:val="22"/>
          <w:szCs w:val="22"/>
        </w:rPr>
        <w:t xml:space="preserve">dependent </w:t>
      </w:r>
      <w:r w:rsidR="007C7ABE" w:rsidRPr="00ED5DF6">
        <w:rPr>
          <w:rFonts w:ascii="Arial" w:hAnsi="Arial" w:cs="Arial"/>
          <w:sz w:val="22"/>
          <w:szCs w:val="22"/>
        </w:rPr>
        <w:t>from the</w:t>
      </w:r>
      <w:r w:rsidRPr="00ED5DF6">
        <w:rPr>
          <w:rFonts w:ascii="Arial" w:hAnsi="Arial" w:cs="Arial"/>
          <w:sz w:val="22"/>
          <w:szCs w:val="22"/>
        </w:rPr>
        <w:t xml:space="preserve"> milk production level, lactation stage, and breed </w:t>
      </w:r>
      <w:r w:rsidRPr="00ED5DF6">
        <w:rPr>
          <w:rFonts w:ascii="Arial" w:hAnsi="Arial" w:cs="Arial"/>
          <w:sz w:val="22"/>
          <w:szCs w:val="22"/>
        </w:rPr>
        <w:fldChar w:fldCharType="begin"/>
      </w:r>
      <w:r w:rsidR="00F73513" w:rsidRPr="00ED5DF6">
        <w:rPr>
          <w:rFonts w:ascii="Arial" w:hAnsi="Arial" w:cs="Arial"/>
          <w:sz w:val="22"/>
          <w:szCs w:val="22"/>
        </w:rPr>
        <w:instrText xml:space="preserve"> ADDIN EN.CITE &lt;EndNote&gt;&lt;Cite&gt;&lt;Author&gt;Moe&lt;/Author&gt;&lt;Year&gt;1975&lt;/Year&gt;&lt;RecNum&gt;197&lt;/RecNum&gt;&lt;DisplayText&gt;(Moe and Tyrrell, 1975)&lt;/DisplayText&gt;&lt;record&gt;&lt;rec-number&gt;197&lt;/rec-number&gt;&lt;foreign-keys&gt;&lt;key app="EN" db-id="sfpdsd5tt5w09ye0xso55xtcfs2f5z5pf95x" timestamp="0"&gt;197&lt;/key&gt;&lt;/foreign-keys&gt;&lt;ref-type name="Journal Article"&gt;17&lt;/ref-type&gt;&lt;contributors&gt;&lt;authors&gt;&lt;author&gt;Moe, P. W.&lt;/author&gt;&lt;author&gt;Tyrrell, H. F.&lt;/author&gt;&lt;/authors&gt;&lt;/contributors&gt;&lt;auth-address&gt;USDA,ARS,NUTR INST,RUMINANT NUTR LAB,BELTSVILLE,MD 20705.&lt;/auth-address&gt;&lt;titles&gt;&lt;title&gt;Efficiency of conversion of digested energy to milk&lt;/title&gt;&lt;secondary-title&gt;Journal of Dairy Science&lt;/secondary-title&gt;&lt;alt-title&gt;J. Dairy Sci.&lt;/alt-title&gt;&lt;/titles&gt;&lt;periodical&gt;&lt;full-title&gt;Journal of Dairy Science&lt;/full-title&gt;&lt;abbr-1&gt;J. Dairy Sci.&lt;/abbr-1&gt;&lt;/periodical&gt;&lt;alt-periodical&gt;&lt;full-title&gt;Journal of Dairy Science&lt;/full-title&gt;&lt;abbr-1&gt;J. Dairy Sci.&lt;/abbr-1&gt;&lt;/alt-periodical&gt;&lt;pages&gt;602-610&lt;/pages&gt;&lt;volume&gt;58&lt;/volume&gt;&lt;number&gt;4&lt;/number&gt;&lt;dates&gt;&lt;year&gt;1975&lt;/year&gt;&lt;/dates&gt;&lt;isbn&gt;0022-0302&lt;/isbn&gt;&lt;accession-num&gt;WOS:A1975W275400024&lt;/accession-num&gt;&lt;work-type&gt;Article&lt;/work-type&gt;&lt;urls&gt;&lt;related-urls&gt;&lt;url&gt;&amp;lt;Go to ISI&amp;gt;://WOS:A1975W275400024&lt;/url&gt;&lt;/related-urls&gt;&lt;/urls&gt;&lt;language&gt;English&lt;/language&gt;&lt;/record&gt;&lt;/Cite&gt;&lt;/EndNote&gt;</w:instrText>
      </w:r>
      <w:r w:rsidRPr="00ED5DF6">
        <w:rPr>
          <w:rFonts w:ascii="Arial" w:hAnsi="Arial" w:cs="Arial"/>
          <w:sz w:val="22"/>
          <w:szCs w:val="22"/>
        </w:rPr>
        <w:fldChar w:fldCharType="separate"/>
      </w:r>
      <w:r w:rsidRPr="00ED5DF6">
        <w:rPr>
          <w:rFonts w:ascii="Arial" w:hAnsi="Arial" w:cs="Arial"/>
          <w:noProof/>
          <w:sz w:val="22"/>
          <w:szCs w:val="22"/>
        </w:rPr>
        <w:t>(Moe and Tyrrell, 1975)</w:t>
      </w:r>
      <w:r w:rsidRPr="00ED5DF6">
        <w:rPr>
          <w:rFonts w:ascii="Arial" w:hAnsi="Arial" w:cs="Arial"/>
          <w:sz w:val="22"/>
          <w:szCs w:val="22"/>
        </w:rPr>
        <w:fldChar w:fldCharType="end"/>
      </w:r>
      <w:r w:rsidRPr="00ED5DF6">
        <w:rPr>
          <w:rFonts w:ascii="Arial" w:hAnsi="Arial" w:cs="Arial"/>
          <w:sz w:val="22"/>
          <w:szCs w:val="22"/>
        </w:rPr>
        <w:t xml:space="preserve">. Approximately 90% of the GE in milk is available for calves as NE </w:t>
      </w:r>
      <w:r w:rsidRPr="00ED5DF6">
        <w:rPr>
          <w:rFonts w:ascii="Arial" w:hAnsi="Arial" w:cs="Arial"/>
          <w:sz w:val="22"/>
          <w:szCs w:val="22"/>
        </w:rPr>
        <w:fldChar w:fldCharType="begin"/>
      </w:r>
      <w:r w:rsidR="00F1031F" w:rsidRPr="00ED5DF6">
        <w:rPr>
          <w:rFonts w:ascii="Arial" w:hAnsi="Arial" w:cs="Arial"/>
          <w:sz w:val="22"/>
          <w:szCs w:val="22"/>
        </w:rPr>
        <w:instrText xml:space="preserve"> ADDIN EN.CITE &lt;EndNote&gt;&lt;Cite&gt;&lt;Author&gt;Guilloteau&lt;/Author&gt;&lt;Year&gt;1986&lt;/Year&gt;&lt;RecNum&gt;194&lt;/RecNum&gt;&lt;DisplayText&gt;(Guilloteau&lt;style face="italic"&gt; et al.&lt;/style&gt;, 1986)&lt;/DisplayText&gt;&lt;record&gt;&lt;rec-number&gt;194&lt;/rec-number&gt;&lt;foreign-keys&gt;&lt;key app="EN" db-id="sfpdsd5tt5w09ye0xso55xtcfs2f5z5pf95x" timestamp="0"&gt;194&lt;/key&gt;&lt;/foreign-keys&gt;&lt;ref-type name="Journal Article"&gt;17&lt;/ref-type&gt;&lt;contributors&gt;&lt;authors&gt;&lt;author&gt;Guilloteau, P.&lt;/author&gt;&lt;author&gt;Toullec, R.&lt;/author&gt;&lt;author&gt;Grongnet, J. F.&lt;/author&gt;&lt;author&gt;Patureaumirand, P.&lt;/author&gt;&lt;author&gt;Prugnaud, J.&lt;/author&gt;&lt;author&gt;Sauvant, D.&lt;/author&gt;&lt;/authors&gt;&lt;/contributors&gt;&lt;titles&gt;&lt;title&gt;Digestion of milk, fish and soybean protein in the preruminant calf - flow of digesta, apparent digestibility at the end of the ileum and amino-acid-composition of ileal digesta&lt;/title&gt;&lt;secondary-title&gt;British Journal of Nutrition&lt;/secondary-title&gt;&lt;/titles&gt;&lt;periodical&gt;&lt;full-title&gt;British Journal of Nutrition&lt;/full-title&gt;&lt;abbr-1&gt;Br. J. Nutr.&lt;/abbr-1&gt;&lt;/periodical&gt;&lt;pages&gt;571-592&lt;/pages&gt;&lt;volume&gt;55&lt;/volume&gt;&lt;number&gt;3&lt;/number&gt;&lt;dates&gt;&lt;year&gt;1986&lt;/year&gt;&lt;pub-dates&gt;&lt;date&gt;May&lt;/date&gt;&lt;/pub-dates&gt;&lt;/dates&gt;&lt;isbn&gt;0007-1145&lt;/isbn&gt;&lt;accession-num&gt;WOS:A1986C807100010&lt;/accession-num&gt;&lt;urls&gt;&lt;related-urls&gt;&lt;url&gt;&amp;lt;Go to ISI&amp;gt;://WOS:A1986C807100010&lt;/url&gt;&lt;/related-urls&gt;&lt;/urls&gt;&lt;electronic-resource-num&gt;10.1079/bjn19860063&lt;/electronic-resource-num&gt;&lt;/record&gt;&lt;/Cite&gt;&lt;/EndNote&gt;</w:instrText>
      </w:r>
      <w:r w:rsidRPr="00ED5DF6">
        <w:rPr>
          <w:rFonts w:ascii="Arial" w:hAnsi="Arial" w:cs="Arial"/>
          <w:sz w:val="22"/>
          <w:szCs w:val="22"/>
        </w:rPr>
        <w:fldChar w:fldCharType="separate"/>
      </w:r>
      <w:r w:rsidR="00F73513" w:rsidRPr="00ED5DF6">
        <w:rPr>
          <w:rFonts w:ascii="Arial" w:hAnsi="Arial" w:cs="Arial"/>
          <w:noProof/>
          <w:sz w:val="22"/>
          <w:szCs w:val="22"/>
        </w:rPr>
        <w:t>(Guilloteau</w:t>
      </w:r>
      <w:r w:rsidR="00F73513" w:rsidRPr="00ED5DF6">
        <w:rPr>
          <w:rFonts w:ascii="Arial" w:hAnsi="Arial" w:cs="Arial"/>
          <w:i/>
          <w:noProof/>
          <w:sz w:val="22"/>
          <w:szCs w:val="22"/>
        </w:rPr>
        <w:t xml:space="preserve"> et al.</w:t>
      </w:r>
      <w:r w:rsidR="00F73513" w:rsidRPr="00ED5DF6">
        <w:rPr>
          <w:rFonts w:ascii="Arial" w:hAnsi="Arial" w:cs="Arial"/>
          <w:noProof/>
          <w:sz w:val="22"/>
          <w:szCs w:val="22"/>
        </w:rPr>
        <w:t>, 1986)</w:t>
      </w:r>
      <w:r w:rsidRPr="00ED5DF6">
        <w:rPr>
          <w:rFonts w:ascii="Arial" w:hAnsi="Arial" w:cs="Arial"/>
          <w:sz w:val="22"/>
          <w:szCs w:val="22"/>
        </w:rPr>
        <w:fldChar w:fldCharType="end"/>
      </w:r>
      <w:r w:rsidRPr="00ED5DF6">
        <w:rPr>
          <w:rFonts w:ascii="Arial" w:hAnsi="Arial" w:cs="Arial"/>
          <w:sz w:val="22"/>
          <w:szCs w:val="22"/>
        </w:rPr>
        <w:t>.</w:t>
      </w:r>
      <w:r w:rsidR="000F4962" w:rsidRPr="00ED5DF6">
        <w:rPr>
          <w:rFonts w:ascii="Arial" w:hAnsi="Arial" w:cs="Arial"/>
          <w:sz w:val="22"/>
          <w:szCs w:val="22"/>
        </w:rPr>
        <w:t xml:space="preserve"> </w:t>
      </w:r>
      <w:r w:rsidR="007C7ABE" w:rsidRPr="00ED5DF6">
        <w:rPr>
          <w:rFonts w:ascii="Arial" w:hAnsi="Arial" w:cs="Arial"/>
          <w:sz w:val="22"/>
          <w:szCs w:val="22"/>
        </w:rPr>
        <w:t xml:space="preserve">Cows are assumed to convert protein into milk protein at an efficiency of </w:t>
      </w:r>
      <w:r w:rsidR="000F4962" w:rsidRPr="00ED5DF6">
        <w:rPr>
          <w:rFonts w:ascii="Arial" w:hAnsi="Arial" w:cs="Arial"/>
          <w:sz w:val="22"/>
          <w:szCs w:val="22"/>
        </w:rPr>
        <w:t>68%</w:t>
      </w:r>
      <w:r w:rsidR="00FC4366" w:rsidRPr="00ED5DF6">
        <w:rPr>
          <w:rFonts w:ascii="Arial" w:hAnsi="Arial" w:cs="Arial"/>
          <w:sz w:val="22"/>
          <w:szCs w:val="22"/>
        </w:rPr>
        <w:t xml:space="preserve"> </w:t>
      </w:r>
      <w:r w:rsidR="00FC4366" w:rsidRPr="00ED5DF6">
        <w:rPr>
          <w:rFonts w:ascii="Arial" w:hAnsi="Arial" w:cs="Arial"/>
          <w:sz w:val="22"/>
          <w:szCs w:val="22"/>
        </w:rPr>
        <w:fldChar w:fldCharType="begin"/>
      </w:r>
      <w:r w:rsidR="00F1031F" w:rsidRPr="00ED5DF6">
        <w:rPr>
          <w:rFonts w:ascii="Arial" w:hAnsi="Arial" w:cs="Arial"/>
          <w:sz w:val="22"/>
          <w:szCs w:val="22"/>
        </w:rPr>
        <w:instrText xml:space="preserve"> ADDIN EN.CITE &lt;EndNote&gt;&lt;Cite&gt;&lt;Author&gt;CSIRO&lt;/Author&gt;&lt;Year&gt;2007&lt;/Year&gt;&lt;RecNum&gt;92&lt;/RecNum&gt;&lt;DisplayText&gt;(CSIRO, 2007)&lt;/DisplayText&gt;&lt;record&gt;&lt;rec-number&gt;92&lt;/rec-number&gt;&lt;foreign-keys&gt;&lt;key app="EN" db-id="sfpdsd5tt5w09ye0xso55xtcfs2f5z5pf95x" timestamp="0"&gt;92&lt;/key&gt;&lt;/foreign-keys&gt;&lt;ref-type name="Book"&gt;6&lt;/ref-type&gt;&lt;contributors&gt;&lt;authors&gt;&lt;author&gt;CSIRO&lt;/author&gt;&lt;/authors&gt;&lt;/contributors&gt;&lt;titles&gt;&lt;title&gt;Nutrient requirements of domesticated ruminants&lt;/title&gt;&lt;/titles&gt;&lt;section&gt;269&lt;/section&gt;&lt;dates&gt;&lt;year&gt;2007&lt;/year&gt;&lt;/dates&gt;&lt;pub-location&gt;Collingwood, Australia&lt;/pub-location&gt;&lt;publisher&gt;CSIRO Publishing&lt;/publisher&gt;&lt;urls&gt;&lt;/urls&gt;&lt;/record&gt;&lt;/Cite&gt;&lt;/EndNote&gt;</w:instrText>
      </w:r>
      <w:r w:rsidR="00FC4366" w:rsidRPr="00ED5DF6">
        <w:rPr>
          <w:rFonts w:ascii="Arial" w:hAnsi="Arial" w:cs="Arial"/>
          <w:sz w:val="22"/>
          <w:szCs w:val="22"/>
        </w:rPr>
        <w:fldChar w:fldCharType="separate"/>
      </w:r>
      <w:r w:rsidR="00FC4366" w:rsidRPr="00ED5DF6">
        <w:rPr>
          <w:rFonts w:ascii="Arial" w:hAnsi="Arial" w:cs="Arial"/>
          <w:noProof/>
          <w:sz w:val="22"/>
          <w:szCs w:val="22"/>
        </w:rPr>
        <w:t>(CSIRO, 2007)</w:t>
      </w:r>
      <w:r w:rsidR="00FC4366" w:rsidRPr="00ED5DF6">
        <w:rPr>
          <w:rFonts w:ascii="Arial" w:hAnsi="Arial" w:cs="Arial"/>
          <w:sz w:val="22"/>
          <w:szCs w:val="22"/>
        </w:rPr>
        <w:fldChar w:fldCharType="end"/>
      </w:r>
      <w:r w:rsidR="007C7ABE" w:rsidRPr="00ED5DF6">
        <w:rPr>
          <w:rFonts w:ascii="Arial" w:hAnsi="Arial" w:cs="Arial"/>
          <w:sz w:val="22"/>
          <w:szCs w:val="22"/>
        </w:rPr>
        <w:t>. This</w:t>
      </w:r>
      <w:r w:rsidR="000F4962" w:rsidRPr="00ED5DF6">
        <w:rPr>
          <w:rFonts w:ascii="Arial" w:hAnsi="Arial" w:cs="Arial"/>
          <w:sz w:val="22"/>
          <w:szCs w:val="22"/>
        </w:rPr>
        <w:t xml:space="preserve"> implies that </w:t>
      </w:r>
      <w:r w:rsidR="007C7ABE" w:rsidRPr="00ED5DF6">
        <w:rPr>
          <w:rFonts w:ascii="Arial" w:hAnsi="Arial" w:cs="Arial"/>
          <w:sz w:val="22"/>
          <w:szCs w:val="22"/>
        </w:rPr>
        <w:t xml:space="preserve">the </w:t>
      </w:r>
      <w:r w:rsidR="000F4962" w:rsidRPr="00ED5DF6">
        <w:rPr>
          <w:rFonts w:ascii="Arial" w:hAnsi="Arial" w:cs="Arial"/>
          <w:sz w:val="22"/>
          <w:szCs w:val="22"/>
        </w:rPr>
        <w:t>total protein requirements</w:t>
      </w:r>
      <w:r w:rsidR="001E7341" w:rsidRPr="00ED5DF6">
        <w:rPr>
          <w:rFonts w:ascii="Arial" w:hAnsi="Arial" w:cs="Arial"/>
          <w:sz w:val="22"/>
          <w:szCs w:val="22"/>
        </w:rPr>
        <w:t xml:space="preserve"> for lactation</w:t>
      </w:r>
      <w:r w:rsidR="000F4962" w:rsidRPr="00ED5DF6">
        <w:rPr>
          <w:rFonts w:ascii="Arial" w:hAnsi="Arial" w:cs="Arial"/>
          <w:sz w:val="22"/>
          <w:szCs w:val="22"/>
        </w:rPr>
        <w:t xml:space="preserve"> can be calculated from the percentage </w:t>
      </w:r>
      <w:r w:rsidR="005F4DE3" w:rsidRPr="00ED5DF6">
        <w:rPr>
          <w:rFonts w:ascii="Arial" w:hAnsi="Arial" w:cs="Arial"/>
          <w:sz w:val="22"/>
          <w:szCs w:val="22"/>
        </w:rPr>
        <w:t xml:space="preserve">of </w:t>
      </w:r>
      <w:r w:rsidR="000F4962" w:rsidRPr="00ED5DF6">
        <w:rPr>
          <w:rFonts w:ascii="Arial" w:hAnsi="Arial" w:cs="Arial"/>
          <w:sz w:val="22"/>
          <w:szCs w:val="22"/>
        </w:rPr>
        <w:t>protein in the milk</w:t>
      </w:r>
      <w:r w:rsidR="007C7ABE" w:rsidRPr="00ED5DF6">
        <w:rPr>
          <w:rFonts w:ascii="Arial" w:hAnsi="Arial" w:cs="Arial"/>
          <w:sz w:val="22"/>
          <w:szCs w:val="22"/>
        </w:rPr>
        <w:t xml:space="preserve"> and the amount of milk produced</w:t>
      </w:r>
      <w:r w:rsidR="000F4962" w:rsidRPr="00ED5DF6">
        <w:rPr>
          <w:rFonts w:ascii="Arial" w:hAnsi="Arial" w:cs="Arial"/>
          <w:sz w:val="22"/>
          <w:szCs w:val="22"/>
        </w:rPr>
        <w:t xml:space="preserve">. </w:t>
      </w:r>
    </w:p>
    <w:p w:rsidR="00097F67" w:rsidRPr="00ED5DF6" w:rsidRDefault="00097F67" w:rsidP="003F5976">
      <w:pPr>
        <w:spacing w:after="200" w:line="276" w:lineRule="auto"/>
        <w:jc w:val="both"/>
        <w:rPr>
          <w:rFonts w:ascii="Arial" w:hAnsi="Arial" w:cs="Arial"/>
          <w:i/>
          <w:sz w:val="22"/>
          <w:szCs w:val="22"/>
        </w:rPr>
      </w:pPr>
      <w:r w:rsidRPr="00ED5DF6">
        <w:rPr>
          <w:rFonts w:ascii="Arial" w:hAnsi="Arial" w:cs="Arial"/>
          <w:i/>
          <w:sz w:val="22"/>
          <w:szCs w:val="22"/>
        </w:rPr>
        <w:t>Heat production</w:t>
      </w:r>
      <w:r w:rsidR="008A5968" w:rsidRPr="00ED5DF6">
        <w:rPr>
          <w:rFonts w:ascii="Arial" w:hAnsi="Arial" w:cs="Arial"/>
          <w:i/>
          <w:sz w:val="22"/>
          <w:szCs w:val="22"/>
        </w:rPr>
        <w:t xml:space="preserve"> under cold stress</w:t>
      </w:r>
    </w:p>
    <w:p w:rsidR="00E55ABF" w:rsidRPr="00ED5DF6" w:rsidRDefault="00DE6F3F" w:rsidP="003F5976">
      <w:pPr>
        <w:spacing w:after="200" w:line="276" w:lineRule="auto"/>
        <w:jc w:val="both"/>
        <w:rPr>
          <w:rFonts w:ascii="Arial" w:hAnsi="Arial" w:cs="Arial"/>
          <w:sz w:val="22"/>
          <w:szCs w:val="22"/>
        </w:rPr>
      </w:pPr>
      <w:r w:rsidRPr="00ED5DF6">
        <w:rPr>
          <w:rFonts w:ascii="Arial" w:hAnsi="Arial" w:cs="Arial"/>
          <w:sz w:val="22"/>
          <w:szCs w:val="22"/>
        </w:rPr>
        <w:t>As already explained in the section on the thermoregulation sub-model (section 1.1), a</w:t>
      </w:r>
      <w:r w:rsidR="00A2720E" w:rsidRPr="00ED5DF6">
        <w:rPr>
          <w:rFonts w:ascii="Arial" w:hAnsi="Arial" w:cs="Arial"/>
          <w:sz w:val="22"/>
          <w:szCs w:val="22"/>
        </w:rPr>
        <w:t>n animal increase</w:t>
      </w:r>
      <w:r w:rsidRPr="00ED5DF6">
        <w:rPr>
          <w:rFonts w:ascii="Arial" w:hAnsi="Arial" w:cs="Arial"/>
          <w:sz w:val="22"/>
          <w:szCs w:val="22"/>
        </w:rPr>
        <w:t>s</w:t>
      </w:r>
      <w:r w:rsidR="00A2720E" w:rsidRPr="00ED5DF6">
        <w:rPr>
          <w:rFonts w:ascii="Arial" w:hAnsi="Arial" w:cs="Arial"/>
          <w:sz w:val="22"/>
          <w:szCs w:val="22"/>
        </w:rPr>
        <w:t xml:space="preserve"> heat production i</w:t>
      </w:r>
      <w:r w:rsidR="00097F67" w:rsidRPr="00ED5DF6">
        <w:rPr>
          <w:rFonts w:ascii="Arial" w:hAnsi="Arial" w:cs="Arial"/>
          <w:sz w:val="22"/>
          <w:szCs w:val="22"/>
        </w:rPr>
        <w:t xml:space="preserve">f heat production from metabolic processes is below the minimum heat </w:t>
      </w:r>
      <w:r w:rsidR="00A2720E" w:rsidRPr="00ED5DF6">
        <w:rPr>
          <w:rFonts w:ascii="Arial" w:hAnsi="Arial" w:cs="Arial"/>
          <w:sz w:val="22"/>
          <w:szCs w:val="22"/>
        </w:rPr>
        <w:t>release.</w:t>
      </w:r>
      <w:r w:rsidR="00097F67" w:rsidRPr="00ED5DF6">
        <w:rPr>
          <w:rFonts w:ascii="Arial" w:hAnsi="Arial" w:cs="Arial"/>
          <w:sz w:val="22"/>
          <w:szCs w:val="22"/>
        </w:rPr>
        <w:t xml:space="preserve"> </w:t>
      </w:r>
      <w:r w:rsidR="00A2720E" w:rsidRPr="00ED5DF6">
        <w:rPr>
          <w:rFonts w:ascii="Arial" w:hAnsi="Arial" w:cs="Arial"/>
          <w:sz w:val="22"/>
          <w:szCs w:val="22"/>
        </w:rPr>
        <w:t xml:space="preserve">Animal </w:t>
      </w:r>
      <w:r w:rsidR="008A5968" w:rsidRPr="00ED5DF6">
        <w:rPr>
          <w:rFonts w:ascii="Arial" w:hAnsi="Arial" w:cs="Arial"/>
          <w:sz w:val="22"/>
          <w:szCs w:val="22"/>
        </w:rPr>
        <w:t xml:space="preserve">thus </w:t>
      </w:r>
      <w:r w:rsidR="00A2720E" w:rsidRPr="00ED5DF6">
        <w:rPr>
          <w:rFonts w:ascii="Arial" w:hAnsi="Arial" w:cs="Arial"/>
          <w:sz w:val="22"/>
          <w:szCs w:val="22"/>
        </w:rPr>
        <w:t>spend</w:t>
      </w:r>
      <w:r w:rsidR="008A5968" w:rsidRPr="00ED5DF6">
        <w:rPr>
          <w:rFonts w:ascii="Arial" w:hAnsi="Arial" w:cs="Arial"/>
          <w:sz w:val="22"/>
          <w:szCs w:val="22"/>
        </w:rPr>
        <w:t>s</w:t>
      </w:r>
      <w:r w:rsidR="00A2720E" w:rsidRPr="00ED5DF6">
        <w:rPr>
          <w:rFonts w:ascii="Arial" w:hAnsi="Arial" w:cs="Arial"/>
          <w:sz w:val="22"/>
          <w:szCs w:val="22"/>
        </w:rPr>
        <w:t xml:space="preserve"> additional energy below the TNZ</w:t>
      </w:r>
      <w:r w:rsidR="008A5968" w:rsidRPr="00ED5DF6">
        <w:rPr>
          <w:rFonts w:ascii="Arial" w:hAnsi="Arial" w:cs="Arial"/>
          <w:sz w:val="22"/>
          <w:szCs w:val="22"/>
        </w:rPr>
        <w:t xml:space="preserve"> to prevent hypothermia</w:t>
      </w:r>
      <w:r w:rsidR="00A2720E" w:rsidRPr="00ED5DF6">
        <w:rPr>
          <w:rFonts w:ascii="Arial" w:hAnsi="Arial" w:cs="Arial"/>
          <w:sz w:val="22"/>
          <w:szCs w:val="22"/>
        </w:rPr>
        <w:t xml:space="preserve">. </w:t>
      </w:r>
      <w:r w:rsidRPr="00ED5DF6">
        <w:rPr>
          <w:rFonts w:ascii="Arial" w:hAnsi="Arial" w:cs="Arial"/>
          <w:sz w:val="22"/>
          <w:szCs w:val="22"/>
        </w:rPr>
        <w:t>This a</w:t>
      </w:r>
      <w:r w:rsidR="00A2720E" w:rsidRPr="00ED5DF6">
        <w:rPr>
          <w:rFonts w:ascii="Arial" w:hAnsi="Arial" w:cs="Arial"/>
          <w:sz w:val="22"/>
          <w:szCs w:val="22"/>
        </w:rPr>
        <w:t>dditional energy required is calculated as ME</w:t>
      </w:r>
      <w:r w:rsidR="00592CE9" w:rsidRPr="00ED5DF6">
        <w:rPr>
          <w:rFonts w:ascii="Arial" w:hAnsi="Arial" w:cs="Arial"/>
          <w:sz w:val="22"/>
          <w:szCs w:val="22"/>
        </w:rPr>
        <w:t>, and not as NE</w:t>
      </w:r>
      <w:r w:rsidR="00A2720E" w:rsidRPr="00ED5DF6">
        <w:rPr>
          <w:rFonts w:ascii="Arial" w:hAnsi="Arial" w:cs="Arial"/>
          <w:sz w:val="22"/>
          <w:szCs w:val="22"/>
        </w:rPr>
        <w:t xml:space="preserve">, because </w:t>
      </w:r>
      <w:r w:rsidR="002B082C" w:rsidRPr="00ED5DF6">
        <w:rPr>
          <w:rFonts w:ascii="Arial" w:hAnsi="Arial" w:cs="Arial"/>
          <w:sz w:val="22"/>
          <w:szCs w:val="22"/>
        </w:rPr>
        <w:t xml:space="preserve">the </w:t>
      </w:r>
      <w:r w:rsidR="00A2720E" w:rsidRPr="00ED5DF6">
        <w:rPr>
          <w:rFonts w:ascii="Arial" w:hAnsi="Arial" w:cs="Arial"/>
          <w:sz w:val="22"/>
          <w:szCs w:val="22"/>
        </w:rPr>
        <w:t xml:space="preserve">heat increment of feeding also </w:t>
      </w:r>
      <w:r w:rsidR="002B082C" w:rsidRPr="00ED5DF6">
        <w:rPr>
          <w:rFonts w:ascii="Arial" w:hAnsi="Arial" w:cs="Arial"/>
          <w:sz w:val="22"/>
          <w:szCs w:val="22"/>
        </w:rPr>
        <w:t>results in</w:t>
      </w:r>
      <w:r w:rsidR="00A2720E" w:rsidRPr="00ED5DF6">
        <w:rPr>
          <w:rFonts w:ascii="Arial" w:hAnsi="Arial" w:cs="Arial"/>
          <w:sz w:val="22"/>
          <w:szCs w:val="22"/>
        </w:rPr>
        <w:t xml:space="preserve"> heat </w:t>
      </w:r>
      <w:r w:rsidR="008A5968" w:rsidRPr="00ED5DF6">
        <w:rPr>
          <w:rFonts w:ascii="Arial" w:hAnsi="Arial" w:cs="Arial"/>
          <w:sz w:val="22"/>
          <w:szCs w:val="22"/>
        </w:rPr>
        <w:t>that is used to</w:t>
      </w:r>
      <w:r w:rsidR="00A2720E" w:rsidRPr="00ED5DF6">
        <w:rPr>
          <w:rFonts w:ascii="Arial" w:hAnsi="Arial" w:cs="Arial"/>
          <w:sz w:val="22"/>
          <w:szCs w:val="22"/>
        </w:rPr>
        <w:t xml:space="preserve"> maintain body temperature.  </w:t>
      </w:r>
      <w:r w:rsidR="00E55ABF" w:rsidRPr="00ED5DF6">
        <w:rPr>
          <w:rFonts w:ascii="Arial" w:hAnsi="Arial" w:cs="Arial"/>
          <w:sz w:val="22"/>
          <w:szCs w:val="22"/>
        </w:rPr>
        <w:t xml:space="preserve">  </w:t>
      </w:r>
    </w:p>
    <w:p w:rsidR="00063FD4" w:rsidRPr="00ED5DF6" w:rsidRDefault="00AE7AE9" w:rsidP="003F5976">
      <w:pPr>
        <w:spacing w:after="200" w:line="276" w:lineRule="auto"/>
        <w:jc w:val="both"/>
        <w:rPr>
          <w:rFonts w:ascii="Arial" w:hAnsi="Arial" w:cs="Arial"/>
          <w:i/>
          <w:sz w:val="22"/>
          <w:szCs w:val="22"/>
        </w:rPr>
      </w:pPr>
      <w:r w:rsidRPr="00ED5DF6">
        <w:rPr>
          <w:rFonts w:ascii="Arial" w:hAnsi="Arial" w:cs="Arial"/>
          <w:i/>
          <w:sz w:val="22"/>
          <w:szCs w:val="22"/>
        </w:rPr>
        <w:t>G</w:t>
      </w:r>
      <w:r w:rsidR="00063FD4" w:rsidRPr="00ED5DF6">
        <w:rPr>
          <w:rFonts w:ascii="Arial" w:hAnsi="Arial" w:cs="Arial"/>
          <w:i/>
          <w:sz w:val="22"/>
          <w:szCs w:val="22"/>
        </w:rPr>
        <w:t>rowth</w:t>
      </w:r>
      <w:r w:rsidR="000F0EE0" w:rsidRPr="00ED5DF6">
        <w:rPr>
          <w:rFonts w:ascii="Arial" w:hAnsi="Arial" w:cs="Arial"/>
          <w:i/>
          <w:sz w:val="22"/>
          <w:szCs w:val="22"/>
        </w:rPr>
        <w:t xml:space="preserve"> </w:t>
      </w:r>
    </w:p>
    <w:p w:rsidR="00063FD4" w:rsidRPr="00ED5DF6" w:rsidRDefault="00063FD4" w:rsidP="003F5976">
      <w:pPr>
        <w:spacing w:after="200" w:line="276" w:lineRule="auto"/>
        <w:jc w:val="both"/>
        <w:rPr>
          <w:rFonts w:ascii="Arial" w:hAnsi="Arial" w:cs="Arial"/>
          <w:sz w:val="22"/>
          <w:szCs w:val="22"/>
        </w:rPr>
      </w:pPr>
      <w:r w:rsidRPr="00ED5DF6">
        <w:rPr>
          <w:rFonts w:ascii="Arial" w:hAnsi="Arial" w:cs="Arial"/>
          <w:sz w:val="22"/>
          <w:szCs w:val="22"/>
        </w:rPr>
        <w:t>Under potential production, NE and protein available for growth are, by definition, not restricted by feed-limitation. The diet consisting of 65% wheat and 35% hay</w:t>
      </w:r>
      <w:r w:rsidR="00953989" w:rsidRPr="00ED5DF6">
        <w:rPr>
          <w:rFonts w:ascii="Arial" w:hAnsi="Arial" w:cs="Arial"/>
          <w:sz w:val="22"/>
          <w:szCs w:val="22"/>
        </w:rPr>
        <w:t xml:space="preserve">, fed </w:t>
      </w:r>
      <w:r w:rsidR="00953989" w:rsidRPr="00ED5DF6">
        <w:rPr>
          <w:rFonts w:ascii="Arial" w:hAnsi="Arial" w:cs="Arial"/>
          <w:i/>
          <w:sz w:val="22"/>
          <w:szCs w:val="22"/>
        </w:rPr>
        <w:t>ad libitum</w:t>
      </w:r>
      <w:r w:rsidR="00953989" w:rsidRPr="00ED5DF6">
        <w:rPr>
          <w:rFonts w:ascii="Arial" w:hAnsi="Arial" w:cs="Arial"/>
          <w:sz w:val="22"/>
          <w:szCs w:val="22"/>
        </w:rPr>
        <w:t>,</w:t>
      </w:r>
      <w:r w:rsidRPr="00ED5DF6">
        <w:rPr>
          <w:rFonts w:ascii="Arial" w:hAnsi="Arial" w:cs="Arial"/>
          <w:sz w:val="22"/>
          <w:szCs w:val="22"/>
        </w:rPr>
        <w:t xml:space="preserve"> is assumed to sustain potential production </w:t>
      </w:r>
      <w:r w:rsidRPr="00ED5DF6">
        <w:rPr>
          <w:rFonts w:ascii="Arial" w:hAnsi="Arial" w:cs="Arial"/>
          <w:sz w:val="22"/>
          <w:szCs w:val="22"/>
        </w:rPr>
        <w:fldChar w:fldCharType="begin"/>
      </w:r>
      <w:r w:rsidR="00F1031F" w:rsidRPr="00ED5DF6">
        <w:rPr>
          <w:rFonts w:ascii="Arial" w:hAnsi="Arial" w:cs="Arial"/>
          <w:sz w:val="22"/>
          <w:szCs w:val="22"/>
        </w:rPr>
        <w:instrText xml:space="preserve"> ADDIN EN.CITE &lt;EndNote&gt;&lt;Cite&gt;&lt;Author&gt;Van der Linden&lt;/Author&gt;&lt;Year&gt;2015&lt;/Year&gt;&lt;RecNum&gt;284&lt;/RecNum&gt;&lt;DisplayText&gt;(Van der Linden&lt;style face="italic"&gt; et al.&lt;/style&gt;, 2015)&lt;/DisplayText&gt;&lt;record&gt;&lt;rec-number&gt;284&lt;/rec-number&gt;&lt;foreign-keys&gt;&lt;key app="EN" db-id="sfpdsd5tt5w09ye0xso55xtcfs2f5z5pf95x" timestamp="1443792262"&gt;284&lt;/key&gt;&lt;/foreign-keys&gt;&lt;ref-type name="Journal Article"&gt;17&lt;/ref-type&gt;&lt;contributors&gt;&lt;authors&gt;&lt;author&gt;Van der Linden, A&lt;/author&gt;&lt;author&gt;Oosting, S.J.&lt;/author&gt;&lt;author&gt;Van de Ven, G.W.J.&lt;/author&gt;&lt;author&gt;De Boer, I.J.M.&lt;/author&gt;&lt;author&gt;Van Ittersum, M.K.&lt;/author&gt;&lt;/authors&gt;&lt;/contributors&gt;&lt;titles&gt;&lt;title&gt;A framework for quantitative analysis of livestock systems using theoretical concepts of production ecology&lt;/title&gt;&lt;secondary-title&gt;Agricultural Systems&lt;/secondary-title&gt;&lt;/titles&gt;&lt;periodical&gt;&lt;full-title&gt;Agricultural Systems&lt;/full-title&gt;&lt;/periodical&gt;&lt;pages&gt;100-109&lt;/pages&gt;&lt;volume&gt;139&lt;/volume&gt;&lt;section&gt;100&lt;/section&gt;&lt;dates&gt;&lt;year&gt;2015&lt;/year&gt;&lt;/dates&gt;&lt;urls&gt;&lt;/urls&gt;&lt;electronic-resource-num&gt;10.1016/j.agsy.2015.06.007&lt;/electronic-resource-num&gt;&lt;/record&gt;&lt;/Cite&gt;&lt;/EndNote&gt;</w:instrText>
      </w:r>
      <w:r w:rsidRPr="00ED5DF6">
        <w:rPr>
          <w:rFonts w:ascii="Arial" w:hAnsi="Arial" w:cs="Arial"/>
          <w:sz w:val="22"/>
          <w:szCs w:val="22"/>
        </w:rPr>
        <w:fldChar w:fldCharType="separate"/>
      </w:r>
      <w:r w:rsidRPr="00ED5DF6">
        <w:rPr>
          <w:rFonts w:ascii="Arial" w:hAnsi="Arial" w:cs="Arial"/>
          <w:noProof/>
          <w:sz w:val="22"/>
          <w:szCs w:val="22"/>
        </w:rPr>
        <w:t>(Van der Linden</w:t>
      </w:r>
      <w:r w:rsidRPr="00ED5DF6">
        <w:rPr>
          <w:rFonts w:ascii="Arial" w:hAnsi="Arial" w:cs="Arial"/>
          <w:i/>
          <w:noProof/>
          <w:sz w:val="22"/>
          <w:szCs w:val="22"/>
        </w:rPr>
        <w:t xml:space="preserve"> et al.</w:t>
      </w:r>
      <w:r w:rsidRPr="00ED5DF6">
        <w:rPr>
          <w:rFonts w:ascii="Arial" w:hAnsi="Arial" w:cs="Arial"/>
          <w:noProof/>
          <w:sz w:val="22"/>
          <w:szCs w:val="22"/>
        </w:rPr>
        <w:t>, 2015)</w:t>
      </w:r>
      <w:r w:rsidRPr="00ED5DF6">
        <w:rPr>
          <w:rFonts w:ascii="Arial" w:hAnsi="Arial" w:cs="Arial"/>
          <w:sz w:val="22"/>
          <w:szCs w:val="22"/>
        </w:rPr>
        <w:fldChar w:fldCharType="end"/>
      </w:r>
      <w:r w:rsidRPr="00ED5DF6">
        <w:rPr>
          <w:rFonts w:ascii="Arial" w:hAnsi="Arial" w:cs="Arial"/>
          <w:sz w:val="22"/>
          <w:szCs w:val="22"/>
        </w:rPr>
        <w:t xml:space="preserve">. The </w:t>
      </w:r>
      <w:r w:rsidR="000F7129" w:rsidRPr="00ED5DF6">
        <w:rPr>
          <w:rFonts w:ascii="Arial" w:hAnsi="Arial" w:cs="Arial"/>
          <w:sz w:val="22"/>
          <w:szCs w:val="22"/>
        </w:rPr>
        <w:t>defin</w:t>
      </w:r>
      <w:r w:rsidRPr="00ED5DF6">
        <w:rPr>
          <w:rFonts w:ascii="Arial" w:hAnsi="Arial" w:cs="Arial"/>
          <w:sz w:val="22"/>
          <w:szCs w:val="22"/>
        </w:rPr>
        <w:t xml:space="preserve">ing factor for potential growth </w:t>
      </w:r>
      <w:r w:rsidR="003A6347" w:rsidRPr="00ED5DF6">
        <w:rPr>
          <w:rFonts w:ascii="Arial" w:hAnsi="Arial" w:cs="Arial"/>
          <w:sz w:val="22"/>
          <w:szCs w:val="22"/>
        </w:rPr>
        <w:t>is</w:t>
      </w:r>
      <w:r w:rsidRPr="00ED5DF6">
        <w:rPr>
          <w:rFonts w:ascii="Arial" w:hAnsi="Arial" w:cs="Arial"/>
          <w:sz w:val="22"/>
          <w:szCs w:val="22"/>
        </w:rPr>
        <w:t xml:space="preserve"> either the genotype</w:t>
      </w:r>
      <w:r w:rsidR="003A6347" w:rsidRPr="00ED5DF6">
        <w:rPr>
          <w:rFonts w:ascii="Arial" w:hAnsi="Arial" w:cs="Arial"/>
          <w:sz w:val="22"/>
          <w:szCs w:val="22"/>
        </w:rPr>
        <w:t>,</w:t>
      </w:r>
      <w:r w:rsidRPr="00ED5DF6">
        <w:rPr>
          <w:rFonts w:ascii="Arial" w:hAnsi="Arial" w:cs="Arial"/>
          <w:sz w:val="22"/>
          <w:szCs w:val="22"/>
        </w:rPr>
        <w:t xml:space="preserve"> or the climate via heat or cold stress (Fig. S3). Potential growth might be achieved with other diets than the </w:t>
      </w:r>
      <w:r w:rsidR="00AE7AE9" w:rsidRPr="00ED5DF6">
        <w:rPr>
          <w:rFonts w:ascii="Arial" w:hAnsi="Arial" w:cs="Arial"/>
          <w:sz w:val="22"/>
          <w:szCs w:val="22"/>
        </w:rPr>
        <w:t>diet consisting of 65% wheat and 35% hay if the</w:t>
      </w:r>
      <w:r w:rsidRPr="00ED5DF6">
        <w:rPr>
          <w:rFonts w:ascii="Arial" w:hAnsi="Arial" w:cs="Arial"/>
          <w:sz w:val="22"/>
          <w:szCs w:val="22"/>
        </w:rPr>
        <w:t xml:space="preserve"> NE and protein requirements are </w:t>
      </w:r>
      <w:r w:rsidR="00AE7AE9" w:rsidRPr="00ED5DF6">
        <w:rPr>
          <w:rFonts w:ascii="Arial" w:hAnsi="Arial" w:cs="Arial"/>
          <w:sz w:val="22"/>
          <w:szCs w:val="22"/>
        </w:rPr>
        <w:t xml:space="preserve">fully </w:t>
      </w:r>
      <w:r w:rsidRPr="00ED5DF6">
        <w:rPr>
          <w:rFonts w:ascii="Arial" w:hAnsi="Arial" w:cs="Arial"/>
          <w:sz w:val="22"/>
          <w:szCs w:val="22"/>
        </w:rPr>
        <w:t>supplied by such a diet</w:t>
      </w:r>
      <w:r w:rsidR="00AE7AE9" w:rsidRPr="00ED5DF6">
        <w:rPr>
          <w:rFonts w:ascii="Arial" w:hAnsi="Arial" w:cs="Arial"/>
          <w:sz w:val="22"/>
          <w:szCs w:val="22"/>
        </w:rPr>
        <w:t>.</w:t>
      </w:r>
      <w:r w:rsidRPr="00ED5DF6">
        <w:rPr>
          <w:rFonts w:ascii="Arial" w:hAnsi="Arial" w:cs="Arial"/>
          <w:sz w:val="22"/>
          <w:szCs w:val="22"/>
        </w:rPr>
        <w:t xml:space="preserve"> </w:t>
      </w:r>
      <w:r w:rsidR="007012E1" w:rsidRPr="00ED5DF6">
        <w:rPr>
          <w:rFonts w:ascii="Arial" w:hAnsi="Arial" w:cs="Arial"/>
          <w:sz w:val="22"/>
          <w:szCs w:val="22"/>
        </w:rPr>
        <w:t>If such d</w:t>
      </w:r>
      <w:r w:rsidRPr="00ED5DF6">
        <w:rPr>
          <w:rFonts w:ascii="Arial" w:hAnsi="Arial" w:cs="Arial"/>
          <w:sz w:val="22"/>
          <w:szCs w:val="22"/>
        </w:rPr>
        <w:t xml:space="preserve">iets </w:t>
      </w:r>
      <w:r w:rsidR="007012E1" w:rsidRPr="00ED5DF6">
        <w:rPr>
          <w:rFonts w:ascii="Arial" w:hAnsi="Arial" w:cs="Arial"/>
          <w:sz w:val="22"/>
          <w:szCs w:val="22"/>
        </w:rPr>
        <w:t>have</w:t>
      </w:r>
      <w:r w:rsidRPr="00ED5DF6">
        <w:rPr>
          <w:rFonts w:ascii="Arial" w:hAnsi="Arial" w:cs="Arial"/>
          <w:sz w:val="22"/>
          <w:szCs w:val="22"/>
        </w:rPr>
        <w:t xml:space="preserve"> a lower NE and</w:t>
      </w:r>
      <w:r w:rsidR="00AE7AE9" w:rsidRPr="00ED5DF6">
        <w:rPr>
          <w:rFonts w:ascii="Arial" w:hAnsi="Arial" w:cs="Arial"/>
          <w:sz w:val="22"/>
          <w:szCs w:val="22"/>
        </w:rPr>
        <w:t>/or</w:t>
      </w:r>
      <w:r w:rsidRPr="00ED5DF6">
        <w:rPr>
          <w:rFonts w:ascii="Arial" w:hAnsi="Arial" w:cs="Arial"/>
          <w:sz w:val="22"/>
          <w:szCs w:val="22"/>
        </w:rPr>
        <w:t xml:space="preserve"> protein </w:t>
      </w:r>
      <w:r w:rsidR="00AE7AE9" w:rsidRPr="00ED5DF6">
        <w:rPr>
          <w:rFonts w:ascii="Arial" w:hAnsi="Arial" w:cs="Arial"/>
          <w:sz w:val="22"/>
          <w:szCs w:val="22"/>
        </w:rPr>
        <w:t>content</w:t>
      </w:r>
      <w:r w:rsidRPr="00ED5DF6">
        <w:rPr>
          <w:rFonts w:ascii="Arial" w:hAnsi="Arial" w:cs="Arial"/>
          <w:sz w:val="22"/>
          <w:szCs w:val="22"/>
        </w:rPr>
        <w:t xml:space="preserve"> than the </w:t>
      </w:r>
      <w:r w:rsidR="003A6347" w:rsidRPr="00ED5DF6">
        <w:rPr>
          <w:rFonts w:ascii="Arial" w:hAnsi="Arial" w:cs="Arial"/>
          <w:sz w:val="22"/>
          <w:szCs w:val="22"/>
        </w:rPr>
        <w:t>‘potential’</w:t>
      </w:r>
      <w:r w:rsidRPr="00ED5DF6">
        <w:rPr>
          <w:rFonts w:ascii="Arial" w:hAnsi="Arial" w:cs="Arial"/>
          <w:sz w:val="22"/>
          <w:szCs w:val="22"/>
        </w:rPr>
        <w:t xml:space="preserve"> diet</w:t>
      </w:r>
      <w:r w:rsidR="007012E1" w:rsidRPr="00ED5DF6">
        <w:rPr>
          <w:rFonts w:ascii="Arial" w:hAnsi="Arial" w:cs="Arial"/>
          <w:sz w:val="22"/>
          <w:szCs w:val="22"/>
        </w:rPr>
        <w:t xml:space="preserve">, the growth rate is the same, but the </w:t>
      </w:r>
      <w:r w:rsidRPr="00ED5DF6">
        <w:rPr>
          <w:rFonts w:ascii="Arial" w:hAnsi="Arial" w:cs="Arial"/>
          <w:sz w:val="22"/>
          <w:szCs w:val="22"/>
        </w:rPr>
        <w:t xml:space="preserve">feed </w:t>
      </w:r>
      <w:r w:rsidR="00AE7AE9" w:rsidRPr="00ED5DF6">
        <w:rPr>
          <w:rFonts w:ascii="Arial" w:hAnsi="Arial" w:cs="Arial"/>
          <w:sz w:val="22"/>
          <w:szCs w:val="22"/>
        </w:rPr>
        <w:t>efficiency</w:t>
      </w:r>
      <w:r w:rsidR="007012E1" w:rsidRPr="00ED5DF6">
        <w:rPr>
          <w:rFonts w:ascii="Arial" w:hAnsi="Arial" w:cs="Arial"/>
          <w:sz w:val="22"/>
          <w:szCs w:val="22"/>
        </w:rPr>
        <w:t xml:space="preserve"> is lower. Investigating which diets allow potential growth for specific animals at specific days is complicated and time-consuming. For simplicity, we assume that the </w:t>
      </w:r>
      <w:r w:rsidR="007012E1" w:rsidRPr="00ED5DF6">
        <w:rPr>
          <w:rFonts w:ascii="Arial" w:hAnsi="Arial" w:cs="Arial"/>
          <w:i/>
          <w:sz w:val="22"/>
          <w:szCs w:val="22"/>
        </w:rPr>
        <w:t xml:space="preserve">ad libitum </w:t>
      </w:r>
      <w:r w:rsidR="007012E1" w:rsidRPr="00ED5DF6">
        <w:rPr>
          <w:rFonts w:ascii="Arial" w:hAnsi="Arial" w:cs="Arial"/>
          <w:sz w:val="22"/>
          <w:szCs w:val="22"/>
        </w:rPr>
        <w:t>65% wheat and 35% hay diet prevents NE and protein deficiencies, and sustains potential growth and production of animals.</w:t>
      </w:r>
    </w:p>
    <w:p w:rsidR="00063FD4" w:rsidRPr="00ED5DF6" w:rsidRDefault="007012E1" w:rsidP="003F5976">
      <w:pPr>
        <w:spacing w:after="200" w:line="276" w:lineRule="auto"/>
        <w:jc w:val="both"/>
        <w:rPr>
          <w:rFonts w:ascii="Arial" w:hAnsi="Arial" w:cs="Arial"/>
          <w:sz w:val="22"/>
          <w:szCs w:val="22"/>
        </w:rPr>
      </w:pPr>
      <w:r w:rsidRPr="00ED5DF6">
        <w:rPr>
          <w:rFonts w:ascii="Arial" w:hAnsi="Arial" w:cs="Arial"/>
          <w:sz w:val="22"/>
          <w:szCs w:val="22"/>
        </w:rPr>
        <w:t xml:space="preserve">Still, the </w:t>
      </w:r>
      <w:r w:rsidR="00063FD4" w:rsidRPr="00ED5DF6">
        <w:rPr>
          <w:rFonts w:ascii="Arial" w:hAnsi="Arial" w:cs="Arial"/>
          <w:sz w:val="22"/>
          <w:szCs w:val="22"/>
        </w:rPr>
        <w:t xml:space="preserve">NE or protein requirements for growth are not always met </w:t>
      </w:r>
      <w:r w:rsidRPr="00ED5DF6">
        <w:rPr>
          <w:rFonts w:ascii="Arial" w:hAnsi="Arial" w:cs="Arial"/>
          <w:sz w:val="22"/>
          <w:szCs w:val="22"/>
        </w:rPr>
        <w:t xml:space="preserve">before weaning when the </w:t>
      </w:r>
      <w:r w:rsidR="00063FD4" w:rsidRPr="00ED5DF6">
        <w:rPr>
          <w:rFonts w:ascii="Arial" w:hAnsi="Arial" w:cs="Arial"/>
          <w:sz w:val="22"/>
          <w:szCs w:val="22"/>
        </w:rPr>
        <w:t xml:space="preserve"> 65% wheat and 35% hay diet</w:t>
      </w:r>
      <w:r w:rsidRPr="00ED5DF6">
        <w:rPr>
          <w:rFonts w:ascii="Arial" w:hAnsi="Arial" w:cs="Arial"/>
          <w:sz w:val="22"/>
          <w:szCs w:val="22"/>
        </w:rPr>
        <w:t xml:space="preserve"> is fed </w:t>
      </w:r>
      <w:r w:rsidRPr="00ED5DF6">
        <w:rPr>
          <w:rFonts w:ascii="Arial" w:hAnsi="Arial" w:cs="Arial"/>
          <w:i/>
          <w:sz w:val="22"/>
          <w:szCs w:val="22"/>
        </w:rPr>
        <w:t>ad libitum</w:t>
      </w:r>
      <w:r w:rsidRPr="00ED5DF6">
        <w:rPr>
          <w:rFonts w:ascii="Arial" w:hAnsi="Arial" w:cs="Arial"/>
          <w:sz w:val="22"/>
          <w:szCs w:val="22"/>
        </w:rPr>
        <w:t xml:space="preserve">. </w:t>
      </w:r>
      <w:r w:rsidR="00063FD4" w:rsidRPr="00ED5DF6">
        <w:rPr>
          <w:rFonts w:ascii="Arial" w:hAnsi="Arial" w:cs="Arial"/>
          <w:sz w:val="22"/>
          <w:szCs w:val="22"/>
        </w:rPr>
        <w:t xml:space="preserve">Model simulations show that other diets containing either more </w:t>
      </w:r>
      <w:r w:rsidR="00F8588C" w:rsidRPr="00ED5DF6">
        <w:rPr>
          <w:rFonts w:ascii="Arial" w:hAnsi="Arial" w:cs="Arial"/>
          <w:sz w:val="22"/>
          <w:szCs w:val="22"/>
        </w:rPr>
        <w:t>N</w:t>
      </w:r>
      <w:r w:rsidR="00063FD4" w:rsidRPr="00ED5DF6">
        <w:rPr>
          <w:rFonts w:ascii="Arial" w:hAnsi="Arial" w:cs="Arial"/>
          <w:sz w:val="22"/>
          <w:szCs w:val="22"/>
        </w:rPr>
        <w:t xml:space="preserve">E or CP per kg DM </w:t>
      </w:r>
      <w:r w:rsidRPr="00ED5DF6">
        <w:rPr>
          <w:rFonts w:ascii="Arial" w:hAnsi="Arial" w:cs="Arial"/>
          <w:sz w:val="22"/>
          <w:szCs w:val="22"/>
        </w:rPr>
        <w:t>did not</w:t>
      </w:r>
      <w:r w:rsidR="00063FD4" w:rsidRPr="00ED5DF6">
        <w:rPr>
          <w:rFonts w:ascii="Arial" w:hAnsi="Arial" w:cs="Arial"/>
          <w:sz w:val="22"/>
          <w:szCs w:val="22"/>
        </w:rPr>
        <w:t xml:space="preserve"> eliminate the NE and protein deficiencies </w:t>
      </w:r>
      <w:r w:rsidRPr="00ED5DF6">
        <w:rPr>
          <w:rFonts w:ascii="Arial" w:hAnsi="Arial" w:cs="Arial"/>
          <w:sz w:val="22"/>
          <w:szCs w:val="22"/>
        </w:rPr>
        <w:t>before weaning either</w:t>
      </w:r>
      <w:r w:rsidR="00063FD4" w:rsidRPr="00ED5DF6">
        <w:rPr>
          <w:rFonts w:ascii="Arial" w:hAnsi="Arial" w:cs="Arial"/>
          <w:sz w:val="22"/>
          <w:szCs w:val="22"/>
        </w:rPr>
        <w:t xml:space="preserve">. For the sake of simplicity, production </w:t>
      </w:r>
      <w:r w:rsidRPr="00ED5DF6">
        <w:rPr>
          <w:rFonts w:ascii="Arial" w:hAnsi="Arial" w:cs="Arial"/>
          <w:sz w:val="22"/>
          <w:szCs w:val="22"/>
        </w:rPr>
        <w:t>before weaning</w:t>
      </w:r>
      <w:r w:rsidR="00063FD4" w:rsidRPr="00ED5DF6">
        <w:rPr>
          <w:rFonts w:ascii="Arial" w:hAnsi="Arial" w:cs="Arial"/>
          <w:sz w:val="22"/>
          <w:szCs w:val="22"/>
        </w:rPr>
        <w:t xml:space="preserve"> is regarded, the</w:t>
      </w:r>
      <w:r w:rsidRPr="00ED5DF6">
        <w:rPr>
          <w:rFonts w:ascii="Arial" w:hAnsi="Arial" w:cs="Arial"/>
          <w:sz w:val="22"/>
          <w:szCs w:val="22"/>
        </w:rPr>
        <w:t xml:space="preserve">refore, as potential production, despite minor limitations </w:t>
      </w:r>
      <w:r w:rsidR="00B14EA0" w:rsidRPr="00ED5DF6">
        <w:rPr>
          <w:rFonts w:ascii="Arial" w:hAnsi="Arial" w:cs="Arial"/>
          <w:sz w:val="22"/>
          <w:szCs w:val="22"/>
        </w:rPr>
        <w:fldChar w:fldCharType="begin"/>
      </w:r>
      <w:r w:rsidR="0094609D" w:rsidRPr="00ED5DF6">
        <w:rPr>
          <w:rFonts w:ascii="Arial" w:hAnsi="Arial" w:cs="Arial"/>
          <w:sz w:val="22"/>
          <w:szCs w:val="22"/>
        </w:rPr>
        <w:instrText xml:space="preserve"> ADDIN EN.CITE &lt;EndNote&gt;&lt;Cite&gt;&lt;Author&gt;Van der Linden&lt;/Author&gt;&lt;Year&gt;2018&lt;/Year&gt;&lt;RecNum&gt;285&lt;/RecNum&gt;&lt;DisplayText&gt;(Van der Linden&lt;style face="italic"&gt; et al.&lt;/style&gt;, 2018a)&lt;/DisplayText&gt;&lt;record&gt;&lt;rec-number&gt;285&lt;/rec-number&gt;&lt;foreign-keys&gt;&lt;key app="EN" db-id="sfpdsd5tt5w09ye0xso55xtcfs2f5z5pf95x" timestamp="1443792396"&gt;285&lt;/key&gt;&lt;/foreign-keys&gt;&lt;ref-type name="Journal Article"&gt;17&lt;/ref-type&gt;&lt;contributors&gt;&lt;authors&gt;&lt;author&gt;Van der Linden, A&lt;/author&gt;&lt;author&gt;Van de Ven, G.W.J.&lt;/author&gt;&lt;author&gt;Oosting, S.J.&lt;/author&gt;&lt;author&gt;Van Ittersum, M.K.&lt;/author&gt;&lt;author&gt;De Boer, I.J.M.&lt;/author&gt;&lt;/authors&gt;&lt;/contributors&gt;&lt;titles&gt;&lt;title&gt;LiGAPS-Beef, a mechanistic model to explore potential and feed-limited beef production 1. Model description and illustration&lt;/title&gt;&lt;secondary-title&gt;Animal&lt;/secondary-title&gt;&lt;/titles&gt;&lt;periodical&gt;&lt;full-title&gt;Animal&lt;/full-title&gt;&lt;/periodical&gt;&lt;dates&gt;&lt;year&gt;2018&lt;/year&gt;&lt;/dates&gt;&lt;urls&gt;&lt;/urls&gt;&lt;/record&gt;&lt;/Cite&gt;&lt;/EndNote&gt;</w:instrText>
      </w:r>
      <w:r w:rsidR="00B14EA0" w:rsidRPr="00ED5DF6">
        <w:rPr>
          <w:rFonts w:ascii="Arial" w:hAnsi="Arial" w:cs="Arial"/>
          <w:sz w:val="22"/>
          <w:szCs w:val="22"/>
        </w:rPr>
        <w:fldChar w:fldCharType="separate"/>
      </w:r>
      <w:r w:rsidR="0094609D" w:rsidRPr="00ED5DF6">
        <w:rPr>
          <w:rFonts w:ascii="Arial" w:hAnsi="Arial" w:cs="Arial"/>
          <w:noProof/>
          <w:sz w:val="22"/>
          <w:szCs w:val="22"/>
        </w:rPr>
        <w:t>(Van der Linden</w:t>
      </w:r>
      <w:r w:rsidR="0094609D" w:rsidRPr="00ED5DF6">
        <w:rPr>
          <w:rFonts w:ascii="Arial" w:hAnsi="Arial" w:cs="Arial"/>
          <w:i/>
          <w:noProof/>
          <w:sz w:val="22"/>
          <w:szCs w:val="22"/>
        </w:rPr>
        <w:t xml:space="preserve"> et al.</w:t>
      </w:r>
      <w:r w:rsidR="0094609D" w:rsidRPr="00ED5DF6">
        <w:rPr>
          <w:rFonts w:ascii="Arial" w:hAnsi="Arial" w:cs="Arial"/>
          <w:noProof/>
          <w:sz w:val="22"/>
          <w:szCs w:val="22"/>
        </w:rPr>
        <w:t>, 2018a)</w:t>
      </w:r>
      <w:r w:rsidR="00B14EA0" w:rsidRPr="00ED5DF6">
        <w:rPr>
          <w:rFonts w:ascii="Arial" w:hAnsi="Arial" w:cs="Arial"/>
          <w:sz w:val="22"/>
          <w:szCs w:val="22"/>
        </w:rPr>
        <w:fldChar w:fldCharType="end"/>
      </w:r>
      <w:r w:rsidR="00C67352" w:rsidRPr="00ED5DF6">
        <w:rPr>
          <w:rFonts w:ascii="Arial" w:hAnsi="Arial" w:cs="Arial"/>
          <w:sz w:val="22"/>
          <w:szCs w:val="22"/>
        </w:rPr>
        <w:t xml:space="preserve">. </w:t>
      </w:r>
    </w:p>
    <w:p w:rsidR="00063FD4" w:rsidRPr="00ED5DF6" w:rsidRDefault="00063FD4" w:rsidP="003F5976">
      <w:pPr>
        <w:spacing w:after="200" w:line="276" w:lineRule="auto"/>
        <w:jc w:val="both"/>
        <w:rPr>
          <w:rStyle w:val="ANMheading1Car"/>
          <w:rFonts w:eastAsiaTheme="minorHAnsi" w:cs="Arial"/>
          <w:i/>
          <w:sz w:val="22"/>
        </w:rPr>
      </w:pPr>
      <w:r w:rsidRPr="00ED5DF6">
        <w:rPr>
          <w:rFonts w:ascii="Arial" w:hAnsi="Arial" w:cs="Arial"/>
          <w:noProof/>
          <w:sz w:val="22"/>
          <w:szCs w:val="22"/>
          <w:lang w:eastAsia="en-GB"/>
        </w:rPr>
        <w:lastRenderedPageBreak/>
        <mc:AlternateContent>
          <mc:Choice Requires="wpc">
            <w:drawing>
              <wp:inline distT="0" distB="0" distL="0" distR="0" wp14:anchorId="05AEF77B" wp14:editId="2458EDA5">
                <wp:extent cx="5756910" cy="4940489"/>
                <wp:effectExtent l="0" t="0" r="53340" b="0"/>
                <wp:docPr id="235" name="Canvas 23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3" name="Text Box 32"/>
                        <wps:cNvSpPr txBox="1"/>
                        <wps:spPr>
                          <a:xfrm>
                            <a:off x="676863" y="3741347"/>
                            <a:ext cx="427990" cy="246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6451" w:rsidRDefault="00B76451" w:rsidP="00953989">
                              <w:pPr>
                                <w:pStyle w:val="NormalWeb"/>
                                <w:overflowPunct w:val="0"/>
                                <w:spacing w:before="0" w:beforeAutospacing="0" w:after="0" w:afterAutospacing="0"/>
                                <w:jc w:val="right"/>
                              </w:pPr>
                              <w:r>
                                <w:rPr>
                                  <w:rFonts w:ascii="Arial" w:hAnsi="Arial"/>
                                  <w:sz w:val="14"/>
                                  <w:szCs w:val="14"/>
                                </w:rPr>
                                <w:t>Yes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1" name="Text Box 32"/>
                        <wps:cNvSpPr txBox="1"/>
                        <wps:spPr>
                          <a:xfrm>
                            <a:off x="2281754" y="3071377"/>
                            <a:ext cx="365760" cy="2108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6451" w:rsidRDefault="00B76451" w:rsidP="004C24C3">
                              <w:pPr>
                                <w:pStyle w:val="NormalWeb"/>
                                <w:overflowPunct w:val="0"/>
                                <w:spacing w:before="0" w:beforeAutospacing="0" w:after="0" w:afterAutospacing="0"/>
                                <w:jc w:val="right"/>
                              </w:pPr>
                              <w:r>
                                <w:rPr>
                                  <w:rFonts w:ascii="Arial" w:hAnsi="Arial"/>
                                  <w:sz w:val="14"/>
                                  <w:szCs w:val="14"/>
                                </w:rPr>
                                <w:t>No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0" name="Text Box 32"/>
                        <wps:cNvSpPr txBox="1"/>
                        <wps:spPr>
                          <a:xfrm>
                            <a:off x="3554321" y="3987726"/>
                            <a:ext cx="427355" cy="2457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6451" w:rsidRDefault="00B76451" w:rsidP="004C24C3">
                              <w:pPr>
                                <w:pStyle w:val="NormalWeb"/>
                                <w:overflowPunct w:val="0"/>
                                <w:spacing w:before="0" w:beforeAutospacing="0" w:after="0" w:afterAutospacing="0"/>
                                <w:jc w:val="right"/>
                              </w:pPr>
                              <w:r>
                                <w:rPr>
                                  <w:rFonts w:ascii="Arial" w:hAnsi="Arial"/>
                                  <w:sz w:val="14"/>
                                  <w:szCs w:val="14"/>
                                </w:rPr>
                                <w:t>Yes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9" name="Text Box 32"/>
                        <wps:cNvSpPr txBox="1"/>
                        <wps:spPr>
                          <a:xfrm>
                            <a:off x="3656595" y="2515687"/>
                            <a:ext cx="366395" cy="2114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6451" w:rsidRDefault="00B76451" w:rsidP="00953989">
                              <w:pPr>
                                <w:pStyle w:val="NormalWeb"/>
                                <w:overflowPunct w:val="0"/>
                                <w:spacing w:before="0" w:beforeAutospacing="0" w:after="0" w:afterAutospacing="0"/>
                                <w:jc w:val="right"/>
                              </w:pPr>
                              <w:r>
                                <w:rPr>
                                  <w:rFonts w:ascii="Arial" w:hAnsi="Arial"/>
                                  <w:sz w:val="14"/>
                                  <w:szCs w:val="14"/>
                                </w:rPr>
                                <w:t>No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0" name="Text Box 10"/>
                        <wps:cNvSpPr txBox="1"/>
                        <wps:spPr>
                          <a:xfrm>
                            <a:off x="772937" y="883361"/>
                            <a:ext cx="1353600" cy="259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6451" w:rsidRDefault="00B76451" w:rsidP="00063FD4">
                              <w:pPr>
                                <w:pStyle w:val="NormalWeb"/>
                                <w:overflowPunct w:val="0"/>
                                <w:spacing w:before="0" w:beforeAutospacing="0" w:after="0" w:afterAutospacing="0"/>
                                <w:jc w:val="center"/>
                              </w:pPr>
                              <w:r>
                                <w:rPr>
                                  <w:rFonts w:ascii="Arial" w:hAnsi="Arial"/>
                                  <w:sz w:val="20"/>
                                  <w:szCs w:val="20"/>
                                </w:rPr>
                                <w:t>Cold stress?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5" name="Text Box 10"/>
                        <wps:cNvSpPr txBox="1"/>
                        <wps:spPr>
                          <a:xfrm>
                            <a:off x="1091821" y="243497"/>
                            <a:ext cx="3616534" cy="2584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6451" w:rsidRDefault="00B76451" w:rsidP="00063FD4">
                              <w:pPr>
                                <w:pStyle w:val="NormalWeb"/>
                                <w:overflowPunct w:val="0"/>
                                <w:spacing w:before="0" w:beforeAutospacing="0" w:after="0" w:afterAutospacing="0"/>
                                <w:jc w:val="center"/>
                              </w:pPr>
                              <w:r w:rsidRPr="00B14EA0">
                                <w:rPr>
                                  <w:rFonts w:ascii="Arial" w:hAnsi="Arial"/>
                                  <w:i/>
                                  <w:sz w:val="20"/>
                                  <w:szCs w:val="20"/>
                                </w:rPr>
                                <w:t>Ad libitum</w:t>
                              </w:r>
                              <w:r>
                                <w:rPr>
                                  <w:rFonts w:ascii="Arial" w:hAnsi="Arial"/>
                                  <w:sz w:val="20"/>
                                  <w:szCs w:val="20"/>
                                </w:rPr>
                                <w:t xml:space="preserve"> diet consisting of 65% wheat and 35% hay?</w:t>
                              </w:r>
                            </w:p>
                            <w:p w:rsidR="00B76451" w:rsidRDefault="00B76451" w:rsidP="00063FD4">
                              <w:pPr>
                                <w:pStyle w:val="NormalWeb"/>
                                <w:overflowPunct w:val="0"/>
                                <w:spacing w:before="0" w:beforeAutospacing="0" w:after="0" w:afterAutospacing="0"/>
                                <w:jc w:val="cente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 name="Straight Arrow Connector 49"/>
                        <wps:cNvCnPr>
                          <a:stCxn id="45" idx="2"/>
                          <a:endCxn id="40" idx="0"/>
                        </wps:cNvCnPr>
                        <wps:spPr>
                          <a:xfrm flipH="1">
                            <a:off x="1449737" y="501929"/>
                            <a:ext cx="1450351" cy="381432"/>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a:stCxn id="45" idx="2"/>
                          <a:endCxn id="250" idx="0"/>
                        </wps:cNvCnPr>
                        <wps:spPr>
                          <a:xfrm>
                            <a:off x="2900012" y="501917"/>
                            <a:ext cx="1475102" cy="363822"/>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59" name="Text Box 32"/>
                        <wps:cNvSpPr txBox="1"/>
                        <wps:spPr>
                          <a:xfrm>
                            <a:off x="56574" y="528542"/>
                            <a:ext cx="1867064" cy="2114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6451" w:rsidRDefault="00B76451" w:rsidP="00063FD4">
                              <w:pPr>
                                <w:pStyle w:val="NormalWeb"/>
                                <w:overflowPunct w:val="0"/>
                                <w:spacing w:before="0" w:beforeAutospacing="0" w:after="0" w:afterAutospacing="0"/>
                                <w:jc w:val="right"/>
                              </w:pPr>
                              <w:r>
                                <w:rPr>
                                  <w:rFonts w:ascii="Arial" w:hAnsi="Arial"/>
                                  <w:sz w:val="14"/>
                                  <w:szCs w:val="14"/>
                                </w:rPr>
                                <w:t xml:space="preserve">Yes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5" name="Text Box 32"/>
                        <wps:cNvSpPr txBox="1"/>
                        <wps:spPr>
                          <a:xfrm>
                            <a:off x="3981765" y="529444"/>
                            <a:ext cx="1835614" cy="2108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6451" w:rsidRDefault="00B76451" w:rsidP="00063FD4">
                              <w:pPr>
                                <w:pStyle w:val="NormalWeb"/>
                                <w:overflowPunct w:val="0"/>
                                <w:spacing w:before="0" w:beforeAutospacing="0" w:after="0" w:afterAutospacing="0"/>
                              </w:pPr>
                              <w:r>
                                <w:rPr>
                                  <w:rFonts w:ascii="Arial" w:hAnsi="Arial"/>
                                  <w:sz w:val="14"/>
                                  <w:szCs w:val="14"/>
                                </w:rPr>
                                <w:t xml:space="preserve">No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9" name="Text Box 10"/>
                        <wps:cNvSpPr txBox="1"/>
                        <wps:spPr>
                          <a:xfrm>
                            <a:off x="50964" y="2317383"/>
                            <a:ext cx="1351280" cy="256799"/>
                          </a:xfrm>
                          <a:prstGeom prst="rect">
                            <a:avLst/>
                          </a:prstGeom>
                          <a:solidFill>
                            <a:schemeClr val="accent3"/>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6451" w:rsidRDefault="00B76451" w:rsidP="00063FD4">
                              <w:pPr>
                                <w:pStyle w:val="NormalWeb"/>
                                <w:overflowPunct w:val="0"/>
                                <w:spacing w:before="0" w:beforeAutospacing="0" w:after="0" w:afterAutospacing="0"/>
                                <w:jc w:val="center"/>
                              </w:pPr>
                              <w:r>
                                <w:rPr>
                                  <w:rFonts w:ascii="Arial" w:hAnsi="Arial"/>
                                  <w:sz w:val="20"/>
                                  <w:szCs w:val="20"/>
                                </w:rPr>
                                <w:t>Genotype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0" name="Text Box 10"/>
                        <wps:cNvSpPr txBox="1"/>
                        <wps:spPr>
                          <a:xfrm>
                            <a:off x="1478252" y="1599948"/>
                            <a:ext cx="1351280" cy="256902"/>
                          </a:xfrm>
                          <a:prstGeom prst="rect">
                            <a:avLst/>
                          </a:prstGeom>
                          <a:solidFill>
                            <a:schemeClr val="accent3"/>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6451" w:rsidRDefault="00B76451" w:rsidP="00063FD4">
                              <w:pPr>
                                <w:pStyle w:val="NormalWeb"/>
                                <w:overflowPunct w:val="0"/>
                                <w:spacing w:before="0" w:beforeAutospacing="0" w:after="0" w:afterAutospacing="0"/>
                                <w:jc w:val="center"/>
                              </w:pPr>
                              <w:r>
                                <w:rPr>
                                  <w:rFonts w:ascii="Arial" w:hAnsi="Arial"/>
                                  <w:sz w:val="20"/>
                                  <w:szCs w:val="20"/>
                                </w:rPr>
                                <w:t>Cold stress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8" name="Straight Arrow Connector 78"/>
                        <wps:cNvCnPr>
                          <a:stCxn id="40" idx="2"/>
                        </wps:cNvCnPr>
                        <wps:spPr>
                          <a:xfrm flipH="1">
                            <a:off x="732808" y="1142561"/>
                            <a:ext cx="716929" cy="457385"/>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82" name="Text Box 32"/>
                        <wps:cNvSpPr txBox="1"/>
                        <wps:spPr>
                          <a:xfrm>
                            <a:off x="616344" y="1233320"/>
                            <a:ext cx="324886" cy="2114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6451" w:rsidRDefault="00B76451" w:rsidP="00063FD4">
                              <w:pPr>
                                <w:pStyle w:val="NormalWeb"/>
                                <w:overflowPunct w:val="0"/>
                                <w:spacing w:before="0" w:beforeAutospacing="0" w:after="0" w:afterAutospacing="0"/>
                              </w:pPr>
                              <w:r>
                                <w:rPr>
                                  <w:rFonts w:ascii="Arial" w:hAnsi="Arial"/>
                                  <w:sz w:val="14"/>
                                  <w:szCs w:val="14"/>
                                </w:rPr>
                                <w:t>No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3" name="Text Box 32"/>
                        <wps:cNvSpPr txBox="1"/>
                        <wps:spPr>
                          <a:xfrm>
                            <a:off x="1950493" y="1241731"/>
                            <a:ext cx="399890" cy="19999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6451" w:rsidRDefault="00B76451" w:rsidP="00063FD4">
                              <w:pPr>
                                <w:pStyle w:val="NormalWeb"/>
                                <w:overflowPunct w:val="0"/>
                                <w:spacing w:before="0" w:beforeAutospacing="0" w:after="0" w:afterAutospacing="0"/>
                              </w:pPr>
                              <w:r>
                                <w:rPr>
                                  <w:rFonts w:ascii="Arial" w:hAnsi="Arial"/>
                                  <w:sz w:val="14"/>
                                  <w:szCs w:val="14"/>
                                </w:rPr>
                                <w:t>Yes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4" name="Straight Arrow Connector 84"/>
                        <wps:cNvCnPr>
                          <a:stCxn id="40" idx="2"/>
                        </wps:cNvCnPr>
                        <wps:spPr>
                          <a:xfrm>
                            <a:off x="1449737" y="1142561"/>
                            <a:ext cx="704112" cy="457385"/>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05" name="Text Box 10"/>
                        <wps:cNvSpPr txBox="1"/>
                        <wps:spPr>
                          <a:xfrm>
                            <a:off x="3708362" y="1744515"/>
                            <a:ext cx="1351915" cy="3981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6451" w:rsidRDefault="00B76451" w:rsidP="00063FD4">
                              <w:pPr>
                                <w:pStyle w:val="NormalWeb"/>
                                <w:overflowPunct w:val="0"/>
                                <w:spacing w:before="0" w:beforeAutospacing="0" w:after="0" w:afterAutospacing="0"/>
                                <w:jc w:val="center"/>
                              </w:pPr>
                              <w:r>
                                <w:rPr>
                                  <w:rFonts w:ascii="Arial" w:hAnsi="Arial"/>
                                  <w:sz w:val="20"/>
                                  <w:szCs w:val="20"/>
                                </w:rPr>
                                <w:t xml:space="preserve">Maximum digestion capacity reached?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4" name="Straight Arrow Connector 114"/>
                        <wps:cNvCnPr>
                          <a:stCxn id="105" idx="2"/>
                          <a:endCxn id="106" idx="0"/>
                        </wps:cNvCnPr>
                        <wps:spPr>
                          <a:xfrm flipH="1">
                            <a:off x="3608987" y="2142698"/>
                            <a:ext cx="775333" cy="973897"/>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15" name="Text Box 32"/>
                        <wps:cNvSpPr txBox="1"/>
                        <wps:spPr>
                          <a:xfrm>
                            <a:off x="3973596" y="1520797"/>
                            <a:ext cx="367030" cy="2114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6451" w:rsidRDefault="00B76451" w:rsidP="00063FD4">
                              <w:pPr>
                                <w:pStyle w:val="NormalWeb"/>
                                <w:overflowPunct w:val="0"/>
                                <w:spacing w:before="0" w:beforeAutospacing="0" w:after="0" w:afterAutospacing="0"/>
                              </w:pPr>
                              <w:r>
                                <w:rPr>
                                  <w:rFonts w:ascii="Arial" w:hAnsi="Arial"/>
                                  <w:sz w:val="14"/>
                                  <w:szCs w:val="14"/>
                                </w:rPr>
                                <w:t>No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6" name="Text Box 32"/>
                        <wps:cNvSpPr txBox="1"/>
                        <wps:spPr>
                          <a:xfrm>
                            <a:off x="4699082" y="2515653"/>
                            <a:ext cx="42926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6451" w:rsidRDefault="00B76451" w:rsidP="00063FD4">
                              <w:pPr>
                                <w:pStyle w:val="NormalWeb"/>
                                <w:overflowPunct w:val="0"/>
                                <w:spacing w:before="0" w:beforeAutospacing="0" w:after="0" w:afterAutospacing="0"/>
                              </w:pPr>
                              <w:r>
                                <w:rPr>
                                  <w:rFonts w:ascii="Arial" w:hAnsi="Arial"/>
                                  <w:sz w:val="14"/>
                                  <w:szCs w:val="14"/>
                                </w:rPr>
                                <w:t>Yes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7" name="Straight Arrow Connector 117"/>
                        <wps:cNvCnPr>
                          <a:stCxn id="105" idx="2"/>
                          <a:endCxn id="97" idx="0"/>
                        </wps:cNvCnPr>
                        <wps:spPr>
                          <a:xfrm>
                            <a:off x="4384320" y="2142698"/>
                            <a:ext cx="688334" cy="974493"/>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10" name="Straight Arrow Connector 210"/>
                        <wps:cNvCnPr>
                          <a:stCxn id="250" idx="1"/>
                          <a:endCxn id="40" idx="3"/>
                        </wps:cNvCnPr>
                        <wps:spPr>
                          <a:xfrm flipH="1" flipV="1">
                            <a:off x="2126481" y="1012910"/>
                            <a:ext cx="1573011" cy="114239"/>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19" name="Straight Arrow Connector 219"/>
                        <wps:cNvCnPr>
                          <a:stCxn id="250" idx="2"/>
                        </wps:cNvCnPr>
                        <wps:spPr>
                          <a:xfrm flipH="1">
                            <a:off x="4374998" y="1388558"/>
                            <a:ext cx="116" cy="365179"/>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36" name="Text Box 10"/>
                        <wps:cNvSpPr txBox="1"/>
                        <wps:spPr>
                          <a:xfrm>
                            <a:off x="69940" y="1601425"/>
                            <a:ext cx="1351280" cy="26479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6451" w:rsidRDefault="00B76451" w:rsidP="00063FD4">
                              <w:pPr>
                                <w:pStyle w:val="NormalWeb"/>
                                <w:overflowPunct w:val="0"/>
                                <w:spacing w:before="0" w:beforeAutospacing="0" w:after="0" w:afterAutospacing="0"/>
                                <w:jc w:val="center"/>
                              </w:pPr>
                              <w:r>
                                <w:rPr>
                                  <w:rFonts w:ascii="Arial" w:hAnsi="Arial"/>
                                  <w:sz w:val="20"/>
                                  <w:szCs w:val="20"/>
                                </w:rPr>
                                <w:t>Heat stress?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7" name="Straight Arrow Connector 237"/>
                        <wps:cNvCnPr/>
                        <wps:spPr>
                          <a:xfrm>
                            <a:off x="730268" y="1866091"/>
                            <a:ext cx="2540" cy="45593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38" name="Text Box 32"/>
                        <wps:cNvSpPr txBox="1"/>
                        <wps:spPr>
                          <a:xfrm>
                            <a:off x="383399" y="1963922"/>
                            <a:ext cx="324485" cy="2108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6451" w:rsidRDefault="00B76451" w:rsidP="00063FD4">
                              <w:pPr>
                                <w:pStyle w:val="NormalWeb"/>
                                <w:overflowPunct w:val="0"/>
                                <w:spacing w:before="0" w:beforeAutospacing="0" w:after="0" w:afterAutospacing="0"/>
                              </w:pPr>
                              <w:r>
                                <w:rPr>
                                  <w:rFonts w:ascii="Arial" w:hAnsi="Arial"/>
                                  <w:sz w:val="14"/>
                                  <w:szCs w:val="14"/>
                                </w:rPr>
                                <w:t>No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9" name="Straight Arrow Connector 239"/>
                        <wps:cNvCnPr>
                          <a:stCxn id="236" idx="2"/>
                          <a:endCxn id="240" idx="0"/>
                        </wps:cNvCnPr>
                        <wps:spPr>
                          <a:xfrm>
                            <a:off x="745580" y="1866220"/>
                            <a:ext cx="1408630" cy="442368"/>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40" name="Text Box 10"/>
                        <wps:cNvSpPr txBox="1"/>
                        <wps:spPr>
                          <a:xfrm>
                            <a:off x="1478252" y="2308588"/>
                            <a:ext cx="1351915" cy="265430"/>
                          </a:xfrm>
                          <a:prstGeom prst="rect">
                            <a:avLst/>
                          </a:prstGeom>
                          <a:solidFill>
                            <a:schemeClr val="accent3"/>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6451" w:rsidRDefault="00B76451" w:rsidP="00063FD4">
                              <w:pPr>
                                <w:pStyle w:val="NormalWeb"/>
                                <w:overflowPunct w:val="0"/>
                                <w:spacing w:before="0" w:beforeAutospacing="0" w:after="0" w:afterAutospacing="0"/>
                                <w:jc w:val="center"/>
                              </w:pPr>
                              <w:r>
                                <w:rPr>
                                  <w:rFonts w:ascii="Arial" w:hAnsi="Arial"/>
                                  <w:sz w:val="20"/>
                                  <w:szCs w:val="20"/>
                                </w:rPr>
                                <w:t>Heat stress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1" name="Text Box 32"/>
                        <wps:cNvSpPr txBox="1"/>
                        <wps:spPr>
                          <a:xfrm>
                            <a:off x="1776493" y="1975005"/>
                            <a:ext cx="399415" cy="198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6451" w:rsidRDefault="00B76451" w:rsidP="00063FD4">
                              <w:pPr>
                                <w:pStyle w:val="NormalWeb"/>
                                <w:overflowPunct w:val="0"/>
                                <w:spacing w:before="0" w:beforeAutospacing="0" w:after="0" w:afterAutospacing="0"/>
                              </w:pPr>
                              <w:r>
                                <w:rPr>
                                  <w:rFonts w:ascii="Arial" w:hAnsi="Arial"/>
                                  <w:sz w:val="14"/>
                                  <w:szCs w:val="14"/>
                                </w:rPr>
                                <w:t>Yes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3" name="Text Box 10"/>
                        <wps:cNvSpPr txBox="1"/>
                        <wps:spPr>
                          <a:xfrm>
                            <a:off x="50964" y="4267646"/>
                            <a:ext cx="1351280" cy="550014"/>
                          </a:xfrm>
                          <a:prstGeom prst="rect">
                            <a:avLst/>
                          </a:prstGeom>
                          <a:solidFill>
                            <a:schemeClr val="accent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6451" w:rsidRDefault="00B76451" w:rsidP="00063FD4">
                              <w:pPr>
                                <w:pStyle w:val="NormalWeb"/>
                                <w:overflowPunct w:val="0"/>
                                <w:spacing w:before="0" w:beforeAutospacing="0" w:after="0" w:afterAutospacing="0"/>
                                <w:jc w:val="center"/>
                              </w:pPr>
                              <w:r>
                                <w:rPr>
                                  <w:rFonts w:ascii="Arial" w:hAnsi="Arial"/>
                                  <w:sz w:val="20"/>
                                  <w:szCs w:val="20"/>
                                </w:rPr>
                                <w:t>Feed quantity limitation (NE deficiency)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0" name="Text Box 10"/>
                        <wps:cNvSpPr txBox="1"/>
                        <wps:spPr>
                          <a:xfrm>
                            <a:off x="3699590" y="865783"/>
                            <a:ext cx="1351280" cy="52284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6451" w:rsidRDefault="00B76451" w:rsidP="00063FD4">
                              <w:pPr>
                                <w:pStyle w:val="NormalWeb"/>
                                <w:overflowPunct w:val="0"/>
                                <w:spacing w:before="0" w:beforeAutospacing="0" w:after="0" w:afterAutospacing="0"/>
                                <w:jc w:val="center"/>
                              </w:pPr>
                              <w:r>
                                <w:rPr>
                                  <w:rFonts w:ascii="Arial" w:hAnsi="Arial"/>
                                  <w:sz w:val="20"/>
                                  <w:szCs w:val="20"/>
                                </w:rPr>
                                <w:t xml:space="preserve">NE and protein requirements met?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7" name="Text Box 10"/>
                        <wps:cNvSpPr txBox="1"/>
                        <wps:spPr>
                          <a:xfrm>
                            <a:off x="4397032" y="3117191"/>
                            <a:ext cx="1351280" cy="888427"/>
                          </a:xfrm>
                          <a:prstGeom prst="rect">
                            <a:avLst/>
                          </a:prstGeom>
                          <a:solidFill>
                            <a:schemeClr val="accent6"/>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6451" w:rsidRDefault="00B76451" w:rsidP="00996B2A">
                              <w:pPr>
                                <w:pStyle w:val="NormalWeb"/>
                                <w:overflowPunct w:val="0"/>
                                <w:spacing w:before="0" w:beforeAutospacing="0" w:after="0" w:afterAutospacing="0"/>
                                <w:jc w:val="center"/>
                              </w:pPr>
                              <w:r>
                                <w:rPr>
                                  <w:rFonts w:ascii="Arial" w:hAnsi="Arial"/>
                                  <w:sz w:val="20"/>
                                  <w:szCs w:val="20"/>
                                </w:rPr>
                                <w:t xml:space="preserve">Feed quality limitation / digestion capacity limitation, related to the amount of fill units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2" name="Text Box 32"/>
                        <wps:cNvSpPr txBox="1"/>
                        <wps:spPr>
                          <a:xfrm>
                            <a:off x="3165530" y="1154500"/>
                            <a:ext cx="427990" cy="246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6451" w:rsidRDefault="00B76451" w:rsidP="00996B2A">
                              <w:pPr>
                                <w:pStyle w:val="NormalWeb"/>
                                <w:overflowPunct w:val="0"/>
                                <w:spacing w:before="0" w:beforeAutospacing="0" w:after="0" w:afterAutospacing="0"/>
                              </w:pPr>
                              <w:r>
                                <w:rPr>
                                  <w:rFonts w:ascii="Arial" w:hAnsi="Arial"/>
                                  <w:sz w:val="14"/>
                                  <w:szCs w:val="14"/>
                                </w:rPr>
                                <w:t>Yes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8" name="Text Box 10"/>
                        <wps:cNvSpPr txBox="1"/>
                        <wps:spPr>
                          <a:xfrm>
                            <a:off x="763115" y="3051771"/>
                            <a:ext cx="1350645" cy="4435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6451" w:rsidRDefault="00B76451" w:rsidP="00953989">
                              <w:pPr>
                                <w:pStyle w:val="NormalWeb"/>
                                <w:overflowPunct w:val="0"/>
                                <w:spacing w:before="0" w:beforeAutospacing="0" w:after="0" w:afterAutospacing="0"/>
                                <w:jc w:val="center"/>
                              </w:pPr>
                              <w:r>
                                <w:rPr>
                                  <w:rFonts w:ascii="Arial" w:hAnsi="Arial"/>
                                  <w:sz w:val="20"/>
                                  <w:szCs w:val="20"/>
                                </w:rPr>
                                <w:t xml:space="preserve">NE more limiting for growth than protein?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9" name="Text Box 32"/>
                        <wps:cNvSpPr txBox="1"/>
                        <wps:spPr>
                          <a:xfrm>
                            <a:off x="1803059" y="3749369"/>
                            <a:ext cx="428625" cy="246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6451" w:rsidRDefault="00B76451" w:rsidP="00953989">
                              <w:pPr>
                                <w:pStyle w:val="NormalWeb"/>
                                <w:overflowPunct w:val="0"/>
                                <w:spacing w:before="0" w:beforeAutospacing="0" w:after="0" w:afterAutospacing="0"/>
                              </w:pPr>
                              <w:r>
                                <w:rPr>
                                  <w:rFonts w:ascii="Arial" w:hAnsi="Arial"/>
                                  <w:sz w:val="14"/>
                                  <w:szCs w:val="14"/>
                                </w:rPr>
                                <w:t>No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0" name="Straight Arrow Connector 110"/>
                        <wps:cNvCnPr>
                          <a:stCxn id="108" idx="2"/>
                          <a:endCxn id="243" idx="0"/>
                        </wps:cNvCnPr>
                        <wps:spPr>
                          <a:xfrm flipH="1">
                            <a:off x="726604" y="3495308"/>
                            <a:ext cx="711834" cy="772338"/>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11" name="Straight Arrow Connector 111"/>
                        <wps:cNvCnPr>
                          <a:stCxn id="108" idx="2"/>
                          <a:endCxn id="122" idx="0"/>
                        </wps:cNvCnPr>
                        <wps:spPr>
                          <a:xfrm>
                            <a:off x="1438438" y="3495308"/>
                            <a:ext cx="725009" cy="772338"/>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22" name="Text Box 10"/>
                        <wps:cNvSpPr txBox="1"/>
                        <wps:spPr>
                          <a:xfrm>
                            <a:off x="1488124" y="4267646"/>
                            <a:ext cx="1350645" cy="543190"/>
                          </a:xfrm>
                          <a:prstGeom prst="rect">
                            <a:avLst/>
                          </a:prstGeom>
                          <a:solidFill>
                            <a:schemeClr val="accent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6451" w:rsidRDefault="00B76451" w:rsidP="00953989">
                              <w:pPr>
                                <w:pStyle w:val="NormalWeb"/>
                                <w:overflowPunct w:val="0"/>
                                <w:spacing w:before="0" w:beforeAutospacing="0" w:after="0" w:afterAutospacing="0"/>
                                <w:jc w:val="center"/>
                              </w:pPr>
                              <w:r>
                                <w:rPr>
                                  <w:rFonts w:ascii="Arial" w:hAnsi="Arial"/>
                                  <w:sz w:val="20"/>
                                  <w:szCs w:val="20"/>
                                </w:rPr>
                                <w:t>Feed quantity limitation (protein deficiency)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6" name="Text Box 10"/>
                        <wps:cNvSpPr txBox="1"/>
                        <wps:spPr>
                          <a:xfrm>
                            <a:off x="2934000" y="3116595"/>
                            <a:ext cx="1350010" cy="3089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6451" w:rsidRDefault="00B76451" w:rsidP="00D91D33">
                              <w:pPr>
                                <w:pStyle w:val="NormalWeb"/>
                                <w:overflowPunct w:val="0"/>
                                <w:spacing w:before="0" w:beforeAutospacing="0" w:after="0" w:afterAutospacing="0"/>
                                <w:jc w:val="center"/>
                              </w:pPr>
                              <w:r>
                                <w:rPr>
                                  <w:rFonts w:ascii="Arial" w:hAnsi="Arial"/>
                                  <w:sz w:val="20"/>
                                  <w:szCs w:val="20"/>
                                </w:rPr>
                                <w:t xml:space="preserve">Heat stress?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7" name="Straight Arrow Connector 107"/>
                        <wps:cNvCnPr>
                          <a:stCxn id="106" idx="1"/>
                          <a:endCxn id="108" idx="3"/>
                        </wps:cNvCnPr>
                        <wps:spPr>
                          <a:xfrm flipH="1">
                            <a:off x="2113760" y="3271092"/>
                            <a:ext cx="820240" cy="2448"/>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18" name="Text Box 10"/>
                        <wps:cNvSpPr txBox="1"/>
                        <wps:spPr>
                          <a:xfrm>
                            <a:off x="4397032" y="4148621"/>
                            <a:ext cx="1350645" cy="696595"/>
                          </a:xfrm>
                          <a:prstGeom prst="rect">
                            <a:avLst/>
                          </a:prstGeom>
                          <a:solidFill>
                            <a:schemeClr val="accent6"/>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6451" w:rsidRDefault="00B76451" w:rsidP="00D91D33">
                              <w:pPr>
                                <w:pStyle w:val="NormalWeb"/>
                                <w:overflowPunct w:val="0"/>
                                <w:spacing w:before="0" w:beforeAutospacing="0" w:after="0" w:afterAutospacing="0"/>
                                <w:jc w:val="center"/>
                              </w:pPr>
                              <w:r>
                                <w:rPr>
                                  <w:rFonts w:ascii="Arial" w:hAnsi="Arial"/>
                                  <w:sz w:val="20"/>
                                  <w:szCs w:val="20"/>
                                </w:rPr>
                                <w:t xml:space="preserve">Feed quality limitation, related to the heat increment of feeding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9" name="Straight Arrow Connector 119"/>
                        <wps:cNvCnPr>
                          <a:stCxn id="106" idx="2"/>
                          <a:endCxn id="118" idx="1"/>
                        </wps:cNvCnPr>
                        <wps:spPr>
                          <a:xfrm>
                            <a:off x="3608987" y="3425589"/>
                            <a:ext cx="788045" cy="107133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05AEF77B" id="Canvas 235" o:spid="_x0000_s1031" editas="canvas" style="width:453.3pt;height:389pt;mso-position-horizontal-relative:char;mso-position-vertical-relative:line" coordsize="57569,49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57569;height:49403;visibility:visible;mso-wrap-style:square">
                  <v:fill o:detectmouseclick="t"/>
                  <v:path o:connecttype="none"/>
                </v:shape>
                <v:shape id="Text Box 32" o:spid="_x0000_s1033" type="#_x0000_t202" style="position:absolute;left:6768;top:37413;width:4280;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" fillcolor="white [3201]" stroked="f" strokeweight=".5pt">
                  <v:textbox>
                    <w:txbxContent>
                      <w:p w:rsidR="00B76451" w:rsidRDefault="00B76451" w:rsidP="00953989">
                        <w:pPr>
                          <w:pStyle w:val="NormalWeb"/>
                          <w:overflowPunct w:val="0"/>
                          <w:spacing w:before="0" w:beforeAutospacing="0" w:after="0" w:afterAutospacing="0"/>
                          <w:jc w:val="right"/>
                        </w:pPr>
                        <w:r>
                          <w:rPr>
                            <w:rFonts w:ascii="Arial" w:hAnsi="Arial"/>
                            <w:sz w:val="14"/>
                            <w:szCs w:val="14"/>
                          </w:rPr>
                          <w:t>Yes</w:t>
                        </w:r>
                      </w:p>
                    </w:txbxContent>
                  </v:textbox>
                </v:shape>
                <v:shape id="Text Box 32" o:spid="_x0000_s1034" type="#_x0000_t202" style="position:absolute;left:22817;top:30713;width:3658;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" fillcolor="white [3201]" stroked="f" strokeweight=".5pt">
                  <v:textbox>
                    <w:txbxContent>
                      <w:p w:rsidR="00B76451" w:rsidRDefault="00B76451" w:rsidP="004C24C3">
                        <w:pPr>
                          <w:pStyle w:val="NormalWeb"/>
                          <w:overflowPunct w:val="0"/>
                          <w:spacing w:before="0" w:beforeAutospacing="0" w:after="0" w:afterAutospacing="0"/>
                          <w:jc w:val="right"/>
                        </w:pPr>
                        <w:r>
                          <w:rPr>
                            <w:rFonts w:ascii="Arial" w:hAnsi="Arial"/>
                            <w:sz w:val="14"/>
                            <w:szCs w:val="14"/>
                          </w:rPr>
                          <w:t>No</w:t>
                        </w:r>
                      </w:p>
                    </w:txbxContent>
                  </v:textbox>
                </v:shape>
                <v:shape id="Text Box 32" o:spid="_x0000_s1035" type="#_x0000_t202" style="position:absolute;left:35543;top:39877;width:4273;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" fillcolor="white [3201]" stroked="f" strokeweight=".5pt">
                  <v:textbox>
                    <w:txbxContent>
                      <w:p w:rsidR="00B76451" w:rsidRDefault="00B76451" w:rsidP="004C24C3">
                        <w:pPr>
                          <w:pStyle w:val="NormalWeb"/>
                          <w:overflowPunct w:val="0"/>
                          <w:spacing w:before="0" w:beforeAutospacing="0" w:after="0" w:afterAutospacing="0"/>
                          <w:jc w:val="right"/>
                        </w:pPr>
                        <w:r>
                          <w:rPr>
                            <w:rFonts w:ascii="Arial" w:hAnsi="Arial"/>
                            <w:sz w:val="14"/>
                            <w:szCs w:val="14"/>
                          </w:rPr>
                          <w:t>Yes</w:t>
                        </w:r>
                      </w:p>
                    </w:txbxContent>
                  </v:textbox>
                </v:shape>
                <v:shape id="Text Box 32" o:spid="_x0000_s1036" type="#_x0000_t202" style="position:absolute;left:36565;top:25156;width:3664;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" fillcolor="white [3201]" stroked="f" strokeweight=".5pt">
                  <v:textbox>
                    <w:txbxContent>
                      <w:p w:rsidR="00B76451" w:rsidRDefault="00B76451" w:rsidP="00953989">
                        <w:pPr>
                          <w:pStyle w:val="NormalWeb"/>
                          <w:overflowPunct w:val="0"/>
                          <w:spacing w:before="0" w:beforeAutospacing="0" w:after="0" w:afterAutospacing="0"/>
                          <w:jc w:val="right"/>
                        </w:pPr>
                        <w:r>
                          <w:rPr>
                            <w:rFonts w:ascii="Arial" w:hAnsi="Arial"/>
                            <w:sz w:val="14"/>
                            <w:szCs w:val="14"/>
                          </w:rPr>
                          <w:t>No</w:t>
                        </w:r>
                      </w:p>
                    </w:txbxContent>
                  </v:textbox>
                </v:shape>
                <v:shape id="Text Box 10" o:spid="_x0000_s1037" type="#_x0000_t202" style="position:absolute;left:7729;top:8833;width:13536;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ER/vwAAANsAAAAPAAAAZHJzL2Rvd25yZXYueG1sRE9NawIx&#10;EL0X+h/CFHqrWYuU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B05ER/vwAAANsAAAAPAAAAAAAA&#10;AAAAAAAAAAcCAABkcnMvZG93bnJldi54bWxQSwUGAAAAAAMAAwC3AAAA8wIAAAAA&#10;" fillcolor="white [3201]" strokeweight=".5pt">
                  <v:textbox>
                    <w:txbxContent>
                      <w:p w:rsidR="00B76451" w:rsidRDefault="00B76451" w:rsidP="00063FD4">
                        <w:pPr>
                          <w:pStyle w:val="NormalWeb"/>
                          <w:overflowPunct w:val="0"/>
                          <w:spacing w:before="0" w:beforeAutospacing="0" w:after="0" w:afterAutospacing="0"/>
                          <w:jc w:val="center"/>
                        </w:pPr>
                        <w:r>
                          <w:rPr>
                            <w:rFonts w:ascii="Arial" w:hAnsi="Arial"/>
                            <w:sz w:val="20"/>
                            <w:szCs w:val="20"/>
                          </w:rPr>
                          <w:t>Cold stress?</w:t>
                        </w:r>
                      </w:p>
                    </w:txbxContent>
                  </v:textbox>
                </v:shape>
                <v:shape id="Text Box 10" o:spid="_x0000_s1038" type="#_x0000_t202" style="position:absolute;left:10918;top:2434;width:36165;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fnwgAAANsAAAAPAAAAZHJzL2Rvd25yZXYueG1sRI9BSwMx&#10;FITvgv8hPMGbzSqt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Bkk+fnwgAAANsAAAAPAAAA&#10;AAAAAAAAAAAAAAcCAABkcnMvZG93bnJldi54bWxQSwUGAAAAAAMAAwC3AAAA9gIAAAAA&#10;" fillcolor="white [3201]" strokeweight=".5pt">
                  <v:textbox>
                    <w:txbxContent>
                      <w:p w:rsidR="00B76451" w:rsidRDefault="00B76451" w:rsidP="00063FD4">
                        <w:pPr>
                          <w:pStyle w:val="NormalWeb"/>
                          <w:overflowPunct w:val="0"/>
                          <w:spacing w:before="0" w:beforeAutospacing="0" w:after="0" w:afterAutospacing="0"/>
                          <w:jc w:val="center"/>
                        </w:pPr>
                        <w:r w:rsidRPr="00B14EA0">
                          <w:rPr>
                            <w:rFonts w:ascii="Arial" w:hAnsi="Arial"/>
                            <w:i/>
                            <w:sz w:val="20"/>
                            <w:szCs w:val="20"/>
                          </w:rPr>
                          <w:t>Ad libitum</w:t>
                        </w:r>
                        <w:r>
                          <w:rPr>
                            <w:rFonts w:ascii="Arial" w:hAnsi="Arial"/>
                            <w:sz w:val="20"/>
                            <w:szCs w:val="20"/>
                          </w:rPr>
                          <w:t xml:space="preserve"> diet consisting of 65% wheat and 35% hay?</w:t>
                        </w:r>
                      </w:p>
                      <w:p w:rsidR="00B76451" w:rsidRDefault="00B76451" w:rsidP="00063FD4">
                        <w:pPr>
                          <w:pStyle w:val="NormalWeb"/>
                          <w:overflowPunct w:val="0"/>
                          <w:spacing w:before="0" w:beforeAutospacing="0" w:after="0" w:afterAutospacing="0"/>
                          <w:jc w:val="center"/>
                        </w:pPr>
                      </w:p>
                    </w:txbxContent>
                  </v:textbox>
                </v:shape>
                <v:shapetype id="_x0000_t32" coordsize="21600,21600" o:spt="32" o:oned="t" path="m,l21600,21600e" filled="f">
                  <v:path arrowok="t" fillok="f" o:connecttype="none"/>
                  <o:lock v:ext="edit" shapetype="t"/>
                </v:shapetype>
                <v:shape id="Straight Arrow Connector 49" o:spid="_x0000_s1039" type="#_x0000_t32" style="position:absolute;left:14497;top:5019;width:14503;height:38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" strokecolor="black [3213]">
                  <v:stroke endarrow="block" endarrowwidth="narrow"/>
                </v:shape>
                <v:shape id="Straight Arrow Connector 50" o:spid="_x0000_s1040" type="#_x0000_t32" style="position:absolute;left:29000;top:5019;width:14751;height:36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" strokecolor="black [3213]">
                  <v:stroke endarrow="block" endarrowwidth="narrow"/>
                </v:shape>
                <v:shape id="Text Box 32" o:spid="_x0000_s1041" type="#_x0000_t202" style="position:absolute;left:565;top:5285;width:18671;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" fillcolor="white [3201]" stroked="f" strokeweight=".5pt">
                  <v:textbox>
                    <w:txbxContent>
                      <w:p w:rsidR="00B76451" w:rsidRDefault="00B76451" w:rsidP="00063FD4">
                        <w:pPr>
                          <w:pStyle w:val="NormalWeb"/>
                          <w:overflowPunct w:val="0"/>
                          <w:spacing w:before="0" w:beforeAutospacing="0" w:after="0" w:afterAutospacing="0"/>
                          <w:jc w:val="right"/>
                        </w:pPr>
                        <w:r>
                          <w:rPr>
                            <w:rFonts w:ascii="Arial" w:hAnsi="Arial"/>
                            <w:sz w:val="14"/>
                            <w:szCs w:val="14"/>
                          </w:rPr>
                          <w:t xml:space="preserve">Yes </w:t>
                        </w:r>
                      </w:p>
                    </w:txbxContent>
                  </v:textbox>
                </v:shape>
                <v:shape id="Text Box 32" o:spid="_x0000_s1042" type="#_x0000_t202" style="position:absolute;left:39817;top:5294;width:18356;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" fillcolor="white [3201]" stroked="f" strokeweight=".5pt">
                  <v:textbox>
                    <w:txbxContent>
                      <w:p w:rsidR="00B76451" w:rsidRDefault="00B76451" w:rsidP="00063FD4">
                        <w:pPr>
                          <w:pStyle w:val="NormalWeb"/>
                          <w:overflowPunct w:val="0"/>
                          <w:spacing w:before="0" w:beforeAutospacing="0" w:after="0" w:afterAutospacing="0"/>
                        </w:pPr>
                        <w:r>
                          <w:rPr>
                            <w:rFonts w:ascii="Arial" w:hAnsi="Arial"/>
                            <w:sz w:val="14"/>
                            <w:szCs w:val="14"/>
                          </w:rPr>
                          <w:t xml:space="preserve">No </w:t>
                        </w:r>
                      </w:p>
                    </w:txbxContent>
                  </v:textbox>
                </v:shape>
                <v:shape id="Text Box 10" o:spid="_x0000_s1043" type="#_x0000_t202" style="position:absolute;left:509;top:23173;width:13513;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" fillcolor="#9bbb59 [3206]" strokeweight=".5pt">
                  <v:textbox>
                    <w:txbxContent>
                      <w:p w:rsidR="00B76451" w:rsidRDefault="00B76451" w:rsidP="00063FD4">
                        <w:pPr>
                          <w:pStyle w:val="NormalWeb"/>
                          <w:overflowPunct w:val="0"/>
                          <w:spacing w:before="0" w:beforeAutospacing="0" w:after="0" w:afterAutospacing="0"/>
                          <w:jc w:val="center"/>
                        </w:pPr>
                        <w:r>
                          <w:rPr>
                            <w:rFonts w:ascii="Arial" w:hAnsi="Arial"/>
                            <w:sz w:val="20"/>
                            <w:szCs w:val="20"/>
                          </w:rPr>
                          <w:t>Genotype</w:t>
                        </w:r>
                      </w:p>
                    </w:txbxContent>
                  </v:textbox>
                </v:shape>
                <v:shape id="Text Box 10" o:spid="_x0000_s1044" type="#_x0000_t202" style="position:absolute;left:14782;top:15999;width:13513;height:2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" fillcolor="#9bbb59 [3206]" strokeweight=".5pt">
                  <v:textbox>
                    <w:txbxContent>
                      <w:p w:rsidR="00B76451" w:rsidRDefault="00B76451" w:rsidP="00063FD4">
                        <w:pPr>
                          <w:pStyle w:val="NormalWeb"/>
                          <w:overflowPunct w:val="0"/>
                          <w:spacing w:before="0" w:beforeAutospacing="0" w:after="0" w:afterAutospacing="0"/>
                          <w:jc w:val="center"/>
                        </w:pPr>
                        <w:r>
                          <w:rPr>
                            <w:rFonts w:ascii="Arial" w:hAnsi="Arial"/>
                            <w:sz w:val="20"/>
                            <w:szCs w:val="20"/>
                          </w:rPr>
                          <w:t>Cold stress</w:t>
                        </w:r>
                      </w:p>
                    </w:txbxContent>
                  </v:textbox>
                </v:shape>
                <v:shape id="Straight Arrow Connector 78" o:spid="_x0000_s1045" type="#_x0000_t32" style="position:absolute;left:7328;top:11425;width:7169;height:45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" strokecolor="black [3213]">
                  <v:stroke endarrow="block" endarrowwidth="narrow"/>
                </v:shape>
                <v:shape id="Text Box 32" o:spid="_x0000_s1046" type="#_x0000_t202" style="position:absolute;left:6163;top:12333;width:3249;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" fillcolor="white [3201]" stroked="f" strokeweight=".5pt">
                  <v:textbox>
                    <w:txbxContent>
                      <w:p w:rsidR="00B76451" w:rsidRDefault="00B76451" w:rsidP="00063FD4">
                        <w:pPr>
                          <w:pStyle w:val="NormalWeb"/>
                          <w:overflowPunct w:val="0"/>
                          <w:spacing w:before="0" w:beforeAutospacing="0" w:after="0" w:afterAutospacing="0"/>
                        </w:pPr>
                        <w:r>
                          <w:rPr>
                            <w:rFonts w:ascii="Arial" w:hAnsi="Arial"/>
                            <w:sz w:val="14"/>
                            <w:szCs w:val="14"/>
                          </w:rPr>
                          <w:t>No</w:t>
                        </w:r>
                      </w:p>
                    </w:txbxContent>
                  </v:textbox>
                </v:shape>
                <v:shape id="Text Box 32" o:spid="_x0000_s1047" type="#_x0000_t202" style="position:absolute;left:19504;top:12417;width:3999;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" fillcolor="white [3201]" stroked="f" strokeweight=".5pt">
                  <v:textbox>
                    <w:txbxContent>
                      <w:p w:rsidR="00B76451" w:rsidRDefault="00B76451" w:rsidP="00063FD4">
                        <w:pPr>
                          <w:pStyle w:val="NormalWeb"/>
                          <w:overflowPunct w:val="0"/>
                          <w:spacing w:before="0" w:beforeAutospacing="0" w:after="0" w:afterAutospacing="0"/>
                        </w:pPr>
                        <w:r>
                          <w:rPr>
                            <w:rFonts w:ascii="Arial" w:hAnsi="Arial"/>
                            <w:sz w:val="14"/>
                            <w:szCs w:val="14"/>
                          </w:rPr>
                          <w:t>Yes</w:t>
                        </w:r>
                      </w:p>
                    </w:txbxContent>
                  </v:textbox>
                </v:shape>
                <v:shape id="Straight Arrow Connector 84" o:spid="_x0000_s1048" type="#_x0000_t32" style="position:absolute;left:14497;top:11425;width:7041;height:45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" strokecolor="black [3213]">
                  <v:stroke endarrow="block" endarrowwidth="narrow"/>
                </v:shape>
                <v:shape id="Text Box 10" o:spid="_x0000_s1049" type="#_x0000_t202" style="position:absolute;left:37083;top:17445;width:13519;height:3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" fillcolor="white [3201]" strokeweight=".5pt">
                  <v:textbox>
                    <w:txbxContent>
                      <w:p w:rsidR="00B76451" w:rsidRDefault="00B76451" w:rsidP="00063FD4">
                        <w:pPr>
                          <w:pStyle w:val="NormalWeb"/>
                          <w:overflowPunct w:val="0"/>
                          <w:spacing w:before="0" w:beforeAutospacing="0" w:after="0" w:afterAutospacing="0"/>
                          <w:jc w:val="center"/>
                        </w:pPr>
                        <w:r>
                          <w:rPr>
                            <w:rFonts w:ascii="Arial" w:hAnsi="Arial"/>
                            <w:sz w:val="20"/>
                            <w:szCs w:val="20"/>
                          </w:rPr>
                          <w:t xml:space="preserve">Maximum digestion capacity reached?  </w:t>
                        </w:r>
                      </w:p>
                    </w:txbxContent>
                  </v:textbox>
                </v:shape>
                <v:shape id="Straight Arrow Connector 114" o:spid="_x0000_s1050" type="#_x0000_t32" style="position:absolute;left:36089;top:21426;width:7754;height:97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" strokecolor="black [3213]">
                  <v:stroke endarrow="block" endarrowwidth="narrow"/>
                </v:shape>
                <v:shape id="Text Box 32" o:spid="_x0000_s1051" type="#_x0000_t202" style="position:absolute;left:39735;top:15207;width:3671;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" fillcolor="white [3201]" stroked="f" strokeweight=".5pt">
                  <v:textbox>
                    <w:txbxContent>
                      <w:p w:rsidR="00B76451" w:rsidRDefault="00B76451" w:rsidP="00063FD4">
                        <w:pPr>
                          <w:pStyle w:val="NormalWeb"/>
                          <w:overflowPunct w:val="0"/>
                          <w:spacing w:before="0" w:beforeAutospacing="0" w:after="0" w:afterAutospacing="0"/>
                        </w:pPr>
                        <w:r>
                          <w:rPr>
                            <w:rFonts w:ascii="Arial" w:hAnsi="Arial"/>
                            <w:sz w:val="14"/>
                            <w:szCs w:val="14"/>
                          </w:rPr>
                          <w:t>No</w:t>
                        </w:r>
                      </w:p>
                    </w:txbxContent>
                  </v:textbox>
                </v:shape>
                <v:shape id="Text Box 32" o:spid="_x0000_s1052" type="#_x0000_t202" style="position:absolute;left:46990;top:25156;width:4293;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" fillcolor="white [3201]" stroked="f" strokeweight=".5pt">
                  <v:textbox>
                    <w:txbxContent>
                      <w:p w:rsidR="00B76451" w:rsidRDefault="00B76451" w:rsidP="00063FD4">
                        <w:pPr>
                          <w:pStyle w:val="NormalWeb"/>
                          <w:overflowPunct w:val="0"/>
                          <w:spacing w:before="0" w:beforeAutospacing="0" w:after="0" w:afterAutospacing="0"/>
                        </w:pPr>
                        <w:r>
                          <w:rPr>
                            <w:rFonts w:ascii="Arial" w:hAnsi="Arial"/>
                            <w:sz w:val="14"/>
                            <w:szCs w:val="14"/>
                          </w:rPr>
                          <w:t>Yes</w:t>
                        </w:r>
                      </w:p>
                    </w:txbxContent>
                  </v:textbox>
                </v:shape>
                <v:shape id="Straight Arrow Connector 117" o:spid="_x0000_s1053" type="#_x0000_t32" style="position:absolute;left:43843;top:21426;width:6883;height:97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" strokecolor="black [3213]">
                  <v:stroke endarrow="block" endarrowwidth="narrow"/>
                </v:shape>
                <v:shape id="Straight Arrow Connector 210" o:spid="_x0000_s1054" type="#_x0000_t32" style="position:absolute;left:21264;top:10129;width:15730;height:114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" strokecolor="black [3213]">
                  <v:stroke endarrow="block" endarrowwidth="narrow"/>
                </v:shape>
                <v:shape id="Straight Arrow Connector 219" o:spid="_x0000_s1055" type="#_x0000_t32" style="position:absolute;left:43749;top:13885;width:2;height:36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" strokecolor="black [3213]">
                  <v:stroke endarrow="block" endarrowwidth="narrow"/>
                </v:shape>
                <v:shape id="Text Box 10" o:spid="_x0000_s1056" type="#_x0000_t202" style="position:absolute;left:699;top:16014;width:13513;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" filled="f" strokeweight=".5pt">
                  <v:textbox>
                    <w:txbxContent>
                      <w:p w:rsidR="00B76451" w:rsidRDefault="00B76451" w:rsidP="00063FD4">
                        <w:pPr>
                          <w:pStyle w:val="NormalWeb"/>
                          <w:overflowPunct w:val="0"/>
                          <w:spacing w:before="0" w:beforeAutospacing="0" w:after="0" w:afterAutospacing="0"/>
                          <w:jc w:val="center"/>
                        </w:pPr>
                        <w:r>
                          <w:rPr>
                            <w:rFonts w:ascii="Arial" w:hAnsi="Arial"/>
                            <w:sz w:val="20"/>
                            <w:szCs w:val="20"/>
                          </w:rPr>
                          <w:t>Heat stress?</w:t>
                        </w:r>
                      </w:p>
                    </w:txbxContent>
                  </v:textbox>
                </v:shape>
                <v:shape id="Straight Arrow Connector 237" o:spid="_x0000_s1057" type="#_x0000_t32" style="position:absolute;left:7302;top:18660;width:26;height:45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" strokecolor="black [3213]">
                  <v:stroke endarrow="block" endarrowwidth="narrow"/>
                </v:shape>
                <v:shape id="Text Box 32" o:spid="_x0000_s1058" type="#_x0000_t202" style="position:absolute;left:3833;top:19639;width:3245;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" fillcolor="white [3201]" stroked="f" strokeweight=".5pt">
                  <v:textbox>
                    <w:txbxContent>
                      <w:p w:rsidR="00B76451" w:rsidRDefault="00B76451" w:rsidP="00063FD4">
                        <w:pPr>
                          <w:pStyle w:val="NormalWeb"/>
                          <w:overflowPunct w:val="0"/>
                          <w:spacing w:before="0" w:beforeAutospacing="0" w:after="0" w:afterAutospacing="0"/>
                        </w:pPr>
                        <w:r>
                          <w:rPr>
                            <w:rFonts w:ascii="Arial" w:hAnsi="Arial"/>
                            <w:sz w:val="14"/>
                            <w:szCs w:val="14"/>
                          </w:rPr>
                          <w:t>No</w:t>
                        </w:r>
                      </w:p>
                    </w:txbxContent>
                  </v:textbox>
                </v:shape>
                <v:shape id="Straight Arrow Connector 239" o:spid="_x0000_s1059" type="#_x0000_t32" style="position:absolute;left:7455;top:18662;width:14087;height:44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" strokecolor="black [3213]">
                  <v:stroke endarrow="block" endarrowwidth="narrow"/>
                </v:shape>
                <v:shape id="Text Box 10" o:spid="_x0000_s1060" type="#_x0000_t202" style="position:absolute;left:14782;top:23085;width:13519;height:2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" fillcolor="#9bbb59 [3206]" strokeweight=".5pt">
                  <v:textbox>
                    <w:txbxContent>
                      <w:p w:rsidR="00B76451" w:rsidRDefault="00B76451" w:rsidP="00063FD4">
                        <w:pPr>
                          <w:pStyle w:val="NormalWeb"/>
                          <w:overflowPunct w:val="0"/>
                          <w:spacing w:before="0" w:beforeAutospacing="0" w:after="0" w:afterAutospacing="0"/>
                          <w:jc w:val="center"/>
                        </w:pPr>
                        <w:r>
                          <w:rPr>
                            <w:rFonts w:ascii="Arial" w:hAnsi="Arial"/>
                            <w:sz w:val="20"/>
                            <w:szCs w:val="20"/>
                          </w:rPr>
                          <w:t>Heat stress</w:t>
                        </w:r>
                      </w:p>
                    </w:txbxContent>
                  </v:textbox>
                </v:shape>
                <v:shape id="Text Box 32" o:spid="_x0000_s1061" type="#_x0000_t202" style="position:absolute;left:17764;top:19750;width:3995;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" fillcolor="white [3201]" stroked="f" strokeweight=".5pt">
                  <v:textbox>
                    <w:txbxContent>
                      <w:p w:rsidR="00B76451" w:rsidRDefault="00B76451" w:rsidP="00063FD4">
                        <w:pPr>
                          <w:pStyle w:val="NormalWeb"/>
                          <w:overflowPunct w:val="0"/>
                          <w:spacing w:before="0" w:beforeAutospacing="0" w:after="0" w:afterAutospacing="0"/>
                        </w:pPr>
                        <w:r>
                          <w:rPr>
                            <w:rFonts w:ascii="Arial" w:hAnsi="Arial"/>
                            <w:sz w:val="14"/>
                            <w:szCs w:val="14"/>
                          </w:rPr>
                          <w:t>Yes</w:t>
                        </w:r>
                      </w:p>
                    </w:txbxContent>
                  </v:textbox>
                </v:shape>
                <v:shape id="Text Box 10" o:spid="_x0000_s1062" type="#_x0000_t202" style="position:absolute;left:509;top:42676;width:13513;height:5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" fillcolor="#c0504d [3205]" strokeweight=".5pt">
                  <v:textbox>
                    <w:txbxContent>
                      <w:p w:rsidR="00B76451" w:rsidRDefault="00B76451" w:rsidP="00063FD4">
                        <w:pPr>
                          <w:pStyle w:val="NormalWeb"/>
                          <w:overflowPunct w:val="0"/>
                          <w:spacing w:before="0" w:beforeAutospacing="0" w:after="0" w:afterAutospacing="0"/>
                          <w:jc w:val="center"/>
                        </w:pPr>
                        <w:r>
                          <w:rPr>
                            <w:rFonts w:ascii="Arial" w:hAnsi="Arial"/>
                            <w:sz w:val="20"/>
                            <w:szCs w:val="20"/>
                          </w:rPr>
                          <w:t>Feed quantity limitation (NE deficiency)</w:t>
                        </w:r>
                      </w:p>
                    </w:txbxContent>
                  </v:textbox>
                </v:shape>
                <v:shape id="Text Box 10" o:spid="_x0000_s1063" type="#_x0000_t202" style="position:absolute;left:36995;top:8657;width:13513;height:5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" fillcolor="white [3201]" strokeweight=".5pt">
                  <v:textbox>
                    <w:txbxContent>
                      <w:p w:rsidR="00B76451" w:rsidRDefault="00B76451" w:rsidP="00063FD4">
                        <w:pPr>
                          <w:pStyle w:val="NormalWeb"/>
                          <w:overflowPunct w:val="0"/>
                          <w:spacing w:before="0" w:beforeAutospacing="0" w:after="0" w:afterAutospacing="0"/>
                          <w:jc w:val="center"/>
                        </w:pPr>
                        <w:r>
                          <w:rPr>
                            <w:rFonts w:ascii="Arial" w:hAnsi="Arial"/>
                            <w:sz w:val="20"/>
                            <w:szCs w:val="20"/>
                          </w:rPr>
                          <w:t xml:space="preserve">NE and protein requirements met?  </w:t>
                        </w:r>
                      </w:p>
                    </w:txbxContent>
                  </v:textbox>
                </v:shape>
                <v:shape id="Text Box 10" o:spid="_x0000_s1064" type="#_x0000_t202" style="position:absolute;left:43970;top:31171;width:13513;height:8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" fillcolor="#f79646 [3209]" strokeweight=".5pt">
                  <v:textbox>
                    <w:txbxContent>
                      <w:p w:rsidR="00B76451" w:rsidRDefault="00B76451" w:rsidP="00996B2A">
                        <w:pPr>
                          <w:pStyle w:val="NormalWeb"/>
                          <w:overflowPunct w:val="0"/>
                          <w:spacing w:before="0" w:beforeAutospacing="0" w:after="0" w:afterAutospacing="0"/>
                          <w:jc w:val="center"/>
                        </w:pPr>
                        <w:r>
                          <w:rPr>
                            <w:rFonts w:ascii="Arial" w:hAnsi="Arial"/>
                            <w:sz w:val="20"/>
                            <w:szCs w:val="20"/>
                          </w:rPr>
                          <w:t xml:space="preserve">Feed quality limitation / digestion capacity limitation, related to the amount of fill units </w:t>
                        </w:r>
                      </w:p>
                    </w:txbxContent>
                  </v:textbox>
                </v:shape>
                <v:shape id="Text Box 32" o:spid="_x0000_s1065" type="#_x0000_t202" style="position:absolute;left:31655;top:11545;width:4280;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" fillcolor="white [3201]" stroked="f" strokeweight=".5pt">
                  <v:textbox>
                    <w:txbxContent>
                      <w:p w:rsidR="00B76451" w:rsidRDefault="00B76451" w:rsidP="00996B2A">
                        <w:pPr>
                          <w:pStyle w:val="NormalWeb"/>
                          <w:overflowPunct w:val="0"/>
                          <w:spacing w:before="0" w:beforeAutospacing="0" w:after="0" w:afterAutospacing="0"/>
                        </w:pPr>
                        <w:r>
                          <w:rPr>
                            <w:rFonts w:ascii="Arial" w:hAnsi="Arial"/>
                            <w:sz w:val="14"/>
                            <w:szCs w:val="14"/>
                          </w:rPr>
                          <w:t>Yes</w:t>
                        </w:r>
                      </w:p>
                    </w:txbxContent>
                  </v:textbox>
                </v:shape>
                <v:shape id="Text Box 10" o:spid="_x0000_s1066" type="#_x0000_t202" style="position:absolute;left:7631;top:30517;width:13506;height:4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" fillcolor="white [3201]" strokeweight=".5pt">
                  <v:textbox>
                    <w:txbxContent>
                      <w:p w:rsidR="00B76451" w:rsidRDefault="00B76451" w:rsidP="00953989">
                        <w:pPr>
                          <w:pStyle w:val="NormalWeb"/>
                          <w:overflowPunct w:val="0"/>
                          <w:spacing w:before="0" w:beforeAutospacing="0" w:after="0" w:afterAutospacing="0"/>
                          <w:jc w:val="center"/>
                        </w:pPr>
                        <w:r>
                          <w:rPr>
                            <w:rFonts w:ascii="Arial" w:hAnsi="Arial"/>
                            <w:sz w:val="20"/>
                            <w:szCs w:val="20"/>
                          </w:rPr>
                          <w:t xml:space="preserve">NE more limiting for growth than protein?  </w:t>
                        </w:r>
                      </w:p>
                    </w:txbxContent>
                  </v:textbox>
                </v:shape>
                <v:shape id="Text Box 32" o:spid="_x0000_s1067" type="#_x0000_t202" style="position:absolute;left:18030;top:37493;width:4286;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" fillcolor="white [3201]" stroked="f" strokeweight=".5pt">
                  <v:textbox>
                    <w:txbxContent>
                      <w:p w:rsidR="00B76451" w:rsidRDefault="00B76451" w:rsidP="00953989">
                        <w:pPr>
                          <w:pStyle w:val="NormalWeb"/>
                          <w:overflowPunct w:val="0"/>
                          <w:spacing w:before="0" w:beforeAutospacing="0" w:after="0" w:afterAutospacing="0"/>
                        </w:pPr>
                        <w:r>
                          <w:rPr>
                            <w:rFonts w:ascii="Arial" w:hAnsi="Arial"/>
                            <w:sz w:val="14"/>
                            <w:szCs w:val="14"/>
                          </w:rPr>
                          <w:t>No</w:t>
                        </w:r>
                      </w:p>
                    </w:txbxContent>
                  </v:textbox>
                </v:shape>
                <v:shape id="Straight Arrow Connector 110" o:spid="_x0000_s1068" type="#_x0000_t32" style="position:absolute;left:7266;top:34953;width:7118;height:77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" strokecolor="black [3213]">
                  <v:stroke endarrow="block" endarrowwidth="narrow"/>
                </v:shape>
                <v:shape id="Straight Arrow Connector 111" o:spid="_x0000_s1069" type="#_x0000_t32" style="position:absolute;left:14384;top:34953;width:7250;height:77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" strokecolor="black [3213]">
                  <v:stroke endarrow="block" endarrowwidth="narrow"/>
                </v:shape>
                <v:shape id="Text Box 10" o:spid="_x0000_s1070" type="#_x0000_t202" style="position:absolute;left:14881;top:42676;width:13506;height:5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" fillcolor="#c0504d [3205]" strokeweight=".5pt">
                  <v:textbox>
                    <w:txbxContent>
                      <w:p w:rsidR="00B76451" w:rsidRDefault="00B76451" w:rsidP="00953989">
                        <w:pPr>
                          <w:pStyle w:val="NormalWeb"/>
                          <w:overflowPunct w:val="0"/>
                          <w:spacing w:before="0" w:beforeAutospacing="0" w:after="0" w:afterAutospacing="0"/>
                          <w:jc w:val="center"/>
                        </w:pPr>
                        <w:r>
                          <w:rPr>
                            <w:rFonts w:ascii="Arial" w:hAnsi="Arial"/>
                            <w:sz w:val="20"/>
                            <w:szCs w:val="20"/>
                          </w:rPr>
                          <w:t>Feed quantity limitation (protein deficiency)</w:t>
                        </w:r>
                      </w:p>
                    </w:txbxContent>
                  </v:textbox>
                </v:shape>
                <v:shape id="Text Box 10" o:spid="_x0000_s1071" type="#_x0000_t202" style="position:absolute;left:29340;top:31165;width:13500;height:3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" fillcolor="white [3201]" strokeweight=".5pt">
                  <v:textbox>
                    <w:txbxContent>
                      <w:p w:rsidR="00B76451" w:rsidRDefault="00B76451" w:rsidP="00D91D33">
                        <w:pPr>
                          <w:pStyle w:val="NormalWeb"/>
                          <w:overflowPunct w:val="0"/>
                          <w:spacing w:before="0" w:beforeAutospacing="0" w:after="0" w:afterAutospacing="0"/>
                          <w:jc w:val="center"/>
                        </w:pPr>
                        <w:r>
                          <w:rPr>
                            <w:rFonts w:ascii="Arial" w:hAnsi="Arial"/>
                            <w:sz w:val="20"/>
                            <w:szCs w:val="20"/>
                          </w:rPr>
                          <w:t xml:space="preserve">Heat stress?  </w:t>
                        </w:r>
                      </w:p>
                    </w:txbxContent>
                  </v:textbox>
                </v:shape>
                <v:shape id="Straight Arrow Connector 107" o:spid="_x0000_s1072" type="#_x0000_t32" style="position:absolute;left:21137;top:32710;width:8203;height: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" strokecolor="black [3213]">
                  <v:stroke endarrow="block" endarrowwidth="narrow"/>
                </v:shape>
                <v:shape id="Text Box 10" o:spid="_x0000_s1073" type="#_x0000_t202" style="position:absolute;left:43970;top:41486;width:13506;height:6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" fillcolor="#f79646 [3209]" strokeweight=".5pt">
                  <v:textbox>
                    <w:txbxContent>
                      <w:p w:rsidR="00B76451" w:rsidRDefault="00B76451" w:rsidP="00D91D33">
                        <w:pPr>
                          <w:pStyle w:val="NormalWeb"/>
                          <w:overflowPunct w:val="0"/>
                          <w:spacing w:before="0" w:beforeAutospacing="0" w:after="0" w:afterAutospacing="0"/>
                          <w:jc w:val="center"/>
                        </w:pPr>
                        <w:r>
                          <w:rPr>
                            <w:rFonts w:ascii="Arial" w:hAnsi="Arial"/>
                            <w:sz w:val="20"/>
                            <w:szCs w:val="20"/>
                          </w:rPr>
                          <w:t xml:space="preserve">Feed quality limitation, related to the heat increment of feeding  </w:t>
                        </w:r>
                      </w:p>
                    </w:txbxContent>
                  </v:textbox>
                </v:shape>
                <v:shape id="Straight Arrow Connector 119" o:spid="_x0000_s1074" type="#_x0000_t32" style="position:absolute;left:36089;top:34255;width:7881;height:107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" strokecolor="black [3213]">
                  <v:stroke endarrow="block" endarrowwidth="narrow"/>
                </v:shape>
                <w10:anchorlock/>
              </v:group>
            </w:pict>
          </mc:Fallback>
        </mc:AlternateContent>
      </w:r>
    </w:p>
    <w:p w:rsidR="00063FD4" w:rsidRPr="00ED5DF6" w:rsidRDefault="00063FD4" w:rsidP="003F5976">
      <w:pPr>
        <w:spacing w:after="200" w:line="276" w:lineRule="auto"/>
        <w:jc w:val="both"/>
        <w:rPr>
          <w:rFonts w:ascii="Arial" w:hAnsi="Arial" w:cs="Arial"/>
          <w:sz w:val="22"/>
        </w:rPr>
      </w:pPr>
      <w:r w:rsidRPr="00ED5DF6">
        <w:rPr>
          <w:rStyle w:val="ANMheading1Car"/>
          <w:rFonts w:eastAsiaTheme="minorHAnsi" w:cs="Arial"/>
          <w:i/>
          <w:sz w:val="22"/>
        </w:rPr>
        <w:t>Figure S3.</w:t>
      </w:r>
      <w:r w:rsidRPr="00ED5DF6">
        <w:rPr>
          <w:rStyle w:val="ANMheading1Car"/>
          <w:rFonts w:eastAsiaTheme="minorHAnsi" w:cs="Arial"/>
          <w:b w:val="0"/>
          <w:sz w:val="22"/>
        </w:rPr>
        <w:t xml:space="preserve"> </w:t>
      </w:r>
      <w:r w:rsidRPr="00ED5DF6">
        <w:rPr>
          <w:rFonts w:ascii="Arial" w:hAnsi="Arial" w:cs="Arial"/>
          <w:sz w:val="22"/>
        </w:rPr>
        <w:t xml:space="preserve">Decision tree to identify the </w:t>
      </w:r>
      <w:r w:rsidR="000F7129" w:rsidRPr="00ED5DF6">
        <w:rPr>
          <w:rFonts w:ascii="Arial" w:hAnsi="Arial" w:cs="Arial"/>
          <w:sz w:val="22"/>
        </w:rPr>
        <w:t>f</w:t>
      </w:r>
      <w:r w:rsidRPr="00ED5DF6">
        <w:rPr>
          <w:rFonts w:ascii="Arial" w:hAnsi="Arial" w:cs="Arial"/>
          <w:sz w:val="22"/>
        </w:rPr>
        <w:t>actor</w:t>
      </w:r>
      <w:r w:rsidR="000F7129" w:rsidRPr="00ED5DF6">
        <w:rPr>
          <w:rFonts w:ascii="Arial" w:hAnsi="Arial" w:cs="Arial"/>
          <w:sz w:val="22"/>
        </w:rPr>
        <w:t xml:space="preserve">s that define and limit </w:t>
      </w:r>
      <w:r w:rsidRPr="00ED5DF6">
        <w:rPr>
          <w:rFonts w:ascii="Arial" w:hAnsi="Arial" w:cs="Arial"/>
          <w:sz w:val="22"/>
        </w:rPr>
        <w:t>growth in LiGAPS-Beef. For explanation, see text. NE = net energy. Green boxes indicate potential growth; orange boxes feed quality limited growth; and the red box</w:t>
      </w:r>
      <w:r w:rsidR="00B14EA0" w:rsidRPr="00ED5DF6">
        <w:rPr>
          <w:rFonts w:ascii="Arial" w:hAnsi="Arial" w:cs="Arial"/>
          <w:sz w:val="22"/>
        </w:rPr>
        <w:t>es</w:t>
      </w:r>
      <w:r w:rsidRPr="00ED5DF6">
        <w:rPr>
          <w:rFonts w:ascii="Arial" w:hAnsi="Arial" w:cs="Arial"/>
          <w:sz w:val="22"/>
        </w:rPr>
        <w:t xml:space="preserve"> indicates growth</w:t>
      </w:r>
      <w:r w:rsidR="00B14EA0" w:rsidRPr="00ED5DF6">
        <w:rPr>
          <w:rFonts w:ascii="Arial" w:hAnsi="Arial" w:cs="Arial"/>
          <w:sz w:val="22"/>
        </w:rPr>
        <w:t xml:space="preserve"> limited by the available feed quantity</w:t>
      </w:r>
      <w:r w:rsidRPr="00ED5DF6">
        <w:rPr>
          <w:rFonts w:ascii="Arial" w:hAnsi="Arial" w:cs="Arial"/>
          <w:sz w:val="22"/>
        </w:rPr>
        <w:t>.</w:t>
      </w:r>
      <w:r w:rsidR="00CD027F" w:rsidRPr="00ED5DF6">
        <w:rPr>
          <w:rFonts w:ascii="Arial" w:hAnsi="Arial" w:cs="Arial"/>
          <w:sz w:val="22"/>
        </w:rPr>
        <w:t xml:space="preserve"> </w:t>
      </w:r>
      <w:r w:rsidRPr="00ED5DF6">
        <w:rPr>
          <w:rFonts w:ascii="Arial" w:hAnsi="Arial" w:cs="Arial"/>
          <w:sz w:val="22"/>
        </w:rPr>
        <w:t xml:space="preserve"> </w:t>
      </w:r>
    </w:p>
    <w:p w:rsidR="00063FD4" w:rsidRPr="00ED5DF6" w:rsidRDefault="00063FD4" w:rsidP="003F5976">
      <w:pPr>
        <w:spacing w:after="200" w:line="276" w:lineRule="auto"/>
        <w:jc w:val="both"/>
        <w:rPr>
          <w:rFonts w:ascii="Arial" w:hAnsi="Arial" w:cs="Arial"/>
          <w:sz w:val="22"/>
          <w:szCs w:val="22"/>
        </w:rPr>
      </w:pPr>
      <w:r w:rsidRPr="00ED5DF6">
        <w:rPr>
          <w:rFonts w:ascii="Arial" w:hAnsi="Arial" w:cs="Arial"/>
          <w:sz w:val="22"/>
          <w:szCs w:val="22"/>
        </w:rPr>
        <w:t>Growth is feed-limited if NE or protein supply from feed intake is lower than the requirements</w:t>
      </w:r>
      <w:r w:rsidR="004C24C3" w:rsidRPr="00ED5DF6">
        <w:rPr>
          <w:rFonts w:ascii="Arial" w:hAnsi="Arial" w:cs="Arial"/>
          <w:sz w:val="22"/>
          <w:szCs w:val="22"/>
        </w:rPr>
        <w:t xml:space="preserve"> of an animal</w:t>
      </w:r>
      <w:r w:rsidRPr="00ED5DF6">
        <w:rPr>
          <w:rFonts w:ascii="Arial" w:hAnsi="Arial" w:cs="Arial"/>
          <w:sz w:val="22"/>
          <w:szCs w:val="22"/>
        </w:rPr>
        <w:t>, and if the diet does not consist of 65% wheat and 35% hay</w:t>
      </w:r>
      <w:r w:rsidR="004C24C3" w:rsidRPr="00ED5DF6">
        <w:rPr>
          <w:rFonts w:ascii="Arial" w:hAnsi="Arial" w:cs="Arial"/>
          <w:sz w:val="22"/>
          <w:szCs w:val="22"/>
        </w:rPr>
        <w:t xml:space="preserve"> (Fig. S3)</w:t>
      </w:r>
      <w:r w:rsidRPr="00ED5DF6">
        <w:rPr>
          <w:rFonts w:ascii="Arial" w:hAnsi="Arial" w:cs="Arial"/>
          <w:sz w:val="22"/>
          <w:szCs w:val="22"/>
        </w:rPr>
        <w:t xml:space="preserve">. </w:t>
      </w:r>
      <w:r w:rsidR="004C24C3" w:rsidRPr="00ED5DF6">
        <w:rPr>
          <w:rFonts w:ascii="Arial" w:hAnsi="Arial" w:cs="Arial"/>
          <w:sz w:val="22"/>
          <w:szCs w:val="22"/>
        </w:rPr>
        <w:t xml:space="preserve">The </w:t>
      </w:r>
      <w:r w:rsidRPr="00ED5DF6">
        <w:rPr>
          <w:rFonts w:ascii="Arial" w:hAnsi="Arial" w:cs="Arial"/>
          <w:sz w:val="22"/>
          <w:szCs w:val="22"/>
        </w:rPr>
        <w:t xml:space="preserve">NE and protein for growth are the balancing variables </w:t>
      </w:r>
      <w:r w:rsidR="004C24C3" w:rsidRPr="00ED5DF6">
        <w:rPr>
          <w:rFonts w:ascii="Arial" w:hAnsi="Arial" w:cs="Arial"/>
          <w:sz w:val="22"/>
          <w:szCs w:val="22"/>
        </w:rPr>
        <w:t>under feed-</w:t>
      </w:r>
      <w:r w:rsidRPr="00ED5DF6">
        <w:rPr>
          <w:rFonts w:ascii="Arial" w:hAnsi="Arial" w:cs="Arial"/>
          <w:sz w:val="22"/>
          <w:szCs w:val="22"/>
        </w:rPr>
        <w:t>limit</w:t>
      </w:r>
      <w:r w:rsidR="004C24C3" w:rsidRPr="00ED5DF6">
        <w:rPr>
          <w:rFonts w:ascii="Arial" w:hAnsi="Arial" w:cs="Arial"/>
          <w:sz w:val="22"/>
          <w:szCs w:val="22"/>
        </w:rPr>
        <w:t>ed growth and production</w:t>
      </w:r>
      <w:r w:rsidRPr="00ED5DF6">
        <w:rPr>
          <w:rFonts w:ascii="Arial" w:hAnsi="Arial" w:cs="Arial"/>
          <w:sz w:val="22"/>
          <w:szCs w:val="22"/>
        </w:rPr>
        <w:t xml:space="preserve">. </w:t>
      </w:r>
      <w:r w:rsidR="004C24C3" w:rsidRPr="00ED5DF6">
        <w:rPr>
          <w:rFonts w:ascii="Arial" w:hAnsi="Arial" w:cs="Arial"/>
          <w:sz w:val="22"/>
          <w:szCs w:val="22"/>
        </w:rPr>
        <w:t xml:space="preserve">LiGAPS-Beef </w:t>
      </w:r>
      <w:r w:rsidRPr="00ED5DF6">
        <w:rPr>
          <w:rFonts w:ascii="Arial" w:hAnsi="Arial" w:cs="Arial"/>
          <w:sz w:val="22"/>
          <w:szCs w:val="22"/>
        </w:rPr>
        <w:t>sum</w:t>
      </w:r>
      <w:r w:rsidR="004C24C3" w:rsidRPr="00ED5DF6">
        <w:rPr>
          <w:rFonts w:ascii="Arial" w:hAnsi="Arial" w:cs="Arial"/>
          <w:sz w:val="22"/>
          <w:szCs w:val="22"/>
        </w:rPr>
        <w:t>s the</w:t>
      </w:r>
      <w:r w:rsidRPr="00ED5DF6">
        <w:rPr>
          <w:rFonts w:ascii="Arial" w:hAnsi="Arial" w:cs="Arial"/>
          <w:sz w:val="22"/>
          <w:szCs w:val="22"/>
        </w:rPr>
        <w:t xml:space="preserve"> NE and protein requirements for maintenance, physical activity, gestation, and lactation</w:t>
      </w:r>
      <w:r w:rsidR="009F180D" w:rsidRPr="00ED5DF6">
        <w:rPr>
          <w:rFonts w:ascii="Arial" w:hAnsi="Arial" w:cs="Arial"/>
          <w:sz w:val="22"/>
          <w:szCs w:val="22"/>
        </w:rPr>
        <w:t>, and the remainder is allocated to growth</w:t>
      </w:r>
      <w:r w:rsidRPr="00ED5DF6">
        <w:rPr>
          <w:rFonts w:ascii="Arial" w:hAnsi="Arial" w:cs="Arial"/>
          <w:sz w:val="22"/>
          <w:szCs w:val="22"/>
        </w:rPr>
        <w:t xml:space="preserve">. </w:t>
      </w:r>
      <w:r w:rsidR="00CD027F" w:rsidRPr="00ED5DF6">
        <w:rPr>
          <w:rFonts w:ascii="Arial" w:hAnsi="Arial" w:cs="Arial"/>
          <w:sz w:val="22"/>
          <w:szCs w:val="22"/>
        </w:rPr>
        <w:t xml:space="preserve">NE </w:t>
      </w:r>
      <w:r w:rsidR="009F180D" w:rsidRPr="00ED5DF6">
        <w:rPr>
          <w:rFonts w:ascii="Arial" w:hAnsi="Arial" w:cs="Arial"/>
          <w:sz w:val="22"/>
          <w:szCs w:val="22"/>
        </w:rPr>
        <w:t>and</w:t>
      </w:r>
      <w:r w:rsidR="00CD027F" w:rsidRPr="00ED5DF6">
        <w:rPr>
          <w:rFonts w:ascii="Arial" w:hAnsi="Arial" w:cs="Arial"/>
          <w:sz w:val="22"/>
          <w:szCs w:val="22"/>
        </w:rPr>
        <w:t xml:space="preserve"> protein </w:t>
      </w:r>
      <w:r w:rsidR="009F180D" w:rsidRPr="00ED5DF6">
        <w:rPr>
          <w:rFonts w:ascii="Arial" w:hAnsi="Arial" w:cs="Arial"/>
          <w:sz w:val="22"/>
          <w:szCs w:val="22"/>
        </w:rPr>
        <w:t>are not available for</w:t>
      </w:r>
      <w:r w:rsidR="00CD027F" w:rsidRPr="00ED5DF6">
        <w:rPr>
          <w:rFonts w:ascii="Arial" w:hAnsi="Arial" w:cs="Arial"/>
          <w:sz w:val="22"/>
          <w:szCs w:val="22"/>
        </w:rPr>
        <w:t xml:space="preserve"> growth i</w:t>
      </w:r>
      <w:r w:rsidRPr="00ED5DF6">
        <w:rPr>
          <w:rFonts w:ascii="Arial" w:hAnsi="Arial" w:cs="Arial"/>
          <w:sz w:val="22"/>
          <w:szCs w:val="22"/>
        </w:rPr>
        <w:t xml:space="preserve">f the sum of NE or protein requirements for maintenance, physical activity, gestation, and lactation </w:t>
      </w:r>
      <w:r w:rsidR="009F180D" w:rsidRPr="00ED5DF6">
        <w:rPr>
          <w:rFonts w:ascii="Arial" w:hAnsi="Arial" w:cs="Arial"/>
          <w:sz w:val="22"/>
          <w:szCs w:val="22"/>
        </w:rPr>
        <w:t>is</w:t>
      </w:r>
      <w:r w:rsidRPr="00ED5DF6">
        <w:rPr>
          <w:rFonts w:ascii="Arial" w:hAnsi="Arial" w:cs="Arial"/>
          <w:sz w:val="22"/>
          <w:szCs w:val="22"/>
        </w:rPr>
        <w:t xml:space="preserve"> higher than </w:t>
      </w:r>
      <w:r w:rsidR="009F180D" w:rsidRPr="00ED5DF6">
        <w:rPr>
          <w:rFonts w:ascii="Arial" w:hAnsi="Arial" w:cs="Arial"/>
          <w:sz w:val="22"/>
          <w:szCs w:val="22"/>
        </w:rPr>
        <w:t xml:space="preserve">the total </w:t>
      </w:r>
      <w:r w:rsidRPr="00ED5DF6">
        <w:rPr>
          <w:rFonts w:ascii="Arial" w:hAnsi="Arial" w:cs="Arial"/>
          <w:sz w:val="22"/>
          <w:szCs w:val="22"/>
        </w:rPr>
        <w:t>NE and protein supply</w:t>
      </w:r>
      <w:r w:rsidR="00CD027F" w:rsidRPr="00ED5DF6">
        <w:rPr>
          <w:rFonts w:ascii="Arial" w:hAnsi="Arial" w:cs="Arial"/>
          <w:sz w:val="22"/>
          <w:szCs w:val="22"/>
        </w:rPr>
        <w:t xml:space="preserve"> from feed</w:t>
      </w:r>
      <w:r w:rsidRPr="00ED5DF6">
        <w:rPr>
          <w:rFonts w:ascii="Arial" w:hAnsi="Arial" w:cs="Arial"/>
          <w:sz w:val="22"/>
          <w:szCs w:val="22"/>
        </w:rPr>
        <w:t xml:space="preserve">. Animals have a negative growth rate under this condition, </w:t>
      </w:r>
      <w:r w:rsidR="00CD027F" w:rsidRPr="00ED5DF6">
        <w:rPr>
          <w:rFonts w:ascii="Arial" w:hAnsi="Arial" w:cs="Arial"/>
          <w:sz w:val="22"/>
          <w:szCs w:val="22"/>
        </w:rPr>
        <w:t>and</w:t>
      </w:r>
      <w:r w:rsidRPr="00ED5DF6">
        <w:rPr>
          <w:rFonts w:ascii="Arial" w:hAnsi="Arial" w:cs="Arial"/>
          <w:sz w:val="22"/>
          <w:szCs w:val="22"/>
        </w:rPr>
        <w:t xml:space="preserve"> body tissues </w:t>
      </w:r>
      <w:r w:rsidR="009F180D" w:rsidRPr="00ED5DF6">
        <w:rPr>
          <w:rFonts w:ascii="Arial" w:hAnsi="Arial" w:cs="Arial"/>
          <w:sz w:val="22"/>
          <w:szCs w:val="22"/>
        </w:rPr>
        <w:t>are</w:t>
      </w:r>
      <w:r w:rsidRPr="00ED5DF6">
        <w:rPr>
          <w:rFonts w:ascii="Arial" w:hAnsi="Arial" w:cs="Arial"/>
          <w:sz w:val="22"/>
          <w:szCs w:val="22"/>
        </w:rPr>
        <w:t xml:space="preserve"> dissimilated to supply the required NE and protein</w:t>
      </w:r>
      <w:r w:rsidR="009F180D" w:rsidRPr="00ED5DF6">
        <w:rPr>
          <w:rFonts w:ascii="Arial" w:hAnsi="Arial" w:cs="Arial"/>
          <w:sz w:val="22"/>
          <w:szCs w:val="22"/>
        </w:rPr>
        <w:t xml:space="preserve"> for the metabolic processes (excluding growth)</w:t>
      </w:r>
      <w:r w:rsidRPr="00ED5DF6">
        <w:rPr>
          <w:rFonts w:ascii="Arial" w:hAnsi="Arial" w:cs="Arial"/>
          <w:sz w:val="22"/>
          <w:szCs w:val="22"/>
        </w:rPr>
        <w:t xml:space="preserve">. </w:t>
      </w:r>
    </w:p>
    <w:p w:rsidR="00063FD4" w:rsidRPr="00ED5DF6" w:rsidRDefault="003A6347" w:rsidP="003F5976">
      <w:pPr>
        <w:spacing w:after="200" w:line="276" w:lineRule="auto"/>
        <w:jc w:val="both"/>
        <w:rPr>
          <w:rFonts w:ascii="Arial" w:hAnsi="Arial" w:cs="Arial"/>
          <w:sz w:val="22"/>
          <w:szCs w:val="22"/>
        </w:rPr>
      </w:pPr>
      <w:r w:rsidRPr="00ED5DF6">
        <w:rPr>
          <w:rFonts w:ascii="Arial" w:hAnsi="Arial" w:cs="Arial"/>
          <w:sz w:val="22"/>
          <w:szCs w:val="22"/>
        </w:rPr>
        <w:t>F</w:t>
      </w:r>
      <w:r w:rsidR="00063FD4" w:rsidRPr="00ED5DF6">
        <w:rPr>
          <w:rFonts w:ascii="Arial" w:hAnsi="Arial" w:cs="Arial"/>
          <w:sz w:val="22"/>
          <w:szCs w:val="22"/>
        </w:rPr>
        <w:t>eed quality limited growth occurs if the maximum feed intake capacity is reached</w:t>
      </w:r>
      <w:r w:rsidR="00CD027F" w:rsidRPr="00ED5DF6">
        <w:rPr>
          <w:rFonts w:ascii="Arial" w:hAnsi="Arial" w:cs="Arial"/>
          <w:sz w:val="22"/>
          <w:szCs w:val="22"/>
        </w:rPr>
        <w:t xml:space="preserve"> </w:t>
      </w:r>
      <w:r w:rsidR="00063FD4" w:rsidRPr="00ED5DF6">
        <w:rPr>
          <w:rFonts w:ascii="Arial" w:hAnsi="Arial" w:cs="Arial"/>
          <w:sz w:val="22"/>
          <w:szCs w:val="22"/>
        </w:rPr>
        <w:t xml:space="preserve">(Fig. S3). If an animal is at its maximum digestion capacity under cold stress, less NE and protein will be available for growth compared to a situation without cold stress, and hence growth will be </w:t>
      </w:r>
      <w:r w:rsidR="000F7129" w:rsidRPr="00ED5DF6">
        <w:rPr>
          <w:rFonts w:ascii="Arial" w:hAnsi="Arial" w:cs="Arial"/>
          <w:sz w:val="22"/>
          <w:szCs w:val="22"/>
        </w:rPr>
        <w:t>reduc</w:t>
      </w:r>
      <w:r w:rsidR="00063FD4" w:rsidRPr="00ED5DF6">
        <w:rPr>
          <w:rFonts w:ascii="Arial" w:hAnsi="Arial" w:cs="Arial"/>
          <w:sz w:val="22"/>
          <w:szCs w:val="22"/>
        </w:rPr>
        <w:t xml:space="preserve">ed. In this particular situation, both the defining factor climate and the limiting factor feed quality </w:t>
      </w:r>
      <w:r w:rsidR="000F7129" w:rsidRPr="00ED5DF6">
        <w:rPr>
          <w:rFonts w:ascii="Arial" w:hAnsi="Arial" w:cs="Arial"/>
          <w:sz w:val="22"/>
          <w:szCs w:val="22"/>
        </w:rPr>
        <w:t>influence</w:t>
      </w:r>
      <w:r w:rsidR="00063FD4" w:rsidRPr="00ED5DF6">
        <w:rPr>
          <w:rFonts w:ascii="Arial" w:hAnsi="Arial" w:cs="Arial"/>
          <w:sz w:val="22"/>
          <w:szCs w:val="22"/>
        </w:rPr>
        <w:t xml:space="preserve"> growth. If crop growth is </w:t>
      </w:r>
      <w:r w:rsidR="000F7129" w:rsidRPr="00ED5DF6">
        <w:rPr>
          <w:rFonts w:ascii="Arial" w:hAnsi="Arial" w:cs="Arial"/>
          <w:sz w:val="22"/>
          <w:szCs w:val="22"/>
        </w:rPr>
        <w:t>influenced</w:t>
      </w:r>
      <w:r w:rsidR="00063FD4" w:rsidRPr="00ED5DF6">
        <w:rPr>
          <w:rFonts w:ascii="Arial" w:hAnsi="Arial" w:cs="Arial"/>
          <w:sz w:val="22"/>
          <w:szCs w:val="22"/>
        </w:rPr>
        <w:t xml:space="preserve"> by both defining and limiting factors, this production situation is named limited production, because limited production also includes </w:t>
      </w:r>
      <w:r w:rsidR="00063FD4" w:rsidRPr="00ED5DF6">
        <w:rPr>
          <w:rFonts w:ascii="Arial" w:hAnsi="Arial" w:cs="Arial"/>
          <w:sz w:val="22"/>
          <w:szCs w:val="22"/>
        </w:rPr>
        <w:lastRenderedPageBreak/>
        <w:t xml:space="preserve">defining factors </w:t>
      </w:r>
      <w:r w:rsidR="00063FD4" w:rsidRPr="00ED5DF6">
        <w:rPr>
          <w:rFonts w:ascii="Arial" w:hAnsi="Arial" w:cs="Arial"/>
          <w:sz w:val="22"/>
          <w:szCs w:val="22"/>
        </w:rPr>
        <w:fldChar w:fldCharType="begin"/>
      </w:r>
      <w:r w:rsidR="00063FD4" w:rsidRPr="00ED5DF6">
        <w:rPr>
          <w:rFonts w:ascii="Arial" w:hAnsi="Arial" w:cs="Arial"/>
          <w:sz w:val="22"/>
          <w:szCs w:val="22"/>
        </w:rPr>
        <w:instrText xml:space="preserve"> ADDIN EN.CITE &lt;EndNote&gt;&lt;Cite&gt;&lt;Author&gt;Van Ittersum&lt;/Author&gt;&lt;Year&gt;1997&lt;/Year&gt;&lt;RecNum&gt;15&lt;/RecNum&gt;&lt;DisplayText&gt;(Van Ittersum and Rabbinge, 1997)&lt;/DisplayText&gt;&lt;record&gt;&lt;rec-number&gt;15&lt;/rec-number&gt;&lt;foreign-keys&gt;&lt;key app="EN" db-id="sfpdsd5tt5w09ye0xso55xtcfs2f5z5pf95x" timestamp="0"&gt;15&lt;/key&gt;&lt;/foreign-keys&gt;&lt;ref-type name="Journal Article"&gt;17&lt;/ref-type&gt;&lt;contributors&gt;&lt;authors&gt;&lt;author&gt;Van Ittersum, M. K.&lt;/author&gt;&lt;author&gt;Rabbinge, R.&lt;/author&gt;&lt;/authors&gt;&lt;/contributors&gt;&lt;titles&gt;&lt;title&gt;Concepts in production ecology for analysis and quantification of agricultural input-output combinations&lt;/title&gt;&lt;secondary-title&gt;Field Crops Research&lt;/secondary-title&gt;&lt;/titles&gt;&lt;periodical&gt;&lt;full-title&gt;Field Crops Research&lt;/full-title&gt;&lt;abbr-1&gt;Field Crop. Res.&lt;/abbr-1&gt;&lt;/periodical&gt;&lt;pages&gt;197-208&lt;/pages&gt;&lt;volume&gt;52&lt;/volume&gt;&lt;number&gt;3&lt;/number&gt;&lt;dates&gt;&lt;year&gt;1997&lt;/year&gt;&lt;pub-dates&gt;&lt;date&gt;Jun&lt;/date&gt;&lt;/pub-dates&gt;&lt;/dates&gt;&lt;isbn&gt;0378-4290&lt;/isbn&gt;&lt;accession-num&gt;WOS:A1997XK58100001&lt;/accession-num&gt;&lt;urls&gt;&lt;related-urls&gt;&lt;url&gt;&amp;lt;Go to ISI&amp;gt;://WOS:A1997XK58100001&lt;/url&gt;&lt;/related-urls&gt;&lt;/urls&gt;&lt;electronic-resource-num&gt;10.1016/s0378-4290(97)00037-3&lt;/electronic-resource-num&gt;&lt;/record&gt;&lt;/Cite&gt;&lt;/EndNote&gt;</w:instrText>
      </w:r>
      <w:r w:rsidR="00063FD4" w:rsidRPr="00ED5DF6">
        <w:rPr>
          <w:rFonts w:ascii="Arial" w:hAnsi="Arial" w:cs="Arial"/>
          <w:sz w:val="22"/>
          <w:szCs w:val="22"/>
        </w:rPr>
        <w:fldChar w:fldCharType="separate"/>
      </w:r>
      <w:r w:rsidR="00063FD4" w:rsidRPr="00ED5DF6">
        <w:rPr>
          <w:rFonts w:ascii="Arial" w:hAnsi="Arial" w:cs="Arial"/>
          <w:noProof/>
          <w:sz w:val="22"/>
          <w:szCs w:val="22"/>
        </w:rPr>
        <w:t>(Van Ittersum and Rabbinge, 1997)</w:t>
      </w:r>
      <w:r w:rsidR="00063FD4" w:rsidRPr="00ED5DF6">
        <w:rPr>
          <w:rFonts w:ascii="Arial" w:hAnsi="Arial" w:cs="Arial"/>
          <w:sz w:val="22"/>
          <w:szCs w:val="22"/>
        </w:rPr>
        <w:fldChar w:fldCharType="end"/>
      </w:r>
      <w:r w:rsidR="00063FD4" w:rsidRPr="00ED5DF6">
        <w:rPr>
          <w:rFonts w:ascii="Arial" w:hAnsi="Arial" w:cs="Arial"/>
          <w:sz w:val="22"/>
          <w:szCs w:val="22"/>
        </w:rPr>
        <w:t>. If feed quality limitation and cold stress occur simultaneously, feed quality limitation is seen as a primary cause, and c</w:t>
      </w:r>
      <w:r w:rsidR="00852A40" w:rsidRPr="00ED5DF6">
        <w:rPr>
          <w:rFonts w:ascii="Arial" w:hAnsi="Arial" w:cs="Arial"/>
          <w:sz w:val="22"/>
          <w:szCs w:val="22"/>
        </w:rPr>
        <w:t xml:space="preserve">old stress as a secondary one. </w:t>
      </w:r>
      <w:r w:rsidR="00063FD4" w:rsidRPr="00ED5DF6">
        <w:rPr>
          <w:rFonts w:ascii="Arial" w:hAnsi="Arial" w:cs="Arial"/>
          <w:sz w:val="22"/>
          <w:szCs w:val="22"/>
        </w:rPr>
        <w:t>Feed quality limitation can increase the incidence of heat stress</w:t>
      </w:r>
      <w:r w:rsidR="009F180D" w:rsidRPr="00ED5DF6">
        <w:rPr>
          <w:rFonts w:ascii="Arial" w:hAnsi="Arial" w:cs="Arial"/>
          <w:sz w:val="22"/>
          <w:szCs w:val="22"/>
        </w:rPr>
        <w:t xml:space="preserve"> via the heat increment of feeding</w:t>
      </w:r>
      <w:r w:rsidR="00063FD4" w:rsidRPr="00ED5DF6">
        <w:rPr>
          <w:rFonts w:ascii="Arial" w:hAnsi="Arial" w:cs="Arial"/>
          <w:sz w:val="22"/>
          <w:szCs w:val="22"/>
        </w:rPr>
        <w:t>.</w:t>
      </w:r>
      <w:r w:rsidR="009F180D" w:rsidRPr="00ED5DF6">
        <w:rPr>
          <w:rFonts w:ascii="Arial" w:hAnsi="Arial" w:cs="Arial"/>
          <w:sz w:val="22"/>
          <w:szCs w:val="22"/>
        </w:rPr>
        <w:t xml:space="preserve"> The h</w:t>
      </w:r>
      <w:r w:rsidR="00063FD4" w:rsidRPr="00ED5DF6">
        <w:rPr>
          <w:rFonts w:ascii="Arial" w:hAnsi="Arial" w:cs="Arial"/>
          <w:sz w:val="22"/>
          <w:szCs w:val="22"/>
        </w:rPr>
        <w:t xml:space="preserve">eat increment of feeding is likely to be lower for a diet consisting of 65% wheat and 35% hay than for most other diets containing enough physically effective NDF to sustain rumen health. Heat increment of feeding is a quality characteristic of feed that </w:t>
      </w:r>
      <w:r w:rsidRPr="00ED5DF6">
        <w:rPr>
          <w:rFonts w:ascii="Arial" w:hAnsi="Arial" w:cs="Arial"/>
          <w:sz w:val="22"/>
          <w:szCs w:val="22"/>
        </w:rPr>
        <w:t>determines</w:t>
      </w:r>
      <w:r w:rsidR="00063FD4" w:rsidRPr="00ED5DF6">
        <w:rPr>
          <w:rFonts w:ascii="Arial" w:hAnsi="Arial" w:cs="Arial"/>
          <w:sz w:val="22"/>
          <w:szCs w:val="22"/>
        </w:rPr>
        <w:t xml:space="preserve"> whether or not animals experience heat stress. Feed quality limitation in general, and heat increment of feeding in particular, </w:t>
      </w:r>
      <w:r w:rsidRPr="00ED5DF6">
        <w:rPr>
          <w:rFonts w:ascii="Arial" w:hAnsi="Arial" w:cs="Arial"/>
          <w:sz w:val="22"/>
          <w:szCs w:val="22"/>
        </w:rPr>
        <w:t>are</w:t>
      </w:r>
      <w:r w:rsidR="00063FD4" w:rsidRPr="00ED5DF6">
        <w:rPr>
          <w:rFonts w:ascii="Arial" w:hAnsi="Arial" w:cs="Arial"/>
          <w:sz w:val="22"/>
          <w:szCs w:val="22"/>
        </w:rPr>
        <w:t xml:space="preserve"> seen as a primary cause </w:t>
      </w:r>
      <w:r w:rsidR="009F180D" w:rsidRPr="00ED5DF6">
        <w:rPr>
          <w:rFonts w:ascii="Arial" w:hAnsi="Arial" w:cs="Arial"/>
          <w:sz w:val="22"/>
          <w:szCs w:val="22"/>
        </w:rPr>
        <w:t>for not meeting the NE and protein requirements</w:t>
      </w:r>
      <w:r w:rsidR="00063FD4" w:rsidRPr="00ED5DF6">
        <w:rPr>
          <w:rFonts w:ascii="Arial" w:hAnsi="Arial" w:cs="Arial"/>
          <w:sz w:val="22"/>
          <w:szCs w:val="22"/>
        </w:rPr>
        <w:t xml:space="preserve">, and heat stress as a secondary </w:t>
      </w:r>
      <w:r w:rsidR="009F180D" w:rsidRPr="00ED5DF6">
        <w:rPr>
          <w:rFonts w:ascii="Arial" w:hAnsi="Arial" w:cs="Arial"/>
          <w:sz w:val="22"/>
          <w:szCs w:val="22"/>
        </w:rPr>
        <w:t>cause</w:t>
      </w:r>
      <w:r w:rsidR="00063FD4" w:rsidRPr="00ED5DF6">
        <w:rPr>
          <w:rFonts w:ascii="Arial" w:hAnsi="Arial" w:cs="Arial"/>
          <w:sz w:val="22"/>
          <w:szCs w:val="22"/>
        </w:rPr>
        <w:t xml:space="preserve"> (Fig. S3).        </w:t>
      </w:r>
    </w:p>
    <w:p w:rsidR="00063FD4" w:rsidRPr="00ED5DF6" w:rsidRDefault="00063FD4" w:rsidP="003F5976">
      <w:pPr>
        <w:spacing w:after="200" w:line="276" w:lineRule="auto"/>
        <w:jc w:val="both"/>
        <w:rPr>
          <w:rFonts w:ascii="Arial" w:hAnsi="Arial" w:cs="Arial"/>
          <w:sz w:val="22"/>
          <w:szCs w:val="22"/>
        </w:rPr>
      </w:pPr>
      <w:r w:rsidRPr="00ED5DF6">
        <w:rPr>
          <w:rFonts w:ascii="Arial" w:hAnsi="Arial" w:cs="Arial"/>
          <w:sz w:val="22"/>
          <w:szCs w:val="22"/>
        </w:rPr>
        <w:t>Feed quantity limitation occurs if NE or protein requirements</w:t>
      </w:r>
      <w:r w:rsidR="003A6347" w:rsidRPr="00ED5DF6">
        <w:rPr>
          <w:rFonts w:ascii="Arial" w:hAnsi="Arial" w:cs="Arial"/>
          <w:sz w:val="22"/>
          <w:szCs w:val="22"/>
        </w:rPr>
        <w:t xml:space="preserve"> for growth</w:t>
      </w:r>
      <w:r w:rsidRPr="00ED5DF6">
        <w:rPr>
          <w:rFonts w:ascii="Arial" w:hAnsi="Arial" w:cs="Arial"/>
          <w:sz w:val="22"/>
          <w:szCs w:val="22"/>
        </w:rPr>
        <w:t xml:space="preserve"> are not fulfilled, if the </w:t>
      </w:r>
      <w:r w:rsidR="00F8588C" w:rsidRPr="00ED5DF6">
        <w:rPr>
          <w:rFonts w:ascii="Arial" w:hAnsi="Arial" w:cs="Arial"/>
          <w:sz w:val="22"/>
          <w:szCs w:val="22"/>
        </w:rPr>
        <w:t xml:space="preserve">‘potential’ </w:t>
      </w:r>
      <w:r w:rsidRPr="00ED5DF6">
        <w:rPr>
          <w:rFonts w:ascii="Arial" w:hAnsi="Arial" w:cs="Arial"/>
          <w:sz w:val="22"/>
          <w:szCs w:val="22"/>
        </w:rPr>
        <w:t>diet</w:t>
      </w:r>
      <w:r w:rsidR="00852A40" w:rsidRPr="00ED5DF6">
        <w:rPr>
          <w:rFonts w:ascii="Arial" w:hAnsi="Arial" w:cs="Arial"/>
          <w:sz w:val="22"/>
          <w:szCs w:val="22"/>
        </w:rPr>
        <w:t xml:space="preserve"> is not fed</w:t>
      </w:r>
      <w:r w:rsidRPr="00ED5DF6">
        <w:rPr>
          <w:rFonts w:ascii="Arial" w:hAnsi="Arial" w:cs="Arial"/>
          <w:sz w:val="22"/>
          <w:szCs w:val="22"/>
        </w:rPr>
        <w:t xml:space="preserve">, and if maximum feed capacity is not reached (Fig. S3). </w:t>
      </w:r>
      <w:r w:rsidR="009F180D" w:rsidRPr="00ED5DF6">
        <w:rPr>
          <w:rFonts w:ascii="Arial" w:hAnsi="Arial" w:cs="Arial"/>
          <w:sz w:val="22"/>
          <w:szCs w:val="22"/>
        </w:rPr>
        <w:t>In addition, f</w:t>
      </w:r>
      <w:r w:rsidRPr="00ED5DF6">
        <w:rPr>
          <w:rFonts w:ascii="Arial" w:hAnsi="Arial" w:cs="Arial"/>
          <w:sz w:val="22"/>
          <w:szCs w:val="22"/>
        </w:rPr>
        <w:t xml:space="preserve">eed quantity limitation cannot coincide with heat stress. Heat stress reduces feed intake, and if animals with low feed availability reduce intake, feed is left and </w:t>
      </w:r>
      <w:r w:rsidR="001A429A" w:rsidRPr="00ED5DF6">
        <w:rPr>
          <w:rFonts w:ascii="Arial" w:hAnsi="Arial" w:cs="Arial"/>
          <w:sz w:val="22"/>
          <w:szCs w:val="22"/>
        </w:rPr>
        <w:t xml:space="preserve">consequently the </w:t>
      </w:r>
      <w:r w:rsidRPr="00ED5DF6">
        <w:rPr>
          <w:rFonts w:ascii="Arial" w:hAnsi="Arial" w:cs="Arial"/>
          <w:sz w:val="22"/>
          <w:szCs w:val="22"/>
        </w:rPr>
        <w:t xml:space="preserve">feed quantity </w:t>
      </w:r>
      <w:r w:rsidR="001A429A" w:rsidRPr="00ED5DF6">
        <w:rPr>
          <w:rFonts w:ascii="Arial" w:hAnsi="Arial" w:cs="Arial"/>
          <w:sz w:val="22"/>
          <w:szCs w:val="22"/>
        </w:rPr>
        <w:t xml:space="preserve">available </w:t>
      </w:r>
      <w:r w:rsidRPr="00ED5DF6">
        <w:rPr>
          <w:rFonts w:ascii="Arial" w:hAnsi="Arial" w:cs="Arial"/>
          <w:sz w:val="22"/>
          <w:szCs w:val="22"/>
        </w:rPr>
        <w:t xml:space="preserve">is not a </w:t>
      </w:r>
      <w:r w:rsidR="000F7129" w:rsidRPr="00ED5DF6">
        <w:rPr>
          <w:rFonts w:ascii="Arial" w:hAnsi="Arial" w:cs="Arial"/>
          <w:sz w:val="22"/>
          <w:szCs w:val="22"/>
        </w:rPr>
        <w:t>limit</w:t>
      </w:r>
      <w:r w:rsidRPr="00ED5DF6">
        <w:rPr>
          <w:rFonts w:ascii="Arial" w:hAnsi="Arial" w:cs="Arial"/>
          <w:sz w:val="22"/>
          <w:szCs w:val="22"/>
        </w:rPr>
        <w:t>ing factor any more. Feed quantity limitation can coincide with cold stress. Feed quantity limitation is seen as a primary cause in this situation, and cold stress as a secondary one.</w:t>
      </w:r>
      <w:r w:rsidR="001A429A" w:rsidRPr="00ED5DF6">
        <w:rPr>
          <w:rFonts w:ascii="Arial" w:hAnsi="Arial" w:cs="Arial"/>
          <w:sz w:val="22"/>
          <w:szCs w:val="22"/>
        </w:rPr>
        <w:t xml:space="preserve"> If the available feed quantity is limiting, growth of an animal is determined by either NE or CP supply, depending on which of the two is more </w:t>
      </w:r>
      <w:r w:rsidR="000F7129" w:rsidRPr="00ED5DF6">
        <w:rPr>
          <w:rFonts w:ascii="Arial" w:hAnsi="Arial" w:cs="Arial"/>
          <w:sz w:val="22"/>
          <w:szCs w:val="22"/>
        </w:rPr>
        <w:t>limit</w:t>
      </w:r>
      <w:r w:rsidR="001A429A" w:rsidRPr="00ED5DF6">
        <w:rPr>
          <w:rFonts w:ascii="Arial" w:hAnsi="Arial" w:cs="Arial"/>
          <w:sz w:val="22"/>
          <w:szCs w:val="22"/>
        </w:rPr>
        <w:t>ing for growth (Fig. S3).</w:t>
      </w:r>
      <w:r w:rsidRPr="00ED5DF6">
        <w:rPr>
          <w:rFonts w:ascii="Arial" w:hAnsi="Arial" w:cs="Arial"/>
          <w:sz w:val="22"/>
          <w:szCs w:val="22"/>
        </w:rPr>
        <w:t xml:space="preserve">          </w:t>
      </w:r>
    </w:p>
    <w:p w:rsidR="00000202" w:rsidRPr="00ED5DF6" w:rsidRDefault="00000202" w:rsidP="003F5976">
      <w:pPr>
        <w:spacing w:after="200" w:line="276" w:lineRule="auto"/>
        <w:jc w:val="both"/>
        <w:rPr>
          <w:rFonts w:ascii="Arial" w:hAnsi="Arial" w:cs="Arial"/>
          <w:i/>
          <w:sz w:val="22"/>
          <w:szCs w:val="22"/>
        </w:rPr>
      </w:pPr>
      <w:r w:rsidRPr="00ED5DF6">
        <w:rPr>
          <w:rFonts w:ascii="Arial" w:hAnsi="Arial" w:cs="Arial"/>
          <w:sz w:val="22"/>
          <w:szCs w:val="22"/>
        </w:rPr>
        <w:t xml:space="preserve">Growth </w:t>
      </w:r>
      <w:r w:rsidR="00355231" w:rsidRPr="00ED5DF6">
        <w:rPr>
          <w:rFonts w:ascii="Arial" w:hAnsi="Arial" w:cs="Arial"/>
          <w:sz w:val="22"/>
          <w:szCs w:val="22"/>
        </w:rPr>
        <w:t xml:space="preserve">is affected by the breed and sex of the animal, and whether the animal has experienced growth retardation. </w:t>
      </w:r>
      <w:r w:rsidR="001A429A" w:rsidRPr="00ED5DF6">
        <w:rPr>
          <w:rFonts w:ascii="Arial" w:hAnsi="Arial" w:cs="Arial"/>
          <w:sz w:val="22"/>
          <w:szCs w:val="22"/>
        </w:rPr>
        <w:t>The w</w:t>
      </w:r>
      <w:r w:rsidRPr="00ED5DF6">
        <w:rPr>
          <w:rFonts w:ascii="Arial" w:hAnsi="Arial" w:cs="Arial"/>
          <w:sz w:val="22"/>
          <w:szCs w:val="22"/>
        </w:rPr>
        <w:t xml:space="preserve">eight </w:t>
      </w:r>
      <w:r w:rsidR="001A429A" w:rsidRPr="00ED5DF6">
        <w:rPr>
          <w:rFonts w:ascii="Arial" w:hAnsi="Arial" w:cs="Arial"/>
          <w:sz w:val="22"/>
          <w:szCs w:val="22"/>
        </w:rPr>
        <w:t xml:space="preserve">of an animal </w:t>
      </w:r>
      <w:r w:rsidRPr="00ED5DF6">
        <w:rPr>
          <w:rFonts w:ascii="Arial" w:hAnsi="Arial" w:cs="Arial"/>
          <w:sz w:val="22"/>
          <w:szCs w:val="22"/>
        </w:rPr>
        <w:t xml:space="preserve">is equal to the genetic potential weight if an animal did not experience growth retardation before, or completely recovered from </w:t>
      </w:r>
      <w:r w:rsidR="001A429A" w:rsidRPr="00ED5DF6">
        <w:rPr>
          <w:rFonts w:ascii="Arial" w:hAnsi="Arial" w:cs="Arial"/>
          <w:sz w:val="22"/>
          <w:szCs w:val="22"/>
        </w:rPr>
        <w:t>it</w:t>
      </w:r>
      <w:r w:rsidRPr="00ED5DF6">
        <w:rPr>
          <w:rFonts w:ascii="Arial" w:hAnsi="Arial" w:cs="Arial"/>
          <w:sz w:val="22"/>
          <w:szCs w:val="22"/>
        </w:rPr>
        <w:t xml:space="preserve">. The genetic potential weight is described by a breed and sex-specific Gompertz curve. </w:t>
      </w:r>
      <w:r w:rsidR="001A429A" w:rsidRPr="00ED5DF6">
        <w:rPr>
          <w:rFonts w:ascii="Arial" w:hAnsi="Arial" w:cs="Arial"/>
          <w:sz w:val="22"/>
          <w:szCs w:val="22"/>
        </w:rPr>
        <w:t>The w</w:t>
      </w:r>
      <w:r w:rsidRPr="00ED5DF6">
        <w:rPr>
          <w:rFonts w:ascii="Arial" w:hAnsi="Arial" w:cs="Arial"/>
          <w:sz w:val="22"/>
          <w:szCs w:val="22"/>
        </w:rPr>
        <w:t>eight</w:t>
      </w:r>
      <w:r w:rsidR="001A429A" w:rsidRPr="00ED5DF6">
        <w:rPr>
          <w:rFonts w:ascii="Arial" w:hAnsi="Arial" w:cs="Arial"/>
          <w:sz w:val="22"/>
          <w:szCs w:val="22"/>
        </w:rPr>
        <w:t xml:space="preserve"> of an animal</w:t>
      </w:r>
      <w:r w:rsidRPr="00ED5DF6">
        <w:rPr>
          <w:rFonts w:ascii="Arial" w:hAnsi="Arial" w:cs="Arial"/>
          <w:sz w:val="22"/>
          <w:szCs w:val="22"/>
        </w:rPr>
        <w:t xml:space="preserve"> is lower than the genetic potential weight if an animal experienced</w:t>
      </w:r>
      <w:r w:rsidR="001A429A" w:rsidRPr="00ED5DF6">
        <w:rPr>
          <w:rFonts w:ascii="Arial" w:hAnsi="Arial" w:cs="Arial"/>
          <w:sz w:val="22"/>
          <w:szCs w:val="22"/>
        </w:rPr>
        <w:t xml:space="preserve"> heat stress or</w:t>
      </w:r>
      <w:r w:rsidRPr="00ED5DF6">
        <w:rPr>
          <w:rFonts w:ascii="Arial" w:hAnsi="Arial" w:cs="Arial"/>
          <w:sz w:val="22"/>
          <w:szCs w:val="22"/>
        </w:rPr>
        <w:t xml:space="preserve"> feed-limitation and did not fully recover from this. </w:t>
      </w:r>
      <w:r w:rsidR="001A429A" w:rsidRPr="00ED5DF6">
        <w:rPr>
          <w:rFonts w:ascii="Arial" w:hAnsi="Arial" w:cs="Arial"/>
          <w:sz w:val="22"/>
          <w:szCs w:val="22"/>
        </w:rPr>
        <w:t>In LiGAPS-Beef, a</w:t>
      </w:r>
      <w:r w:rsidRPr="00ED5DF6">
        <w:rPr>
          <w:rFonts w:ascii="Arial" w:hAnsi="Arial" w:cs="Arial"/>
          <w:sz w:val="22"/>
          <w:szCs w:val="22"/>
        </w:rPr>
        <w:t xml:space="preserve">n animal </w:t>
      </w:r>
      <w:r w:rsidR="001A429A" w:rsidRPr="00ED5DF6">
        <w:rPr>
          <w:rFonts w:ascii="Arial" w:hAnsi="Arial" w:cs="Arial"/>
          <w:sz w:val="22"/>
          <w:szCs w:val="22"/>
        </w:rPr>
        <w:t>increases its growth after growth retardation (</w:t>
      </w:r>
      <w:r w:rsidR="001A429A" w:rsidRPr="00ED5DF6">
        <w:rPr>
          <w:rFonts w:ascii="Arial" w:hAnsi="Arial" w:cs="Arial"/>
          <w:i/>
          <w:sz w:val="22"/>
          <w:szCs w:val="22"/>
        </w:rPr>
        <w:t>i.e.</w:t>
      </w:r>
      <w:r w:rsidRPr="00ED5DF6">
        <w:rPr>
          <w:rFonts w:ascii="Arial" w:hAnsi="Arial" w:cs="Arial"/>
          <w:sz w:val="22"/>
          <w:szCs w:val="22"/>
        </w:rPr>
        <w:t xml:space="preserve"> compensatory growth</w:t>
      </w:r>
      <w:r w:rsidR="001A429A" w:rsidRPr="00ED5DF6">
        <w:rPr>
          <w:rFonts w:ascii="Arial" w:hAnsi="Arial" w:cs="Arial"/>
          <w:sz w:val="22"/>
          <w:szCs w:val="22"/>
        </w:rPr>
        <w:t>)</w:t>
      </w:r>
      <w:r w:rsidRPr="00ED5DF6">
        <w:rPr>
          <w:rFonts w:ascii="Arial" w:hAnsi="Arial" w:cs="Arial"/>
          <w:sz w:val="22"/>
          <w:szCs w:val="22"/>
        </w:rPr>
        <w:t xml:space="preserve"> </w:t>
      </w:r>
      <w:r w:rsidR="00AC0DFA" w:rsidRPr="00ED5DF6">
        <w:rPr>
          <w:rFonts w:ascii="Arial" w:hAnsi="Arial" w:cs="Arial"/>
          <w:sz w:val="22"/>
          <w:szCs w:val="22"/>
        </w:rPr>
        <w:t>if its weight is not equal to the genetic potential weight, and if sufficient NE and protein are available for growth.</w:t>
      </w:r>
    </w:p>
    <w:p w:rsidR="00BC7B96" w:rsidRPr="00ED5DF6" w:rsidRDefault="001A429A" w:rsidP="003F5976">
      <w:pPr>
        <w:spacing w:after="200" w:line="276" w:lineRule="auto"/>
        <w:jc w:val="both"/>
        <w:rPr>
          <w:rFonts w:ascii="Arial" w:hAnsi="Arial" w:cs="Arial"/>
          <w:sz w:val="22"/>
          <w:szCs w:val="22"/>
        </w:rPr>
      </w:pPr>
      <w:r w:rsidRPr="00ED5DF6">
        <w:rPr>
          <w:rFonts w:ascii="Arial" w:hAnsi="Arial" w:cs="Arial"/>
          <w:sz w:val="22"/>
          <w:szCs w:val="22"/>
        </w:rPr>
        <w:t>In the following paragraphs, we highlight some of the main equations used in the energy and protein utilisation sub-model used to simulate cattle growth. The g</w:t>
      </w:r>
      <w:r w:rsidR="00AC0DFA" w:rsidRPr="00ED5DF6">
        <w:rPr>
          <w:rFonts w:ascii="Arial" w:hAnsi="Arial" w:cs="Arial"/>
          <w:sz w:val="22"/>
          <w:szCs w:val="22"/>
        </w:rPr>
        <w:t>enetic potential</w:t>
      </w:r>
      <w:r w:rsidR="00BC7B96" w:rsidRPr="00ED5DF6">
        <w:rPr>
          <w:rFonts w:ascii="Arial" w:hAnsi="Arial" w:cs="Arial"/>
          <w:sz w:val="22"/>
          <w:szCs w:val="22"/>
        </w:rPr>
        <w:t xml:space="preserve"> </w:t>
      </w:r>
      <w:r w:rsidRPr="00ED5DF6">
        <w:rPr>
          <w:rFonts w:ascii="Arial" w:hAnsi="Arial" w:cs="Arial"/>
          <w:sz w:val="22"/>
          <w:szCs w:val="22"/>
        </w:rPr>
        <w:t>total body weight (</w:t>
      </w:r>
      <w:r w:rsidR="00990D31" w:rsidRPr="00ED5DF6">
        <w:rPr>
          <w:rFonts w:ascii="Arial" w:hAnsi="Arial" w:cs="Arial"/>
          <w:sz w:val="22"/>
          <w:szCs w:val="22"/>
        </w:rPr>
        <w:t>TBW</w:t>
      </w:r>
      <w:r w:rsidRPr="00ED5DF6">
        <w:rPr>
          <w:rFonts w:ascii="Arial" w:hAnsi="Arial" w:cs="Arial"/>
          <w:sz w:val="22"/>
          <w:szCs w:val="22"/>
        </w:rPr>
        <w:t>)</w:t>
      </w:r>
      <w:r w:rsidR="00BC7B96" w:rsidRPr="00ED5DF6">
        <w:rPr>
          <w:rFonts w:ascii="Arial" w:hAnsi="Arial" w:cs="Arial"/>
          <w:sz w:val="22"/>
          <w:szCs w:val="22"/>
        </w:rPr>
        <w:t xml:space="preserve"> at t days after birth</w:t>
      </w:r>
      <w:r w:rsidRPr="00ED5DF6">
        <w:rPr>
          <w:rFonts w:ascii="Arial" w:hAnsi="Arial" w:cs="Arial"/>
          <w:sz w:val="22"/>
          <w:szCs w:val="22"/>
        </w:rPr>
        <w:t xml:space="preserve"> is</w:t>
      </w:r>
      <w:r w:rsidR="00990D31" w:rsidRPr="00ED5DF6">
        <w:rPr>
          <w:rFonts w:ascii="Arial" w:hAnsi="Arial" w:cs="Arial"/>
          <w:sz w:val="22"/>
          <w:szCs w:val="22"/>
        </w:rPr>
        <w:t xml:space="preserve"> </w:t>
      </w:r>
      <w:r w:rsidR="00BC7B96" w:rsidRPr="00ED5DF6">
        <w:rPr>
          <w:rFonts w:ascii="Arial" w:hAnsi="Arial" w:cs="Arial"/>
          <w:sz w:val="22"/>
          <w:szCs w:val="22"/>
        </w:rPr>
        <w:t xml:space="preserve">determined by </w:t>
      </w:r>
      <w:r w:rsidR="00AC0DFA" w:rsidRPr="00ED5DF6">
        <w:rPr>
          <w:rFonts w:ascii="Arial" w:hAnsi="Arial" w:cs="Arial"/>
          <w:sz w:val="22"/>
          <w:szCs w:val="22"/>
        </w:rPr>
        <w:t>the breed and sex of the animal</w:t>
      </w:r>
      <w:r w:rsidR="00BC7B96" w:rsidRPr="00ED5DF6">
        <w:rPr>
          <w:rFonts w:ascii="Arial" w:hAnsi="Arial" w:cs="Arial"/>
          <w:sz w:val="22"/>
          <w:szCs w:val="22"/>
        </w:rPr>
        <w:t xml:space="preserve">, and can be described by a Gompertz curve </w:t>
      </w:r>
      <w:r w:rsidR="00BC7B96" w:rsidRPr="00ED5DF6">
        <w:rPr>
          <w:rFonts w:ascii="Arial" w:hAnsi="Arial" w:cs="Arial"/>
          <w:sz w:val="22"/>
          <w:szCs w:val="22"/>
        </w:rPr>
        <w:fldChar w:fldCharType="begin"/>
      </w:r>
      <w:r w:rsidR="00F73513" w:rsidRPr="00ED5DF6">
        <w:rPr>
          <w:rFonts w:ascii="Arial" w:hAnsi="Arial" w:cs="Arial"/>
          <w:sz w:val="22"/>
          <w:szCs w:val="22"/>
        </w:rPr>
        <w:instrText xml:space="preserve"> ADDIN EN.CITE &lt;EndNote&gt;&lt;Cite&gt;&lt;Author&gt;Hirooka&lt;/Author&gt;&lt;Year&gt;2010&lt;/Year&gt;&lt;RecNum&gt;75&lt;/RecNum&gt;&lt;DisplayText&gt;(Hirooka, 2010)&lt;/DisplayText&gt;&lt;record&gt;&lt;rec-number&gt;75&lt;/rec-number&gt;&lt;foreign-keys&gt;&lt;key app="EN" db-id="sfpdsd5tt5w09ye0xso55xtcfs2f5z5pf95x" timestamp="0"&gt;75&lt;/key&gt;&lt;/foreign-keys&gt;&lt;ref-type name="Journal Article"&gt;17&lt;/ref-type&gt;&lt;contributors&gt;&lt;authors&gt;&lt;author&gt;Hirooka, H.&lt;/author&gt;&lt;/authors&gt;&lt;/contributors&gt;&lt;auth-address&gt;Kyoto Univ, Grad Sch Agr, Sakyo Ku, Kyoto 6068502, Japan.&amp;#xD;Hirooka, H (reprint author), Kyoto Univ, Grad Sch Agr, Sakyo Ku, Kyoto 6068502, Japan.&amp;#xD;hirooka@kais.kyoto-u.ac.jp&lt;/auth-address&gt;&lt;titles&gt;&lt;title&gt;Systems approaches to beef cattle production systems using modeling and simulation&lt;/title&gt;&lt;secondary-title&gt;Animal Science Journal&lt;/secondary-title&gt;&lt;alt-title&gt;Anim. Sci. J.&lt;/alt-title&gt;&lt;/titles&gt;&lt;pages&gt;411-424&lt;/pages&gt;&lt;volume&gt;81&lt;/volume&gt;&lt;number&gt;4&lt;/number&gt;&lt;keywords&gt;&lt;keyword&gt;beef cattle&lt;/keyword&gt;&lt;keyword&gt;model&lt;/keyword&gt;&lt;keyword&gt;simulation&lt;/keyword&gt;&lt;keyword&gt;systems approach&lt;/keyword&gt;&lt;keyword&gt;feedlot management-system&lt;/keyword&gt;&lt;keyword&gt;body-weight changes&lt;/keyword&gt;&lt;keyword&gt;developing breeding&lt;/keyword&gt;&lt;keyword&gt;objectives&lt;/keyword&gt;&lt;keyword&gt;growing-finishing cattle&lt;/keyword&gt;&lt;keyword&gt;herd production systems&lt;/keyword&gt;&lt;keyword&gt;cycle&lt;/keyword&gt;&lt;keyword&gt;assessment method&lt;/keyword&gt;&lt;keyword&gt;cow-calf production&lt;/keyword&gt;&lt;keyword&gt;dynamic-model&lt;/keyword&gt;&lt;keyword&gt;lactation curves&lt;/keyword&gt;&lt;keyword&gt;environmental impacts&lt;/keyword&gt;&lt;/keywords&gt;&lt;dates&gt;&lt;year&gt;2010&lt;/year&gt;&lt;/dates&gt;&lt;isbn&gt;1344-3941&lt;/isbn&gt;&lt;accession-num&gt;WOS:000280195800002&lt;/accession-num&gt;&lt;work-type&gt;Review&lt;/work-type&gt;&lt;urls&gt;&lt;related-urls&gt;&lt;url&gt;&amp;lt;Go to ISI&amp;gt;://WOS:000280195800002&lt;/url&gt;&lt;/related-urls&gt;&lt;/urls&gt;&lt;electronic-resource-num&gt;10.1111/j.1740-0929.2010.00769.x&lt;/electronic-resource-num&gt;&lt;language&gt;English&lt;/language&gt;&lt;/record&gt;&lt;/Cite&gt;&lt;/EndNote&gt;</w:instrText>
      </w:r>
      <w:r w:rsidR="00BC7B96" w:rsidRPr="00ED5DF6">
        <w:rPr>
          <w:rFonts w:ascii="Arial" w:hAnsi="Arial" w:cs="Arial"/>
          <w:sz w:val="22"/>
          <w:szCs w:val="22"/>
        </w:rPr>
        <w:fldChar w:fldCharType="separate"/>
      </w:r>
      <w:r w:rsidR="00BC7B96" w:rsidRPr="00ED5DF6">
        <w:rPr>
          <w:rFonts w:ascii="Arial" w:hAnsi="Arial" w:cs="Arial"/>
          <w:noProof/>
          <w:sz w:val="22"/>
          <w:szCs w:val="22"/>
        </w:rPr>
        <w:t>(Hirooka, 2010)</w:t>
      </w:r>
      <w:r w:rsidR="00BC7B96" w:rsidRPr="00ED5DF6">
        <w:rPr>
          <w:rFonts w:ascii="Arial" w:hAnsi="Arial" w:cs="Arial"/>
          <w:sz w:val="22"/>
          <w:szCs w:val="22"/>
        </w:rPr>
        <w:fldChar w:fldCharType="end"/>
      </w:r>
      <w:r w:rsidR="00BC7B96" w:rsidRPr="00ED5DF6">
        <w:rPr>
          <w:rFonts w:ascii="Arial" w:hAnsi="Arial" w:cs="Arial"/>
          <w:sz w:val="22"/>
          <w:szCs w:val="22"/>
        </w:rPr>
        <w:t xml:space="preserve"> (Eq. </w:t>
      </w:r>
      <w:r w:rsidR="007C2211" w:rsidRPr="00ED5DF6">
        <w:rPr>
          <w:rFonts w:ascii="Arial" w:hAnsi="Arial" w:cs="Arial"/>
          <w:sz w:val="22"/>
          <w:szCs w:val="22"/>
        </w:rPr>
        <w:t>3</w:t>
      </w:r>
      <w:r w:rsidR="00AC0DFA" w:rsidRPr="00ED5DF6">
        <w:rPr>
          <w:rFonts w:ascii="Arial" w:hAnsi="Arial" w:cs="Arial"/>
          <w:sz w:val="22"/>
          <w:szCs w:val="22"/>
        </w:rPr>
        <w:t>1</w:t>
      </w:r>
      <w:r w:rsidR="00BC7B96" w:rsidRPr="00ED5DF6">
        <w:rPr>
          <w:rFonts w:ascii="Arial" w:hAnsi="Arial" w:cs="Arial"/>
          <w:sz w:val="22"/>
          <w:szCs w:val="22"/>
        </w:rPr>
        <w:t>).</w:t>
      </w:r>
      <w:r w:rsidR="00BC7B96" w:rsidRPr="00ED5DF6">
        <w:rPr>
          <w:rFonts w:ascii="Arial" w:hAnsi="Arial" w:cs="Arial"/>
          <w:noProof/>
          <w:sz w:val="22"/>
          <w:szCs w:val="22"/>
          <w:lang w:eastAsia="en-GB"/>
        </w:rPr>
        <w:t xml:space="preserve"> </w:t>
      </w:r>
    </w:p>
    <w:p w:rsidR="00BC7B96" w:rsidRPr="00ED5DF6" w:rsidRDefault="00B76451" w:rsidP="003F5976">
      <w:pPr>
        <w:spacing w:after="200" w:line="276" w:lineRule="auto"/>
        <w:jc w:val="both"/>
        <w:rPr>
          <w:rFonts w:ascii="Arial" w:hAnsi="Arial" w:cs="Arial"/>
          <w:sz w:val="22"/>
          <w:szCs w:val="22"/>
        </w:rPr>
      </w:pPr>
      <m:oMath>
        <m:d>
          <m:dPr>
            <m:ctrlPr>
              <w:rPr>
                <w:rFonts w:ascii="Cambria Math" w:hAnsi="Cambria Math" w:cs="Arial"/>
                <w:i/>
                <w:sz w:val="22"/>
                <w:szCs w:val="22"/>
              </w:rPr>
            </m:ctrlPr>
          </m:dPr>
          <m:e>
            <m:r>
              <w:rPr>
                <w:rFonts w:ascii="Cambria Math" w:hAnsi="Cambria Math" w:cs="Arial"/>
                <w:sz w:val="22"/>
                <w:szCs w:val="22"/>
              </w:rPr>
              <m:t>31</m:t>
            </m:r>
          </m:e>
        </m:d>
        <m:r>
          <w:rPr>
            <w:rFonts w:ascii="Cambria Math" w:hAnsi="Cambria Math" w:cs="Arial"/>
            <w:sz w:val="22"/>
            <w:szCs w:val="22"/>
          </w:rPr>
          <m:t xml:space="preserve"> TBW</m:t>
        </m:r>
        <m:d>
          <m:dPr>
            <m:ctrlPr>
              <w:rPr>
                <w:rFonts w:ascii="Cambria Math" w:hAnsi="Cambria Math" w:cs="Arial"/>
                <w:i/>
                <w:sz w:val="22"/>
                <w:szCs w:val="22"/>
              </w:rPr>
            </m:ctrlPr>
          </m:dPr>
          <m:e>
            <m:r>
              <w:rPr>
                <w:rFonts w:ascii="Cambria Math" w:hAnsi="Cambria Math" w:cs="Arial"/>
                <w:sz w:val="22"/>
                <w:szCs w:val="22"/>
              </w:rPr>
              <m:t>t</m:t>
            </m:r>
          </m:e>
        </m:d>
        <m:r>
          <w:rPr>
            <w:rFonts w:ascii="Cambria Math" w:hAnsi="Cambria Math" w:cs="Arial"/>
            <w:sz w:val="22"/>
            <w:szCs w:val="22"/>
          </w:rPr>
          <m:t>=BBW+</m:t>
        </m:r>
        <m:d>
          <m:dPr>
            <m:ctrlPr>
              <w:rPr>
                <w:rFonts w:ascii="Cambria Math" w:hAnsi="Cambria Math" w:cs="Arial"/>
                <w:i/>
                <w:sz w:val="22"/>
                <w:szCs w:val="22"/>
              </w:rPr>
            </m:ctrlPr>
          </m:dPr>
          <m:e>
            <m:r>
              <w:rPr>
                <w:rFonts w:ascii="Cambria Math" w:hAnsi="Cambria Math" w:cs="Arial"/>
                <w:sz w:val="22"/>
                <w:szCs w:val="22"/>
              </w:rPr>
              <m:t>MTBW+RF- BBW</m:t>
            </m:r>
          </m:e>
        </m:d>
        <m:r>
          <w:rPr>
            <w:rFonts w:ascii="Cambria Math" w:hAnsi="Cambria Math" w:cs="Arial"/>
            <w:sz w:val="22"/>
            <w:szCs w:val="22"/>
          </w:rPr>
          <m:t xml:space="preserve">× </m:t>
        </m:r>
        <m:sSup>
          <m:sSupPr>
            <m:ctrlPr>
              <w:rPr>
                <w:rFonts w:ascii="Cambria Math" w:hAnsi="Cambria Math" w:cs="Arial"/>
                <w:i/>
                <w:sz w:val="22"/>
                <w:szCs w:val="22"/>
              </w:rPr>
            </m:ctrlPr>
          </m:sSupPr>
          <m:e>
            <m:r>
              <w:rPr>
                <w:rFonts w:ascii="Cambria Math" w:hAnsi="Cambria Math" w:cs="Arial"/>
                <w:sz w:val="22"/>
                <w:szCs w:val="22"/>
              </w:rPr>
              <m:t>e</m:t>
            </m:r>
          </m:e>
          <m:sup>
            <m:r>
              <w:rPr>
                <w:rFonts w:ascii="Cambria Math" w:hAnsi="Cambria Math" w:cs="Arial"/>
                <w:sz w:val="22"/>
                <w:szCs w:val="22"/>
              </w:rPr>
              <m:t xml:space="preserve">-COI × </m:t>
            </m:r>
            <m:sSup>
              <m:sSupPr>
                <m:ctrlPr>
                  <w:rPr>
                    <w:rFonts w:ascii="Cambria Math" w:hAnsi="Cambria Math" w:cs="Arial"/>
                    <w:i/>
                    <w:sz w:val="22"/>
                    <w:szCs w:val="22"/>
                  </w:rPr>
                </m:ctrlPr>
              </m:sSupPr>
              <m:e>
                <m:r>
                  <w:rPr>
                    <w:rFonts w:ascii="Cambria Math" w:hAnsi="Cambria Math" w:cs="Arial"/>
                    <w:sz w:val="22"/>
                    <w:szCs w:val="22"/>
                  </w:rPr>
                  <m:t>e</m:t>
                </m:r>
              </m:e>
              <m:sup>
                <m:r>
                  <w:rPr>
                    <w:rFonts w:ascii="Cambria Math" w:hAnsi="Cambria Math" w:cs="Arial"/>
                    <w:sz w:val="22"/>
                    <w:szCs w:val="22"/>
                  </w:rPr>
                  <m:t>-RM × t</m:t>
                </m:r>
              </m:sup>
            </m:sSup>
          </m:sup>
        </m:sSup>
        <m:r>
          <w:rPr>
            <w:rFonts w:ascii="Cambria Math" w:hAnsi="Cambria Math" w:cs="Arial"/>
            <w:sz w:val="22"/>
            <w:szCs w:val="22"/>
          </w:rPr>
          <m:t>-RF</m:t>
        </m:r>
      </m:oMath>
      <w:r w:rsidR="00BC7B96" w:rsidRPr="00ED5DF6">
        <w:rPr>
          <w:rFonts w:ascii="Arial" w:hAnsi="Arial" w:cs="Arial"/>
          <w:sz w:val="22"/>
          <w:szCs w:val="22"/>
        </w:rPr>
        <w:t xml:space="preserve">  </w:t>
      </w:r>
      <w:r w:rsidR="00AC0DFA" w:rsidRPr="00ED5DF6">
        <w:rPr>
          <w:rFonts w:ascii="Arial" w:hAnsi="Arial" w:cs="Arial"/>
          <w:sz w:val="22"/>
          <w:szCs w:val="22"/>
        </w:rPr>
        <w:t xml:space="preserve">[S2, 9-12, </w:t>
      </w:r>
      <w:r w:rsidR="00873498">
        <w:rPr>
          <w:rFonts w:ascii="Arial" w:hAnsi="Arial" w:cs="Arial"/>
          <w:sz w:val="22"/>
          <w:szCs w:val="22"/>
        </w:rPr>
        <w:t>20</w:t>
      </w:r>
      <w:r w:rsidR="00AC0DFA" w:rsidRPr="00ED5DF6">
        <w:rPr>
          <w:rFonts w:ascii="Arial" w:hAnsi="Arial" w:cs="Arial"/>
          <w:sz w:val="22"/>
          <w:szCs w:val="22"/>
        </w:rPr>
        <w:t>]</w:t>
      </w:r>
    </w:p>
    <w:p w:rsidR="00990D31" w:rsidRPr="00ED5DF6" w:rsidRDefault="00BC7B96" w:rsidP="003F5976">
      <w:pPr>
        <w:spacing w:after="200" w:line="276" w:lineRule="auto"/>
        <w:jc w:val="both"/>
        <w:rPr>
          <w:rFonts w:ascii="Arial" w:hAnsi="Arial" w:cs="Arial"/>
          <w:sz w:val="22"/>
          <w:szCs w:val="22"/>
        </w:rPr>
      </w:pPr>
      <w:r w:rsidRPr="00ED5DF6">
        <w:rPr>
          <w:rFonts w:ascii="Arial" w:hAnsi="Arial" w:cs="Arial"/>
          <w:sz w:val="22"/>
          <w:szCs w:val="22"/>
        </w:rPr>
        <w:t xml:space="preserve">Where BBW is body weight at birth, MTBW is mature total body weight, RF is a reduction factor, COI is </w:t>
      </w:r>
      <w:r w:rsidR="009011D3" w:rsidRPr="00ED5DF6">
        <w:rPr>
          <w:rFonts w:ascii="Arial" w:hAnsi="Arial" w:cs="Arial"/>
          <w:sz w:val="22"/>
          <w:szCs w:val="22"/>
        </w:rPr>
        <w:t>the</w:t>
      </w:r>
      <w:r w:rsidRPr="00ED5DF6">
        <w:rPr>
          <w:rFonts w:ascii="Arial" w:hAnsi="Arial" w:cs="Arial"/>
          <w:sz w:val="22"/>
          <w:szCs w:val="22"/>
        </w:rPr>
        <w:t xml:space="preserve"> constant of integration, RM is the rate of maturity, and t is time</w:t>
      </w:r>
      <w:r w:rsidR="009011D3" w:rsidRPr="00ED5DF6">
        <w:rPr>
          <w:rFonts w:ascii="Arial" w:hAnsi="Arial" w:cs="Arial"/>
          <w:sz w:val="22"/>
          <w:szCs w:val="22"/>
        </w:rPr>
        <w:t xml:space="preserve"> in days</w:t>
      </w:r>
      <w:r w:rsidRPr="00ED5DF6">
        <w:rPr>
          <w:rFonts w:ascii="Arial" w:hAnsi="Arial" w:cs="Arial"/>
          <w:sz w:val="22"/>
          <w:szCs w:val="22"/>
        </w:rPr>
        <w:t xml:space="preserve"> after birth.</w:t>
      </w:r>
      <w:r w:rsidR="00990D31" w:rsidRPr="00ED5DF6">
        <w:rPr>
          <w:rFonts w:ascii="Arial" w:hAnsi="Arial" w:cs="Arial"/>
          <w:sz w:val="22"/>
          <w:szCs w:val="22"/>
        </w:rPr>
        <w:t xml:space="preserve"> </w:t>
      </w:r>
      <w:r w:rsidR="00C95EBA" w:rsidRPr="00ED5DF6">
        <w:rPr>
          <w:rFonts w:ascii="Arial" w:hAnsi="Arial" w:cs="Arial"/>
          <w:sz w:val="22"/>
          <w:szCs w:val="22"/>
        </w:rPr>
        <w:t>The reduction factor is added to the equation to allow that the TBW at birth is equal to the birth weight.</w:t>
      </w:r>
      <w:r w:rsidR="00AC0DFA" w:rsidRPr="00ED5DF6">
        <w:rPr>
          <w:rFonts w:ascii="Arial" w:hAnsi="Arial" w:cs="Arial"/>
          <w:sz w:val="22"/>
          <w:szCs w:val="22"/>
        </w:rPr>
        <w:t xml:space="preserve"> </w:t>
      </w:r>
      <w:r w:rsidR="00990D31" w:rsidRPr="00ED5DF6">
        <w:rPr>
          <w:rFonts w:ascii="Arial" w:hAnsi="Arial" w:cs="Arial"/>
          <w:sz w:val="22"/>
          <w:szCs w:val="22"/>
        </w:rPr>
        <w:t xml:space="preserve"> </w:t>
      </w:r>
      <w:r w:rsidRPr="00ED5DF6">
        <w:rPr>
          <w:rFonts w:ascii="Arial" w:hAnsi="Arial" w:cs="Arial"/>
          <w:sz w:val="22"/>
          <w:szCs w:val="22"/>
        </w:rPr>
        <w:t xml:space="preserve"> </w:t>
      </w:r>
    </w:p>
    <w:p w:rsidR="00BC7B96" w:rsidRPr="00ED5DF6" w:rsidRDefault="00C95EBA" w:rsidP="003F5976">
      <w:pPr>
        <w:spacing w:after="200" w:line="276" w:lineRule="auto"/>
        <w:jc w:val="both"/>
        <w:rPr>
          <w:rFonts w:ascii="Arial" w:hAnsi="Arial" w:cs="Arial"/>
          <w:sz w:val="22"/>
          <w:szCs w:val="22"/>
        </w:rPr>
      </w:pPr>
      <w:r w:rsidRPr="00ED5DF6">
        <w:rPr>
          <w:rFonts w:ascii="Arial" w:hAnsi="Arial" w:cs="Arial"/>
          <w:sz w:val="22"/>
          <w:szCs w:val="22"/>
        </w:rPr>
        <w:t xml:space="preserve">The NE and CP requirements for growth are based on the weight increase of body tissues and the NE and CP content of those tissues. </w:t>
      </w:r>
      <w:r w:rsidR="00BC7B96" w:rsidRPr="00ED5DF6">
        <w:rPr>
          <w:rFonts w:ascii="Arial" w:hAnsi="Arial" w:cs="Arial"/>
          <w:sz w:val="22"/>
          <w:szCs w:val="22"/>
        </w:rPr>
        <w:t xml:space="preserve">The TBW of beef cattle consists of carcass and non-carcass tissue. </w:t>
      </w:r>
      <w:r w:rsidRPr="00ED5DF6">
        <w:rPr>
          <w:rFonts w:ascii="Arial" w:hAnsi="Arial" w:cs="Arial"/>
          <w:sz w:val="22"/>
          <w:szCs w:val="22"/>
        </w:rPr>
        <w:t>The c</w:t>
      </w:r>
      <w:r w:rsidR="00BC7B96" w:rsidRPr="00ED5DF6">
        <w:rPr>
          <w:rFonts w:ascii="Arial" w:hAnsi="Arial" w:cs="Arial"/>
          <w:sz w:val="22"/>
          <w:szCs w:val="22"/>
        </w:rPr>
        <w:t xml:space="preserve">arcass tissue is assumed to be </w:t>
      </w:r>
      <w:r w:rsidR="00B70CC6" w:rsidRPr="00ED5DF6">
        <w:rPr>
          <w:rFonts w:ascii="Arial" w:hAnsi="Arial" w:cs="Arial"/>
          <w:sz w:val="22"/>
          <w:szCs w:val="22"/>
        </w:rPr>
        <w:t>5</w:t>
      </w:r>
      <w:r w:rsidR="00BC7B96" w:rsidRPr="00ED5DF6">
        <w:rPr>
          <w:rFonts w:ascii="Arial" w:hAnsi="Arial" w:cs="Arial"/>
          <w:sz w:val="22"/>
          <w:szCs w:val="22"/>
        </w:rPr>
        <w:t>0% of the BBW at birth</w:t>
      </w:r>
      <w:r w:rsidR="007C2211" w:rsidRPr="00ED5DF6">
        <w:rPr>
          <w:rFonts w:ascii="Arial" w:hAnsi="Arial" w:cs="Arial"/>
          <w:sz w:val="22"/>
          <w:szCs w:val="22"/>
        </w:rPr>
        <w:t>, irrespective of sex and breed</w:t>
      </w:r>
      <w:r w:rsidR="00BC7B96" w:rsidRPr="00ED5DF6">
        <w:rPr>
          <w:rFonts w:ascii="Arial" w:hAnsi="Arial" w:cs="Arial"/>
          <w:sz w:val="22"/>
          <w:szCs w:val="22"/>
        </w:rPr>
        <w:t xml:space="preserve">. The </w:t>
      </w:r>
      <w:r w:rsidR="007C2211" w:rsidRPr="00ED5DF6">
        <w:rPr>
          <w:rFonts w:ascii="Arial" w:hAnsi="Arial" w:cs="Arial"/>
          <w:sz w:val="22"/>
          <w:szCs w:val="22"/>
        </w:rPr>
        <w:t xml:space="preserve">maximum </w:t>
      </w:r>
      <w:r w:rsidR="00BC7B96" w:rsidRPr="00ED5DF6">
        <w:rPr>
          <w:rFonts w:ascii="Arial" w:hAnsi="Arial" w:cs="Arial"/>
          <w:sz w:val="22"/>
          <w:szCs w:val="22"/>
        </w:rPr>
        <w:t xml:space="preserve">carcass fraction in the TBW is assumed to increase linearly with TBW. This carcass fraction in the TBW enables to calculate the carcass weight, CW (Eq. </w:t>
      </w:r>
      <w:r w:rsidR="007C2211" w:rsidRPr="00ED5DF6">
        <w:rPr>
          <w:rFonts w:ascii="Arial" w:hAnsi="Arial" w:cs="Arial"/>
          <w:sz w:val="22"/>
          <w:szCs w:val="22"/>
        </w:rPr>
        <w:t>3</w:t>
      </w:r>
      <w:r w:rsidR="00AC0DFA" w:rsidRPr="00ED5DF6">
        <w:rPr>
          <w:rFonts w:ascii="Arial" w:hAnsi="Arial" w:cs="Arial"/>
          <w:sz w:val="22"/>
          <w:szCs w:val="22"/>
        </w:rPr>
        <w:t>2</w:t>
      </w:r>
      <w:r w:rsidR="00BC7B96" w:rsidRPr="00ED5DF6">
        <w:rPr>
          <w:rFonts w:ascii="Arial" w:hAnsi="Arial" w:cs="Arial"/>
          <w:sz w:val="22"/>
          <w:szCs w:val="22"/>
        </w:rPr>
        <w:t xml:space="preserve">). </w:t>
      </w:r>
    </w:p>
    <w:p w:rsidR="00AC0DFA" w:rsidRPr="00ED5DF6" w:rsidRDefault="00B76451" w:rsidP="003F5976">
      <w:pPr>
        <w:spacing w:after="200" w:line="276" w:lineRule="auto"/>
        <w:jc w:val="both"/>
        <w:rPr>
          <w:rFonts w:ascii="Arial" w:eastAsiaTheme="minorEastAsia" w:hAnsi="Arial" w:cs="Arial"/>
          <w:sz w:val="22"/>
          <w:szCs w:val="22"/>
        </w:rPr>
      </w:pPr>
      <m:oMath>
        <m:d>
          <m:dPr>
            <m:ctrlPr>
              <w:rPr>
                <w:rFonts w:ascii="Cambria Math" w:hAnsi="Cambria Math" w:cs="Arial"/>
                <w:i/>
                <w:sz w:val="22"/>
                <w:szCs w:val="22"/>
              </w:rPr>
            </m:ctrlPr>
          </m:dPr>
          <m:e>
            <m:r>
              <w:rPr>
                <w:rFonts w:ascii="Cambria Math" w:hAnsi="Cambria Math" w:cs="Arial"/>
                <w:sz w:val="22"/>
                <w:szCs w:val="22"/>
              </w:rPr>
              <m:t>32</m:t>
            </m:r>
          </m:e>
        </m:d>
        <m:r>
          <w:rPr>
            <w:rFonts w:ascii="Cambria Math" w:hAnsi="Cambria Math" w:cs="Arial"/>
            <w:sz w:val="22"/>
            <w:szCs w:val="22"/>
          </w:rPr>
          <m:t xml:space="preserve"> CW</m:t>
        </m:r>
        <m:d>
          <m:dPr>
            <m:ctrlPr>
              <w:rPr>
                <w:rFonts w:ascii="Cambria Math" w:hAnsi="Cambria Math" w:cs="Arial"/>
                <w:i/>
                <w:sz w:val="22"/>
                <w:szCs w:val="22"/>
              </w:rPr>
            </m:ctrlPr>
          </m:dPr>
          <m:e>
            <m:r>
              <w:rPr>
                <w:rFonts w:ascii="Cambria Math" w:hAnsi="Cambria Math" w:cs="Arial"/>
                <w:sz w:val="22"/>
                <w:szCs w:val="22"/>
              </w:rPr>
              <m:t>t</m:t>
            </m:r>
          </m:e>
        </m:d>
        <m:r>
          <w:rPr>
            <w:rFonts w:ascii="Cambria Math" w:hAnsi="Cambria Math" w:cs="Arial"/>
            <w:sz w:val="22"/>
            <w:szCs w:val="22"/>
          </w:rPr>
          <m:t>=TBW</m:t>
        </m:r>
        <m:d>
          <m:dPr>
            <m:ctrlPr>
              <w:rPr>
                <w:rFonts w:ascii="Cambria Math" w:hAnsi="Cambria Math" w:cs="Arial"/>
                <w:i/>
                <w:sz w:val="22"/>
                <w:szCs w:val="22"/>
              </w:rPr>
            </m:ctrlPr>
          </m:dPr>
          <m:e>
            <m:r>
              <w:rPr>
                <w:rFonts w:ascii="Cambria Math" w:hAnsi="Cambria Math" w:cs="Arial"/>
                <w:sz w:val="22"/>
                <w:szCs w:val="22"/>
              </w:rPr>
              <m:t>t</m:t>
            </m:r>
          </m:e>
        </m:d>
        <m:r>
          <w:rPr>
            <w:rFonts w:ascii="Cambria Math" w:hAnsi="Cambria Math" w:cs="Arial"/>
            <w:sz w:val="22"/>
            <w:szCs w:val="22"/>
          </w:rPr>
          <m:t>×0.5+TBW</m:t>
        </m:r>
        <m:d>
          <m:dPr>
            <m:ctrlPr>
              <w:rPr>
                <w:rFonts w:ascii="Cambria Math" w:hAnsi="Cambria Math" w:cs="Arial"/>
                <w:i/>
                <w:sz w:val="22"/>
                <w:szCs w:val="22"/>
              </w:rPr>
            </m:ctrlPr>
          </m:dPr>
          <m:e>
            <m:r>
              <w:rPr>
                <w:rFonts w:ascii="Cambria Math" w:hAnsi="Cambria Math" w:cs="Arial"/>
                <w:sz w:val="22"/>
                <w:szCs w:val="22"/>
              </w:rPr>
              <m:t>t</m:t>
            </m:r>
          </m:e>
        </m:d>
        <m:r>
          <w:rPr>
            <w:rFonts w:ascii="Cambria Math" w:hAnsi="Cambria Math" w:cs="Arial"/>
            <w:sz w:val="22"/>
            <w:szCs w:val="22"/>
          </w:rPr>
          <m:t>×</m:t>
        </m:r>
        <m:d>
          <m:dPr>
            <m:ctrlPr>
              <w:rPr>
                <w:rFonts w:ascii="Cambria Math" w:hAnsi="Cambria Math" w:cs="Arial"/>
                <w:i/>
                <w:sz w:val="22"/>
                <w:szCs w:val="22"/>
              </w:rPr>
            </m:ctrlPr>
          </m:dPr>
          <m:e>
            <m:sSub>
              <m:sSubPr>
                <m:ctrlPr>
                  <w:rPr>
                    <w:rFonts w:ascii="Cambria Math" w:hAnsi="Cambria Math" w:cs="Arial"/>
                    <w:i/>
                    <w:sz w:val="22"/>
                    <w:szCs w:val="22"/>
                  </w:rPr>
                </m:ctrlPr>
              </m:sSubPr>
              <m:e>
                <m:r>
                  <w:rPr>
                    <w:rFonts w:ascii="Cambria Math" w:hAnsi="Cambria Math" w:cs="Arial"/>
                    <w:sz w:val="22"/>
                    <w:szCs w:val="22"/>
                  </w:rPr>
                  <m:t>Cfr</m:t>
                </m:r>
              </m:e>
              <m:sub>
                <m:r>
                  <w:rPr>
                    <w:rFonts w:ascii="Cambria Math" w:hAnsi="Cambria Math" w:cs="Arial"/>
                    <w:sz w:val="22"/>
                    <w:szCs w:val="22"/>
                  </w:rPr>
                  <m:t>max</m:t>
                </m:r>
              </m:sub>
            </m:sSub>
            <m:r>
              <w:rPr>
                <w:rFonts w:ascii="Cambria Math" w:hAnsi="Cambria Math" w:cs="Arial"/>
                <w:sz w:val="22"/>
                <w:szCs w:val="22"/>
              </w:rPr>
              <m:t>-0.5</m:t>
            </m:r>
          </m:e>
        </m:d>
        <m:r>
          <w:rPr>
            <w:rFonts w:ascii="Cambria Math" w:hAnsi="Cambria Math" w:cs="Arial"/>
            <w:sz w:val="22"/>
            <w:szCs w:val="22"/>
          </w:rPr>
          <m:t>×(TBW</m:t>
        </m:r>
        <m:d>
          <m:dPr>
            <m:ctrlPr>
              <w:rPr>
                <w:rFonts w:ascii="Cambria Math" w:hAnsi="Cambria Math" w:cs="Arial"/>
                <w:i/>
                <w:sz w:val="22"/>
                <w:szCs w:val="22"/>
              </w:rPr>
            </m:ctrlPr>
          </m:dPr>
          <m:e>
            <m:r>
              <w:rPr>
                <w:rFonts w:ascii="Cambria Math" w:hAnsi="Cambria Math" w:cs="Arial"/>
                <w:sz w:val="22"/>
                <w:szCs w:val="22"/>
              </w:rPr>
              <m:t>t</m:t>
            </m:r>
          </m:e>
        </m:d>
        <m:r>
          <w:rPr>
            <w:rFonts w:ascii="Cambria Math" w:hAnsi="Cambria Math" w:cs="Arial"/>
            <w:sz w:val="22"/>
            <w:szCs w:val="22"/>
          </w:rPr>
          <m:t xml:space="preserve">-BBW) / </m:t>
        </m:r>
        <m:d>
          <m:dPr>
            <m:ctrlPr>
              <w:rPr>
                <w:rFonts w:ascii="Cambria Math" w:hAnsi="Cambria Math" w:cs="Arial"/>
                <w:i/>
                <w:sz w:val="22"/>
                <w:szCs w:val="22"/>
              </w:rPr>
            </m:ctrlPr>
          </m:dPr>
          <m:e>
            <m:r>
              <w:rPr>
                <w:rFonts w:ascii="Cambria Math" w:hAnsi="Cambria Math" w:cs="Arial"/>
                <w:sz w:val="22"/>
                <w:szCs w:val="22"/>
              </w:rPr>
              <m:t>MTBW-BBW</m:t>
            </m:r>
          </m:e>
        </m:d>
        <m:r>
          <w:rPr>
            <w:rFonts w:ascii="Cambria Math" w:hAnsi="Cambria Math" w:cs="Arial"/>
            <w:sz w:val="22"/>
            <w:szCs w:val="22"/>
          </w:rPr>
          <m:t xml:space="preserve">) </m:t>
        </m:r>
      </m:oMath>
      <w:r w:rsidR="00AC0DFA" w:rsidRPr="00ED5DF6">
        <w:rPr>
          <w:rFonts w:ascii="Arial" w:eastAsiaTheme="minorEastAsia" w:hAnsi="Arial" w:cs="Arial"/>
          <w:sz w:val="22"/>
          <w:szCs w:val="22"/>
        </w:rPr>
        <w:t xml:space="preserve">  </w:t>
      </w:r>
      <w:r w:rsidR="00AC0DFA" w:rsidRPr="00ED5DF6">
        <w:rPr>
          <w:rFonts w:ascii="Arial" w:hAnsi="Arial" w:cs="Arial"/>
          <w:sz w:val="22"/>
          <w:szCs w:val="22"/>
        </w:rPr>
        <w:t>[S2, 9,1</w:t>
      </w:r>
      <w:r w:rsidR="00873498">
        <w:rPr>
          <w:rFonts w:ascii="Arial" w:hAnsi="Arial" w:cs="Arial"/>
          <w:sz w:val="22"/>
          <w:szCs w:val="22"/>
        </w:rPr>
        <w:t>8</w:t>
      </w:r>
      <w:r w:rsidR="00AC0DFA" w:rsidRPr="00ED5DF6">
        <w:rPr>
          <w:rFonts w:ascii="Arial" w:hAnsi="Arial" w:cs="Arial"/>
          <w:sz w:val="22"/>
          <w:szCs w:val="22"/>
        </w:rPr>
        <w:t>,</w:t>
      </w:r>
      <w:r w:rsidR="00873498">
        <w:rPr>
          <w:rFonts w:ascii="Arial" w:hAnsi="Arial" w:cs="Arial"/>
          <w:sz w:val="22"/>
          <w:szCs w:val="22"/>
        </w:rPr>
        <w:t>20</w:t>
      </w:r>
      <w:r w:rsidR="00AC0DFA" w:rsidRPr="00ED5DF6">
        <w:rPr>
          <w:rFonts w:ascii="Arial" w:hAnsi="Arial" w:cs="Arial"/>
          <w:sz w:val="22"/>
          <w:szCs w:val="22"/>
        </w:rPr>
        <w:t>]</w:t>
      </w:r>
    </w:p>
    <w:p w:rsidR="00BC7B96" w:rsidRPr="00ED5DF6" w:rsidRDefault="00BC7B96" w:rsidP="003F5976">
      <w:pPr>
        <w:spacing w:after="200" w:line="276" w:lineRule="auto"/>
        <w:jc w:val="both"/>
        <w:rPr>
          <w:rFonts w:ascii="Arial" w:eastAsiaTheme="minorEastAsia" w:hAnsi="Arial" w:cs="Arial"/>
          <w:sz w:val="22"/>
          <w:szCs w:val="22"/>
        </w:rPr>
      </w:pPr>
      <w:r w:rsidRPr="00ED5DF6">
        <w:rPr>
          <w:rFonts w:ascii="Arial" w:hAnsi="Arial" w:cs="Arial"/>
          <w:sz w:val="22"/>
          <w:szCs w:val="22"/>
        </w:rPr>
        <w:lastRenderedPageBreak/>
        <w:t>Where Cfr</w:t>
      </w:r>
      <w:r w:rsidRPr="00ED5DF6">
        <w:rPr>
          <w:rFonts w:ascii="Arial" w:hAnsi="Arial" w:cs="Arial"/>
          <w:sz w:val="22"/>
          <w:szCs w:val="22"/>
          <w:vertAlign w:val="subscript"/>
        </w:rPr>
        <w:t>max</w:t>
      </w:r>
      <w:r w:rsidRPr="00ED5DF6">
        <w:rPr>
          <w:rFonts w:ascii="Arial" w:hAnsi="Arial" w:cs="Arial"/>
          <w:sz w:val="22"/>
          <w:szCs w:val="22"/>
        </w:rPr>
        <w:t xml:space="preserve"> is the maximum carcass fraction at maturity. </w:t>
      </w:r>
      <w:r w:rsidR="00C95EBA" w:rsidRPr="00ED5DF6">
        <w:rPr>
          <w:rFonts w:ascii="Arial" w:hAnsi="Arial" w:cs="Arial"/>
          <w:sz w:val="22"/>
          <w:szCs w:val="22"/>
        </w:rPr>
        <w:t>The carcass consists of the following tissues: b</w:t>
      </w:r>
      <w:r w:rsidRPr="00ED5DF6">
        <w:rPr>
          <w:rFonts w:ascii="Arial" w:hAnsi="Arial" w:cs="Arial"/>
          <w:sz w:val="22"/>
          <w:szCs w:val="22"/>
        </w:rPr>
        <w:t>ones, muscles, intramuscular fat, intermuscular fat</w:t>
      </w:r>
      <w:r w:rsidR="00C95EBA" w:rsidRPr="00ED5DF6">
        <w:rPr>
          <w:rFonts w:ascii="Arial" w:hAnsi="Arial" w:cs="Arial"/>
          <w:sz w:val="22"/>
          <w:szCs w:val="22"/>
        </w:rPr>
        <w:t>,</w:t>
      </w:r>
      <w:r w:rsidRPr="00ED5DF6">
        <w:rPr>
          <w:rFonts w:ascii="Arial" w:hAnsi="Arial" w:cs="Arial"/>
          <w:sz w:val="22"/>
          <w:szCs w:val="22"/>
        </w:rPr>
        <w:t xml:space="preserve"> and subcutaneous fat. Intermuscular fat and subcutaneous fat are combined in th</w:t>
      </w:r>
      <w:r w:rsidR="007C2211" w:rsidRPr="00ED5DF6">
        <w:rPr>
          <w:rFonts w:ascii="Arial" w:hAnsi="Arial" w:cs="Arial"/>
          <w:sz w:val="22"/>
          <w:szCs w:val="22"/>
        </w:rPr>
        <w:t xml:space="preserve">e </w:t>
      </w:r>
      <w:r w:rsidR="00AC0DFA" w:rsidRPr="00ED5DF6">
        <w:rPr>
          <w:rFonts w:ascii="Arial" w:hAnsi="Arial" w:cs="Arial"/>
          <w:sz w:val="22"/>
          <w:szCs w:val="22"/>
        </w:rPr>
        <w:t>energy and protein</w:t>
      </w:r>
      <w:r w:rsidR="007C2211" w:rsidRPr="00ED5DF6">
        <w:rPr>
          <w:rFonts w:ascii="Arial" w:hAnsi="Arial" w:cs="Arial"/>
          <w:sz w:val="22"/>
          <w:szCs w:val="22"/>
        </w:rPr>
        <w:t xml:space="preserve"> utili</w:t>
      </w:r>
      <w:r w:rsidR="00312ACF" w:rsidRPr="00ED5DF6">
        <w:rPr>
          <w:rFonts w:ascii="Arial" w:hAnsi="Arial" w:cs="Arial"/>
          <w:sz w:val="22"/>
          <w:szCs w:val="22"/>
        </w:rPr>
        <w:t>s</w:t>
      </w:r>
      <w:r w:rsidR="007C2211" w:rsidRPr="00ED5DF6">
        <w:rPr>
          <w:rFonts w:ascii="Arial" w:hAnsi="Arial" w:cs="Arial"/>
          <w:sz w:val="22"/>
          <w:szCs w:val="22"/>
        </w:rPr>
        <w:t>ation</w:t>
      </w:r>
      <w:r w:rsidRPr="00ED5DF6">
        <w:rPr>
          <w:rFonts w:ascii="Arial" w:hAnsi="Arial" w:cs="Arial"/>
          <w:sz w:val="22"/>
          <w:szCs w:val="22"/>
        </w:rPr>
        <w:t xml:space="preserve"> sub-model. The </w:t>
      </w:r>
      <w:r w:rsidR="00C95EBA" w:rsidRPr="00ED5DF6">
        <w:rPr>
          <w:rFonts w:ascii="Arial" w:hAnsi="Arial" w:cs="Arial"/>
          <w:sz w:val="22"/>
          <w:szCs w:val="22"/>
        </w:rPr>
        <w:t xml:space="preserve">fraction of </w:t>
      </w:r>
      <w:r w:rsidRPr="00ED5DF6">
        <w:rPr>
          <w:rFonts w:ascii="Arial" w:hAnsi="Arial" w:cs="Arial"/>
          <w:sz w:val="22"/>
          <w:szCs w:val="22"/>
        </w:rPr>
        <w:t>bone</w:t>
      </w:r>
      <w:r w:rsidR="00C95EBA" w:rsidRPr="00ED5DF6">
        <w:rPr>
          <w:rFonts w:ascii="Arial" w:hAnsi="Arial" w:cs="Arial"/>
          <w:sz w:val="22"/>
          <w:szCs w:val="22"/>
        </w:rPr>
        <w:t>s</w:t>
      </w:r>
      <w:r w:rsidRPr="00ED5DF6">
        <w:rPr>
          <w:rFonts w:ascii="Arial" w:hAnsi="Arial" w:cs="Arial"/>
          <w:sz w:val="22"/>
          <w:szCs w:val="22"/>
        </w:rPr>
        <w:t xml:space="preserve"> in the carcass is assumed to decrease with increasing </w:t>
      </w:r>
      <w:r w:rsidR="007C2211" w:rsidRPr="00ED5DF6">
        <w:rPr>
          <w:rFonts w:ascii="Arial" w:hAnsi="Arial" w:cs="Arial"/>
          <w:sz w:val="22"/>
          <w:szCs w:val="22"/>
        </w:rPr>
        <w:t>carcass weight</w:t>
      </w:r>
      <w:r w:rsidRPr="00ED5DF6">
        <w:rPr>
          <w:rFonts w:ascii="Arial" w:hAnsi="Arial" w:cs="Arial"/>
          <w:sz w:val="22"/>
          <w:szCs w:val="22"/>
        </w:rPr>
        <w:t xml:space="preserve"> </w:t>
      </w:r>
      <w:r w:rsidRPr="00ED5DF6">
        <w:rPr>
          <w:rFonts w:ascii="Arial" w:hAnsi="Arial" w:cs="Arial"/>
          <w:sz w:val="22"/>
          <w:szCs w:val="22"/>
        </w:rPr>
        <w:fldChar w:fldCharType="begin"/>
      </w:r>
      <w:r w:rsidR="00F73513" w:rsidRPr="00ED5DF6">
        <w:rPr>
          <w:rFonts w:ascii="Arial" w:hAnsi="Arial" w:cs="Arial"/>
          <w:sz w:val="22"/>
          <w:szCs w:val="22"/>
        </w:rPr>
        <w:instrText xml:space="preserve"> ADDIN EN.CITE &lt;EndNote&gt;&lt;Cite&gt;&lt;Author&gt;Berg&lt;/Author&gt;&lt;Year&gt;1968&lt;/Year&gt;&lt;RecNum&gt;135&lt;/RecNum&gt;&lt;DisplayText&gt;(Berg and Butterfield, 1968)&lt;/DisplayText&gt;&lt;record&gt;&lt;rec-number&gt;135&lt;/rec-number&gt;&lt;foreign-keys&gt;&lt;key app="EN" db-id="sfpdsd5tt5w09ye0xso55xtcfs2f5z5pf95x" timestamp="0"&gt;135&lt;/key&gt;&lt;/foreign-keys&gt;&lt;ref-type name="Journal Article"&gt;17&lt;/ref-type&gt;&lt;contributors&gt;&lt;authors&gt;&lt;author&gt;Berg, R. T.&lt;/author&gt;&lt;author&gt;Butterfield, R.M.&lt;/author&gt;&lt;/authors&gt;&lt;/contributors&gt;&lt;titles&gt;&lt;title&gt;Growth patterns of bovine muscle fat and bone&lt;/title&gt;&lt;secondary-title&gt;Journal of Animal Science&lt;/secondary-title&gt;&lt;alt-title&gt;J. Anim. Sci.&lt;/alt-title&gt;&lt;/titles&gt;&lt;periodical&gt;&lt;full-title&gt;Journal of Animal Science&lt;/full-title&gt;&lt;/periodical&gt;&lt;pages&gt;611-619&lt;/pages&gt;&lt;volume&gt;27&lt;/volume&gt;&lt;number&gt;3&lt;/number&gt;&lt;dates&gt;&lt;year&gt;1968&lt;/year&gt;&lt;/dates&gt;&lt;isbn&gt;0021-8812&lt;/isbn&gt;&lt;accession-num&gt;WOS:A1968B196800007&lt;/accession-num&gt;&lt;work-type&gt;Article&lt;/work-type&gt;&lt;urls&gt;&lt;related-urls&gt;&lt;url&gt;&amp;lt;Go to ISI&amp;gt;://WOS:A1968B196800007&lt;/url&gt;&lt;/related-urls&gt;&lt;/urls&gt;&lt;language&gt;English&lt;/language&gt;&lt;/record&gt;&lt;/Cite&gt;&lt;/EndNote&gt;</w:instrText>
      </w:r>
      <w:r w:rsidRPr="00ED5DF6">
        <w:rPr>
          <w:rFonts w:ascii="Arial" w:hAnsi="Arial" w:cs="Arial"/>
          <w:sz w:val="22"/>
          <w:szCs w:val="22"/>
        </w:rPr>
        <w:fldChar w:fldCharType="separate"/>
      </w:r>
      <w:r w:rsidRPr="00ED5DF6">
        <w:rPr>
          <w:rFonts w:ascii="Arial" w:hAnsi="Arial" w:cs="Arial"/>
          <w:noProof/>
          <w:sz w:val="22"/>
          <w:szCs w:val="22"/>
        </w:rPr>
        <w:t>(Berg and Butterfield, 1968)</w:t>
      </w:r>
      <w:r w:rsidRPr="00ED5DF6">
        <w:rPr>
          <w:rFonts w:ascii="Arial" w:hAnsi="Arial" w:cs="Arial"/>
          <w:sz w:val="22"/>
          <w:szCs w:val="22"/>
        </w:rPr>
        <w:fldChar w:fldCharType="end"/>
      </w:r>
      <w:r w:rsidR="00C95EBA" w:rsidRPr="00ED5DF6">
        <w:rPr>
          <w:rFonts w:ascii="Arial" w:hAnsi="Arial" w:cs="Arial"/>
          <w:sz w:val="22"/>
          <w:szCs w:val="22"/>
        </w:rPr>
        <w:t>. This fraction</w:t>
      </w:r>
      <w:r w:rsidRPr="00ED5DF6">
        <w:rPr>
          <w:rFonts w:ascii="Arial" w:hAnsi="Arial" w:cs="Arial"/>
          <w:sz w:val="22"/>
          <w:szCs w:val="22"/>
        </w:rPr>
        <w:t xml:space="preserve"> is used to calculate bone weight in the carcass, BoW (Eq. 3</w:t>
      </w:r>
      <w:r w:rsidR="00AC0DFA" w:rsidRPr="00ED5DF6">
        <w:rPr>
          <w:rFonts w:ascii="Arial" w:hAnsi="Arial" w:cs="Arial"/>
          <w:sz w:val="22"/>
          <w:szCs w:val="22"/>
        </w:rPr>
        <w:t>3</w:t>
      </w:r>
      <w:r w:rsidRPr="00ED5DF6">
        <w:rPr>
          <w:rFonts w:ascii="Arial" w:hAnsi="Arial" w:cs="Arial"/>
          <w:sz w:val="22"/>
          <w:szCs w:val="22"/>
        </w:rPr>
        <w:t xml:space="preserve">). </w:t>
      </w:r>
      <w:r w:rsidR="00C95EBA" w:rsidRPr="00ED5DF6">
        <w:rPr>
          <w:rFonts w:ascii="Arial" w:hAnsi="Arial" w:cs="Arial"/>
          <w:sz w:val="22"/>
          <w:szCs w:val="22"/>
        </w:rPr>
        <w:t>The m</w:t>
      </w:r>
      <w:r w:rsidRPr="00ED5DF6">
        <w:rPr>
          <w:rFonts w:ascii="Arial" w:hAnsi="Arial" w:cs="Arial"/>
          <w:sz w:val="22"/>
          <w:szCs w:val="22"/>
        </w:rPr>
        <w:t>aximum fraction of bones in the carcass is assumed to be 0.</w:t>
      </w:r>
      <w:r w:rsidR="007C2211" w:rsidRPr="00ED5DF6">
        <w:rPr>
          <w:rFonts w:ascii="Arial" w:hAnsi="Arial" w:cs="Arial"/>
          <w:sz w:val="22"/>
          <w:szCs w:val="22"/>
        </w:rPr>
        <w:t>25</w:t>
      </w:r>
      <w:r w:rsidRPr="00ED5DF6">
        <w:rPr>
          <w:rFonts w:ascii="Arial" w:hAnsi="Arial" w:cs="Arial"/>
          <w:sz w:val="22"/>
          <w:szCs w:val="22"/>
        </w:rPr>
        <w:t xml:space="preserve"> for young animals. </w:t>
      </w:r>
    </w:p>
    <w:p w:rsidR="00BC7B96" w:rsidRPr="00ED5DF6" w:rsidRDefault="00B76451" w:rsidP="003F5976">
      <w:pPr>
        <w:spacing w:after="200" w:line="276" w:lineRule="auto"/>
        <w:jc w:val="both"/>
        <w:rPr>
          <w:rFonts w:ascii="Arial" w:hAnsi="Arial" w:cs="Arial"/>
          <w:sz w:val="22"/>
          <w:szCs w:val="22"/>
        </w:rPr>
      </w:pPr>
      <m:oMath>
        <m:d>
          <m:dPr>
            <m:ctrlPr>
              <w:rPr>
                <w:rFonts w:ascii="Cambria Math" w:hAnsi="Cambria Math" w:cs="Arial"/>
                <w:i/>
                <w:sz w:val="22"/>
                <w:szCs w:val="22"/>
              </w:rPr>
            </m:ctrlPr>
          </m:dPr>
          <m:e>
            <m:r>
              <w:rPr>
                <w:rFonts w:ascii="Cambria Math" w:hAnsi="Cambria Math" w:cs="Arial"/>
                <w:sz w:val="22"/>
                <w:szCs w:val="22"/>
              </w:rPr>
              <m:t>33</m:t>
            </m:r>
          </m:e>
        </m:d>
        <m:r>
          <w:rPr>
            <w:rFonts w:ascii="Cambria Math" w:hAnsi="Cambria Math" w:cs="Arial"/>
            <w:sz w:val="22"/>
            <w:szCs w:val="22"/>
          </w:rPr>
          <m:t xml:space="preserve"> BoW</m:t>
        </m:r>
        <m:d>
          <m:dPr>
            <m:ctrlPr>
              <w:rPr>
                <w:rFonts w:ascii="Cambria Math" w:hAnsi="Cambria Math" w:cs="Arial"/>
                <w:i/>
                <w:sz w:val="22"/>
                <w:szCs w:val="22"/>
              </w:rPr>
            </m:ctrlPr>
          </m:dPr>
          <m:e>
            <m:r>
              <w:rPr>
                <w:rFonts w:ascii="Cambria Math" w:hAnsi="Cambria Math" w:cs="Arial"/>
                <w:sz w:val="22"/>
                <w:szCs w:val="22"/>
              </w:rPr>
              <m:t>t</m:t>
            </m:r>
          </m:e>
        </m:d>
        <m:r>
          <w:rPr>
            <w:rFonts w:ascii="Cambria Math" w:hAnsi="Cambria Math" w:cs="Arial"/>
            <w:sz w:val="22"/>
            <w:szCs w:val="22"/>
          </w:rPr>
          <m:t>=CW</m:t>
        </m:r>
        <m:d>
          <m:dPr>
            <m:ctrlPr>
              <w:rPr>
                <w:rFonts w:ascii="Cambria Math" w:hAnsi="Cambria Math" w:cs="Arial"/>
                <w:i/>
                <w:sz w:val="22"/>
                <w:szCs w:val="22"/>
              </w:rPr>
            </m:ctrlPr>
          </m:dPr>
          <m:e>
            <m:r>
              <w:rPr>
                <w:rFonts w:ascii="Cambria Math" w:hAnsi="Cambria Math" w:cs="Arial"/>
                <w:sz w:val="22"/>
                <w:szCs w:val="22"/>
              </w:rPr>
              <m:t>t</m:t>
            </m:r>
          </m:e>
        </m:d>
        <m:r>
          <w:rPr>
            <w:rFonts w:ascii="Cambria Math" w:hAnsi="Cambria Math" w:cs="Arial"/>
            <w:sz w:val="22"/>
            <w:szCs w:val="22"/>
          </w:rPr>
          <m:t>×</m:t>
        </m:r>
        <m:r>
          <m:rPr>
            <m:sty m:val="p"/>
          </m:rPr>
          <w:rPr>
            <w:rFonts w:ascii="Cambria Math" w:hAnsi="Cambria Math" w:cs="Arial"/>
            <w:sz w:val="22"/>
            <w:szCs w:val="22"/>
          </w:rPr>
          <m:t>max⁡</m:t>
        </m:r>
        <m:r>
          <w:rPr>
            <w:rFonts w:ascii="Cambria Math" w:hAnsi="Cambria Math" w:cs="Arial"/>
            <w:sz w:val="22"/>
            <w:szCs w:val="22"/>
          </w:rPr>
          <m:t>(0.25,</m:t>
        </m:r>
        <m:d>
          <m:dPr>
            <m:ctrlPr>
              <w:rPr>
                <w:rFonts w:ascii="Cambria Math" w:hAnsi="Cambria Math" w:cs="Arial"/>
                <w:i/>
                <w:sz w:val="22"/>
                <w:szCs w:val="22"/>
              </w:rPr>
            </m:ctrlPr>
          </m:dPr>
          <m:e>
            <m:r>
              <w:rPr>
                <w:rFonts w:ascii="Cambria Math" w:hAnsi="Cambria Math" w:cs="Arial"/>
                <w:sz w:val="22"/>
                <w:szCs w:val="22"/>
              </w:rPr>
              <m:t>0.6436 ×</m:t>
            </m:r>
            <m:sSup>
              <m:sSupPr>
                <m:ctrlPr>
                  <w:rPr>
                    <w:rFonts w:ascii="Cambria Math" w:hAnsi="Cambria Math" w:cs="Arial"/>
                    <w:i/>
                    <w:sz w:val="22"/>
                    <w:szCs w:val="22"/>
                  </w:rPr>
                </m:ctrlPr>
              </m:sSupPr>
              <m:e>
                <m:r>
                  <w:rPr>
                    <w:rFonts w:ascii="Cambria Math" w:hAnsi="Cambria Math" w:cs="Arial"/>
                    <w:sz w:val="22"/>
                    <w:szCs w:val="22"/>
                  </w:rPr>
                  <m:t>CW</m:t>
                </m:r>
                <m:d>
                  <m:dPr>
                    <m:ctrlPr>
                      <w:rPr>
                        <w:rFonts w:ascii="Cambria Math" w:hAnsi="Cambria Math" w:cs="Arial"/>
                        <w:i/>
                        <w:sz w:val="22"/>
                        <w:szCs w:val="22"/>
                      </w:rPr>
                    </m:ctrlPr>
                  </m:dPr>
                  <m:e>
                    <m:r>
                      <w:rPr>
                        <w:rFonts w:ascii="Cambria Math" w:hAnsi="Cambria Math" w:cs="Arial"/>
                        <w:sz w:val="22"/>
                        <w:szCs w:val="22"/>
                      </w:rPr>
                      <m:t>t</m:t>
                    </m:r>
                  </m:e>
                </m:d>
              </m:e>
              <m:sup>
                <m:r>
                  <w:rPr>
                    <w:rFonts w:ascii="Cambria Math" w:hAnsi="Cambria Math" w:cs="Arial"/>
                    <w:sz w:val="22"/>
                    <w:szCs w:val="22"/>
                    <w:vertAlign w:val="superscript"/>
                  </w:rPr>
                  <m:t>-0.262</m:t>
                </m:r>
              </m:sup>
            </m:sSup>
          </m:e>
        </m:d>
        <m:r>
          <w:rPr>
            <w:rFonts w:ascii="Cambria Math" w:hAnsi="Cambria Math" w:cs="Arial"/>
            <w:sz w:val="22"/>
            <w:szCs w:val="22"/>
          </w:rPr>
          <m:t>)</m:t>
        </m:r>
      </m:oMath>
      <w:r w:rsidR="00BC7B96" w:rsidRPr="00ED5DF6">
        <w:rPr>
          <w:rFonts w:ascii="Arial" w:hAnsi="Arial" w:cs="Arial"/>
          <w:sz w:val="22"/>
          <w:szCs w:val="22"/>
        </w:rPr>
        <w:t xml:space="preserve"> </w:t>
      </w:r>
      <w:r w:rsidR="00AC0DFA" w:rsidRPr="00ED5DF6">
        <w:rPr>
          <w:rFonts w:ascii="Arial" w:hAnsi="Arial" w:cs="Arial"/>
          <w:sz w:val="22"/>
          <w:szCs w:val="22"/>
        </w:rPr>
        <w:t xml:space="preserve"> [S6, 33,34,64]</w:t>
      </w:r>
    </w:p>
    <w:p w:rsidR="00BC7B96" w:rsidRPr="00ED5DF6" w:rsidRDefault="00BC7B96" w:rsidP="003F5976">
      <w:pPr>
        <w:spacing w:after="200" w:line="276" w:lineRule="auto"/>
        <w:jc w:val="both"/>
        <w:rPr>
          <w:rFonts w:ascii="Arial" w:hAnsi="Arial" w:cs="Arial"/>
          <w:sz w:val="22"/>
          <w:szCs w:val="22"/>
        </w:rPr>
      </w:pPr>
      <w:r w:rsidRPr="00ED5DF6">
        <w:rPr>
          <w:rFonts w:ascii="Arial" w:hAnsi="Arial" w:cs="Arial"/>
          <w:sz w:val="22"/>
          <w:szCs w:val="22"/>
        </w:rPr>
        <w:t>The muscle fraction in the carcass is calculated via the muscle to bone ratio, M:B</w:t>
      </w:r>
      <w:r w:rsidR="00C95EBA" w:rsidRPr="00ED5DF6">
        <w:rPr>
          <w:rFonts w:ascii="Arial" w:hAnsi="Arial" w:cs="Arial"/>
          <w:sz w:val="22"/>
          <w:szCs w:val="22"/>
        </w:rPr>
        <w:t xml:space="preserve"> using an empirical equation</w:t>
      </w:r>
      <w:r w:rsidRPr="00ED5DF6">
        <w:rPr>
          <w:rFonts w:ascii="Arial" w:hAnsi="Arial" w:cs="Arial"/>
          <w:sz w:val="22"/>
          <w:szCs w:val="22"/>
        </w:rPr>
        <w:t xml:space="preserve"> (Eq. </w:t>
      </w:r>
      <w:r w:rsidR="007C2211" w:rsidRPr="00ED5DF6">
        <w:rPr>
          <w:rFonts w:ascii="Arial" w:hAnsi="Arial" w:cs="Arial"/>
          <w:sz w:val="22"/>
          <w:szCs w:val="22"/>
        </w:rPr>
        <w:t>3</w:t>
      </w:r>
      <w:r w:rsidR="00AC0DFA" w:rsidRPr="00ED5DF6">
        <w:rPr>
          <w:rFonts w:ascii="Arial" w:hAnsi="Arial" w:cs="Arial"/>
          <w:sz w:val="22"/>
          <w:szCs w:val="22"/>
        </w:rPr>
        <w:t>4</w:t>
      </w:r>
      <w:r w:rsidRPr="00ED5DF6">
        <w:rPr>
          <w:rFonts w:ascii="Arial" w:hAnsi="Arial" w:cs="Arial"/>
          <w:sz w:val="22"/>
          <w:szCs w:val="22"/>
        </w:rPr>
        <w:t>). The maximum muscle to bone ratio, M:B</w:t>
      </w:r>
      <w:r w:rsidRPr="00ED5DF6">
        <w:rPr>
          <w:rFonts w:ascii="Arial" w:hAnsi="Arial" w:cs="Arial"/>
          <w:sz w:val="22"/>
          <w:szCs w:val="22"/>
          <w:vertAlign w:val="subscript"/>
        </w:rPr>
        <w:t>max</w:t>
      </w:r>
      <w:r w:rsidRPr="00ED5DF6">
        <w:rPr>
          <w:rFonts w:ascii="Arial" w:hAnsi="Arial" w:cs="Arial"/>
          <w:sz w:val="22"/>
          <w:szCs w:val="22"/>
        </w:rPr>
        <w:t xml:space="preserve">, is </w:t>
      </w:r>
      <w:r w:rsidR="007C2211" w:rsidRPr="00ED5DF6">
        <w:rPr>
          <w:rFonts w:ascii="Arial" w:hAnsi="Arial" w:cs="Arial"/>
          <w:sz w:val="22"/>
          <w:szCs w:val="22"/>
        </w:rPr>
        <w:t xml:space="preserve">sex and breed specific. </w:t>
      </w:r>
      <w:r w:rsidRPr="00ED5DF6">
        <w:rPr>
          <w:rFonts w:ascii="Arial" w:hAnsi="Arial" w:cs="Arial"/>
          <w:sz w:val="22"/>
          <w:szCs w:val="22"/>
        </w:rPr>
        <w:t xml:space="preserve">   </w:t>
      </w:r>
    </w:p>
    <w:p w:rsidR="00BC7B96" w:rsidRPr="00ED5DF6" w:rsidRDefault="00B76451" w:rsidP="003F5976">
      <w:pPr>
        <w:spacing w:after="200" w:line="276" w:lineRule="auto"/>
        <w:jc w:val="both"/>
        <w:rPr>
          <w:rFonts w:ascii="Arial" w:hAnsi="Arial" w:cs="Arial"/>
          <w:sz w:val="22"/>
          <w:szCs w:val="22"/>
        </w:rPr>
      </w:pPr>
      <m:oMath>
        <m:d>
          <m:dPr>
            <m:ctrlPr>
              <w:rPr>
                <w:rFonts w:ascii="Cambria Math" w:hAnsi="Cambria Math" w:cs="Arial"/>
                <w:i/>
                <w:sz w:val="22"/>
                <w:szCs w:val="22"/>
              </w:rPr>
            </m:ctrlPr>
          </m:dPr>
          <m:e>
            <m:r>
              <w:rPr>
                <w:rFonts w:ascii="Cambria Math" w:hAnsi="Cambria Math" w:cs="Arial"/>
                <w:sz w:val="22"/>
                <w:szCs w:val="22"/>
              </w:rPr>
              <m:t>34</m:t>
            </m:r>
          </m:e>
        </m:d>
        <m:r>
          <w:rPr>
            <w:rFonts w:ascii="Cambria Math" w:hAnsi="Cambria Math" w:cs="Arial"/>
            <w:sz w:val="22"/>
            <w:szCs w:val="22"/>
          </w:rPr>
          <m:t xml:space="preserve"> M:B(t) = </m:t>
        </m:r>
        <m:r>
          <m:rPr>
            <m:sty m:val="p"/>
          </m:rPr>
          <w:rPr>
            <w:rFonts w:ascii="Cambria Math" w:hAnsi="Cambria Math" w:cs="Arial"/>
            <w:sz w:val="22"/>
            <w:szCs w:val="22"/>
          </w:rPr>
          <m:t>min⁡</m:t>
        </m:r>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M:B</m:t>
            </m:r>
          </m:e>
          <m:sub>
            <m:r>
              <w:rPr>
                <w:rFonts w:ascii="Cambria Math" w:hAnsi="Cambria Math" w:cs="Arial"/>
                <w:sz w:val="22"/>
                <w:szCs w:val="22"/>
              </w:rPr>
              <m:t>max</m:t>
            </m:r>
          </m:sub>
        </m:sSub>
        <m:r>
          <w:rPr>
            <w:rFonts w:ascii="Cambria Math" w:hAnsi="Cambria Math" w:cs="Arial"/>
            <w:sz w:val="22"/>
            <w:szCs w:val="22"/>
          </w:rPr>
          <m:t>,  -2.0 ×</m:t>
        </m:r>
        <m:sSup>
          <m:sSupPr>
            <m:ctrlPr>
              <w:rPr>
                <w:rFonts w:ascii="Cambria Math" w:hAnsi="Cambria Math" w:cs="Arial"/>
                <w:i/>
                <w:sz w:val="22"/>
                <w:szCs w:val="22"/>
              </w:rPr>
            </m:ctrlPr>
          </m:sSupPr>
          <m:e>
            <m:r>
              <w:rPr>
                <w:rFonts w:ascii="Cambria Math" w:hAnsi="Cambria Math" w:cs="Arial"/>
                <w:sz w:val="22"/>
                <w:szCs w:val="22"/>
              </w:rPr>
              <m:t>10</m:t>
            </m:r>
          </m:e>
          <m:sup>
            <m:r>
              <w:rPr>
                <w:rFonts w:ascii="Cambria Math" w:hAnsi="Cambria Math" w:cs="Arial"/>
                <w:sz w:val="22"/>
                <w:szCs w:val="22"/>
              </w:rPr>
              <m:t xml:space="preserve">-5 </m:t>
            </m:r>
          </m:sup>
        </m:sSup>
        <m:r>
          <w:rPr>
            <w:rFonts w:ascii="Cambria Math" w:hAnsi="Cambria Math" w:cs="Arial"/>
            <w:sz w:val="22"/>
            <w:szCs w:val="22"/>
          </w:rPr>
          <m:t>×</m:t>
        </m:r>
        <m:sSup>
          <m:sSupPr>
            <m:ctrlPr>
              <w:rPr>
                <w:rFonts w:ascii="Cambria Math" w:hAnsi="Cambria Math" w:cs="Arial"/>
                <w:i/>
                <w:sz w:val="22"/>
                <w:szCs w:val="22"/>
              </w:rPr>
            </m:ctrlPr>
          </m:sSupPr>
          <m:e>
            <m:r>
              <w:rPr>
                <w:rFonts w:ascii="Cambria Math" w:hAnsi="Cambria Math" w:cs="Arial"/>
                <w:sz w:val="22"/>
                <w:szCs w:val="22"/>
              </w:rPr>
              <m:t>CW</m:t>
            </m:r>
            <m:d>
              <m:dPr>
                <m:ctrlPr>
                  <w:rPr>
                    <w:rFonts w:ascii="Cambria Math" w:hAnsi="Cambria Math" w:cs="Arial"/>
                    <w:i/>
                    <w:sz w:val="22"/>
                    <w:szCs w:val="22"/>
                  </w:rPr>
                </m:ctrlPr>
              </m:dPr>
              <m:e>
                <m:r>
                  <w:rPr>
                    <w:rFonts w:ascii="Cambria Math" w:hAnsi="Cambria Math" w:cs="Arial"/>
                    <w:sz w:val="22"/>
                    <w:szCs w:val="22"/>
                  </w:rPr>
                  <m:t>t</m:t>
                </m:r>
              </m:e>
            </m:d>
          </m:e>
          <m:sup>
            <m:r>
              <w:rPr>
                <w:rFonts w:ascii="Cambria Math" w:hAnsi="Cambria Math" w:cs="Arial"/>
                <w:sz w:val="22"/>
                <w:szCs w:val="22"/>
              </w:rPr>
              <m:t xml:space="preserve">2 </m:t>
            </m:r>
          </m:sup>
        </m:sSup>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M:B</m:t>
            </m:r>
          </m:e>
          <m:sub>
            <m:r>
              <w:rPr>
                <w:rFonts w:ascii="Cambria Math" w:hAnsi="Cambria Math" w:cs="Arial"/>
                <w:sz w:val="22"/>
                <w:szCs w:val="22"/>
              </w:rPr>
              <m:t>max</m:t>
            </m:r>
          </m:sub>
        </m:sSub>
        <m:r>
          <w:rPr>
            <w:rFonts w:ascii="Cambria Math" w:hAnsi="Cambria Math" w:cs="Arial"/>
            <w:sz w:val="22"/>
            <w:szCs w:val="22"/>
          </w:rPr>
          <m:t xml:space="preserve">/100 ×CW(t)+1.56)         </m:t>
        </m:r>
      </m:oMath>
      <w:r w:rsidR="00BC7B96" w:rsidRPr="00ED5DF6">
        <w:rPr>
          <w:rFonts w:ascii="Arial" w:hAnsi="Arial" w:cs="Arial"/>
          <w:sz w:val="22"/>
          <w:szCs w:val="22"/>
        </w:rPr>
        <w:t xml:space="preserve"> </w:t>
      </w:r>
      <w:r w:rsidR="00AC0DFA" w:rsidRPr="00ED5DF6">
        <w:rPr>
          <w:rFonts w:ascii="Arial" w:hAnsi="Arial" w:cs="Arial"/>
          <w:sz w:val="22"/>
          <w:szCs w:val="22"/>
        </w:rPr>
        <w:t xml:space="preserve">[S2, </w:t>
      </w:r>
      <w:r w:rsidR="00873498">
        <w:rPr>
          <w:rFonts w:ascii="Arial" w:hAnsi="Arial" w:cs="Arial"/>
          <w:sz w:val="22"/>
          <w:szCs w:val="22"/>
        </w:rPr>
        <w:t>19</w:t>
      </w:r>
      <w:r w:rsidR="00AC0DFA" w:rsidRPr="00ED5DF6">
        <w:rPr>
          <w:rFonts w:ascii="Arial" w:hAnsi="Arial" w:cs="Arial"/>
          <w:sz w:val="22"/>
          <w:szCs w:val="22"/>
        </w:rPr>
        <w:t>; S6, 68,69]</w:t>
      </w:r>
    </w:p>
    <w:p w:rsidR="00BC7B96" w:rsidRPr="00ED5DF6" w:rsidRDefault="00BC7B96" w:rsidP="00C95EBA">
      <w:pPr>
        <w:spacing w:after="200" w:line="276" w:lineRule="auto"/>
        <w:jc w:val="both"/>
        <w:rPr>
          <w:rFonts w:ascii="Arial" w:hAnsi="Arial" w:cs="Arial"/>
          <w:sz w:val="22"/>
          <w:szCs w:val="22"/>
        </w:rPr>
      </w:pPr>
      <w:r w:rsidRPr="00ED5DF6">
        <w:rPr>
          <w:rFonts w:ascii="Arial" w:hAnsi="Arial" w:cs="Arial"/>
          <w:sz w:val="22"/>
          <w:szCs w:val="22"/>
        </w:rPr>
        <w:t xml:space="preserve">The muscle weight in the carcass, MuW, is a multiplication of </w:t>
      </w:r>
      <w:r w:rsidR="007C2211" w:rsidRPr="00ED5DF6">
        <w:rPr>
          <w:rFonts w:ascii="Arial" w:hAnsi="Arial" w:cs="Arial"/>
          <w:sz w:val="22"/>
          <w:szCs w:val="22"/>
        </w:rPr>
        <w:t>the bone weight</w:t>
      </w:r>
      <w:r w:rsidRPr="00ED5DF6">
        <w:rPr>
          <w:rFonts w:ascii="Arial" w:hAnsi="Arial" w:cs="Arial"/>
          <w:sz w:val="22"/>
          <w:szCs w:val="22"/>
        </w:rPr>
        <w:t xml:space="preserve"> and </w:t>
      </w:r>
      <w:r w:rsidR="007C2211" w:rsidRPr="00ED5DF6">
        <w:rPr>
          <w:rFonts w:ascii="Arial" w:hAnsi="Arial" w:cs="Arial"/>
          <w:sz w:val="22"/>
          <w:szCs w:val="22"/>
        </w:rPr>
        <w:t>the muscle to bone ratio</w:t>
      </w:r>
      <w:r w:rsidRPr="00ED5DF6">
        <w:rPr>
          <w:rFonts w:ascii="Arial" w:hAnsi="Arial" w:cs="Arial"/>
          <w:sz w:val="22"/>
          <w:szCs w:val="22"/>
        </w:rPr>
        <w:t xml:space="preserve"> (Eq. </w:t>
      </w:r>
      <w:r w:rsidR="007C2211" w:rsidRPr="00ED5DF6">
        <w:rPr>
          <w:rFonts w:ascii="Arial" w:hAnsi="Arial" w:cs="Arial"/>
          <w:sz w:val="22"/>
          <w:szCs w:val="22"/>
        </w:rPr>
        <w:t>3</w:t>
      </w:r>
      <w:r w:rsidR="00AC0DFA" w:rsidRPr="00ED5DF6">
        <w:rPr>
          <w:rFonts w:ascii="Arial" w:hAnsi="Arial" w:cs="Arial"/>
          <w:sz w:val="22"/>
          <w:szCs w:val="22"/>
        </w:rPr>
        <w:t>5</w:t>
      </w:r>
      <w:r w:rsidRPr="00ED5DF6">
        <w:rPr>
          <w:rFonts w:ascii="Arial" w:hAnsi="Arial" w:cs="Arial"/>
          <w:sz w:val="22"/>
          <w:szCs w:val="22"/>
        </w:rPr>
        <w:t>).</w:t>
      </w:r>
      <w:r w:rsidR="00C95EBA" w:rsidRPr="00ED5DF6">
        <w:rPr>
          <w:rFonts w:ascii="Arial" w:hAnsi="Arial" w:cs="Arial"/>
          <w:sz w:val="22"/>
          <w:szCs w:val="22"/>
        </w:rPr>
        <w:t xml:space="preserve"> </w:t>
      </w:r>
      <w:r w:rsidR="00C95EBA" w:rsidRPr="00ED5DF6">
        <w:rPr>
          <w:rFonts w:ascii="Arial" w:hAnsi="Arial" w:cs="Arial"/>
          <w:color w:val="FFFFFF" w:themeColor="background1"/>
          <w:sz w:val="22"/>
          <w:szCs w:val="22"/>
        </w:rPr>
        <w:fldChar w:fldCharType="begin"/>
      </w:r>
      <w:r w:rsidR="00C95EBA" w:rsidRPr="00ED5DF6">
        <w:rPr>
          <w:rFonts w:ascii="Arial" w:hAnsi="Arial" w:cs="Arial"/>
          <w:color w:val="FFFFFF" w:themeColor="background1"/>
          <w:sz w:val="22"/>
          <w:szCs w:val="22"/>
        </w:rPr>
        <w:instrText xml:space="preserve"> ADDIN EN.CITE &lt;EndNote&gt;&lt;Cite&gt;&lt;Author&gt;Berg&lt;/Author&gt;&lt;Year&gt;1976&lt;/Year&gt;&lt;RecNum&gt;221&lt;/RecNum&gt;&lt;DisplayText&gt;(Berg and Butterfield, 1976)&lt;/DisplayText&gt;&lt;record&gt;&lt;rec-number&gt;221&lt;/rec-number&gt;&lt;foreign-keys&gt;&lt;key app="EN" db-id="sfpdsd5tt5w09ye0xso55xtcfs2f5z5pf95x" timestamp="0"&gt;221&lt;/key&gt;&lt;/foreign-keys&gt;&lt;ref-type name="Book"&gt;6&lt;/ref-type&gt;&lt;contributors&gt;&lt;authors&gt;&lt;author&gt;Berg, R. T. &lt;/author&gt;&lt;author&gt;Butterfield, R.M.&lt;/author&gt;&lt;/authors&gt;&lt;/contributors&gt;&lt;titles&gt;&lt;title&gt;New concepts of cattle growth&lt;/title&gt;&lt;/titles&gt;&lt;section&gt;240&lt;/section&gt;&lt;dates&gt;&lt;year&gt;1976&lt;/year&gt;&lt;/dates&gt;&lt;pub-location&gt;Sydney&lt;/pub-location&gt;&lt;publisher&gt;Sydney University Press&lt;/publisher&gt;&lt;urls&gt;&lt;/urls&gt;&lt;/record&gt;&lt;/Cite&gt;&lt;/EndNote&gt;</w:instrText>
      </w:r>
      <w:r w:rsidR="00C95EBA" w:rsidRPr="00ED5DF6">
        <w:rPr>
          <w:rFonts w:ascii="Arial" w:hAnsi="Arial" w:cs="Arial"/>
          <w:color w:val="FFFFFF" w:themeColor="background1"/>
          <w:sz w:val="22"/>
          <w:szCs w:val="22"/>
        </w:rPr>
        <w:fldChar w:fldCharType="separate"/>
      </w:r>
      <w:r w:rsidR="00C95EBA" w:rsidRPr="00ED5DF6">
        <w:rPr>
          <w:rFonts w:ascii="Arial" w:hAnsi="Arial" w:cs="Arial"/>
          <w:noProof/>
          <w:color w:val="FFFFFF" w:themeColor="background1"/>
          <w:sz w:val="22"/>
          <w:szCs w:val="22"/>
        </w:rPr>
        <w:t>(Berg and Butterfield, 1976)</w:t>
      </w:r>
      <w:r w:rsidR="00C95EBA" w:rsidRPr="00ED5DF6">
        <w:rPr>
          <w:rFonts w:ascii="Arial" w:hAnsi="Arial" w:cs="Arial"/>
          <w:color w:val="FFFFFF" w:themeColor="background1"/>
          <w:sz w:val="22"/>
          <w:szCs w:val="22"/>
        </w:rPr>
        <w:fldChar w:fldCharType="end"/>
      </w:r>
    </w:p>
    <w:p w:rsidR="00BC7B96" w:rsidRPr="00ED5DF6" w:rsidRDefault="00BC7B96" w:rsidP="003F5976">
      <w:pPr>
        <w:spacing w:after="200" w:line="276" w:lineRule="auto"/>
        <w:jc w:val="both"/>
        <w:rPr>
          <w:rFonts w:ascii="Arial" w:hAnsi="Arial" w:cs="Arial"/>
          <w:sz w:val="22"/>
          <w:szCs w:val="22"/>
        </w:rPr>
      </w:pPr>
      <m:oMathPara>
        <m:oMathParaPr>
          <m:jc m:val="left"/>
        </m:oMathParaPr>
        <m:oMath>
          <m:r>
            <w:rPr>
              <w:rFonts w:ascii="Cambria Math" w:hAnsi="Cambria Math" w:cs="Arial"/>
              <w:sz w:val="22"/>
              <w:szCs w:val="22"/>
            </w:rPr>
            <m:t xml:space="preserve">(35) MuW(t)=BoW(t) ×M:B(t)  </m:t>
          </m:r>
        </m:oMath>
      </m:oMathPara>
    </w:p>
    <w:p w:rsidR="00BC7B96" w:rsidRPr="00ED5DF6" w:rsidRDefault="00BC7B96" w:rsidP="003F5976">
      <w:pPr>
        <w:spacing w:after="200" w:line="276" w:lineRule="auto"/>
        <w:jc w:val="both"/>
        <w:rPr>
          <w:rFonts w:ascii="Arial" w:hAnsi="Arial" w:cs="Arial"/>
          <w:sz w:val="22"/>
          <w:szCs w:val="22"/>
        </w:rPr>
      </w:pPr>
      <w:r w:rsidRPr="00ED5DF6">
        <w:rPr>
          <w:rFonts w:ascii="Arial" w:hAnsi="Arial" w:cs="Arial"/>
          <w:sz w:val="22"/>
          <w:szCs w:val="22"/>
        </w:rPr>
        <w:t xml:space="preserve">According to Berg </w:t>
      </w:r>
      <w:r w:rsidR="006E5513" w:rsidRPr="00ED5DF6">
        <w:rPr>
          <w:rFonts w:ascii="Arial" w:hAnsi="Arial" w:cs="Arial"/>
          <w:sz w:val="22"/>
          <w:szCs w:val="22"/>
        </w:rPr>
        <w:t xml:space="preserve">and Butterfield </w:t>
      </w:r>
      <w:r w:rsidRPr="00ED5DF6">
        <w:rPr>
          <w:rFonts w:ascii="Arial" w:hAnsi="Arial" w:cs="Arial"/>
          <w:sz w:val="22"/>
          <w:szCs w:val="22"/>
        </w:rPr>
        <w:t>(1976), the</w:t>
      </w:r>
      <w:r w:rsidR="00C95EBA" w:rsidRPr="00ED5DF6">
        <w:rPr>
          <w:rFonts w:ascii="Arial" w:hAnsi="Arial" w:cs="Arial"/>
          <w:sz w:val="22"/>
          <w:szCs w:val="22"/>
        </w:rPr>
        <w:t xml:space="preserve"> weight of</w:t>
      </w:r>
      <w:r w:rsidRPr="00ED5DF6">
        <w:rPr>
          <w:rFonts w:ascii="Arial" w:hAnsi="Arial" w:cs="Arial"/>
          <w:sz w:val="22"/>
          <w:szCs w:val="22"/>
        </w:rPr>
        <w:t xml:space="preserve"> intramuscular fat </w:t>
      </w:r>
      <w:r w:rsidR="00C95EBA" w:rsidRPr="00ED5DF6">
        <w:rPr>
          <w:rFonts w:ascii="Arial" w:hAnsi="Arial" w:cs="Arial"/>
          <w:sz w:val="22"/>
          <w:szCs w:val="22"/>
        </w:rPr>
        <w:t>in the carcass</w:t>
      </w:r>
      <w:r w:rsidRPr="00ED5DF6">
        <w:rPr>
          <w:rFonts w:ascii="Arial" w:hAnsi="Arial" w:cs="Arial"/>
          <w:sz w:val="22"/>
          <w:szCs w:val="22"/>
        </w:rPr>
        <w:t xml:space="preserve">, ImfW, increases with an increase in the sum of </w:t>
      </w:r>
      <w:r w:rsidR="00790C52" w:rsidRPr="00ED5DF6">
        <w:rPr>
          <w:rFonts w:ascii="Arial" w:hAnsi="Arial" w:cs="Arial"/>
          <w:sz w:val="22"/>
          <w:szCs w:val="22"/>
        </w:rPr>
        <w:t>bone</w:t>
      </w:r>
      <w:r w:rsidRPr="00ED5DF6">
        <w:rPr>
          <w:rFonts w:ascii="Arial" w:hAnsi="Arial" w:cs="Arial"/>
          <w:sz w:val="22"/>
          <w:szCs w:val="22"/>
        </w:rPr>
        <w:t xml:space="preserve"> and </w:t>
      </w:r>
      <w:r w:rsidR="00790C52" w:rsidRPr="00ED5DF6">
        <w:rPr>
          <w:rFonts w:ascii="Arial" w:hAnsi="Arial" w:cs="Arial"/>
          <w:sz w:val="22"/>
          <w:szCs w:val="22"/>
        </w:rPr>
        <w:t>muscle weight</w:t>
      </w:r>
      <w:r w:rsidRPr="00ED5DF6">
        <w:rPr>
          <w:rFonts w:ascii="Arial" w:hAnsi="Arial" w:cs="Arial"/>
          <w:sz w:val="22"/>
          <w:szCs w:val="22"/>
        </w:rPr>
        <w:t xml:space="preserve"> (Eq. </w:t>
      </w:r>
      <w:r w:rsidR="00790C52" w:rsidRPr="00ED5DF6">
        <w:rPr>
          <w:rFonts w:ascii="Arial" w:hAnsi="Arial" w:cs="Arial"/>
          <w:sz w:val="22"/>
          <w:szCs w:val="22"/>
        </w:rPr>
        <w:t>3</w:t>
      </w:r>
      <w:r w:rsidR="00AC0DFA" w:rsidRPr="00ED5DF6">
        <w:rPr>
          <w:rFonts w:ascii="Arial" w:hAnsi="Arial" w:cs="Arial"/>
          <w:sz w:val="22"/>
          <w:szCs w:val="22"/>
        </w:rPr>
        <w:t>6</w:t>
      </w:r>
      <w:r w:rsidRPr="00ED5DF6">
        <w:rPr>
          <w:rFonts w:ascii="Arial" w:hAnsi="Arial" w:cs="Arial"/>
          <w:sz w:val="22"/>
          <w:szCs w:val="22"/>
        </w:rPr>
        <w:t>).</w:t>
      </w:r>
      <w:r w:rsidRPr="00ED5DF6">
        <w:rPr>
          <w:rFonts w:ascii="Arial" w:hAnsi="Arial" w:cs="Arial"/>
          <w:color w:val="FFFFFF" w:themeColor="background1"/>
          <w:sz w:val="22"/>
          <w:szCs w:val="22"/>
        </w:rPr>
        <w:t xml:space="preserve"> </w:t>
      </w:r>
      <w:r w:rsidRPr="00ED5DF6">
        <w:rPr>
          <w:rFonts w:ascii="Arial" w:hAnsi="Arial" w:cs="Arial"/>
          <w:sz w:val="22"/>
          <w:szCs w:val="22"/>
        </w:rPr>
        <w:t xml:space="preserve"> </w:t>
      </w:r>
    </w:p>
    <w:p w:rsidR="00BC7B96" w:rsidRPr="00ED5DF6" w:rsidRDefault="00BC7B96" w:rsidP="003F5976">
      <w:pPr>
        <w:spacing w:after="200" w:line="276" w:lineRule="auto"/>
        <w:jc w:val="both"/>
        <w:rPr>
          <w:rFonts w:ascii="Arial" w:hAnsi="Arial" w:cs="Arial"/>
          <w:sz w:val="22"/>
          <w:szCs w:val="22"/>
        </w:rPr>
      </w:pPr>
      <m:oMath>
        <m:r>
          <w:rPr>
            <w:rFonts w:ascii="Cambria Math" w:hAnsi="Cambria Math" w:cs="Arial"/>
            <w:sz w:val="22"/>
            <w:szCs w:val="22"/>
          </w:rPr>
          <m:t>(36) ImfW(t)=1.0 ×</m:t>
        </m:r>
        <m:sSup>
          <m:sSupPr>
            <m:ctrlPr>
              <w:rPr>
                <w:rFonts w:ascii="Cambria Math" w:hAnsi="Cambria Math" w:cs="Arial"/>
                <w:i/>
                <w:sz w:val="22"/>
                <w:szCs w:val="22"/>
              </w:rPr>
            </m:ctrlPr>
          </m:sSupPr>
          <m:e>
            <m:r>
              <w:rPr>
                <w:rFonts w:ascii="Cambria Math" w:hAnsi="Cambria Math" w:cs="Arial"/>
                <w:sz w:val="22"/>
                <w:szCs w:val="22"/>
              </w:rPr>
              <m:t>10</m:t>
            </m:r>
          </m:e>
          <m:sup>
            <m:r>
              <w:rPr>
                <w:rFonts w:ascii="Cambria Math" w:hAnsi="Cambria Math" w:cs="Arial"/>
                <w:sz w:val="22"/>
                <w:szCs w:val="22"/>
              </w:rPr>
              <m:t xml:space="preserve">-4 </m:t>
            </m:r>
          </m:sup>
        </m:sSup>
        <m:r>
          <w:rPr>
            <w:rFonts w:ascii="Cambria Math" w:hAnsi="Cambria Math" w:cs="Arial"/>
            <w:sz w:val="22"/>
            <w:szCs w:val="22"/>
          </w:rPr>
          <m:t>×</m:t>
        </m:r>
        <m:sSup>
          <m:sSupPr>
            <m:ctrlPr>
              <w:rPr>
                <w:rFonts w:ascii="Cambria Math" w:hAnsi="Cambria Math" w:cs="Arial"/>
                <w:i/>
                <w:sz w:val="22"/>
                <w:szCs w:val="22"/>
              </w:rPr>
            </m:ctrlPr>
          </m:sSupPr>
          <m:e>
            <m:d>
              <m:dPr>
                <m:ctrlPr>
                  <w:rPr>
                    <w:rFonts w:ascii="Cambria Math" w:hAnsi="Cambria Math" w:cs="Arial"/>
                    <w:i/>
                    <w:sz w:val="22"/>
                    <w:szCs w:val="22"/>
                  </w:rPr>
                </m:ctrlPr>
              </m:dPr>
              <m:e>
                <m:r>
                  <w:rPr>
                    <w:rFonts w:ascii="Cambria Math" w:hAnsi="Cambria Math" w:cs="Arial"/>
                    <w:sz w:val="22"/>
                    <w:szCs w:val="22"/>
                  </w:rPr>
                  <m:t>BoW(t)+MuW(t)</m:t>
                </m:r>
              </m:e>
            </m:d>
          </m:e>
          <m:sup>
            <m:r>
              <w:rPr>
                <w:rFonts w:ascii="Cambria Math" w:hAnsi="Cambria Math" w:cs="Arial"/>
                <w:sz w:val="22"/>
                <w:szCs w:val="22"/>
              </w:rPr>
              <m:t xml:space="preserve">2 </m:t>
            </m:r>
          </m:sup>
        </m:sSup>
        <m:r>
          <w:rPr>
            <w:rFonts w:ascii="Cambria Math" w:hAnsi="Cambria Math" w:cs="Arial"/>
            <w:sz w:val="22"/>
            <w:szCs w:val="22"/>
          </w:rPr>
          <m:t>+0.01×</m:t>
        </m:r>
        <m:d>
          <m:dPr>
            <m:ctrlPr>
              <w:rPr>
                <w:rFonts w:ascii="Cambria Math" w:hAnsi="Cambria Math" w:cs="Arial"/>
                <w:i/>
                <w:sz w:val="22"/>
                <w:szCs w:val="22"/>
              </w:rPr>
            </m:ctrlPr>
          </m:dPr>
          <m:e>
            <m:r>
              <w:rPr>
                <w:rFonts w:ascii="Cambria Math" w:hAnsi="Cambria Math" w:cs="Arial"/>
                <w:sz w:val="22"/>
                <w:szCs w:val="22"/>
              </w:rPr>
              <m:t>BoW(t)+MuW(t)</m:t>
            </m:r>
          </m:e>
        </m:d>
        <m:r>
          <w:rPr>
            <w:rFonts w:ascii="Cambria Math" w:hAnsi="Cambria Math" w:cs="Arial"/>
            <w:sz w:val="22"/>
            <w:szCs w:val="22"/>
          </w:rPr>
          <m:t>-0.04</m:t>
        </m:r>
      </m:oMath>
      <w:r w:rsidR="00AC0DFA" w:rsidRPr="00ED5DF6">
        <w:rPr>
          <w:rFonts w:ascii="Arial" w:hAnsi="Arial" w:cs="Arial"/>
          <w:sz w:val="22"/>
          <w:szCs w:val="22"/>
        </w:rPr>
        <w:t xml:space="preserve"> [S6, 56-58]</w:t>
      </w:r>
    </w:p>
    <w:p w:rsidR="00BC7B96" w:rsidRPr="00ED5DF6" w:rsidRDefault="00BC7B96" w:rsidP="003F5976">
      <w:pPr>
        <w:spacing w:after="200" w:line="276" w:lineRule="auto"/>
        <w:jc w:val="both"/>
        <w:rPr>
          <w:rFonts w:ascii="Arial" w:hAnsi="Arial" w:cs="Arial"/>
          <w:sz w:val="22"/>
          <w:szCs w:val="22"/>
        </w:rPr>
      </w:pPr>
      <w:r w:rsidRPr="00ED5DF6">
        <w:rPr>
          <w:rFonts w:ascii="Arial" w:hAnsi="Arial" w:cs="Arial"/>
          <w:sz w:val="22"/>
          <w:szCs w:val="22"/>
        </w:rPr>
        <w:t xml:space="preserve">The rest of the carcass weight consists of intermuscular- and subcutaneous fat, FatW (Eq. </w:t>
      </w:r>
      <w:r w:rsidR="005B2808" w:rsidRPr="00ED5DF6">
        <w:rPr>
          <w:rFonts w:ascii="Arial" w:hAnsi="Arial" w:cs="Arial"/>
          <w:sz w:val="22"/>
          <w:szCs w:val="22"/>
        </w:rPr>
        <w:t>3</w:t>
      </w:r>
      <w:r w:rsidR="00AC0DFA" w:rsidRPr="00ED5DF6">
        <w:rPr>
          <w:rFonts w:ascii="Arial" w:hAnsi="Arial" w:cs="Arial"/>
          <w:sz w:val="22"/>
          <w:szCs w:val="22"/>
        </w:rPr>
        <w:t>7</w:t>
      </w:r>
      <w:r w:rsidRPr="00ED5DF6">
        <w:rPr>
          <w:rFonts w:ascii="Arial" w:hAnsi="Arial" w:cs="Arial"/>
          <w:sz w:val="22"/>
          <w:szCs w:val="22"/>
        </w:rPr>
        <w:t xml:space="preserve">), </w:t>
      </w:r>
      <w:r w:rsidR="004A46AE" w:rsidRPr="00ED5DF6">
        <w:rPr>
          <w:rFonts w:ascii="Arial" w:hAnsi="Arial" w:cs="Arial"/>
          <w:sz w:val="22"/>
          <w:szCs w:val="22"/>
        </w:rPr>
        <w:t>which</w:t>
      </w:r>
      <w:r w:rsidRPr="00ED5DF6">
        <w:rPr>
          <w:rFonts w:ascii="Arial" w:hAnsi="Arial" w:cs="Arial"/>
          <w:sz w:val="22"/>
          <w:szCs w:val="22"/>
        </w:rPr>
        <w:t xml:space="preserve"> is </w:t>
      </w:r>
      <w:r w:rsidR="004A46AE" w:rsidRPr="00ED5DF6">
        <w:rPr>
          <w:rFonts w:ascii="Arial" w:hAnsi="Arial" w:cs="Arial"/>
          <w:sz w:val="22"/>
          <w:szCs w:val="22"/>
        </w:rPr>
        <w:t xml:space="preserve">a </w:t>
      </w:r>
      <w:r w:rsidRPr="00ED5DF6">
        <w:rPr>
          <w:rFonts w:ascii="Arial" w:hAnsi="Arial" w:cs="Arial"/>
          <w:sz w:val="22"/>
          <w:szCs w:val="22"/>
        </w:rPr>
        <w:t xml:space="preserve">balancing variable. </w:t>
      </w:r>
    </w:p>
    <w:p w:rsidR="00BC7B96" w:rsidRPr="00ED5DF6" w:rsidRDefault="00B76451" w:rsidP="003F5976">
      <w:pPr>
        <w:spacing w:after="200" w:line="276" w:lineRule="auto"/>
        <w:jc w:val="both"/>
        <w:rPr>
          <w:rFonts w:ascii="Arial" w:hAnsi="Arial" w:cs="Arial"/>
          <w:sz w:val="22"/>
          <w:szCs w:val="22"/>
        </w:rPr>
      </w:pPr>
      <m:oMath>
        <m:d>
          <m:dPr>
            <m:ctrlPr>
              <w:rPr>
                <w:rFonts w:ascii="Cambria Math" w:hAnsi="Cambria Math" w:cs="Arial"/>
                <w:i/>
                <w:sz w:val="22"/>
                <w:szCs w:val="22"/>
              </w:rPr>
            </m:ctrlPr>
          </m:dPr>
          <m:e>
            <m:r>
              <w:rPr>
                <w:rFonts w:ascii="Cambria Math" w:hAnsi="Cambria Math" w:cs="Arial"/>
                <w:sz w:val="22"/>
                <w:szCs w:val="22"/>
              </w:rPr>
              <m:t>37</m:t>
            </m:r>
          </m:e>
        </m:d>
        <m:r>
          <w:rPr>
            <w:rFonts w:ascii="Cambria Math" w:hAnsi="Cambria Math" w:cs="Arial"/>
            <w:sz w:val="22"/>
            <w:szCs w:val="22"/>
          </w:rPr>
          <m:t xml:space="preserve"> FatW(t)=CW(t)- BoW(t)-MuW(t)-ImfW(t)</m:t>
        </m:r>
      </m:oMath>
      <w:r w:rsidR="00BC7B96" w:rsidRPr="00ED5DF6">
        <w:rPr>
          <w:rFonts w:ascii="Arial" w:hAnsi="Arial" w:cs="Arial"/>
          <w:sz w:val="22"/>
          <w:szCs w:val="22"/>
        </w:rPr>
        <w:t xml:space="preserve">  </w:t>
      </w:r>
    </w:p>
    <w:p w:rsidR="00BC7B96" w:rsidRPr="00ED5DF6" w:rsidRDefault="00BC7B96" w:rsidP="003F5976">
      <w:pPr>
        <w:spacing w:after="200" w:line="276" w:lineRule="auto"/>
        <w:jc w:val="both"/>
        <w:rPr>
          <w:rFonts w:ascii="Arial" w:hAnsi="Arial" w:cs="Arial"/>
          <w:sz w:val="22"/>
          <w:szCs w:val="22"/>
        </w:rPr>
      </w:pPr>
      <w:r w:rsidRPr="00ED5DF6">
        <w:rPr>
          <w:rFonts w:ascii="Arial" w:hAnsi="Arial" w:cs="Arial"/>
          <w:sz w:val="22"/>
          <w:szCs w:val="22"/>
        </w:rPr>
        <w:t>Beef is defined as the deboned carcass, which include</w:t>
      </w:r>
      <w:r w:rsidR="005B2808" w:rsidRPr="00ED5DF6">
        <w:rPr>
          <w:rFonts w:ascii="Arial" w:hAnsi="Arial" w:cs="Arial"/>
          <w:sz w:val="22"/>
          <w:szCs w:val="22"/>
        </w:rPr>
        <w:t>s MuW, ImfW and FatW (Eq. 3</w:t>
      </w:r>
      <w:r w:rsidR="00AC0DFA" w:rsidRPr="00ED5DF6">
        <w:rPr>
          <w:rFonts w:ascii="Arial" w:hAnsi="Arial" w:cs="Arial"/>
          <w:sz w:val="22"/>
          <w:szCs w:val="22"/>
        </w:rPr>
        <w:t>8</w:t>
      </w:r>
      <w:r w:rsidR="005B2808" w:rsidRPr="00ED5DF6">
        <w:rPr>
          <w:rFonts w:ascii="Arial" w:hAnsi="Arial" w:cs="Arial"/>
          <w:sz w:val="22"/>
          <w:szCs w:val="22"/>
        </w:rPr>
        <w:t>).</w:t>
      </w:r>
      <w:r w:rsidR="00C95EBA" w:rsidRPr="00ED5DF6">
        <w:rPr>
          <w:rFonts w:ascii="Arial" w:hAnsi="Arial" w:cs="Arial"/>
          <w:sz w:val="22"/>
          <w:szCs w:val="22"/>
        </w:rPr>
        <w:t xml:space="preserve"> It should be noted that not all parts from the </w:t>
      </w:r>
      <w:r w:rsidR="006E3DF8" w:rsidRPr="00ED5DF6">
        <w:rPr>
          <w:rFonts w:ascii="Arial" w:hAnsi="Arial" w:cs="Arial"/>
          <w:sz w:val="22"/>
          <w:szCs w:val="22"/>
        </w:rPr>
        <w:t xml:space="preserve">deboned carcass are edible, or considered edible. The amount of beef produced is used to calculated the feed efficiency of animals and herds. </w:t>
      </w:r>
    </w:p>
    <w:p w:rsidR="00BC7B96" w:rsidRPr="00ED5DF6" w:rsidRDefault="00B76451" w:rsidP="003F5976">
      <w:pPr>
        <w:spacing w:after="200" w:line="276" w:lineRule="auto"/>
        <w:jc w:val="both"/>
        <w:rPr>
          <w:rFonts w:ascii="Arial" w:hAnsi="Arial" w:cs="Arial"/>
          <w:sz w:val="22"/>
          <w:szCs w:val="22"/>
        </w:rPr>
      </w:pPr>
      <m:oMathPara>
        <m:oMathParaPr>
          <m:jc m:val="left"/>
        </m:oMathParaPr>
        <m:oMath>
          <m:d>
            <m:dPr>
              <m:ctrlPr>
                <w:rPr>
                  <w:rFonts w:ascii="Cambria Math" w:hAnsi="Cambria Math" w:cs="Arial"/>
                  <w:i/>
                  <w:sz w:val="22"/>
                  <w:szCs w:val="22"/>
                </w:rPr>
              </m:ctrlPr>
            </m:dPr>
            <m:e>
              <m:r>
                <w:rPr>
                  <w:rFonts w:ascii="Cambria Math" w:hAnsi="Cambria Math" w:cs="Arial"/>
                  <w:sz w:val="22"/>
                  <w:szCs w:val="22"/>
                </w:rPr>
                <m:t>38</m:t>
              </m:r>
            </m:e>
          </m:d>
          <m:r>
            <w:rPr>
              <w:rFonts w:ascii="Cambria Math" w:hAnsi="Cambria Math" w:cs="Arial"/>
              <w:sz w:val="22"/>
              <w:szCs w:val="22"/>
            </w:rPr>
            <m:t xml:space="preserve"> Beef(t)=CW(t)- BoW(t)</m:t>
          </m:r>
        </m:oMath>
      </m:oMathPara>
    </w:p>
    <w:p w:rsidR="00BC7B96" w:rsidRPr="00ED5DF6" w:rsidRDefault="00BC7B96" w:rsidP="003F5976">
      <w:pPr>
        <w:spacing w:after="200" w:line="276" w:lineRule="auto"/>
        <w:jc w:val="both"/>
        <w:rPr>
          <w:rFonts w:ascii="Arial" w:hAnsi="Arial" w:cs="Arial"/>
          <w:sz w:val="22"/>
          <w:szCs w:val="22"/>
        </w:rPr>
      </w:pPr>
      <w:r w:rsidRPr="00ED5DF6">
        <w:rPr>
          <w:rFonts w:ascii="Arial" w:hAnsi="Arial" w:cs="Arial"/>
          <w:sz w:val="22"/>
          <w:szCs w:val="22"/>
        </w:rPr>
        <w:t>Weight of the non-carcass tissues is calculated excluding rumen contents, which vary between 10 and 17% of the TBW</w:t>
      </w:r>
      <w:r w:rsidR="000D7980" w:rsidRPr="00ED5DF6">
        <w:rPr>
          <w:rFonts w:ascii="Arial" w:hAnsi="Arial" w:cs="Arial"/>
          <w:sz w:val="22"/>
          <w:szCs w:val="22"/>
        </w:rPr>
        <w:t xml:space="preserve"> </w:t>
      </w:r>
      <w:r w:rsidR="000D7980" w:rsidRPr="00ED5DF6">
        <w:rPr>
          <w:rFonts w:ascii="Arial" w:hAnsi="Arial" w:cs="Arial"/>
          <w:sz w:val="22"/>
          <w:szCs w:val="22"/>
        </w:rPr>
        <w:fldChar w:fldCharType="begin"/>
      </w:r>
      <w:r w:rsidR="000D7980" w:rsidRPr="00ED5DF6">
        <w:rPr>
          <w:rFonts w:ascii="Arial" w:hAnsi="Arial" w:cs="Arial"/>
          <w:sz w:val="22"/>
          <w:szCs w:val="22"/>
        </w:rPr>
        <w:instrText xml:space="preserve"> ADDIN EN.CITE &lt;EndNote&gt;&lt;Cite&gt;&lt;Author&gt;Van Soest&lt;/Author&gt;&lt;Year&gt;1994&lt;/Year&gt;&lt;RecNum&gt;611&lt;/RecNum&gt;&lt;DisplayText&gt;(Van Soest, 1994)&lt;/DisplayText&gt;&lt;record&gt;&lt;rec-number&gt;611&lt;/rec-number&gt;&lt;foreign-keys&gt;&lt;key app="EN" db-id="sfpdsd5tt5w09ye0xso55xtcfs2f5z5pf95x" timestamp="1495035753"&gt;611&lt;/key&gt;&lt;/foreign-keys&gt;&lt;ref-type name="Book"&gt;6&lt;/ref-type&gt;&lt;contributors&gt;&lt;authors&gt;&lt;author&gt;Van Soest, P. J.&lt;/author&gt;&lt;/authors&gt;&lt;/contributors&gt;&lt;titles&gt;&lt;title&gt;Nutritional ecology of the ruminant&lt;/title&gt;&lt;/titles&gt;&lt;pages&gt;476&lt;/pages&gt;&lt;edition&gt;2nd&lt;/edition&gt;&lt;dates&gt;&lt;year&gt;1994&lt;/year&gt;&lt;/dates&gt;&lt;pub-location&gt;Ithaca, NY, United States of America&lt;/pub-location&gt;&lt;publisher&gt;Cornell University Press&lt;/publisher&gt;&lt;urls&gt;&lt;/urls&gt;&lt;/record&gt;&lt;/Cite&gt;&lt;/EndNote&gt;</w:instrText>
      </w:r>
      <w:r w:rsidR="000D7980" w:rsidRPr="00ED5DF6">
        <w:rPr>
          <w:rFonts w:ascii="Arial" w:hAnsi="Arial" w:cs="Arial"/>
          <w:sz w:val="22"/>
          <w:szCs w:val="22"/>
        </w:rPr>
        <w:fldChar w:fldCharType="separate"/>
      </w:r>
      <w:r w:rsidR="000D7980" w:rsidRPr="00ED5DF6">
        <w:rPr>
          <w:rFonts w:ascii="Arial" w:hAnsi="Arial" w:cs="Arial"/>
          <w:noProof/>
          <w:sz w:val="22"/>
          <w:szCs w:val="22"/>
        </w:rPr>
        <w:t>(Van Soest, 1994)</w:t>
      </w:r>
      <w:r w:rsidR="000D7980" w:rsidRPr="00ED5DF6">
        <w:rPr>
          <w:rFonts w:ascii="Arial" w:hAnsi="Arial" w:cs="Arial"/>
          <w:sz w:val="22"/>
          <w:szCs w:val="22"/>
        </w:rPr>
        <w:fldChar w:fldCharType="end"/>
      </w:r>
      <w:r w:rsidRPr="00ED5DF6">
        <w:rPr>
          <w:rFonts w:ascii="Arial" w:hAnsi="Arial" w:cs="Arial"/>
          <w:sz w:val="22"/>
          <w:szCs w:val="22"/>
        </w:rPr>
        <w:t xml:space="preserve">. </w:t>
      </w:r>
      <w:r w:rsidR="006E3DF8" w:rsidRPr="00ED5DF6">
        <w:rPr>
          <w:rFonts w:ascii="Arial" w:hAnsi="Arial" w:cs="Arial"/>
          <w:sz w:val="22"/>
          <w:szCs w:val="22"/>
        </w:rPr>
        <w:t>The</w:t>
      </w:r>
      <w:r w:rsidRPr="00ED5DF6">
        <w:rPr>
          <w:rFonts w:ascii="Arial" w:hAnsi="Arial" w:cs="Arial"/>
          <w:sz w:val="22"/>
          <w:szCs w:val="22"/>
        </w:rPr>
        <w:t xml:space="preserve"> rumen content </w:t>
      </w:r>
      <w:r w:rsidR="006E3DF8" w:rsidRPr="00ED5DF6">
        <w:rPr>
          <w:rFonts w:ascii="Arial" w:hAnsi="Arial" w:cs="Arial"/>
          <w:sz w:val="22"/>
          <w:szCs w:val="22"/>
        </w:rPr>
        <w:t xml:space="preserve">was assumed to be </w:t>
      </w:r>
      <w:r w:rsidRPr="00ED5DF6">
        <w:rPr>
          <w:rFonts w:ascii="Arial" w:hAnsi="Arial" w:cs="Arial"/>
          <w:sz w:val="22"/>
          <w:szCs w:val="22"/>
        </w:rPr>
        <w:t>equal to 10% of the TBW for beef cattle</w:t>
      </w:r>
      <w:r w:rsidR="00AC0DFA" w:rsidRPr="00ED5DF6">
        <w:rPr>
          <w:rFonts w:ascii="Arial" w:hAnsi="Arial" w:cs="Arial"/>
          <w:sz w:val="22"/>
          <w:szCs w:val="22"/>
        </w:rPr>
        <w:t xml:space="preserve"> in LiGAPS-Beef</w:t>
      </w:r>
      <w:r w:rsidRPr="00ED5DF6">
        <w:rPr>
          <w:rFonts w:ascii="Arial" w:hAnsi="Arial" w:cs="Arial"/>
          <w:sz w:val="22"/>
          <w:szCs w:val="22"/>
        </w:rPr>
        <w:t xml:space="preserve">. This enables to calculate the weight of non-carcass tissues, NCW (Eq. </w:t>
      </w:r>
      <w:r w:rsidR="005B2808" w:rsidRPr="00ED5DF6">
        <w:rPr>
          <w:rFonts w:ascii="Arial" w:hAnsi="Arial" w:cs="Arial"/>
          <w:sz w:val="22"/>
          <w:szCs w:val="22"/>
        </w:rPr>
        <w:t>3</w:t>
      </w:r>
      <w:r w:rsidR="00AC0DFA" w:rsidRPr="00ED5DF6">
        <w:rPr>
          <w:rFonts w:ascii="Arial" w:hAnsi="Arial" w:cs="Arial"/>
          <w:sz w:val="22"/>
          <w:szCs w:val="22"/>
        </w:rPr>
        <w:t>9</w:t>
      </w:r>
      <w:r w:rsidR="005B2808" w:rsidRPr="00ED5DF6">
        <w:rPr>
          <w:rFonts w:ascii="Arial" w:hAnsi="Arial" w:cs="Arial"/>
          <w:sz w:val="22"/>
          <w:szCs w:val="22"/>
        </w:rPr>
        <w:t>).</w:t>
      </w:r>
      <w:r w:rsidR="006E3DF8" w:rsidRPr="00ED5DF6">
        <w:rPr>
          <w:rFonts w:ascii="Arial" w:hAnsi="Arial" w:cs="Arial"/>
          <w:sz w:val="22"/>
          <w:szCs w:val="22"/>
        </w:rPr>
        <w:t xml:space="preserve"> The non-carcass tissues consist of different components (</w:t>
      </w:r>
      <w:r w:rsidR="006E3DF8" w:rsidRPr="00ED5DF6">
        <w:rPr>
          <w:rFonts w:ascii="Arial" w:hAnsi="Arial" w:cs="Arial"/>
          <w:i/>
          <w:sz w:val="22"/>
          <w:szCs w:val="22"/>
        </w:rPr>
        <w:t>e.g.</w:t>
      </w:r>
      <w:r w:rsidR="006E3DF8" w:rsidRPr="00ED5DF6">
        <w:rPr>
          <w:rFonts w:ascii="Arial" w:hAnsi="Arial" w:cs="Arial"/>
          <w:sz w:val="22"/>
          <w:szCs w:val="22"/>
        </w:rPr>
        <w:t xml:space="preserve"> organs, head, skin), but these are not distinguished individually in the non-carcass tissue.</w:t>
      </w:r>
      <w:r w:rsidR="005B2808" w:rsidRPr="00ED5DF6">
        <w:rPr>
          <w:rFonts w:ascii="Arial" w:hAnsi="Arial" w:cs="Arial"/>
          <w:sz w:val="22"/>
          <w:szCs w:val="22"/>
        </w:rPr>
        <w:t xml:space="preserve">   </w:t>
      </w:r>
    </w:p>
    <w:p w:rsidR="00BC7B96" w:rsidRPr="00ED5DF6" w:rsidRDefault="00B76451" w:rsidP="003F5976">
      <w:pPr>
        <w:spacing w:after="200" w:line="276" w:lineRule="auto"/>
        <w:rPr>
          <w:rFonts w:ascii="Arial" w:hAnsi="Arial" w:cs="Arial"/>
          <w:sz w:val="20"/>
          <w:szCs w:val="22"/>
        </w:rPr>
      </w:pPr>
      <m:oMath>
        <m:d>
          <m:dPr>
            <m:ctrlPr>
              <w:rPr>
                <w:rFonts w:ascii="Cambria Math" w:hAnsi="Cambria Math" w:cs="Arial"/>
                <w:i/>
                <w:sz w:val="22"/>
                <w:szCs w:val="22"/>
              </w:rPr>
            </m:ctrlPr>
          </m:dPr>
          <m:e>
            <m:r>
              <w:rPr>
                <w:rFonts w:ascii="Cambria Math" w:hAnsi="Cambria Math" w:cs="Arial"/>
                <w:sz w:val="22"/>
                <w:szCs w:val="22"/>
              </w:rPr>
              <m:t>39</m:t>
            </m:r>
          </m:e>
        </m:d>
        <m:r>
          <w:rPr>
            <w:rFonts w:ascii="Cambria Math" w:hAnsi="Cambria Math" w:cs="Arial"/>
            <w:sz w:val="22"/>
            <w:szCs w:val="22"/>
          </w:rPr>
          <m:t xml:space="preserve"> NCW</m:t>
        </m:r>
        <m:d>
          <m:dPr>
            <m:ctrlPr>
              <w:rPr>
                <w:rFonts w:ascii="Cambria Math" w:hAnsi="Cambria Math" w:cs="Arial"/>
                <w:i/>
                <w:sz w:val="22"/>
                <w:szCs w:val="22"/>
              </w:rPr>
            </m:ctrlPr>
          </m:dPr>
          <m:e>
            <m:r>
              <w:rPr>
                <w:rFonts w:ascii="Cambria Math" w:hAnsi="Cambria Math" w:cs="Arial"/>
                <w:sz w:val="22"/>
                <w:szCs w:val="22"/>
              </w:rPr>
              <m:t>t</m:t>
            </m:r>
          </m:e>
        </m:d>
        <m:r>
          <w:rPr>
            <w:rFonts w:ascii="Cambria Math" w:hAnsi="Cambria Math" w:cs="Arial"/>
            <w:sz w:val="22"/>
            <w:szCs w:val="22"/>
          </w:rPr>
          <m:t>= TBW</m:t>
        </m:r>
        <m:d>
          <m:dPr>
            <m:ctrlPr>
              <w:rPr>
                <w:rFonts w:ascii="Cambria Math" w:hAnsi="Cambria Math" w:cs="Arial"/>
                <w:i/>
                <w:sz w:val="22"/>
                <w:szCs w:val="22"/>
              </w:rPr>
            </m:ctrlPr>
          </m:dPr>
          <m:e>
            <m:r>
              <w:rPr>
                <w:rFonts w:ascii="Cambria Math" w:hAnsi="Cambria Math" w:cs="Arial"/>
                <w:sz w:val="22"/>
                <w:szCs w:val="22"/>
              </w:rPr>
              <m:t>t</m:t>
            </m:r>
          </m:e>
        </m:d>
        <m:r>
          <w:rPr>
            <w:rFonts w:ascii="Cambria Math" w:hAnsi="Cambria Math" w:cs="Arial"/>
            <w:sz w:val="22"/>
            <w:szCs w:val="22"/>
          </w:rPr>
          <m:t>- CW</m:t>
        </m:r>
        <m:d>
          <m:dPr>
            <m:ctrlPr>
              <w:rPr>
                <w:rFonts w:ascii="Cambria Math" w:hAnsi="Cambria Math" w:cs="Arial"/>
                <w:i/>
                <w:sz w:val="22"/>
                <w:szCs w:val="22"/>
              </w:rPr>
            </m:ctrlPr>
          </m:dPr>
          <m:e>
            <m:r>
              <w:rPr>
                <w:rFonts w:ascii="Cambria Math" w:hAnsi="Cambria Math" w:cs="Arial"/>
                <w:sz w:val="22"/>
                <w:szCs w:val="22"/>
              </w:rPr>
              <m:t>t</m:t>
            </m:r>
          </m:e>
        </m:d>
        <m:r>
          <w:rPr>
            <w:rFonts w:ascii="Cambria Math" w:hAnsi="Cambria Math" w:cs="Arial"/>
            <w:sz w:val="22"/>
            <w:szCs w:val="22"/>
          </w:rPr>
          <m:t>-TBW(t)×0.10</m:t>
        </m:r>
      </m:oMath>
      <w:r w:rsidR="00AC0DFA" w:rsidRPr="00ED5DF6">
        <w:rPr>
          <w:rFonts w:ascii="Arial" w:hAnsi="Arial" w:cs="Arial"/>
          <w:i/>
          <w:sz w:val="22"/>
          <w:szCs w:val="22"/>
        </w:rPr>
        <w:t xml:space="preserve">  </w:t>
      </w:r>
      <w:r w:rsidR="00AC0DFA" w:rsidRPr="00ED5DF6">
        <w:rPr>
          <w:rFonts w:ascii="Arial" w:hAnsi="Arial" w:cs="Arial"/>
          <w:sz w:val="22"/>
          <w:szCs w:val="22"/>
        </w:rPr>
        <w:t>[S6, 52]</w:t>
      </w:r>
    </w:p>
    <w:p w:rsidR="00BC7B96" w:rsidRPr="00ED5DF6" w:rsidRDefault="0010789A" w:rsidP="003F5976">
      <w:pPr>
        <w:spacing w:after="200" w:line="276" w:lineRule="auto"/>
        <w:jc w:val="both"/>
        <w:rPr>
          <w:rFonts w:ascii="Arial" w:hAnsi="Arial" w:cs="Arial"/>
          <w:sz w:val="22"/>
          <w:szCs w:val="18"/>
        </w:rPr>
      </w:pPr>
      <w:r w:rsidRPr="00ED5DF6">
        <w:rPr>
          <w:rFonts w:ascii="Arial" w:hAnsi="Arial" w:cs="Arial"/>
          <w:sz w:val="22"/>
          <w:szCs w:val="18"/>
        </w:rPr>
        <w:t xml:space="preserve">The Gompertz curve describing </w:t>
      </w:r>
      <w:r w:rsidR="00AC0DFA" w:rsidRPr="00ED5DF6">
        <w:rPr>
          <w:rFonts w:ascii="Arial" w:hAnsi="Arial" w:cs="Arial"/>
          <w:sz w:val="22"/>
          <w:szCs w:val="18"/>
        </w:rPr>
        <w:t>TBW</w:t>
      </w:r>
      <w:r w:rsidR="00263FFB" w:rsidRPr="00ED5DF6">
        <w:rPr>
          <w:rFonts w:ascii="Arial" w:hAnsi="Arial" w:cs="Arial"/>
          <w:sz w:val="22"/>
          <w:szCs w:val="18"/>
        </w:rPr>
        <w:t xml:space="preserve"> (Eq. 3</w:t>
      </w:r>
      <w:r w:rsidR="00AC0DFA" w:rsidRPr="00ED5DF6">
        <w:rPr>
          <w:rFonts w:ascii="Arial" w:hAnsi="Arial" w:cs="Arial"/>
          <w:sz w:val="22"/>
          <w:szCs w:val="18"/>
        </w:rPr>
        <w:t>1</w:t>
      </w:r>
      <w:r w:rsidR="00263FFB" w:rsidRPr="00ED5DF6">
        <w:rPr>
          <w:rFonts w:ascii="Arial" w:hAnsi="Arial" w:cs="Arial"/>
          <w:sz w:val="22"/>
          <w:szCs w:val="18"/>
        </w:rPr>
        <w:t>)</w:t>
      </w:r>
      <w:r w:rsidRPr="00ED5DF6">
        <w:rPr>
          <w:rFonts w:ascii="Arial" w:hAnsi="Arial" w:cs="Arial"/>
          <w:sz w:val="22"/>
          <w:szCs w:val="18"/>
        </w:rPr>
        <w:t xml:space="preserve"> and the equations describing the weights of body tissues (Eqs 3</w:t>
      </w:r>
      <w:r w:rsidR="00AC0DFA" w:rsidRPr="00ED5DF6">
        <w:rPr>
          <w:rFonts w:ascii="Arial" w:hAnsi="Arial" w:cs="Arial"/>
          <w:sz w:val="22"/>
          <w:szCs w:val="18"/>
        </w:rPr>
        <w:t>2</w:t>
      </w:r>
      <w:r w:rsidRPr="00ED5DF6">
        <w:rPr>
          <w:rFonts w:ascii="Arial" w:hAnsi="Arial" w:cs="Arial"/>
          <w:sz w:val="22"/>
          <w:szCs w:val="18"/>
        </w:rPr>
        <w:t>-3</w:t>
      </w:r>
      <w:r w:rsidR="00AC0DFA" w:rsidRPr="00ED5DF6">
        <w:rPr>
          <w:rFonts w:ascii="Arial" w:hAnsi="Arial" w:cs="Arial"/>
          <w:sz w:val="22"/>
          <w:szCs w:val="18"/>
        </w:rPr>
        <w:t>9</w:t>
      </w:r>
      <w:r w:rsidRPr="00ED5DF6">
        <w:rPr>
          <w:rFonts w:ascii="Arial" w:hAnsi="Arial" w:cs="Arial"/>
          <w:sz w:val="22"/>
          <w:szCs w:val="18"/>
        </w:rPr>
        <w:t xml:space="preserve">) </w:t>
      </w:r>
      <w:r w:rsidR="006E3DF8" w:rsidRPr="00ED5DF6">
        <w:rPr>
          <w:rFonts w:ascii="Arial" w:hAnsi="Arial" w:cs="Arial"/>
          <w:sz w:val="22"/>
          <w:szCs w:val="18"/>
        </w:rPr>
        <w:t>allow</w:t>
      </w:r>
      <w:r w:rsidRPr="00ED5DF6">
        <w:rPr>
          <w:rFonts w:ascii="Arial" w:hAnsi="Arial" w:cs="Arial"/>
          <w:sz w:val="22"/>
          <w:szCs w:val="18"/>
        </w:rPr>
        <w:t xml:space="preserve"> </w:t>
      </w:r>
      <w:r w:rsidR="00AC0DFA" w:rsidRPr="00ED5DF6">
        <w:rPr>
          <w:rFonts w:ascii="Arial" w:hAnsi="Arial" w:cs="Arial"/>
          <w:sz w:val="22"/>
          <w:szCs w:val="18"/>
        </w:rPr>
        <w:t>to calculate TBW and tissue weights over time</w:t>
      </w:r>
      <w:r w:rsidR="00263FFB" w:rsidRPr="00ED5DF6">
        <w:rPr>
          <w:rFonts w:ascii="Arial" w:hAnsi="Arial" w:cs="Arial"/>
          <w:sz w:val="22"/>
          <w:szCs w:val="18"/>
        </w:rPr>
        <w:t xml:space="preserve"> (Fig. </w:t>
      </w:r>
      <w:r w:rsidR="00D47788" w:rsidRPr="00ED5DF6">
        <w:rPr>
          <w:rFonts w:ascii="Arial" w:hAnsi="Arial" w:cs="Arial"/>
          <w:sz w:val="22"/>
          <w:szCs w:val="18"/>
        </w:rPr>
        <w:t>S</w:t>
      </w:r>
      <w:r w:rsidR="00AC0DFA" w:rsidRPr="00ED5DF6">
        <w:rPr>
          <w:rFonts w:ascii="Arial" w:hAnsi="Arial" w:cs="Arial"/>
          <w:sz w:val="22"/>
          <w:szCs w:val="18"/>
        </w:rPr>
        <w:t>4</w:t>
      </w:r>
      <w:r w:rsidR="00263FFB" w:rsidRPr="00ED5DF6">
        <w:rPr>
          <w:rFonts w:ascii="Arial" w:hAnsi="Arial" w:cs="Arial"/>
          <w:sz w:val="22"/>
          <w:szCs w:val="18"/>
        </w:rPr>
        <w:t xml:space="preserve">).  </w:t>
      </w:r>
      <w:r w:rsidRPr="00ED5DF6">
        <w:rPr>
          <w:rFonts w:ascii="Arial" w:hAnsi="Arial" w:cs="Arial"/>
          <w:sz w:val="22"/>
          <w:szCs w:val="18"/>
        </w:rPr>
        <w:t xml:space="preserve">  </w:t>
      </w:r>
    </w:p>
    <w:p w:rsidR="005B2808" w:rsidRPr="00ED5DF6" w:rsidRDefault="00BC7F2B" w:rsidP="003F5976">
      <w:pPr>
        <w:spacing w:after="200"/>
        <w:jc w:val="both"/>
        <w:rPr>
          <w:rFonts w:ascii="Arial" w:hAnsi="Arial" w:cs="Arial"/>
          <w:sz w:val="18"/>
          <w:szCs w:val="18"/>
          <w:highlight w:val="yellow"/>
        </w:rPr>
      </w:pPr>
      <w:r>
        <w:rPr>
          <w:rFonts w:ascii="Arial" w:hAnsi="Arial" w:cs="Arial"/>
          <w:noProof/>
          <w:lang w:eastAsia="en-GB"/>
        </w:rPr>
        <w:lastRenderedPageBreak/>
        <mc:AlternateContent>
          <mc:Choice Requires="wps">
            <w:drawing>
              <wp:anchor distT="0" distB="0" distL="114300" distR="114300" simplePos="0" relativeHeight="251669504" behindDoc="0" locked="0" layoutInCell="1" allowOverlap="1">
                <wp:simplePos x="0" y="0"/>
                <wp:positionH relativeFrom="column">
                  <wp:posOffset>1136568</wp:posOffset>
                </wp:positionH>
                <wp:positionV relativeFrom="paragraph">
                  <wp:posOffset>390463</wp:posOffset>
                </wp:positionV>
                <wp:extent cx="2053193" cy="953669"/>
                <wp:effectExtent l="0" t="0" r="4445" b="0"/>
                <wp:wrapNone/>
                <wp:docPr id="2" name="Text Box 2"/>
                <wp:cNvGraphicFramePr/>
                <a:graphic xmlns:a="http://schemas.openxmlformats.org/drawingml/2006/main">
                  <a:graphicData uri="http://schemas.microsoft.com/office/word/2010/wordprocessingShape">
                    <wps:wsp>
                      <wps:cNvSpPr txBox="1"/>
                      <wps:spPr>
                        <a:xfrm>
                          <a:off x="0" y="0"/>
                          <a:ext cx="2053193" cy="953669"/>
                        </a:xfrm>
                        <a:prstGeom prst="rect">
                          <a:avLst/>
                        </a:prstGeom>
                        <a:solidFill>
                          <a:schemeClr val="lt1"/>
                        </a:solidFill>
                        <a:ln w="6350">
                          <a:noFill/>
                        </a:ln>
                      </wps:spPr>
                      <wps:txbx>
                        <w:txbxContent>
                          <w:p w:rsidR="00B76451" w:rsidRPr="00BC7F2B" w:rsidRDefault="00B76451">
                            <w:pPr>
                              <w:rPr>
                                <w:rFonts w:ascii="Arial" w:hAnsi="Arial" w:cs="Arial"/>
                                <w:sz w:val="20"/>
                              </w:rPr>
                            </w:pPr>
                            <w:r w:rsidRPr="00BC7F2B">
                              <w:rPr>
                                <w:rFonts w:ascii="Arial" w:hAnsi="Arial" w:cs="Arial"/>
                                <w:sz w:val="20"/>
                              </w:rPr>
                              <w:t>Subc</w:t>
                            </w:r>
                            <w:r>
                              <w:rPr>
                                <w:rFonts w:ascii="Arial" w:hAnsi="Arial" w:cs="Arial"/>
                                <w:sz w:val="20"/>
                              </w:rPr>
                              <w:t>.</w:t>
                            </w:r>
                            <w:r w:rsidRPr="00BC7F2B">
                              <w:rPr>
                                <w:rFonts w:ascii="Arial" w:hAnsi="Arial" w:cs="Arial"/>
                                <w:sz w:val="20"/>
                              </w:rPr>
                              <w:t xml:space="preserve"> and interm</w:t>
                            </w:r>
                            <w:r>
                              <w:rPr>
                                <w:rFonts w:ascii="Arial" w:hAnsi="Arial" w:cs="Arial"/>
                                <w:sz w:val="20"/>
                              </w:rPr>
                              <w:t>.</w:t>
                            </w:r>
                            <w:r w:rsidRPr="00BC7F2B">
                              <w:rPr>
                                <w:rFonts w:ascii="Arial" w:hAnsi="Arial" w:cs="Arial"/>
                                <w:sz w:val="20"/>
                              </w:rPr>
                              <w:t xml:space="preserve"> fat in carcass</w:t>
                            </w:r>
                          </w:p>
                          <w:p w:rsidR="00B76451" w:rsidRPr="00BC7F2B" w:rsidRDefault="00B76451">
                            <w:pPr>
                              <w:rPr>
                                <w:rFonts w:ascii="Arial" w:hAnsi="Arial" w:cs="Arial"/>
                                <w:sz w:val="20"/>
                              </w:rPr>
                            </w:pPr>
                            <w:r w:rsidRPr="00BC7F2B">
                              <w:rPr>
                                <w:rFonts w:ascii="Arial" w:hAnsi="Arial" w:cs="Arial"/>
                                <w:sz w:val="20"/>
                              </w:rPr>
                              <w:t>Intramuscular fat in carcass</w:t>
                            </w:r>
                          </w:p>
                          <w:p w:rsidR="00B76451" w:rsidRPr="00BC7F2B" w:rsidRDefault="00B76451">
                            <w:pPr>
                              <w:rPr>
                                <w:rFonts w:ascii="Arial" w:hAnsi="Arial" w:cs="Arial"/>
                                <w:sz w:val="20"/>
                              </w:rPr>
                            </w:pPr>
                            <w:r w:rsidRPr="00BC7F2B">
                              <w:rPr>
                                <w:rFonts w:ascii="Arial" w:hAnsi="Arial" w:cs="Arial"/>
                                <w:sz w:val="20"/>
                              </w:rPr>
                              <w:t>Muscle tissue in carcass</w:t>
                            </w:r>
                          </w:p>
                          <w:p w:rsidR="00B76451" w:rsidRPr="00BC7F2B" w:rsidRDefault="00B76451">
                            <w:pPr>
                              <w:rPr>
                                <w:rFonts w:ascii="Arial" w:hAnsi="Arial" w:cs="Arial"/>
                                <w:sz w:val="20"/>
                              </w:rPr>
                            </w:pPr>
                            <w:r w:rsidRPr="00BC7F2B">
                              <w:rPr>
                                <w:rFonts w:ascii="Arial" w:hAnsi="Arial" w:cs="Arial"/>
                                <w:sz w:val="20"/>
                              </w:rPr>
                              <w:t>Bone tissue in carcass</w:t>
                            </w:r>
                          </w:p>
                          <w:p w:rsidR="00B76451" w:rsidRPr="00BC7F2B" w:rsidRDefault="00B76451">
                            <w:pPr>
                              <w:rPr>
                                <w:rFonts w:ascii="Arial" w:hAnsi="Arial" w:cs="Arial"/>
                                <w:sz w:val="20"/>
                              </w:rPr>
                            </w:pPr>
                            <w:r w:rsidRPr="00BC7F2B">
                              <w:rPr>
                                <w:rFonts w:ascii="Arial" w:hAnsi="Arial" w:cs="Arial"/>
                                <w:sz w:val="20"/>
                              </w:rPr>
                              <w:t>Non-carcass tissues</w:t>
                            </w:r>
                          </w:p>
                          <w:p w:rsidR="00B76451" w:rsidRPr="00BC7F2B" w:rsidRDefault="00B76451">
                            <w:pPr>
                              <w:rPr>
                                <w:rFonts w:ascii="Arial" w:hAnsi="Arial" w:cs="Arial"/>
                                <w:sz w:val="20"/>
                              </w:rPr>
                            </w:pPr>
                            <w:r w:rsidRPr="00BC7F2B">
                              <w:rPr>
                                <w:rFonts w:ascii="Arial" w:hAnsi="Arial" w:cs="Arial"/>
                                <w:sz w:val="20"/>
                              </w:rPr>
                              <w:t>Rumen content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75" type="#_x0000_t202" style="position:absolute;left:0;text-align:left;margin-left:89.5pt;margin-top:30.75pt;width:161.65pt;height:75.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" fillcolor="white [3201]" stroked="f" strokeweight=".5pt">
                <v:textbox>
                  <w:txbxContent>
                    <w:p w:rsidR="00B76451" w:rsidRPr="00BC7F2B" w:rsidRDefault="00B76451">
                      <w:pPr>
                        <w:rPr>
                          <w:rFonts w:ascii="Arial" w:hAnsi="Arial" w:cs="Arial"/>
                          <w:sz w:val="20"/>
                        </w:rPr>
                      </w:pPr>
                      <w:r w:rsidRPr="00BC7F2B">
                        <w:rPr>
                          <w:rFonts w:ascii="Arial" w:hAnsi="Arial" w:cs="Arial"/>
                          <w:sz w:val="20"/>
                        </w:rPr>
                        <w:t>Subc</w:t>
                      </w:r>
                      <w:r>
                        <w:rPr>
                          <w:rFonts w:ascii="Arial" w:hAnsi="Arial" w:cs="Arial"/>
                          <w:sz w:val="20"/>
                        </w:rPr>
                        <w:t>.</w:t>
                      </w:r>
                      <w:r w:rsidRPr="00BC7F2B">
                        <w:rPr>
                          <w:rFonts w:ascii="Arial" w:hAnsi="Arial" w:cs="Arial"/>
                          <w:sz w:val="20"/>
                        </w:rPr>
                        <w:t xml:space="preserve"> and interm</w:t>
                      </w:r>
                      <w:r>
                        <w:rPr>
                          <w:rFonts w:ascii="Arial" w:hAnsi="Arial" w:cs="Arial"/>
                          <w:sz w:val="20"/>
                        </w:rPr>
                        <w:t>.</w:t>
                      </w:r>
                      <w:r w:rsidRPr="00BC7F2B">
                        <w:rPr>
                          <w:rFonts w:ascii="Arial" w:hAnsi="Arial" w:cs="Arial"/>
                          <w:sz w:val="20"/>
                        </w:rPr>
                        <w:t xml:space="preserve"> fat in carcass</w:t>
                      </w:r>
                    </w:p>
                    <w:p w:rsidR="00B76451" w:rsidRPr="00BC7F2B" w:rsidRDefault="00B76451">
                      <w:pPr>
                        <w:rPr>
                          <w:rFonts w:ascii="Arial" w:hAnsi="Arial" w:cs="Arial"/>
                          <w:sz w:val="20"/>
                        </w:rPr>
                      </w:pPr>
                      <w:r w:rsidRPr="00BC7F2B">
                        <w:rPr>
                          <w:rFonts w:ascii="Arial" w:hAnsi="Arial" w:cs="Arial"/>
                          <w:sz w:val="20"/>
                        </w:rPr>
                        <w:t>Intramuscular fat in carcass</w:t>
                      </w:r>
                    </w:p>
                    <w:p w:rsidR="00B76451" w:rsidRPr="00BC7F2B" w:rsidRDefault="00B76451">
                      <w:pPr>
                        <w:rPr>
                          <w:rFonts w:ascii="Arial" w:hAnsi="Arial" w:cs="Arial"/>
                          <w:sz w:val="20"/>
                        </w:rPr>
                      </w:pPr>
                      <w:r w:rsidRPr="00BC7F2B">
                        <w:rPr>
                          <w:rFonts w:ascii="Arial" w:hAnsi="Arial" w:cs="Arial"/>
                          <w:sz w:val="20"/>
                        </w:rPr>
                        <w:t>Muscle tissue in carcass</w:t>
                      </w:r>
                    </w:p>
                    <w:p w:rsidR="00B76451" w:rsidRPr="00BC7F2B" w:rsidRDefault="00B76451">
                      <w:pPr>
                        <w:rPr>
                          <w:rFonts w:ascii="Arial" w:hAnsi="Arial" w:cs="Arial"/>
                          <w:sz w:val="20"/>
                        </w:rPr>
                      </w:pPr>
                      <w:r w:rsidRPr="00BC7F2B">
                        <w:rPr>
                          <w:rFonts w:ascii="Arial" w:hAnsi="Arial" w:cs="Arial"/>
                          <w:sz w:val="20"/>
                        </w:rPr>
                        <w:t>Bone tissue in carcass</w:t>
                      </w:r>
                    </w:p>
                    <w:p w:rsidR="00B76451" w:rsidRPr="00BC7F2B" w:rsidRDefault="00B76451">
                      <w:pPr>
                        <w:rPr>
                          <w:rFonts w:ascii="Arial" w:hAnsi="Arial" w:cs="Arial"/>
                          <w:sz w:val="20"/>
                        </w:rPr>
                      </w:pPr>
                      <w:r w:rsidRPr="00BC7F2B">
                        <w:rPr>
                          <w:rFonts w:ascii="Arial" w:hAnsi="Arial" w:cs="Arial"/>
                          <w:sz w:val="20"/>
                        </w:rPr>
                        <w:t>Non-carcass tissues</w:t>
                      </w:r>
                    </w:p>
                    <w:p w:rsidR="00B76451" w:rsidRPr="00BC7F2B" w:rsidRDefault="00B76451">
                      <w:pPr>
                        <w:rPr>
                          <w:rFonts w:ascii="Arial" w:hAnsi="Arial" w:cs="Arial"/>
                          <w:sz w:val="20"/>
                        </w:rPr>
                      </w:pPr>
                      <w:r w:rsidRPr="00BC7F2B">
                        <w:rPr>
                          <w:rFonts w:ascii="Arial" w:hAnsi="Arial" w:cs="Arial"/>
                          <w:sz w:val="20"/>
                        </w:rPr>
                        <w:t>Rumen content</w:t>
                      </w:r>
                    </w:p>
                  </w:txbxContent>
                </v:textbox>
              </v:shape>
            </w:pict>
          </mc:Fallback>
        </mc:AlternateContent>
      </w:r>
      <w:r w:rsidR="00B70CC6" w:rsidRPr="00ED5DF6">
        <w:rPr>
          <w:rFonts w:ascii="Arial" w:hAnsi="Arial" w:cs="Arial"/>
          <w:noProof/>
          <w:lang w:eastAsia="en-GB"/>
        </w:rPr>
        <w:drawing>
          <wp:inline distT="0" distB="0" distL="0" distR="0" wp14:anchorId="5615F3F6" wp14:editId="233D0913">
            <wp:extent cx="4466667" cy="5200000"/>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466667" cy="5200000"/>
                    </a:xfrm>
                    <a:prstGeom prst="rect">
                      <a:avLst/>
                    </a:prstGeom>
                  </pic:spPr>
                </pic:pic>
              </a:graphicData>
            </a:graphic>
          </wp:inline>
        </w:drawing>
      </w:r>
    </w:p>
    <w:p w:rsidR="0010789A" w:rsidRPr="00ED5DF6" w:rsidRDefault="0005315A" w:rsidP="003F5976">
      <w:pPr>
        <w:spacing w:after="200" w:line="276" w:lineRule="auto"/>
        <w:jc w:val="both"/>
        <w:rPr>
          <w:rFonts w:ascii="Arial" w:hAnsi="Arial" w:cs="Arial"/>
          <w:sz w:val="22"/>
        </w:rPr>
      </w:pPr>
      <w:r w:rsidRPr="00ED5DF6">
        <w:rPr>
          <w:rStyle w:val="ANMheading1Car"/>
          <w:rFonts w:eastAsiaTheme="minorHAnsi" w:cs="Arial"/>
          <w:i/>
          <w:sz w:val="22"/>
        </w:rPr>
        <w:t xml:space="preserve">Figure </w:t>
      </w:r>
      <w:r w:rsidR="00D47788" w:rsidRPr="00ED5DF6">
        <w:rPr>
          <w:rStyle w:val="ANMheading1Car"/>
          <w:rFonts w:eastAsiaTheme="minorHAnsi" w:cs="Arial"/>
          <w:i/>
          <w:sz w:val="22"/>
        </w:rPr>
        <w:t>S</w:t>
      </w:r>
      <w:r w:rsidR="00AC0DFA" w:rsidRPr="00ED5DF6">
        <w:rPr>
          <w:rStyle w:val="ANMheading1Car"/>
          <w:rFonts w:eastAsiaTheme="minorHAnsi" w:cs="Arial"/>
          <w:i/>
          <w:sz w:val="22"/>
        </w:rPr>
        <w:t>4.</w:t>
      </w:r>
      <w:r w:rsidRPr="00ED5DF6">
        <w:rPr>
          <w:rStyle w:val="ANMheading1Car"/>
          <w:rFonts w:eastAsiaTheme="minorHAnsi" w:cs="Arial"/>
          <w:b w:val="0"/>
          <w:sz w:val="22"/>
        </w:rPr>
        <w:t xml:space="preserve"> </w:t>
      </w:r>
      <w:r w:rsidR="00B70CC6" w:rsidRPr="00ED5DF6">
        <w:rPr>
          <w:rFonts w:ascii="Arial" w:hAnsi="Arial" w:cs="Arial"/>
          <w:sz w:val="22"/>
        </w:rPr>
        <w:t xml:space="preserve">Example of </w:t>
      </w:r>
      <w:r w:rsidR="00AC0DFA" w:rsidRPr="00ED5DF6">
        <w:rPr>
          <w:rFonts w:ascii="Arial" w:hAnsi="Arial" w:cs="Arial"/>
          <w:sz w:val="22"/>
        </w:rPr>
        <w:t xml:space="preserve">the total </w:t>
      </w:r>
      <w:r w:rsidR="0010789A" w:rsidRPr="00ED5DF6">
        <w:rPr>
          <w:rFonts w:ascii="Arial" w:hAnsi="Arial" w:cs="Arial"/>
          <w:sz w:val="22"/>
        </w:rPr>
        <w:t xml:space="preserve">body weight and </w:t>
      </w:r>
      <w:r w:rsidR="00AC0DFA" w:rsidRPr="00ED5DF6">
        <w:rPr>
          <w:rFonts w:ascii="Arial" w:hAnsi="Arial" w:cs="Arial"/>
          <w:sz w:val="22"/>
        </w:rPr>
        <w:t xml:space="preserve">weights of </w:t>
      </w:r>
      <w:r w:rsidR="0010789A" w:rsidRPr="00ED5DF6">
        <w:rPr>
          <w:rFonts w:ascii="Arial" w:hAnsi="Arial" w:cs="Arial"/>
          <w:sz w:val="22"/>
        </w:rPr>
        <w:t>body tissue</w:t>
      </w:r>
      <w:r w:rsidR="00AC0DFA" w:rsidRPr="00ED5DF6">
        <w:rPr>
          <w:rFonts w:ascii="Arial" w:hAnsi="Arial" w:cs="Arial"/>
          <w:sz w:val="22"/>
        </w:rPr>
        <w:t>s</w:t>
      </w:r>
      <w:r w:rsidR="0010789A" w:rsidRPr="00ED5DF6">
        <w:rPr>
          <w:rFonts w:ascii="Arial" w:hAnsi="Arial" w:cs="Arial"/>
          <w:sz w:val="22"/>
        </w:rPr>
        <w:t xml:space="preserve"> of a Charolais bull, growing according to its </w:t>
      </w:r>
      <w:r w:rsidR="00B70CC6" w:rsidRPr="00ED5DF6">
        <w:rPr>
          <w:rFonts w:ascii="Arial" w:hAnsi="Arial" w:cs="Arial"/>
          <w:sz w:val="22"/>
        </w:rPr>
        <w:t>genetic potential</w:t>
      </w:r>
      <w:r w:rsidR="0010789A" w:rsidRPr="00ED5DF6">
        <w:rPr>
          <w:rFonts w:ascii="Arial" w:hAnsi="Arial" w:cs="Arial"/>
          <w:sz w:val="22"/>
        </w:rPr>
        <w:t>.</w:t>
      </w:r>
      <w:r w:rsidR="00AC0DFA" w:rsidRPr="00ED5DF6">
        <w:rPr>
          <w:rFonts w:ascii="Arial" w:hAnsi="Arial" w:cs="Arial"/>
          <w:sz w:val="22"/>
        </w:rPr>
        <w:t xml:space="preserve"> Birth weight was set at 48 kg. </w:t>
      </w:r>
      <w:r w:rsidR="00BC7F2B">
        <w:rPr>
          <w:rFonts w:ascii="Arial" w:hAnsi="Arial" w:cs="Arial"/>
          <w:sz w:val="22"/>
        </w:rPr>
        <w:t>Subc. = subcutaneous fat</w:t>
      </w:r>
      <w:r w:rsidR="00227DBA">
        <w:rPr>
          <w:rFonts w:ascii="Arial" w:hAnsi="Arial" w:cs="Arial"/>
          <w:sz w:val="22"/>
        </w:rPr>
        <w:t>; interm. = intermuscular fat</w:t>
      </w:r>
      <w:r w:rsidR="00AC0DFA" w:rsidRPr="00ED5DF6">
        <w:rPr>
          <w:rFonts w:ascii="Arial" w:hAnsi="Arial" w:cs="Arial"/>
          <w:sz w:val="22"/>
        </w:rPr>
        <w:t xml:space="preserve">.  </w:t>
      </w:r>
    </w:p>
    <w:p w:rsidR="000476B3" w:rsidRPr="00ED5DF6" w:rsidRDefault="006E3DF8" w:rsidP="003F5976">
      <w:pPr>
        <w:spacing w:after="200" w:line="276" w:lineRule="auto"/>
        <w:jc w:val="both"/>
        <w:rPr>
          <w:rFonts w:ascii="Arial" w:hAnsi="Arial" w:cs="Arial"/>
          <w:sz w:val="22"/>
          <w:szCs w:val="22"/>
        </w:rPr>
      </w:pPr>
      <w:r w:rsidRPr="00ED5DF6">
        <w:rPr>
          <w:rFonts w:ascii="Arial" w:hAnsi="Arial" w:cs="Arial"/>
          <w:sz w:val="22"/>
          <w:szCs w:val="22"/>
        </w:rPr>
        <w:t>Body tissues</w:t>
      </w:r>
      <w:r w:rsidR="00BC7B96" w:rsidRPr="00ED5DF6">
        <w:rPr>
          <w:rFonts w:ascii="Arial" w:hAnsi="Arial" w:cs="Arial"/>
          <w:sz w:val="22"/>
          <w:szCs w:val="22"/>
        </w:rPr>
        <w:t xml:space="preserve"> are each split up in four major components: protein, lipid, ash</w:t>
      </w:r>
      <w:r w:rsidR="00263FFB" w:rsidRPr="00ED5DF6">
        <w:rPr>
          <w:rFonts w:ascii="Arial" w:hAnsi="Arial" w:cs="Arial"/>
          <w:sz w:val="22"/>
          <w:szCs w:val="22"/>
        </w:rPr>
        <w:t>,</w:t>
      </w:r>
      <w:r w:rsidR="00BC7B96" w:rsidRPr="00ED5DF6">
        <w:rPr>
          <w:rFonts w:ascii="Arial" w:hAnsi="Arial" w:cs="Arial"/>
          <w:sz w:val="22"/>
          <w:szCs w:val="22"/>
        </w:rPr>
        <w:t xml:space="preserve"> and water. </w:t>
      </w:r>
      <w:r w:rsidR="000476B3" w:rsidRPr="00ED5DF6">
        <w:rPr>
          <w:rFonts w:ascii="Arial" w:hAnsi="Arial" w:cs="Arial"/>
          <w:sz w:val="22"/>
          <w:szCs w:val="22"/>
        </w:rPr>
        <w:t>O</w:t>
      </w:r>
      <w:r w:rsidR="00BC7B96" w:rsidRPr="00ED5DF6">
        <w:rPr>
          <w:rFonts w:ascii="Arial" w:hAnsi="Arial" w:cs="Arial"/>
          <w:sz w:val="22"/>
          <w:szCs w:val="22"/>
        </w:rPr>
        <w:t xml:space="preserve">nly </w:t>
      </w:r>
      <w:r w:rsidR="000476B3" w:rsidRPr="00ED5DF6">
        <w:rPr>
          <w:rFonts w:ascii="Arial" w:hAnsi="Arial" w:cs="Arial"/>
          <w:sz w:val="22"/>
          <w:szCs w:val="22"/>
        </w:rPr>
        <w:t xml:space="preserve">accretion of </w:t>
      </w:r>
      <w:r w:rsidR="00BC7B96" w:rsidRPr="00ED5DF6">
        <w:rPr>
          <w:rFonts w:ascii="Arial" w:hAnsi="Arial" w:cs="Arial"/>
          <w:sz w:val="22"/>
          <w:szCs w:val="22"/>
        </w:rPr>
        <w:t xml:space="preserve">protein and lipid </w:t>
      </w:r>
      <w:r w:rsidR="000476B3" w:rsidRPr="00ED5DF6">
        <w:rPr>
          <w:rFonts w:ascii="Arial" w:hAnsi="Arial" w:cs="Arial"/>
          <w:sz w:val="22"/>
          <w:szCs w:val="22"/>
        </w:rPr>
        <w:t xml:space="preserve">is assumed to </w:t>
      </w:r>
      <w:r w:rsidR="00BC7B96" w:rsidRPr="00ED5DF6">
        <w:rPr>
          <w:rFonts w:ascii="Arial" w:hAnsi="Arial" w:cs="Arial"/>
          <w:sz w:val="22"/>
          <w:szCs w:val="22"/>
        </w:rPr>
        <w:t xml:space="preserve">require </w:t>
      </w:r>
      <w:r w:rsidR="00263FFB" w:rsidRPr="00ED5DF6">
        <w:rPr>
          <w:rFonts w:ascii="Arial" w:hAnsi="Arial" w:cs="Arial"/>
          <w:sz w:val="22"/>
          <w:szCs w:val="22"/>
        </w:rPr>
        <w:t>NE.</w:t>
      </w:r>
      <w:r w:rsidR="000476B3" w:rsidRPr="00ED5DF6">
        <w:rPr>
          <w:rFonts w:ascii="Arial" w:hAnsi="Arial" w:cs="Arial"/>
          <w:sz w:val="22"/>
          <w:szCs w:val="22"/>
        </w:rPr>
        <w:t xml:space="preserve"> Hence, the accretion of ash and water is assumed to </w:t>
      </w:r>
      <w:r w:rsidR="00862C23" w:rsidRPr="00ED5DF6">
        <w:rPr>
          <w:rFonts w:ascii="Arial" w:hAnsi="Arial" w:cs="Arial"/>
          <w:sz w:val="22"/>
          <w:szCs w:val="22"/>
        </w:rPr>
        <w:t>occur without any NE requirements. The energy and protein accreted in body tissues is calculated from the fractions of protein and lipid in these tissues.</w:t>
      </w:r>
      <w:r w:rsidR="000476B3" w:rsidRPr="00ED5DF6">
        <w:rPr>
          <w:rFonts w:ascii="Arial" w:hAnsi="Arial" w:cs="Arial"/>
          <w:sz w:val="22"/>
          <w:szCs w:val="22"/>
        </w:rPr>
        <w:t xml:space="preserve"> </w:t>
      </w:r>
      <w:r w:rsidR="00263FFB" w:rsidRPr="00ED5DF6">
        <w:rPr>
          <w:rFonts w:ascii="Arial" w:hAnsi="Arial" w:cs="Arial"/>
          <w:sz w:val="22"/>
          <w:szCs w:val="22"/>
        </w:rPr>
        <w:t xml:space="preserve"> </w:t>
      </w:r>
    </w:p>
    <w:p w:rsidR="00BC7B96" w:rsidRPr="00ED5DF6" w:rsidRDefault="00BC7B96" w:rsidP="003F5976">
      <w:pPr>
        <w:spacing w:after="200" w:line="276" w:lineRule="auto"/>
        <w:jc w:val="both"/>
        <w:rPr>
          <w:rFonts w:ascii="Arial" w:hAnsi="Arial" w:cs="Arial"/>
          <w:sz w:val="22"/>
          <w:szCs w:val="22"/>
        </w:rPr>
      </w:pPr>
      <w:r w:rsidRPr="00ED5DF6">
        <w:rPr>
          <w:rFonts w:ascii="Arial" w:hAnsi="Arial" w:cs="Arial"/>
          <w:sz w:val="22"/>
          <w:szCs w:val="22"/>
        </w:rPr>
        <w:t xml:space="preserve">Variation in protein concentrations in the bone </w:t>
      </w:r>
      <w:r w:rsidR="00AC0DFA" w:rsidRPr="00ED5DF6">
        <w:rPr>
          <w:rFonts w:ascii="Arial" w:hAnsi="Arial" w:cs="Arial"/>
          <w:sz w:val="22"/>
          <w:szCs w:val="22"/>
        </w:rPr>
        <w:t xml:space="preserve">tissue </w:t>
      </w:r>
      <w:r w:rsidRPr="00ED5DF6">
        <w:rPr>
          <w:rFonts w:ascii="Arial" w:hAnsi="Arial" w:cs="Arial"/>
          <w:sz w:val="22"/>
          <w:szCs w:val="22"/>
        </w:rPr>
        <w:t xml:space="preserve">over time is assumed to be small, and therefore neglected. The fraction protein in the bone is 0.230 </w:t>
      </w:r>
      <w:r w:rsidRPr="00ED5DF6">
        <w:rPr>
          <w:rFonts w:ascii="Arial" w:hAnsi="Arial" w:cs="Arial"/>
          <w:sz w:val="22"/>
          <w:szCs w:val="22"/>
        </w:rPr>
        <w:fldChar w:fldCharType="begin"/>
      </w:r>
      <w:r w:rsidR="00F73513" w:rsidRPr="00ED5DF6">
        <w:rPr>
          <w:rFonts w:ascii="Arial" w:hAnsi="Arial" w:cs="Arial"/>
          <w:sz w:val="22"/>
          <w:szCs w:val="22"/>
        </w:rPr>
        <w:instrText xml:space="preserve"> ADDIN EN.CITE &lt;EndNote&gt;&lt;Cite&gt;&lt;Author&gt;Field&lt;/Author&gt;&lt;Year&gt;1974&lt;/Year&gt;&lt;RecNum&gt;116&lt;/RecNum&gt;&lt;DisplayText&gt;(Field&lt;style face="italic"&gt; et al.&lt;/style&gt;, 1974)&lt;/DisplayText&gt;&lt;record&gt;&lt;rec-number&gt;116&lt;/rec-number&gt;&lt;foreign-keys&gt;&lt;key app="EN" db-id="sfpdsd5tt5w09ye0xso55xtcfs2f5z5pf95x" timestamp="0"&gt;116&lt;/key&gt;&lt;/foreign-keys&gt;&lt;ref-type name="Journal Article"&gt;17&lt;/ref-type&gt;&lt;contributors&gt;&lt;authors&gt;&lt;author&gt;Field, R. A.&lt;/author&gt;&lt;author&gt;Riley, M. L.&lt;/author&gt;&lt;author&gt;Mello, F. C.&lt;/author&gt;&lt;author&gt;Corbridge., M.H&lt;/author&gt;&lt;author&gt;Kotula, A. W.&lt;/author&gt;&lt;/authors&gt;&lt;/contributors&gt;&lt;auth-address&gt;UNIV WYOMING,LARAMIE,WY 82071. USDA,ARS,AGR MKT RES INST,LEADER LIVESTOCK &amp;amp; MEAT MKT LAB,BELTSVILLE,MD 20705.&lt;/auth-address&gt;&lt;titles&gt;&lt;title&gt;Bone composition in cattle, pigs, sheep and poultry&lt;/title&gt;&lt;secondary-title&gt;Journal of Animal Science&lt;/secondary-title&gt;&lt;alt-title&gt;J. Anim. Sci.&lt;/alt-title&gt;&lt;/titles&gt;&lt;periodical&gt;&lt;full-title&gt;Journal of Animal Science&lt;/full-title&gt;&lt;/periodical&gt;&lt;pages&gt;493-499&lt;/pages&gt;&lt;volume&gt;39&lt;/volume&gt;&lt;number&gt;3&lt;/number&gt;&lt;dates&gt;&lt;year&gt;1974&lt;/year&gt;&lt;/dates&gt;&lt;isbn&gt;0021-8812&lt;/isbn&gt;&lt;accession-num&gt;WOS:A1974U131300005&lt;/accession-num&gt;&lt;work-type&gt;Article&lt;/work-type&gt;&lt;urls&gt;&lt;related-urls&gt;&lt;url&gt;&amp;lt;Go to ISI&amp;gt;://WOS:A1974U131300005&lt;/url&gt;&lt;/related-urls&gt;&lt;/urls&gt;&lt;language&gt;English&lt;/language&gt;&lt;/record&gt;&lt;/Cite&gt;&lt;/EndNote&gt;</w:instrText>
      </w:r>
      <w:r w:rsidRPr="00ED5DF6">
        <w:rPr>
          <w:rFonts w:ascii="Arial" w:hAnsi="Arial" w:cs="Arial"/>
          <w:sz w:val="22"/>
          <w:szCs w:val="22"/>
        </w:rPr>
        <w:fldChar w:fldCharType="separate"/>
      </w:r>
      <w:r w:rsidR="00F73513" w:rsidRPr="00ED5DF6">
        <w:rPr>
          <w:rFonts w:ascii="Arial" w:hAnsi="Arial" w:cs="Arial"/>
          <w:noProof/>
          <w:sz w:val="22"/>
          <w:szCs w:val="22"/>
        </w:rPr>
        <w:t>(Field</w:t>
      </w:r>
      <w:r w:rsidR="00F73513" w:rsidRPr="00ED5DF6">
        <w:rPr>
          <w:rFonts w:ascii="Arial" w:hAnsi="Arial" w:cs="Arial"/>
          <w:i/>
          <w:noProof/>
          <w:sz w:val="22"/>
          <w:szCs w:val="22"/>
        </w:rPr>
        <w:t xml:space="preserve"> et al.</w:t>
      </w:r>
      <w:r w:rsidR="00F73513" w:rsidRPr="00ED5DF6">
        <w:rPr>
          <w:rFonts w:ascii="Arial" w:hAnsi="Arial" w:cs="Arial"/>
          <w:noProof/>
          <w:sz w:val="22"/>
          <w:szCs w:val="22"/>
        </w:rPr>
        <w:t>, 1974)</w:t>
      </w:r>
      <w:r w:rsidRPr="00ED5DF6">
        <w:rPr>
          <w:rFonts w:ascii="Arial" w:hAnsi="Arial" w:cs="Arial"/>
          <w:sz w:val="22"/>
          <w:szCs w:val="22"/>
        </w:rPr>
        <w:fldChar w:fldCharType="end"/>
      </w:r>
      <w:r w:rsidRPr="00ED5DF6">
        <w:rPr>
          <w:rFonts w:ascii="Arial" w:hAnsi="Arial" w:cs="Arial"/>
          <w:sz w:val="22"/>
          <w:szCs w:val="22"/>
        </w:rPr>
        <w:t xml:space="preserve">. The lipid fraction in the </w:t>
      </w:r>
      <w:r w:rsidR="00862C23" w:rsidRPr="00ED5DF6">
        <w:rPr>
          <w:rFonts w:ascii="Arial" w:hAnsi="Arial" w:cs="Arial"/>
          <w:sz w:val="22"/>
          <w:szCs w:val="22"/>
        </w:rPr>
        <w:t>bone</w:t>
      </w:r>
      <w:r w:rsidRPr="00ED5DF6">
        <w:rPr>
          <w:rFonts w:ascii="Arial" w:hAnsi="Arial" w:cs="Arial"/>
          <w:sz w:val="22"/>
          <w:szCs w:val="22"/>
        </w:rPr>
        <w:t xml:space="preserve"> tissue, LFBONE, is assumed to be dependent on bone weight (Eq. </w:t>
      </w:r>
      <w:r w:rsidR="00AC0DFA" w:rsidRPr="00ED5DF6">
        <w:rPr>
          <w:rFonts w:ascii="Arial" w:hAnsi="Arial" w:cs="Arial"/>
          <w:sz w:val="22"/>
          <w:szCs w:val="22"/>
        </w:rPr>
        <w:t>40</w:t>
      </w:r>
      <w:r w:rsidRPr="00ED5DF6">
        <w:rPr>
          <w:rFonts w:ascii="Arial" w:hAnsi="Arial" w:cs="Arial"/>
          <w:sz w:val="22"/>
          <w:szCs w:val="22"/>
        </w:rPr>
        <w:t xml:space="preserve">). Eq. </w:t>
      </w:r>
      <w:r w:rsidR="00AC0DFA" w:rsidRPr="00ED5DF6">
        <w:rPr>
          <w:rFonts w:ascii="Arial" w:hAnsi="Arial" w:cs="Arial"/>
          <w:sz w:val="22"/>
          <w:szCs w:val="22"/>
        </w:rPr>
        <w:t>40</w:t>
      </w:r>
      <w:r w:rsidRPr="00ED5DF6">
        <w:rPr>
          <w:rFonts w:ascii="Arial" w:hAnsi="Arial" w:cs="Arial"/>
          <w:sz w:val="22"/>
          <w:szCs w:val="22"/>
        </w:rPr>
        <w:t xml:space="preserve"> is</w:t>
      </w:r>
      <w:r w:rsidR="00862C23" w:rsidRPr="00ED5DF6">
        <w:rPr>
          <w:rFonts w:ascii="Arial" w:hAnsi="Arial" w:cs="Arial"/>
          <w:sz w:val="22"/>
          <w:szCs w:val="22"/>
        </w:rPr>
        <w:t xml:space="preserve"> an empirical equation</w:t>
      </w:r>
      <w:r w:rsidRPr="00ED5DF6">
        <w:rPr>
          <w:rFonts w:ascii="Arial" w:hAnsi="Arial" w:cs="Arial"/>
          <w:sz w:val="22"/>
          <w:szCs w:val="22"/>
        </w:rPr>
        <w:t xml:space="preserve"> fitted to data of</w:t>
      </w:r>
      <w:r w:rsidR="00263FFB" w:rsidRPr="00ED5DF6">
        <w:rPr>
          <w:rFonts w:ascii="Arial" w:hAnsi="Arial" w:cs="Arial"/>
          <w:sz w:val="22"/>
          <w:szCs w:val="22"/>
        </w:rPr>
        <w:t xml:space="preserve"> Field </w:t>
      </w:r>
      <w:r w:rsidR="00263FFB" w:rsidRPr="00ED5DF6">
        <w:rPr>
          <w:rFonts w:ascii="Arial" w:hAnsi="Arial" w:cs="Arial"/>
          <w:i/>
          <w:sz w:val="22"/>
          <w:szCs w:val="22"/>
        </w:rPr>
        <w:t>et al.</w:t>
      </w:r>
      <w:r w:rsidR="00263FFB" w:rsidRPr="00ED5DF6">
        <w:rPr>
          <w:rFonts w:ascii="Arial" w:hAnsi="Arial" w:cs="Arial"/>
          <w:sz w:val="22"/>
          <w:szCs w:val="22"/>
        </w:rPr>
        <w:t xml:space="preserve"> (1974)</w:t>
      </w:r>
      <w:r w:rsidRPr="00ED5DF6">
        <w:rPr>
          <w:rFonts w:ascii="Arial" w:hAnsi="Arial" w:cs="Arial"/>
          <w:sz w:val="22"/>
          <w:szCs w:val="22"/>
        </w:rPr>
        <w:t>, who reported that the lipid fraction is 0.075 at birth</w:t>
      </w:r>
      <w:r w:rsidR="00AC0DFA" w:rsidRPr="00ED5DF6">
        <w:rPr>
          <w:rFonts w:ascii="Arial" w:hAnsi="Arial" w:cs="Arial"/>
          <w:sz w:val="22"/>
          <w:szCs w:val="22"/>
        </w:rPr>
        <w:t>, and increases up</w:t>
      </w:r>
      <w:r w:rsidRPr="00ED5DF6">
        <w:rPr>
          <w:rFonts w:ascii="Arial" w:hAnsi="Arial" w:cs="Arial"/>
          <w:sz w:val="22"/>
          <w:szCs w:val="22"/>
        </w:rPr>
        <w:t xml:space="preserve"> to 0.178 </w:t>
      </w:r>
      <w:r w:rsidR="00AC0DFA" w:rsidRPr="00ED5DF6">
        <w:rPr>
          <w:rFonts w:ascii="Arial" w:hAnsi="Arial" w:cs="Arial"/>
          <w:sz w:val="22"/>
          <w:szCs w:val="22"/>
        </w:rPr>
        <w:t xml:space="preserve">at maturity (Fig. </w:t>
      </w:r>
      <w:r w:rsidR="00D47788" w:rsidRPr="00ED5DF6">
        <w:rPr>
          <w:rFonts w:ascii="Arial" w:hAnsi="Arial" w:cs="Arial"/>
          <w:sz w:val="22"/>
          <w:szCs w:val="22"/>
        </w:rPr>
        <w:t>S</w:t>
      </w:r>
      <w:r w:rsidR="00AC0DFA" w:rsidRPr="00ED5DF6">
        <w:rPr>
          <w:rFonts w:ascii="Arial" w:hAnsi="Arial" w:cs="Arial"/>
          <w:sz w:val="22"/>
          <w:szCs w:val="22"/>
        </w:rPr>
        <w:t>5)</w:t>
      </w:r>
      <w:r w:rsidRPr="00ED5DF6">
        <w:rPr>
          <w:rFonts w:ascii="Arial" w:hAnsi="Arial" w:cs="Arial"/>
          <w:sz w:val="22"/>
          <w:szCs w:val="22"/>
        </w:rPr>
        <w:t xml:space="preserve">.  </w:t>
      </w:r>
    </w:p>
    <w:p w:rsidR="00BC7B96" w:rsidRPr="00ED5DF6" w:rsidRDefault="00B76451" w:rsidP="003F5976">
      <w:pPr>
        <w:spacing w:after="200" w:line="276" w:lineRule="auto"/>
        <w:jc w:val="both"/>
        <w:rPr>
          <w:rFonts w:ascii="Arial" w:hAnsi="Arial" w:cs="Arial"/>
          <w:sz w:val="22"/>
          <w:szCs w:val="22"/>
        </w:rPr>
      </w:pPr>
      <m:oMath>
        <m:d>
          <m:dPr>
            <m:ctrlPr>
              <w:rPr>
                <w:rFonts w:ascii="Cambria Math" w:hAnsi="Cambria Math" w:cs="Arial"/>
                <w:i/>
                <w:sz w:val="22"/>
                <w:szCs w:val="22"/>
              </w:rPr>
            </m:ctrlPr>
          </m:dPr>
          <m:e>
            <m:r>
              <w:rPr>
                <w:rFonts w:ascii="Cambria Math" w:hAnsi="Cambria Math" w:cs="Arial"/>
                <w:sz w:val="22"/>
                <w:szCs w:val="22"/>
              </w:rPr>
              <m:t>40</m:t>
            </m:r>
          </m:e>
        </m:d>
        <m:r>
          <w:rPr>
            <w:rFonts w:ascii="Cambria Math" w:hAnsi="Cambria Math" w:cs="Arial"/>
            <w:sz w:val="22"/>
            <w:szCs w:val="22"/>
          </w:rPr>
          <m:t xml:space="preserve"> LFBONE</m:t>
        </m:r>
        <m:d>
          <m:dPr>
            <m:ctrlPr>
              <w:rPr>
                <w:rFonts w:ascii="Cambria Math" w:hAnsi="Cambria Math" w:cs="Arial"/>
                <w:i/>
                <w:sz w:val="22"/>
                <w:szCs w:val="22"/>
              </w:rPr>
            </m:ctrlPr>
          </m:dPr>
          <m:e>
            <m:r>
              <w:rPr>
                <w:rFonts w:ascii="Cambria Math" w:hAnsi="Cambria Math" w:cs="Arial"/>
                <w:sz w:val="22"/>
                <w:szCs w:val="22"/>
              </w:rPr>
              <m:t>t</m:t>
            </m:r>
          </m:e>
        </m:d>
        <m:r>
          <w:rPr>
            <w:rFonts w:ascii="Cambria Math" w:hAnsi="Cambria Math" w:cs="Arial"/>
            <w:sz w:val="22"/>
            <w:szCs w:val="22"/>
          </w:rPr>
          <m:t>= (LFA* ln(BONEW(t)) )/100</m:t>
        </m:r>
      </m:oMath>
      <w:r w:rsidR="00BC7B96" w:rsidRPr="00ED5DF6">
        <w:rPr>
          <w:rFonts w:ascii="Arial" w:hAnsi="Arial" w:cs="Arial"/>
          <w:sz w:val="22"/>
          <w:szCs w:val="22"/>
        </w:rPr>
        <w:t xml:space="preserve"> </w:t>
      </w:r>
      <w:r w:rsidR="00AC0DFA" w:rsidRPr="00ED5DF6">
        <w:rPr>
          <w:rFonts w:ascii="Arial" w:hAnsi="Arial" w:cs="Arial"/>
          <w:sz w:val="22"/>
          <w:szCs w:val="22"/>
        </w:rPr>
        <w:t xml:space="preserve">   [S2, 1</w:t>
      </w:r>
      <w:r w:rsidR="00873498">
        <w:rPr>
          <w:rFonts w:ascii="Arial" w:hAnsi="Arial" w:cs="Arial"/>
          <w:sz w:val="22"/>
          <w:szCs w:val="22"/>
        </w:rPr>
        <w:t>6</w:t>
      </w:r>
      <w:r w:rsidR="00AC0DFA" w:rsidRPr="00ED5DF6">
        <w:rPr>
          <w:rFonts w:ascii="Arial" w:hAnsi="Arial" w:cs="Arial"/>
          <w:sz w:val="22"/>
          <w:szCs w:val="22"/>
        </w:rPr>
        <w:t>]</w:t>
      </w:r>
    </w:p>
    <w:p w:rsidR="00BC7B96" w:rsidRPr="00ED5DF6" w:rsidRDefault="00862C23" w:rsidP="003F5976">
      <w:pPr>
        <w:spacing w:after="200" w:line="276" w:lineRule="auto"/>
        <w:jc w:val="both"/>
        <w:rPr>
          <w:rFonts w:ascii="Arial" w:hAnsi="Arial" w:cs="Arial"/>
          <w:sz w:val="22"/>
          <w:szCs w:val="22"/>
        </w:rPr>
      </w:pPr>
      <w:r w:rsidRPr="00ED5DF6">
        <w:rPr>
          <w:rFonts w:ascii="Arial" w:hAnsi="Arial" w:cs="Arial"/>
          <w:sz w:val="22"/>
          <w:szCs w:val="22"/>
        </w:rPr>
        <w:t>The f</w:t>
      </w:r>
      <w:r w:rsidR="00BC7B96" w:rsidRPr="00ED5DF6">
        <w:rPr>
          <w:rFonts w:ascii="Arial" w:hAnsi="Arial" w:cs="Arial"/>
          <w:sz w:val="22"/>
          <w:szCs w:val="22"/>
        </w:rPr>
        <w:t>ractions of protein in the muscle</w:t>
      </w:r>
      <w:r w:rsidRPr="00ED5DF6">
        <w:rPr>
          <w:rFonts w:ascii="Arial" w:hAnsi="Arial" w:cs="Arial"/>
          <w:sz w:val="22"/>
          <w:szCs w:val="22"/>
        </w:rPr>
        <w:t xml:space="preserve"> tissue</w:t>
      </w:r>
      <w:r w:rsidR="00BC7B96" w:rsidRPr="00ED5DF6">
        <w:rPr>
          <w:rFonts w:ascii="Arial" w:hAnsi="Arial" w:cs="Arial"/>
          <w:sz w:val="22"/>
          <w:szCs w:val="22"/>
        </w:rPr>
        <w:t xml:space="preserve"> are assumed</w:t>
      </w:r>
      <w:r w:rsidR="00221F12" w:rsidRPr="00ED5DF6">
        <w:rPr>
          <w:rFonts w:ascii="Arial" w:hAnsi="Arial" w:cs="Arial"/>
          <w:sz w:val="22"/>
          <w:szCs w:val="22"/>
        </w:rPr>
        <w:t xml:space="preserve"> to be</w:t>
      </w:r>
      <w:r w:rsidR="00BC7B96" w:rsidRPr="00ED5DF6">
        <w:rPr>
          <w:rFonts w:ascii="Arial" w:hAnsi="Arial" w:cs="Arial"/>
          <w:sz w:val="22"/>
          <w:szCs w:val="22"/>
        </w:rPr>
        <w:t xml:space="preserve"> fixed at 0.210 </w:t>
      </w:r>
      <w:r w:rsidR="00BC7B96" w:rsidRPr="00ED5DF6">
        <w:rPr>
          <w:rFonts w:ascii="Arial" w:hAnsi="Arial" w:cs="Arial"/>
          <w:sz w:val="22"/>
          <w:szCs w:val="22"/>
        </w:rPr>
        <w:fldChar w:fldCharType="begin"/>
      </w:r>
      <w:r w:rsidR="00F73513" w:rsidRPr="00ED5DF6">
        <w:rPr>
          <w:rFonts w:ascii="Arial" w:hAnsi="Arial" w:cs="Arial"/>
          <w:sz w:val="22"/>
          <w:szCs w:val="22"/>
        </w:rPr>
        <w:instrText xml:space="preserve"> ADDIN EN.CITE &lt;EndNote&gt;&lt;Cite ExcludeYear="1"&gt;&lt;Author&gt;Cosuleanu&lt;/Author&gt;&lt;RecNum&gt;120&lt;/RecNum&gt;&lt;DisplayText&gt;(Cosuleanu&lt;style face="italic"&gt; et al.&lt;/style&gt;)&lt;/DisplayText&gt;&lt;record&gt;&lt;rec-number&gt;120&lt;/rec-number&gt;&lt;foreign-keys&gt;&lt;key app="EN" db-id="sfpdsd5tt5w09ye0xso55xtcfs2f5z5pf95x" timestamp="0"&gt;120&lt;/key&gt;&lt;/foreign-keys&gt;&lt;ref-type name="Journal Article"&gt;17&lt;/ref-type&gt;&lt;contributors&gt;&lt;authors&gt;&lt;author&gt;Cosuleanu, A.E.&lt;/author&gt;&lt;author&gt;Lazar, R.&lt;/author&gt;&lt;author&gt;Boisteanu, P.C.&lt;/author&gt;&lt;/authors&gt;&lt;/contributors&gt;&lt;titles&gt;&lt;title&gt;Research on the implications of age at slaughter on the chemical composition of meat from cattle raised in family farms&lt;/title&gt;&lt;secondary-title&gt;Lucrari Stiintifice&lt;/secondary-title&gt;&lt;/titles&gt;&lt;pages&gt;185-188&lt;/pages&gt;&lt;volume&gt;54&lt;/volume&gt;&lt;section&gt;185&lt;/section&gt;&lt;dates&gt;&lt;year&gt;2010&lt;/year&gt;&lt;/dates&gt;&lt;urls&gt;&lt;/urls&gt;&lt;/record&gt;&lt;/Cite&gt;&lt;/EndNote&gt;</w:instrText>
      </w:r>
      <w:r w:rsidR="00BC7B96" w:rsidRPr="00ED5DF6">
        <w:rPr>
          <w:rFonts w:ascii="Arial" w:hAnsi="Arial" w:cs="Arial"/>
          <w:sz w:val="22"/>
          <w:szCs w:val="22"/>
        </w:rPr>
        <w:fldChar w:fldCharType="separate"/>
      </w:r>
      <w:r w:rsidR="00F73513" w:rsidRPr="00ED5DF6">
        <w:rPr>
          <w:rFonts w:ascii="Arial" w:hAnsi="Arial" w:cs="Arial"/>
          <w:noProof/>
          <w:sz w:val="22"/>
          <w:szCs w:val="22"/>
        </w:rPr>
        <w:t>(Cosuleanu</w:t>
      </w:r>
      <w:r w:rsidR="00F73513" w:rsidRPr="00ED5DF6">
        <w:rPr>
          <w:rFonts w:ascii="Arial" w:hAnsi="Arial" w:cs="Arial"/>
          <w:i/>
          <w:noProof/>
          <w:sz w:val="22"/>
          <w:szCs w:val="22"/>
        </w:rPr>
        <w:t xml:space="preserve"> et al.</w:t>
      </w:r>
      <w:r w:rsidR="00F73513" w:rsidRPr="00ED5DF6">
        <w:rPr>
          <w:rFonts w:ascii="Arial" w:hAnsi="Arial" w:cs="Arial"/>
          <w:noProof/>
          <w:sz w:val="22"/>
          <w:szCs w:val="22"/>
        </w:rPr>
        <w:t>)</w:t>
      </w:r>
      <w:r w:rsidR="00BC7B96" w:rsidRPr="00ED5DF6">
        <w:rPr>
          <w:rFonts w:ascii="Arial" w:hAnsi="Arial" w:cs="Arial"/>
          <w:sz w:val="22"/>
          <w:szCs w:val="22"/>
        </w:rPr>
        <w:fldChar w:fldCharType="end"/>
      </w:r>
      <w:r w:rsidR="00BC7B96" w:rsidRPr="00ED5DF6">
        <w:rPr>
          <w:rFonts w:ascii="Arial" w:hAnsi="Arial" w:cs="Arial"/>
          <w:sz w:val="22"/>
          <w:szCs w:val="22"/>
        </w:rPr>
        <w:t xml:space="preserve"> and </w:t>
      </w:r>
      <w:r w:rsidRPr="00ED5DF6">
        <w:rPr>
          <w:rFonts w:ascii="Arial" w:hAnsi="Arial" w:cs="Arial"/>
          <w:sz w:val="22"/>
          <w:szCs w:val="22"/>
        </w:rPr>
        <w:t xml:space="preserve">the fraction of lipid is assumed to be </w:t>
      </w:r>
      <w:r w:rsidR="00BC7B96" w:rsidRPr="00ED5DF6">
        <w:rPr>
          <w:rFonts w:ascii="Arial" w:hAnsi="Arial" w:cs="Arial"/>
          <w:sz w:val="22"/>
          <w:szCs w:val="22"/>
        </w:rPr>
        <w:t xml:space="preserve">0.005 </w:t>
      </w:r>
      <w:r w:rsidR="00BC7B96" w:rsidRPr="00ED5DF6">
        <w:rPr>
          <w:rFonts w:ascii="Arial" w:hAnsi="Arial" w:cs="Arial"/>
          <w:sz w:val="22"/>
          <w:szCs w:val="22"/>
        </w:rPr>
        <w:fldChar w:fldCharType="begin">
          <w:fldData xml:space="preserve">PEVuZE5vdGU+PENpdGU+PEF1dGhvcj5XYXJyZW48L0F1dGhvcj48WWVhcj4yMDA4PC9ZZWFyPjxS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</w:fldData>
        </w:fldChar>
      </w:r>
      <w:r w:rsidR="00F73513" w:rsidRPr="00ED5DF6">
        <w:rPr>
          <w:rFonts w:ascii="Arial" w:hAnsi="Arial" w:cs="Arial"/>
          <w:sz w:val="22"/>
          <w:szCs w:val="22"/>
        </w:rPr>
        <w:instrText xml:space="preserve"> ADDIN EN.CITE </w:instrText>
      </w:r>
      <w:r w:rsidR="00F73513" w:rsidRPr="00ED5DF6">
        <w:rPr>
          <w:rFonts w:ascii="Arial" w:hAnsi="Arial" w:cs="Arial"/>
          <w:sz w:val="22"/>
          <w:szCs w:val="22"/>
        </w:rPr>
        <w:fldChar w:fldCharType="begin">
          <w:fldData xml:space="preserve">PEVuZE5vdGU+PENpdGU+PEF1dGhvcj5XYXJyZW48L0F1dGhvcj48WWVhcj4yMDA4PC9ZZWFyPjxS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</w:fldData>
        </w:fldChar>
      </w:r>
      <w:r w:rsidR="00F73513" w:rsidRPr="00ED5DF6">
        <w:rPr>
          <w:rFonts w:ascii="Arial" w:hAnsi="Arial" w:cs="Arial"/>
          <w:sz w:val="22"/>
          <w:szCs w:val="22"/>
        </w:rPr>
        <w:instrText xml:space="preserve"> ADDIN EN.CITE.DATA </w:instrText>
      </w:r>
      <w:r w:rsidR="00F73513" w:rsidRPr="00ED5DF6">
        <w:rPr>
          <w:rFonts w:ascii="Arial" w:hAnsi="Arial" w:cs="Arial"/>
          <w:sz w:val="22"/>
          <w:szCs w:val="22"/>
        </w:rPr>
      </w:r>
      <w:r w:rsidR="00F73513" w:rsidRPr="00ED5DF6">
        <w:rPr>
          <w:rFonts w:ascii="Arial" w:hAnsi="Arial" w:cs="Arial"/>
          <w:sz w:val="22"/>
          <w:szCs w:val="22"/>
        </w:rPr>
        <w:fldChar w:fldCharType="end"/>
      </w:r>
      <w:r w:rsidR="00BC7B96" w:rsidRPr="00ED5DF6">
        <w:rPr>
          <w:rFonts w:ascii="Arial" w:hAnsi="Arial" w:cs="Arial"/>
          <w:sz w:val="22"/>
          <w:szCs w:val="22"/>
        </w:rPr>
      </w:r>
      <w:r w:rsidR="00BC7B96" w:rsidRPr="00ED5DF6">
        <w:rPr>
          <w:rFonts w:ascii="Arial" w:hAnsi="Arial" w:cs="Arial"/>
          <w:sz w:val="22"/>
          <w:szCs w:val="22"/>
        </w:rPr>
        <w:fldChar w:fldCharType="separate"/>
      </w:r>
      <w:r w:rsidR="00F73513" w:rsidRPr="00ED5DF6">
        <w:rPr>
          <w:rFonts w:ascii="Arial" w:hAnsi="Arial" w:cs="Arial"/>
          <w:noProof/>
          <w:sz w:val="22"/>
          <w:szCs w:val="22"/>
        </w:rPr>
        <w:t>(Warren</w:t>
      </w:r>
      <w:r w:rsidR="00F73513" w:rsidRPr="00ED5DF6">
        <w:rPr>
          <w:rFonts w:ascii="Arial" w:hAnsi="Arial" w:cs="Arial"/>
          <w:i/>
          <w:noProof/>
          <w:sz w:val="22"/>
          <w:szCs w:val="22"/>
        </w:rPr>
        <w:t xml:space="preserve"> et al.</w:t>
      </w:r>
      <w:r w:rsidR="00F73513" w:rsidRPr="00ED5DF6">
        <w:rPr>
          <w:rFonts w:ascii="Arial" w:hAnsi="Arial" w:cs="Arial"/>
          <w:noProof/>
          <w:sz w:val="22"/>
          <w:szCs w:val="22"/>
        </w:rPr>
        <w:t>, 2008)</w:t>
      </w:r>
      <w:r w:rsidR="00BC7B96" w:rsidRPr="00ED5DF6">
        <w:rPr>
          <w:rFonts w:ascii="Arial" w:hAnsi="Arial" w:cs="Arial"/>
          <w:sz w:val="22"/>
          <w:szCs w:val="22"/>
        </w:rPr>
        <w:fldChar w:fldCharType="end"/>
      </w:r>
      <w:r w:rsidR="00BC7B96" w:rsidRPr="00ED5DF6">
        <w:rPr>
          <w:rFonts w:ascii="Arial" w:hAnsi="Arial" w:cs="Arial"/>
          <w:sz w:val="22"/>
          <w:szCs w:val="22"/>
        </w:rPr>
        <w:t>. The intramuscular, intermuscular, and subcutaneous fat</w:t>
      </w:r>
      <w:r w:rsidRPr="00ED5DF6">
        <w:rPr>
          <w:rFonts w:ascii="Arial" w:hAnsi="Arial" w:cs="Arial"/>
          <w:sz w:val="22"/>
          <w:szCs w:val="22"/>
        </w:rPr>
        <w:t xml:space="preserve"> tissues</w:t>
      </w:r>
      <w:r w:rsidR="00BC7B96" w:rsidRPr="00ED5DF6">
        <w:rPr>
          <w:rFonts w:ascii="Arial" w:hAnsi="Arial" w:cs="Arial"/>
          <w:sz w:val="22"/>
          <w:szCs w:val="22"/>
        </w:rPr>
        <w:t xml:space="preserve"> </w:t>
      </w:r>
      <w:r w:rsidR="00AC0DFA" w:rsidRPr="00ED5DF6">
        <w:rPr>
          <w:rFonts w:ascii="Arial" w:hAnsi="Arial" w:cs="Arial"/>
          <w:sz w:val="22"/>
          <w:szCs w:val="22"/>
        </w:rPr>
        <w:t xml:space="preserve">each </w:t>
      </w:r>
      <w:r w:rsidR="00BC7B96" w:rsidRPr="00ED5DF6">
        <w:rPr>
          <w:rFonts w:ascii="Arial" w:hAnsi="Arial" w:cs="Arial"/>
          <w:sz w:val="22"/>
          <w:szCs w:val="22"/>
        </w:rPr>
        <w:t xml:space="preserve">have a fixed protein fraction of 0.080 and a </w:t>
      </w:r>
      <w:r w:rsidR="00BC7B96" w:rsidRPr="00ED5DF6">
        <w:rPr>
          <w:rFonts w:ascii="Arial" w:hAnsi="Arial" w:cs="Arial"/>
          <w:sz w:val="22"/>
          <w:szCs w:val="22"/>
        </w:rPr>
        <w:lastRenderedPageBreak/>
        <w:t xml:space="preserve">lipid fraction of 0.700 </w:t>
      </w:r>
      <w:r w:rsidR="00BC7B96" w:rsidRPr="00ED5DF6">
        <w:rPr>
          <w:rFonts w:ascii="Arial" w:hAnsi="Arial" w:cs="Arial"/>
          <w:sz w:val="22"/>
          <w:szCs w:val="22"/>
        </w:rPr>
        <w:fldChar w:fldCharType="begin"/>
      </w:r>
      <w:r w:rsidR="0094609D" w:rsidRPr="00ED5DF6">
        <w:rPr>
          <w:rFonts w:ascii="Arial" w:hAnsi="Arial" w:cs="Arial"/>
          <w:sz w:val="22"/>
          <w:szCs w:val="22"/>
        </w:rPr>
        <w:instrText xml:space="preserve"> ADDIN EN.CITE &lt;EndNote&gt;&lt;Cite&gt;&lt;Author&gt;Thonney&lt;/Author&gt;&lt;Year&gt;2012&lt;/Year&gt;&lt;RecNum&gt;188&lt;/RecNum&gt;&lt;DisplayText&gt;(Thonney, 2012)&lt;/DisplayText&gt;&lt;record&gt;&lt;rec-number&gt;188&lt;/rec-number&gt;&lt;foreign-keys&gt;&lt;key app="EN" db-id="fvp059vtox922ke5ae05z5fexptaxt5wsds2" timestamp="0"&gt;188&lt;/key&gt;&lt;/foreign-keys&gt;&lt;ref-type name="Web Page"&gt;12&lt;/ref-type&gt;&lt;contributors&gt;&lt;authors&gt;&lt;author&gt;Thonney&lt;/author&gt;&lt;/authors&gt;&lt;/contributors&gt;&lt;titles&gt;&lt;title&gt;Animal Science 3600 Beef Cattle 2012&lt;/title&gt;&lt;/titles&gt;&lt;volume&gt;2013&lt;/volume&gt;&lt;number&gt;04-10&lt;/number&gt;&lt;dates&gt;&lt;year&gt;2012&lt;/year&gt;&lt;/dates&gt;&lt;urls&gt;&lt;/urls&gt;&lt;electronic-resource-num&gt;http://www.ansci.cornell.edu/courses/as360/lecture/growth/growth.html&lt;/electronic-resource-num&gt;&lt;/record&gt;&lt;/Cite&gt;&lt;/EndNote&gt;</w:instrText>
      </w:r>
      <w:r w:rsidR="00BC7B96" w:rsidRPr="00ED5DF6">
        <w:rPr>
          <w:rFonts w:ascii="Arial" w:hAnsi="Arial" w:cs="Arial"/>
          <w:sz w:val="22"/>
          <w:szCs w:val="22"/>
        </w:rPr>
        <w:fldChar w:fldCharType="separate"/>
      </w:r>
      <w:r w:rsidR="0094609D" w:rsidRPr="00ED5DF6">
        <w:rPr>
          <w:rFonts w:ascii="Arial" w:hAnsi="Arial" w:cs="Arial"/>
          <w:noProof/>
          <w:sz w:val="22"/>
          <w:szCs w:val="22"/>
        </w:rPr>
        <w:t>(Thonney, 201</w:t>
      </w:r>
      <w:r w:rsidR="007F7D96">
        <w:rPr>
          <w:rFonts w:ascii="Arial" w:hAnsi="Arial" w:cs="Arial"/>
          <w:noProof/>
          <w:sz w:val="22"/>
          <w:szCs w:val="22"/>
        </w:rPr>
        <w:t>4</w:t>
      </w:r>
      <w:r w:rsidR="0094609D" w:rsidRPr="00ED5DF6">
        <w:rPr>
          <w:rFonts w:ascii="Arial" w:hAnsi="Arial" w:cs="Arial"/>
          <w:noProof/>
          <w:sz w:val="22"/>
          <w:szCs w:val="22"/>
        </w:rPr>
        <w:t>)</w:t>
      </w:r>
      <w:r w:rsidR="00BC7B96" w:rsidRPr="00ED5DF6">
        <w:rPr>
          <w:rFonts w:ascii="Arial" w:hAnsi="Arial" w:cs="Arial"/>
          <w:sz w:val="22"/>
          <w:szCs w:val="22"/>
        </w:rPr>
        <w:fldChar w:fldCharType="end"/>
      </w:r>
      <w:r w:rsidR="00BC7B96" w:rsidRPr="00ED5DF6">
        <w:rPr>
          <w:rFonts w:ascii="Arial" w:hAnsi="Arial" w:cs="Arial"/>
          <w:sz w:val="22"/>
          <w:szCs w:val="22"/>
        </w:rPr>
        <w:t>. The lipid fraction in the non-carcass</w:t>
      </w:r>
      <w:r w:rsidRPr="00ED5DF6">
        <w:rPr>
          <w:rFonts w:ascii="Arial" w:hAnsi="Arial" w:cs="Arial"/>
          <w:sz w:val="22"/>
          <w:szCs w:val="22"/>
        </w:rPr>
        <w:t xml:space="preserve"> tissue</w:t>
      </w:r>
      <w:r w:rsidR="00BC7B96" w:rsidRPr="00ED5DF6">
        <w:rPr>
          <w:rFonts w:ascii="Arial" w:hAnsi="Arial" w:cs="Arial"/>
          <w:sz w:val="22"/>
          <w:szCs w:val="22"/>
        </w:rPr>
        <w:t xml:space="preserve">, LFNONC, increases with </w:t>
      </w:r>
      <w:r w:rsidRPr="00ED5DF6">
        <w:rPr>
          <w:rFonts w:ascii="Arial" w:hAnsi="Arial" w:cs="Arial"/>
          <w:sz w:val="22"/>
          <w:szCs w:val="22"/>
        </w:rPr>
        <w:t xml:space="preserve">the weight of the </w:t>
      </w:r>
      <w:r w:rsidR="00221F12" w:rsidRPr="00ED5DF6">
        <w:rPr>
          <w:rFonts w:ascii="Arial" w:hAnsi="Arial" w:cs="Arial"/>
          <w:sz w:val="22"/>
          <w:szCs w:val="22"/>
        </w:rPr>
        <w:t xml:space="preserve">non-carcass </w:t>
      </w:r>
      <w:r w:rsidRPr="00ED5DF6">
        <w:rPr>
          <w:rFonts w:ascii="Arial" w:hAnsi="Arial" w:cs="Arial"/>
          <w:sz w:val="22"/>
          <w:szCs w:val="22"/>
        </w:rPr>
        <w:t>tissue</w:t>
      </w:r>
      <w:r w:rsidR="00BC7B96" w:rsidRPr="00ED5DF6">
        <w:rPr>
          <w:rFonts w:ascii="Arial" w:hAnsi="Arial" w:cs="Arial"/>
          <w:sz w:val="22"/>
          <w:szCs w:val="22"/>
        </w:rPr>
        <w:t xml:space="preserve"> (Eq. </w:t>
      </w:r>
      <w:r w:rsidR="00221F12" w:rsidRPr="00ED5DF6">
        <w:rPr>
          <w:rFonts w:ascii="Arial" w:hAnsi="Arial" w:cs="Arial"/>
          <w:sz w:val="22"/>
          <w:szCs w:val="22"/>
        </w:rPr>
        <w:t>4</w:t>
      </w:r>
      <w:r w:rsidR="00AC0DFA" w:rsidRPr="00ED5DF6">
        <w:rPr>
          <w:rFonts w:ascii="Arial" w:hAnsi="Arial" w:cs="Arial"/>
          <w:sz w:val="22"/>
          <w:szCs w:val="22"/>
        </w:rPr>
        <w:t>1</w:t>
      </w:r>
      <w:r w:rsidR="00BC7B96" w:rsidRPr="00ED5DF6">
        <w:rPr>
          <w:rFonts w:ascii="Arial" w:hAnsi="Arial" w:cs="Arial"/>
          <w:sz w:val="22"/>
          <w:szCs w:val="22"/>
        </w:rPr>
        <w:t xml:space="preserve">). </w:t>
      </w:r>
      <w:r w:rsidRPr="00ED5DF6">
        <w:rPr>
          <w:rFonts w:ascii="Arial" w:hAnsi="Arial" w:cs="Arial"/>
          <w:sz w:val="22"/>
          <w:szCs w:val="22"/>
        </w:rPr>
        <w:t xml:space="preserve">The </w:t>
      </w:r>
      <w:r w:rsidR="00BC7B96" w:rsidRPr="00ED5DF6">
        <w:rPr>
          <w:rFonts w:ascii="Arial" w:hAnsi="Arial" w:cs="Arial"/>
          <w:sz w:val="22"/>
          <w:szCs w:val="22"/>
        </w:rPr>
        <w:t xml:space="preserve">LFNONC </w:t>
      </w:r>
      <w:r w:rsidRPr="00ED5DF6">
        <w:rPr>
          <w:rFonts w:ascii="Arial" w:hAnsi="Arial" w:cs="Arial"/>
          <w:sz w:val="22"/>
          <w:szCs w:val="22"/>
        </w:rPr>
        <w:t xml:space="preserve">is assumed to have </w:t>
      </w:r>
      <w:r w:rsidR="00865CA0" w:rsidRPr="00ED5DF6">
        <w:rPr>
          <w:rFonts w:ascii="Arial" w:hAnsi="Arial" w:cs="Arial"/>
          <w:sz w:val="22"/>
          <w:szCs w:val="22"/>
        </w:rPr>
        <w:t xml:space="preserve"> a minimum </w:t>
      </w:r>
      <w:r w:rsidRPr="00ED5DF6">
        <w:rPr>
          <w:rFonts w:ascii="Arial" w:hAnsi="Arial" w:cs="Arial"/>
          <w:sz w:val="22"/>
          <w:szCs w:val="22"/>
        </w:rPr>
        <w:t xml:space="preserve">lipid fraction </w:t>
      </w:r>
      <w:r w:rsidR="00865CA0" w:rsidRPr="00ED5DF6">
        <w:rPr>
          <w:rFonts w:ascii="Arial" w:hAnsi="Arial" w:cs="Arial"/>
          <w:sz w:val="22"/>
          <w:szCs w:val="22"/>
        </w:rPr>
        <w:t xml:space="preserve">of </w:t>
      </w:r>
      <w:r w:rsidR="00AC0DFA" w:rsidRPr="00ED5DF6">
        <w:rPr>
          <w:rFonts w:ascii="Arial" w:hAnsi="Arial" w:cs="Arial"/>
          <w:sz w:val="22"/>
          <w:szCs w:val="22"/>
        </w:rPr>
        <w:t>0.15</w:t>
      </w:r>
      <w:r w:rsidR="00865CA0" w:rsidRPr="00ED5DF6">
        <w:rPr>
          <w:rFonts w:ascii="Arial" w:hAnsi="Arial" w:cs="Arial"/>
          <w:sz w:val="22"/>
          <w:szCs w:val="22"/>
        </w:rPr>
        <w:t xml:space="preserve"> and a maximum of </w:t>
      </w:r>
      <w:r w:rsidR="00AC0DFA" w:rsidRPr="00ED5DF6">
        <w:rPr>
          <w:rFonts w:ascii="Arial" w:hAnsi="Arial" w:cs="Arial"/>
          <w:sz w:val="22"/>
          <w:szCs w:val="22"/>
        </w:rPr>
        <w:t>0.80</w:t>
      </w:r>
      <w:r w:rsidR="00705743" w:rsidRPr="00ED5DF6">
        <w:rPr>
          <w:rFonts w:ascii="Arial" w:hAnsi="Arial" w:cs="Arial"/>
          <w:sz w:val="22"/>
          <w:szCs w:val="22"/>
        </w:rPr>
        <w:t xml:space="preserve"> (Fig. </w:t>
      </w:r>
      <w:r w:rsidR="00D47788" w:rsidRPr="00ED5DF6">
        <w:rPr>
          <w:rFonts w:ascii="Arial" w:hAnsi="Arial" w:cs="Arial"/>
          <w:sz w:val="22"/>
          <w:szCs w:val="22"/>
        </w:rPr>
        <w:t>S</w:t>
      </w:r>
      <w:r w:rsidR="00AC0DFA" w:rsidRPr="00ED5DF6">
        <w:rPr>
          <w:rFonts w:ascii="Arial" w:hAnsi="Arial" w:cs="Arial"/>
          <w:sz w:val="22"/>
          <w:szCs w:val="22"/>
        </w:rPr>
        <w:t>5</w:t>
      </w:r>
      <w:r w:rsidR="00705743" w:rsidRPr="00ED5DF6">
        <w:rPr>
          <w:rFonts w:ascii="Arial" w:hAnsi="Arial" w:cs="Arial"/>
          <w:sz w:val="22"/>
          <w:szCs w:val="22"/>
        </w:rPr>
        <w:t>)</w:t>
      </w:r>
      <w:r w:rsidR="00BC7B96" w:rsidRPr="00ED5DF6">
        <w:rPr>
          <w:rFonts w:ascii="Arial" w:hAnsi="Arial" w:cs="Arial"/>
          <w:sz w:val="22"/>
          <w:szCs w:val="22"/>
        </w:rPr>
        <w:t xml:space="preserve">. </w:t>
      </w:r>
    </w:p>
    <w:p w:rsidR="00BC7B96" w:rsidRPr="00ED5DF6" w:rsidRDefault="00B76451" w:rsidP="003F5976">
      <w:pPr>
        <w:spacing w:after="200" w:line="276" w:lineRule="auto"/>
        <w:jc w:val="both"/>
        <w:rPr>
          <w:rFonts w:ascii="Arial" w:hAnsi="Arial" w:cs="Arial"/>
          <w:sz w:val="22"/>
          <w:szCs w:val="22"/>
        </w:rPr>
      </w:pPr>
      <m:oMath>
        <m:d>
          <m:dPr>
            <m:ctrlPr>
              <w:rPr>
                <w:rFonts w:ascii="Cambria Math" w:hAnsi="Cambria Math" w:cs="Arial"/>
                <w:i/>
                <w:sz w:val="22"/>
                <w:szCs w:val="22"/>
              </w:rPr>
            </m:ctrlPr>
          </m:dPr>
          <m:e>
            <m:r>
              <w:rPr>
                <w:rFonts w:ascii="Cambria Math" w:hAnsi="Cambria Math" w:cs="Arial"/>
                <w:sz w:val="22"/>
                <w:szCs w:val="22"/>
              </w:rPr>
              <m:t>41</m:t>
            </m:r>
          </m:e>
        </m:d>
        <m:r>
          <w:rPr>
            <w:rFonts w:ascii="Cambria Math" w:hAnsi="Cambria Math" w:cs="Arial"/>
            <w:sz w:val="22"/>
            <w:szCs w:val="22"/>
          </w:rPr>
          <m:t xml:space="preserve"> LFNONC</m:t>
        </m:r>
        <m:d>
          <m:dPr>
            <m:ctrlPr>
              <w:rPr>
                <w:rFonts w:ascii="Cambria Math" w:hAnsi="Cambria Math" w:cs="Arial"/>
                <w:i/>
                <w:sz w:val="22"/>
                <w:szCs w:val="22"/>
              </w:rPr>
            </m:ctrlPr>
          </m:dPr>
          <m:e>
            <m:r>
              <w:rPr>
                <w:rFonts w:ascii="Cambria Math" w:hAnsi="Cambria Math" w:cs="Arial"/>
                <w:sz w:val="22"/>
                <w:szCs w:val="22"/>
              </w:rPr>
              <m:t>t</m:t>
            </m:r>
          </m:e>
        </m:d>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LIPNONC</m:t>
            </m:r>
          </m:e>
          <m:sub>
            <m:r>
              <w:rPr>
                <w:rFonts w:ascii="Cambria Math" w:hAnsi="Cambria Math" w:cs="Arial"/>
                <w:sz w:val="22"/>
                <w:szCs w:val="22"/>
              </w:rPr>
              <m:t>min</m:t>
            </m:r>
          </m:sub>
        </m:sSub>
        <m:r>
          <w:rPr>
            <w:rFonts w:ascii="Cambria Math" w:hAnsi="Cambria Math" w:cs="Arial"/>
            <w:sz w:val="22"/>
            <w:szCs w:val="22"/>
          </w:rPr>
          <m:t>+</m:t>
        </m:r>
        <m:sSup>
          <m:sSupPr>
            <m:ctrlPr>
              <w:rPr>
                <w:rFonts w:ascii="Cambria Math" w:hAnsi="Cambria Math" w:cs="Arial"/>
                <w:i/>
                <w:sz w:val="22"/>
                <w:szCs w:val="22"/>
              </w:rPr>
            </m:ctrlPr>
          </m:sSupPr>
          <m:e>
            <m:r>
              <w:rPr>
                <w:rFonts w:ascii="Cambria Math" w:hAnsi="Cambria Math" w:cs="Arial"/>
                <w:sz w:val="22"/>
                <w:szCs w:val="22"/>
              </w:rPr>
              <m:t>(NCW/</m:t>
            </m:r>
            <m:sSub>
              <m:sSubPr>
                <m:ctrlPr>
                  <w:rPr>
                    <w:rFonts w:ascii="Cambria Math" w:hAnsi="Cambria Math" w:cs="Arial"/>
                    <w:i/>
                    <w:sz w:val="22"/>
                    <w:szCs w:val="22"/>
                  </w:rPr>
                </m:ctrlPr>
              </m:sSubPr>
              <m:e>
                <m:r>
                  <w:rPr>
                    <w:rFonts w:ascii="Cambria Math" w:hAnsi="Cambria Math" w:cs="Arial"/>
                    <w:sz w:val="22"/>
                    <w:szCs w:val="22"/>
                  </w:rPr>
                  <m:t>NCW</m:t>
                </m:r>
              </m:e>
              <m:sub>
                <m:r>
                  <w:rPr>
                    <w:rFonts w:ascii="Cambria Math" w:hAnsi="Cambria Math" w:cs="Arial"/>
                    <w:sz w:val="22"/>
                    <w:szCs w:val="22"/>
                  </w:rPr>
                  <m:t>max</m:t>
                </m:r>
              </m:sub>
            </m:sSub>
            <m:r>
              <w:rPr>
                <w:rFonts w:ascii="Cambria Math" w:hAnsi="Cambria Math" w:cs="Arial"/>
                <w:sz w:val="22"/>
                <w:szCs w:val="22"/>
              </w:rPr>
              <m:t>)</m:t>
            </m:r>
          </m:e>
          <m:sup>
            <m:r>
              <w:rPr>
                <w:rFonts w:ascii="Cambria Math" w:hAnsi="Cambria Math" w:cs="Arial"/>
                <w:sz w:val="22"/>
                <w:szCs w:val="22"/>
              </w:rPr>
              <m:t>2</m:t>
            </m:r>
          </m:sup>
        </m:sSup>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LIPNONC</m:t>
            </m:r>
          </m:e>
          <m:sub>
            <m:r>
              <w:rPr>
                <w:rFonts w:ascii="Cambria Math" w:hAnsi="Cambria Math" w:cs="Arial"/>
                <w:sz w:val="22"/>
                <w:szCs w:val="22"/>
              </w:rPr>
              <m:t>max</m:t>
            </m:r>
          </m:sub>
        </m:sSub>
        <m:r>
          <w:rPr>
            <w:rFonts w:ascii="Cambria Math" w:hAnsi="Cambria Math" w:cs="Arial"/>
            <w:sz w:val="22"/>
            <w:szCs w:val="22"/>
          </w:rPr>
          <m:t xml:space="preserve">×(1-(TBW(t)×0.10))  </m:t>
        </m:r>
      </m:oMath>
      <w:r w:rsidR="00BC7B96" w:rsidRPr="00ED5DF6">
        <w:rPr>
          <w:rFonts w:ascii="Arial" w:hAnsi="Arial" w:cs="Arial"/>
          <w:sz w:val="22"/>
          <w:szCs w:val="22"/>
        </w:rPr>
        <w:t xml:space="preserve"> </w:t>
      </w:r>
    </w:p>
    <w:p w:rsidR="00AD1566" w:rsidRPr="00ED5DF6" w:rsidRDefault="00865CA0" w:rsidP="003F5976">
      <w:pPr>
        <w:spacing w:after="200" w:line="276" w:lineRule="auto"/>
        <w:jc w:val="both"/>
        <w:rPr>
          <w:rFonts w:ascii="Arial" w:hAnsi="Arial" w:cs="Arial"/>
          <w:sz w:val="22"/>
          <w:szCs w:val="22"/>
        </w:rPr>
      </w:pPr>
      <w:r w:rsidRPr="00ED5DF6">
        <w:rPr>
          <w:rFonts w:ascii="Arial" w:hAnsi="Arial" w:cs="Arial"/>
          <w:sz w:val="22"/>
          <w:szCs w:val="22"/>
        </w:rPr>
        <w:t>Where LIPNONC</w:t>
      </w:r>
      <w:r w:rsidRPr="00ED5DF6">
        <w:rPr>
          <w:rFonts w:ascii="Arial" w:hAnsi="Arial" w:cs="Arial"/>
          <w:sz w:val="22"/>
          <w:szCs w:val="22"/>
          <w:vertAlign w:val="subscript"/>
        </w:rPr>
        <w:t>min</w:t>
      </w:r>
      <w:r w:rsidRPr="00ED5DF6">
        <w:rPr>
          <w:rFonts w:ascii="Arial" w:hAnsi="Arial" w:cs="Arial"/>
          <w:sz w:val="22"/>
          <w:szCs w:val="22"/>
        </w:rPr>
        <w:t xml:space="preserve"> is the minimum lipid content, NCW</w:t>
      </w:r>
      <w:r w:rsidRPr="00ED5DF6">
        <w:rPr>
          <w:rFonts w:ascii="Arial" w:hAnsi="Arial" w:cs="Arial"/>
          <w:sz w:val="22"/>
          <w:szCs w:val="22"/>
          <w:vertAlign w:val="subscript"/>
        </w:rPr>
        <w:t>max</w:t>
      </w:r>
      <w:r w:rsidRPr="00ED5DF6">
        <w:rPr>
          <w:rFonts w:ascii="Arial" w:hAnsi="Arial" w:cs="Arial"/>
          <w:sz w:val="22"/>
          <w:szCs w:val="22"/>
        </w:rPr>
        <w:t xml:space="preserve"> is the maximum non-carcass weight, and LIPNONC</w:t>
      </w:r>
      <w:r w:rsidRPr="00ED5DF6">
        <w:rPr>
          <w:rFonts w:ascii="Arial" w:hAnsi="Arial" w:cs="Arial"/>
          <w:sz w:val="22"/>
          <w:szCs w:val="22"/>
          <w:vertAlign w:val="subscript"/>
        </w:rPr>
        <w:t>max</w:t>
      </w:r>
      <w:r w:rsidRPr="00ED5DF6">
        <w:rPr>
          <w:rFonts w:ascii="Arial" w:hAnsi="Arial" w:cs="Arial"/>
          <w:sz w:val="22"/>
          <w:szCs w:val="22"/>
        </w:rPr>
        <w:t xml:space="preserve"> is the maximum lipid content.</w:t>
      </w:r>
      <w:r w:rsidR="00AC0DFA" w:rsidRPr="00ED5DF6">
        <w:rPr>
          <w:rFonts w:ascii="Arial" w:hAnsi="Arial" w:cs="Arial"/>
          <w:sz w:val="22"/>
          <w:szCs w:val="22"/>
        </w:rPr>
        <w:t xml:space="preserve"> A maximum lipid fraction of 0.80 seems high for the non-carcass tissue, especially compared to a lipid fraction of about 0.70 for fat tissue </w:t>
      </w:r>
      <w:r w:rsidR="00AC0DFA" w:rsidRPr="00ED5DF6">
        <w:rPr>
          <w:rFonts w:ascii="Arial" w:hAnsi="Arial" w:cs="Arial"/>
          <w:sz w:val="22"/>
          <w:szCs w:val="22"/>
        </w:rPr>
        <w:fldChar w:fldCharType="begin"/>
      </w:r>
      <w:r w:rsidR="0094609D" w:rsidRPr="00ED5DF6">
        <w:rPr>
          <w:rFonts w:ascii="Arial" w:hAnsi="Arial" w:cs="Arial"/>
          <w:sz w:val="22"/>
          <w:szCs w:val="22"/>
        </w:rPr>
        <w:instrText xml:space="preserve"> ADDIN EN.CITE &lt;EndNote&gt;&lt;Cite&gt;&lt;Author&gt;Thonney&lt;/Author&gt;&lt;Year&gt;2012&lt;/Year&gt;&lt;RecNum&gt;188&lt;/RecNum&gt;&lt;DisplayText&gt;(Thonney, 2012)&lt;/DisplayText&gt;&lt;record&gt;&lt;rec-number&gt;188&lt;/rec-number&gt;&lt;foreign-keys&gt;&lt;key app="EN" db-id="fvp059vtox922ke5ae05z5fexptaxt5wsds2" timestamp="0"&gt;188&lt;/key&gt;&lt;/foreign-keys&gt;&lt;ref-type name="Web Page"&gt;12&lt;/ref-type&gt;&lt;contributors&gt;&lt;authors&gt;&lt;author&gt;Thonney&lt;/author&gt;&lt;/authors&gt;&lt;/contributors&gt;&lt;titles&gt;&lt;title&gt;Animal Science 3600 Beef Cattle 2012&lt;/title&gt;&lt;/titles&gt;&lt;volume&gt;2013&lt;/volume&gt;&lt;number&gt;04-10&lt;/number&gt;&lt;dates&gt;&lt;year&gt;2012&lt;/year&gt;&lt;/dates&gt;&lt;urls&gt;&lt;/urls&gt;&lt;electronic-resource-num&gt;http://www.ansci.cornell.edu/courses/as360/lecture/growth/growth.html&lt;/electronic-resource-num&gt;&lt;/record&gt;&lt;/Cite&gt;&lt;/EndNote&gt;</w:instrText>
      </w:r>
      <w:r w:rsidR="00AC0DFA" w:rsidRPr="00ED5DF6">
        <w:rPr>
          <w:rFonts w:ascii="Arial" w:hAnsi="Arial" w:cs="Arial"/>
          <w:sz w:val="22"/>
          <w:szCs w:val="22"/>
        </w:rPr>
        <w:fldChar w:fldCharType="separate"/>
      </w:r>
      <w:r w:rsidR="0094609D" w:rsidRPr="00ED5DF6">
        <w:rPr>
          <w:rFonts w:ascii="Arial" w:hAnsi="Arial" w:cs="Arial"/>
          <w:noProof/>
          <w:sz w:val="22"/>
          <w:szCs w:val="22"/>
        </w:rPr>
        <w:t>(Thonney, 201</w:t>
      </w:r>
      <w:r w:rsidR="007F7D96">
        <w:rPr>
          <w:rFonts w:ascii="Arial" w:hAnsi="Arial" w:cs="Arial"/>
          <w:noProof/>
          <w:sz w:val="22"/>
          <w:szCs w:val="22"/>
        </w:rPr>
        <w:t>4</w:t>
      </w:r>
      <w:r w:rsidR="0094609D" w:rsidRPr="00ED5DF6">
        <w:rPr>
          <w:rFonts w:ascii="Arial" w:hAnsi="Arial" w:cs="Arial"/>
          <w:noProof/>
          <w:sz w:val="22"/>
          <w:szCs w:val="22"/>
        </w:rPr>
        <w:t>)</w:t>
      </w:r>
      <w:r w:rsidR="00AC0DFA" w:rsidRPr="00ED5DF6">
        <w:rPr>
          <w:rFonts w:ascii="Arial" w:hAnsi="Arial" w:cs="Arial"/>
          <w:sz w:val="22"/>
          <w:szCs w:val="22"/>
        </w:rPr>
        <w:fldChar w:fldCharType="end"/>
      </w:r>
      <w:r w:rsidR="00AC0DFA" w:rsidRPr="00ED5DF6">
        <w:rPr>
          <w:rFonts w:ascii="Arial" w:hAnsi="Arial" w:cs="Arial"/>
          <w:sz w:val="22"/>
          <w:szCs w:val="22"/>
        </w:rPr>
        <w:t>. Th</w:t>
      </w:r>
      <w:r w:rsidR="00862C23" w:rsidRPr="00ED5DF6">
        <w:rPr>
          <w:rFonts w:ascii="Arial" w:hAnsi="Arial" w:cs="Arial"/>
          <w:sz w:val="22"/>
          <w:szCs w:val="22"/>
        </w:rPr>
        <w:t>is</w:t>
      </w:r>
      <w:r w:rsidR="00AC0DFA" w:rsidRPr="00ED5DF6">
        <w:rPr>
          <w:rFonts w:ascii="Arial" w:hAnsi="Arial" w:cs="Arial"/>
          <w:sz w:val="22"/>
          <w:szCs w:val="22"/>
        </w:rPr>
        <w:t xml:space="preserve"> high lipid content, however, also </w:t>
      </w:r>
      <w:r w:rsidR="00862C23" w:rsidRPr="00ED5DF6">
        <w:rPr>
          <w:rFonts w:ascii="Arial" w:hAnsi="Arial" w:cs="Arial"/>
          <w:sz w:val="22"/>
          <w:szCs w:val="22"/>
        </w:rPr>
        <w:t>accounts for the increase in</w:t>
      </w:r>
      <w:r w:rsidR="00AC0DFA" w:rsidRPr="00ED5DF6">
        <w:rPr>
          <w:rFonts w:ascii="Arial" w:hAnsi="Arial" w:cs="Arial"/>
          <w:sz w:val="22"/>
          <w:szCs w:val="22"/>
        </w:rPr>
        <w:t xml:space="preserve"> </w:t>
      </w:r>
      <w:r w:rsidR="00521AC9" w:rsidRPr="00ED5DF6">
        <w:rPr>
          <w:rFonts w:ascii="Arial" w:hAnsi="Arial" w:cs="Arial"/>
          <w:sz w:val="22"/>
          <w:szCs w:val="22"/>
        </w:rPr>
        <w:t>lipid</w:t>
      </w:r>
      <w:r w:rsidR="00AC0DFA" w:rsidRPr="00ED5DF6">
        <w:rPr>
          <w:rFonts w:ascii="Arial" w:hAnsi="Arial" w:cs="Arial"/>
          <w:sz w:val="22"/>
          <w:szCs w:val="22"/>
        </w:rPr>
        <w:t xml:space="preserve"> content of the non-carcass tissue</w:t>
      </w:r>
      <w:r w:rsidR="00862C23" w:rsidRPr="00ED5DF6">
        <w:rPr>
          <w:rFonts w:ascii="Arial" w:hAnsi="Arial" w:cs="Arial"/>
          <w:sz w:val="22"/>
          <w:szCs w:val="22"/>
        </w:rPr>
        <w:t xml:space="preserve"> that has been accreted previously</w:t>
      </w:r>
      <w:r w:rsidR="00AC0DFA" w:rsidRPr="00ED5DF6">
        <w:rPr>
          <w:rFonts w:ascii="Arial" w:hAnsi="Arial" w:cs="Arial"/>
          <w:sz w:val="22"/>
          <w:szCs w:val="22"/>
        </w:rPr>
        <w:t xml:space="preserve">.   </w:t>
      </w:r>
      <w:r w:rsidRPr="00ED5DF6">
        <w:rPr>
          <w:rFonts w:ascii="Arial" w:hAnsi="Arial" w:cs="Arial"/>
          <w:sz w:val="22"/>
          <w:szCs w:val="22"/>
        </w:rPr>
        <w:t xml:space="preserve">    </w:t>
      </w:r>
    </w:p>
    <w:p w:rsidR="00BC7B96" w:rsidRPr="00ED5DF6" w:rsidRDefault="00BC7B96" w:rsidP="003F5976">
      <w:pPr>
        <w:spacing w:after="200" w:line="276" w:lineRule="auto"/>
        <w:jc w:val="both"/>
        <w:rPr>
          <w:rFonts w:ascii="Arial" w:hAnsi="Arial" w:cs="Arial"/>
          <w:sz w:val="22"/>
          <w:szCs w:val="22"/>
        </w:rPr>
      </w:pPr>
      <w:r w:rsidRPr="00ED5DF6">
        <w:rPr>
          <w:rFonts w:ascii="Arial" w:hAnsi="Arial" w:cs="Arial"/>
          <w:sz w:val="22"/>
          <w:szCs w:val="22"/>
        </w:rPr>
        <w:t xml:space="preserve">The protein fraction </w:t>
      </w:r>
      <w:r w:rsidR="00AC0DFA" w:rsidRPr="00ED5DF6">
        <w:rPr>
          <w:rFonts w:ascii="Arial" w:hAnsi="Arial" w:cs="Arial"/>
          <w:sz w:val="22"/>
          <w:szCs w:val="22"/>
        </w:rPr>
        <w:t xml:space="preserve">in the non-carcass tissue </w:t>
      </w:r>
      <w:r w:rsidRPr="00ED5DF6">
        <w:rPr>
          <w:rFonts w:ascii="Arial" w:hAnsi="Arial" w:cs="Arial"/>
          <w:sz w:val="22"/>
          <w:szCs w:val="22"/>
        </w:rPr>
        <w:t xml:space="preserve">decreases linearly with increasing age and TBW, according to </w:t>
      </w:r>
      <w:r w:rsidR="00390A1B" w:rsidRPr="00ED5DF6">
        <w:rPr>
          <w:rFonts w:ascii="Arial" w:hAnsi="Arial" w:cs="Arial"/>
          <w:sz w:val="22"/>
          <w:szCs w:val="22"/>
        </w:rPr>
        <w:t>Berg (1976)</w:t>
      </w:r>
      <w:r w:rsidRPr="00ED5DF6">
        <w:rPr>
          <w:rFonts w:ascii="Arial" w:hAnsi="Arial" w:cs="Arial"/>
          <w:sz w:val="22"/>
          <w:szCs w:val="22"/>
        </w:rPr>
        <w:t xml:space="preserve">. It is assumed that a similar decrease is valid in the non-carcass tissue. Eq. </w:t>
      </w:r>
      <w:r w:rsidR="00390A1B" w:rsidRPr="00ED5DF6">
        <w:rPr>
          <w:rFonts w:ascii="Arial" w:hAnsi="Arial" w:cs="Arial"/>
          <w:sz w:val="22"/>
          <w:szCs w:val="22"/>
        </w:rPr>
        <w:t>4</w:t>
      </w:r>
      <w:r w:rsidR="00AC0DFA" w:rsidRPr="00ED5DF6">
        <w:rPr>
          <w:rFonts w:ascii="Arial" w:hAnsi="Arial" w:cs="Arial"/>
          <w:sz w:val="22"/>
          <w:szCs w:val="22"/>
        </w:rPr>
        <w:t>2</w:t>
      </w:r>
      <w:r w:rsidRPr="00ED5DF6">
        <w:rPr>
          <w:rFonts w:ascii="Arial" w:hAnsi="Arial" w:cs="Arial"/>
          <w:sz w:val="22"/>
          <w:szCs w:val="22"/>
        </w:rPr>
        <w:t xml:space="preserve"> is fitted from data presented by </w:t>
      </w:r>
      <w:r w:rsidR="00390A1B" w:rsidRPr="00ED5DF6">
        <w:rPr>
          <w:rFonts w:ascii="Arial" w:hAnsi="Arial" w:cs="Arial"/>
          <w:sz w:val="22"/>
          <w:szCs w:val="22"/>
        </w:rPr>
        <w:t>Berg</w:t>
      </w:r>
      <w:r w:rsidR="003304CB" w:rsidRPr="00ED5DF6">
        <w:rPr>
          <w:rFonts w:ascii="Arial" w:hAnsi="Arial" w:cs="Arial"/>
          <w:sz w:val="22"/>
          <w:szCs w:val="22"/>
        </w:rPr>
        <w:t xml:space="preserve"> and Butterfield</w:t>
      </w:r>
      <w:r w:rsidR="00390A1B" w:rsidRPr="00ED5DF6">
        <w:rPr>
          <w:rFonts w:ascii="Arial" w:hAnsi="Arial" w:cs="Arial"/>
          <w:sz w:val="22"/>
          <w:szCs w:val="22"/>
        </w:rPr>
        <w:t xml:space="preserve"> (1976)</w:t>
      </w:r>
      <w:r w:rsidR="00705743" w:rsidRPr="00ED5DF6">
        <w:rPr>
          <w:rFonts w:ascii="Arial" w:hAnsi="Arial" w:cs="Arial"/>
          <w:sz w:val="22"/>
          <w:szCs w:val="22"/>
        </w:rPr>
        <w:t xml:space="preserve"> (Fig. S4)</w:t>
      </w:r>
      <w:r w:rsidRPr="00ED5DF6">
        <w:rPr>
          <w:rFonts w:ascii="Arial" w:hAnsi="Arial" w:cs="Arial"/>
          <w:sz w:val="22"/>
          <w:szCs w:val="22"/>
        </w:rPr>
        <w:t>.</w:t>
      </w:r>
    </w:p>
    <w:p w:rsidR="00BC7B96" w:rsidRPr="00ED5DF6" w:rsidRDefault="00B76451" w:rsidP="003F5976">
      <w:pPr>
        <w:spacing w:after="200" w:line="276" w:lineRule="auto"/>
        <w:jc w:val="both"/>
        <w:rPr>
          <w:rFonts w:ascii="Arial" w:eastAsiaTheme="minorEastAsia" w:hAnsi="Arial" w:cs="Arial"/>
          <w:sz w:val="22"/>
          <w:szCs w:val="22"/>
        </w:rPr>
      </w:pPr>
      <m:oMath>
        <m:d>
          <m:dPr>
            <m:ctrlPr>
              <w:rPr>
                <w:rFonts w:ascii="Cambria Math" w:hAnsi="Cambria Math" w:cs="Arial"/>
                <w:i/>
                <w:sz w:val="22"/>
                <w:szCs w:val="22"/>
              </w:rPr>
            </m:ctrlPr>
          </m:dPr>
          <m:e>
            <m:r>
              <w:rPr>
                <w:rFonts w:ascii="Cambria Math" w:hAnsi="Cambria Math" w:cs="Arial"/>
                <w:sz w:val="22"/>
                <w:szCs w:val="22"/>
              </w:rPr>
              <m:t>42</m:t>
            </m:r>
          </m:e>
        </m:d>
        <m:r>
          <w:rPr>
            <w:rFonts w:ascii="Cambria Math" w:hAnsi="Cambria Math" w:cs="Arial"/>
            <w:sz w:val="22"/>
            <w:szCs w:val="22"/>
          </w:rPr>
          <m:t xml:space="preserve"> PFNONC</m:t>
        </m:r>
        <m:d>
          <m:dPr>
            <m:ctrlPr>
              <w:rPr>
                <w:rFonts w:ascii="Cambria Math" w:hAnsi="Cambria Math" w:cs="Arial"/>
                <w:i/>
                <w:sz w:val="22"/>
                <w:szCs w:val="22"/>
              </w:rPr>
            </m:ctrlPr>
          </m:dPr>
          <m:e>
            <m:r>
              <w:rPr>
                <w:rFonts w:ascii="Cambria Math" w:hAnsi="Cambria Math" w:cs="Arial"/>
                <w:sz w:val="22"/>
                <w:szCs w:val="22"/>
              </w:rPr>
              <m:t>t</m:t>
            </m:r>
          </m:e>
        </m:d>
        <m:r>
          <w:rPr>
            <w:rFonts w:ascii="Cambria Math" w:hAnsi="Cambria Math" w:cs="Arial"/>
            <w:sz w:val="22"/>
            <w:szCs w:val="22"/>
          </w:rPr>
          <m:t xml:space="preserve">=-7.014 × </m:t>
        </m:r>
        <m:sSup>
          <m:sSupPr>
            <m:ctrlPr>
              <w:rPr>
                <w:rFonts w:ascii="Cambria Math" w:hAnsi="Cambria Math" w:cs="Arial"/>
                <w:i/>
                <w:sz w:val="22"/>
                <w:szCs w:val="22"/>
              </w:rPr>
            </m:ctrlPr>
          </m:sSupPr>
          <m:e>
            <m:r>
              <w:rPr>
                <w:rFonts w:ascii="Cambria Math" w:hAnsi="Cambria Math" w:cs="Arial"/>
                <w:sz w:val="22"/>
                <w:szCs w:val="22"/>
              </w:rPr>
              <m:t>10</m:t>
            </m:r>
          </m:e>
          <m:sup>
            <m:r>
              <w:rPr>
                <w:rFonts w:ascii="Cambria Math" w:hAnsi="Cambria Math" w:cs="Arial"/>
                <w:sz w:val="22"/>
                <w:szCs w:val="22"/>
              </w:rPr>
              <m:t>-3</m:t>
            </m:r>
          </m:sup>
        </m:sSup>
        <m:r>
          <w:rPr>
            <w:rFonts w:ascii="Cambria Math" w:hAnsi="Cambria Math" w:cs="Arial"/>
            <w:sz w:val="22"/>
            <w:szCs w:val="22"/>
          </w:rPr>
          <m:t xml:space="preserve"> ×TBW</m:t>
        </m:r>
        <m:d>
          <m:dPr>
            <m:ctrlPr>
              <w:rPr>
                <w:rFonts w:ascii="Cambria Math" w:hAnsi="Cambria Math" w:cs="Arial"/>
                <w:i/>
                <w:sz w:val="22"/>
                <w:szCs w:val="22"/>
              </w:rPr>
            </m:ctrlPr>
          </m:dPr>
          <m:e>
            <m:r>
              <w:rPr>
                <w:rFonts w:ascii="Cambria Math" w:hAnsi="Cambria Math" w:cs="Arial"/>
                <w:sz w:val="22"/>
                <w:szCs w:val="22"/>
              </w:rPr>
              <m:t>t</m:t>
            </m:r>
          </m:e>
        </m:d>
        <m:r>
          <w:rPr>
            <w:rFonts w:ascii="Cambria Math" w:hAnsi="Cambria Math" w:cs="Arial"/>
            <w:sz w:val="22"/>
            <w:szCs w:val="22"/>
          </w:rPr>
          <m:t>+0.204</m:t>
        </m:r>
      </m:oMath>
      <w:r w:rsidR="00BC7B96" w:rsidRPr="00ED5DF6">
        <w:rPr>
          <w:rFonts w:ascii="Arial" w:eastAsiaTheme="minorEastAsia" w:hAnsi="Arial" w:cs="Arial"/>
          <w:sz w:val="22"/>
          <w:szCs w:val="22"/>
        </w:rPr>
        <w:t xml:space="preserve"> </w:t>
      </w:r>
      <w:r w:rsidR="00AC0DFA" w:rsidRPr="00ED5DF6">
        <w:rPr>
          <w:rFonts w:ascii="Arial" w:eastAsiaTheme="minorEastAsia" w:hAnsi="Arial" w:cs="Arial"/>
          <w:sz w:val="22"/>
          <w:szCs w:val="22"/>
        </w:rPr>
        <w:t xml:space="preserve">  [S6, 80,81]</w:t>
      </w:r>
    </w:p>
    <w:p w:rsidR="00AD1566" w:rsidRPr="00ED5DF6" w:rsidRDefault="002B74F9" w:rsidP="003F5976">
      <w:pPr>
        <w:spacing w:after="200" w:line="276" w:lineRule="auto"/>
        <w:jc w:val="both"/>
        <w:rPr>
          <w:rFonts w:ascii="Arial" w:hAnsi="Arial" w:cs="Arial"/>
          <w:sz w:val="22"/>
          <w:szCs w:val="22"/>
        </w:rPr>
      </w:pPr>
      <w:r w:rsidRPr="00ED5DF6">
        <w:rPr>
          <w:rFonts w:ascii="Arial" w:hAnsi="Arial" w:cs="Arial"/>
          <w:noProof/>
          <w:lang w:eastAsia="en-GB"/>
        </w:rPr>
        <w:drawing>
          <wp:inline distT="0" distB="0" distL="0" distR="0" wp14:anchorId="7791D62C" wp14:editId="30D23FA2">
            <wp:extent cx="5760720" cy="2608431"/>
            <wp:effectExtent l="0" t="0" r="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720" cy="2608431"/>
                    </a:xfrm>
                    <a:prstGeom prst="rect">
                      <a:avLst/>
                    </a:prstGeom>
                  </pic:spPr>
                </pic:pic>
              </a:graphicData>
            </a:graphic>
          </wp:inline>
        </w:drawing>
      </w:r>
    </w:p>
    <w:p w:rsidR="00390A1B" w:rsidRPr="00ED5DF6" w:rsidRDefault="00705743" w:rsidP="003F5976">
      <w:pPr>
        <w:spacing w:after="200" w:line="276" w:lineRule="auto"/>
        <w:jc w:val="both"/>
        <w:rPr>
          <w:rFonts w:ascii="Arial" w:hAnsi="Arial" w:cs="Arial"/>
          <w:sz w:val="22"/>
          <w:szCs w:val="22"/>
        </w:rPr>
      </w:pPr>
      <w:r w:rsidRPr="00ED5DF6">
        <w:rPr>
          <w:rStyle w:val="ANMheading1Car"/>
          <w:rFonts w:eastAsiaTheme="minorHAnsi" w:cs="Arial"/>
          <w:i/>
          <w:sz w:val="22"/>
        </w:rPr>
        <w:t xml:space="preserve">Figure </w:t>
      </w:r>
      <w:r w:rsidR="00D47788" w:rsidRPr="00ED5DF6">
        <w:rPr>
          <w:rStyle w:val="ANMheading1Car"/>
          <w:rFonts w:eastAsiaTheme="minorHAnsi" w:cs="Arial"/>
          <w:i/>
          <w:sz w:val="22"/>
        </w:rPr>
        <w:t>S</w:t>
      </w:r>
      <w:r w:rsidR="00AC0DFA" w:rsidRPr="00ED5DF6">
        <w:rPr>
          <w:rStyle w:val="ANMheading1Car"/>
          <w:rFonts w:eastAsiaTheme="minorHAnsi" w:cs="Arial"/>
          <w:i/>
          <w:sz w:val="22"/>
        </w:rPr>
        <w:t>5.</w:t>
      </w:r>
      <w:r w:rsidRPr="00ED5DF6">
        <w:rPr>
          <w:rStyle w:val="ANMheading1Car"/>
          <w:rFonts w:eastAsiaTheme="minorHAnsi" w:cs="Arial"/>
          <w:b w:val="0"/>
          <w:sz w:val="22"/>
        </w:rPr>
        <w:t xml:space="preserve"> </w:t>
      </w:r>
      <w:r w:rsidR="001A1906" w:rsidRPr="00ED5DF6">
        <w:rPr>
          <w:rFonts w:ascii="Arial" w:hAnsi="Arial" w:cs="Arial"/>
          <w:sz w:val="22"/>
        </w:rPr>
        <w:t>F</w:t>
      </w:r>
      <w:r w:rsidRPr="00ED5DF6">
        <w:rPr>
          <w:rFonts w:ascii="Arial" w:hAnsi="Arial" w:cs="Arial"/>
          <w:sz w:val="22"/>
        </w:rPr>
        <w:t>raction</w:t>
      </w:r>
      <w:r w:rsidR="001A1906" w:rsidRPr="00ED5DF6">
        <w:rPr>
          <w:rFonts w:ascii="Arial" w:hAnsi="Arial" w:cs="Arial"/>
          <w:sz w:val="22"/>
        </w:rPr>
        <w:t xml:space="preserve"> of</w:t>
      </w:r>
      <w:r w:rsidRPr="00ED5DF6">
        <w:rPr>
          <w:rFonts w:ascii="Arial" w:hAnsi="Arial" w:cs="Arial"/>
          <w:sz w:val="22"/>
        </w:rPr>
        <w:t xml:space="preserve"> lipid in bone (Eq. </w:t>
      </w:r>
      <w:r w:rsidR="00AC0DFA" w:rsidRPr="00ED5DF6">
        <w:rPr>
          <w:rFonts w:ascii="Arial" w:hAnsi="Arial" w:cs="Arial"/>
          <w:sz w:val="22"/>
        </w:rPr>
        <w:t>40</w:t>
      </w:r>
      <w:r w:rsidRPr="00ED5DF6">
        <w:rPr>
          <w:rFonts w:ascii="Arial" w:hAnsi="Arial" w:cs="Arial"/>
          <w:sz w:val="22"/>
        </w:rPr>
        <w:t xml:space="preserve">, left) and </w:t>
      </w:r>
      <w:r w:rsidR="001A1906" w:rsidRPr="00ED5DF6">
        <w:rPr>
          <w:rFonts w:ascii="Arial" w:hAnsi="Arial" w:cs="Arial"/>
          <w:sz w:val="22"/>
        </w:rPr>
        <w:t xml:space="preserve">in the </w:t>
      </w:r>
      <w:r w:rsidRPr="00ED5DF6">
        <w:rPr>
          <w:rFonts w:ascii="Arial" w:hAnsi="Arial" w:cs="Arial"/>
          <w:sz w:val="22"/>
        </w:rPr>
        <w:t>non-carcass tissue (Eq. 4</w:t>
      </w:r>
      <w:r w:rsidR="00AC0DFA" w:rsidRPr="00ED5DF6">
        <w:rPr>
          <w:rFonts w:ascii="Arial" w:hAnsi="Arial" w:cs="Arial"/>
          <w:sz w:val="22"/>
        </w:rPr>
        <w:t>1</w:t>
      </w:r>
      <w:r w:rsidRPr="00ED5DF6">
        <w:rPr>
          <w:rFonts w:ascii="Arial" w:hAnsi="Arial" w:cs="Arial"/>
          <w:sz w:val="22"/>
        </w:rPr>
        <w:t>, middle), and the fraction</w:t>
      </w:r>
      <w:r w:rsidR="001A1906" w:rsidRPr="00ED5DF6">
        <w:rPr>
          <w:rFonts w:ascii="Arial" w:hAnsi="Arial" w:cs="Arial"/>
          <w:sz w:val="22"/>
        </w:rPr>
        <w:t xml:space="preserve"> of</w:t>
      </w:r>
      <w:r w:rsidRPr="00ED5DF6">
        <w:rPr>
          <w:rFonts w:ascii="Arial" w:hAnsi="Arial" w:cs="Arial"/>
          <w:sz w:val="22"/>
        </w:rPr>
        <w:t xml:space="preserve"> protein in the non-carcass tissue (Eq. 4</w:t>
      </w:r>
      <w:r w:rsidR="00AC0DFA" w:rsidRPr="00ED5DF6">
        <w:rPr>
          <w:rFonts w:ascii="Arial" w:hAnsi="Arial" w:cs="Arial"/>
          <w:sz w:val="22"/>
        </w:rPr>
        <w:t>2</w:t>
      </w:r>
      <w:r w:rsidRPr="00ED5DF6">
        <w:rPr>
          <w:rFonts w:ascii="Arial" w:hAnsi="Arial" w:cs="Arial"/>
          <w:sz w:val="22"/>
        </w:rPr>
        <w:t>, right</w:t>
      </w:r>
      <w:r w:rsidR="00283B76" w:rsidRPr="00ED5DF6">
        <w:rPr>
          <w:rFonts w:ascii="Arial" w:hAnsi="Arial" w:cs="Arial"/>
          <w:sz w:val="22"/>
        </w:rPr>
        <w:t xml:space="preserve">). </w:t>
      </w:r>
      <w:r w:rsidR="001A1906" w:rsidRPr="00ED5DF6">
        <w:rPr>
          <w:rFonts w:ascii="Arial" w:hAnsi="Arial" w:cs="Arial"/>
          <w:sz w:val="22"/>
        </w:rPr>
        <w:t>The data in the curves</w:t>
      </w:r>
      <w:r w:rsidR="00283B76" w:rsidRPr="00ED5DF6">
        <w:rPr>
          <w:rFonts w:ascii="Arial" w:hAnsi="Arial" w:cs="Arial"/>
          <w:sz w:val="22"/>
        </w:rPr>
        <w:t xml:space="preserve"> re</w:t>
      </w:r>
      <w:r w:rsidR="001A1906" w:rsidRPr="00ED5DF6">
        <w:rPr>
          <w:rFonts w:ascii="Arial" w:hAnsi="Arial" w:cs="Arial"/>
          <w:sz w:val="22"/>
        </w:rPr>
        <w:t xml:space="preserve">present </w:t>
      </w:r>
      <w:r w:rsidR="00283B76" w:rsidRPr="00ED5DF6">
        <w:rPr>
          <w:rFonts w:ascii="Arial" w:hAnsi="Arial" w:cs="Arial"/>
          <w:sz w:val="22"/>
        </w:rPr>
        <w:t xml:space="preserve">a Charolais bull. </w:t>
      </w:r>
      <w:r w:rsidRPr="00ED5DF6">
        <w:rPr>
          <w:rFonts w:ascii="Arial" w:hAnsi="Arial" w:cs="Arial"/>
          <w:sz w:val="22"/>
        </w:rPr>
        <w:t xml:space="preserve">  </w:t>
      </w:r>
    </w:p>
    <w:p w:rsidR="00BC7B96" w:rsidRPr="00ED5DF6" w:rsidRDefault="00D226AB" w:rsidP="003F5976">
      <w:pPr>
        <w:spacing w:after="200" w:line="276" w:lineRule="auto"/>
        <w:jc w:val="both"/>
        <w:rPr>
          <w:rFonts w:ascii="Arial" w:hAnsi="Arial" w:cs="Arial"/>
          <w:sz w:val="22"/>
          <w:szCs w:val="22"/>
        </w:rPr>
      </w:pPr>
      <w:r w:rsidRPr="00ED5DF6">
        <w:rPr>
          <w:rFonts w:ascii="Arial" w:hAnsi="Arial" w:cs="Arial"/>
          <w:sz w:val="22"/>
          <w:szCs w:val="22"/>
        </w:rPr>
        <w:t>The GE content, or c</w:t>
      </w:r>
      <w:r w:rsidR="001F6F28" w:rsidRPr="00ED5DF6">
        <w:rPr>
          <w:rFonts w:ascii="Arial" w:hAnsi="Arial" w:cs="Arial"/>
          <w:sz w:val="22"/>
          <w:szCs w:val="22"/>
        </w:rPr>
        <w:t xml:space="preserve">ombustion value, </w:t>
      </w:r>
      <w:r w:rsidRPr="00ED5DF6">
        <w:rPr>
          <w:rFonts w:ascii="Arial" w:hAnsi="Arial" w:cs="Arial"/>
          <w:sz w:val="22"/>
          <w:szCs w:val="22"/>
        </w:rPr>
        <w:t>is</w:t>
      </w:r>
      <w:r w:rsidR="001F6F28" w:rsidRPr="00ED5DF6">
        <w:rPr>
          <w:rFonts w:ascii="Arial" w:hAnsi="Arial" w:cs="Arial"/>
          <w:sz w:val="22"/>
          <w:szCs w:val="22"/>
        </w:rPr>
        <w:t xml:space="preserve"> </w:t>
      </w:r>
      <w:r w:rsidR="00BC7B96" w:rsidRPr="00ED5DF6">
        <w:rPr>
          <w:rFonts w:ascii="Arial" w:hAnsi="Arial" w:cs="Arial"/>
          <w:sz w:val="22"/>
          <w:szCs w:val="22"/>
        </w:rPr>
        <w:t>23.8 kJ g</w:t>
      </w:r>
      <w:r w:rsidR="00BC7B96" w:rsidRPr="00ED5DF6">
        <w:rPr>
          <w:rFonts w:ascii="Arial" w:hAnsi="Arial" w:cs="Arial"/>
          <w:sz w:val="22"/>
          <w:szCs w:val="22"/>
          <w:vertAlign w:val="superscript"/>
        </w:rPr>
        <w:t xml:space="preserve">-1 </w:t>
      </w:r>
      <w:r w:rsidR="00BC7B96" w:rsidRPr="00ED5DF6">
        <w:rPr>
          <w:rFonts w:ascii="Arial" w:hAnsi="Arial" w:cs="Arial"/>
          <w:sz w:val="22"/>
          <w:szCs w:val="22"/>
        </w:rPr>
        <w:t>for protein and for 39.6 kJ g</w:t>
      </w:r>
      <w:r w:rsidR="00BC7B96" w:rsidRPr="00ED5DF6">
        <w:rPr>
          <w:rFonts w:ascii="Arial" w:hAnsi="Arial" w:cs="Arial"/>
          <w:sz w:val="22"/>
          <w:szCs w:val="22"/>
          <w:vertAlign w:val="superscript"/>
        </w:rPr>
        <w:t>-1</w:t>
      </w:r>
      <w:r w:rsidR="00BC7B96" w:rsidRPr="00ED5DF6">
        <w:rPr>
          <w:rFonts w:ascii="Arial" w:hAnsi="Arial" w:cs="Arial"/>
          <w:sz w:val="22"/>
          <w:szCs w:val="22"/>
        </w:rPr>
        <w:t xml:space="preserve"> for fat </w:t>
      </w:r>
      <w:r w:rsidR="00BC7B96" w:rsidRPr="00ED5DF6">
        <w:rPr>
          <w:rFonts w:ascii="Arial" w:hAnsi="Arial" w:cs="Arial"/>
          <w:sz w:val="22"/>
          <w:szCs w:val="22"/>
        </w:rPr>
        <w:fldChar w:fldCharType="begin"/>
      </w:r>
      <w:r w:rsidR="00F1031F" w:rsidRPr="00ED5DF6">
        <w:rPr>
          <w:rFonts w:ascii="Arial" w:hAnsi="Arial" w:cs="Arial"/>
          <w:sz w:val="22"/>
          <w:szCs w:val="22"/>
        </w:rPr>
        <w:instrText xml:space="preserve"> ADDIN EN.CITE &lt;EndNote&gt;&lt;Cite&gt;&lt;Author&gt;Emmans&lt;/Author&gt;&lt;Year&gt;1994&lt;/Year&gt;&lt;RecNum&gt;46&lt;/RecNum&gt;&lt;DisplayText&gt;(Emmans, 1994)&lt;/DisplayText&gt;&lt;record&gt;&lt;rec-number&gt;46&lt;/rec-number&gt;&lt;foreign-keys&gt;&lt;key app="EN" db-id="sfpdsd5tt5w09ye0xso55xtcfs2f5z5pf95x" timestamp="0"&gt;46&lt;/key&gt;&lt;/foreign-keys&gt;&lt;ref-type name="Journal Article"&gt;17&lt;/ref-type&gt;&lt;contributors&gt;&lt;authors&gt;&lt;author&gt;Emmans, G. C.&lt;/author&gt;&lt;/authors&gt;&lt;/contributors&gt;&lt;auth-address&gt;EMMANS, GC (reprint author), SCOTTISH AGR COLL,DEPT GENET &amp;amp; BEHAV SCI,BUSH ESTATE,PENICUIK EH26 0QE,MIDLOTHIAN,SCOTLAND.&lt;/auth-address&gt;&lt;titles&gt;&lt;title&gt;Effective energy - a concept of energy-utilization applied across species&lt;/title&gt;&lt;secondary-title&gt;British Journal of Nutrition&lt;/secondary-title&gt;&lt;alt-title&gt;Br. J. Nutr.&lt;/alt-title&gt;&lt;/titles&gt;&lt;periodical&gt;&lt;full-title&gt;British Journal of Nutrition&lt;/full-title&gt;&lt;abbr-1&gt;Br. J. Nutr.&lt;/abbr-1&gt;&lt;/periodical&gt;&lt;alt-periodical&gt;&lt;full-title&gt;British Journal of Nutrition&lt;/full-title&gt;&lt;abbr-1&gt;Br. J. Nutr.&lt;/abbr-1&gt;&lt;/alt-periodical&gt;&lt;pages&gt;801-821&lt;/pages&gt;&lt;volume&gt;71&lt;/volume&gt;&lt;number&gt;6&lt;/number&gt;&lt;keywords&gt;&lt;keyword&gt;effective energy&lt;/keyword&gt;&lt;keyword&gt;metabolizable energy&lt;/keyword&gt;&lt;keyword&gt;ruminants&lt;/keyword&gt;&lt;keyword&gt;single-stomached&lt;/keyword&gt;&lt;keyword&gt;animals&lt;/keyword&gt;&lt;keyword&gt;protein&lt;/keyword&gt;&lt;keyword&gt;pigs&lt;/keyword&gt;&lt;/keywords&gt;&lt;dates&gt;&lt;year&gt;1994&lt;/year&gt;&lt;pub-dates&gt;&lt;date&gt;Jun&lt;/date&gt;&lt;/pub-dates&gt;&lt;/dates&gt;&lt;isbn&gt;0007-1145&lt;/isbn&gt;&lt;accession-num&gt;WOS:A1994NV47500002&lt;/accession-num&gt;&lt;work-type&gt;Article&lt;/work-type&gt;&lt;urls&gt;&lt;related-urls&gt;&lt;url&gt;&amp;lt;Go to ISI&amp;gt;://WOS:A1994NV47500002&lt;/url&gt;&lt;/related-urls&gt;&lt;/urls&gt;&lt;electronic-resource-num&gt;10.1079/bjn19940188&lt;/electronic-resource-num&gt;&lt;language&gt;English&lt;/language&gt;&lt;/record&gt;&lt;/Cite&gt;&lt;/EndNote&gt;</w:instrText>
      </w:r>
      <w:r w:rsidR="00BC7B96" w:rsidRPr="00ED5DF6">
        <w:rPr>
          <w:rFonts w:ascii="Arial" w:hAnsi="Arial" w:cs="Arial"/>
          <w:sz w:val="22"/>
          <w:szCs w:val="22"/>
        </w:rPr>
        <w:fldChar w:fldCharType="separate"/>
      </w:r>
      <w:r w:rsidR="00BC7B96" w:rsidRPr="00ED5DF6">
        <w:rPr>
          <w:rFonts w:ascii="Arial" w:hAnsi="Arial" w:cs="Arial"/>
          <w:noProof/>
          <w:sz w:val="22"/>
          <w:szCs w:val="22"/>
        </w:rPr>
        <w:t>(Emmans, 1994)</w:t>
      </w:r>
      <w:r w:rsidR="00BC7B96" w:rsidRPr="00ED5DF6">
        <w:rPr>
          <w:rFonts w:ascii="Arial" w:hAnsi="Arial" w:cs="Arial"/>
          <w:sz w:val="22"/>
          <w:szCs w:val="22"/>
        </w:rPr>
        <w:fldChar w:fldCharType="end"/>
      </w:r>
      <w:r w:rsidR="00BC7B96" w:rsidRPr="00ED5DF6">
        <w:rPr>
          <w:rFonts w:ascii="Arial" w:hAnsi="Arial" w:cs="Arial"/>
          <w:sz w:val="22"/>
          <w:szCs w:val="22"/>
        </w:rPr>
        <w:t xml:space="preserve">. </w:t>
      </w:r>
      <w:r w:rsidR="001A1906" w:rsidRPr="00ED5DF6">
        <w:rPr>
          <w:rFonts w:ascii="Arial" w:hAnsi="Arial" w:cs="Arial"/>
          <w:sz w:val="22"/>
          <w:szCs w:val="22"/>
        </w:rPr>
        <w:t xml:space="preserve">The </w:t>
      </w:r>
      <w:r w:rsidR="00BC7B96" w:rsidRPr="00ED5DF6">
        <w:rPr>
          <w:rFonts w:ascii="Arial" w:hAnsi="Arial" w:cs="Arial"/>
          <w:sz w:val="22"/>
          <w:szCs w:val="22"/>
        </w:rPr>
        <w:t>efficiency for protein accretion</w:t>
      </w:r>
      <w:r w:rsidR="001A1906" w:rsidRPr="00ED5DF6">
        <w:rPr>
          <w:rFonts w:ascii="Arial" w:hAnsi="Arial" w:cs="Arial"/>
          <w:sz w:val="22"/>
          <w:szCs w:val="22"/>
        </w:rPr>
        <w:t xml:space="preserve"> is assumed to be</w:t>
      </w:r>
      <w:r w:rsidR="00BC7B96" w:rsidRPr="00ED5DF6">
        <w:rPr>
          <w:rFonts w:ascii="Arial" w:hAnsi="Arial" w:cs="Arial"/>
          <w:sz w:val="22"/>
          <w:szCs w:val="22"/>
        </w:rPr>
        <w:t xml:space="preserve"> 0.54 and </w:t>
      </w:r>
      <w:r w:rsidR="001A1906" w:rsidRPr="00ED5DF6">
        <w:rPr>
          <w:rFonts w:ascii="Arial" w:hAnsi="Arial" w:cs="Arial"/>
          <w:sz w:val="22"/>
          <w:szCs w:val="22"/>
        </w:rPr>
        <w:t xml:space="preserve">0.74 </w:t>
      </w:r>
      <w:r w:rsidR="00BC7B96" w:rsidRPr="00ED5DF6">
        <w:rPr>
          <w:rFonts w:ascii="Arial" w:hAnsi="Arial" w:cs="Arial"/>
          <w:sz w:val="22"/>
          <w:szCs w:val="22"/>
        </w:rPr>
        <w:t xml:space="preserve">for fat accretion </w:t>
      </w:r>
      <w:r w:rsidR="00AC0DFA" w:rsidRPr="00ED5DF6">
        <w:rPr>
          <w:rFonts w:ascii="Arial" w:hAnsi="Arial" w:cs="Arial"/>
          <w:sz w:val="22"/>
          <w:szCs w:val="22"/>
        </w:rPr>
        <w:fldChar w:fldCharType="begin"/>
      </w:r>
      <w:r w:rsidR="00AC0DFA" w:rsidRPr="00ED5DF6">
        <w:rPr>
          <w:rFonts w:ascii="Arial" w:hAnsi="Arial" w:cs="Arial"/>
          <w:sz w:val="22"/>
          <w:szCs w:val="22"/>
        </w:rPr>
        <w:instrText xml:space="preserve"> ADDIN EN.CITE &lt;EndNote&gt;&lt;Cite&gt;&lt;Author&gt;Trottier&lt;/Author&gt;&lt;Year&gt;2014&lt;/Year&gt;&lt;RecNum&gt;189&lt;/RecNum&gt;&lt;DisplayText&gt;(Trottier, 2014)&lt;/DisplayText&gt;&lt;record&gt;&lt;rec-number&gt;189&lt;/rec-number&gt;&lt;foreign-keys&gt;&lt;key app="EN" db-id="sfpdsd5tt5w09ye0xso55xtcfs2f5z5pf95x" timestamp="0"&gt;189&lt;/key&gt;&lt;/foreign-keys&gt;&lt;ref-type name="Web Page"&gt;12&lt;/ref-type&gt;&lt;contributors&gt;&lt;authors&gt;&lt;author&gt;Trottier, N&lt;/author&gt;&lt;/authors&gt;&lt;/contributors&gt;&lt;titles&gt;&lt;title&gt;Energy Systems and Energy Utilization&lt;/title&gt;&lt;/titles&gt;&lt;dates&gt;&lt;year&gt;2014&lt;/year&gt;&lt;/dates&gt;&lt;publisher&gt;Michigan State University, https://www.msu.edu/~trottier/energy.html&lt;/publisher&gt;&lt;urls&gt;&lt;related-urls&gt;&lt;url&gt;https://www.msu.edu/~trottier/energy.html&lt;/url&gt;&lt;/related-urls&gt;&lt;/urls&gt;&lt;electronic-resource-num&gt;https://www.msu.edu/~trottier/energy.html&lt;/electronic-resource-num&gt;&lt;/record&gt;&lt;/Cite&gt;&lt;/EndNote&gt;</w:instrText>
      </w:r>
      <w:r w:rsidR="00AC0DFA" w:rsidRPr="00ED5DF6">
        <w:rPr>
          <w:rFonts w:ascii="Arial" w:hAnsi="Arial" w:cs="Arial"/>
          <w:sz w:val="22"/>
          <w:szCs w:val="22"/>
        </w:rPr>
        <w:fldChar w:fldCharType="separate"/>
      </w:r>
      <w:r w:rsidR="00AC0DFA" w:rsidRPr="00ED5DF6">
        <w:rPr>
          <w:rFonts w:ascii="Arial" w:hAnsi="Arial" w:cs="Arial"/>
          <w:noProof/>
          <w:sz w:val="22"/>
          <w:szCs w:val="22"/>
        </w:rPr>
        <w:t>(Trottier, 201</w:t>
      </w:r>
      <w:r w:rsidR="007115AC">
        <w:rPr>
          <w:rFonts w:ascii="Arial" w:hAnsi="Arial" w:cs="Arial"/>
          <w:noProof/>
          <w:sz w:val="22"/>
          <w:szCs w:val="22"/>
        </w:rPr>
        <w:t>6</w:t>
      </w:r>
      <w:r w:rsidR="00AC0DFA" w:rsidRPr="00ED5DF6">
        <w:rPr>
          <w:rFonts w:ascii="Arial" w:hAnsi="Arial" w:cs="Arial"/>
          <w:noProof/>
          <w:sz w:val="22"/>
          <w:szCs w:val="22"/>
        </w:rPr>
        <w:t>)</w:t>
      </w:r>
      <w:r w:rsidR="00AC0DFA" w:rsidRPr="00ED5DF6">
        <w:rPr>
          <w:rFonts w:ascii="Arial" w:hAnsi="Arial" w:cs="Arial"/>
          <w:sz w:val="22"/>
          <w:szCs w:val="22"/>
        </w:rPr>
        <w:fldChar w:fldCharType="end"/>
      </w:r>
      <w:r w:rsidR="001A1906" w:rsidRPr="00ED5DF6">
        <w:rPr>
          <w:rFonts w:ascii="Arial" w:hAnsi="Arial" w:cs="Arial"/>
          <w:sz w:val="22"/>
          <w:szCs w:val="22"/>
        </w:rPr>
        <w:t>. Hence the NE required for growth is</w:t>
      </w:r>
      <w:r w:rsidR="00BC7B96" w:rsidRPr="00ED5DF6">
        <w:rPr>
          <w:rFonts w:ascii="Arial" w:hAnsi="Arial" w:cs="Arial"/>
          <w:sz w:val="22"/>
          <w:szCs w:val="22"/>
        </w:rPr>
        <w:t xml:space="preserve"> 44.0 kJ g</w:t>
      </w:r>
      <w:r w:rsidR="00BC7B96" w:rsidRPr="00ED5DF6">
        <w:rPr>
          <w:rFonts w:ascii="Arial" w:hAnsi="Arial" w:cs="Arial"/>
          <w:sz w:val="22"/>
          <w:szCs w:val="22"/>
          <w:vertAlign w:val="superscript"/>
        </w:rPr>
        <w:t>-1</w:t>
      </w:r>
      <w:r w:rsidR="00BC7B96" w:rsidRPr="00ED5DF6">
        <w:rPr>
          <w:rFonts w:ascii="Arial" w:hAnsi="Arial" w:cs="Arial"/>
          <w:sz w:val="22"/>
          <w:szCs w:val="22"/>
        </w:rPr>
        <w:t xml:space="preserve"> for protein and 53.5 kJ g</w:t>
      </w:r>
      <w:r w:rsidR="00BC7B96" w:rsidRPr="00ED5DF6">
        <w:rPr>
          <w:rFonts w:ascii="Arial" w:hAnsi="Arial" w:cs="Arial"/>
          <w:sz w:val="22"/>
          <w:szCs w:val="22"/>
          <w:vertAlign w:val="superscript"/>
        </w:rPr>
        <w:t>-1</w:t>
      </w:r>
      <w:r w:rsidR="00BC7B96" w:rsidRPr="00ED5DF6">
        <w:rPr>
          <w:rFonts w:ascii="Arial" w:hAnsi="Arial" w:cs="Arial"/>
          <w:sz w:val="22"/>
          <w:szCs w:val="22"/>
        </w:rPr>
        <w:t xml:space="preserve"> for fat.</w:t>
      </w:r>
      <w:r w:rsidR="001A1906" w:rsidRPr="00ED5DF6">
        <w:rPr>
          <w:rFonts w:ascii="Arial" w:hAnsi="Arial" w:cs="Arial"/>
          <w:sz w:val="22"/>
          <w:szCs w:val="22"/>
        </w:rPr>
        <w:t xml:space="preserve"> The NE that does not end up as retained energy in body tissue is converted into heat (46% for protein, 26% for lipid accretion).</w:t>
      </w:r>
    </w:p>
    <w:p w:rsidR="00BC7B96" w:rsidRPr="00ED5DF6" w:rsidRDefault="00BC7B96" w:rsidP="003F5976">
      <w:pPr>
        <w:spacing w:after="200" w:line="276" w:lineRule="auto"/>
        <w:jc w:val="both"/>
        <w:rPr>
          <w:rFonts w:ascii="Arial" w:hAnsi="Arial" w:cs="Arial"/>
          <w:sz w:val="22"/>
          <w:szCs w:val="22"/>
        </w:rPr>
      </w:pPr>
      <w:r w:rsidRPr="00ED5DF6">
        <w:rPr>
          <w:rFonts w:ascii="Arial" w:hAnsi="Arial" w:cs="Arial"/>
          <w:sz w:val="22"/>
          <w:szCs w:val="22"/>
        </w:rPr>
        <w:t xml:space="preserve">The derivative of tissue weight over time is the tissue growth rate. The total energy requirements for growth of a </w:t>
      </w:r>
      <w:r w:rsidR="001A1906" w:rsidRPr="00ED5DF6">
        <w:rPr>
          <w:rFonts w:ascii="Arial" w:hAnsi="Arial" w:cs="Arial"/>
          <w:sz w:val="22"/>
          <w:szCs w:val="22"/>
        </w:rPr>
        <w:t xml:space="preserve">body </w:t>
      </w:r>
      <w:r w:rsidRPr="00ED5DF6">
        <w:rPr>
          <w:rFonts w:ascii="Arial" w:hAnsi="Arial" w:cs="Arial"/>
          <w:sz w:val="22"/>
          <w:szCs w:val="22"/>
        </w:rPr>
        <w:t xml:space="preserve">tissue can be calculated as the </w:t>
      </w:r>
      <w:r w:rsidR="001A1906" w:rsidRPr="00ED5DF6">
        <w:rPr>
          <w:rFonts w:ascii="Arial" w:hAnsi="Arial" w:cs="Arial"/>
          <w:sz w:val="22"/>
          <w:szCs w:val="22"/>
        </w:rPr>
        <w:t>NE</w:t>
      </w:r>
      <w:r w:rsidRPr="00ED5DF6">
        <w:rPr>
          <w:rFonts w:ascii="Arial" w:hAnsi="Arial" w:cs="Arial"/>
          <w:sz w:val="22"/>
          <w:szCs w:val="22"/>
        </w:rPr>
        <w:t xml:space="preserve"> </w:t>
      </w:r>
      <w:r w:rsidR="001A1906" w:rsidRPr="00ED5DF6">
        <w:rPr>
          <w:rFonts w:ascii="Arial" w:hAnsi="Arial" w:cs="Arial"/>
          <w:sz w:val="22"/>
          <w:szCs w:val="22"/>
        </w:rPr>
        <w:t xml:space="preserve">required </w:t>
      </w:r>
      <w:r w:rsidRPr="00ED5DF6">
        <w:rPr>
          <w:rFonts w:ascii="Arial" w:hAnsi="Arial" w:cs="Arial"/>
          <w:sz w:val="22"/>
          <w:szCs w:val="22"/>
        </w:rPr>
        <w:t>for protein and fat accretion in the tissue per unit of time. Total NE for growth, NE</w:t>
      </w:r>
      <w:r w:rsidRPr="00ED5DF6">
        <w:rPr>
          <w:rFonts w:ascii="Arial" w:hAnsi="Arial" w:cs="Arial"/>
          <w:sz w:val="22"/>
          <w:szCs w:val="22"/>
          <w:vertAlign w:val="subscript"/>
        </w:rPr>
        <w:t>gr</w:t>
      </w:r>
      <w:r w:rsidRPr="00ED5DF6">
        <w:rPr>
          <w:rFonts w:ascii="Arial" w:hAnsi="Arial" w:cs="Arial"/>
          <w:sz w:val="22"/>
          <w:szCs w:val="22"/>
        </w:rPr>
        <w:t>, is the sum of the NE for growth of all five body tissues (Eq</w:t>
      </w:r>
      <w:r w:rsidR="00AC0DFA" w:rsidRPr="00ED5DF6">
        <w:rPr>
          <w:rFonts w:ascii="Arial" w:hAnsi="Arial" w:cs="Arial"/>
          <w:sz w:val="22"/>
          <w:szCs w:val="22"/>
        </w:rPr>
        <w:t>.</w:t>
      </w:r>
      <w:r w:rsidRPr="00ED5DF6">
        <w:rPr>
          <w:rFonts w:ascii="Arial" w:hAnsi="Arial" w:cs="Arial"/>
          <w:sz w:val="22"/>
          <w:szCs w:val="22"/>
        </w:rPr>
        <w:t xml:space="preserve"> </w:t>
      </w:r>
      <w:r w:rsidR="00D226AB" w:rsidRPr="00ED5DF6">
        <w:rPr>
          <w:rFonts w:ascii="Arial" w:hAnsi="Arial" w:cs="Arial"/>
          <w:sz w:val="22"/>
          <w:szCs w:val="22"/>
        </w:rPr>
        <w:t>4</w:t>
      </w:r>
      <w:r w:rsidR="00AC0DFA" w:rsidRPr="00ED5DF6">
        <w:rPr>
          <w:rFonts w:ascii="Arial" w:hAnsi="Arial" w:cs="Arial"/>
          <w:sz w:val="22"/>
          <w:szCs w:val="22"/>
        </w:rPr>
        <w:t>3</w:t>
      </w:r>
      <w:r w:rsidRPr="00ED5DF6">
        <w:rPr>
          <w:rFonts w:ascii="Arial" w:hAnsi="Arial" w:cs="Arial"/>
          <w:sz w:val="22"/>
          <w:szCs w:val="22"/>
        </w:rPr>
        <w:t>).</w:t>
      </w:r>
      <w:r w:rsidR="00592CCD" w:rsidRPr="00ED5DF6">
        <w:rPr>
          <w:rFonts w:ascii="Arial" w:hAnsi="Arial" w:cs="Arial"/>
          <w:sz w:val="22"/>
          <w:szCs w:val="22"/>
        </w:rPr>
        <w:t xml:space="preserve"> Since the rumen contents do not belong to the body tissues, the increase in rumen content and subsequently TBW does not require NE.</w:t>
      </w:r>
      <w:r w:rsidRPr="00ED5DF6">
        <w:rPr>
          <w:rFonts w:ascii="Arial" w:hAnsi="Arial" w:cs="Arial"/>
          <w:sz w:val="22"/>
          <w:szCs w:val="22"/>
        </w:rPr>
        <w:t xml:space="preserve"> </w:t>
      </w:r>
    </w:p>
    <w:p w:rsidR="00BC7B96" w:rsidRPr="00ED5DF6" w:rsidRDefault="00B76451" w:rsidP="003F5976">
      <w:pPr>
        <w:spacing w:after="200" w:line="276" w:lineRule="auto"/>
        <w:rPr>
          <w:rFonts w:ascii="Arial" w:hAnsi="Arial" w:cs="Arial"/>
          <w:sz w:val="22"/>
          <w:szCs w:val="22"/>
        </w:rPr>
      </w:pPr>
      <m:oMath>
        <m:d>
          <m:dPr>
            <m:ctrlPr>
              <w:rPr>
                <w:rFonts w:ascii="Cambria Math" w:hAnsi="Cambria Math" w:cs="Arial"/>
                <w:i/>
                <w:sz w:val="22"/>
                <w:szCs w:val="22"/>
              </w:rPr>
            </m:ctrlPr>
          </m:dPr>
          <m:e>
            <m:r>
              <w:rPr>
                <w:rFonts w:ascii="Cambria Math" w:hAnsi="Cambria Math" w:cs="Arial"/>
                <w:sz w:val="22"/>
                <w:szCs w:val="22"/>
              </w:rPr>
              <m:t>43</m:t>
            </m:r>
          </m:e>
        </m:d>
        <m:r>
          <w:rPr>
            <w:rFonts w:ascii="Cambria Math" w:hAnsi="Cambria Math" w:cs="Arial"/>
            <w:sz w:val="22"/>
            <w:szCs w:val="22"/>
          </w:rPr>
          <m:t xml:space="preserve"> </m:t>
        </m:r>
        <m:sSub>
          <m:sSubPr>
            <m:ctrlPr>
              <w:rPr>
                <w:rFonts w:ascii="Cambria Math" w:hAnsi="Cambria Math" w:cs="Arial"/>
                <w:i/>
                <w:sz w:val="22"/>
                <w:szCs w:val="22"/>
              </w:rPr>
            </m:ctrlPr>
          </m:sSubPr>
          <m:e>
            <m:r>
              <w:rPr>
                <w:rFonts w:ascii="Cambria Math" w:hAnsi="Cambria Math" w:cs="Arial"/>
                <w:sz w:val="22"/>
                <w:szCs w:val="22"/>
              </w:rPr>
              <m:t>NE</m:t>
            </m:r>
          </m:e>
          <m:sub>
            <m:r>
              <w:rPr>
                <w:rFonts w:ascii="Cambria Math" w:hAnsi="Cambria Math" w:cs="Arial"/>
                <w:sz w:val="22"/>
                <w:szCs w:val="22"/>
              </w:rPr>
              <m:t>gr</m:t>
            </m:r>
          </m:sub>
        </m:sSub>
        <m:d>
          <m:dPr>
            <m:ctrlPr>
              <w:rPr>
                <w:rFonts w:ascii="Cambria Math" w:hAnsi="Cambria Math" w:cs="Arial"/>
                <w:i/>
                <w:sz w:val="22"/>
                <w:szCs w:val="22"/>
              </w:rPr>
            </m:ctrlPr>
          </m:dPr>
          <m:e>
            <m:r>
              <w:rPr>
                <w:rFonts w:ascii="Cambria Math" w:hAnsi="Cambria Math" w:cs="Arial"/>
                <w:sz w:val="22"/>
                <w:szCs w:val="22"/>
              </w:rPr>
              <m:t>t</m:t>
            </m:r>
          </m:e>
        </m:d>
        <m:r>
          <w:rPr>
            <w:rFonts w:ascii="Cambria Math" w:hAnsi="Cambria Math" w:cs="Arial"/>
            <w:sz w:val="22"/>
            <w:szCs w:val="22"/>
          </w:rPr>
          <m:t xml:space="preserve">= </m:t>
        </m:r>
        <m:f>
          <m:fPr>
            <m:ctrlPr>
              <w:rPr>
                <w:rFonts w:ascii="Cambria Math" w:hAnsi="Cambria Math" w:cs="Arial"/>
                <w:i/>
                <w:sz w:val="22"/>
                <w:szCs w:val="22"/>
              </w:rPr>
            </m:ctrlPr>
          </m:fPr>
          <m:num>
            <m:r>
              <w:rPr>
                <w:rFonts w:ascii="Cambria Math" w:hAnsi="Cambria Math" w:cs="Arial"/>
                <w:sz w:val="22"/>
                <w:szCs w:val="22"/>
              </w:rPr>
              <m:t>dBONEW</m:t>
            </m:r>
          </m:num>
          <m:den>
            <m:r>
              <w:rPr>
                <w:rFonts w:ascii="Cambria Math" w:hAnsi="Cambria Math" w:cs="Arial"/>
                <w:sz w:val="22"/>
                <w:szCs w:val="22"/>
              </w:rPr>
              <m:t>dt</m:t>
            </m:r>
          </m:den>
        </m:f>
        <m:r>
          <w:rPr>
            <w:rFonts w:ascii="Cambria Math" w:hAnsi="Cambria Math" w:cs="Arial"/>
            <w:sz w:val="22"/>
            <w:szCs w:val="22"/>
          </w:rPr>
          <m:t xml:space="preserve"> ×</m:t>
        </m:r>
        <m:d>
          <m:dPr>
            <m:ctrlPr>
              <w:rPr>
                <w:rFonts w:ascii="Cambria Math" w:hAnsi="Cambria Math" w:cs="Arial"/>
                <w:i/>
                <w:sz w:val="22"/>
                <w:szCs w:val="22"/>
              </w:rPr>
            </m:ctrlPr>
          </m:dPr>
          <m:e>
            <m:r>
              <w:rPr>
                <w:rFonts w:ascii="Cambria Math" w:hAnsi="Cambria Math" w:cs="Arial"/>
                <w:sz w:val="22"/>
                <w:szCs w:val="22"/>
              </w:rPr>
              <m:t>LFBONE(t) ×44.0+0.230 ×53.5</m:t>
            </m:r>
          </m:e>
        </m:d>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dMUSCLEW</m:t>
            </m:r>
          </m:num>
          <m:den>
            <m:r>
              <w:rPr>
                <w:rFonts w:ascii="Cambria Math" w:hAnsi="Cambria Math" w:cs="Arial"/>
                <w:sz w:val="22"/>
                <w:szCs w:val="22"/>
              </w:rPr>
              <m:t>dt</m:t>
            </m:r>
          </m:den>
        </m:f>
        <m:r>
          <w:rPr>
            <w:rFonts w:ascii="Cambria Math" w:hAnsi="Cambria Math" w:cs="Arial"/>
            <w:sz w:val="22"/>
            <w:szCs w:val="22"/>
          </w:rPr>
          <m:t xml:space="preserve"> ×</m:t>
        </m:r>
        <m:d>
          <m:dPr>
            <m:ctrlPr>
              <w:rPr>
                <w:rFonts w:ascii="Cambria Math" w:hAnsi="Cambria Math" w:cs="Arial"/>
                <w:i/>
                <w:sz w:val="22"/>
                <w:szCs w:val="22"/>
              </w:rPr>
            </m:ctrlPr>
          </m:dPr>
          <m:e>
            <m:r>
              <w:rPr>
                <w:rFonts w:ascii="Cambria Math" w:hAnsi="Cambria Math" w:cs="Arial"/>
                <w:sz w:val="22"/>
                <w:szCs w:val="22"/>
              </w:rPr>
              <m:t>0.005 ×44.0+0.210 ×53.5</m:t>
            </m:r>
          </m:e>
        </m:d>
        <m:r>
          <w:rPr>
            <w:rFonts w:ascii="Cambria Math" w:hAnsi="Cambria Math" w:cs="Arial"/>
            <w:sz w:val="22"/>
            <w:szCs w:val="22"/>
          </w:rPr>
          <m:t xml:space="preserve">+ </m:t>
        </m:r>
        <m:f>
          <m:fPr>
            <m:ctrlPr>
              <w:rPr>
                <w:rFonts w:ascii="Cambria Math" w:hAnsi="Cambria Math" w:cs="Arial"/>
                <w:i/>
                <w:sz w:val="22"/>
                <w:szCs w:val="22"/>
              </w:rPr>
            </m:ctrlPr>
          </m:fPr>
          <m:num>
            <m:r>
              <w:rPr>
                <w:rFonts w:ascii="Cambria Math" w:hAnsi="Cambria Math" w:cs="Arial"/>
                <w:sz w:val="22"/>
                <w:szCs w:val="22"/>
              </w:rPr>
              <m:t>dIMFW</m:t>
            </m:r>
          </m:num>
          <m:den>
            <m:r>
              <w:rPr>
                <w:rFonts w:ascii="Cambria Math" w:hAnsi="Cambria Math" w:cs="Arial"/>
                <w:sz w:val="22"/>
                <w:szCs w:val="22"/>
              </w:rPr>
              <m:t>dt</m:t>
            </m:r>
          </m:den>
        </m:f>
        <m:r>
          <w:rPr>
            <w:rFonts w:ascii="Cambria Math" w:hAnsi="Cambria Math" w:cs="Arial"/>
            <w:sz w:val="22"/>
            <w:szCs w:val="22"/>
          </w:rPr>
          <m:t xml:space="preserve"> ×</m:t>
        </m:r>
        <m:d>
          <m:dPr>
            <m:ctrlPr>
              <w:rPr>
                <w:rFonts w:ascii="Cambria Math" w:hAnsi="Cambria Math" w:cs="Arial"/>
                <w:i/>
                <w:sz w:val="22"/>
                <w:szCs w:val="22"/>
              </w:rPr>
            </m:ctrlPr>
          </m:dPr>
          <m:e>
            <m:r>
              <w:rPr>
                <w:rFonts w:ascii="Cambria Math" w:hAnsi="Cambria Math" w:cs="Arial"/>
                <w:sz w:val="22"/>
                <w:szCs w:val="22"/>
              </w:rPr>
              <m:t>0.700 ×44.0+0.080 ×53.5</m:t>
            </m:r>
          </m:e>
        </m:d>
        <m:r>
          <w:rPr>
            <w:rFonts w:ascii="Cambria Math" w:hAnsi="Cambria Math" w:cs="Arial"/>
            <w:sz w:val="22"/>
            <w:szCs w:val="22"/>
          </w:rPr>
          <m:t xml:space="preserve">+ </m:t>
        </m:r>
        <m:f>
          <m:fPr>
            <m:ctrlPr>
              <w:rPr>
                <w:rFonts w:ascii="Cambria Math" w:hAnsi="Cambria Math" w:cs="Arial"/>
                <w:i/>
                <w:sz w:val="22"/>
                <w:szCs w:val="22"/>
              </w:rPr>
            </m:ctrlPr>
          </m:fPr>
          <m:num>
            <m:r>
              <w:rPr>
                <w:rFonts w:ascii="Cambria Math" w:hAnsi="Cambria Math" w:cs="Arial"/>
                <w:sz w:val="22"/>
                <w:szCs w:val="22"/>
              </w:rPr>
              <m:t>dFATW</m:t>
            </m:r>
          </m:num>
          <m:den>
            <m:r>
              <w:rPr>
                <w:rFonts w:ascii="Cambria Math" w:hAnsi="Cambria Math" w:cs="Arial"/>
                <w:sz w:val="22"/>
                <w:szCs w:val="22"/>
              </w:rPr>
              <m:t>dt</m:t>
            </m:r>
          </m:den>
        </m:f>
        <m:r>
          <w:rPr>
            <w:rFonts w:ascii="Cambria Math" w:hAnsi="Cambria Math" w:cs="Arial"/>
            <w:sz w:val="22"/>
            <w:szCs w:val="22"/>
          </w:rPr>
          <m:t xml:space="preserve"> ×</m:t>
        </m:r>
        <m:d>
          <m:dPr>
            <m:ctrlPr>
              <w:rPr>
                <w:rFonts w:ascii="Cambria Math" w:hAnsi="Cambria Math" w:cs="Arial"/>
                <w:i/>
                <w:sz w:val="22"/>
                <w:szCs w:val="22"/>
              </w:rPr>
            </m:ctrlPr>
          </m:dPr>
          <m:e>
            <m:r>
              <w:rPr>
                <w:rFonts w:ascii="Cambria Math" w:hAnsi="Cambria Math" w:cs="Arial"/>
                <w:sz w:val="22"/>
                <w:szCs w:val="22"/>
              </w:rPr>
              <m:t>0.700 ×44.0+0.08 ×53.5</m:t>
            </m:r>
          </m:e>
        </m:d>
        <m:r>
          <w:rPr>
            <w:rFonts w:ascii="Cambria Math" w:hAnsi="Cambria Math" w:cs="Arial"/>
            <w:sz w:val="22"/>
            <w:szCs w:val="22"/>
          </w:rPr>
          <m:t xml:space="preserve">+ </m:t>
        </m:r>
        <m:f>
          <m:fPr>
            <m:ctrlPr>
              <w:rPr>
                <w:rFonts w:ascii="Cambria Math" w:hAnsi="Cambria Math" w:cs="Arial"/>
                <w:i/>
                <w:sz w:val="22"/>
                <w:szCs w:val="22"/>
              </w:rPr>
            </m:ctrlPr>
          </m:fPr>
          <m:num>
            <m:r>
              <w:rPr>
                <w:rFonts w:ascii="Cambria Math" w:hAnsi="Cambria Math" w:cs="Arial"/>
                <w:sz w:val="22"/>
                <w:szCs w:val="22"/>
              </w:rPr>
              <m:t>dNONCW</m:t>
            </m:r>
          </m:num>
          <m:den>
            <m:r>
              <w:rPr>
                <w:rFonts w:ascii="Cambria Math" w:hAnsi="Cambria Math" w:cs="Arial"/>
                <w:sz w:val="22"/>
                <w:szCs w:val="22"/>
              </w:rPr>
              <m:t>dt</m:t>
            </m:r>
          </m:den>
        </m:f>
        <m:r>
          <w:rPr>
            <w:rFonts w:ascii="Cambria Math" w:hAnsi="Cambria Math" w:cs="Arial"/>
            <w:sz w:val="22"/>
            <w:szCs w:val="22"/>
          </w:rPr>
          <m:t xml:space="preserve"> × (LFNONC(t)  ×44.0+PFNONC(t)  ×53.5) </m:t>
        </m:r>
      </m:oMath>
      <w:r w:rsidR="00BC7B96" w:rsidRPr="00ED5DF6">
        <w:rPr>
          <w:rFonts w:ascii="Arial" w:hAnsi="Arial" w:cs="Arial"/>
          <w:sz w:val="22"/>
          <w:szCs w:val="22"/>
        </w:rPr>
        <w:t xml:space="preserve">    </w:t>
      </w:r>
      <w:r w:rsidR="00AC0DFA" w:rsidRPr="00ED5DF6">
        <w:rPr>
          <w:rFonts w:ascii="Arial" w:hAnsi="Arial" w:cs="Arial"/>
          <w:sz w:val="22"/>
          <w:szCs w:val="22"/>
        </w:rPr>
        <w:t xml:space="preserve">[S6, 46-49, 51] </w:t>
      </w:r>
    </w:p>
    <w:p w:rsidR="00592CCD" w:rsidRPr="00ED5DF6" w:rsidRDefault="00BC7B96" w:rsidP="003F5976">
      <w:pPr>
        <w:spacing w:after="200" w:line="276" w:lineRule="auto"/>
        <w:jc w:val="both"/>
        <w:rPr>
          <w:rFonts w:ascii="Arial" w:hAnsi="Arial" w:cs="Arial"/>
          <w:sz w:val="22"/>
          <w:szCs w:val="22"/>
        </w:rPr>
      </w:pPr>
      <w:r w:rsidRPr="00ED5DF6">
        <w:rPr>
          <w:rFonts w:ascii="Arial" w:hAnsi="Arial" w:cs="Arial"/>
          <w:sz w:val="22"/>
          <w:szCs w:val="22"/>
        </w:rPr>
        <w:t>Total NE accreted in the body is obtained by replacing the NE requirement for protein and fat (44.0 and 53.5 kJ g</w:t>
      </w:r>
      <w:r w:rsidRPr="00ED5DF6">
        <w:rPr>
          <w:rFonts w:ascii="Arial" w:hAnsi="Arial" w:cs="Arial"/>
          <w:sz w:val="22"/>
          <w:szCs w:val="22"/>
          <w:vertAlign w:val="superscript"/>
        </w:rPr>
        <w:t>-1</w:t>
      </w:r>
      <w:r w:rsidRPr="00ED5DF6">
        <w:rPr>
          <w:rFonts w:ascii="Arial" w:hAnsi="Arial" w:cs="Arial"/>
          <w:sz w:val="22"/>
          <w:szCs w:val="22"/>
        </w:rPr>
        <w:t>) by the energy requirements for accretion (23.8 and 39.6 kJ g</w:t>
      </w:r>
      <w:r w:rsidRPr="00ED5DF6">
        <w:rPr>
          <w:rFonts w:ascii="Arial" w:hAnsi="Arial" w:cs="Arial"/>
          <w:sz w:val="22"/>
          <w:szCs w:val="22"/>
          <w:vertAlign w:val="superscript"/>
        </w:rPr>
        <w:t>-1</w:t>
      </w:r>
      <w:r w:rsidRPr="00ED5DF6">
        <w:rPr>
          <w:rFonts w:ascii="Arial" w:hAnsi="Arial" w:cs="Arial"/>
          <w:sz w:val="22"/>
          <w:szCs w:val="22"/>
        </w:rPr>
        <w:t xml:space="preserve">) in Eq. </w:t>
      </w:r>
      <w:r w:rsidR="00D226AB" w:rsidRPr="00ED5DF6">
        <w:rPr>
          <w:rFonts w:ascii="Arial" w:hAnsi="Arial" w:cs="Arial"/>
          <w:sz w:val="22"/>
          <w:szCs w:val="22"/>
        </w:rPr>
        <w:t>4</w:t>
      </w:r>
      <w:r w:rsidR="00E65E58" w:rsidRPr="00ED5DF6">
        <w:rPr>
          <w:rFonts w:ascii="Arial" w:hAnsi="Arial" w:cs="Arial"/>
          <w:sz w:val="22"/>
          <w:szCs w:val="22"/>
        </w:rPr>
        <w:t>3</w:t>
      </w:r>
      <w:r w:rsidRPr="00ED5DF6">
        <w:rPr>
          <w:rFonts w:ascii="Arial" w:hAnsi="Arial" w:cs="Arial"/>
          <w:sz w:val="22"/>
          <w:szCs w:val="22"/>
        </w:rPr>
        <w:t>.</w:t>
      </w:r>
      <w:r w:rsidR="005211AB" w:rsidRPr="00ED5DF6">
        <w:rPr>
          <w:rFonts w:ascii="Arial" w:hAnsi="Arial" w:cs="Arial"/>
          <w:sz w:val="22"/>
          <w:szCs w:val="22"/>
        </w:rPr>
        <w:t xml:space="preserve"> </w:t>
      </w:r>
      <w:r w:rsidR="00E65E58" w:rsidRPr="00ED5DF6">
        <w:rPr>
          <w:rFonts w:ascii="Arial" w:hAnsi="Arial" w:cs="Arial"/>
          <w:sz w:val="22"/>
          <w:szCs w:val="22"/>
        </w:rPr>
        <w:t>Protein</w:t>
      </w:r>
      <w:r w:rsidR="005211AB" w:rsidRPr="00ED5DF6">
        <w:rPr>
          <w:rFonts w:ascii="Arial" w:hAnsi="Arial" w:cs="Arial"/>
          <w:sz w:val="22"/>
          <w:szCs w:val="22"/>
        </w:rPr>
        <w:t xml:space="preserve"> requirements for growth are the proteins </w:t>
      </w:r>
      <w:r w:rsidR="00592CCD" w:rsidRPr="00ED5DF6">
        <w:rPr>
          <w:rFonts w:ascii="Arial" w:hAnsi="Arial" w:cs="Arial"/>
          <w:sz w:val="22"/>
          <w:szCs w:val="22"/>
        </w:rPr>
        <w:t xml:space="preserve">that are </w:t>
      </w:r>
      <w:r w:rsidR="005211AB" w:rsidRPr="00ED5DF6">
        <w:rPr>
          <w:rFonts w:ascii="Arial" w:hAnsi="Arial" w:cs="Arial"/>
          <w:sz w:val="22"/>
          <w:szCs w:val="22"/>
        </w:rPr>
        <w:t xml:space="preserve">accreted in body tissue, plus the </w:t>
      </w:r>
      <w:r w:rsidR="00E65E58" w:rsidRPr="00ED5DF6">
        <w:rPr>
          <w:rFonts w:ascii="Arial" w:hAnsi="Arial" w:cs="Arial"/>
          <w:sz w:val="22"/>
          <w:szCs w:val="22"/>
        </w:rPr>
        <w:t>protein</w:t>
      </w:r>
      <w:r w:rsidR="005211AB" w:rsidRPr="00ED5DF6">
        <w:rPr>
          <w:rFonts w:ascii="Arial" w:hAnsi="Arial" w:cs="Arial"/>
          <w:sz w:val="22"/>
          <w:szCs w:val="22"/>
        </w:rPr>
        <w:t xml:space="preserve"> requirements to synthesize protein and lipid. </w:t>
      </w:r>
    </w:p>
    <w:p w:rsidR="005211AB" w:rsidRPr="00ED5DF6" w:rsidRDefault="008D14ED" w:rsidP="003F5976">
      <w:pPr>
        <w:spacing w:after="200" w:line="276" w:lineRule="auto"/>
        <w:jc w:val="both"/>
        <w:rPr>
          <w:rFonts w:ascii="Arial" w:hAnsi="Arial" w:cs="Arial"/>
          <w:sz w:val="22"/>
          <w:szCs w:val="22"/>
        </w:rPr>
      </w:pPr>
      <w:r w:rsidRPr="00ED5DF6">
        <w:rPr>
          <w:rFonts w:ascii="Arial" w:hAnsi="Arial" w:cs="Arial"/>
          <w:sz w:val="22"/>
          <w:szCs w:val="22"/>
        </w:rPr>
        <w:t xml:space="preserve">Like for maintenance and physical activity, it is assumed that NE and </w:t>
      </w:r>
      <w:r w:rsidR="00E65E58" w:rsidRPr="00ED5DF6">
        <w:rPr>
          <w:rFonts w:ascii="Arial" w:hAnsi="Arial" w:cs="Arial"/>
          <w:sz w:val="22"/>
          <w:szCs w:val="22"/>
        </w:rPr>
        <w:t>protein</w:t>
      </w:r>
      <w:r w:rsidRPr="00ED5DF6">
        <w:rPr>
          <w:rFonts w:ascii="Arial" w:hAnsi="Arial" w:cs="Arial"/>
          <w:sz w:val="22"/>
          <w:szCs w:val="22"/>
        </w:rPr>
        <w:t xml:space="preserve"> requirements are coupled.</w:t>
      </w:r>
      <w:r w:rsidR="00592CCD" w:rsidRPr="00ED5DF6">
        <w:rPr>
          <w:rFonts w:ascii="Arial" w:hAnsi="Arial" w:cs="Arial"/>
          <w:sz w:val="22"/>
          <w:szCs w:val="22"/>
        </w:rPr>
        <w:t xml:space="preserve"> The amount of retained protein in tissues is the sum of protein accreted in each of the five body tissues. The amount of protein required for protein accretion in tissues is the sum of protein accreted in each of the five body tissues.</w:t>
      </w:r>
      <w:r w:rsidR="00F81903" w:rsidRPr="00ED5DF6">
        <w:rPr>
          <w:rFonts w:ascii="Arial" w:hAnsi="Arial" w:cs="Arial"/>
          <w:sz w:val="22"/>
          <w:szCs w:val="22"/>
        </w:rPr>
        <w:t xml:space="preserve"> The NE that is converted into heat during lipid and protein accretion is assumed to be associated with a proportional demand for protein.</w:t>
      </w:r>
      <w:r w:rsidR="00592CCD" w:rsidRPr="00ED5DF6">
        <w:rPr>
          <w:rFonts w:ascii="Arial" w:hAnsi="Arial" w:cs="Arial"/>
          <w:sz w:val="22"/>
          <w:szCs w:val="22"/>
        </w:rPr>
        <w:t xml:space="preserve"> </w:t>
      </w:r>
      <w:r w:rsidRPr="00ED5DF6">
        <w:rPr>
          <w:rFonts w:ascii="Arial" w:hAnsi="Arial" w:cs="Arial"/>
          <w:sz w:val="22"/>
          <w:szCs w:val="22"/>
        </w:rPr>
        <w:t xml:space="preserve"> </w:t>
      </w:r>
      <w:r w:rsidR="00E65E58" w:rsidRPr="00ED5DF6">
        <w:rPr>
          <w:rFonts w:ascii="Arial" w:hAnsi="Arial" w:cs="Arial"/>
          <w:sz w:val="22"/>
          <w:szCs w:val="22"/>
        </w:rPr>
        <w:t>Protein</w:t>
      </w:r>
      <w:r w:rsidRPr="00ED5DF6">
        <w:rPr>
          <w:rFonts w:ascii="Arial" w:hAnsi="Arial" w:cs="Arial"/>
          <w:sz w:val="22"/>
          <w:szCs w:val="22"/>
        </w:rPr>
        <w:t xml:space="preserve"> requirement </w:t>
      </w:r>
      <w:r w:rsidR="00E65E58" w:rsidRPr="00ED5DF6">
        <w:rPr>
          <w:rFonts w:ascii="Arial" w:hAnsi="Arial" w:cs="Arial"/>
          <w:sz w:val="22"/>
          <w:szCs w:val="22"/>
        </w:rPr>
        <w:t>for</w:t>
      </w:r>
      <w:r w:rsidRPr="00ED5DF6">
        <w:rPr>
          <w:rFonts w:ascii="Arial" w:hAnsi="Arial" w:cs="Arial"/>
          <w:sz w:val="22"/>
          <w:szCs w:val="22"/>
        </w:rPr>
        <w:t xml:space="preserve"> lipid and protein accretion is assumed to require </w:t>
      </w:r>
      <w:r w:rsidR="00E65E58" w:rsidRPr="00ED5DF6">
        <w:rPr>
          <w:rFonts w:ascii="Arial" w:hAnsi="Arial" w:cs="Arial"/>
          <w:sz w:val="22"/>
          <w:szCs w:val="22"/>
        </w:rPr>
        <w:t>0.478</w:t>
      </w:r>
      <w:r w:rsidRPr="00ED5DF6">
        <w:rPr>
          <w:rFonts w:ascii="Arial" w:hAnsi="Arial" w:cs="Arial"/>
          <w:sz w:val="22"/>
          <w:szCs w:val="22"/>
        </w:rPr>
        <w:t xml:space="preserve"> g CP MJ</w:t>
      </w:r>
      <w:r w:rsidRPr="00ED5DF6">
        <w:rPr>
          <w:rFonts w:ascii="Arial" w:hAnsi="Arial" w:cs="Arial"/>
          <w:sz w:val="22"/>
          <w:szCs w:val="22"/>
          <w:vertAlign w:val="superscript"/>
        </w:rPr>
        <w:t>-1</w:t>
      </w:r>
      <w:r w:rsidRPr="00ED5DF6">
        <w:rPr>
          <w:rFonts w:ascii="Arial" w:hAnsi="Arial" w:cs="Arial"/>
          <w:sz w:val="22"/>
          <w:szCs w:val="22"/>
        </w:rPr>
        <w:t xml:space="preserve"> heat released during lipid and protein accretion. </w:t>
      </w:r>
      <w:r w:rsidR="00E65E58" w:rsidRPr="00ED5DF6">
        <w:rPr>
          <w:rFonts w:ascii="Arial" w:hAnsi="Arial" w:cs="Arial"/>
          <w:sz w:val="22"/>
          <w:szCs w:val="22"/>
        </w:rPr>
        <w:t xml:space="preserve">The information above allows to calculate the TBW, weights of tissues, and the corresponding NE and protein requirements for growth.    </w:t>
      </w:r>
      <w:r w:rsidR="008128D0" w:rsidRPr="00ED5DF6">
        <w:rPr>
          <w:rFonts w:ascii="Arial" w:hAnsi="Arial" w:cs="Arial"/>
          <w:sz w:val="22"/>
          <w:szCs w:val="22"/>
        </w:rPr>
        <w:t xml:space="preserve"> </w:t>
      </w:r>
    </w:p>
    <w:p w:rsidR="00BC7B96" w:rsidRPr="00ED5DF6" w:rsidRDefault="00F81903" w:rsidP="003F5976">
      <w:pPr>
        <w:spacing w:after="200" w:line="276" w:lineRule="auto"/>
        <w:jc w:val="both"/>
        <w:rPr>
          <w:rFonts w:ascii="Arial" w:hAnsi="Arial" w:cs="Arial"/>
          <w:sz w:val="22"/>
          <w:szCs w:val="22"/>
        </w:rPr>
      </w:pPr>
      <w:r w:rsidRPr="00ED5DF6">
        <w:rPr>
          <w:rFonts w:ascii="Arial" w:hAnsi="Arial" w:cs="Arial"/>
          <w:sz w:val="22"/>
          <w:szCs w:val="22"/>
        </w:rPr>
        <w:t>So far, the explanation on g</w:t>
      </w:r>
      <w:r w:rsidR="008128D0" w:rsidRPr="00ED5DF6">
        <w:rPr>
          <w:rFonts w:ascii="Arial" w:hAnsi="Arial" w:cs="Arial"/>
          <w:sz w:val="22"/>
          <w:szCs w:val="22"/>
        </w:rPr>
        <w:t xml:space="preserve">rowth is based on the assumption that an animal is able to grow according to its genetic potential, without any </w:t>
      </w:r>
      <w:r w:rsidR="000F7129" w:rsidRPr="00ED5DF6">
        <w:rPr>
          <w:rFonts w:ascii="Arial" w:hAnsi="Arial" w:cs="Arial"/>
          <w:sz w:val="22"/>
          <w:szCs w:val="22"/>
        </w:rPr>
        <w:t>defining or limiting</w:t>
      </w:r>
      <w:r w:rsidR="00E65E58" w:rsidRPr="00ED5DF6">
        <w:rPr>
          <w:rFonts w:ascii="Arial" w:hAnsi="Arial" w:cs="Arial"/>
          <w:sz w:val="22"/>
          <w:szCs w:val="22"/>
        </w:rPr>
        <w:t xml:space="preserve"> factors other than the genotype</w:t>
      </w:r>
      <w:r w:rsidR="008128D0" w:rsidRPr="00ED5DF6">
        <w:rPr>
          <w:rFonts w:ascii="Arial" w:hAnsi="Arial" w:cs="Arial"/>
          <w:sz w:val="22"/>
          <w:szCs w:val="22"/>
        </w:rPr>
        <w:t xml:space="preserve">. The next section deals with an animal that </w:t>
      </w:r>
      <w:r w:rsidR="008F73CA" w:rsidRPr="00ED5DF6">
        <w:rPr>
          <w:rFonts w:ascii="Arial" w:hAnsi="Arial" w:cs="Arial"/>
          <w:sz w:val="22"/>
          <w:szCs w:val="22"/>
        </w:rPr>
        <w:t xml:space="preserve">shows compensatory growth after </w:t>
      </w:r>
      <w:r w:rsidR="008128D0" w:rsidRPr="00ED5DF6">
        <w:rPr>
          <w:rFonts w:ascii="Arial" w:hAnsi="Arial" w:cs="Arial"/>
          <w:sz w:val="22"/>
          <w:szCs w:val="22"/>
        </w:rPr>
        <w:t>experienc</w:t>
      </w:r>
      <w:r w:rsidR="008F73CA" w:rsidRPr="00ED5DF6">
        <w:rPr>
          <w:rFonts w:ascii="Arial" w:hAnsi="Arial" w:cs="Arial"/>
          <w:sz w:val="22"/>
          <w:szCs w:val="22"/>
        </w:rPr>
        <w:t>ing</w:t>
      </w:r>
      <w:r w:rsidR="008128D0" w:rsidRPr="00ED5DF6">
        <w:rPr>
          <w:rFonts w:ascii="Arial" w:hAnsi="Arial" w:cs="Arial"/>
          <w:sz w:val="22"/>
          <w:szCs w:val="22"/>
        </w:rPr>
        <w:t xml:space="preserve"> growth retardation in the past.     </w:t>
      </w:r>
      <w:r w:rsidR="00BC7B96" w:rsidRPr="00ED5DF6">
        <w:rPr>
          <w:rFonts w:ascii="Arial" w:hAnsi="Arial" w:cs="Arial"/>
          <w:sz w:val="22"/>
          <w:szCs w:val="22"/>
        </w:rPr>
        <w:t xml:space="preserve">  </w:t>
      </w:r>
    </w:p>
    <w:p w:rsidR="008128D0" w:rsidRPr="00ED5DF6" w:rsidRDefault="008128D0" w:rsidP="003F5976">
      <w:pPr>
        <w:spacing w:after="200" w:line="276" w:lineRule="auto"/>
        <w:jc w:val="both"/>
        <w:rPr>
          <w:rFonts w:ascii="Arial" w:hAnsi="Arial" w:cs="Arial"/>
          <w:i/>
          <w:sz w:val="22"/>
          <w:szCs w:val="22"/>
        </w:rPr>
      </w:pPr>
      <w:r w:rsidRPr="00ED5DF6">
        <w:rPr>
          <w:rFonts w:ascii="Arial" w:hAnsi="Arial" w:cs="Arial"/>
          <w:i/>
          <w:sz w:val="22"/>
          <w:szCs w:val="22"/>
        </w:rPr>
        <w:t>Compensatory growth</w:t>
      </w:r>
    </w:p>
    <w:p w:rsidR="008128D0" w:rsidRPr="00ED5DF6" w:rsidRDefault="008F73CA" w:rsidP="003F5976">
      <w:pPr>
        <w:spacing w:after="200" w:line="276" w:lineRule="auto"/>
        <w:jc w:val="both"/>
        <w:rPr>
          <w:rFonts w:ascii="Arial" w:hAnsi="Arial" w:cs="Arial"/>
          <w:sz w:val="22"/>
          <w:szCs w:val="22"/>
        </w:rPr>
      </w:pPr>
      <w:r w:rsidRPr="00ED5DF6">
        <w:rPr>
          <w:rFonts w:ascii="Arial" w:hAnsi="Arial" w:cs="Arial"/>
          <w:sz w:val="22"/>
          <w:szCs w:val="22"/>
        </w:rPr>
        <w:t>Compensatory growth is an accelerated growth after a period of growth retardation to reach the weight the animal would have had if growth retardation would not have occurred</w:t>
      </w:r>
      <w:r w:rsidR="00E65E58" w:rsidRPr="00ED5DF6">
        <w:rPr>
          <w:rFonts w:ascii="Arial" w:hAnsi="Arial" w:cs="Arial"/>
          <w:sz w:val="22"/>
          <w:szCs w:val="22"/>
        </w:rPr>
        <w:t xml:space="preserve"> </w:t>
      </w:r>
      <w:r w:rsidR="00E65E58" w:rsidRPr="00ED5DF6">
        <w:rPr>
          <w:rFonts w:ascii="Arial" w:hAnsi="Arial" w:cs="Arial"/>
          <w:sz w:val="22"/>
          <w:szCs w:val="22"/>
        </w:rPr>
        <w:fldChar w:fldCharType="begin"/>
      </w:r>
      <w:r w:rsidR="00E65E58" w:rsidRPr="00ED5DF6">
        <w:rPr>
          <w:rFonts w:ascii="Arial" w:hAnsi="Arial" w:cs="Arial"/>
          <w:sz w:val="22"/>
          <w:szCs w:val="22"/>
        </w:rPr>
        <w:instrText xml:space="preserve"> ADDIN EN.CITE &lt;EndNote&gt;&lt;Cite&gt;&lt;Author&gt;Hornick&lt;/Author&gt;&lt;Year&gt;2000&lt;/Year&gt;&lt;RecNum&gt;145&lt;/RecNum&gt;&lt;DisplayText&gt;(Hornick&lt;style face="italic"&gt; et al.&lt;/style&gt;, 2000)&lt;/DisplayText&gt;&lt;record&gt;&lt;rec-number&gt;145&lt;/rec-number&gt;&lt;foreign-keys&gt;&lt;key app="EN" db-id="sfpdsd5tt5w09ye0xso55xtcfs2f5z5pf95x" timestamp="0"&gt;145&lt;/key&gt;&lt;/foreign-keys&gt;&lt;ref-type name="Journal Article"&gt;17&lt;/ref-type&gt;&lt;contributors&gt;&lt;authors&gt;&lt;author&gt;Hornick, J. L.&lt;/author&gt;&lt;author&gt;Van Eenaeme, C.&lt;/author&gt;&lt;author&gt;Gerard, O.&lt;/author&gt;&lt;author&gt;Dufrasne, I.&lt;/author&gt;&lt;author&gt;Istasse, L.&lt;/author&gt;&lt;/authors&gt;&lt;/contributors&gt;&lt;titles&gt;&lt;title&gt;Mechanisms of reduced and compensatory growth&lt;/title&gt;&lt;secondary-title&gt;Domestic Animal Endocrinology&lt;/secondary-title&gt;&lt;/titles&gt;&lt;pages&gt;121-132&lt;/pages&gt;&lt;volume&gt;19&lt;/volume&gt;&lt;number&gt;2&lt;/number&gt;&lt;dates&gt;&lt;year&gt;2000&lt;/year&gt;&lt;pub-dates&gt;&lt;date&gt;Aug&lt;/date&gt;&lt;/pub-dates&gt;&lt;/dates&gt;&lt;isbn&gt;0739-7240&lt;/isbn&gt;&lt;accession-num&gt;WOS:000089965700007&lt;/accession-num&gt;&lt;urls&gt;&lt;related-urls&gt;&lt;url&gt;&amp;lt;Go to ISI&amp;gt;://WOS:000089965700007&lt;/url&gt;&lt;/related-urls&gt;&lt;/urls&gt;&lt;electronic-resource-num&gt;10.1016/s0739-7240(00)00072-2&lt;/electronic-resource-num&gt;&lt;/record&gt;&lt;/Cite&gt;&lt;/EndNote&gt;</w:instrText>
      </w:r>
      <w:r w:rsidR="00E65E58" w:rsidRPr="00ED5DF6">
        <w:rPr>
          <w:rFonts w:ascii="Arial" w:hAnsi="Arial" w:cs="Arial"/>
          <w:sz w:val="22"/>
          <w:szCs w:val="22"/>
        </w:rPr>
        <w:fldChar w:fldCharType="separate"/>
      </w:r>
      <w:r w:rsidR="00E65E58" w:rsidRPr="00ED5DF6">
        <w:rPr>
          <w:rFonts w:ascii="Arial" w:hAnsi="Arial" w:cs="Arial"/>
          <w:noProof/>
          <w:sz w:val="22"/>
          <w:szCs w:val="22"/>
        </w:rPr>
        <w:t>(Hornick</w:t>
      </w:r>
      <w:r w:rsidR="00E65E58" w:rsidRPr="00ED5DF6">
        <w:rPr>
          <w:rFonts w:ascii="Arial" w:hAnsi="Arial" w:cs="Arial"/>
          <w:i/>
          <w:noProof/>
          <w:sz w:val="22"/>
          <w:szCs w:val="22"/>
        </w:rPr>
        <w:t xml:space="preserve"> et al.</w:t>
      </w:r>
      <w:r w:rsidR="00E65E58" w:rsidRPr="00ED5DF6">
        <w:rPr>
          <w:rFonts w:ascii="Arial" w:hAnsi="Arial" w:cs="Arial"/>
          <w:noProof/>
          <w:sz w:val="22"/>
          <w:szCs w:val="22"/>
        </w:rPr>
        <w:t>, 2000)</w:t>
      </w:r>
      <w:r w:rsidR="00E65E58" w:rsidRPr="00ED5DF6">
        <w:rPr>
          <w:rFonts w:ascii="Arial" w:hAnsi="Arial" w:cs="Arial"/>
          <w:sz w:val="22"/>
          <w:szCs w:val="22"/>
        </w:rPr>
        <w:fldChar w:fldCharType="end"/>
      </w:r>
      <w:r w:rsidR="00C24D50" w:rsidRPr="00ED5DF6">
        <w:rPr>
          <w:rFonts w:ascii="Arial" w:hAnsi="Arial" w:cs="Arial"/>
          <w:sz w:val="22"/>
          <w:szCs w:val="22"/>
        </w:rPr>
        <w:t>. Compensatory growth is observed in beef cattle after period</w:t>
      </w:r>
      <w:r w:rsidR="006E4973" w:rsidRPr="00ED5DF6">
        <w:rPr>
          <w:rFonts w:ascii="Arial" w:hAnsi="Arial" w:cs="Arial"/>
          <w:sz w:val="22"/>
          <w:szCs w:val="22"/>
        </w:rPr>
        <w:t>s</w:t>
      </w:r>
      <w:r w:rsidR="00C24D50" w:rsidRPr="00ED5DF6">
        <w:rPr>
          <w:rFonts w:ascii="Arial" w:hAnsi="Arial" w:cs="Arial"/>
          <w:sz w:val="22"/>
          <w:szCs w:val="22"/>
        </w:rPr>
        <w:t xml:space="preserve"> </w:t>
      </w:r>
      <w:r w:rsidR="00F81903" w:rsidRPr="00ED5DF6">
        <w:rPr>
          <w:rFonts w:ascii="Arial" w:hAnsi="Arial" w:cs="Arial"/>
          <w:sz w:val="22"/>
          <w:szCs w:val="22"/>
        </w:rPr>
        <w:t>characterised by</w:t>
      </w:r>
      <w:r w:rsidR="00C24D50" w:rsidRPr="00ED5DF6">
        <w:rPr>
          <w:rFonts w:ascii="Arial" w:hAnsi="Arial" w:cs="Arial"/>
          <w:sz w:val="22"/>
          <w:szCs w:val="22"/>
        </w:rPr>
        <w:t xml:space="preserve"> feed limitation </w:t>
      </w:r>
      <w:r w:rsidR="00E65E58" w:rsidRPr="00ED5DF6">
        <w:rPr>
          <w:rFonts w:ascii="Arial" w:hAnsi="Arial" w:cs="Arial"/>
          <w:sz w:val="22"/>
          <w:szCs w:val="22"/>
        </w:rPr>
        <w:fldChar w:fldCharType="begin">
          <w:fldData xml:space="preserve">PEVuZE5vdGU+PENpdGU+PEF1dGhvcj5Ib3J0b248L0F1dGhvcj48WWVhcj4xOTc4PC9ZZWFyPjxS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</w:fldData>
        </w:fldChar>
      </w:r>
      <w:r w:rsidR="00E65E58" w:rsidRPr="00ED5DF6">
        <w:rPr>
          <w:rFonts w:ascii="Arial" w:hAnsi="Arial" w:cs="Arial"/>
          <w:sz w:val="22"/>
          <w:szCs w:val="22"/>
        </w:rPr>
        <w:instrText xml:space="preserve"> ADDIN EN.CITE </w:instrText>
      </w:r>
      <w:r w:rsidR="00E65E58" w:rsidRPr="00ED5DF6">
        <w:rPr>
          <w:rFonts w:ascii="Arial" w:hAnsi="Arial" w:cs="Arial"/>
          <w:sz w:val="22"/>
          <w:szCs w:val="22"/>
        </w:rPr>
        <w:fldChar w:fldCharType="begin">
          <w:fldData xml:space="preserve">PEVuZE5vdGU+PENpdGU+PEF1dGhvcj5Ib3J0b248L0F1dGhvcj48WWVhcj4xOTc4PC9ZZWFyPjxS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</w:fldData>
        </w:fldChar>
      </w:r>
      <w:r w:rsidR="00E65E58" w:rsidRPr="00ED5DF6">
        <w:rPr>
          <w:rFonts w:ascii="Arial" w:hAnsi="Arial" w:cs="Arial"/>
          <w:sz w:val="22"/>
          <w:szCs w:val="22"/>
        </w:rPr>
        <w:instrText xml:space="preserve"> ADDIN EN.CITE.DATA </w:instrText>
      </w:r>
      <w:r w:rsidR="00E65E58" w:rsidRPr="00ED5DF6">
        <w:rPr>
          <w:rFonts w:ascii="Arial" w:hAnsi="Arial" w:cs="Arial"/>
          <w:sz w:val="22"/>
          <w:szCs w:val="22"/>
        </w:rPr>
      </w:r>
      <w:r w:rsidR="00E65E58" w:rsidRPr="00ED5DF6">
        <w:rPr>
          <w:rFonts w:ascii="Arial" w:hAnsi="Arial" w:cs="Arial"/>
          <w:sz w:val="22"/>
          <w:szCs w:val="22"/>
        </w:rPr>
        <w:fldChar w:fldCharType="end"/>
      </w:r>
      <w:r w:rsidR="00E65E58" w:rsidRPr="00ED5DF6">
        <w:rPr>
          <w:rFonts w:ascii="Arial" w:hAnsi="Arial" w:cs="Arial"/>
          <w:sz w:val="22"/>
          <w:szCs w:val="22"/>
        </w:rPr>
      </w:r>
      <w:r w:rsidR="00E65E58" w:rsidRPr="00ED5DF6">
        <w:rPr>
          <w:rFonts w:ascii="Arial" w:hAnsi="Arial" w:cs="Arial"/>
          <w:sz w:val="22"/>
          <w:szCs w:val="22"/>
        </w:rPr>
        <w:fldChar w:fldCharType="separate"/>
      </w:r>
      <w:r w:rsidR="00E65E58" w:rsidRPr="00ED5DF6">
        <w:rPr>
          <w:rFonts w:ascii="Arial" w:hAnsi="Arial" w:cs="Arial"/>
          <w:noProof/>
          <w:sz w:val="22"/>
          <w:szCs w:val="22"/>
        </w:rPr>
        <w:t>(Horton and Holmes, 1978, Carstens</w:t>
      </w:r>
      <w:r w:rsidR="00E65E58" w:rsidRPr="00ED5DF6">
        <w:rPr>
          <w:rFonts w:ascii="Arial" w:hAnsi="Arial" w:cs="Arial"/>
          <w:i/>
          <w:noProof/>
          <w:sz w:val="22"/>
          <w:szCs w:val="22"/>
        </w:rPr>
        <w:t xml:space="preserve"> et al.</w:t>
      </w:r>
      <w:r w:rsidR="00E65E58" w:rsidRPr="00ED5DF6">
        <w:rPr>
          <w:rFonts w:ascii="Arial" w:hAnsi="Arial" w:cs="Arial"/>
          <w:noProof/>
          <w:sz w:val="22"/>
          <w:szCs w:val="22"/>
        </w:rPr>
        <w:t>, 1991)</w:t>
      </w:r>
      <w:r w:rsidR="00E65E58" w:rsidRPr="00ED5DF6">
        <w:rPr>
          <w:rFonts w:ascii="Arial" w:hAnsi="Arial" w:cs="Arial"/>
          <w:sz w:val="22"/>
          <w:szCs w:val="22"/>
        </w:rPr>
        <w:fldChar w:fldCharType="end"/>
      </w:r>
      <w:r w:rsidR="00C24D50" w:rsidRPr="00ED5DF6">
        <w:rPr>
          <w:rFonts w:ascii="Arial" w:hAnsi="Arial" w:cs="Arial"/>
          <w:sz w:val="22"/>
          <w:szCs w:val="22"/>
        </w:rPr>
        <w:t>.</w:t>
      </w:r>
      <w:r w:rsidR="006E4973" w:rsidRPr="00ED5DF6">
        <w:rPr>
          <w:rFonts w:ascii="Arial" w:hAnsi="Arial" w:cs="Arial"/>
          <w:sz w:val="22"/>
          <w:szCs w:val="22"/>
        </w:rPr>
        <w:t xml:space="preserve"> The magnitude of compensatory growth for each tissue is assumed to be a function of the difference between tissue weight and the genetic potential weight</w:t>
      </w:r>
      <w:r w:rsidR="00F81903" w:rsidRPr="00ED5DF6">
        <w:rPr>
          <w:rFonts w:ascii="Arial" w:hAnsi="Arial" w:cs="Arial"/>
          <w:sz w:val="22"/>
          <w:szCs w:val="22"/>
        </w:rPr>
        <w:t xml:space="preserve"> of this tissue</w:t>
      </w:r>
      <w:r w:rsidR="00E65E58" w:rsidRPr="00ED5DF6">
        <w:rPr>
          <w:rFonts w:ascii="Arial" w:hAnsi="Arial" w:cs="Arial"/>
          <w:sz w:val="22"/>
          <w:szCs w:val="22"/>
        </w:rPr>
        <w:t xml:space="preserve"> (Fig. </w:t>
      </w:r>
      <w:r w:rsidR="00D47788" w:rsidRPr="00ED5DF6">
        <w:rPr>
          <w:rFonts w:ascii="Arial" w:hAnsi="Arial" w:cs="Arial"/>
          <w:sz w:val="22"/>
          <w:szCs w:val="22"/>
        </w:rPr>
        <w:t>S</w:t>
      </w:r>
      <w:r w:rsidR="00E65E58" w:rsidRPr="00ED5DF6">
        <w:rPr>
          <w:rFonts w:ascii="Arial" w:hAnsi="Arial" w:cs="Arial"/>
          <w:sz w:val="22"/>
          <w:szCs w:val="22"/>
        </w:rPr>
        <w:t>4). A</w:t>
      </w:r>
      <w:r w:rsidR="006E4973" w:rsidRPr="00ED5DF6">
        <w:rPr>
          <w:rFonts w:ascii="Arial" w:hAnsi="Arial" w:cs="Arial"/>
          <w:sz w:val="22"/>
          <w:szCs w:val="22"/>
        </w:rPr>
        <w:t xml:space="preserve">ccelerated growth is </w:t>
      </w:r>
      <w:r w:rsidR="00E65E58" w:rsidRPr="00ED5DF6">
        <w:rPr>
          <w:rFonts w:ascii="Arial" w:hAnsi="Arial" w:cs="Arial"/>
          <w:sz w:val="22"/>
          <w:szCs w:val="22"/>
        </w:rPr>
        <w:t xml:space="preserve">assumed to be </w:t>
      </w:r>
      <w:r w:rsidR="00F81903" w:rsidRPr="00ED5DF6">
        <w:rPr>
          <w:rFonts w:ascii="Arial" w:hAnsi="Arial" w:cs="Arial"/>
          <w:sz w:val="22"/>
          <w:szCs w:val="22"/>
        </w:rPr>
        <w:t>at least</w:t>
      </w:r>
      <w:r w:rsidR="006E4973" w:rsidRPr="00ED5DF6">
        <w:rPr>
          <w:rFonts w:ascii="Arial" w:hAnsi="Arial" w:cs="Arial"/>
          <w:sz w:val="22"/>
          <w:szCs w:val="22"/>
        </w:rPr>
        <w:t xml:space="preserve"> 0% and </w:t>
      </w:r>
      <w:r w:rsidR="00F81903" w:rsidRPr="00ED5DF6">
        <w:rPr>
          <w:rFonts w:ascii="Arial" w:hAnsi="Arial" w:cs="Arial"/>
          <w:sz w:val="22"/>
          <w:szCs w:val="22"/>
        </w:rPr>
        <w:t>at most</w:t>
      </w:r>
      <w:r w:rsidR="006E4973" w:rsidRPr="00ED5DF6">
        <w:rPr>
          <w:rFonts w:ascii="Arial" w:hAnsi="Arial" w:cs="Arial"/>
          <w:sz w:val="22"/>
          <w:szCs w:val="22"/>
        </w:rPr>
        <w:t xml:space="preserve"> 20%</w:t>
      </w:r>
      <w:r w:rsidR="00E65E58" w:rsidRPr="00ED5DF6">
        <w:rPr>
          <w:rFonts w:ascii="Arial" w:hAnsi="Arial" w:cs="Arial"/>
          <w:sz w:val="22"/>
          <w:szCs w:val="22"/>
        </w:rPr>
        <w:t xml:space="preserve"> (guesstimate)</w:t>
      </w:r>
      <w:r w:rsidR="006E4973" w:rsidRPr="00ED5DF6">
        <w:rPr>
          <w:rFonts w:ascii="Arial" w:hAnsi="Arial" w:cs="Arial"/>
          <w:sz w:val="22"/>
          <w:szCs w:val="22"/>
        </w:rPr>
        <w:t xml:space="preserve"> higher than the genetically potential growth (Eq. 4</w:t>
      </w:r>
      <w:r w:rsidR="00E65E58" w:rsidRPr="00ED5DF6">
        <w:rPr>
          <w:rFonts w:ascii="Arial" w:hAnsi="Arial" w:cs="Arial"/>
          <w:sz w:val="22"/>
          <w:szCs w:val="22"/>
        </w:rPr>
        <w:t>4</w:t>
      </w:r>
      <w:r w:rsidR="006E4973" w:rsidRPr="00ED5DF6">
        <w:rPr>
          <w:rFonts w:ascii="Arial" w:hAnsi="Arial" w:cs="Arial"/>
          <w:sz w:val="22"/>
          <w:szCs w:val="22"/>
        </w:rPr>
        <w:t>).</w:t>
      </w:r>
      <w:r w:rsidR="00E65E58" w:rsidRPr="00ED5DF6">
        <w:rPr>
          <w:rFonts w:ascii="Arial" w:hAnsi="Arial" w:cs="Arial"/>
          <w:sz w:val="22"/>
          <w:szCs w:val="22"/>
        </w:rPr>
        <w:t xml:space="preserve"> </w:t>
      </w:r>
      <w:r w:rsidR="006E4973" w:rsidRPr="00ED5DF6">
        <w:rPr>
          <w:rFonts w:ascii="Arial" w:hAnsi="Arial" w:cs="Arial"/>
          <w:sz w:val="22"/>
          <w:szCs w:val="22"/>
        </w:rPr>
        <w:t xml:space="preserve">  </w:t>
      </w:r>
      <w:r w:rsidR="00C24D50" w:rsidRPr="00ED5DF6">
        <w:rPr>
          <w:rFonts w:ascii="Arial" w:hAnsi="Arial" w:cs="Arial"/>
          <w:sz w:val="22"/>
          <w:szCs w:val="22"/>
        </w:rPr>
        <w:t xml:space="preserve">    </w:t>
      </w:r>
      <w:r w:rsidRPr="00ED5DF6">
        <w:rPr>
          <w:rFonts w:ascii="Arial" w:hAnsi="Arial" w:cs="Arial"/>
          <w:sz w:val="22"/>
          <w:szCs w:val="22"/>
        </w:rPr>
        <w:t xml:space="preserve">   </w:t>
      </w:r>
    </w:p>
    <w:p w:rsidR="00D226AB" w:rsidRPr="00ED5DF6" w:rsidRDefault="00B76451" w:rsidP="003F5976">
      <w:pPr>
        <w:spacing w:after="200" w:line="276" w:lineRule="auto"/>
        <w:jc w:val="both"/>
        <w:rPr>
          <w:rFonts w:ascii="Arial" w:hAnsi="Arial" w:cs="Arial"/>
          <w:sz w:val="22"/>
          <w:szCs w:val="22"/>
        </w:rPr>
      </w:pPr>
      <m:oMathPara>
        <m:oMathParaPr>
          <m:jc m:val="left"/>
        </m:oMathParaPr>
        <m:oMath>
          <m:d>
            <m:dPr>
              <m:ctrlPr>
                <w:rPr>
                  <w:rFonts w:ascii="Cambria Math" w:hAnsi="Cambria Math" w:cs="Arial"/>
                  <w:i/>
                  <w:sz w:val="22"/>
                  <w:szCs w:val="22"/>
                </w:rPr>
              </m:ctrlPr>
            </m:dPr>
            <m:e>
              <m:r>
                <w:rPr>
                  <w:rFonts w:ascii="Cambria Math" w:hAnsi="Cambria Math" w:cs="Arial"/>
                  <w:sz w:val="22"/>
                  <w:szCs w:val="22"/>
                </w:rPr>
                <m:t>44</m:t>
              </m:r>
            </m:e>
          </m:d>
          <m:r>
            <w:rPr>
              <w:rFonts w:ascii="Cambria Math" w:hAnsi="Cambria Math" w:cs="Arial"/>
              <w:sz w:val="22"/>
              <w:szCs w:val="22"/>
            </w:rPr>
            <m:t xml:space="preserve"> Comp</m:t>
          </m:r>
          <m:d>
            <m:dPr>
              <m:ctrlPr>
                <w:rPr>
                  <w:rFonts w:ascii="Cambria Math" w:hAnsi="Cambria Math" w:cs="Arial"/>
                  <w:i/>
                  <w:sz w:val="22"/>
                  <w:szCs w:val="22"/>
                </w:rPr>
              </m:ctrlPr>
            </m:dPr>
            <m:e>
              <m:r>
                <w:rPr>
                  <w:rFonts w:ascii="Cambria Math" w:hAnsi="Cambria Math" w:cs="Arial"/>
                  <w:sz w:val="22"/>
                  <w:szCs w:val="22"/>
                </w:rPr>
                <m:t>t</m:t>
              </m:r>
            </m:e>
          </m:d>
          <m:r>
            <w:rPr>
              <w:rFonts w:ascii="Cambria Math" w:hAnsi="Cambria Math" w:cs="Arial"/>
              <w:sz w:val="22"/>
              <w:szCs w:val="22"/>
            </w:rPr>
            <m:t>=min(1.0, max(1, TW</m:t>
          </m:r>
          <m:d>
            <m:dPr>
              <m:ctrlPr>
                <w:rPr>
                  <w:rFonts w:ascii="Cambria Math" w:hAnsi="Cambria Math" w:cs="Arial"/>
                  <w:i/>
                  <w:sz w:val="22"/>
                  <w:szCs w:val="22"/>
                </w:rPr>
              </m:ctrlPr>
            </m:dPr>
            <m:e>
              <m:r>
                <w:rPr>
                  <w:rFonts w:ascii="Cambria Math" w:hAnsi="Cambria Math" w:cs="Arial"/>
                  <w:sz w:val="22"/>
                  <w:szCs w:val="22"/>
                </w:rPr>
                <m:t>t</m:t>
              </m:r>
            </m:e>
          </m:d>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TW</m:t>
              </m:r>
            </m:e>
            <m:sub>
              <m:r>
                <w:rPr>
                  <w:rFonts w:ascii="Cambria Math" w:hAnsi="Cambria Math" w:cs="Arial"/>
                  <w:sz w:val="22"/>
                  <w:szCs w:val="22"/>
                </w:rPr>
                <m:t>pot.</m:t>
              </m:r>
            </m:sub>
          </m:sSub>
          <m:d>
            <m:dPr>
              <m:ctrlPr>
                <w:rPr>
                  <w:rFonts w:ascii="Cambria Math" w:hAnsi="Cambria Math" w:cs="Arial"/>
                  <w:i/>
                  <w:sz w:val="22"/>
                  <w:szCs w:val="22"/>
                </w:rPr>
              </m:ctrlPr>
            </m:dPr>
            <m:e>
              <m:r>
                <w:rPr>
                  <w:rFonts w:ascii="Cambria Math" w:hAnsi="Cambria Math" w:cs="Arial"/>
                  <w:sz w:val="22"/>
                  <w:szCs w:val="22"/>
                </w:rPr>
                <m:t>t</m:t>
              </m:r>
            </m:e>
          </m:d>
          <m:r>
            <w:rPr>
              <w:rFonts w:ascii="Cambria Math" w:hAnsi="Cambria Math" w:cs="Arial"/>
              <w:sz w:val="22"/>
              <w:szCs w:val="22"/>
            </w:rPr>
            <m:t>))</m:t>
          </m:r>
        </m:oMath>
      </m:oMathPara>
    </w:p>
    <w:p w:rsidR="005211AB" w:rsidRPr="00ED5DF6" w:rsidRDefault="00A97F63" w:rsidP="003F5976">
      <w:pPr>
        <w:spacing w:after="200" w:line="276" w:lineRule="auto"/>
        <w:jc w:val="both"/>
        <w:rPr>
          <w:rFonts w:ascii="Arial" w:hAnsi="Arial" w:cs="Arial"/>
          <w:sz w:val="22"/>
          <w:szCs w:val="22"/>
        </w:rPr>
      </w:pPr>
      <w:r w:rsidRPr="00ED5DF6">
        <w:rPr>
          <w:rFonts w:ascii="Arial" w:hAnsi="Arial" w:cs="Arial"/>
          <w:sz w:val="22"/>
          <w:szCs w:val="22"/>
        </w:rPr>
        <w:t>Where Comp is the multiplicative of the genetically potential growth, TW is tissue weight, and TW</w:t>
      </w:r>
      <w:r w:rsidRPr="00ED5DF6">
        <w:rPr>
          <w:rFonts w:ascii="Arial" w:hAnsi="Arial" w:cs="Arial"/>
          <w:sz w:val="22"/>
          <w:szCs w:val="22"/>
          <w:vertAlign w:val="subscript"/>
        </w:rPr>
        <w:t>pot.</w:t>
      </w:r>
      <w:r w:rsidRPr="00ED5DF6">
        <w:rPr>
          <w:rFonts w:ascii="Arial" w:hAnsi="Arial" w:cs="Arial"/>
          <w:sz w:val="22"/>
          <w:szCs w:val="22"/>
        </w:rPr>
        <w:t xml:space="preserve"> is the genetic potential weight</w:t>
      </w:r>
      <w:r w:rsidR="00F81903" w:rsidRPr="00ED5DF6">
        <w:rPr>
          <w:rFonts w:ascii="Arial" w:hAnsi="Arial" w:cs="Arial"/>
          <w:sz w:val="22"/>
          <w:szCs w:val="22"/>
        </w:rPr>
        <w:t xml:space="preserve"> of a tissue</w:t>
      </w:r>
      <w:r w:rsidRPr="00ED5DF6">
        <w:rPr>
          <w:rFonts w:ascii="Arial" w:hAnsi="Arial" w:cs="Arial"/>
          <w:sz w:val="22"/>
          <w:szCs w:val="22"/>
        </w:rPr>
        <w:t xml:space="preserve">. </w:t>
      </w:r>
      <w:r w:rsidR="004961EB" w:rsidRPr="00ED5DF6">
        <w:rPr>
          <w:rFonts w:ascii="Arial" w:hAnsi="Arial" w:cs="Arial"/>
          <w:sz w:val="22"/>
          <w:szCs w:val="22"/>
        </w:rPr>
        <w:t>C</w:t>
      </w:r>
      <w:r w:rsidRPr="00ED5DF6">
        <w:rPr>
          <w:rFonts w:ascii="Arial" w:hAnsi="Arial" w:cs="Arial"/>
          <w:sz w:val="22"/>
          <w:szCs w:val="22"/>
        </w:rPr>
        <w:t xml:space="preserve">ompensatory growth of a tissue </w:t>
      </w:r>
      <w:r w:rsidR="004961EB" w:rsidRPr="00ED5DF6">
        <w:rPr>
          <w:rFonts w:ascii="Arial" w:hAnsi="Arial" w:cs="Arial"/>
          <w:sz w:val="22"/>
          <w:szCs w:val="22"/>
        </w:rPr>
        <w:t xml:space="preserve">does not </w:t>
      </w:r>
      <w:r w:rsidRPr="00ED5DF6">
        <w:rPr>
          <w:rFonts w:ascii="Arial" w:hAnsi="Arial" w:cs="Arial"/>
          <w:sz w:val="22"/>
          <w:szCs w:val="22"/>
        </w:rPr>
        <w:t>occur if tissue weight equals the genetically potential weight</w:t>
      </w:r>
      <w:r w:rsidR="004961EB" w:rsidRPr="00ED5DF6">
        <w:rPr>
          <w:rFonts w:ascii="Arial" w:hAnsi="Arial" w:cs="Arial"/>
          <w:sz w:val="22"/>
          <w:szCs w:val="22"/>
        </w:rPr>
        <w:t xml:space="preserve"> of the tissue</w:t>
      </w:r>
      <w:r w:rsidR="00F81903" w:rsidRPr="00ED5DF6">
        <w:rPr>
          <w:rFonts w:ascii="Arial" w:hAnsi="Arial" w:cs="Arial"/>
          <w:sz w:val="22"/>
          <w:szCs w:val="22"/>
        </w:rPr>
        <w:t xml:space="preserve"> (Eq. 44)</w:t>
      </w:r>
      <w:r w:rsidRPr="00ED5DF6">
        <w:rPr>
          <w:rFonts w:ascii="Arial" w:hAnsi="Arial" w:cs="Arial"/>
          <w:sz w:val="22"/>
          <w:szCs w:val="22"/>
        </w:rPr>
        <w:t>.</w:t>
      </w:r>
      <w:r w:rsidR="002A044F" w:rsidRPr="00ED5DF6">
        <w:rPr>
          <w:rFonts w:ascii="Arial" w:hAnsi="Arial" w:cs="Arial"/>
          <w:sz w:val="22"/>
          <w:szCs w:val="22"/>
        </w:rPr>
        <w:t xml:space="preserve"> Eq. 4</w:t>
      </w:r>
      <w:r w:rsidR="004961EB" w:rsidRPr="00ED5DF6">
        <w:rPr>
          <w:rFonts w:ascii="Arial" w:hAnsi="Arial" w:cs="Arial"/>
          <w:sz w:val="22"/>
          <w:szCs w:val="22"/>
        </w:rPr>
        <w:t>4</w:t>
      </w:r>
      <w:r w:rsidR="002A044F" w:rsidRPr="00ED5DF6">
        <w:rPr>
          <w:rFonts w:ascii="Arial" w:hAnsi="Arial" w:cs="Arial"/>
          <w:sz w:val="22"/>
          <w:szCs w:val="22"/>
        </w:rPr>
        <w:t xml:space="preserve"> mainly </w:t>
      </w:r>
      <w:r w:rsidR="004961EB" w:rsidRPr="00ED5DF6">
        <w:rPr>
          <w:rFonts w:ascii="Arial" w:hAnsi="Arial" w:cs="Arial"/>
          <w:sz w:val="22"/>
          <w:szCs w:val="22"/>
        </w:rPr>
        <w:t xml:space="preserve">allows to calculate </w:t>
      </w:r>
      <w:r w:rsidR="002A044F" w:rsidRPr="00ED5DF6">
        <w:rPr>
          <w:rFonts w:ascii="Arial" w:hAnsi="Arial" w:cs="Arial"/>
          <w:sz w:val="22"/>
          <w:szCs w:val="22"/>
        </w:rPr>
        <w:t xml:space="preserve">potential growth in growing animals. </w:t>
      </w:r>
      <w:r w:rsidR="00A16E52" w:rsidRPr="00ED5DF6">
        <w:rPr>
          <w:rFonts w:ascii="Arial" w:hAnsi="Arial" w:cs="Arial"/>
          <w:sz w:val="22"/>
          <w:szCs w:val="22"/>
        </w:rPr>
        <w:t xml:space="preserve">This would imply that adult animals would </w:t>
      </w:r>
      <w:r w:rsidR="00F81903" w:rsidRPr="00ED5DF6">
        <w:rPr>
          <w:rFonts w:ascii="Arial" w:hAnsi="Arial" w:cs="Arial"/>
          <w:sz w:val="22"/>
          <w:szCs w:val="22"/>
        </w:rPr>
        <w:t>hardly</w:t>
      </w:r>
      <w:r w:rsidR="00A16E52" w:rsidRPr="00ED5DF6">
        <w:rPr>
          <w:rFonts w:ascii="Arial" w:hAnsi="Arial" w:cs="Arial"/>
          <w:sz w:val="22"/>
          <w:szCs w:val="22"/>
        </w:rPr>
        <w:t xml:space="preserve"> be able to recover from growth retardation or weight loss</w:t>
      </w:r>
      <w:r w:rsidR="00F81903" w:rsidRPr="00ED5DF6">
        <w:rPr>
          <w:rFonts w:ascii="Arial" w:hAnsi="Arial" w:cs="Arial"/>
          <w:sz w:val="22"/>
          <w:szCs w:val="22"/>
        </w:rPr>
        <w:t>, since their genetic potential growth at later age is low</w:t>
      </w:r>
      <w:r w:rsidR="00A16E52" w:rsidRPr="00ED5DF6">
        <w:rPr>
          <w:rFonts w:ascii="Arial" w:hAnsi="Arial" w:cs="Arial"/>
          <w:sz w:val="22"/>
          <w:szCs w:val="22"/>
        </w:rPr>
        <w:t>. It is assumed, therefore, that</w:t>
      </w:r>
      <w:r w:rsidR="005211AB" w:rsidRPr="00ED5DF6">
        <w:rPr>
          <w:rFonts w:ascii="Arial" w:hAnsi="Arial" w:cs="Arial"/>
          <w:sz w:val="22"/>
          <w:szCs w:val="22"/>
        </w:rPr>
        <w:t xml:space="preserve"> </w:t>
      </w:r>
      <w:r w:rsidR="00C641A2" w:rsidRPr="00ED5DF6">
        <w:rPr>
          <w:rFonts w:ascii="Arial" w:hAnsi="Arial" w:cs="Arial"/>
          <w:sz w:val="22"/>
          <w:szCs w:val="22"/>
        </w:rPr>
        <w:t>compensatory</w:t>
      </w:r>
      <w:r w:rsidR="005211AB" w:rsidRPr="00ED5DF6">
        <w:rPr>
          <w:rFonts w:ascii="Arial" w:hAnsi="Arial" w:cs="Arial"/>
          <w:sz w:val="22"/>
          <w:szCs w:val="22"/>
        </w:rPr>
        <w:t xml:space="preserve"> growth is realised</w:t>
      </w:r>
      <w:r w:rsidR="00C641A2" w:rsidRPr="00ED5DF6">
        <w:rPr>
          <w:rFonts w:ascii="Arial" w:hAnsi="Arial" w:cs="Arial"/>
          <w:sz w:val="22"/>
          <w:szCs w:val="22"/>
        </w:rPr>
        <w:t xml:space="preserve"> too</w:t>
      </w:r>
      <w:r w:rsidR="005211AB" w:rsidRPr="00ED5DF6">
        <w:rPr>
          <w:rFonts w:ascii="Arial" w:hAnsi="Arial" w:cs="Arial"/>
          <w:sz w:val="22"/>
          <w:szCs w:val="22"/>
        </w:rPr>
        <w:t xml:space="preserve"> </w:t>
      </w:r>
      <w:r w:rsidR="004961EB" w:rsidRPr="00ED5DF6">
        <w:rPr>
          <w:rFonts w:ascii="Arial" w:hAnsi="Arial" w:cs="Arial"/>
          <w:sz w:val="22"/>
          <w:szCs w:val="22"/>
        </w:rPr>
        <w:t>if adult animals experience weight loss or have experienced growth retardation</w:t>
      </w:r>
      <w:r w:rsidR="005211AB" w:rsidRPr="00ED5DF6">
        <w:rPr>
          <w:rFonts w:ascii="Arial" w:hAnsi="Arial" w:cs="Arial"/>
          <w:sz w:val="22"/>
          <w:szCs w:val="22"/>
        </w:rPr>
        <w:t xml:space="preserve"> (Eq. 4</w:t>
      </w:r>
      <w:r w:rsidR="004961EB" w:rsidRPr="00ED5DF6">
        <w:rPr>
          <w:rFonts w:ascii="Arial" w:hAnsi="Arial" w:cs="Arial"/>
          <w:sz w:val="22"/>
          <w:szCs w:val="22"/>
        </w:rPr>
        <w:t>5</w:t>
      </w:r>
      <w:r w:rsidR="005211AB" w:rsidRPr="00ED5DF6">
        <w:rPr>
          <w:rFonts w:ascii="Arial" w:hAnsi="Arial" w:cs="Arial"/>
          <w:sz w:val="22"/>
          <w:szCs w:val="22"/>
        </w:rPr>
        <w:t>).</w:t>
      </w:r>
      <w:r w:rsidR="009F36D8" w:rsidRPr="00ED5DF6">
        <w:rPr>
          <w:rFonts w:ascii="Arial" w:hAnsi="Arial" w:cs="Arial"/>
          <w:sz w:val="22"/>
          <w:szCs w:val="22"/>
        </w:rPr>
        <w:t xml:space="preserve"> </w:t>
      </w:r>
    </w:p>
    <w:p w:rsidR="00D226AB" w:rsidRPr="00ED5DF6" w:rsidRDefault="00B76451" w:rsidP="003F5976">
      <w:pPr>
        <w:spacing w:after="200" w:line="276" w:lineRule="auto"/>
        <w:jc w:val="both"/>
        <w:rPr>
          <w:rFonts w:ascii="Arial" w:hAnsi="Arial" w:cs="Arial"/>
          <w:sz w:val="22"/>
          <w:szCs w:val="22"/>
        </w:rPr>
      </w:pPr>
      <m:oMath>
        <m:d>
          <m:dPr>
            <m:ctrlPr>
              <w:rPr>
                <w:rFonts w:ascii="Cambria Math" w:hAnsi="Cambria Math" w:cs="Arial"/>
                <w:i/>
                <w:sz w:val="22"/>
                <w:szCs w:val="22"/>
              </w:rPr>
            </m:ctrlPr>
          </m:dPr>
          <m:e>
            <m:r>
              <w:rPr>
                <w:rFonts w:ascii="Cambria Math" w:hAnsi="Cambria Math" w:cs="Arial"/>
                <w:sz w:val="22"/>
                <w:szCs w:val="22"/>
              </w:rPr>
              <m:t>45</m:t>
            </m:r>
          </m:e>
        </m:d>
        <m:r>
          <w:rPr>
            <w:rFonts w:ascii="Cambria Math" w:hAnsi="Cambria Math" w:cs="Arial"/>
            <w:sz w:val="22"/>
            <w:szCs w:val="22"/>
          </w:rPr>
          <m:t xml:space="preserve"> </m:t>
        </m:r>
        <m:sSub>
          <m:sSubPr>
            <m:ctrlPr>
              <w:rPr>
                <w:rFonts w:ascii="Cambria Math" w:hAnsi="Cambria Math" w:cs="Arial"/>
                <w:i/>
                <w:sz w:val="22"/>
                <w:szCs w:val="22"/>
              </w:rPr>
            </m:ctrlPr>
          </m:sSubPr>
          <m:e>
            <m:r>
              <w:rPr>
                <w:rFonts w:ascii="Cambria Math" w:hAnsi="Cambria Math" w:cs="Arial"/>
                <w:sz w:val="22"/>
                <w:szCs w:val="22"/>
              </w:rPr>
              <m:t>NE</m:t>
            </m:r>
          </m:e>
          <m:sub>
            <m:r>
              <w:rPr>
                <w:rFonts w:ascii="Cambria Math" w:hAnsi="Cambria Math" w:cs="Arial"/>
                <w:sz w:val="22"/>
                <w:szCs w:val="22"/>
              </w:rPr>
              <m:t xml:space="preserve">comp gr </m:t>
            </m:r>
          </m:sub>
        </m:sSub>
        <m:d>
          <m:dPr>
            <m:ctrlPr>
              <w:rPr>
                <w:rFonts w:ascii="Cambria Math" w:hAnsi="Cambria Math" w:cs="Arial"/>
                <w:i/>
                <w:sz w:val="22"/>
                <w:szCs w:val="22"/>
              </w:rPr>
            </m:ctrlPr>
          </m:dPr>
          <m:e>
            <m:r>
              <w:rPr>
                <w:rFonts w:ascii="Cambria Math" w:hAnsi="Cambria Math" w:cs="Arial"/>
                <w:sz w:val="22"/>
                <w:szCs w:val="22"/>
              </w:rPr>
              <m:t>t</m:t>
            </m:r>
          </m:e>
        </m:d>
        <m:r>
          <w:rPr>
            <w:rFonts w:ascii="Cambria Math" w:hAnsi="Cambria Math" w:cs="Arial"/>
            <w:sz w:val="22"/>
            <w:szCs w:val="22"/>
          </w:rPr>
          <m:t>=max(</m:t>
        </m:r>
        <m:sSub>
          <m:sSubPr>
            <m:ctrlPr>
              <w:rPr>
                <w:rFonts w:ascii="Cambria Math" w:hAnsi="Cambria Math" w:cs="Arial"/>
                <w:i/>
                <w:sz w:val="22"/>
                <w:szCs w:val="22"/>
              </w:rPr>
            </m:ctrlPr>
          </m:sSubPr>
          <m:e>
            <m:r>
              <w:rPr>
                <w:rFonts w:ascii="Cambria Math" w:hAnsi="Cambria Math" w:cs="Arial"/>
                <w:sz w:val="22"/>
                <w:szCs w:val="22"/>
              </w:rPr>
              <m:t>NE</m:t>
            </m:r>
          </m:e>
          <m:sub>
            <m:r>
              <w:rPr>
                <w:rFonts w:ascii="Cambria Math" w:hAnsi="Cambria Math" w:cs="Arial"/>
                <w:sz w:val="22"/>
                <w:szCs w:val="22"/>
              </w:rPr>
              <m:t>gr</m:t>
            </m:r>
          </m:sub>
        </m:sSub>
        <m:d>
          <m:dPr>
            <m:ctrlPr>
              <w:rPr>
                <w:rFonts w:ascii="Cambria Math" w:hAnsi="Cambria Math" w:cs="Arial"/>
                <w:i/>
                <w:sz w:val="22"/>
                <w:szCs w:val="22"/>
              </w:rPr>
            </m:ctrlPr>
          </m:dPr>
          <m:e>
            <m:r>
              <w:rPr>
                <w:rFonts w:ascii="Cambria Math" w:hAnsi="Cambria Math" w:cs="Arial"/>
                <w:sz w:val="22"/>
                <w:szCs w:val="22"/>
              </w:rPr>
              <m:t>t</m:t>
            </m:r>
          </m:e>
        </m:d>
        <m:r>
          <w:rPr>
            <w:rFonts w:ascii="Cambria Math" w:hAnsi="Cambria Math" w:cs="Arial"/>
            <w:sz w:val="22"/>
            <w:szCs w:val="22"/>
          </w:rPr>
          <m:t>, min(1,(1-(TBW(t)/</m:t>
        </m:r>
        <m:sSub>
          <m:sSubPr>
            <m:ctrlPr>
              <w:rPr>
                <w:rFonts w:ascii="Cambria Math" w:hAnsi="Cambria Math" w:cs="Arial"/>
                <w:i/>
                <w:sz w:val="22"/>
                <w:szCs w:val="22"/>
              </w:rPr>
            </m:ctrlPr>
          </m:sSubPr>
          <m:e>
            <m:r>
              <w:rPr>
                <w:rFonts w:ascii="Cambria Math" w:hAnsi="Cambria Math" w:cs="Arial"/>
                <w:sz w:val="22"/>
                <w:szCs w:val="22"/>
              </w:rPr>
              <m:t>TW</m:t>
            </m:r>
          </m:e>
          <m:sub>
            <m:r>
              <w:rPr>
                <w:rFonts w:ascii="Cambria Math" w:hAnsi="Cambria Math" w:cs="Arial"/>
                <w:sz w:val="22"/>
                <w:szCs w:val="22"/>
              </w:rPr>
              <m:t>pot.</m:t>
            </m:r>
          </m:sub>
        </m:sSub>
        <m:d>
          <m:dPr>
            <m:ctrlPr>
              <w:rPr>
                <w:rFonts w:ascii="Cambria Math" w:hAnsi="Cambria Math" w:cs="Arial"/>
                <w:i/>
                <w:sz w:val="22"/>
                <w:szCs w:val="22"/>
              </w:rPr>
            </m:ctrlPr>
          </m:dPr>
          <m:e>
            <m:r>
              <w:rPr>
                <w:rFonts w:ascii="Cambria Math" w:hAnsi="Cambria Math" w:cs="Arial"/>
                <w:sz w:val="22"/>
                <w:szCs w:val="22"/>
              </w:rPr>
              <m:t>t</m:t>
            </m:r>
          </m:e>
        </m:d>
        <m:r>
          <w:rPr>
            <w:rFonts w:ascii="Cambria Math" w:hAnsi="Cambria Math" w:cs="Arial"/>
            <w:sz w:val="22"/>
            <w:szCs w:val="22"/>
          </w:rPr>
          <m:t>))×COMPFACT)×</m:t>
        </m:r>
        <m:sSub>
          <m:sSubPr>
            <m:ctrlPr>
              <w:rPr>
                <w:rFonts w:ascii="Cambria Math" w:hAnsi="Cambria Math" w:cs="Arial"/>
                <w:i/>
                <w:sz w:val="22"/>
                <w:szCs w:val="22"/>
              </w:rPr>
            </m:ctrlPr>
          </m:sSubPr>
          <m:e>
            <m:r>
              <w:rPr>
                <w:rFonts w:ascii="Cambria Math" w:hAnsi="Cambria Math" w:cs="Arial"/>
                <w:sz w:val="22"/>
                <w:szCs w:val="22"/>
              </w:rPr>
              <m:t>NE</m:t>
            </m:r>
          </m:e>
          <m:sub>
            <m:r>
              <w:rPr>
                <w:rFonts w:ascii="Cambria Math" w:hAnsi="Cambria Math" w:cs="Arial"/>
                <w:sz w:val="22"/>
                <w:szCs w:val="22"/>
              </w:rPr>
              <m:t>gr max</m:t>
            </m:r>
          </m:sub>
        </m:sSub>
        <m:d>
          <m:dPr>
            <m:ctrlPr>
              <w:rPr>
                <w:rFonts w:ascii="Cambria Math" w:hAnsi="Cambria Math" w:cs="Arial"/>
                <w:i/>
                <w:sz w:val="22"/>
                <w:szCs w:val="22"/>
              </w:rPr>
            </m:ctrlPr>
          </m:dPr>
          <m:e>
            <m:r>
              <w:rPr>
                <w:rFonts w:ascii="Cambria Math" w:hAnsi="Cambria Math" w:cs="Arial"/>
                <w:sz w:val="22"/>
                <w:szCs w:val="22"/>
              </w:rPr>
              <m:t>t</m:t>
            </m:r>
          </m:e>
        </m:d>
      </m:oMath>
      <w:r w:rsidR="005211AB" w:rsidRPr="00ED5DF6">
        <w:rPr>
          <w:rFonts w:ascii="Arial" w:hAnsi="Arial" w:cs="Arial"/>
          <w:sz w:val="22"/>
          <w:szCs w:val="22"/>
        </w:rPr>
        <w:t xml:space="preserve"> </w:t>
      </w:r>
      <w:r w:rsidR="00A16E52" w:rsidRPr="00ED5DF6">
        <w:rPr>
          <w:rFonts w:ascii="Arial" w:hAnsi="Arial" w:cs="Arial"/>
          <w:sz w:val="22"/>
          <w:szCs w:val="22"/>
        </w:rPr>
        <w:t xml:space="preserve">  </w:t>
      </w:r>
      <w:r w:rsidR="00A121C1" w:rsidRPr="00ED5DF6">
        <w:rPr>
          <w:rFonts w:ascii="Arial" w:hAnsi="Arial" w:cs="Arial"/>
          <w:sz w:val="22"/>
          <w:szCs w:val="22"/>
        </w:rPr>
        <w:t>[S6, 44]</w:t>
      </w:r>
    </w:p>
    <w:p w:rsidR="00A2720E" w:rsidRPr="00ED5DF6" w:rsidRDefault="009F36D8" w:rsidP="003F5976">
      <w:pPr>
        <w:spacing w:after="200" w:line="276" w:lineRule="auto"/>
        <w:jc w:val="both"/>
        <w:rPr>
          <w:rFonts w:ascii="Arial" w:hAnsi="Arial" w:cs="Arial"/>
          <w:sz w:val="22"/>
          <w:szCs w:val="22"/>
        </w:rPr>
      </w:pPr>
      <w:r w:rsidRPr="00ED5DF6">
        <w:rPr>
          <w:rFonts w:ascii="Arial" w:hAnsi="Arial" w:cs="Arial"/>
          <w:sz w:val="22"/>
          <w:szCs w:val="22"/>
        </w:rPr>
        <w:lastRenderedPageBreak/>
        <w:t>Where NE</w:t>
      </w:r>
      <w:r w:rsidRPr="00ED5DF6">
        <w:rPr>
          <w:rFonts w:ascii="Arial" w:hAnsi="Arial" w:cs="Arial"/>
          <w:sz w:val="22"/>
          <w:szCs w:val="22"/>
          <w:vertAlign w:val="subscript"/>
        </w:rPr>
        <w:t>comp</w:t>
      </w:r>
      <w:r w:rsidR="00097F67" w:rsidRPr="00ED5DF6">
        <w:rPr>
          <w:rFonts w:ascii="Arial" w:hAnsi="Arial" w:cs="Arial"/>
          <w:sz w:val="22"/>
          <w:szCs w:val="22"/>
          <w:vertAlign w:val="subscript"/>
        </w:rPr>
        <w:t xml:space="preserve"> gr</w:t>
      </w:r>
      <w:r w:rsidRPr="00ED5DF6">
        <w:rPr>
          <w:rFonts w:ascii="Arial" w:hAnsi="Arial" w:cs="Arial"/>
          <w:sz w:val="22"/>
          <w:szCs w:val="22"/>
        </w:rPr>
        <w:t xml:space="preserve"> is the NE for compensatory growth</w:t>
      </w:r>
      <w:r w:rsidR="00097F67" w:rsidRPr="00ED5DF6">
        <w:rPr>
          <w:rFonts w:ascii="Arial" w:hAnsi="Arial" w:cs="Arial"/>
          <w:sz w:val="22"/>
          <w:szCs w:val="22"/>
        </w:rPr>
        <w:t>,</w:t>
      </w:r>
      <w:r w:rsidRPr="00ED5DF6">
        <w:rPr>
          <w:rFonts w:ascii="Arial" w:hAnsi="Arial" w:cs="Arial"/>
          <w:sz w:val="22"/>
          <w:szCs w:val="22"/>
        </w:rPr>
        <w:t xml:space="preserve"> COMPFACT is a factor determining compensatory growth, and NE</w:t>
      </w:r>
      <w:r w:rsidRPr="00ED5DF6">
        <w:rPr>
          <w:rFonts w:ascii="Arial" w:hAnsi="Arial" w:cs="Arial"/>
          <w:sz w:val="22"/>
          <w:szCs w:val="22"/>
          <w:vertAlign w:val="subscript"/>
        </w:rPr>
        <w:t>gr max</w:t>
      </w:r>
      <w:r w:rsidRPr="00ED5DF6">
        <w:rPr>
          <w:rFonts w:ascii="Arial" w:hAnsi="Arial" w:cs="Arial"/>
          <w:sz w:val="22"/>
          <w:szCs w:val="22"/>
        </w:rPr>
        <w:t xml:space="preserve"> is the maximum NE for growth an animal has ever had. </w:t>
      </w:r>
      <w:r w:rsidR="00C641A2" w:rsidRPr="00ED5DF6">
        <w:rPr>
          <w:rFonts w:ascii="Arial" w:hAnsi="Arial" w:cs="Arial"/>
          <w:sz w:val="22"/>
          <w:szCs w:val="22"/>
        </w:rPr>
        <w:t>The m</w:t>
      </w:r>
      <w:r w:rsidRPr="00ED5DF6">
        <w:rPr>
          <w:rFonts w:ascii="Arial" w:hAnsi="Arial" w:cs="Arial"/>
          <w:sz w:val="22"/>
          <w:szCs w:val="22"/>
        </w:rPr>
        <w:t xml:space="preserve">aximum NE for growth </w:t>
      </w:r>
      <w:r w:rsidR="00C641A2" w:rsidRPr="00ED5DF6">
        <w:rPr>
          <w:rFonts w:ascii="Arial" w:hAnsi="Arial" w:cs="Arial"/>
          <w:sz w:val="22"/>
          <w:szCs w:val="22"/>
        </w:rPr>
        <w:t>corresponds to</w:t>
      </w:r>
      <w:r w:rsidRPr="00ED5DF6">
        <w:rPr>
          <w:rFonts w:ascii="Arial" w:hAnsi="Arial" w:cs="Arial"/>
          <w:sz w:val="22"/>
          <w:szCs w:val="22"/>
        </w:rPr>
        <w:t xml:space="preserve"> the inflection point in the Gompertz curve</w:t>
      </w:r>
      <w:r w:rsidR="00C641A2" w:rsidRPr="00ED5DF6">
        <w:rPr>
          <w:rFonts w:ascii="Arial" w:hAnsi="Arial" w:cs="Arial"/>
          <w:sz w:val="22"/>
          <w:szCs w:val="22"/>
        </w:rPr>
        <w:t xml:space="preserve">. </w:t>
      </w:r>
      <w:r w:rsidRPr="00ED5DF6">
        <w:rPr>
          <w:rFonts w:ascii="Arial" w:hAnsi="Arial" w:cs="Arial"/>
          <w:sz w:val="22"/>
          <w:szCs w:val="22"/>
        </w:rPr>
        <w:t>The factor determining compensatory growth</w:t>
      </w:r>
      <w:r w:rsidR="00C641A2" w:rsidRPr="00ED5DF6">
        <w:rPr>
          <w:rFonts w:ascii="Arial" w:hAnsi="Arial" w:cs="Arial"/>
          <w:sz w:val="22"/>
          <w:szCs w:val="22"/>
        </w:rPr>
        <w:t xml:space="preserve"> (COMPFACT)</w:t>
      </w:r>
      <w:r w:rsidRPr="00ED5DF6">
        <w:rPr>
          <w:rFonts w:ascii="Arial" w:hAnsi="Arial" w:cs="Arial"/>
          <w:sz w:val="22"/>
          <w:szCs w:val="22"/>
        </w:rPr>
        <w:t xml:space="preserve"> is set at a value of four. </w:t>
      </w:r>
      <w:r w:rsidR="00C641A2" w:rsidRPr="00ED5DF6">
        <w:rPr>
          <w:rFonts w:ascii="Arial" w:hAnsi="Arial" w:cs="Arial"/>
          <w:sz w:val="22"/>
          <w:szCs w:val="22"/>
        </w:rPr>
        <w:t>The t</w:t>
      </w:r>
      <w:r w:rsidRPr="00ED5DF6">
        <w:rPr>
          <w:rFonts w:ascii="Arial" w:hAnsi="Arial" w:cs="Arial"/>
          <w:sz w:val="22"/>
          <w:szCs w:val="22"/>
        </w:rPr>
        <w:t xml:space="preserve">otal NE under compensatory growth is the result of </w:t>
      </w:r>
      <w:r w:rsidR="00097F67" w:rsidRPr="00ED5DF6">
        <w:rPr>
          <w:rFonts w:ascii="Arial" w:hAnsi="Arial" w:cs="Arial"/>
          <w:sz w:val="22"/>
          <w:szCs w:val="22"/>
        </w:rPr>
        <w:t>the multiplicative of the genetic potential growth (Eq. 4</w:t>
      </w:r>
      <w:r w:rsidR="00A121C1" w:rsidRPr="00ED5DF6">
        <w:rPr>
          <w:rFonts w:ascii="Arial" w:hAnsi="Arial" w:cs="Arial"/>
          <w:sz w:val="22"/>
          <w:szCs w:val="22"/>
        </w:rPr>
        <w:t>4</w:t>
      </w:r>
      <w:r w:rsidR="00097F67" w:rsidRPr="00ED5DF6">
        <w:rPr>
          <w:rFonts w:ascii="Arial" w:hAnsi="Arial" w:cs="Arial"/>
          <w:sz w:val="22"/>
          <w:szCs w:val="22"/>
        </w:rPr>
        <w:t>)</w:t>
      </w:r>
      <w:r w:rsidRPr="00ED5DF6">
        <w:rPr>
          <w:rFonts w:ascii="Arial" w:hAnsi="Arial" w:cs="Arial"/>
          <w:sz w:val="22"/>
          <w:szCs w:val="22"/>
        </w:rPr>
        <w:t xml:space="preserve"> </w:t>
      </w:r>
      <w:r w:rsidR="00097F67" w:rsidRPr="00ED5DF6">
        <w:rPr>
          <w:rFonts w:ascii="Arial" w:hAnsi="Arial" w:cs="Arial"/>
          <w:sz w:val="22"/>
          <w:szCs w:val="22"/>
        </w:rPr>
        <w:t>and NE for compensatory growth (</w:t>
      </w:r>
      <w:r w:rsidRPr="00ED5DF6">
        <w:rPr>
          <w:rFonts w:ascii="Arial" w:hAnsi="Arial" w:cs="Arial"/>
          <w:sz w:val="22"/>
          <w:szCs w:val="22"/>
        </w:rPr>
        <w:t>Eq</w:t>
      </w:r>
      <w:r w:rsidR="00097F67" w:rsidRPr="00ED5DF6">
        <w:rPr>
          <w:rFonts w:ascii="Arial" w:hAnsi="Arial" w:cs="Arial"/>
          <w:sz w:val="22"/>
          <w:szCs w:val="22"/>
        </w:rPr>
        <w:t>.</w:t>
      </w:r>
      <w:r w:rsidRPr="00ED5DF6">
        <w:rPr>
          <w:rFonts w:ascii="Arial" w:hAnsi="Arial" w:cs="Arial"/>
          <w:sz w:val="22"/>
          <w:szCs w:val="22"/>
        </w:rPr>
        <w:t xml:space="preserve"> 4</w:t>
      </w:r>
      <w:r w:rsidR="00A121C1" w:rsidRPr="00ED5DF6">
        <w:rPr>
          <w:rFonts w:ascii="Arial" w:hAnsi="Arial" w:cs="Arial"/>
          <w:sz w:val="22"/>
          <w:szCs w:val="22"/>
        </w:rPr>
        <w:t>5</w:t>
      </w:r>
      <w:r w:rsidR="00097F67" w:rsidRPr="00ED5DF6">
        <w:rPr>
          <w:rFonts w:ascii="Arial" w:hAnsi="Arial" w:cs="Arial"/>
          <w:sz w:val="22"/>
          <w:szCs w:val="22"/>
        </w:rPr>
        <w:t>)</w:t>
      </w:r>
      <w:r w:rsidRPr="00ED5DF6">
        <w:rPr>
          <w:rFonts w:ascii="Arial" w:hAnsi="Arial" w:cs="Arial"/>
          <w:sz w:val="22"/>
          <w:szCs w:val="22"/>
        </w:rPr>
        <w:t>.</w:t>
      </w:r>
      <w:r w:rsidR="00994326" w:rsidRPr="00ED5DF6">
        <w:rPr>
          <w:rFonts w:ascii="Arial" w:hAnsi="Arial" w:cs="Arial"/>
          <w:sz w:val="22"/>
          <w:szCs w:val="22"/>
        </w:rPr>
        <w:t xml:space="preserve"> If abundant NE and CP are available, compensatory growth of all tissues is proportional to </w:t>
      </w:r>
      <w:r w:rsidR="00480F65" w:rsidRPr="00ED5DF6">
        <w:rPr>
          <w:rFonts w:ascii="Arial" w:hAnsi="Arial" w:cs="Arial"/>
          <w:sz w:val="22"/>
          <w:szCs w:val="22"/>
        </w:rPr>
        <w:t xml:space="preserve">the tissue weight according to the Gompertz curve divided by the tissue weight with growth retardation. </w:t>
      </w:r>
      <w:r w:rsidR="004961EB" w:rsidRPr="00ED5DF6">
        <w:rPr>
          <w:rFonts w:ascii="Arial" w:hAnsi="Arial" w:cs="Arial"/>
          <w:sz w:val="22"/>
          <w:szCs w:val="22"/>
        </w:rPr>
        <w:t>So far,</w:t>
      </w:r>
      <w:r w:rsidR="000F2A0D" w:rsidRPr="00ED5DF6">
        <w:rPr>
          <w:rFonts w:ascii="Arial" w:hAnsi="Arial" w:cs="Arial"/>
          <w:sz w:val="22"/>
          <w:szCs w:val="22"/>
        </w:rPr>
        <w:t xml:space="preserve"> NE and CP supply were equal to NE and CP requirements. The next section deals with </w:t>
      </w:r>
      <w:r w:rsidR="00994326" w:rsidRPr="00ED5DF6">
        <w:rPr>
          <w:rFonts w:ascii="Arial" w:hAnsi="Arial" w:cs="Arial"/>
          <w:sz w:val="22"/>
          <w:szCs w:val="22"/>
        </w:rPr>
        <w:t>conditions</w:t>
      </w:r>
      <w:r w:rsidR="000F2A0D" w:rsidRPr="00ED5DF6">
        <w:rPr>
          <w:rFonts w:ascii="Arial" w:hAnsi="Arial" w:cs="Arial"/>
          <w:sz w:val="22"/>
          <w:szCs w:val="22"/>
        </w:rPr>
        <w:t xml:space="preserve"> were either NE or CP supply, or a combination of both</w:t>
      </w:r>
      <w:r w:rsidR="00994326" w:rsidRPr="00ED5DF6">
        <w:rPr>
          <w:rFonts w:ascii="Arial" w:hAnsi="Arial" w:cs="Arial"/>
          <w:sz w:val="22"/>
          <w:szCs w:val="22"/>
        </w:rPr>
        <w:t>,</w:t>
      </w:r>
      <w:r w:rsidR="000F2A0D" w:rsidRPr="00ED5DF6">
        <w:rPr>
          <w:rFonts w:ascii="Arial" w:hAnsi="Arial" w:cs="Arial"/>
          <w:sz w:val="22"/>
          <w:szCs w:val="22"/>
        </w:rPr>
        <w:t xml:space="preserve"> is below the requirements.   </w:t>
      </w:r>
      <w:r w:rsidR="00A2720E" w:rsidRPr="00ED5DF6">
        <w:rPr>
          <w:rFonts w:ascii="Arial" w:hAnsi="Arial" w:cs="Arial"/>
          <w:sz w:val="22"/>
          <w:szCs w:val="22"/>
        </w:rPr>
        <w:t xml:space="preserve"> </w:t>
      </w:r>
    </w:p>
    <w:p w:rsidR="00097F67" w:rsidRPr="00ED5DF6" w:rsidRDefault="00097F67" w:rsidP="003F5976">
      <w:pPr>
        <w:spacing w:after="200" w:line="276" w:lineRule="auto"/>
        <w:jc w:val="both"/>
        <w:rPr>
          <w:rFonts w:ascii="Arial" w:hAnsi="Arial" w:cs="Arial"/>
          <w:i/>
          <w:sz w:val="22"/>
          <w:szCs w:val="22"/>
        </w:rPr>
      </w:pPr>
      <w:r w:rsidRPr="00ED5DF6">
        <w:rPr>
          <w:rFonts w:ascii="Arial" w:hAnsi="Arial" w:cs="Arial"/>
          <w:i/>
          <w:sz w:val="22"/>
          <w:szCs w:val="22"/>
        </w:rPr>
        <w:t>Reduced growth</w:t>
      </w:r>
      <w:r w:rsidR="00A2720E" w:rsidRPr="00ED5DF6">
        <w:rPr>
          <w:rFonts w:ascii="Arial" w:hAnsi="Arial" w:cs="Arial"/>
          <w:i/>
          <w:sz w:val="22"/>
          <w:szCs w:val="22"/>
        </w:rPr>
        <w:t xml:space="preserve"> </w:t>
      </w:r>
    </w:p>
    <w:p w:rsidR="00681254" w:rsidRPr="00ED5DF6" w:rsidRDefault="00C641A2" w:rsidP="003F5976">
      <w:pPr>
        <w:spacing w:after="200" w:line="276" w:lineRule="auto"/>
        <w:jc w:val="both"/>
        <w:rPr>
          <w:rFonts w:ascii="Arial" w:hAnsi="Arial" w:cs="Arial"/>
          <w:sz w:val="22"/>
          <w:szCs w:val="22"/>
        </w:rPr>
      </w:pPr>
      <w:r w:rsidRPr="00ED5DF6">
        <w:rPr>
          <w:rFonts w:ascii="Arial" w:hAnsi="Arial" w:cs="Arial"/>
          <w:sz w:val="22"/>
          <w:szCs w:val="22"/>
        </w:rPr>
        <w:t>LiGAPS-Beef sums the t</w:t>
      </w:r>
      <w:r w:rsidR="00770023" w:rsidRPr="00ED5DF6">
        <w:rPr>
          <w:rFonts w:ascii="Arial" w:hAnsi="Arial" w:cs="Arial"/>
          <w:sz w:val="22"/>
          <w:szCs w:val="22"/>
        </w:rPr>
        <w:t xml:space="preserve">otal NE and </w:t>
      </w:r>
      <w:r w:rsidR="00994326" w:rsidRPr="00ED5DF6">
        <w:rPr>
          <w:rFonts w:ascii="Arial" w:hAnsi="Arial" w:cs="Arial"/>
          <w:sz w:val="22"/>
          <w:szCs w:val="22"/>
        </w:rPr>
        <w:t>protein</w:t>
      </w:r>
      <w:r w:rsidR="00770023" w:rsidRPr="00ED5DF6">
        <w:rPr>
          <w:rFonts w:ascii="Arial" w:hAnsi="Arial" w:cs="Arial"/>
          <w:sz w:val="22"/>
          <w:szCs w:val="22"/>
        </w:rPr>
        <w:t xml:space="preserve"> requirements for maintenance</w:t>
      </w:r>
      <w:r w:rsidR="00A2720E" w:rsidRPr="00ED5DF6">
        <w:rPr>
          <w:rFonts w:ascii="Arial" w:hAnsi="Arial" w:cs="Arial"/>
          <w:sz w:val="22"/>
          <w:szCs w:val="22"/>
        </w:rPr>
        <w:t xml:space="preserve">, physical activity, gestation, </w:t>
      </w:r>
      <w:r w:rsidR="00770023" w:rsidRPr="00ED5DF6">
        <w:rPr>
          <w:rFonts w:ascii="Arial" w:hAnsi="Arial" w:cs="Arial"/>
          <w:sz w:val="22"/>
          <w:szCs w:val="22"/>
        </w:rPr>
        <w:t>lactation</w:t>
      </w:r>
      <w:r w:rsidR="00A2720E" w:rsidRPr="00ED5DF6">
        <w:rPr>
          <w:rFonts w:ascii="Arial" w:hAnsi="Arial" w:cs="Arial"/>
          <w:sz w:val="22"/>
          <w:szCs w:val="22"/>
        </w:rPr>
        <w:t>, and additional heat production below the TNZ</w:t>
      </w:r>
      <w:r w:rsidRPr="00ED5DF6">
        <w:rPr>
          <w:rFonts w:ascii="Arial" w:hAnsi="Arial" w:cs="Arial"/>
          <w:sz w:val="22"/>
          <w:szCs w:val="22"/>
        </w:rPr>
        <w:t xml:space="preserve"> (</w:t>
      </w:r>
      <w:r w:rsidRPr="00ED5DF6">
        <w:rPr>
          <w:rFonts w:ascii="Arial" w:hAnsi="Arial" w:cs="Arial"/>
          <w:i/>
          <w:sz w:val="22"/>
          <w:szCs w:val="22"/>
        </w:rPr>
        <w:t>i.e.</w:t>
      </w:r>
      <w:r w:rsidRPr="00ED5DF6">
        <w:rPr>
          <w:rFonts w:ascii="Arial" w:hAnsi="Arial" w:cs="Arial"/>
          <w:sz w:val="22"/>
          <w:szCs w:val="22"/>
        </w:rPr>
        <w:t xml:space="preserve"> under cold stress)</w:t>
      </w:r>
      <w:r w:rsidR="00770023" w:rsidRPr="00ED5DF6">
        <w:rPr>
          <w:rFonts w:ascii="Arial" w:hAnsi="Arial" w:cs="Arial"/>
          <w:sz w:val="22"/>
          <w:szCs w:val="22"/>
        </w:rPr>
        <w:t xml:space="preserve">. </w:t>
      </w:r>
      <w:r w:rsidRPr="00ED5DF6">
        <w:rPr>
          <w:rFonts w:ascii="Arial" w:hAnsi="Arial" w:cs="Arial"/>
          <w:sz w:val="22"/>
          <w:szCs w:val="22"/>
        </w:rPr>
        <w:t xml:space="preserve">The </w:t>
      </w:r>
      <w:r w:rsidR="00770023" w:rsidRPr="00ED5DF6">
        <w:rPr>
          <w:rFonts w:ascii="Arial" w:hAnsi="Arial" w:cs="Arial"/>
          <w:sz w:val="22"/>
          <w:szCs w:val="22"/>
        </w:rPr>
        <w:t xml:space="preserve">NE and </w:t>
      </w:r>
      <w:r w:rsidR="00994326" w:rsidRPr="00ED5DF6">
        <w:rPr>
          <w:rFonts w:ascii="Arial" w:hAnsi="Arial" w:cs="Arial"/>
          <w:sz w:val="22"/>
          <w:szCs w:val="22"/>
        </w:rPr>
        <w:t>protein</w:t>
      </w:r>
      <w:r w:rsidR="00770023" w:rsidRPr="00ED5DF6">
        <w:rPr>
          <w:rFonts w:ascii="Arial" w:hAnsi="Arial" w:cs="Arial"/>
          <w:sz w:val="22"/>
          <w:szCs w:val="22"/>
        </w:rPr>
        <w:t xml:space="preserve"> for growth are balancing variables in the model.</w:t>
      </w:r>
      <w:r w:rsidR="000F2A0D" w:rsidRPr="00ED5DF6">
        <w:rPr>
          <w:rFonts w:ascii="Arial" w:hAnsi="Arial" w:cs="Arial"/>
          <w:sz w:val="22"/>
          <w:szCs w:val="22"/>
        </w:rPr>
        <w:t xml:space="preserve"> </w:t>
      </w:r>
      <w:r w:rsidR="00202543" w:rsidRPr="00ED5DF6">
        <w:rPr>
          <w:rFonts w:ascii="Arial" w:hAnsi="Arial" w:cs="Arial"/>
          <w:sz w:val="22"/>
          <w:szCs w:val="22"/>
        </w:rPr>
        <w:t xml:space="preserve">Reduced growth </w:t>
      </w:r>
      <w:r w:rsidRPr="00ED5DF6">
        <w:rPr>
          <w:rFonts w:ascii="Arial" w:hAnsi="Arial" w:cs="Arial"/>
          <w:sz w:val="22"/>
          <w:szCs w:val="22"/>
        </w:rPr>
        <w:t>occurs if the NE and/or protein requirements for growth are not fully met.</w:t>
      </w:r>
      <w:r w:rsidR="00681254" w:rsidRPr="00ED5DF6">
        <w:rPr>
          <w:rFonts w:ascii="Arial" w:hAnsi="Arial" w:cs="Arial"/>
          <w:sz w:val="22"/>
          <w:szCs w:val="22"/>
        </w:rPr>
        <w:t xml:space="preserve"> </w:t>
      </w:r>
      <w:r w:rsidRPr="00ED5DF6">
        <w:rPr>
          <w:rFonts w:ascii="Arial" w:hAnsi="Arial" w:cs="Arial"/>
          <w:sz w:val="22"/>
          <w:szCs w:val="22"/>
        </w:rPr>
        <w:t xml:space="preserve">A reduced growth does not affect all tissues to the same extent. </w:t>
      </w:r>
      <w:r w:rsidR="00D5498C" w:rsidRPr="00ED5DF6">
        <w:rPr>
          <w:rFonts w:ascii="Arial" w:hAnsi="Arial" w:cs="Arial"/>
          <w:sz w:val="22"/>
          <w:szCs w:val="22"/>
        </w:rPr>
        <w:t xml:space="preserve">The </w:t>
      </w:r>
      <w:r w:rsidRPr="00ED5DF6">
        <w:rPr>
          <w:rFonts w:ascii="Arial" w:hAnsi="Arial" w:cs="Arial"/>
          <w:sz w:val="22"/>
          <w:szCs w:val="22"/>
        </w:rPr>
        <w:t xml:space="preserve">growth of the </w:t>
      </w:r>
      <w:r w:rsidR="00D5498C" w:rsidRPr="00ED5DF6">
        <w:rPr>
          <w:rFonts w:ascii="Arial" w:hAnsi="Arial" w:cs="Arial"/>
          <w:sz w:val="22"/>
          <w:szCs w:val="22"/>
        </w:rPr>
        <w:t>subcutaneous and intermuscular fat tissue</w:t>
      </w:r>
      <w:r w:rsidRPr="00ED5DF6">
        <w:rPr>
          <w:rFonts w:ascii="Arial" w:hAnsi="Arial" w:cs="Arial"/>
          <w:sz w:val="22"/>
          <w:szCs w:val="22"/>
        </w:rPr>
        <w:t>s</w:t>
      </w:r>
      <w:r w:rsidR="00D5498C" w:rsidRPr="00ED5DF6">
        <w:rPr>
          <w:rFonts w:ascii="Arial" w:hAnsi="Arial" w:cs="Arial"/>
          <w:sz w:val="22"/>
          <w:szCs w:val="22"/>
        </w:rPr>
        <w:t xml:space="preserve"> decreases most in periods with </w:t>
      </w:r>
      <w:r w:rsidRPr="00ED5DF6">
        <w:rPr>
          <w:rFonts w:ascii="Arial" w:hAnsi="Arial" w:cs="Arial"/>
          <w:sz w:val="22"/>
          <w:szCs w:val="22"/>
        </w:rPr>
        <w:t>reduced</w:t>
      </w:r>
      <w:r w:rsidR="00D5498C" w:rsidRPr="00ED5DF6">
        <w:rPr>
          <w:rFonts w:ascii="Arial" w:hAnsi="Arial" w:cs="Arial"/>
          <w:sz w:val="22"/>
          <w:szCs w:val="22"/>
        </w:rPr>
        <w:t xml:space="preserve"> growth</w:t>
      </w:r>
      <w:r w:rsidRPr="00ED5DF6">
        <w:rPr>
          <w:rFonts w:ascii="Arial" w:hAnsi="Arial" w:cs="Arial"/>
          <w:sz w:val="22"/>
          <w:szCs w:val="22"/>
        </w:rPr>
        <w:t>, whereas the non-carcass tissue and the bone tissue in the carcass are affected least</w:t>
      </w:r>
      <w:r w:rsidR="00D5498C" w:rsidRPr="00ED5DF6">
        <w:rPr>
          <w:rFonts w:ascii="Arial" w:hAnsi="Arial" w:cs="Arial"/>
          <w:sz w:val="22"/>
          <w:szCs w:val="22"/>
        </w:rPr>
        <w:t xml:space="preserve">. </w:t>
      </w:r>
      <w:r w:rsidR="0038655C" w:rsidRPr="00ED5DF6">
        <w:rPr>
          <w:rFonts w:ascii="Arial" w:hAnsi="Arial" w:cs="Arial"/>
          <w:sz w:val="22"/>
          <w:szCs w:val="22"/>
        </w:rPr>
        <w:t xml:space="preserve">Under negative growth (see next section), the subcutaneous and intermuscular fat tissues are dissimilated to supply energy. </w:t>
      </w:r>
      <w:r w:rsidR="00D5498C" w:rsidRPr="00ED5DF6">
        <w:rPr>
          <w:rFonts w:ascii="Arial" w:hAnsi="Arial" w:cs="Arial"/>
          <w:sz w:val="22"/>
          <w:szCs w:val="22"/>
        </w:rPr>
        <w:t>To prevent th</w:t>
      </w:r>
      <w:r w:rsidR="0038655C" w:rsidRPr="00ED5DF6">
        <w:rPr>
          <w:rFonts w:ascii="Arial" w:hAnsi="Arial" w:cs="Arial"/>
          <w:sz w:val="22"/>
          <w:szCs w:val="22"/>
        </w:rPr>
        <w:t>at the</w:t>
      </w:r>
      <w:r w:rsidR="00D5498C" w:rsidRPr="00ED5DF6">
        <w:rPr>
          <w:rFonts w:ascii="Arial" w:hAnsi="Arial" w:cs="Arial"/>
          <w:sz w:val="22"/>
          <w:szCs w:val="22"/>
        </w:rPr>
        <w:t xml:space="preserve"> </w:t>
      </w:r>
      <w:r w:rsidR="0038655C" w:rsidRPr="00ED5DF6">
        <w:rPr>
          <w:rFonts w:ascii="Arial" w:hAnsi="Arial" w:cs="Arial"/>
          <w:sz w:val="22"/>
          <w:szCs w:val="22"/>
        </w:rPr>
        <w:t xml:space="preserve">weight of the subcutaneous and intermuscular </w:t>
      </w:r>
      <w:r w:rsidR="00D5498C" w:rsidRPr="00ED5DF6">
        <w:rPr>
          <w:rFonts w:ascii="Arial" w:hAnsi="Arial" w:cs="Arial"/>
          <w:sz w:val="22"/>
          <w:szCs w:val="22"/>
        </w:rPr>
        <w:t>tissue weight to become negative or unrealistically low, some NE is allocated to the subcutaneous and intermuscular tissue</w:t>
      </w:r>
      <w:r w:rsidR="007142F8" w:rsidRPr="00ED5DF6">
        <w:rPr>
          <w:rFonts w:ascii="Arial" w:hAnsi="Arial" w:cs="Arial"/>
          <w:sz w:val="22"/>
          <w:szCs w:val="22"/>
        </w:rPr>
        <w:t>, NE</w:t>
      </w:r>
      <w:r w:rsidR="007142F8" w:rsidRPr="00ED5DF6">
        <w:rPr>
          <w:rFonts w:ascii="Arial" w:hAnsi="Arial" w:cs="Arial"/>
          <w:sz w:val="22"/>
          <w:szCs w:val="22"/>
          <w:vertAlign w:val="subscript"/>
        </w:rPr>
        <w:t>SI</w:t>
      </w:r>
      <w:r w:rsidR="007142F8" w:rsidRPr="00ED5DF6">
        <w:rPr>
          <w:rFonts w:ascii="Arial" w:hAnsi="Arial" w:cs="Arial"/>
          <w:sz w:val="22"/>
          <w:szCs w:val="22"/>
        </w:rPr>
        <w:t>,</w:t>
      </w:r>
      <w:r w:rsidR="00D5498C" w:rsidRPr="00ED5DF6">
        <w:rPr>
          <w:rFonts w:ascii="Arial" w:hAnsi="Arial" w:cs="Arial"/>
          <w:sz w:val="22"/>
          <w:szCs w:val="22"/>
        </w:rPr>
        <w:t xml:space="preserve"> under reduced growth</w:t>
      </w:r>
      <w:r w:rsidR="007142F8" w:rsidRPr="00ED5DF6">
        <w:rPr>
          <w:rFonts w:ascii="Arial" w:hAnsi="Arial" w:cs="Arial"/>
          <w:sz w:val="22"/>
          <w:szCs w:val="22"/>
        </w:rPr>
        <w:t xml:space="preserve"> </w:t>
      </w:r>
      <w:r w:rsidR="00D5498C" w:rsidRPr="00ED5DF6">
        <w:rPr>
          <w:rFonts w:ascii="Arial" w:hAnsi="Arial" w:cs="Arial"/>
          <w:sz w:val="22"/>
          <w:szCs w:val="22"/>
        </w:rPr>
        <w:t xml:space="preserve">(Eq. 46).  </w:t>
      </w:r>
      <w:r w:rsidR="00681254" w:rsidRPr="00ED5DF6">
        <w:rPr>
          <w:rFonts w:ascii="Arial" w:hAnsi="Arial" w:cs="Arial"/>
          <w:sz w:val="22"/>
          <w:szCs w:val="22"/>
        </w:rPr>
        <w:t xml:space="preserve">  </w:t>
      </w:r>
    </w:p>
    <w:p w:rsidR="00681254" w:rsidRPr="00ED5DF6" w:rsidRDefault="00B76451" w:rsidP="003F5976">
      <w:pPr>
        <w:spacing w:after="200" w:line="276" w:lineRule="auto"/>
        <w:jc w:val="both"/>
        <w:rPr>
          <w:rFonts w:ascii="Arial" w:hAnsi="Arial" w:cs="Arial"/>
          <w:sz w:val="22"/>
          <w:szCs w:val="22"/>
        </w:rPr>
      </w:pPr>
      <m:oMath>
        <m:d>
          <m:dPr>
            <m:ctrlPr>
              <w:rPr>
                <w:rFonts w:ascii="Cambria Math" w:hAnsi="Cambria Math" w:cs="Arial"/>
                <w:i/>
                <w:sz w:val="22"/>
                <w:szCs w:val="22"/>
              </w:rPr>
            </m:ctrlPr>
          </m:dPr>
          <m:e>
            <m:r>
              <w:rPr>
                <w:rFonts w:ascii="Cambria Math" w:hAnsi="Cambria Math" w:cs="Arial"/>
                <w:sz w:val="22"/>
                <w:szCs w:val="22"/>
              </w:rPr>
              <m:t>46</m:t>
            </m:r>
          </m:e>
        </m:d>
        <m:r>
          <w:rPr>
            <w:rFonts w:ascii="Cambria Math" w:hAnsi="Cambria Math" w:cs="Arial"/>
            <w:sz w:val="22"/>
            <w:szCs w:val="22"/>
          </w:rPr>
          <m:t xml:space="preserve"> </m:t>
        </m:r>
        <m:sSub>
          <m:sSubPr>
            <m:ctrlPr>
              <w:rPr>
                <w:rFonts w:ascii="Cambria Math" w:hAnsi="Cambria Math" w:cs="Arial"/>
                <w:i/>
                <w:sz w:val="22"/>
                <w:szCs w:val="22"/>
              </w:rPr>
            </m:ctrlPr>
          </m:sSubPr>
          <m:e>
            <m:r>
              <w:rPr>
                <w:rFonts w:ascii="Cambria Math" w:hAnsi="Cambria Math" w:cs="Arial"/>
                <w:sz w:val="22"/>
                <w:szCs w:val="22"/>
              </w:rPr>
              <m:t>NE</m:t>
            </m:r>
          </m:e>
          <m:sub>
            <m:r>
              <w:rPr>
                <w:rFonts w:ascii="Cambria Math" w:hAnsi="Cambria Math" w:cs="Arial"/>
                <w:sz w:val="22"/>
                <w:szCs w:val="22"/>
              </w:rPr>
              <m:t>SI</m:t>
            </m:r>
          </m:sub>
        </m:sSub>
        <m:r>
          <w:rPr>
            <w:rFonts w:ascii="Cambria Math" w:hAnsi="Cambria Math" w:cs="Arial"/>
            <w:sz w:val="22"/>
            <w:szCs w:val="22"/>
          </w:rPr>
          <m:t>(t)=</m:t>
        </m:r>
        <m:r>
          <m:rPr>
            <m:sty m:val="p"/>
          </m:rPr>
          <w:rPr>
            <w:rFonts w:ascii="Cambria Math" w:hAnsi="Cambria Math" w:cs="Arial"/>
            <w:sz w:val="22"/>
            <w:szCs w:val="22"/>
          </w:rPr>
          <m:t>max⁡</m:t>
        </m:r>
        <m:r>
          <w:rPr>
            <w:rFonts w:ascii="Cambria Math" w:hAnsi="Cambria Math" w:cs="Arial"/>
            <w:sz w:val="22"/>
            <w:szCs w:val="22"/>
          </w:rPr>
          <m:t>(0, 0.8-SI(t)/</m:t>
        </m:r>
        <m:sSub>
          <m:sSubPr>
            <m:ctrlPr>
              <w:rPr>
                <w:rFonts w:ascii="Cambria Math" w:hAnsi="Cambria Math" w:cs="Arial"/>
                <w:i/>
                <w:sz w:val="22"/>
                <w:szCs w:val="22"/>
              </w:rPr>
            </m:ctrlPr>
          </m:sSubPr>
          <m:e>
            <m:r>
              <w:rPr>
                <w:rFonts w:ascii="Cambria Math" w:hAnsi="Cambria Math" w:cs="Arial"/>
                <w:sz w:val="22"/>
                <w:szCs w:val="22"/>
              </w:rPr>
              <m:t>SI</m:t>
            </m:r>
          </m:e>
          <m:sub>
            <m:r>
              <w:rPr>
                <w:rFonts w:ascii="Cambria Math" w:hAnsi="Cambria Math" w:cs="Arial"/>
                <w:sz w:val="22"/>
                <w:szCs w:val="22"/>
              </w:rPr>
              <m:t>pot.</m:t>
            </m:r>
          </m:sub>
        </m:sSub>
        <m:r>
          <w:rPr>
            <w:rFonts w:ascii="Cambria Math" w:hAnsi="Cambria Math" w:cs="Arial"/>
            <w:sz w:val="22"/>
            <w:szCs w:val="22"/>
          </w:rPr>
          <m:t>(t)×(</m:t>
        </m:r>
        <m:sSup>
          <m:sSupPr>
            <m:ctrlPr>
              <w:rPr>
                <w:rFonts w:ascii="Cambria Math" w:hAnsi="Cambria Math" w:cs="Arial"/>
                <w:i/>
                <w:sz w:val="22"/>
                <w:szCs w:val="22"/>
              </w:rPr>
            </m:ctrlPr>
          </m:sSupPr>
          <m:e>
            <m:r>
              <w:rPr>
                <w:rFonts w:ascii="Cambria Math" w:hAnsi="Cambria Math" w:cs="Arial"/>
                <w:sz w:val="22"/>
                <w:szCs w:val="22"/>
              </w:rPr>
              <m:t>EBW</m:t>
            </m:r>
          </m:e>
          <m:sup>
            <m:r>
              <w:rPr>
                <w:rFonts w:ascii="Cambria Math" w:hAnsi="Cambria Math" w:cs="Arial"/>
                <w:sz w:val="22"/>
                <w:szCs w:val="22"/>
              </w:rPr>
              <m:t>0.75</m:t>
            </m:r>
          </m:sup>
        </m:sSup>
        <m:r>
          <w:rPr>
            <w:rFonts w:ascii="Cambria Math" w:hAnsi="Cambria Math" w:cs="Arial"/>
            <w:sz w:val="22"/>
            <w:szCs w:val="22"/>
          </w:rPr>
          <m:t xml:space="preserve"> (t)×0.065) </m:t>
        </m:r>
      </m:oMath>
      <w:r w:rsidR="007142F8" w:rsidRPr="00ED5DF6">
        <w:rPr>
          <w:rFonts w:ascii="Arial" w:hAnsi="Arial" w:cs="Arial"/>
          <w:sz w:val="22"/>
          <w:szCs w:val="22"/>
        </w:rPr>
        <w:t xml:space="preserve">  [S6, 36,45]</w:t>
      </w:r>
    </w:p>
    <w:p w:rsidR="00480F65" w:rsidRPr="00ED5DF6" w:rsidRDefault="007142F8" w:rsidP="003F5976">
      <w:pPr>
        <w:spacing w:after="200" w:line="276" w:lineRule="auto"/>
        <w:jc w:val="both"/>
        <w:rPr>
          <w:rFonts w:ascii="Arial" w:hAnsi="Arial" w:cs="Arial"/>
          <w:sz w:val="22"/>
          <w:szCs w:val="22"/>
        </w:rPr>
      </w:pPr>
      <w:r w:rsidRPr="00ED5DF6">
        <w:rPr>
          <w:rFonts w:ascii="Arial" w:hAnsi="Arial" w:cs="Arial"/>
          <w:sz w:val="22"/>
          <w:szCs w:val="22"/>
        </w:rPr>
        <w:t>Where SI is the weight of the subcutaneous and intermuscular fat tissue, and SI</w:t>
      </w:r>
      <w:r w:rsidR="0038655C" w:rsidRPr="00ED5DF6">
        <w:rPr>
          <w:rFonts w:ascii="Arial" w:hAnsi="Arial" w:cs="Arial"/>
          <w:sz w:val="22"/>
          <w:szCs w:val="22"/>
          <w:vertAlign w:val="subscript"/>
        </w:rPr>
        <w:t>pot.</w:t>
      </w:r>
      <w:r w:rsidRPr="00ED5DF6">
        <w:rPr>
          <w:rFonts w:ascii="Arial" w:hAnsi="Arial" w:cs="Arial"/>
          <w:sz w:val="22"/>
          <w:szCs w:val="22"/>
        </w:rPr>
        <w:t xml:space="preserve"> is the </w:t>
      </w:r>
      <w:r w:rsidR="0038655C" w:rsidRPr="00ED5DF6">
        <w:rPr>
          <w:rFonts w:ascii="Arial" w:hAnsi="Arial" w:cs="Arial"/>
          <w:sz w:val="22"/>
          <w:szCs w:val="22"/>
        </w:rPr>
        <w:t xml:space="preserve">genetic potential </w:t>
      </w:r>
      <w:r w:rsidRPr="00ED5DF6">
        <w:rPr>
          <w:rFonts w:ascii="Arial" w:hAnsi="Arial" w:cs="Arial"/>
          <w:sz w:val="22"/>
          <w:szCs w:val="22"/>
        </w:rPr>
        <w:t>weight of the subcutaneous and intermuscular fat tissue according to the Gompertz curve, and EBW</w:t>
      </w:r>
      <w:r w:rsidRPr="00ED5DF6">
        <w:rPr>
          <w:rFonts w:ascii="Arial" w:hAnsi="Arial" w:cs="Arial"/>
          <w:sz w:val="22"/>
          <w:szCs w:val="22"/>
          <w:vertAlign w:val="superscript"/>
        </w:rPr>
        <w:t>0.75</w:t>
      </w:r>
      <w:r w:rsidRPr="00ED5DF6">
        <w:rPr>
          <w:rFonts w:ascii="Arial" w:hAnsi="Arial" w:cs="Arial"/>
          <w:sz w:val="22"/>
          <w:szCs w:val="22"/>
        </w:rPr>
        <w:t xml:space="preserve"> is the metabolic body weight. After NE</w:t>
      </w:r>
      <w:r w:rsidRPr="00ED5DF6">
        <w:rPr>
          <w:rFonts w:ascii="Arial" w:hAnsi="Arial" w:cs="Arial"/>
          <w:sz w:val="22"/>
          <w:szCs w:val="22"/>
          <w:vertAlign w:val="subscript"/>
        </w:rPr>
        <w:t>SI</w:t>
      </w:r>
      <w:r w:rsidRPr="00ED5DF6">
        <w:rPr>
          <w:rFonts w:ascii="Arial" w:hAnsi="Arial" w:cs="Arial"/>
          <w:sz w:val="22"/>
          <w:szCs w:val="22"/>
        </w:rPr>
        <w:t xml:space="preserve"> is deducted for the amount of NE under NE deficiency, the remaining NE is </w:t>
      </w:r>
      <w:r w:rsidR="00D5498C" w:rsidRPr="00ED5DF6">
        <w:rPr>
          <w:rFonts w:ascii="Arial" w:hAnsi="Arial" w:cs="Arial"/>
          <w:sz w:val="22"/>
          <w:szCs w:val="22"/>
        </w:rPr>
        <w:t>allocat</w:t>
      </w:r>
      <w:r w:rsidRPr="00ED5DF6">
        <w:rPr>
          <w:rFonts w:ascii="Arial" w:hAnsi="Arial" w:cs="Arial"/>
          <w:sz w:val="22"/>
          <w:szCs w:val="22"/>
        </w:rPr>
        <w:t>ed</w:t>
      </w:r>
      <w:r w:rsidR="00D5498C" w:rsidRPr="00ED5DF6">
        <w:rPr>
          <w:rFonts w:ascii="Arial" w:hAnsi="Arial" w:cs="Arial"/>
          <w:sz w:val="22"/>
          <w:szCs w:val="22"/>
        </w:rPr>
        <w:t xml:space="preserve"> over all tissues </w:t>
      </w:r>
      <w:r w:rsidR="00B446AF" w:rsidRPr="00ED5DF6">
        <w:rPr>
          <w:rFonts w:ascii="Arial" w:hAnsi="Arial" w:cs="Arial"/>
          <w:sz w:val="22"/>
          <w:szCs w:val="22"/>
        </w:rPr>
        <w:t>in the same way as under</w:t>
      </w:r>
      <w:r w:rsidR="00D5498C" w:rsidRPr="00ED5DF6">
        <w:rPr>
          <w:rFonts w:ascii="Arial" w:hAnsi="Arial" w:cs="Arial"/>
          <w:sz w:val="22"/>
          <w:szCs w:val="22"/>
        </w:rPr>
        <w:t xml:space="preserve"> compensatory growth.</w:t>
      </w:r>
      <w:r w:rsidR="00B446AF" w:rsidRPr="00ED5DF6">
        <w:rPr>
          <w:rFonts w:ascii="Arial" w:hAnsi="Arial" w:cs="Arial"/>
          <w:sz w:val="22"/>
          <w:szCs w:val="22"/>
        </w:rPr>
        <w:t xml:space="preserve"> </w:t>
      </w:r>
      <w:r w:rsidR="0038655C" w:rsidRPr="00ED5DF6">
        <w:rPr>
          <w:rFonts w:ascii="Arial" w:hAnsi="Arial" w:cs="Arial"/>
          <w:sz w:val="22"/>
          <w:szCs w:val="22"/>
        </w:rPr>
        <w:t>Unlike NE deficiency, p</w:t>
      </w:r>
      <w:r w:rsidR="00681254" w:rsidRPr="00ED5DF6">
        <w:rPr>
          <w:rFonts w:ascii="Arial" w:hAnsi="Arial" w:cs="Arial"/>
          <w:sz w:val="22"/>
          <w:szCs w:val="22"/>
        </w:rPr>
        <w:t xml:space="preserve">rotein deficiency is assumed to affect all </w:t>
      </w:r>
      <w:r w:rsidR="0038655C" w:rsidRPr="00ED5DF6">
        <w:rPr>
          <w:rFonts w:ascii="Arial" w:hAnsi="Arial" w:cs="Arial"/>
          <w:sz w:val="22"/>
          <w:szCs w:val="22"/>
        </w:rPr>
        <w:t xml:space="preserve">body </w:t>
      </w:r>
      <w:r w:rsidR="00681254" w:rsidRPr="00ED5DF6">
        <w:rPr>
          <w:rFonts w:ascii="Arial" w:hAnsi="Arial" w:cs="Arial"/>
          <w:sz w:val="22"/>
          <w:szCs w:val="22"/>
        </w:rPr>
        <w:t>tissues to the same extent</w:t>
      </w:r>
      <w:r w:rsidR="0038655C" w:rsidRPr="00ED5DF6">
        <w:rPr>
          <w:rFonts w:ascii="Arial" w:hAnsi="Arial" w:cs="Arial"/>
          <w:sz w:val="22"/>
          <w:szCs w:val="22"/>
        </w:rPr>
        <w:t xml:space="preserve">.   </w:t>
      </w:r>
    </w:p>
    <w:p w:rsidR="00A2720E" w:rsidRPr="00ED5DF6" w:rsidRDefault="00480F65" w:rsidP="003F5976">
      <w:pPr>
        <w:spacing w:after="200" w:line="276" w:lineRule="auto"/>
        <w:jc w:val="both"/>
        <w:rPr>
          <w:rFonts w:ascii="Arial" w:hAnsi="Arial" w:cs="Arial"/>
          <w:sz w:val="22"/>
          <w:szCs w:val="22"/>
        </w:rPr>
      </w:pPr>
      <w:r w:rsidRPr="00ED5DF6">
        <w:rPr>
          <w:rFonts w:ascii="Arial" w:hAnsi="Arial" w:cs="Arial"/>
          <w:i/>
          <w:sz w:val="22"/>
          <w:szCs w:val="22"/>
        </w:rPr>
        <w:t>Negative growth</w:t>
      </w:r>
      <w:r w:rsidR="00770023" w:rsidRPr="00ED5DF6">
        <w:rPr>
          <w:rFonts w:ascii="Arial" w:hAnsi="Arial" w:cs="Arial"/>
          <w:sz w:val="22"/>
          <w:szCs w:val="22"/>
        </w:rPr>
        <w:t xml:space="preserve"> </w:t>
      </w:r>
    </w:p>
    <w:p w:rsidR="00770023" w:rsidRPr="00ED5DF6" w:rsidRDefault="00B446AF" w:rsidP="003F5976">
      <w:pPr>
        <w:spacing w:after="200" w:line="276" w:lineRule="auto"/>
        <w:jc w:val="both"/>
        <w:rPr>
          <w:rFonts w:ascii="Arial" w:hAnsi="Arial" w:cs="Arial"/>
          <w:sz w:val="22"/>
          <w:szCs w:val="22"/>
        </w:rPr>
      </w:pPr>
      <w:r w:rsidRPr="00ED5DF6">
        <w:rPr>
          <w:rFonts w:ascii="Arial" w:hAnsi="Arial" w:cs="Arial"/>
          <w:sz w:val="22"/>
          <w:szCs w:val="18"/>
        </w:rPr>
        <w:t xml:space="preserve">If </w:t>
      </w:r>
      <w:r w:rsidR="0038655C" w:rsidRPr="00ED5DF6">
        <w:rPr>
          <w:rFonts w:ascii="Arial" w:hAnsi="Arial" w:cs="Arial"/>
          <w:sz w:val="22"/>
          <w:szCs w:val="18"/>
        </w:rPr>
        <w:t xml:space="preserve">the </w:t>
      </w:r>
      <w:r w:rsidRPr="00ED5DF6">
        <w:rPr>
          <w:rFonts w:ascii="Arial" w:hAnsi="Arial" w:cs="Arial"/>
          <w:sz w:val="22"/>
          <w:szCs w:val="18"/>
        </w:rPr>
        <w:t xml:space="preserve">NE from feed intake is lower than </w:t>
      </w:r>
      <w:r w:rsidR="0038655C" w:rsidRPr="00ED5DF6">
        <w:rPr>
          <w:rFonts w:ascii="Arial" w:hAnsi="Arial" w:cs="Arial"/>
          <w:sz w:val="22"/>
          <w:szCs w:val="18"/>
        </w:rPr>
        <w:t xml:space="preserve">the </w:t>
      </w:r>
      <w:r w:rsidRPr="00ED5DF6">
        <w:rPr>
          <w:rFonts w:ascii="Arial" w:hAnsi="Arial" w:cs="Arial"/>
          <w:sz w:val="22"/>
          <w:szCs w:val="18"/>
        </w:rPr>
        <w:t xml:space="preserve">NE requirements for maintenance, physical activity, gestation, and milk production, NE requirements for growth are zero for all tissues. The animal also has to dissimulate its body tissue to provide additional NE and protein </w:t>
      </w:r>
      <w:r w:rsidRPr="00ED5DF6">
        <w:rPr>
          <w:rFonts w:ascii="Arial" w:hAnsi="Arial" w:cs="Arial"/>
          <w:sz w:val="22"/>
          <w:szCs w:val="18"/>
        </w:rPr>
        <w:fldChar w:fldCharType="begin"/>
      </w:r>
      <w:r w:rsidRPr="00ED5DF6">
        <w:rPr>
          <w:rFonts w:ascii="Arial" w:hAnsi="Arial" w:cs="Arial"/>
          <w:sz w:val="22"/>
          <w:szCs w:val="18"/>
        </w:rPr>
        <w:instrText xml:space="preserve"> ADDIN EN.CITE &lt;EndNote&gt;&lt;Cite&gt;&lt;Author&gt;Beatty&lt;/Author&gt;&lt;Year&gt;2004&lt;/Year&gt;&lt;RecNum&gt;320&lt;/RecNum&gt;&lt;DisplayText&gt;(Beatty&lt;style face="italic"&gt; et al.&lt;/style&gt;, 2004)&lt;/DisplayText&gt;&lt;record&gt;&lt;rec-number&gt;320&lt;/rec-number&gt;&lt;foreign-keys&gt;&lt;key app="EN" db-id="fvp059vtox922ke5ae05z5fexptaxt5wsds2" timestamp="1406106768"&gt;320&lt;/key&gt;&lt;/foreign-keys&gt;&lt;ref-type name="Journal Article"&gt;17&lt;/ref-type&gt;&lt;contributors&gt;&lt;authors&gt;&lt;author&gt;Beatty, D.&lt;/author&gt;&lt;author&gt;Barnes, A.&lt;/author&gt;&lt;author&gt;Pethick, D. W.&lt;/author&gt;&lt;author&gt;Taylor, E.&lt;/author&gt;&lt;author&gt;Dunshea, F. R.&lt;/author&gt;&lt;/authors&gt;&lt;/contributors&gt;&lt;auth-address&gt;Murdoch Univ, Sch Vet &amp;amp; Biomed Sci, Murdoch, WA 6150, Australia. Dept Primary Ind, Werribee, Vic 3030, Australia.&amp;#xD;Dunshea, FR (reprint author), Murdoch Univ, Sch Vet &amp;amp; Biomed Sci, Murdoch, WA 6150, Australia.&amp;#xD;Frank.Dunshea@dpi.vic.gov.au&lt;/auth-address&gt;&lt;titles&gt;&lt;title&gt;Bos indicus cattle can maintain feed intake and fat reserves in response to heat stress better than Bos taurus cattle&lt;/title&gt;&lt;secondary-title&gt;Journal of Animal and Feed Sciences&lt;/secondary-title&gt;&lt;alt-title&gt;J. Anim. Feed Sci.&lt;/alt-title&gt;&lt;/titles&gt;&lt;periodical&gt;&lt;full-title&gt;Journal of Animal and Feed Sciences&lt;/full-title&gt;&lt;abbr-1&gt;J. Anim. Feed Sci.&lt;/abbr-1&gt;&lt;/periodical&gt;&lt;alt-periodical&gt;&lt;full-title&gt;Journal of Animal and Feed Sciences&lt;/full-title&gt;&lt;abbr-1&gt;J. Anim. Feed Sci.&lt;/abbr-1&gt;&lt;/alt-periodical&gt;&lt;pages&gt;619-622&lt;/pages&gt;&lt;volume&gt;13&lt;/volume&gt;&lt;keywords&gt;&lt;keyword&gt;metabolism&lt;/keyword&gt;&lt;keyword&gt;heat stress&lt;/keyword&gt;&lt;keyword&gt;adipose tissue&lt;/keyword&gt;&lt;keyword&gt;feed intake&lt;/keyword&gt;&lt;keyword&gt;beef cattle&lt;/keyword&gt;&lt;/keywords&gt;&lt;dates&gt;&lt;year&gt;2004&lt;/year&gt;&lt;/dates&gt;&lt;isbn&gt;1230-1388&lt;/isbn&gt;&lt;accession-num&gt;WOS:000223610500149&lt;/accession-num&gt;&lt;work-type&gt;Article; Proceedings Paper&lt;/work-type&gt;&lt;urls&gt;&lt;related-urls&gt;&lt;url&gt;&amp;lt;Go to ISI&amp;gt;://WOS:000223610500149&lt;/url&gt;&lt;/related-urls&gt;&lt;/urls&gt;&lt;language&gt;English&lt;/language&gt;&lt;/record&gt;&lt;/Cite&gt;&lt;/EndNote&gt;</w:instrText>
      </w:r>
      <w:r w:rsidRPr="00ED5DF6">
        <w:rPr>
          <w:rFonts w:ascii="Arial" w:hAnsi="Arial" w:cs="Arial"/>
          <w:sz w:val="22"/>
          <w:szCs w:val="18"/>
        </w:rPr>
        <w:fldChar w:fldCharType="separate"/>
      </w:r>
      <w:r w:rsidRPr="00ED5DF6">
        <w:rPr>
          <w:rFonts w:ascii="Arial" w:hAnsi="Arial" w:cs="Arial"/>
          <w:noProof/>
          <w:sz w:val="22"/>
          <w:szCs w:val="18"/>
        </w:rPr>
        <w:t>(Beatty</w:t>
      </w:r>
      <w:r w:rsidRPr="00ED5DF6">
        <w:rPr>
          <w:rFonts w:ascii="Arial" w:hAnsi="Arial" w:cs="Arial"/>
          <w:i/>
          <w:noProof/>
          <w:sz w:val="22"/>
          <w:szCs w:val="18"/>
        </w:rPr>
        <w:t xml:space="preserve"> et al.</w:t>
      </w:r>
      <w:r w:rsidRPr="00ED5DF6">
        <w:rPr>
          <w:rFonts w:ascii="Arial" w:hAnsi="Arial" w:cs="Arial"/>
          <w:noProof/>
          <w:sz w:val="22"/>
          <w:szCs w:val="18"/>
        </w:rPr>
        <w:t>, 2004)</w:t>
      </w:r>
      <w:r w:rsidRPr="00ED5DF6">
        <w:rPr>
          <w:rFonts w:ascii="Arial" w:hAnsi="Arial" w:cs="Arial"/>
          <w:sz w:val="22"/>
          <w:szCs w:val="18"/>
        </w:rPr>
        <w:fldChar w:fldCharType="end"/>
      </w:r>
      <w:r w:rsidRPr="00ED5DF6">
        <w:rPr>
          <w:rFonts w:ascii="Arial" w:hAnsi="Arial" w:cs="Arial"/>
          <w:sz w:val="22"/>
          <w:szCs w:val="18"/>
        </w:rPr>
        <w:t>.</w:t>
      </w:r>
      <w:r w:rsidRPr="00ED5DF6">
        <w:rPr>
          <w:rFonts w:ascii="Arial" w:hAnsi="Arial" w:cs="Arial"/>
          <w:sz w:val="22"/>
          <w:szCs w:val="22"/>
        </w:rPr>
        <w:t xml:space="preserve"> </w:t>
      </w:r>
      <w:r w:rsidR="0038655C" w:rsidRPr="00ED5DF6">
        <w:rPr>
          <w:rFonts w:ascii="Arial" w:hAnsi="Arial" w:cs="Arial"/>
          <w:sz w:val="22"/>
          <w:szCs w:val="22"/>
        </w:rPr>
        <w:t xml:space="preserve">The </w:t>
      </w:r>
      <w:r w:rsidRPr="00ED5DF6">
        <w:rPr>
          <w:rFonts w:ascii="Arial" w:hAnsi="Arial" w:cs="Arial"/>
          <w:sz w:val="22"/>
          <w:szCs w:val="22"/>
        </w:rPr>
        <w:t xml:space="preserve">NE </w:t>
      </w:r>
      <w:r w:rsidR="00912E54" w:rsidRPr="00ED5DF6">
        <w:rPr>
          <w:rFonts w:ascii="Arial" w:hAnsi="Arial" w:cs="Arial"/>
          <w:sz w:val="22"/>
          <w:szCs w:val="22"/>
        </w:rPr>
        <w:t>required to sustain the metabolic processes (excluding growth)</w:t>
      </w:r>
      <w:r w:rsidRPr="00ED5DF6">
        <w:rPr>
          <w:rFonts w:ascii="Arial" w:hAnsi="Arial" w:cs="Arial"/>
          <w:sz w:val="22"/>
          <w:szCs w:val="22"/>
        </w:rPr>
        <w:t xml:space="preserve"> </w:t>
      </w:r>
      <w:r w:rsidR="00912E54" w:rsidRPr="00ED5DF6">
        <w:rPr>
          <w:rFonts w:ascii="Arial" w:hAnsi="Arial" w:cs="Arial"/>
          <w:sz w:val="22"/>
          <w:szCs w:val="22"/>
        </w:rPr>
        <w:t>is</w:t>
      </w:r>
      <w:r w:rsidRPr="00ED5DF6">
        <w:rPr>
          <w:rFonts w:ascii="Arial" w:hAnsi="Arial" w:cs="Arial"/>
          <w:sz w:val="22"/>
          <w:szCs w:val="22"/>
        </w:rPr>
        <w:t xml:space="preserve"> obtained from the</w:t>
      </w:r>
      <w:r w:rsidR="00770023" w:rsidRPr="00ED5DF6">
        <w:rPr>
          <w:rFonts w:ascii="Arial" w:hAnsi="Arial" w:cs="Arial"/>
          <w:sz w:val="22"/>
          <w:szCs w:val="22"/>
        </w:rPr>
        <w:t xml:space="preserve"> subcutaneous and intermuscular fat tissue</w:t>
      </w:r>
      <w:r w:rsidR="00D50C3B" w:rsidRPr="00ED5DF6">
        <w:rPr>
          <w:rFonts w:ascii="Arial" w:hAnsi="Arial" w:cs="Arial"/>
          <w:sz w:val="22"/>
          <w:szCs w:val="22"/>
        </w:rPr>
        <w:t xml:space="preserve"> (</w:t>
      </w:r>
      <w:r w:rsidR="00912E54" w:rsidRPr="00ED5DF6">
        <w:rPr>
          <w:rFonts w:ascii="Arial" w:hAnsi="Arial" w:cs="Arial"/>
          <w:sz w:val="22"/>
          <w:szCs w:val="22"/>
        </w:rPr>
        <w:t>6</w:t>
      </w:r>
      <w:r w:rsidR="00D50C3B" w:rsidRPr="00ED5DF6">
        <w:rPr>
          <w:rFonts w:ascii="Arial" w:hAnsi="Arial" w:cs="Arial"/>
          <w:sz w:val="22"/>
          <w:szCs w:val="22"/>
        </w:rPr>
        <w:t>0%), muscle tissue (10%), and non-carcass tissue (30%)</w:t>
      </w:r>
      <w:r w:rsidR="00770023" w:rsidRPr="00ED5DF6">
        <w:rPr>
          <w:rFonts w:ascii="Arial" w:hAnsi="Arial" w:cs="Arial"/>
          <w:sz w:val="22"/>
          <w:szCs w:val="22"/>
        </w:rPr>
        <w:t xml:space="preserve"> to balance </w:t>
      </w:r>
      <w:r w:rsidR="00912E54" w:rsidRPr="00ED5DF6">
        <w:rPr>
          <w:rFonts w:ascii="Arial" w:hAnsi="Arial" w:cs="Arial"/>
          <w:sz w:val="22"/>
          <w:szCs w:val="22"/>
        </w:rPr>
        <w:t xml:space="preserve">the </w:t>
      </w:r>
      <w:r w:rsidR="00770023" w:rsidRPr="00ED5DF6">
        <w:rPr>
          <w:rFonts w:ascii="Arial" w:hAnsi="Arial" w:cs="Arial"/>
          <w:sz w:val="22"/>
          <w:szCs w:val="22"/>
        </w:rPr>
        <w:t>NE requirements and supply. Given the GE content of lipid (39.6 kJ g</w:t>
      </w:r>
      <w:r w:rsidR="00770023" w:rsidRPr="00ED5DF6">
        <w:rPr>
          <w:rFonts w:ascii="Arial" w:hAnsi="Arial" w:cs="Arial"/>
          <w:sz w:val="22"/>
          <w:szCs w:val="22"/>
          <w:vertAlign w:val="superscript"/>
        </w:rPr>
        <w:t>-1</w:t>
      </w:r>
      <w:r w:rsidR="00770023" w:rsidRPr="00ED5DF6">
        <w:rPr>
          <w:rFonts w:ascii="Arial" w:hAnsi="Arial" w:cs="Arial"/>
          <w:sz w:val="22"/>
          <w:szCs w:val="22"/>
        </w:rPr>
        <w:t>) and protein (23.4 kJ g</w:t>
      </w:r>
      <w:r w:rsidR="00770023" w:rsidRPr="00ED5DF6">
        <w:rPr>
          <w:rFonts w:ascii="Arial" w:hAnsi="Arial" w:cs="Arial"/>
          <w:sz w:val="22"/>
          <w:szCs w:val="22"/>
          <w:vertAlign w:val="superscript"/>
        </w:rPr>
        <w:t>-1</w:t>
      </w:r>
      <w:r w:rsidR="00770023" w:rsidRPr="00ED5DF6">
        <w:rPr>
          <w:rFonts w:ascii="Arial" w:hAnsi="Arial" w:cs="Arial"/>
          <w:sz w:val="22"/>
          <w:szCs w:val="22"/>
        </w:rPr>
        <w:t>)</w:t>
      </w:r>
      <w:r w:rsidR="00D50C3B" w:rsidRPr="00ED5DF6">
        <w:rPr>
          <w:rFonts w:ascii="Arial" w:hAnsi="Arial" w:cs="Arial"/>
          <w:sz w:val="22"/>
          <w:szCs w:val="22"/>
        </w:rPr>
        <w:t xml:space="preserve"> </w:t>
      </w:r>
      <w:r w:rsidR="00D50C3B" w:rsidRPr="00ED5DF6">
        <w:rPr>
          <w:rFonts w:ascii="Arial" w:hAnsi="Arial" w:cs="Arial"/>
          <w:sz w:val="22"/>
          <w:szCs w:val="22"/>
        </w:rPr>
        <w:fldChar w:fldCharType="begin"/>
      </w:r>
      <w:r w:rsidR="00F1031F" w:rsidRPr="00ED5DF6">
        <w:rPr>
          <w:rFonts w:ascii="Arial" w:hAnsi="Arial" w:cs="Arial"/>
          <w:sz w:val="22"/>
          <w:szCs w:val="22"/>
        </w:rPr>
        <w:instrText xml:space="preserve"> ADDIN EN.CITE &lt;EndNote&gt;&lt;Cite&gt;&lt;Author&gt;Emmans&lt;/Author&gt;&lt;Year&gt;1994&lt;/Year&gt;&lt;RecNum&gt;46&lt;/RecNum&gt;&lt;DisplayText&gt;(Emmans, 1994)&lt;/DisplayText&gt;&lt;record&gt;&lt;rec-number&gt;46&lt;/rec-number&gt;&lt;foreign-keys&gt;&lt;key app="EN" db-id="sfpdsd5tt5w09ye0xso55xtcfs2f5z5pf95x" timestamp="0"&gt;46&lt;/key&gt;&lt;/foreign-keys&gt;&lt;ref-type name="Journal Article"&gt;17&lt;/ref-type&gt;&lt;contributors&gt;&lt;authors&gt;&lt;author&gt;Emmans, G. C.&lt;/author&gt;&lt;/authors&gt;&lt;/contributors&gt;&lt;auth-address&gt;EMMANS, GC (reprint author), SCOTTISH AGR COLL,DEPT GENET &amp;amp; BEHAV SCI,BUSH ESTATE,PENICUIK EH26 0QE,MIDLOTHIAN,SCOTLAND.&lt;/auth-address&gt;&lt;titles&gt;&lt;title&gt;Effective energy - a concept of energy-utilization applied across species&lt;/title&gt;&lt;secondary-title&gt;British Journal of Nutrition&lt;/secondary-title&gt;&lt;alt-title&gt;Br. J. Nutr.&lt;/alt-title&gt;&lt;/titles&gt;&lt;periodical&gt;&lt;full-title&gt;British Journal of Nutrition&lt;/full-title&gt;&lt;abbr-1&gt;Br. J. Nutr.&lt;/abbr-1&gt;&lt;/periodical&gt;&lt;alt-periodical&gt;&lt;full-title&gt;British Journal of Nutrition&lt;/full-title&gt;&lt;abbr-1&gt;Br. J. Nutr.&lt;/abbr-1&gt;&lt;/alt-periodical&gt;&lt;pages&gt;801-821&lt;/pages&gt;&lt;volume&gt;71&lt;/volume&gt;&lt;number&gt;6&lt;/number&gt;&lt;keywords&gt;&lt;keyword&gt;effective energy&lt;/keyword&gt;&lt;keyword&gt;metabolizable energy&lt;/keyword&gt;&lt;keyword&gt;ruminants&lt;/keyword&gt;&lt;keyword&gt;single-stomached&lt;/keyword&gt;&lt;keyword&gt;animals&lt;/keyword&gt;&lt;keyword&gt;protein&lt;/keyword&gt;&lt;keyword&gt;pigs&lt;/keyword&gt;&lt;/keywords&gt;&lt;dates&gt;&lt;year&gt;1994&lt;/year&gt;&lt;pub-dates&gt;&lt;date&gt;Jun&lt;/date&gt;&lt;/pub-dates&gt;&lt;/dates&gt;&lt;isbn&gt;0007-1145&lt;/isbn&gt;&lt;accession-num&gt;WOS:A1994NV47500002&lt;/accession-num&gt;&lt;work-type&gt;Article&lt;/work-type&gt;&lt;urls&gt;&lt;related-urls&gt;&lt;url&gt;&amp;lt;Go to ISI&amp;gt;://WOS:A1994NV47500002&lt;/url&gt;&lt;/related-urls&gt;&lt;/urls&gt;&lt;electronic-resource-num&gt;10.1079/bjn19940188&lt;/electronic-resource-num&gt;&lt;language&gt;English&lt;/language&gt;&lt;/record&gt;&lt;/Cite&gt;&lt;/EndNote&gt;</w:instrText>
      </w:r>
      <w:r w:rsidR="00D50C3B" w:rsidRPr="00ED5DF6">
        <w:rPr>
          <w:rFonts w:ascii="Arial" w:hAnsi="Arial" w:cs="Arial"/>
          <w:sz w:val="22"/>
          <w:szCs w:val="22"/>
        </w:rPr>
        <w:fldChar w:fldCharType="separate"/>
      </w:r>
      <w:r w:rsidR="00D50C3B" w:rsidRPr="00ED5DF6">
        <w:rPr>
          <w:rFonts w:ascii="Arial" w:hAnsi="Arial" w:cs="Arial"/>
          <w:noProof/>
          <w:sz w:val="22"/>
          <w:szCs w:val="22"/>
        </w:rPr>
        <w:t>(Emmans, 1994)</w:t>
      </w:r>
      <w:r w:rsidR="00D50C3B" w:rsidRPr="00ED5DF6">
        <w:rPr>
          <w:rFonts w:ascii="Arial" w:hAnsi="Arial" w:cs="Arial"/>
          <w:sz w:val="22"/>
          <w:szCs w:val="22"/>
        </w:rPr>
        <w:fldChar w:fldCharType="end"/>
      </w:r>
      <w:r w:rsidR="00770023" w:rsidRPr="00ED5DF6">
        <w:rPr>
          <w:rFonts w:ascii="Arial" w:hAnsi="Arial" w:cs="Arial"/>
          <w:sz w:val="22"/>
          <w:szCs w:val="22"/>
        </w:rPr>
        <w:t>, and the proportions of lipid (70%) and protein in fat tissue (8%)</w:t>
      </w:r>
      <w:r w:rsidR="00D50C3B" w:rsidRPr="00ED5DF6">
        <w:rPr>
          <w:rFonts w:ascii="Arial" w:hAnsi="Arial" w:cs="Arial"/>
          <w:sz w:val="22"/>
          <w:szCs w:val="22"/>
        </w:rPr>
        <w:t xml:space="preserve"> </w:t>
      </w:r>
      <w:r w:rsidR="00D50C3B" w:rsidRPr="00ED5DF6">
        <w:rPr>
          <w:rFonts w:ascii="Arial" w:hAnsi="Arial" w:cs="Arial"/>
          <w:sz w:val="22"/>
          <w:szCs w:val="22"/>
        </w:rPr>
        <w:fldChar w:fldCharType="begin"/>
      </w:r>
      <w:r w:rsidR="00D50C3B" w:rsidRPr="00ED5DF6">
        <w:rPr>
          <w:rFonts w:ascii="Arial" w:hAnsi="Arial" w:cs="Arial"/>
          <w:sz w:val="22"/>
          <w:szCs w:val="22"/>
        </w:rPr>
        <w:instrText xml:space="preserve"> ADDIN EN.CITE &lt;EndNote&gt;&lt;Cite&gt;&lt;Author&gt;Thonney&lt;/Author&gt;&lt;Year&gt;2014&lt;/Year&gt;&lt;RecNum&gt;188&lt;/RecNum&gt;&lt;DisplayText&gt;(Thonney, 2014)&lt;/DisplayText&gt;&lt;record&gt;&lt;rec-number&gt;188&lt;/rec-number&gt;&lt;foreign-keys&gt;&lt;key app="EN" db-id="sfpdsd5tt5w09ye0xso55xtcfs2f5z5pf95x" timestamp="0"&gt;188&lt;/key&gt;&lt;/foreign-keys&gt;&lt;ref-type name="Book Section"&gt;5&lt;/ref-type&gt;&lt;contributors&gt;&lt;authors&gt;&lt;author&gt;Thonney, ML&lt;/author&gt;&lt;/authors&gt;&lt;secondary-authors&gt;&lt;author&gt;Garrick, D.J.&lt;/author&gt;&lt;author&gt;Ruvinsky, A.&lt;/author&gt;&lt;/secondary-authors&gt;&lt;tertiary-authors&gt;&lt;author&gt;Garrick, D.J.&lt;/author&gt;&lt;author&gt;Ruvinsky, A.&lt;/author&gt;&lt;/tertiary-authors&gt;&lt;/contributors&gt;&lt;titles&gt;&lt;title&gt;Genetics of Growth and Body Composition&lt;/title&gt;&lt;secondary-title&gt;The Genetics of cattle&lt;/secondary-title&gt;&lt;/titles&gt;&lt;volume&gt;2013&lt;/volume&gt;&lt;number&gt;04-10&lt;/number&gt;&lt;edition&gt;2nd&lt;/edition&gt;&lt;section&gt;523-543&lt;/section&gt;&lt;dates&gt;&lt;year&gt;2014&lt;/year&gt;&lt;/dates&gt;&lt;pub-location&gt;Wallingford, UK&lt;/pub-location&gt;&lt;publisher&gt;CAB International&lt;/publisher&gt;&lt;urls&gt;&lt;/urls&gt;&lt;electronic-resource-num&gt;http://www.ansci.cornell.edu/courses/as360/lecture/growth/growth.html&lt;/electronic-resource-num&gt;&lt;/record&gt;&lt;/Cite&gt;&lt;/EndNote&gt;</w:instrText>
      </w:r>
      <w:r w:rsidR="00D50C3B" w:rsidRPr="00ED5DF6">
        <w:rPr>
          <w:rFonts w:ascii="Arial" w:hAnsi="Arial" w:cs="Arial"/>
          <w:sz w:val="22"/>
          <w:szCs w:val="22"/>
        </w:rPr>
        <w:fldChar w:fldCharType="separate"/>
      </w:r>
      <w:r w:rsidR="00D50C3B" w:rsidRPr="00ED5DF6">
        <w:rPr>
          <w:rFonts w:ascii="Arial" w:hAnsi="Arial" w:cs="Arial"/>
          <w:noProof/>
          <w:sz w:val="22"/>
          <w:szCs w:val="22"/>
        </w:rPr>
        <w:t>(Thonney, 2014)</w:t>
      </w:r>
      <w:r w:rsidR="00D50C3B" w:rsidRPr="00ED5DF6">
        <w:rPr>
          <w:rFonts w:ascii="Arial" w:hAnsi="Arial" w:cs="Arial"/>
          <w:sz w:val="22"/>
          <w:szCs w:val="22"/>
        </w:rPr>
        <w:fldChar w:fldCharType="end"/>
      </w:r>
      <w:r w:rsidR="00770023" w:rsidRPr="00ED5DF6">
        <w:rPr>
          <w:rFonts w:ascii="Arial" w:hAnsi="Arial" w:cs="Arial"/>
          <w:sz w:val="22"/>
          <w:szCs w:val="22"/>
        </w:rPr>
        <w:t xml:space="preserve">, </w:t>
      </w:r>
      <w:r w:rsidR="00912E54" w:rsidRPr="00ED5DF6">
        <w:rPr>
          <w:rFonts w:ascii="Arial" w:hAnsi="Arial" w:cs="Arial"/>
          <w:sz w:val="22"/>
          <w:szCs w:val="22"/>
        </w:rPr>
        <w:t xml:space="preserve">the </w:t>
      </w:r>
      <w:r w:rsidR="00770023" w:rsidRPr="00ED5DF6">
        <w:rPr>
          <w:rFonts w:ascii="Arial" w:hAnsi="Arial" w:cs="Arial"/>
          <w:sz w:val="22"/>
          <w:szCs w:val="22"/>
        </w:rPr>
        <w:t xml:space="preserve">total GE content </w:t>
      </w:r>
      <w:r w:rsidR="00912E54" w:rsidRPr="00ED5DF6">
        <w:rPr>
          <w:rFonts w:ascii="Arial" w:hAnsi="Arial" w:cs="Arial"/>
          <w:sz w:val="22"/>
          <w:szCs w:val="22"/>
        </w:rPr>
        <w:t>of fat tissue is</w:t>
      </w:r>
      <w:r w:rsidR="00770023" w:rsidRPr="00ED5DF6">
        <w:rPr>
          <w:rFonts w:ascii="Arial" w:hAnsi="Arial" w:cs="Arial"/>
          <w:sz w:val="22"/>
          <w:szCs w:val="22"/>
        </w:rPr>
        <w:t xml:space="preserve"> 29.6 MJ</w:t>
      </w:r>
      <w:r w:rsidR="00D50C3B" w:rsidRPr="00ED5DF6">
        <w:rPr>
          <w:rFonts w:ascii="Arial" w:hAnsi="Arial" w:cs="Arial"/>
          <w:sz w:val="22"/>
          <w:szCs w:val="22"/>
        </w:rPr>
        <w:t xml:space="preserve"> kg</w:t>
      </w:r>
      <w:r w:rsidR="00D50C3B" w:rsidRPr="00ED5DF6">
        <w:rPr>
          <w:rFonts w:ascii="Arial" w:hAnsi="Arial" w:cs="Arial"/>
          <w:sz w:val="22"/>
          <w:szCs w:val="22"/>
          <w:vertAlign w:val="superscript"/>
        </w:rPr>
        <w:t>-1</w:t>
      </w:r>
      <w:r w:rsidR="00D50C3B" w:rsidRPr="00ED5DF6">
        <w:rPr>
          <w:rFonts w:ascii="Arial" w:hAnsi="Arial" w:cs="Arial"/>
          <w:sz w:val="22"/>
          <w:szCs w:val="22"/>
        </w:rPr>
        <w:t>.</w:t>
      </w:r>
      <w:r w:rsidR="00770023" w:rsidRPr="00ED5DF6">
        <w:rPr>
          <w:rFonts w:ascii="Arial" w:hAnsi="Arial" w:cs="Arial"/>
          <w:sz w:val="22"/>
          <w:szCs w:val="22"/>
        </w:rPr>
        <w:t xml:space="preserve"> </w:t>
      </w:r>
      <w:r w:rsidR="00D50C3B" w:rsidRPr="00ED5DF6">
        <w:rPr>
          <w:rFonts w:ascii="Arial" w:hAnsi="Arial" w:cs="Arial"/>
          <w:sz w:val="22"/>
          <w:szCs w:val="22"/>
        </w:rPr>
        <w:t>The GE content of muscle tissue is 5.2 MJ kg</w:t>
      </w:r>
      <w:r w:rsidR="00D50C3B" w:rsidRPr="00ED5DF6">
        <w:rPr>
          <w:rFonts w:ascii="Arial" w:hAnsi="Arial" w:cs="Arial"/>
          <w:sz w:val="22"/>
          <w:szCs w:val="22"/>
          <w:vertAlign w:val="superscript"/>
        </w:rPr>
        <w:t>-1</w:t>
      </w:r>
      <w:r w:rsidR="00D50C3B" w:rsidRPr="00ED5DF6">
        <w:rPr>
          <w:rFonts w:ascii="Arial" w:hAnsi="Arial" w:cs="Arial"/>
          <w:sz w:val="22"/>
          <w:szCs w:val="22"/>
        </w:rPr>
        <w:t>, and the GE content of non-carcass tissue</w:t>
      </w:r>
      <w:r w:rsidR="00174F8E" w:rsidRPr="00ED5DF6">
        <w:rPr>
          <w:rFonts w:ascii="Arial" w:hAnsi="Arial" w:cs="Arial"/>
          <w:sz w:val="22"/>
          <w:szCs w:val="22"/>
        </w:rPr>
        <w:t>, GE</w:t>
      </w:r>
      <w:r w:rsidR="00174F8E" w:rsidRPr="00ED5DF6">
        <w:rPr>
          <w:rFonts w:ascii="Arial" w:hAnsi="Arial" w:cs="Arial"/>
          <w:sz w:val="22"/>
          <w:szCs w:val="22"/>
          <w:vertAlign w:val="subscript"/>
        </w:rPr>
        <w:t>nc</w:t>
      </w:r>
      <w:r w:rsidR="00174F8E" w:rsidRPr="00ED5DF6">
        <w:rPr>
          <w:rFonts w:ascii="Arial" w:hAnsi="Arial" w:cs="Arial"/>
          <w:sz w:val="22"/>
          <w:szCs w:val="22"/>
        </w:rPr>
        <w:t>,</w:t>
      </w:r>
      <w:r w:rsidR="00D50C3B" w:rsidRPr="00ED5DF6">
        <w:rPr>
          <w:rFonts w:ascii="Arial" w:hAnsi="Arial" w:cs="Arial"/>
          <w:sz w:val="22"/>
          <w:szCs w:val="22"/>
        </w:rPr>
        <w:t xml:space="preserve"> is variable, as its protein and lipid content is variable. </w:t>
      </w:r>
      <w:r w:rsidR="00912E54" w:rsidRPr="00ED5DF6">
        <w:rPr>
          <w:rFonts w:ascii="Arial" w:hAnsi="Arial" w:cs="Arial"/>
          <w:sz w:val="22"/>
          <w:szCs w:val="22"/>
        </w:rPr>
        <w:t>The</w:t>
      </w:r>
      <w:r w:rsidR="00770023" w:rsidRPr="00ED5DF6">
        <w:rPr>
          <w:rFonts w:ascii="Arial" w:hAnsi="Arial" w:cs="Arial"/>
          <w:sz w:val="22"/>
          <w:szCs w:val="22"/>
        </w:rPr>
        <w:t xml:space="preserve"> GE </w:t>
      </w:r>
      <w:r w:rsidR="00912E54" w:rsidRPr="00ED5DF6">
        <w:rPr>
          <w:rFonts w:ascii="Arial" w:hAnsi="Arial" w:cs="Arial"/>
          <w:sz w:val="22"/>
          <w:szCs w:val="22"/>
        </w:rPr>
        <w:t xml:space="preserve">from body tissues is assumed to be </w:t>
      </w:r>
      <w:r w:rsidR="00770023" w:rsidRPr="00ED5DF6">
        <w:rPr>
          <w:rFonts w:ascii="Arial" w:hAnsi="Arial" w:cs="Arial"/>
          <w:sz w:val="22"/>
          <w:szCs w:val="22"/>
        </w:rPr>
        <w:t>converted to NE with a</w:t>
      </w:r>
      <w:r w:rsidR="00912E54" w:rsidRPr="00ED5DF6">
        <w:rPr>
          <w:rFonts w:ascii="Arial" w:hAnsi="Arial" w:cs="Arial"/>
          <w:sz w:val="22"/>
          <w:szCs w:val="22"/>
        </w:rPr>
        <w:t>n efficiency of</w:t>
      </w:r>
      <w:r w:rsidR="00770023" w:rsidRPr="00ED5DF6">
        <w:rPr>
          <w:rFonts w:ascii="Arial" w:hAnsi="Arial" w:cs="Arial"/>
          <w:sz w:val="22"/>
          <w:szCs w:val="22"/>
        </w:rPr>
        <w:t xml:space="preserve"> 90%. If NE is deficient, the difference between NE requirement and supply from feed, NE</w:t>
      </w:r>
      <w:r w:rsidR="00770023" w:rsidRPr="00ED5DF6">
        <w:rPr>
          <w:rFonts w:ascii="Arial" w:hAnsi="Arial" w:cs="Arial"/>
          <w:sz w:val="22"/>
          <w:szCs w:val="22"/>
          <w:vertAlign w:val="subscript"/>
        </w:rPr>
        <w:t>def</w:t>
      </w:r>
      <w:r w:rsidR="00770023" w:rsidRPr="00ED5DF6">
        <w:rPr>
          <w:rFonts w:ascii="Arial" w:hAnsi="Arial" w:cs="Arial"/>
          <w:sz w:val="22"/>
          <w:szCs w:val="22"/>
        </w:rPr>
        <w:t>, determines the decrease in body weight</w:t>
      </w:r>
      <w:r w:rsidR="000E0278" w:rsidRPr="00ED5DF6">
        <w:rPr>
          <w:rFonts w:ascii="Arial" w:hAnsi="Arial" w:cs="Arial"/>
          <w:sz w:val="22"/>
          <w:szCs w:val="22"/>
        </w:rPr>
        <w:t>, DBW</w:t>
      </w:r>
      <w:r w:rsidR="00770023" w:rsidRPr="00ED5DF6">
        <w:rPr>
          <w:rFonts w:ascii="Arial" w:hAnsi="Arial" w:cs="Arial"/>
          <w:sz w:val="22"/>
          <w:szCs w:val="22"/>
        </w:rPr>
        <w:t xml:space="preserve"> (Eq. </w:t>
      </w:r>
      <w:r w:rsidR="00C166D4" w:rsidRPr="00ED5DF6">
        <w:rPr>
          <w:rFonts w:ascii="Arial" w:hAnsi="Arial" w:cs="Arial"/>
          <w:sz w:val="22"/>
          <w:szCs w:val="22"/>
        </w:rPr>
        <w:t>4</w:t>
      </w:r>
      <w:r w:rsidRPr="00ED5DF6">
        <w:rPr>
          <w:rFonts w:ascii="Arial" w:hAnsi="Arial" w:cs="Arial"/>
          <w:sz w:val="22"/>
          <w:szCs w:val="22"/>
        </w:rPr>
        <w:t>7</w:t>
      </w:r>
      <w:r w:rsidR="00770023" w:rsidRPr="00ED5DF6">
        <w:rPr>
          <w:rFonts w:ascii="Arial" w:hAnsi="Arial" w:cs="Arial"/>
          <w:sz w:val="22"/>
          <w:szCs w:val="22"/>
        </w:rPr>
        <w:t>).</w:t>
      </w:r>
      <w:r w:rsidR="00174F8E" w:rsidRPr="00ED5DF6">
        <w:rPr>
          <w:rFonts w:ascii="Arial" w:hAnsi="Arial" w:cs="Arial"/>
          <w:sz w:val="22"/>
          <w:szCs w:val="22"/>
        </w:rPr>
        <w:t xml:space="preserve"> </w:t>
      </w:r>
    </w:p>
    <w:p w:rsidR="00174F8E" w:rsidRPr="00ED5DF6" w:rsidRDefault="00B76451" w:rsidP="003F5976">
      <w:pPr>
        <w:spacing w:after="200"/>
        <w:jc w:val="both"/>
        <w:rPr>
          <w:rFonts w:ascii="Arial" w:hAnsi="Arial" w:cs="Arial"/>
          <w:b/>
          <w:sz w:val="18"/>
          <w:szCs w:val="18"/>
        </w:rPr>
      </w:pPr>
      <m:oMath>
        <m:d>
          <m:dPr>
            <m:ctrlPr>
              <w:rPr>
                <w:rFonts w:ascii="Cambria Math" w:hAnsi="Cambria Math" w:cs="Arial"/>
                <w:i/>
                <w:sz w:val="22"/>
                <w:szCs w:val="22"/>
              </w:rPr>
            </m:ctrlPr>
          </m:dPr>
          <m:e>
            <m:r>
              <w:rPr>
                <w:rFonts w:ascii="Cambria Math" w:hAnsi="Cambria Math" w:cs="Arial"/>
                <w:sz w:val="22"/>
                <w:szCs w:val="22"/>
              </w:rPr>
              <m:t>47</m:t>
            </m:r>
          </m:e>
        </m:d>
        <m:r>
          <w:rPr>
            <w:rFonts w:ascii="Cambria Math" w:hAnsi="Cambria Math" w:cs="Arial"/>
            <w:sz w:val="22"/>
            <w:szCs w:val="22"/>
          </w:rPr>
          <m:t xml:space="preserve"> DBW(t)=(29.6×0.9 / </m:t>
        </m:r>
        <m:sSub>
          <m:sSubPr>
            <m:ctrlPr>
              <w:rPr>
                <w:rFonts w:ascii="Cambria Math" w:hAnsi="Cambria Math" w:cs="Arial"/>
                <w:i/>
                <w:sz w:val="22"/>
                <w:szCs w:val="22"/>
              </w:rPr>
            </m:ctrlPr>
          </m:sSubPr>
          <m:e>
            <m:r>
              <w:rPr>
                <w:rFonts w:ascii="Cambria Math" w:hAnsi="Cambria Math" w:cs="Arial"/>
                <w:sz w:val="22"/>
                <w:szCs w:val="22"/>
              </w:rPr>
              <m:t>NE</m:t>
            </m:r>
          </m:e>
          <m:sub>
            <m:r>
              <w:rPr>
                <w:rFonts w:ascii="Cambria Math" w:hAnsi="Cambria Math" w:cs="Arial"/>
                <w:sz w:val="22"/>
                <w:szCs w:val="22"/>
              </w:rPr>
              <m:t>def</m:t>
            </m:r>
          </m:sub>
        </m:sSub>
        <m:d>
          <m:dPr>
            <m:ctrlPr>
              <w:rPr>
                <w:rFonts w:ascii="Cambria Math" w:hAnsi="Cambria Math" w:cs="Arial"/>
                <w:i/>
                <w:sz w:val="22"/>
                <w:szCs w:val="22"/>
              </w:rPr>
            </m:ctrlPr>
          </m:dPr>
          <m:e>
            <m:r>
              <w:rPr>
                <w:rFonts w:ascii="Cambria Math" w:hAnsi="Cambria Math" w:cs="Arial"/>
                <w:sz w:val="22"/>
                <w:szCs w:val="22"/>
              </w:rPr>
              <m:t>t</m:t>
            </m:r>
          </m:e>
        </m:d>
        <m:r>
          <w:rPr>
            <w:rFonts w:ascii="Cambria Math" w:hAnsi="Cambria Math" w:cs="Arial"/>
            <w:sz w:val="22"/>
            <w:szCs w:val="22"/>
          </w:rPr>
          <m:t xml:space="preserve">  +  5.2×0.1 / </m:t>
        </m:r>
        <m:sSub>
          <m:sSubPr>
            <m:ctrlPr>
              <w:rPr>
                <w:rFonts w:ascii="Cambria Math" w:hAnsi="Cambria Math" w:cs="Arial"/>
                <w:i/>
                <w:sz w:val="22"/>
                <w:szCs w:val="22"/>
              </w:rPr>
            </m:ctrlPr>
          </m:sSubPr>
          <m:e>
            <m:r>
              <w:rPr>
                <w:rFonts w:ascii="Cambria Math" w:hAnsi="Cambria Math" w:cs="Arial"/>
                <w:sz w:val="22"/>
                <w:szCs w:val="22"/>
              </w:rPr>
              <m:t>NE</m:t>
            </m:r>
          </m:e>
          <m:sub>
            <m:r>
              <w:rPr>
                <w:rFonts w:ascii="Cambria Math" w:hAnsi="Cambria Math" w:cs="Arial"/>
                <w:sz w:val="22"/>
                <w:szCs w:val="22"/>
              </w:rPr>
              <m:t>def</m:t>
            </m:r>
          </m:sub>
        </m:sSub>
        <m:d>
          <m:dPr>
            <m:ctrlPr>
              <w:rPr>
                <w:rFonts w:ascii="Cambria Math" w:hAnsi="Cambria Math" w:cs="Arial"/>
                <w:i/>
                <w:sz w:val="22"/>
                <w:szCs w:val="22"/>
              </w:rPr>
            </m:ctrlPr>
          </m:dPr>
          <m:e>
            <m:r>
              <w:rPr>
                <w:rFonts w:ascii="Cambria Math" w:hAnsi="Cambria Math" w:cs="Arial"/>
                <w:sz w:val="22"/>
                <w:szCs w:val="22"/>
              </w:rPr>
              <m:t>t</m:t>
            </m:r>
          </m:e>
        </m:d>
        <m:r>
          <w:rPr>
            <w:rFonts w:ascii="Cambria Math" w:hAnsi="Cambria Math" w:cs="Arial"/>
            <w:sz w:val="22"/>
            <w:szCs w:val="22"/>
          </w:rPr>
          <m:t xml:space="preserve"> )/0.9      </m:t>
        </m:r>
      </m:oMath>
      <w:r w:rsidR="00174F8E" w:rsidRPr="00ED5DF6">
        <w:rPr>
          <w:rFonts w:ascii="Arial" w:hAnsi="Arial" w:cs="Arial"/>
          <w:sz w:val="22"/>
          <w:szCs w:val="22"/>
        </w:rPr>
        <w:t>[S6, 41]</w:t>
      </w:r>
    </w:p>
    <w:p w:rsidR="00B02EB5" w:rsidRPr="00ED5DF6" w:rsidRDefault="00B02EB5" w:rsidP="003F5976">
      <w:pPr>
        <w:spacing w:after="200"/>
        <w:jc w:val="both"/>
        <w:rPr>
          <w:rFonts w:ascii="Arial" w:hAnsi="Arial" w:cs="Arial"/>
          <w:sz w:val="22"/>
          <w:szCs w:val="22"/>
        </w:rPr>
      </w:pPr>
      <w:r w:rsidRPr="00ED5DF6">
        <w:rPr>
          <w:rFonts w:ascii="Arial" w:hAnsi="Arial" w:cs="Arial"/>
          <w:i/>
          <w:sz w:val="22"/>
          <w:szCs w:val="22"/>
        </w:rPr>
        <w:t>Heat generation</w:t>
      </w:r>
      <w:r w:rsidR="00B446AF" w:rsidRPr="00ED5DF6">
        <w:rPr>
          <w:rFonts w:ascii="Arial" w:hAnsi="Arial" w:cs="Arial"/>
          <w:i/>
          <w:sz w:val="22"/>
          <w:szCs w:val="22"/>
        </w:rPr>
        <w:t xml:space="preserve"> from metabolic processes</w:t>
      </w:r>
      <w:r w:rsidRPr="00ED5DF6">
        <w:rPr>
          <w:rFonts w:ascii="Arial" w:hAnsi="Arial" w:cs="Arial"/>
          <w:i/>
          <w:sz w:val="22"/>
          <w:szCs w:val="22"/>
        </w:rPr>
        <w:t xml:space="preserve"> </w:t>
      </w:r>
    </w:p>
    <w:p w:rsidR="00B02EB5" w:rsidRPr="00ED5DF6" w:rsidRDefault="00912E54" w:rsidP="003F5976">
      <w:pPr>
        <w:overflowPunct/>
        <w:autoSpaceDE/>
        <w:autoSpaceDN/>
        <w:adjustRightInd/>
        <w:spacing w:after="200" w:line="276" w:lineRule="auto"/>
        <w:jc w:val="both"/>
        <w:textAlignment w:val="auto"/>
        <w:rPr>
          <w:rFonts w:ascii="Arial" w:hAnsi="Arial" w:cs="Arial"/>
          <w:sz w:val="22"/>
          <w:szCs w:val="22"/>
        </w:rPr>
      </w:pPr>
      <w:r w:rsidRPr="00ED5DF6">
        <w:rPr>
          <w:rFonts w:ascii="Arial" w:hAnsi="Arial" w:cs="Arial"/>
          <w:sz w:val="22"/>
          <w:szCs w:val="22"/>
        </w:rPr>
        <w:t>The N</w:t>
      </w:r>
      <w:r w:rsidR="00B02EB5" w:rsidRPr="00ED5DF6">
        <w:rPr>
          <w:rFonts w:ascii="Arial" w:hAnsi="Arial" w:cs="Arial"/>
          <w:sz w:val="22"/>
          <w:szCs w:val="22"/>
        </w:rPr>
        <w:t xml:space="preserve">E for maintenance, </w:t>
      </w:r>
      <w:r w:rsidRPr="00ED5DF6">
        <w:rPr>
          <w:rFonts w:ascii="Arial" w:hAnsi="Arial" w:cs="Arial"/>
          <w:sz w:val="22"/>
          <w:szCs w:val="22"/>
        </w:rPr>
        <w:t xml:space="preserve">NE for </w:t>
      </w:r>
      <w:r w:rsidR="00B02EB5" w:rsidRPr="00ED5DF6">
        <w:rPr>
          <w:rFonts w:ascii="Arial" w:hAnsi="Arial" w:cs="Arial"/>
          <w:sz w:val="22"/>
          <w:szCs w:val="22"/>
        </w:rPr>
        <w:t>physical activity</w:t>
      </w:r>
      <w:r w:rsidRPr="00ED5DF6">
        <w:rPr>
          <w:rFonts w:ascii="Arial" w:hAnsi="Arial" w:cs="Arial"/>
          <w:sz w:val="22"/>
          <w:szCs w:val="22"/>
        </w:rPr>
        <w:t>,</w:t>
      </w:r>
      <w:r w:rsidR="00B02EB5" w:rsidRPr="00ED5DF6">
        <w:rPr>
          <w:rFonts w:ascii="Arial" w:hAnsi="Arial" w:cs="Arial"/>
          <w:sz w:val="22"/>
          <w:szCs w:val="22"/>
        </w:rPr>
        <w:t xml:space="preserve"> and </w:t>
      </w:r>
      <w:r w:rsidRPr="00ED5DF6">
        <w:rPr>
          <w:rFonts w:ascii="Arial" w:hAnsi="Arial" w:cs="Arial"/>
          <w:sz w:val="22"/>
          <w:szCs w:val="22"/>
        </w:rPr>
        <w:t xml:space="preserve">the </w:t>
      </w:r>
      <w:r w:rsidR="00B02EB5" w:rsidRPr="00ED5DF6">
        <w:rPr>
          <w:rFonts w:ascii="Arial" w:hAnsi="Arial" w:cs="Arial"/>
          <w:sz w:val="22"/>
          <w:szCs w:val="22"/>
        </w:rPr>
        <w:t xml:space="preserve">heat increment of feeding </w:t>
      </w:r>
      <w:r w:rsidRPr="00ED5DF6">
        <w:rPr>
          <w:rFonts w:ascii="Arial" w:hAnsi="Arial" w:cs="Arial"/>
          <w:sz w:val="22"/>
          <w:szCs w:val="22"/>
        </w:rPr>
        <w:t>are</w:t>
      </w:r>
      <w:r w:rsidR="00B02EB5" w:rsidRPr="00ED5DF6">
        <w:rPr>
          <w:rFonts w:ascii="Arial" w:hAnsi="Arial" w:cs="Arial"/>
          <w:sz w:val="22"/>
          <w:szCs w:val="22"/>
        </w:rPr>
        <w:t xml:space="preserve"> fully converted into heat. Heat </w:t>
      </w:r>
      <w:r w:rsidRPr="00ED5DF6">
        <w:rPr>
          <w:rFonts w:ascii="Arial" w:hAnsi="Arial" w:cs="Arial"/>
          <w:sz w:val="22"/>
          <w:szCs w:val="22"/>
        </w:rPr>
        <w:t>production</w:t>
      </w:r>
      <w:r w:rsidR="00B02EB5" w:rsidRPr="00ED5DF6">
        <w:rPr>
          <w:rFonts w:ascii="Arial" w:hAnsi="Arial" w:cs="Arial"/>
          <w:sz w:val="22"/>
          <w:szCs w:val="22"/>
        </w:rPr>
        <w:t xml:space="preserve"> is</w:t>
      </w:r>
      <w:r w:rsidRPr="00ED5DF6">
        <w:rPr>
          <w:rFonts w:ascii="Arial" w:hAnsi="Arial" w:cs="Arial"/>
          <w:sz w:val="22"/>
          <w:szCs w:val="22"/>
        </w:rPr>
        <w:t xml:space="preserve"> an output of the energy and protein utilisation sub-model and</w:t>
      </w:r>
      <w:r w:rsidR="00B02EB5" w:rsidRPr="00ED5DF6">
        <w:rPr>
          <w:rFonts w:ascii="Arial" w:hAnsi="Arial" w:cs="Arial"/>
          <w:sz w:val="22"/>
          <w:szCs w:val="22"/>
        </w:rPr>
        <w:t xml:space="preserve"> an input for the thermoregulation sub-model. The </w:t>
      </w:r>
      <w:r w:rsidRPr="00ED5DF6">
        <w:rPr>
          <w:rFonts w:ascii="Arial" w:hAnsi="Arial" w:cs="Arial"/>
          <w:sz w:val="22"/>
          <w:szCs w:val="22"/>
        </w:rPr>
        <w:t xml:space="preserve">efficiency of energy accretion in body tissues is </w:t>
      </w:r>
      <w:r w:rsidR="00B02EB5" w:rsidRPr="00ED5DF6">
        <w:rPr>
          <w:rFonts w:ascii="Arial" w:hAnsi="Arial" w:cs="Arial"/>
          <w:sz w:val="22"/>
          <w:szCs w:val="22"/>
        </w:rPr>
        <w:t>54% for protein and 74% for fat</w:t>
      </w:r>
      <w:r w:rsidR="00B446AF" w:rsidRPr="00ED5DF6">
        <w:rPr>
          <w:rFonts w:ascii="Arial" w:hAnsi="Arial" w:cs="Arial"/>
          <w:sz w:val="22"/>
          <w:szCs w:val="22"/>
        </w:rPr>
        <w:t xml:space="preserve"> </w:t>
      </w:r>
      <w:r w:rsidR="00B446AF" w:rsidRPr="00ED5DF6">
        <w:rPr>
          <w:rFonts w:ascii="Arial" w:hAnsi="Arial" w:cs="Arial"/>
          <w:sz w:val="22"/>
          <w:szCs w:val="22"/>
        </w:rPr>
        <w:fldChar w:fldCharType="begin"/>
      </w:r>
      <w:r w:rsidR="00B446AF" w:rsidRPr="00ED5DF6">
        <w:rPr>
          <w:rFonts w:ascii="Arial" w:hAnsi="Arial" w:cs="Arial"/>
          <w:sz w:val="22"/>
          <w:szCs w:val="22"/>
        </w:rPr>
        <w:instrText xml:space="preserve"> ADDIN EN.CITE &lt;EndNote&gt;&lt;Cite&gt;&lt;Author&gt;Trottier&lt;/Author&gt;&lt;Year&gt;2014&lt;/Year&gt;&lt;RecNum&gt;189&lt;/RecNum&gt;&lt;DisplayText&gt;(Trottier, 2014)&lt;/DisplayText&gt;&lt;record&gt;&lt;rec-number&gt;189&lt;/rec-number&gt;&lt;foreign-keys&gt;&lt;key app="EN" db-id="sfpdsd5tt5w09ye0xso55xtcfs2f5z5pf95x" timestamp="0"&gt;189&lt;/key&gt;&lt;/foreign-keys&gt;&lt;ref-type name="Web Page"&gt;12&lt;/ref-type&gt;&lt;contributors&gt;&lt;authors&gt;&lt;author&gt;Trottier, N&lt;/author&gt;&lt;/authors&gt;&lt;/contributors&gt;&lt;titles&gt;&lt;title&gt;Energy Systems and Energy Utilization&lt;/title&gt;&lt;/titles&gt;&lt;dates&gt;&lt;year&gt;2014&lt;/year&gt;&lt;/dates&gt;&lt;publisher&gt;Michigan State University, https://www.msu.edu/~trottier/energy.html&lt;/publisher&gt;&lt;urls&gt;&lt;related-urls&gt;&lt;url&gt;https://www.msu.edu/~trottier/energy.html&lt;/url&gt;&lt;/related-urls&gt;&lt;/urls&gt;&lt;electronic-resource-num&gt;https://www.msu.edu/~trottier/energy.html&lt;/electronic-resource-num&gt;&lt;/record&gt;&lt;/Cite&gt;&lt;/EndNote&gt;</w:instrText>
      </w:r>
      <w:r w:rsidR="00B446AF" w:rsidRPr="00ED5DF6">
        <w:rPr>
          <w:rFonts w:ascii="Arial" w:hAnsi="Arial" w:cs="Arial"/>
          <w:sz w:val="22"/>
          <w:szCs w:val="22"/>
        </w:rPr>
        <w:fldChar w:fldCharType="separate"/>
      </w:r>
      <w:r w:rsidR="00B446AF" w:rsidRPr="00ED5DF6">
        <w:rPr>
          <w:rFonts w:ascii="Arial" w:hAnsi="Arial" w:cs="Arial"/>
          <w:noProof/>
          <w:sz w:val="22"/>
          <w:szCs w:val="22"/>
        </w:rPr>
        <w:t>(Trottier, 201</w:t>
      </w:r>
      <w:r w:rsidR="007115AC">
        <w:rPr>
          <w:rFonts w:ascii="Arial" w:hAnsi="Arial" w:cs="Arial"/>
          <w:noProof/>
          <w:sz w:val="22"/>
          <w:szCs w:val="22"/>
        </w:rPr>
        <w:t>6</w:t>
      </w:r>
      <w:r w:rsidR="00B446AF" w:rsidRPr="00ED5DF6">
        <w:rPr>
          <w:rFonts w:ascii="Arial" w:hAnsi="Arial" w:cs="Arial"/>
          <w:noProof/>
          <w:sz w:val="22"/>
          <w:szCs w:val="22"/>
        </w:rPr>
        <w:t>)</w:t>
      </w:r>
      <w:r w:rsidR="00B446AF" w:rsidRPr="00ED5DF6">
        <w:rPr>
          <w:rFonts w:ascii="Arial" w:hAnsi="Arial" w:cs="Arial"/>
          <w:sz w:val="22"/>
          <w:szCs w:val="22"/>
        </w:rPr>
        <w:fldChar w:fldCharType="end"/>
      </w:r>
      <w:r w:rsidRPr="00ED5DF6">
        <w:rPr>
          <w:rFonts w:ascii="Arial" w:hAnsi="Arial" w:cs="Arial"/>
          <w:sz w:val="22"/>
          <w:szCs w:val="22"/>
        </w:rPr>
        <w:t xml:space="preserve">. This </w:t>
      </w:r>
      <w:r w:rsidR="00B02EB5" w:rsidRPr="00ED5DF6">
        <w:rPr>
          <w:rFonts w:ascii="Arial" w:hAnsi="Arial" w:cs="Arial"/>
          <w:sz w:val="22"/>
          <w:szCs w:val="22"/>
        </w:rPr>
        <w:t>impl</w:t>
      </w:r>
      <w:r w:rsidRPr="00ED5DF6">
        <w:rPr>
          <w:rFonts w:ascii="Arial" w:hAnsi="Arial" w:cs="Arial"/>
          <w:sz w:val="22"/>
          <w:szCs w:val="22"/>
        </w:rPr>
        <w:t>ies</w:t>
      </w:r>
      <w:r w:rsidR="00B02EB5" w:rsidRPr="00ED5DF6">
        <w:rPr>
          <w:rFonts w:ascii="Arial" w:hAnsi="Arial" w:cs="Arial"/>
          <w:sz w:val="22"/>
          <w:szCs w:val="22"/>
        </w:rPr>
        <w:t xml:space="preserve"> that 46% of NE for protein accretion and 26% of NE for fat accretion </w:t>
      </w:r>
      <w:r w:rsidRPr="00ED5DF6">
        <w:rPr>
          <w:rFonts w:ascii="Arial" w:hAnsi="Arial" w:cs="Arial"/>
          <w:sz w:val="22"/>
          <w:szCs w:val="22"/>
        </w:rPr>
        <w:t>are</w:t>
      </w:r>
      <w:r w:rsidR="00B02EB5" w:rsidRPr="00ED5DF6">
        <w:rPr>
          <w:rFonts w:ascii="Arial" w:hAnsi="Arial" w:cs="Arial"/>
          <w:sz w:val="22"/>
          <w:szCs w:val="22"/>
        </w:rPr>
        <w:t xml:space="preserve"> converted into heat.</w:t>
      </w:r>
    </w:p>
    <w:p w:rsidR="00B02EB5" w:rsidRPr="00ED5DF6" w:rsidRDefault="00E50562" w:rsidP="003F5976">
      <w:pPr>
        <w:overflowPunct/>
        <w:autoSpaceDE/>
        <w:autoSpaceDN/>
        <w:adjustRightInd/>
        <w:spacing w:after="200" w:line="276" w:lineRule="auto"/>
        <w:jc w:val="both"/>
        <w:textAlignment w:val="auto"/>
        <w:rPr>
          <w:rFonts w:ascii="Arial" w:hAnsi="Arial" w:cs="Arial"/>
          <w:sz w:val="22"/>
          <w:szCs w:val="22"/>
        </w:rPr>
      </w:pPr>
      <w:r w:rsidRPr="00ED5DF6">
        <w:rPr>
          <w:rFonts w:ascii="Arial" w:hAnsi="Arial" w:cs="Arial"/>
          <w:sz w:val="22"/>
          <w:szCs w:val="22"/>
        </w:rPr>
        <w:t>The</w:t>
      </w:r>
      <w:r w:rsidR="00B02EB5" w:rsidRPr="00ED5DF6">
        <w:rPr>
          <w:rFonts w:ascii="Arial" w:hAnsi="Arial" w:cs="Arial"/>
          <w:sz w:val="22"/>
          <w:szCs w:val="22"/>
        </w:rPr>
        <w:t xml:space="preserve"> efficiency </w:t>
      </w:r>
      <w:r w:rsidRPr="00ED5DF6">
        <w:rPr>
          <w:rFonts w:ascii="Arial" w:hAnsi="Arial" w:cs="Arial"/>
          <w:sz w:val="22"/>
          <w:szCs w:val="22"/>
        </w:rPr>
        <w:t>of NE into body tissue of the developing foetus during</w:t>
      </w:r>
      <w:r w:rsidR="00B02EB5" w:rsidRPr="00ED5DF6">
        <w:rPr>
          <w:rFonts w:ascii="Arial" w:hAnsi="Arial" w:cs="Arial"/>
          <w:sz w:val="22"/>
          <w:szCs w:val="22"/>
        </w:rPr>
        <w:t xml:space="preserve"> gestation is assumed to be approximately 14% in ruminants</w:t>
      </w:r>
      <w:r w:rsidRPr="00ED5DF6">
        <w:rPr>
          <w:rFonts w:ascii="Arial" w:hAnsi="Arial" w:cs="Arial"/>
          <w:sz w:val="22"/>
          <w:szCs w:val="22"/>
        </w:rPr>
        <w:t>, excluding the weight of concepta</w:t>
      </w:r>
      <w:r w:rsidR="00B02EB5" w:rsidRPr="00ED5DF6">
        <w:rPr>
          <w:rFonts w:ascii="Arial" w:hAnsi="Arial" w:cs="Arial"/>
          <w:sz w:val="22"/>
          <w:szCs w:val="22"/>
        </w:rPr>
        <w:t xml:space="preserve"> </w:t>
      </w:r>
      <w:r w:rsidR="00B02EB5" w:rsidRPr="00ED5DF6">
        <w:rPr>
          <w:rFonts w:ascii="Arial" w:hAnsi="Arial" w:cs="Arial"/>
          <w:sz w:val="22"/>
          <w:szCs w:val="22"/>
        </w:rPr>
        <w:fldChar w:fldCharType="begin">
          <w:fldData xml:space="preserve">PEVuZE5vdGU+PENpdGU+PEF1dGhvcj5SYXR0cmF5PC9BdXRob3I+PFllYXI+MTk3NDwvWWVhcj48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</w:fldData>
        </w:fldChar>
      </w:r>
      <w:r w:rsidR="00F73513" w:rsidRPr="00ED5DF6">
        <w:rPr>
          <w:rFonts w:ascii="Arial" w:hAnsi="Arial" w:cs="Arial"/>
          <w:sz w:val="22"/>
          <w:szCs w:val="22"/>
        </w:rPr>
        <w:instrText xml:space="preserve"> ADDIN EN.CITE </w:instrText>
      </w:r>
      <w:r w:rsidR="00F73513" w:rsidRPr="00ED5DF6">
        <w:rPr>
          <w:rFonts w:ascii="Arial" w:hAnsi="Arial" w:cs="Arial"/>
          <w:sz w:val="22"/>
          <w:szCs w:val="22"/>
        </w:rPr>
        <w:fldChar w:fldCharType="begin">
          <w:fldData xml:space="preserve">PEVuZE5vdGU+PENpdGU+PEF1dGhvcj5SYXR0cmF5PC9BdXRob3I+PFllYXI+MTk3NDwvWWVhcj48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</w:fldData>
        </w:fldChar>
      </w:r>
      <w:r w:rsidR="00F73513" w:rsidRPr="00ED5DF6">
        <w:rPr>
          <w:rFonts w:ascii="Arial" w:hAnsi="Arial" w:cs="Arial"/>
          <w:sz w:val="22"/>
          <w:szCs w:val="22"/>
        </w:rPr>
        <w:instrText xml:space="preserve"> ADDIN EN.CITE.DATA </w:instrText>
      </w:r>
      <w:r w:rsidR="00F73513" w:rsidRPr="00ED5DF6">
        <w:rPr>
          <w:rFonts w:ascii="Arial" w:hAnsi="Arial" w:cs="Arial"/>
          <w:sz w:val="22"/>
          <w:szCs w:val="22"/>
        </w:rPr>
      </w:r>
      <w:r w:rsidR="00F73513" w:rsidRPr="00ED5DF6">
        <w:rPr>
          <w:rFonts w:ascii="Arial" w:hAnsi="Arial" w:cs="Arial"/>
          <w:sz w:val="22"/>
          <w:szCs w:val="22"/>
        </w:rPr>
        <w:fldChar w:fldCharType="end"/>
      </w:r>
      <w:r w:rsidR="00B02EB5" w:rsidRPr="00ED5DF6">
        <w:rPr>
          <w:rFonts w:ascii="Arial" w:hAnsi="Arial" w:cs="Arial"/>
          <w:sz w:val="22"/>
          <w:szCs w:val="22"/>
        </w:rPr>
      </w:r>
      <w:r w:rsidR="00B02EB5" w:rsidRPr="00ED5DF6">
        <w:rPr>
          <w:rFonts w:ascii="Arial" w:hAnsi="Arial" w:cs="Arial"/>
          <w:sz w:val="22"/>
          <w:szCs w:val="22"/>
        </w:rPr>
        <w:fldChar w:fldCharType="separate"/>
      </w:r>
      <w:r w:rsidR="00F73513" w:rsidRPr="00ED5DF6">
        <w:rPr>
          <w:rFonts w:ascii="Arial" w:hAnsi="Arial" w:cs="Arial"/>
          <w:noProof/>
          <w:sz w:val="22"/>
          <w:szCs w:val="22"/>
        </w:rPr>
        <w:t>(Weiss, Rattray</w:t>
      </w:r>
      <w:r w:rsidR="00F73513" w:rsidRPr="00ED5DF6">
        <w:rPr>
          <w:rFonts w:ascii="Arial" w:hAnsi="Arial" w:cs="Arial"/>
          <w:i/>
          <w:noProof/>
          <w:sz w:val="22"/>
          <w:szCs w:val="22"/>
        </w:rPr>
        <w:t xml:space="preserve"> et al.</w:t>
      </w:r>
      <w:r w:rsidR="00F73513" w:rsidRPr="00ED5DF6">
        <w:rPr>
          <w:rFonts w:ascii="Arial" w:hAnsi="Arial" w:cs="Arial"/>
          <w:noProof/>
          <w:sz w:val="22"/>
          <w:szCs w:val="22"/>
        </w:rPr>
        <w:t>, 1974, Jarrige, 1989)</w:t>
      </w:r>
      <w:r w:rsidR="00B02EB5" w:rsidRPr="00ED5DF6">
        <w:rPr>
          <w:rFonts w:ascii="Arial" w:hAnsi="Arial" w:cs="Arial"/>
          <w:sz w:val="22"/>
          <w:szCs w:val="22"/>
        </w:rPr>
        <w:fldChar w:fldCharType="end"/>
      </w:r>
      <w:hyperlink w:anchor="_ENREF_31" w:tooltip="Weiss,  #198" w:history="1"/>
      <w:r w:rsidRPr="00ED5DF6">
        <w:rPr>
          <w:rFonts w:ascii="Arial" w:hAnsi="Arial" w:cs="Arial"/>
          <w:sz w:val="22"/>
          <w:szCs w:val="22"/>
        </w:rPr>
        <w:t>.</w:t>
      </w:r>
      <w:r w:rsidR="00B02EB5" w:rsidRPr="00ED5DF6">
        <w:rPr>
          <w:rFonts w:ascii="Arial" w:hAnsi="Arial" w:cs="Arial"/>
          <w:sz w:val="22"/>
          <w:szCs w:val="22"/>
        </w:rPr>
        <w:t xml:space="preserve"> </w:t>
      </w:r>
      <w:r w:rsidRPr="00ED5DF6">
        <w:rPr>
          <w:rFonts w:ascii="Arial" w:hAnsi="Arial" w:cs="Arial"/>
          <w:sz w:val="22"/>
          <w:szCs w:val="22"/>
        </w:rPr>
        <w:t>T</w:t>
      </w:r>
      <w:r w:rsidR="00B02EB5" w:rsidRPr="00ED5DF6">
        <w:rPr>
          <w:rFonts w:ascii="Arial" w:hAnsi="Arial" w:cs="Arial"/>
          <w:sz w:val="22"/>
          <w:szCs w:val="22"/>
        </w:rPr>
        <w:t xml:space="preserve">he weight </w:t>
      </w:r>
      <w:r w:rsidRPr="00ED5DF6">
        <w:rPr>
          <w:rFonts w:ascii="Arial" w:hAnsi="Arial" w:cs="Arial"/>
          <w:sz w:val="22"/>
          <w:szCs w:val="22"/>
        </w:rPr>
        <w:t>of the</w:t>
      </w:r>
      <w:r w:rsidR="00B02EB5" w:rsidRPr="00ED5DF6">
        <w:rPr>
          <w:rFonts w:ascii="Arial" w:hAnsi="Arial" w:cs="Arial"/>
          <w:sz w:val="22"/>
          <w:szCs w:val="22"/>
        </w:rPr>
        <w:t xml:space="preserve"> concepta equal 67% of </w:t>
      </w:r>
      <w:r w:rsidRPr="00ED5DF6">
        <w:rPr>
          <w:rFonts w:ascii="Arial" w:hAnsi="Arial" w:cs="Arial"/>
          <w:sz w:val="22"/>
          <w:szCs w:val="22"/>
        </w:rPr>
        <w:t xml:space="preserve">weight of the foetus, </w:t>
      </w:r>
      <w:r w:rsidR="00B02EB5" w:rsidRPr="00ED5DF6">
        <w:rPr>
          <w:rFonts w:ascii="Arial" w:hAnsi="Arial" w:cs="Arial"/>
          <w:sz w:val="22"/>
          <w:szCs w:val="22"/>
        </w:rPr>
        <w:t xml:space="preserve">FBW </w:t>
      </w:r>
      <w:r w:rsidR="00B02EB5" w:rsidRPr="00ED5DF6">
        <w:rPr>
          <w:rFonts w:ascii="Arial" w:hAnsi="Arial" w:cs="Arial"/>
          <w:sz w:val="22"/>
          <w:szCs w:val="22"/>
        </w:rPr>
        <w:fldChar w:fldCharType="begin"/>
      </w:r>
      <w:r w:rsidR="00F73513" w:rsidRPr="00ED5DF6">
        <w:rPr>
          <w:rFonts w:ascii="Arial" w:hAnsi="Arial" w:cs="Arial"/>
          <w:sz w:val="22"/>
          <w:szCs w:val="22"/>
        </w:rPr>
        <w:instrText xml:space="preserve"> ADDIN EN.CITE &lt;EndNote&gt;&lt;Cite&gt;&lt;Author&gt;Jarrige&lt;/Author&gt;&lt;Year&gt;1989&lt;/Year&gt;&lt;RecNum&gt;200&lt;/RecNum&gt;&lt;DisplayText&gt;(Jarrige, 1989)&lt;/DisplayText&gt;&lt;record&gt;&lt;rec-number&gt;200&lt;/rec-number&gt;&lt;foreign-keys&gt;&lt;key app="EN" db-id="sfpdsd5tt5w09ye0xso55xtcfs2f5z5pf95x" timestamp="0"&gt;200&lt;/key&gt;&lt;/foreign-keys&gt;&lt;ref-type name="Book"&gt;6&lt;/ref-type&gt;&lt;contributors&gt;&lt;authors&gt;&lt;author&gt;Jarrige, R.&lt;/author&gt;&lt;/authors&gt;&lt;/contributors&gt;&lt;titles&gt;&lt;title&gt;Ruminant nutrition: recommended allowances and feed tables&lt;/title&gt;&lt;/titles&gt;&lt;pages&gt;389&lt;/pages&gt;&lt;dates&gt;&lt;year&gt;1989&lt;/year&gt;&lt;/dates&gt;&lt;pub-location&gt;London&lt;/pub-location&gt;&lt;publisher&gt;INRA and John Libbey Eurotext&lt;/publisher&gt;&lt;urls&gt;&lt;/urls&gt;&lt;/record&gt;&lt;/Cite&gt;&lt;/EndNote&gt;</w:instrText>
      </w:r>
      <w:r w:rsidR="00B02EB5" w:rsidRPr="00ED5DF6">
        <w:rPr>
          <w:rFonts w:ascii="Arial" w:hAnsi="Arial" w:cs="Arial"/>
          <w:sz w:val="22"/>
          <w:szCs w:val="22"/>
        </w:rPr>
        <w:fldChar w:fldCharType="separate"/>
      </w:r>
      <w:r w:rsidR="00B02EB5" w:rsidRPr="00ED5DF6">
        <w:rPr>
          <w:rFonts w:ascii="Arial" w:hAnsi="Arial" w:cs="Arial"/>
          <w:noProof/>
          <w:sz w:val="22"/>
          <w:szCs w:val="22"/>
        </w:rPr>
        <w:t>(Jarrige, 1989)</w:t>
      </w:r>
      <w:r w:rsidR="00B02EB5" w:rsidRPr="00ED5DF6">
        <w:rPr>
          <w:rFonts w:ascii="Arial" w:hAnsi="Arial" w:cs="Arial"/>
          <w:sz w:val="22"/>
          <w:szCs w:val="22"/>
        </w:rPr>
        <w:fldChar w:fldCharType="end"/>
      </w:r>
      <w:r w:rsidR="00B02EB5" w:rsidRPr="00ED5DF6">
        <w:rPr>
          <w:rFonts w:ascii="Arial" w:hAnsi="Arial" w:cs="Arial"/>
          <w:sz w:val="22"/>
          <w:szCs w:val="22"/>
        </w:rPr>
        <w:t xml:space="preserve">. </w:t>
      </w:r>
      <w:r w:rsidRPr="00ED5DF6">
        <w:rPr>
          <w:rFonts w:ascii="Arial" w:hAnsi="Arial" w:cs="Arial"/>
          <w:sz w:val="22"/>
          <w:szCs w:val="22"/>
        </w:rPr>
        <w:t>Hence, the efficiency of N</w:t>
      </w:r>
      <w:r w:rsidR="00B02EB5" w:rsidRPr="00ED5DF6">
        <w:rPr>
          <w:rFonts w:ascii="Arial" w:hAnsi="Arial" w:cs="Arial"/>
          <w:sz w:val="22"/>
          <w:szCs w:val="22"/>
        </w:rPr>
        <w:t xml:space="preserve">E for gestation is assumed to be 23.4%, and heat </w:t>
      </w:r>
      <w:r w:rsidRPr="00ED5DF6">
        <w:rPr>
          <w:rFonts w:ascii="Arial" w:hAnsi="Arial" w:cs="Arial"/>
          <w:sz w:val="22"/>
          <w:szCs w:val="22"/>
        </w:rPr>
        <w:t>production from</w:t>
      </w:r>
      <w:r w:rsidR="00B02EB5" w:rsidRPr="00ED5DF6">
        <w:rPr>
          <w:rFonts w:ascii="Arial" w:hAnsi="Arial" w:cs="Arial"/>
          <w:sz w:val="22"/>
          <w:szCs w:val="22"/>
        </w:rPr>
        <w:t xml:space="preserve"> gestation is 76.6%</w:t>
      </w:r>
      <w:r w:rsidRPr="00ED5DF6">
        <w:rPr>
          <w:rFonts w:ascii="Arial" w:hAnsi="Arial" w:cs="Arial"/>
          <w:sz w:val="22"/>
          <w:szCs w:val="22"/>
        </w:rPr>
        <w:t xml:space="preserve"> from the NE allocated to gestation</w:t>
      </w:r>
      <w:r w:rsidR="00B02EB5" w:rsidRPr="00ED5DF6">
        <w:rPr>
          <w:rFonts w:ascii="Arial" w:hAnsi="Arial" w:cs="Arial"/>
          <w:sz w:val="22"/>
          <w:szCs w:val="22"/>
        </w:rPr>
        <w:t xml:space="preserve">. In addition, 85% of </w:t>
      </w:r>
      <w:r w:rsidRPr="00ED5DF6">
        <w:rPr>
          <w:rFonts w:ascii="Arial" w:hAnsi="Arial" w:cs="Arial"/>
          <w:sz w:val="22"/>
          <w:szCs w:val="22"/>
        </w:rPr>
        <w:t xml:space="preserve">the NE for lactation, </w:t>
      </w:r>
      <w:r w:rsidR="00B02EB5" w:rsidRPr="00ED5DF6">
        <w:rPr>
          <w:rFonts w:ascii="Arial" w:hAnsi="Arial" w:cs="Arial"/>
          <w:sz w:val="22"/>
          <w:szCs w:val="22"/>
        </w:rPr>
        <w:t>NE</w:t>
      </w:r>
      <w:r w:rsidR="00B02EB5" w:rsidRPr="00ED5DF6">
        <w:rPr>
          <w:rFonts w:ascii="Arial" w:hAnsi="Arial" w:cs="Arial"/>
          <w:sz w:val="22"/>
          <w:szCs w:val="22"/>
          <w:vertAlign w:val="subscript"/>
        </w:rPr>
        <w:t>l</w:t>
      </w:r>
      <w:r w:rsidRPr="00ED5DF6">
        <w:rPr>
          <w:rFonts w:ascii="Arial" w:hAnsi="Arial" w:cs="Arial"/>
          <w:sz w:val="22"/>
          <w:szCs w:val="22"/>
        </w:rPr>
        <w:t>,</w:t>
      </w:r>
      <w:r w:rsidR="00B02EB5" w:rsidRPr="00ED5DF6">
        <w:rPr>
          <w:rFonts w:ascii="Arial" w:hAnsi="Arial" w:cs="Arial"/>
          <w:sz w:val="22"/>
          <w:szCs w:val="22"/>
        </w:rPr>
        <w:t xml:space="preserve"> is </w:t>
      </w:r>
      <w:r w:rsidRPr="00ED5DF6">
        <w:rPr>
          <w:rFonts w:ascii="Arial" w:hAnsi="Arial" w:cs="Arial"/>
          <w:sz w:val="22"/>
          <w:szCs w:val="22"/>
        </w:rPr>
        <w:t>assumed to end up as</w:t>
      </w:r>
      <w:r w:rsidR="00B02EB5" w:rsidRPr="00ED5DF6">
        <w:rPr>
          <w:rFonts w:ascii="Arial" w:hAnsi="Arial" w:cs="Arial"/>
          <w:sz w:val="22"/>
          <w:szCs w:val="22"/>
        </w:rPr>
        <w:t xml:space="preserve"> GE</w:t>
      </w:r>
      <w:r w:rsidRPr="00ED5DF6">
        <w:rPr>
          <w:rFonts w:ascii="Arial" w:hAnsi="Arial" w:cs="Arial"/>
          <w:sz w:val="22"/>
          <w:szCs w:val="22"/>
        </w:rPr>
        <w:t xml:space="preserve"> in milk (</w:t>
      </w:r>
      <w:r w:rsidRPr="00ED5DF6">
        <w:rPr>
          <w:rFonts w:ascii="Arial" w:hAnsi="Arial" w:cs="Arial"/>
          <w:i/>
          <w:sz w:val="22"/>
          <w:szCs w:val="22"/>
        </w:rPr>
        <w:t>i.e.</w:t>
      </w:r>
      <w:r w:rsidRPr="00ED5DF6">
        <w:rPr>
          <w:rFonts w:ascii="Arial" w:hAnsi="Arial" w:cs="Arial"/>
          <w:sz w:val="22"/>
          <w:szCs w:val="22"/>
        </w:rPr>
        <w:t xml:space="preserve"> retained in milk fat, milk protein, and lactose)</w:t>
      </w:r>
      <w:r w:rsidR="00B02EB5" w:rsidRPr="00ED5DF6">
        <w:rPr>
          <w:rFonts w:ascii="Arial" w:hAnsi="Arial" w:cs="Arial"/>
          <w:sz w:val="22"/>
          <w:szCs w:val="22"/>
        </w:rPr>
        <w:t xml:space="preserve">. Total heat </w:t>
      </w:r>
      <w:r w:rsidRPr="00ED5DF6">
        <w:rPr>
          <w:rFonts w:ascii="Arial" w:hAnsi="Arial" w:cs="Arial"/>
          <w:sz w:val="22"/>
          <w:szCs w:val="22"/>
        </w:rPr>
        <w:t>production</w:t>
      </w:r>
      <w:r w:rsidR="00B02EB5" w:rsidRPr="00ED5DF6">
        <w:rPr>
          <w:rFonts w:ascii="Arial" w:hAnsi="Arial" w:cs="Arial"/>
          <w:sz w:val="22"/>
          <w:szCs w:val="22"/>
        </w:rPr>
        <w:t>, H</w:t>
      </w:r>
      <w:r w:rsidR="00B02EB5" w:rsidRPr="00ED5DF6">
        <w:rPr>
          <w:rFonts w:ascii="Arial" w:hAnsi="Arial" w:cs="Arial"/>
          <w:sz w:val="22"/>
          <w:szCs w:val="22"/>
        </w:rPr>
        <w:softHyphen/>
      </w:r>
      <w:r w:rsidR="00B02EB5" w:rsidRPr="00ED5DF6">
        <w:rPr>
          <w:rFonts w:ascii="Arial" w:hAnsi="Arial" w:cs="Arial"/>
          <w:sz w:val="22"/>
          <w:szCs w:val="22"/>
          <w:vertAlign w:val="subscript"/>
        </w:rPr>
        <w:t>t</w:t>
      </w:r>
      <w:r w:rsidR="00B02EB5" w:rsidRPr="00ED5DF6">
        <w:rPr>
          <w:rFonts w:ascii="Arial" w:hAnsi="Arial" w:cs="Arial"/>
          <w:sz w:val="22"/>
          <w:szCs w:val="22"/>
        </w:rPr>
        <w:t xml:space="preserve">, can be </w:t>
      </w:r>
      <w:r w:rsidRPr="00ED5DF6">
        <w:rPr>
          <w:rFonts w:ascii="Arial" w:hAnsi="Arial" w:cs="Arial"/>
          <w:sz w:val="22"/>
          <w:szCs w:val="22"/>
        </w:rPr>
        <w:t>calculated</w:t>
      </w:r>
      <w:r w:rsidR="00B02EB5" w:rsidRPr="00ED5DF6">
        <w:rPr>
          <w:rFonts w:ascii="Arial" w:hAnsi="Arial" w:cs="Arial"/>
          <w:sz w:val="22"/>
          <w:szCs w:val="22"/>
        </w:rPr>
        <w:t xml:space="preserve">, therefore, from </w:t>
      </w:r>
      <w:r w:rsidRPr="00ED5DF6">
        <w:rPr>
          <w:rFonts w:ascii="Arial" w:hAnsi="Arial" w:cs="Arial"/>
          <w:sz w:val="22"/>
          <w:szCs w:val="22"/>
        </w:rPr>
        <w:t xml:space="preserve">the </w:t>
      </w:r>
      <w:r w:rsidR="00B02EB5" w:rsidRPr="00ED5DF6">
        <w:rPr>
          <w:rFonts w:ascii="Arial" w:hAnsi="Arial" w:cs="Arial"/>
          <w:sz w:val="22"/>
          <w:szCs w:val="22"/>
        </w:rPr>
        <w:t>total ME requirements</w:t>
      </w:r>
      <w:r w:rsidR="0043016E" w:rsidRPr="00ED5DF6">
        <w:rPr>
          <w:rFonts w:ascii="Arial" w:hAnsi="Arial" w:cs="Arial"/>
          <w:sz w:val="22"/>
          <w:szCs w:val="22"/>
        </w:rPr>
        <w:t xml:space="preserve"> and the </w:t>
      </w:r>
      <w:r w:rsidRPr="00ED5DF6">
        <w:rPr>
          <w:rFonts w:ascii="Arial" w:hAnsi="Arial" w:cs="Arial"/>
          <w:sz w:val="22"/>
          <w:szCs w:val="22"/>
        </w:rPr>
        <w:t>GE</w:t>
      </w:r>
      <w:r w:rsidR="0043016E" w:rsidRPr="00ED5DF6">
        <w:rPr>
          <w:rFonts w:ascii="Arial" w:hAnsi="Arial" w:cs="Arial"/>
          <w:sz w:val="22"/>
          <w:szCs w:val="22"/>
        </w:rPr>
        <w:t xml:space="preserve"> </w:t>
      </w:r>
      <w:r w:rsidRPr="00ED5DF6">
        <w:rPr>
          <w:rFonts w:ascii="Arial" w:hAnsi="Arial" w:cs="Arial"/>
          <w:sz w:val="22"/>
          <w:szCs w:val="22"/>
        </w:rPr>
        <w:t>retained</w:t>
      </w:r>
      <w:r w:rsidR="0043016E" w:rsidRPr="00ED5DF6">
        <w:rPr>
          <w:rFonts w:ascii="Arial" w:hAnsi="Arial" w:cs="Arial"/>
          <w:sz w:val="22"/>
          <w:szCs w:val="22"/>
        </w:rPr>
        <w:t xml:space="preserve"> in body tissues and milk</w:t>
      </w:r>
      <w:r w:rsidR="00B02EB5" w:rsidRPr="00ED5DF6">
        <w:rPr>
          <w:rFonts w:ascii="Arial" w:hAnsi="Arial" w:cs="Arial"/>
          <w:sz w:val="22"/>
          <w:szCs w:val="22"/>
        </w:rPr>
        <w:t xml:space="preserve"> (Eq. </w:t>
      </w:r>
      <w:r w:rsidR="0043016E" w:rsidRPr="00ED5DF6">
        <w:rPr>
          <w:rFonts w:ascii="Arial" w:hAnsi="Arial" w:cs="Arial"/>
          <w:sz w:val="22"/>
          <w:szCs w:val="22"/>
        </w:rPr>
        <w:t>48</w:t>
      </w:r>
      <w:r w:rsidR="00B02EB5" w:rsidRPr="00ED5DF6">
        <w:rPr>
          <w:rFonts w:ascii="Arial" w:hAnsi="Arial" w:cs="Arial"/>
          <w:sz w:val="22"/>
          <w:szCs w:val="22"/>
        </w:rPr>
        <w:t xml:space="preserve">).  </w:t>
      </w:r>
    </w:p>
    <w:p w:rsidR="00B02EB5" w:rsidRPr="00ED5DF6" w:rsidRDefault="00B76451" w:rsidP="003F5976">
      <w:pPr>
        <w:overflowPunct/>
        <w:autoSpaceDE/>
        <w:autoSpaceDN/>
        <w:adjustRightInd/>
        <w:spacing w:after="200" w:line="276" w:lineRule="auto"/>
        <w:jc w:val="both"/>
        <w:textAlignment w:val="auto"/>
        <w:rPr>
          <w:rFonts w:ascii="Arial" w:hAnsi="Arial" w:cs="Arial"/>
          <w:sz w:val="22"/>
          <w:szCs w:val="22"/>
        </w:rPr>
      </w:pPr>
      <m:oMath>
        <m:d>
          <m:dPr>
            <m:ctrlPr>
              <w:rPr>
                <w:rFonts w:ascii="Cambria Math" w:hAnsi="Cambria Math" w:cs="Arial"/>
                <w:i/>
                <w:sz w:val="22"/>
                <w:szCs w:val="22"/>
              </w:rPr>
            </m:ctrlPr>
          </m:dPr>
          <m:e>
            <m:r>
              <w:rPr>
                <w:rFonts w:ascii="Cambria Math" w:hAnsi="Cambria Math" w:cs="Arial"/>
                <w:sz w:val="22"/>
                <w:szCs w:val="22"/>
              </w:rPr>
              <m:t>48</m:t>
            </m:r>
          </m:e>
        </m:d>
        <m:r>
          <w:rPr>
            <w:rFonts w:ascii="Cambria Math" w:hAnsi="Cambria Math" w:cs="Arial"/>
            <w:sz w:val="22"/>
            <w:szCs w:val="22"/>
          </w:rPr>
          <m:t xml:space="preserve"> </m:t>
        </m:r>
        <m:sSub>
          <m:sSubPr>
            <m:ctrlPr>
              <w:rPr>
                <w:rFonts w:ascii="Cambria Math" w:hAnsi="Cambria Math" w:cs="Arial"/>
                <w:i/>
                <w:sz w:val="22"/>
                <w:szCs w:val="22"/>
              </w:rPr>
            </m:ctrlPr>
          </m:sSubPr>
          <m:e>
            <m:r>
              <w:rPr>
                <w:rFonts w:ascii="Cambria Math" w:hAnsi="Cambria Math" w:cs="Arial"/>
                <w:sz w:val="22"/>
                <w:szCs w:val="22"/>
              </w:rPr>
              <m:t>H</m:t>
            </m:r>
          </m:e>
          <m:sub>
            <m:r>
              <w:rPr>
                <w:rFonts w:ascii="Cambria Math" w:hAnsi="Cambria Math" w:cs="Arial"/>
                <w:sz w:val="22"/>
                <w:szCs w:val="22"/>
              </w:rPr>
              <m:t>t</m:t>
            </m:r>
          </m:sub>
        </m:sSub>
        <m:d>
          <m:dPr>
            <m:ctrlPr>
              <w:rPr>
                <w:rFonts w:ascii="Cambria Math" w:hAnsi="Cambria Math" w:cs="Arial"/>
                <w:i/>
                <w:sz w:val="22"/>
                <w:szCs w:val="22"/>
              </w:rPr>
            </m:ctrlPr>
          </m:dPr>
          <m:e>
            <m:r>
              <w:rPr>
                <w:rFonts w:ascii="Cambria Math" w:hAnsi="Cambria Math" w:cs="Arial"/>
                <w:sz w:val="22"/>
                <w:szCs w:val="22"/>
              </w:rPr>
              <m:t>t</m:t>
            </m:r>
          </m:e>
        </m:d>
        <m:r>
          <w:rPr>
            <w:rFonts w:ascii="Cambria Math" w:hAnsi="Cambria Math" w:cs="Arial"/>
            <w:sz w:val="22"/>
            <w:szCs w:val="22"/>
          </w:rPr>
          <m:t xml:space="preserve">= </m:t>
        </m:r>
        <m:sSub>
          <m:sSubPr>
            <m:ctrlPr>
              <w:rPr>
                <w:rFonts w:ascii="Cambria Math" w:hAnsi="Cambria Math" w:cs="Arial"/>
                <w:i/>
                <w:sz w:val="22"/>
                <w:szCs w:val="22"/>
              </w:rPr>
            </m:ctrlPr>
          </m:sSubPr>
          <m:e>
            <m:r>
              <w:rPr>
                <w:rFonts w:ascii="Cambria Math" w:hAnsi="Cambria Math" w:cs="Arial"/>
                <w:sz w:val="22"/>
                <w:szCs w:val="22"/>
              </w:rPr>
              <m:t>ME</m:t>
            </m:r>
          </m:e>
          <m:sub>
            <m:r>
              <w:rPr>
                <w:rFonts w:ascii="Cambria Math" w:hAnsi="Cambria Math" w:cs="Arial"/>
                <w:sz w:val="22"/>
                <w:szCs w:val="22"/>
              </w:rPr>
              <m:t>t</m:t>
            </m:r>
          </m:sub>
        </m:sSub>
        <m:d>
          <m:dPr>
            <m:ctrlPr>
              <w:rPr>
                <w:rFonts w:ascii="Cambria Math" w:hAnsi="Cambria Math" w:cs="Arial"/>
                <w:i/>
                <w:sz w:val="22"/>
                <w:szCs w:val="22"/>
              </w:rPr>
            </m:ctrlPr>
          </m:dPr>
          <m:e>
            <m:r>
              <w:rPr>
                <w:rFonts w:ascii="Cambria Math" w:hAnsi="Cambria Math" w:cs="Arial"/>
                <w:sz w:val="22"/>
                <w:szCs w:val="22"/>
              </w:rPr>
              <m:t>t</m:t>
            </m:r>
          </m:e>
        </m:d>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NE</m:t>
            </m:r>
          </m:e>
          <m:sub>
            <m:r>
              <w:rPr>
                <w:rFonts w:ascii="Cambria Math" w:hAnsi="Cambria Math" w:cs="Arial"/>
                <w:sz w:val="22"/>
                <w:szCs w:val="22"/>
              </w:rPr>
              <m:t xml:space="preserve">accr pr </m:t>
            </m:r>
          </m:sub>
        </m:sSub>
        <m:d>
          <m:dPr>
            <m:ctrlPr>
              <w:rPr>
                <w:rFonts w:ascii="Cambria Math" w:hAnsi="Cambria Math" w:cs="Arial"/>
                <w:i/>
                <w:sz w:val="22"/>
                <w:szCs w:val="22"/>
              </w:rPr>
            </m:ctrlPr>
          </m:dPr>
          <m:e>
            <m:r>
              <w:rPr>
                <w:rFonts w:ascii="Cambria Math" w:hAnsi="Cambria Math" w:cs="Arial"/>
                <w:sz w:val="22"/>
                <w:szCs w:val="22"/>
              </w:rPr>
              <m:t>t</m:t>
            </m:r>
          </m:e>
        </m:d>
        <m:r>
          <w:rPr>
            <w:rFonts w:ascii="Cambria Math" w:hAnsi="Cambria Math" w:cs="Arial"/>
            <w:sz w:val="22"/>
            <w:szCs w:val="22"/>
          </w:rPr>
          <m:t>×0.54-</m:t>
        </m:r>
        <m:sSub>
          <m:sSubPr>
            <m:ctrlPr>
              <w:rPr>
                <w:rFonts w:ascii="Cambria Math" w:hAnsi="Cambria Math" w:cs="Arial"/>
                <w:i/>
                <w:sz w:val="22"/>
                <w:szCs w:val="22"/>
              </w:rPr>
            </m:ctrlPr>
          </m:sSubPr>
          <m:e>
            <m:r>
              <w:rPr>
                <w:rFonts w:ascii="Cambria Math" w:hAnsi="Cambria Math" w:cs="Arial"/>
                <w:sz w:val="22"/>
                <w:szCs w:val="22"/>
              </w:rPr>
              <m:t>NE</m:t>
            </m:r>
          </m:e>
          <m:sub>
            <m:r>
              <w:rPr>
                <w:rFonts w:ascii="Cambria Math" w:hAnsi="Cambria Math" w:cs="Arial"/>
                <w:sz w:val="22"/>
                <w:szCs w:val="22"/>
              </w:rPr>
              <m:t xml:space="preserve">accr li </m:t>
            </m:r>
          </m:sub>
        </m:sSub>
        <m:d>
          <m:dPr>
            <m:ctrlPr>
              <w:rPr>
                <w:rFonts w:ascii="Cambria Math" w:hAnsi="Cambria Math" w:cs="Arial"/>
                <w:i/>
                <w:sz w:val="22"/>
                <w:szCs w:val="22"/>
              </w:rPr>
            </m:ctrlPr>
          </m:dPr>
          <m:e>
            <m:r>
              <w:rPr>
                <w:rFonts w:ascii="Cambria Math" w:hAnsi="Cambria Math" w:cs="Arial"/>
                <w:sz w:val="22"/>
                <w:szCs w:val="22"/>
              </w:rPr>
              <m:t>t</m:t>
            </m:r>
          </m:e>
        </m:d>
        <m:r>
          <w:rPr>
            <w:rFonts w:ascii="Cambria Math" w:hAnsi="Cambria Math" w:cs="Arial"/>
            <w:sz w:val="22"/>
            <w:szCs w:val="22"/>
          </w:rPr>
          <m:t>×0.74-</m:t>
        </m:r>
        <m:sSub>
          <m:sSubPr>
            <m:ctrlPr>
              <w:rPr>
                <w:rFonts w:ascii="Cambria Math" w:hAnsi="Cambria Math" w:cs="Arial"/>
                <w:i/>
                <w:sz w:val="22"/>
                <w:szCs w:val="22"/>
              </w:rPr>
            </m:ctrlPr>
          </m:sSubPr>
          <m:e>
            <m:r>
              <w:rPr>
                <w:rFonts w:ascii="Cambria Math" w:hAnsi="Cambria Math" w:cs="Arial"/>
                <w:sz w:val="22"/>
                <w:szCs w:val="22"/>
              </w:rPr>
              <m:t>NE</m:t>
            </m:r>
          </m:e>
          <m:sub>
            <m:r>
              <w:rPr>
                <w:rFonts w:ascii="Cambria Math" w:hAnsi="Cambria Math" w:cs="Arial"/>
                <w:sz w:val="22"/>
                <w:szCs w:val="22"/>
              </w:rPr>
              <m:t>ges</m:t>
            </m:r>
          </m:sub>
        </m:sSub>
        <m:d>
          <m:dPr>
            <m:ctrlPr>
              <w:rPr>
                <w:rFonts w:ascii="Cambria Math" w:hAnsi="Cambria Math" w:cs="Arial"/>
                <w:i/>
                <w:sz w:val="22"/>
                <w:szCs w:val="22"/>
              </w:rPr>
            </m:ctrlPr>
          </m:dPr>
          <m:e>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c</m:t>
                </m:r>
              </m:sub>
            </m:sSub>
          </m:e>
        </m:d>
        <m:r>
          <w:rPr>
            <w:rFonts w:ascii="Cambria Math" w:hAnsi="Cambria Math" w:cs="Arial"/>
            <w:sz w:val="22"/>
            <w:szCs w:val="22"/>
          </w:rPr>
          <m:t>×0.234-</m:t>
        </m:r>
        <m:sSub>
          <m:sSubPr>
            <m:ctrlPr>
              <w:rPr>
                <w:rFonts w:ascii="Cambria Math" w:hAnsi="Cambria Math" w:cs="Arial"/>
                <w:i/>
                <w:sz w:val="22"/>
                <w:szCs w:val="22"/>
              </w:rPr>
            </m:ctrlPr>
          </m:sSubPr>
          <m:e>
            <m:r>
              <w:rPr>
                <w:rFonts w:ascii="Cambria Math" w:hAnsi="Cambria Math" w:cs="Arial"/>
                <w:sz w:val="22"/>
                <w:szCs w:val="22"/>
              </w:rPr>
              <m:t>NE</m:t>
            </m:r>
          </m:e>
          <m:sub>
            <m:r>
              <w:rPr>
                <w:rFonts w:ascii="Cambria Math" w:hAnsi="Cambria Math" w:cs="Arial"/>
                <w:sz w:val="22"/>
                <w:szCs w:val="22"/>
              </w:rPr>
              <m:t>l</m:t>
            </m:r>
          </m:sub>
        </m:sSub>
        <m:d>
          <m:dPr>
            <m:ctrlPr>
              <w:rPr>
                <w:rFonts w:ascii="Cambria Math" w:hAnsi="Cambria Math" w:cs="Arial"/>
                <w:i/>
                <w:sz w:val="22"/>
                <w:szCs w:val="22"/>
              </w:rPr>
            </m:ctrlPr>
          </m:dPr>
          <m:e>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p</m:t>
                </m:r>
              </m:sub>
            </m:sSub>
          </m:e>
        </m:d>
        <m:r>
          <w:rPr>
            <w:rFonts w:ascii="Cambria Math" w:hAnsi="Cambria Math" w:cs="Arial"/>
            <w:sz w:val="22"/>
            <w:szCs w:val="22"/>
          </w:rPr>
          <m:t>×0.85</m:t>
        </m:r>
      </m:oMath>
      <w:r w:rsidR="00B02EB5" w:rsidRPr="00ED5DF6">
        <w:rPr>
          <w:rFonts w:ascii="Arial" w:hAnsi="Arial" w:cs="Arial"/>
          <w:sz w:val="22"/>
          <w:szCs w:val="22"/>
        </w:rPr>
        <w:t xml:space="preserve">       </w:t>
      </w:r>
      <w:r w:rsidR="0043016E" w:rsidRPr="00ED5DF6">
        <w:rPr>
          <w:rFonts w:ascii="Arial" w:hAnsi="Arial" w:cs="Arial"/>
          <w:sz w:val="22"/>
          <w:szCs w:val="22"/>
        </w:rPr>
        <w:t>[S6, 74]</w:t>
      </w:r>
    </w:p>
    <w:p w:rsidR="007909D0" w:rsidRPr="00ED5DF6" w:rsidRDefault="00B02EB5" w:rsidP="003F5976">
      <w:pPr>
        <w:overflowPunct/>
        <w:autoSpaceDE/>
        <w:autoSpaceDN/>
        <w:adjustRightInd/>
        <w:spacing w:after="200" w:line="276" w:lineRule="auto"/>
        <w:jc w:val="both"/>
        <w:textAlignment w:val="auto"/>
        <w:rPr>
          <w:rFonts w:ascii="Arial" w:hAnsi="Arial" w:cs="Arial"/>
          <w:sz w:val="22"/>
          <w:szCs w:val="22"/>
        </w:rPr>
      </w:pPr>
      <w:r w:rsidRPr="00ED5DF6">
        <w:rPr>
          <w:rFonts w:ascii="Arial" w:hAnsi="Arial" w:cs="Arial"/>
          <w:sz w:val="22"/>
          <w:szCs w:val="22"/>
        </w:rPr>
        <w:t>Where ME</w:t>
      </w:r>
      <w:r w:rsidRPr="00ED5DF6">
        <w:rPr>
          <w:rFonts w:ascii="Arial" w:hAnsi="Arial" w:cs="Arial"/>
          <w:sz w:val="22"/>
          <w:szCs w:val="22"/>
          <w:vertAlign w:val="subscript"/>
        </w:rPr>
        <w:t xml:space="preserve">t </w:t>
      </w:r>
      <w:r w:rsidRPr="00ED5DF6">
        <w:rPr>
          <w:rFonts w:ascii="Arial" w:hAnsi="Arial" w:cs="Arial"/>
          <w:sz w:val="22"/>
          <w:szCs w:val="22"/>
        </w:rPr>
        <w:t xml:space="preserve">is </w:t>
      </w:r>
      <w:r w:rsidR="0043016E" w:rsidRPr="00ED5DF6">
        <w:rPr>
          <w:rFonts w:ascii="Arial" w:hAnsi="Arial" w:cs="Arial"/>
          <w:sz w:val="22"/>
          <w:szCs w:val="22"/>
        </w:rPr>
        <w:t xml:space="preserve">the </w:t>
      </w:r>
      <w:r w:rsidRPr="00ED5DF6">
        <w:rPr>
          <w:rFonts w:ascii="Arial" w:hAnsi="Arial" w:cs="Arial"/>
          <w:sz w:val="22"/>
          <w:szCs w:val="22"/>
        </w:rPr>
        <w:t>total ME</w:t>
      </w:r>
      <w:r w:rsidR="0043016E" w:rsidRPr="00ED5DF6">
        <w:rPr>
          <w:rFonts w:ascii="Arial" w:hAnsi="Arial" w:cs="Arial"/>
          <w:sz w:val="22"/>
          <w:szCs w:val="22"/>
        </w:rPr>
        <w:t xml:space="preserve"> </w:t>
      </w:r>
      <w:r w:rsidR="00072438" w:rsidRPr="00ED5DF6">
        <w:rPr>
          <w:rFonts w:ascii="Arial" w:hAnsi="Arial" w:cs="Arial"/>
          <w:sz w:val="22"/>
          <w:szCs w:val="22"/>
        </w:rPr>
        <w:t>from</w:t>
      </w:r>
      <w:r w:rsidR="0043016E" w:rsidRPr="00ED5DF6">
        <w:rPr>
          <w:rFonts w:ascii="Arial" w:hAnsi="Arial" w:cs="Arial"/>
          <w:sz w:val="22"/>
          <w:szCs w:val="22"/>
        </w:rPr>
        <w:t xml:space="preserve"> metabolic processes</w:t>
      </w:r>
      <w:r w:rsidRPr="00ED5DF6">
        <w:rPr>
          <w:rFonts w:ascii="Arial" w:hAnsi="Arial" w:cs="Arial"/>
          <w:sz w:val="22"/>
          <w:szCs w:val="22"/>
        </w:rPr>
        <w:t>, NE</w:t>
      </w:r>
      <w:r w:rsidRPr="00ED5DF6">
        <w:rPr>
          <w:rFonts w:ascii="Arial" w:hAnsi="Arial" w:cs="Arial"/>
          <w:sz w:val="22"/>
          <w:szCs w:val="22"/>
          <w:vertAlign w:val="subscript"/>
        </w:rPr>
        <w:t>accr</w:t>
      </w:r>
      <w:r w:rsidR="0043016E" w:rsidRPr="00ED5DF6">
        <w:rPr>
          <w:rFonts w:ascii="Arial" w:hAnsi="Arial" w:cs="Arial"/>
          <w:sz w:val="22"/>
          <w:szCs w:val="22"/>
          <w:vertAlign w:val="subscript"/>
        </w:rPr>
        <w:t xml:space="preserve"> pr</w:t>
      </w:r>
      <w:r w:rsidRPr="00ED5DF6">
        <w:rPr>
          <w:rFonts w:ascii="Arial" w:hAnsi="Arial" w:cs="Arial"/>
          <w:sz w:val="22"/>
          <w:szCs w:val="22"/>
        </w:rPr>
        <w:t xml:space="preserve"> is the NE for growth accreted </w:t>
      </w:r>
      <w:r w:rsidR="0043016E" w:rsidRPr="00ED5DF6">
        <w:rPr>
          <w:rFonts w:ascii="Arial" w:hAnsi="Arial" w:cs="Arial"/>
          <w:sz w:val="22"/>
          <w:szCs w:val="22"/>
        </w:rPr>
        <w:t>as protein, NE</w:t>
      </w:r>
      <w:r w:rsidR="0043016E" w:rsidRPr="00ED5DF6">
        <w:rPr>
          <w:rFonts w:ascii="Arial" w:hAnsi="Arial" w:cs="Arial"/>
          <w:sz w:val="22"/>
          <w:szCs w:val="22"/>
          <w:vertAlign w:val="subscript"/>
        </w:rPr>
        <w:t>accr li</w:t>
      </w:r>
      <w:r w:rsidR="0043016E" w:rsidRPr="00ED5DF6">
        <w:rPr>
          <w:rFonts w:ascii="Arial" w:hAnsi="Arial" w:cs="Arial"/>
          <w:sz w:val="22"/>
          <w:szCs w:val="22"/>
        </w:rPr>
        <w:t xml:space="preserve"> is the NE for growth accreted as lipid</w:t>
      </w:r>
      <w:r w:rsidRPr="00ED5DF6">
        <w:rPr>
          <w:rFonts w:ascii="Arial" w:hAnsi="Arial" w:cs="Arial"/>
          <w:sz w:val="22"/>
          <w:szCs w:val="22"/>
        </w:rPr>
        <w:t>, NE</w:t>
      </w:r>
      <w:r w:rsidRPr="00ED5DF6">
        <w:rPr>
          <w:rFonts w:ascii="Arial" w:hAnsi="Arial" w:cs="Arial"/>
          <w:sz w:val="22"/>
          <w:szCs w:val="22"/>
          <w:vertAlign w:val="subscript"/>
        </w:rPr>
        <w:t>ges</w:t>
      </w:r>
      <w:r w:rsidRPr="00ED5DF6">
        <w:rPr>
          <w:rFonts w:ascii="Arial" w:hAnsi="Arial" w:cs="Arial"/>
          <w:sz w:val="22"/>
          <w:szCs w:val="22"/>
        </w:rPr>
        <w:t xml:space="preserve"> is the NE for gestation, and NE</w:t>
      </w:r>
      <w:r w:rsidRPr="00ED5DF6">
        <w:rPr>
          <w:rFonts w:ascii="Arial" w:hAnsi="Arial" w:cs="Arial"/>
          <w:sz w:val="22"/>
          <w:szCs w:val="22"/>
          <w:vertAlign w:val="subscript"/>
        </w:rPr>
        <w:t>l</w:t>
      </w:r>
      <w:r w:rsidR="003F5976" w:rsidRPr="00ED5DF6">
        <w:rPr>
          <w:rFonts w:ascii="Arial" w:hAnsi="Arial" w:cs="Arial"/>
          <w:sz w:val="22"/>
          <w:szCs w:val="22"/>
        </w:rPr>
        <w:t xml:space="preserve"> is the NE for lactation.</w:t>
      </w:r>
    </w:p>
    <w:p w:rsidR="00AD747A" w:rsidRPr="00ED5DF6" w:rsidRDefault="00AD747A" w:rsidP="003F5976">
      <w:pPr>
        <w:overflowPunct/>
        <w:autoSpaceDE/>
        <w:autoSpaceDN/>
        <w:adjustRightInd/>
        <w:spacing w:after="200" w:line="276" w:lineRule="auto"/>
        <w:jc w:val="both"/>
        <w:textAlignment w:val="auto"/>
        <w:rPr>
          <w:rFonts w:ascii="Arial" w:hAnsi="Arial" w:cs="Arial"/>
          <w:sz w:val="22"/>
          <w:szCs w:val="22"/>
        </w:rPr>
      </w:pPr>
      <w:r w:rsidRPr="00ED5DF6">
        <w:rPr>
          <w:rFonts w:ascii="Arial" w:hAnsi="Arial" w:cs="Arial"/>
        </w:rPr>
        <w:br w:type="page"/>
      </w:r>
    </w:p>
    <w:p w:rsidR="00AD747A" w:rsidRPr="00ED5DF6" w:rsidRDefault="00AD747A" w:rsidP="00AD747A">
      <w:pPr>
        <w:pStyle w:val="Heading2"/>
        <w:spacing w:line="276" w:lineRule="auto"/>
        <w:rPr>
          <w:rFonts w:ascii="Arial" w:eastAsiaTheme="minorHAnsi" w:hAnsi="Arial" w:cs="Arial"/>
          <w:b w:val="0"/>
          <w:color w:val="auto"/>
          <w:sz w:val="24"/>
          <w:szCs w:val="24"/>
        </w:rPr>
      </w:pPr>
      <w:bookmarkStart w:id="7" w:name="_Toc507749828"/>
      <w:r w:rsidRPr="00ED5DF6">
        <w:rPr>
          <w:rFonts w:ascii="Arial" w:eastAsiaTheme="minorHAnsi" w:hAnsi="Arial" w:cs="Arial"/>
          <w:b w:val="0"/>
          <w:color w:val="auto"/>
          <w:sz w:val="24"/>
          <w:szCs w:val="24"/>
        </w:rPr>
        <w:lastRenderedPageBreak/>
        <w:t>1.</w:t>
      </w:r>
      <w:r w:rsidR="00D317FE" w:rsidRPr="00ED5DF6">
        <w:rPr>
          <w:rFonts w:ascii="Arial" w:eastAsiaTheme="minorHAnsi" w:hAnsi="Arial" w:cs="Arial"/>
          <w:b w:val="0"/>
          <w:color w:val="auto"/>
          <w:sz w:val="24"/>
          <w:szCs w:val="24"/>
        </w:rPr>
        <w:t>5</w:t>
      </w:r>
      <w:r w:rsidRPr="00ED5DF6">
        <w:rPr>
          <w:rFonts w:ascii="Arial" w:eastAsiaTheme="minorHAnsi" w:hAnsi="Arial" w:cs="Arial"/>
          <w:b w:val="0"/>
          <w:color w:val="auto"/>
          <w:sz w:val="24"/>
          <w:szCs w:val="24"/>
        </w:rPr>
        <w:t xml:space="preserve"> Upscaling to herd level</w:t>
      </w:r>
      <w:bookmarkEnd w:id="7"/>
    </w:p>
    <w:p w:rsidR="00AD747A" w:rsidRPr="00ED5DF6" w:rsidRDefault="00AD747A" w:rsidP="00AD747A">
      <w:pPr>
        <w:spacing w:line="276" w:lineRule="auto"/>
        <w:jc w:val="both"/>
        <w:rPr>
          <w:rFonts w:ascii="Arial" w:hAnsi="Arial" w:cs="Arial"/>
          <w:i/>
          <w:sz w:val="18"/>
          <w:szCs w:val="18"/>
        </w:rPr>
      </w:pPr>
    </w:p>
    <w:p w:rsidR="00D47788" w:rsidRPr="00ED5DF6" w:rsidRDefault="00D47788" w:rsidP="00D76714">
      <w:pPr>
        <w:pStyle w:val="ANMauthorname"/>
        <w:spacing w:line="276" w:lineRule="auto"/>
        <w:jc w:val="both"/>
        <w:rPr>
          <w:rStyle w:val="ANMheading1Car"/>
          <w:rFonts w:cs="Arial"/>
          <w:b w:val="0"/>
          <w:sz w:val="22"/>
        </w:rPr>
      </w:pPr>
      <w:r w:rsidRPr="00ED5DF6">
        <w:rPr>
          <w:rStyle w:val="ANMheading1Car"/>
          <w:rFonts w:cs="Arial"/>
          <w:b w:val="0"/>
          <w:sz w:val="22"/>
        </w:rPr>
        <w:t xml:space="preserve">The aim of LiGAPS-Beef is to </w:t>
      </w:r>
      <w:r w:rsidR="005C5607" w:rsidRPr="00ED5DF6">
        <w:rPr>
          <w:rStyle w:val="ANMheading1Car"/>
          <w:rFonts w:cs="Arial"/>
          <w:b w:val="0"/>
          <w:sz w:val="22"/>
        </w:rPr>
        <w:t>assess</w:t>
      </w:r>
      <w:r w:rsidRPr="00ED5DF6">
        <w:rPr>
          <w:rStyle w:val="ANMheading1Car"/>
          <w:rFonts w:cs="Arial"/>
          <w:b w:val="0"/>
          <w:sz w:val="22"/>
        </w:rPr>
        <w:t xml:space="preserve"> potential and feed-limited </w:t>
      </w:r>
      <w:r w:rsidR="005C5607" w:rsidRPr="00ED5DF6">
        <w:rPr>
          <w:rStyle w:val="ANMheading1Car"/>
          <w:rFonts w:cs="Arial"/>
          <w:b w:val="0"/>
          <w:sz w:val="22"/>
        </w:rPr>
        <w:t>growth and</w:t>
      </w:r>
      <w:r w:rsidRPr="00ED5DF6">
        <w:rPr>
          <w:rStyle w:val="ANMheading1Car"/>
          <w:rFonts w:cs="Arial"/>
          <w:b w:val="0"/>
          <w:sz w:val="22"/>
        </w:rPr>
        <w:t xml:space="preserve"> production</w:t>
      </w:r>
      <w:r w:rsidR="00532C51" w:rsidRPr="00ED5DF6">
        <w:rPr>
          <w:rStyle w:val="ANMheading1Car"/>
          <w:rFonts w:cs="Arial"/>
          <w:b w:val="0"/>
          <w:sz w:val="22"/>
        </w:rPr>
        <w:t xml:space="preserve"> </w:t>
      </w:r>
      <w:r w:rsidR="005C5607" w:rsidRPr="00ED5DF6">
        <w:rPr>
          <w:rStyle w:val="ANMheading1Car"/>
          <w:rFonts w:cs="Arial"/>
          <w:b w:val="0"/>
          <w:sz w:val="22"/>
        </w:rPr>
        <w:t xml:space="preserve">of beef cattle, and to identify the </w:t>
      </w:r>
      <w:r w:rsidR="000F7129" w:rsidRPr="00ED5DF6">
        <w:rPr>
          <w:rStyle w:val="ANMheading1Car"/>
          <w:rFonts w:cs="Arial"/>
          <w:b w:val="0"/>
          <w:sz w:val="22"/>
        </w:rPr>
        <w:t>factors that define and limit</w:t>
      </w:r>
      <w:r w:rsidR="005C5607" w:rsidRPr="00ED5DF6">
        <w:rPr>
          <w:rStyle w:val="ANMheading1Car"/>
          <w:rFonts w:cs="Arial"/>
          <w:b w:val="0"/>
          <w:sz w:val="22"/>
        </w:rPr>
        <w:t xml:space="preserve"> growth (Fig. S3). The model is written against the background of the sustainable intensification of agricultural production. Sustainable intensification is defined as increasing the agricultural production per unit of land while minimizing the negative impact on the environment </w:t>
      </w:r>
      <w:r w:rsidR="005C5607" w:rsidRPr="00ED5DF6">
        <w:rPr>
          <w:rStyle w:val="ANMheading1Car"/>
          <w:rFonts w:cs="Arial"/>
          <w:b w:val="0"/>
          <w:sz w:val="22"/>
        </w:rPr>
        <w:fldChar w:fldCharType="begin">
          <w:fldData xml:space="preserve">PEVuZE5vdGU+PENpdGU+PEF1dGhvcj5HYXJuZXR0PC9BdXRob3I+PFllYXI+MjAxMzwvWWVhcj48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</w:fldData>
        </w:fldChar>
      </w:r>
      <w:r w:rsidR="005C5607" w:rsidRPr="00ED5DF6">
        <w:rPr>
          <w:rStyle w:val="ANMheading1Car"/>
          <w:rFonts w:cs="Arial"/>
          <w:b w:val="0"/>
          <w:sz w:val="22"/>
        </w:rPr>
        <w:instrText xml:space="preserve"> ADDIN EN.CITE </w:instrText>
      </w:r>
      <w:r w:rsidR="005C5607" w:rsidRPr="00ED5DF6">
        <w:rPr>
          <w:rStyle w:val="ANMheading1Car"/>
          <w:rFonts w:cs="Arial"/>
          <w:b w:val="0"/>
          <w:sz w:val="22"/>
        </w:rPr>
        <w:fldChar w:fldCharType="begin">
          <w:fldData xml:space="preserve">PEVuZE5vdGU+PENpdGU+PEF1dGhvcj5HYXJuZXR0PC9BdXRob3I+PFllYXI+MjAxMzwvWWVhcj48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</w:fldData>
        </w:fldChar>
      </w:r>
      <w:r w:rsidR="005C5607" w:rsidRPr="00ED5DF6">
        <w:rPr>
          <w:rStyle w:val="ANMheading1Car"/>
          <w:rFonts w:cs="Arial"/>
          <w:b w:val="0"/>
          <w:sz w:val="22"/>
        </w:rPr>
        <w:instrText xml:space="preserve"> ADDIN EN.CITE.DATA </w:instrText>
      </w:r>
      <w:r w:rsidR="005C5607" w:rsidRPr="00ED5DF6">
        <w:rPr>
          <w:rStyle w:val="ANMheading1Car"/>
          <w:rFonts w:cs="Arial"/>
          <w:b w:val="0"/>
          <w:sz w:val="22"/>
        </w:rPr>
      </w:r>
      <w:r w:rsidR="005C5607" w:rsidRPr="00ED5DF6">
        <w:rPr>
          <w:rStyle w:val="ANMheading1Car"/>
          <w:rFonts w:cs="Arial"/>
          <w:b w:val="0"/>
          <w:sz w:val="22"/>
        </w:rPr>
        <w:fldChar w:fldCharType="end"/>
      </w:r>
      <w:r w:rsidR="005C5607" w:rsidRPr="00ED5DF6">
        <w:rPr>
          <w:rStyle w:val="ANMheading1Car"/>
          <w:rFonts w:cs="Arial"/>
          <w:b w:val="0"/>
          <w:sz w:val="22"/>
        </w:rPr>
      </w:r>
      <w:r w:rsidR="005C5607" w:rsidRPr="00ED5DF6">
        <w:rPr>
          <w:rStyle w:val="ANMheading1Car"/>
          <w:rFonts w:cs="Arial"/>
          <w:b w:val="0"/>
          <w:sz w:val="22"/>
        </w:rPr>
        <w:fldChar w:fldCharType="separate"/>
      </w:r>
      <w:r w:rsidR="005C5607" w:rsidRPr="00ED5DF6">
        <w:rPr>
          <w:rStyle w:val="ANMheading1Car"/>
          <w:rFonts w:cs="Arial"/>
          <w:b w:val="0"/>
          <w:noProof/>
          <w:sz w:val="22"/>
        </w:rPr>
        <w:t>(Garnett and Godfray, 2012, Garnett</w:t>
      </w:r>
      <w:r w:rsidR="005C5607" w:rsidRPr="00ED5DF6">
        <w:rPr>
          <w:rStyle w:val="ANMheading1Car"/>
          <w:rFonts w:cs="Arial"/>
          <w:b w:val="0"/>
          <w:i/>
          <w:noProof/>
          <w:sz w:val="22"/>
        </w:rPr>
        <w:t xml:space="preserve"> et al.</w:t>
      </w:r>
      <w:r w:rsidR="005C5607" w:rsidRPr="00ED5DF6">
        <w:rPr>
          <w:rStyle w:val="ANMheading1Car"/>
          <w:rFonts w:cs="Arial"/>
          <w:b w:val="0"/>
          <w:noProof/>
          <w:sz w:val="22"/>
        </w:rPr>
        <w:t>, 2013)</w:t>
      </w:r>
      <w:r w:rsidR="005C5607" w:rsidRPr="00ED5DF6">
        <w:rPr>
          <w:rStyle w:val="ANMheading1Car"/>
          <w:rFonts w:cs="Arial"/>
          <w:b w:val="0"/>
          <w:sz w:val="22"/>
        </w:rPr>
        <w:fldChar w:fldCharType="end"/>
      </w:r>
      <w:r w:rsidR="005C5607" w:rsidRPr="00ED5DF6">
        <w:rPr>
          <w:rStyle w:val="ANMheading1Car"/>
          <w:rFonts w:cs="Arial"/>
          <w:b w:val="0"/>
          <w:sz w:val="22"/>
        </w:rPr>
        <w:t>. The amount of beef produced per unit of land is the multiplicative of feed production (t DM ha</w:t>
      </w:r>
      <w:r w:rsidR="005C5607" w:rsidRPr="00ED5DF6">
        <w:rPr>
          <w:rStyle w:val="ANMheading1Car"/>
          <w:rFonts w:cs="Arial"/>
          <w:b w:val="0"/>
          <w:sz w:val="22"/>
          <w:vertAlign w:val="superscript"/>
        </w:rPr>
        <w:t>-1</w:t>
      </w:r>
      <w:r w:rsidR="005C5607" w:rsidRPr="00ED5DF6">
        <w:rPr>
          <w:rStyle w:val="ANMheading1Car"/>
          <w:rFonts w:cs="Arial"/>
          <w:b w:val="0"/>
          <w:sz w:val="22"/>
        </w:rPr>
        <w:t xml:space="preserve"> year</w:t>
      </w:r>
      <w:r w:rsidR="005C5607" w:rsidRPr="00ED5DF6">
        <w:rPr>
          <w:rStyle w:val="ANMheading1Car"/>
          <w:rFonts w:cs="Arial"/>
          <w:b w:val="0"/>
          <w:sz w:val="22"/>
          <w:vertAlign w:val="superscript"/>
        </w:rPr>
        <w:t>-1</w:t>
      </w:r>
      <w:r w:rsidR="005C5607" w:rsidRPr="00ED5DF6">
        <w:rPr>
          <w:rStyle w:val="ANMheading1Car"/>
          <w:rFonts w:cs="Arial"/>
          <w:b w:val="0"/>
          <w:sz w:val="22"/>
        </w:rPr>
        <w:t>) and feed efficiency of cattle herds (kg beef t</w:t>
      </w:r>
      <w:r w:rsidR="005C5607" w:rsidRPr="00ED5DF6">
        <w:rPr>
          <w:rStyle w:val="ANMheading1Car"/>
          <w:rFonts w:cs="Arial"/>
          <w:b w:val="0"/>
          <w:sz w:val="22"/>
          <w:vertAlign w:val="superscript"/>
        </w:rPr>
        <w:t>-1</w:t>
      </w:r>
      <w:r w:rsidR="005C5607" w:rsidRPr="00ED5DF6">
        <w:rPr>
          <w:rStyle w:val="ANMheading1Car"/>
          <w:rFonts w:cs="Arial"/>
          <w:b w:val="0"/>
          <w:sz w:val="22"/>
        </w:rPr>
        <w:t xml:space="preserve"> DM feed). </w:t>
      </w:r>
      <w:r w:rsidR="00693482" w:rsidRPr="00ED5DF6">
        <w:rPr>
          <w:rStyle w:val="ANMheading1Car"/>
          <w:rFonts w:cs="Arial"/>
          <w:b w:val="0"/>
          <w:sz w:val="22"/>
        </w:rPr>
        <w:t>C</w:t>
      </w:r>
      <w:r w:rsidR="005C5607" w:rsidRPr="00ED5DF6">
        <w:rPr>
          <w:rStyle w:val="ANMheading1Car"/>
          <w:rFonts w:cs="Arial"/>
          <w:b w:val="0"/>
          <w:sz w:val="22"/>
        </w:rPr>
        <w:t xml:space="preserve">attle </w:t>
      </w:r>
      <w:r w:rsidR="00693482" w:rsidRPr="00ED5DF6">
        <w:rPr>
          <w:rStyle w:val="ANMheading1Car"/>
          <w:rFonts w:cs="Arial"/>
          <w:b w:val="0"/>
          <w:sz w:val="22"/>
        </w:rPr>
        <w:t>herds</w:t>
      </w:r>
      <w:r w:rsidR="005C5607" w:rsidRPr="00ED5DF6">
        <w:rPr>
          <w:rStyle w:val="ANMheading1Car"/>
          <w:rFonts w:cs="Arial"/>
          <w:b w:val="0"/>
          <w:sz w:val="22"/>
        </w:rPr>
        <w:t xml:space="preserve"> consist</w:t>
      </w:r>
      <w:r w:rsidR="00693482" w:rsidRPr="00ED5DF6">
        <w:rPr>
          <w:rStyle w:val="ANMheading1Car"/>
          <w:rFonts w:cs="Arial"/>
          <w:b w:val="0"/>
          <w:sz w:val="22"/>
        </w:rPr>
        <w:t xml:space="preserve"> of</w:t>
      </w:r>
      <w:r w:rsidR="005C5607" w:rsidRPr="00ED5DF6">
        <w:rPr>
          <w:rStyle w:val="ANMheading1Car"/>
          <w:rFonts w:cs="Arial"/>
          <w:b w:val="0"/>
          <w:sz w:val="22"/>
        </w:rPr>
        <w:t xml:space="preserve"> </w:t>
      </w:r>
      <w:r w:rsidR="007D3F22" w:rsidRPr="00ED5DF6">
        <w:rPr>
          <w:rStyle w:val="ANMheading1Car"/>
          <w:rFonts w:cs="Arial"/>
          <w:b w:val="0"/>
          <w:sz w:val="22"/>
        </w:rPr>
        <w:t xml:space="preserve">multiple </w:t>
      </w:r>
      <w:r w:rsidR="005C5607" w:rsidRPr="00ED5DF6">
        <w:rPr>
          <w:rStyle w:val="ANMheading1Car"/>
          <w:rFonts w:cs="Arial"/>
          <w:b w:val="0"/>
          <w:sz w:val="22"/>
        </w:rPr>
        <w:t>animals differing in age and sex.</w:t>
      </w:r>
      <w:r w:rsidR="007D3F22" w:rsidRPr="00ED5DF6">
        <w:rPr>
          <w:rStyle w:val="ANMheading1Car"/>
          <w:rFonts w:cs="Arial"/>
          <w:b w:val="0"/>
          <w:sz w:val="22"/>
        </w:rPr>
        <w:t xml:space="preserve"> Assessing the potential or limited beef production per unit of land thus requires to account for herd dynamics. </w:t>
      </w:r>
      <w:r w:rsidR="005C5607" w:rsidRPr="00ED5DF6">
        <w:rPr>
          <w:rStyle w:val="ANMheading1Car"/>
          <w:rFonts w:cs="Arial"/>
          <w:b w:val="0"/>
          <w:sz w:val="22"/>
        </w:rPr>
        <w:t xml:space="preserve">The three sub-models of LiGAPS-Beef allow to simulate an individual animal. </w:t>
      </w:r>
      <w:r w:rsidR="00532C51" w:rsidRPr="00ED5DF6">
        <w:rPr>
          <w:rStyle w:val="ANMheading1Car"/>
          <w:rFonts w:cs="Arial"/>
          <w:b w:val="0"/>
          <w:sz w:val="22"/>
        </w:rPr>
        <w:t xml:space="preserve">This section contains, therefore, a description on the upscaling from </w:t>
      </w:r>
      <w:r w:rsidR="007D3F22" w:rsidRPr="00ED5DF6">
        <w:rPr>
          <w:rStyle w:val="ANMheading1Car"/>
          <w:rFonts w:cs="Arial"/>
          <w:b w:val="0"/>
          <w:sz w:val="22"/>
        </w:rPr>
        <w:t xml:space="preserve">the individual </w:t>
      </w:r>
      <w:r w:rsidR="00532C51" w:rsidRPr="00ED5DF6">
        <w:rPr>
          <w:rStyle w:val="ANMheading1Car"/>
          <w:rFonts w:cs="Arial"/>
          <w:b w:val="0"/>
          <w:sz w:val="22"/>
        </w:rPr>
        <w:t>animal</w:t>
      </w:r>
      <w:r w:rsidR="007D3F22" w:rsidRPr="00ED5DF6">
        <w:rPr>
          <w:rStyle w:val="ANMheading1Car"/>
          <w:rFonts w:cs="Arial"/>
          <w:b w:val="0"/>
          <w:sz w:val="22"/>
        </w:rPr>
        <w:t xml:space="preserve"> level </w:t>
      </w:r>
      <w:r w:rsidR="00532C51" w:rsidRPr="00ED5DF6">
        <w:rPr>
          <w:rStyle w:val="ANMheading1Car"/>
          <w:rFonts w:cs="Arial"/>
          <w:b w:val="0"/>
          <w:sz w:val="22"/>
        </w:rPr>
        <w:t xml:space="preserve">to </w:t>
      </w:r>
      <w:r w:rsidR="007D3F22" w:rsidRPr="00ED5DF6">
        <w:rPr>
          <w:rStyle w:val="ANMheading1Car"/>
          <w:rFonts w:cs="Arial"/>
          <w:b w:val="0"/>
          <w:sz w:val="22"/>
        </w:rPr>
        <w:t xml:space="preserve">the </w:t>
      </w:r>
      <w:r w:rsidR="00532C51" w:rsidRPr="00ED5DF6">
        <w:rPr>
          <w:rStyle w:val="ANMheading1Car"/>
          <w:rFonts w:cs="Arial"/>
          <w:b w:val="0"/>
          <w:sz w:val="22"/>
        </w:rPr>
        <w:t xml:space="preserve">herd level.  </w:t>
      </w:r>
      <w:r w:rsidR="002253F9" w:rsidRPr="00ED5DF6">
        <w:rPr>
          <w:rStyle w:val="ANMheading1Car"/>
          <w:rFonts w:cs="Arial"/>
          <w:b w:val="0"/>
          <w:sz w:val="22"/>
        </w:rPr>
        <w:t xml:space="preserve"> </w:t>
      </w:r>
    </w:p>
    <w:p w:rsidR="00D47788" w:rsidRPr="00ED5DF6" w:rsidRDefault="00D47788" w:rsidP="00D76714">
      <w:pPr>
        <w:pStyle w:val="ANMauthorname"/>
        <w:spacing w:line="276" w:lineRule="auto"/>
        <w:jc w:val="both"/>
        <w:rPr>
          <w:rStyle w:val="ANMheading1Car"/>
          <w:rFonts w:cs="Arial"/>
          <w:b w:val="0"/>
          <w:sz w:val="22"/>
        </w:rPr>
      </w:pPr>
    </w:p>
    <w:p w:rsidR="00F055E3" w:rsidRPr="00ED5DF6" w:rsidRDefault="00532C51" w:rsidP="00D76714">
      <w:pPr>
        <w:pStyle w:val="ANMauthorname"/>
        <w:spacing w:line="276" w:lineRule="auto"/>
        <w:jc w:val="both"/>
        <w:rPr>
          <w:rStyle w:val="ANMheading1Car"/>
          <w:rFonts w:cs="Arial"/>
          <w:b w:val="0"/>
          <w:sz w:val="22"/>
        </w:rPr>
      </w:pPr>
      <w:r w:rsidRPr="00ED5DF6">
        <w:rPr>
          <w:rStyle w:val="ANMheading1Car"/>
          <w:rFonts w:cs="Arial"/>
          <w:b w:val="0"/>
          <w:sz w:val="22"/>
        </w:rPr>
        <w:t xml:space="preserve">The upscaling from animal to herd level is largely based on </w:t>
      </w:r>
      <w:r w:rsidR="00C67352" w:rsidRPr="00ED5DF6">
        <w:rPr>
          <w:rStyle w:val="ANMheading1Car"/>
          <w:rFonts w:cs="Arial"/>
          <w:b w:val="0"/>
          <w:sz w:val="22"/>
        </w:rPr>
        <w:t xml:space="preserve">information presented in </w:t>
      </w:r>
      <w:r w:rsidRPr="00ED5DF6">
        <w:rPr>
          <w:rStyle w:val="ANMheading1Car"/>
          <w:rFonts w:cs="Arial"/>
          <w:b w:val="0"/>
          <w:sz w:val="22"/>
        </w:rPr>
        <w:t xml:space="preserve">Van der Linden </w:t>
      </w:r>
      <w:r w:rsidRPr="00ED5DF6">
        <w:rPr>
          <w:rStyle w:val="ANMheading1Car"/>
          <w:rFonts w:cs="Arial"/>
          <w:b w:val="0"/>
          <w:i/>
          <w:sz w:val="22"/>
        </w:rPr>
        <w:t xml:space="preserve">et al. </w:t>
      </w:r>
      <w:r w:rsidR="00F055E3" w:rsidRPr="00ED5DF6">
        <w:rPr>
          <w:rStyle w:val="ANMheading1Car"/>
          <w:rFonts w:cs="Arial"/>
          <w:b w:val="0"/>
          <w:sz w:val="22"/>
        </w:rPr>
        <w:t>(2015). Herds are split up in a productive herd (</w:t>
      </w:r>
      <w:r w:rsidR="00F055E3" w:rsidRPr="00ED5DF6">
        <w:rPr>
          <w:rStyle w:val="ANMheading1Car"/>
          <w:rFonts w:cs="Arial"/>
          <w:b w:val="0"/>
          <w:i/>
          <w:sz w:val="22"/>
        </w:rPr>
        <w:t>i.e.</w:t>
      </w:r>
      <w:r w:rsidR="00F055E3" w:rsidRPr="00ED5DF6">
        <w:rPr>
          <w:rStyle w:val="ANMheading1Car"/>
          <w:rFonts w:cs="Arial"/>
          <w:b w:val="0"/>
          <w:sz w:val="22"/>
        </w:rPr>
        <w:t xml:space="preserve"> calves raised for beef</w:t>
      </w:r>
      <w:r w:rsidR="008827C7" w:rsidRPr="00ED5DF6">
        <w:rPr>
          <w:rStyle w:val="ANMheading1Car"/>
          <w:rFonts w:cs="Arial"/>
          <w:b w:val="0"/>
          <w:sz w:val="22"/>
        </w:rPr>
        <w:t xml:space="preserve"> production</w:t>
      </w:r>
      <w:r w:rsidR="00F055E3" w:rsidRPr="00ED5DF6">
        <w:rPr>
          <w:rStyle w:val="ANMheading1Car"/>
          <w:rFonts w:cs="Arial"/>
          <w:b w:val="0"/>
          <w:sz w:val="22"/>
        </w:rPr>
        <w:t>) and a reproductive herd</w:t>
      </w:r>
      <w:r w:rsidR="008827C7" w:rsidRPr="00ED5DF6">
        <w:rPr>
          <w:rStyle w:val="ANMheading1Car"/>
          <w:rFonts w:cs="Arial"/>
          <w:b w:val="0"/>
          <w:sz w:val="22"/>
        </w:rPr>
        <w:t>, consisting of cows and replacement heifers.</w:t>
      </w:r>
      <w:r w:rsidR="00F055E3" w:rsidRPr="00ED5DF6">
        <w:rPr>
          <w:rStyle w:val="ANMheading1Car"/>
          <w:rFonts w:cs="Arial"/>
          <w:b w:val="0"/>
          <w:sz w:val="22"/>
        </w:rPr>
        <w:t xml:space="preserve"> </w:t>
      </w:r>
      <w:r w:rsidR="008827C7" w:rsidRPr="00ED5DF6">
        <w:rPr>
          <w:rStyle w:val="ANMheading1Car"/>
          <w:rFonts w:cs="Arial"/>
          <w:b w:val="0"/>
          <w:sz w:val="22"/>
        </w:rPr>
        <w:t>M</w:t>
      </w:r>
      <w:r w:rsidR="00F055E3" w:rsidRPr="00ED5DF6">
        <w:rPr>
          <w:rStyle w:val="ANMheading1Car"/>
          <w:rFonts w:cs="Arial"/>
          <w:b w:val="0"/>
          <w:sz w:val="22"/>
        </w:rPr>
        <w:t>aintain</w:t>
      </w:r>
      <w:r w:rsidR="008827C7" w:rsidRPr="00ED5DF6">
        <w:rPr>
          <w:rStyle w:val="ANMheading1Car"/>
          <w:rFonts w:cs="Arial"/>
          <w:b w:val="0"/>
          <w:sz w:val="22"/>
        </w:rPr>
        <w:t>ing the herd size implies that</w:t>
      </w:r>
      <w:r w:rsidR="00F055E3" w:rsidRPr="00ED5DF6">
        <w:rPr>
          <w:rStyle w:val="ANMheading1Car"/>
          <w:rFonts w:cs="Arial"/>
          <w:b w:val="0"/>
          <w:sz w:val="22"/>
        </w:rPr>
        <w:t xml:space="preserve"> the number of cows slaughtered must equal the number of replacement heifers entering the </w:t>
      </w:r>
      <w:r w:rsidR="008827C7" w:rsidRPr="00ED5DF6">
        <w:rPr>
          <w:rStyle w:val="ANMheading1Car"/>
          <w:rFonts w:cs="Arial"/>
          <w:b w:val="0"/>
          <w:sz w:val="22"/>
        </w:rPr>
        <w:t xml:space="preserve">reproductive </w:t>
      </w:r>
      <w:r w:rsidR="00F055E3" w:rsidRPr="00ED5DF6">
        <w:rPr>
          <w:rStyle w:val="ANMheading1Car"/>
          <w:rFonts w:cs="Arial"/>
          <w:b w:val="0"/>
          <w:sz w:val="22"/>
        </w:rPr>
        <w:t xml:space="preserve">herd. The smallest possible herd consists of one </w:t>
      </w:r>
      <w:r w:rsidR="008827C7" w:rsidRPr="00ED5DF6">
        <w:rPr>
          <w:rStyle w:val="ANMheading1Car"/>
          <w:rFonts w:cs="Arial"/>
          <w:b w:val="0"/>
          <w:sz w:val="22"/>
        </w:rPr>
        <w:t xml:space="preserve">reproductive </w:t>
      </w:r>
      <w:r w:rsidR="00F055E3" w:rsidRPr="00ED5DF6">
        <w:rPr>
          <w:rStyle w:val="ANMheading1Car"/>
          <w:rFonts w:cs="Arial"/>
          <w:b w:val="0"/>
          <w:sz w:val="22"/>
        </w:rPr>
        <w:t>cow</w:t>
      </w:r>
      <w:r w:rsidR="008827C7" w:rsidRPr="00ED5DF6">
        <w:rPr>
          <w:rStyle w:val="ANMheading1Car"/>
          <w:rFonts w:cs="Arial"/>
          <w:b w:val="0"/>
          <w:sz w:val="22"/>
        </w:rPr>
        <w:t>, which produces</w:t>
      </w:r>
      <w:r w:rsidR="00FC4812" w:rsidRPr="00ED5DF6">
        <w:rPr>
          <w:rStyle w:val="ANMheading1Car"/>
          <w:rFonts w:cs="Arial"/>
          <w:b w:val="0"/>
          <w:sz w:val="22"/>
        </w:rPr>
        <w:t xml:space="preserve"> offspring</w:t>
      </w:r>
      <w:r w:rsidR="00F055E3" w:rsidRPr="00ED5DF6">
        <w:rPr>
          <w:rStyle w:val="ANMheading1Car"/>
          <w:rFonts w:cs="Arial"/>
          <w:b w:val="0"/>
          <w:sz w:val="22"/>
        </w:rPr>
        <w:t xml:space="preserve">. </w:t>
      </w:r>
      <w:r w:rsidR="008827C7" w:rsidRPr="00ED5DF6">
        <w:rPr>
          <w:rStyle w:val="ANMheading1Car"/>
          <w:rFonts w:cs="Arial"/>
          <w:b w:val="0"/>
          <w:sz w:val="22"/>
        </w:rPr>
        <w:t xml:space="preserve">The smallest possible herd is referred to as a herd unit. </w:t>
      </w:r>
      <w:r w:rsidR="00F055E3" w:rsidRPr="00ED5DF6">
        <w:rPr>
          <w:rStyle w:val="ANMheading1Car"/>
          <w:rFonts w:cs="Arial"/>
          <w:b w:val="0"/>
          <w:sz w:val="22"/>
        </w:rPr>
        <w:t xml:space="preserve">As the ratio between cows and bulls is generally high, reproductive bulls are neglected in </w:t>
      </w:r>
      <w:r w:rsidR="008827C7" w:rsidRPr="00ED5DF6">
        <w:rPr>
          <w:rStyle w:val="ANMheading1Car"/>
          <w:rFonts w:cs="Arial"/>
          <w:b w:val="0"/>
          <w:sz w:val="22"/>
        </w:rPr>
        <w:t>a herd unit</w:t>
      </w:r>
      <w:r w:rsidR="00F055E3" w:rsidRPr="00ED5DF6">
        <w:rPr>
          <w:rStyle w:val="ANMheading1Car"/>
          <w:rFonts w:cs="Arial"/>
          <w:b w:val="0"/>
          <w:sz w:val="22"/>
        </w:rPr>
        <w:t>.</w:t>
      </w:r>
      <w:r w:rsidR="00FC4812" w:rsidRPr="00ED5DF6">
        <w:rPr>
          <w:rStyle w:val="ANMheading1Car"/>
          <w:rFonts w:cs="Arial"/>
          <w:b w:val="0"/>
          <w:sz w:val="22"/>
        </w:rPr>
        <w:t xml:space="preserve"> The </w:t>
      </w:r>
      <w:r w:rsidR="008827C7" w:rsidRPr="00ED5DF6">
        <w:rPr>
          <w:rStyle w:val="ANMheading1Car"/>
          <w:rFonts w:cs="Arial"/>
          <w:b w:val="0"/>
          <w:sz w:val="22"/>
        </w:rPr>
        <w:t xml:space="preserve">reproductive </w:t>
      </w:r>
      <w:r w:rsidR="00FC4812" w:rsidRPr="00ED5DF6">
        <w:rPr>
          <w:rStyle w:val="ANMheading1Car"/>
          <w:rFonts w:cs="Arial"/>
          <w:b w:val="0"/>
          <w:sz w:val="22"/>
        </w:rPr>
        <w:t xml:space="preserve">cow in the smallest possible herd can produce several calves, and has to be replaced by a heifer at the end of her lifetime. </w:t>
      </w:r>
      <w:r w:rsidR="008827C7" w:rsidRPr="00ED5DF6">
        <w:rPr>
          <w:rStyle w:val="ANMheading1Car"/>
          <w:rFonts w:cs="Arial"/>
          <w:b w:val="0"/>
          <w:sz w:val="22"/>
        </w:rPr>
        <w:t>Since</w:t>
      </w:r>
      <w:r w:rsidR="00FC4812" w:rsidRPr="00ED5DF6">
        <w:rPr>
          <w:rStyle w:val="ANMheading1Car"/>
          <w:rFonts w:cs="Arial"/>
          <w:b w:val="0"/>
          <w:sz w:val="22"/>
        </w:rPr>
        <w:t xml:space="preserve"> </w:t>
      </w:r>
      <w:r w:rsidR="008827C7" w:rsidRPr="00ED5DF6">
        <w:rPr>
          <w:rStyle w:val="ANMheading1Car"/>
          <w:rFonts w:cs="Arial"/>
          <w:b w:val="0"/>
          <w:sz w:val="22"/>
        </w:rPr>
        <w:t>a</w:t>
      </w:r>
      <w:r w:rsidR="00FC4812" w:rsidRPr="00ED5DF6">
        <w:rPr>
          <w:rStyle w:val="ANMheading1Car"/>
          <w:rFonts w:cs="Arial"/>
          <w:b w:val="0"/>
          <w:sz w:val="22"/>
        </w:rPr>
        <w:t xml:space="preserve"> heifer replaces the </w:t>
      </w:r>
      <w:r w:rsidR="008827C7" w:rsidRPr="00ED5DF6">
        <w:rPr>
          <w:rStyle w:val="ANMheading1Car"/>
          <w:rFonts w:cs="Arial"/>
          <w:b w:val="0"/>
          <w:sz w:val="22"/>
        </w:rPr>
        <w:t xml:space="preserve">reproductive </w:t>
      </w:r>
      <w:r w:rsidR="00FC4812" w:rsidRPr="00ED5DF6">
        <w:rPr>
          <w:rStyle w:val="ANMheading1Car"/>
          <w:rFonts w:cs="Arial"/>
          <w:b w:val="0"/>
          <w:sz w:val="22"/>
        </w:rPr>
        <w:t xml:space="preserve">cow, the beef production from </w:t>
      </w:r>
      <w:r w:rsidR="008827C7" w:rsidRPr="00ED5DF6">
        <w:rPr>
          <w:rStyle w:val="ANMheading1Car"/>
          <w:rFonts w:cs="Arial"/>
          <w:b w:val="0"/>
          <w:sz w:val="22"/>
        </w:rPr>
        <w:t>a</w:t>
      </w:r>
      <w:r w:rsidR="00FC4812" w:rsidRPr="00ED5DF6">
        <w:rPr>
          <w:rStyle w:val="ANMheading1Car"/>
          <w:rFonts w:cs="Arial"/>
          <w:b w:val="0"/>
          <w:sz w:val="22"/>
        </w:rPr>
        <w:t xml:space="preserve"> herd</w:t>
      </w:r>
      <w:r w:rsidR="008827C7" w:rsidRPr="00ED5DF6">
        <w:rPr>
          <w:rStyle w:val="ANMheading1Car"/>
          <w:rFonts w:cs="Arial"/>
          <w:b w:val="0"/>
          <w:sz w:val="22"/>
        </w:rPr>
        <w:t xml:space="preserve"> unit</w:t>
      </w:r>
      <w:r w:rsidR="00FC4812" w:rsidRPr="00ED5DF6">
        <w:rPr>
          <w:rStyle w:val="ANMheading1Car"/>
          <w:rFonts w:cs="Arial"/>
          <w:b w:val="0"/>
          <w:sz w:val="22"/>
        </w:rPr>
        <w:t xml:space="preserve"> is derived from the cow and her calves not used for replacement</w:t>
      </w:r>
      <w:r w:rsidR="008827C7" w:rsidRPr="00ED5DF6">
        <w:rPr>
          <w:rStyle w:val="ANMheading1Car"/>
          <w:rFonts w:cs="Arial"/>
          <w:b w:val="0"/>
          <w:sz w:val="22"/>
        </w:rPr>
        <w:t xml:space="preserve">. The heifer used for replacement gives rise to a new herd unit. Herds are assumed to be multiplicatives of a herd unit </w:t>
      </w:r>
      <w:r w:rsidR="008827C7" w:rsidRPr="00ED5DF6">
        <w:rPr>
          <w:rStyle w:val="ANMheading1Car"/>
          <w:rFonts w:cs="Arial"/>
          <w:b w:val="0"/>
          <w:sz w:val="22"/>
        </w:rPr>
        <w:fldChar w:fldCharType="begin"/>
      </w:r>
      <w:r w:rsidR="008827C7" w:rsidRPr="00ED5DF6">
        <w:rPr>
          <w:rStyle w:val="ANMheading1Car"/>
          <w:rFonts w:cs="Arial"/>
          <w:b w:val="0"/>
          <w:sz w:val="22"/>
        </w:rPr>
        <w:instrText xml:space="preserve"> ADDIN EN.CITE &lt;EndNote&gt;&lt;Cite&gt;&lt;Author&gt;Van der Linden&lt;/Author&gt;&lt;Year&gt;2015&lt;/Year&gt;&lt;RecNum&gt;284&lt;/RecNum&gt;&lt;DisplayText&gt;(Van der Linden&lt;style face="italic"&gt; et al.&lt;/style&gt;, 2015)&lt;/DisplayText&gt;&lt;record&gt;&lt;rec-number&gt;284&lt;/rec-number&gt;&lt;foreign-keys&gt;&lt;key app="EN" db-id="sfpdsd5tt5w09ye0xso55xtcfs2f5z5pf95x" timestamp="1443792262"&gt;284&lt;/key&gt;&lt;/foreign-keys&gt;&lt;ref-type name="Journal Article"&gt;17&lt;/ref-type&gt;&lt;contributors&gt;&lt;authors&gt;&lt;author&gt;Van der Linden, A&lt;/author&gt;&lt;author&gt;Oosting, S.J.&lt;/author&gt;&lt;author&gt;Van de Ven, G.W.J.&lt;/author&gt;&lt;author&gt;De Boer, I.J.M.&lt;/author&gt;&lt;author&gt;Van Ittersum, M.K.&lt;/author&gt;&lt;/authors&gt;&lt;/contributors&gt;&lt;titles&gt;&lt;title&gt;A framework for quantitative analysis of livestock systems using theoretical concepts of production ecology&lt;/title&gt;&lt;secondary-title&gt;Agricultural Systems&lt;/secondary-title&gt;&lt;/titles&gt;&lt;periodical&gt;&lt;full-title&gt;Agricultural Systems&lt;/full-title&gt;&lt;/periodical&gt;&lt;pages&gt;100-109&lt;/pages&gt;&lt;volume&gt;139&lt;/volume&gt;&lt;section&gt;100&lt;/section&gt;&lt;dates&gt;&lt;year&gt;2015&lt;/year&gt;&lt;/dates&gt;&lt;urls&gt;&lt;/urls&gt;&lt;electronic-resource-num&gt;10.1016/j.agsy.2015.06.007&lt;/electronic-resource-num&gt;&lt;/record&gt;&lt;/Cite&gt;&lt;/EndNote&gt;</w:instrText>
      </w:r>
      <w:r w:rsidR="008827C7" w:rsidRPr="00ED5DF6">
        <w:rPr>
          <w:rStyle w:val="ANMheading1Car"/>
          <w:rFonts w:cs="Arial"/>
          <w:b w:val="0"/>
          <w:sz w:val="22"/>
        </w:rPr>
        <w:fldChar w:fldCharType="separate"/>
      </w:r>
      <w:r w:rsidR="008827C7" w:rsidRPr="00ED5DF6">
        <w:rPr>
          <w:rStyle w:val="ANMheading1Car"/>
          <w:rFonts w:cs="Arial"/>
          <w:b w:val="0"/>
          <w:noProof/>
          <w:sz w:val="22"/>
        </w:rPr>
        <w:t>(Van der Linden</w:t>
      </w:r>
      <w:r w:rsidR="008827C7" w:rsidRPr="00ED5DF6">
        <w:rPr>
          <w:rStyle w:val="ANMheading1Car"/>
          <w:rFonts w:cs="Arial"/>
          <w:b w:val="0"/>
          <w:i/>
          <w:noProof/>
          <w:sz w:val="22"/>
        </w:rPr>
        <w:t xml:space="preserve"> et al.</w:t>
      </w:r>
      <w:r w:rsidR="008827C7" w:rsidRPr="00ED5DF6">
        <w:rPr>
          <w:rStyle w:val="ANMheading1Car"/>
          <w:rFonts w:cs="Arial"/>
          <w:b w:val="0"/>
          <w:noProof/>
          <w:sz w:val="22"/>
        </w:rPr>
        <w:t>, 2015)</w:t>
      </w:r>
      <w:r w:rsidR="008827C7" w:rsidRPr="00ED5DF6">
        <w:rPr>
          <w:rStyle w:val="ANMheading1Car"/>
          <w:rFonts w:cs="Arial"/>
          <w:b w:val="0"/>
          <w:sz w:val="22"/>
        </w:rPr>
        <w:fldChar w:fldCharType="end"/>
      </w:r>
      <w:r w:rsidR="00FC4812" w:rsidRPr="00ED5DF6">
        <w:rPr>
          <w:rStyle w:val="ANMheading1Car"/>
          <w:rFonts w:cs="Arial"/>
          <w:b w:val="0"/>
          <w:sz w:val="22"/>
        </w:rPr>
        <w:t xml:space="preserve">.    </w:t>
      </w:r>
      <w:r w:rsidR="00F055E3" w:rsidRPr="00ED5DF6">
        <w:rPr>
          <w:rStyle w:val="ANMheading1Car"/>
          <w:rFonts w:cs="Arial"/>
          <w:b w:val="0"/>
          <w:sz w:val="22"/>
        </w:rPr>
        <w:t xml:space="preserve"> </w:t>
      </w:r>
    </w:p>
    <w:p w:rsidR="00F055E3" w:rsidRPr="00ED5DF6" w:rsidRDefault="00F055E3" w:rsidP="00D76714">
      <w:pPr>
        <w:pStyle w:val="ANMauthorname"/>
        <w:spacing w:line="276" w:lineRule="auto"/>
        <w:jc w:val="both"/>
        <w:rPr>
          <w:rStyle w:val="ANMheading1Car"/>
          <w:rFonts w:cs="Arial"/>
          <w:b w:val="0"/>
          <w:sz w:val="22"/>
        </w:rPr>
      </w:pPr>
    </w:p>
    <w:p w:rsidR="008827C7" w:rsidRPr="00ED5DF6" w:rsidRDefault="000C592E" w:rsidP="00D76714">
      <w:pPr>
        <w:pStyle w:val="ANMauthorname"/>
        <w:spacing w:line="276" w:lineRule="auto"/>
        <w:jc w:val="both"/>
        <w:rPr>
          <w:rStyle w:val="ANMheading1Car"/>
          <w:rFonts w:cs="Arial"/>
          <w:b w:val="0"/>
          <w:sz w:val="22"/>
        </w:rPr>
      </w:pPr>
      <w:r w:rsidRPr="00ED5DF6">
        <w:rPr>
          <w:rStyle w:val="ANMheading1Car"/>
          <w:rFonts w:cs="Arial"/>
          <w:b w:val="0"/>
          <w:sz w:val="22"/>
        </w:rPr>
        <w:t>The</w:t>
      </w:r>
      <w:r w:rsidR="00BC58F4" w:rsidRPr="00ED5DF6">
        <w:rPr>
          <w:rStyle w:val="ANMheading1Car"/>
          <w:rFonts w:cs="Arial"/>
          <w:b w:val="0"/>
          <w:sz w:val="22"/>
        </w:rPr>
        <w:t xml:space="preserve"> </w:t>
      </w:r>
      <w:r w:rsidR="008827C7" w:rsidRPr="00ED5DF6">
        <w:rPr>
          <w:rStyle w:val="ANMheading1Car"/>
          <w:rFonts w:cs="Arial"/>
          <w:b w:val="0"/>
          <w:sz w:val="22"/>
        </w:rPr>
        <w:t xml:space="preserve">reproductive </w:t>
      </w:r>
      <w:r w:rsidR="00BC58F4" w:rsidRPr="00ED5DF6">
        <w:rPr>
          <w:rStyle w:val="ANMheading1Car"/>
          <w:rFonts w:cs="Arial"/>
          <w:b w:val="0"/>
          <w:sz w:val="22"/>
        </w:rPr>
        <w:t xml:space="preserve">cow is slaughtered after </w:t>
      </w:r>
      <w:r w:rsidR="00153EED" w:rsidRPr="00ED5DF6">
        <w:rPr>
          <w:rStyle w:val="ANMheading1Car"/>
          <w:rFonts w:cs="Arial"/>
          <w:b w:val="0"/>
          <w:sz w:val="22"/>
        </w:rPr>
        <w:t xml:space="preserve">weaning </w:t>
      </w:r>
      <w:r w:rsidR="00BC58F4" w:rsidRPr="00ED5DF6">
        <w:rPr>
          <w:rStyle w:val="ANMheading1Car"/>
          <w:rFonts w:cs="Arial"/>
          <w:b w:val="0"/>
          <w:sz w:val="22"/>
        </w:rPr>
        <w:t xml:space="preserve">a </w:t>
      </w:r>
      <w:r w:rsidR="00153EED" w:rsidRPr="00ED5DF6">
        <w:rPr>
          <w:rStyle w:val="ANMheading1Car"/>
          <w:rFonts w:cs="Arial"/>
          <w:b w:val="0"/>
          <w:sz w:val="22"/>
        </w:rPr>
        <w:t>specific</w:t>
      </w:r>
      <w:r w:rsidR="00BC58F4" w:rsidRPr="00ED5DF6">
        <w:rPr>
          <w:rStyle w:val="ANMheading1Car"/>
          <w:rFonts w:cs="Arial"/>
          <w:b w:val="0"/>
          <w:sz w:val="22"/>
        </w:rPr>
        <w:t xml:space="preserve"> number of calves</w:t>
      </w:r>
      <w:r w:rsidR="00153EED" w:rsidRPr="00ED5DF6">
        <w:rPr>
          <w:rStyle w:val="ANMheading1Car"/>
          <w:rFonts w:cs="Arial"/>
          <w:b w:val="0"/>
          <w:sz w:val="22"/>
        </w:rPr>
        <w:t>,</w:t>
      </w:r>
      <w:r w:rsidR="00BC58F4" w:rsidRPr="00ED5DF6">
        <w:rPr>
          <w:rStyle w:val="ANMheading1Car"/>
          <w:rFonts w:cs="Arial"/>
          <w:b w:val="0"/>
          <w:sz w:val="22"/>
        </w:rPr>
        <w:t xml:space="preserve"> or a</w:t>
      </w:r>
      <w:r w:rsidR="00153EED" w:rsidRPr="00ED5DF6">
        <w:rPr>
          <w:rStyle w:val="ANMheading1Car"/>
          <w:rFonts w:cs="Arial"/>
          <w:b w:val="0"/>
          <w:sz w:val="22"/>
        </w:rPr>
        <w:t>fter reaching a</w:t>
      </w:r>
      <w:r w:rsidR="00BC58F4" w:rsidRPr="00ED5DF6">
        <w:rPr>
          <w:rStyle w:val="ANMheading1Car"/>
          <w:rFonts w:cs="Arial"/>
          <w:b w:val="0"/>
          <w:sz w:val="22"/>
        </w:rPr>
        <w:t xml:space="preserve"> maximum age</w:t>
      </w:r>
      <w:r w:rsidR="00153EED" w:rsidRPr="00ED5DF6">
        <w:rPr>
          <w:rStyle w:val="ANMheading1Car"/>
          <w:rFonts w:cs="Arial"/>
          <w:b w:val="0"/>
          <w:sz w:val="22"/>
        </w:rPr>
        <w:t>. Both numbers can be se</w:t>
      </w:r>
      <w:r w:rsidR="00BC58F4" w:rsidRPr="00ED5DF6">
        <w:rPr>
          <w:rStyle w:val="ANMheading1Car"/>
          <w:rFonts w:cs="Arial"/>
          <w:b w:val="0"/>
          <w:sz w:val="22"/>
        </w:rPr>
        <w:t>t by the model user. Th</w:t>
      </w:r>
      <w:r w:rsidR="00153EED" w:rsidRPr="00ED5DF6">
        <w:rPr>
          <w:rStyle w:val="ANMheading1Car"/>
          <w:rFonts w:cs="Arial"/>
          <w:b w:val="0"/>
          <w:sz w:val="22"/>
        </w:rPr>
        <w:t>e</w:t>
      </w:r>
      <w:r w:rsidR="00BC58F4" w:rsidRPr="00ED5DF6">
        <w:rPr>
          <w:rStyle w:val="ANMheading1Car"/>
          <w:rFonts w:cs="Arial"/>
          <w:b w:val="0"/>
          <w:sz w:val="22"/>
        </w:rPr>
        <w:t xml:space="preserve"> first calf </w:t>
      </w:r>
      <w:r w:rsidR="00153EED" w:rsidRPr="00ED5DF6">
        <w:rPr>
          <w:rStyle w:val="ANMheading1Car"/>
          <w:rFonts w:cs="Arial"/>
          <w:b w:val="0"/>
          <w:sz w:val="22"/>
        </w:rPr>
        <w:t xml:space="preserve">of the cow </w:t>
      </w:r>
      <w:r w:rsidR="00BC58F4" w:rsidRPr="00ED5DF6">
        <w:rPr>
          <w:rStyle w:val="ANMheading1Car"/>
          <w:rFonts w:cs="Arial"/>
          <w:b w:val="0"/>
          <w:sz w:val="22"/>
        </w:rPr>
        <w:t xml:space="preserve">is assumed to be a female calf that is used </w:t>
      </w:r>
      <w:r w:rsidR="00EC4A02" w:rsidRPr="00ED5DF6">
        <w:rPr>
          <w:rStyle w:val="ANMheading1Car"/>
          <w:rFonts w:cs="Arial"/>
          <w:b w:val="0"/>
          <w:sz w:val="22"/>
        </w:rPr>
        <w:t>as a</w:t>
      </w:r>
      <w:r w:rsidR="00BC58F4" w:rsidRPr="00ED5DF6">
        <w:rPr>
          <w:rStyle w:val="ANMheading1Car"/>
          <w:rFonts w:cs="Arial"/>
          <w:b w:val="0"/>
          <w:sz w:val="22"/>
        </w:rPr>
        <w:t xml:space="preserve"> replacement</w:t>
      </w:r>
      <w:r w:rsidR="00EC4A02" w:rsidRPr="00ED5DF6">
        <w:rPr>
          <w:rStyle w:val="ANMheading1Car"/>
          <w:rFonts w:cs="Arial"/>
          <w:b w:val="0"/>
          <w:sz w:val="22"/>
        </w:rPr>
        <w:t xml:space="preserve"> of the cow</w:t>
      </w:r>
      <w:r w:rsidR="00153EED" w:rsidRPr="00ED5DF6">
        <w:rPr>
          <w:rStyle w:val="ANMheading1Car"/>
          <w:rFonts w:cs="Arial"/>
          <w:b w:val="0"/>
          <w:sz w:val="22"/>
        </w:rPr>
        <w:t xml:space="preserve">. </w:t>
      </w:r>
      <w:r w:rsidR="00EC4A02" w:rsidRPr="00ED5DF6">
        <w:rPr>
          <w:rStyle w:val="ANMheading1Car"/>
          <w:rFonts w:cs="Arial"/>
          <w:b w:val="0"/>
          <w:sz w:val="22"/>
        </w:rPr>
        <w:t>Additional calves born after the first calf are</w:t>
      </w:r>
      <w:r w:rsidR="00DD6C15" w:rsidRPr="00ED5DF6">
        <w:rPr>
          <w:rStyle w:val="ANMheading1Car"/>
          <w:rFonts w:cs="Arial"/>
          <w:b w:val="0"/>
          <w:sz w:val="22"/>
        </w:rPr>
        <w:t xml:space="preserve"> all</w:t>
      </w:r>
      <w:r w:rsidR="00EC4A02" w:rsidRPr="00ED5DF6">
        <w:rPr>
          <w:rStyle w:val="ANMheading1Car"/>
          <w:rFonts w:cs="Arial"/>
          <w:b w:val="0"/>
          <w:sz w:val="22"/>
        </w:rPr>
        <w:t xml:space="preserve"> used for beef production</w:t>
      </w:r>
      <w:r w:rsidRPr="00ED5DF6">
        <w:rPr>
          <w:rStyle w:val="ANMheading1Car"/>
          <w:rFonts w:cs="Arial"/>
          <w:b w:val="0"/>
          <w:sz w:val="22"/>
        </w:rPr>
        <w:t xml:space="preserve"> (Fig. S6)</w:t>
      </w:r>
      <w:r w:rsidR="00EC4A02" w:rsidRPr="00ED5DF6">
        <w:rPr>
          <w:rStyle w:val="ANMheading1Car"/>
          <w:rFonts w:cs="Arial"/>
          <w:b w:val="0"/>
          <w:sz w:val="22"/>
        </w:rPr>
        <w:t>.</w:t>
      </w:r>
    </w:p>
    <w:p w:rsidR="008827C7" w:rsidRPr="00ED5DF6" w:rsidRDefault="008827C7" w:rsidP="008827C7">
      <w:pPr>
        <w:pStyle w:val="ANMauthorname"/>
        <w:rPr>
          <w:rStyle w:val="ANMheading1Car"/>
          <w:rFonts w:cs="Arial"/>
          <w:b w:val="0"/>
          <w:sz w:val="22"/>
        </w:rPr>
      </w:pPr>
      <w:r w:rsidRPr="00ED5DF6">
        <w:rPr>
          <w:rStyle w:val="ANMheading1Car"/>
          <w:rFonts w:cs="Arial"/>
          <w:b w:val="0"/>
          <w:sz w:val="22"/>
        </w:rPr>
        <w:br w:type="page"/>
      </w:r>
    </w:p>
    <w:p w:rsidR="002A118A" w:rsidRPr="00ED5DF6" w:rsidRDefault="00EC4A02" w:rsidP="00D76714">
      <w:pPr>
        <w:pStyle w:val="ANMauthorname"/>
        <w:spacing w:line="276" w:lineRule="auto"/>
        <w:jc w:val="both"/>
        <w:rPr>
          <w:rStyle w:val="ANMheading1Car"/>
          <w:rFonts w:cs="Arial"/>
          <w:b w:val="0"/>
          <w:sz w:val="22"/>
        </w:rPr>
      </w:pPr>
      <w:r w:rsidRPr="00ED5DF6">
        <w:rPr>
          <w:rStyle w:val="ANMheading1Car"/>
          <w:rFonts w:cs="Arial"/>
          <w:b w:val="0"/>
          <w:sz w:val="22"/>
        </w:rPr>
        <w:lastRenderedPageBreak/>
        <w:t xml:space="preserve"> </w:t>
      </w:r>
    </w:p>
    <w:p w:rsidR="002A118A" w:rsidRPr="00ED5DF6" w:rsidRDefault="002A118A" w:rsidP="00D76714">
      <w:pPr>
        <w:pStyle w:val="ANMauthorname"/>
        <w:spacing w:line="276" w:lineRule="auto"/>
        <w:jc w:val="both"/>
        <w:rPr>
          <w:rStyle w:val="ANMheading1Car"/>
          <w:rFonts w:cs="Arial"/>
          <w:b w:val="0"/>
          <w:sz w:val="22"/>
        </w:rPr>
      </w:pPr>
      <w:r w:rsidRPr="00ED5DF6">
        <w:rPr>
          <w:rFonts w:cs="Arial"/>
          <w:noProof/>
          <w:lang w:eastAsia="en-GB"/>
        </w:rPr>
        <w:drawing>
          <wp:inline distT="0" distB="0" distL="0" distR="0" wp14:anchorId="2D0A73E7" wp14:editId="050D39AA">
            <wp:extent cx="5721350" cy="3443816"/>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8623" r="8941" b="58637"/>
                    <a:stretch/>
                  </pic:blipFill>
                  <pic:spPr bwMode="auto">
                    <a:xfrm>
                      <a:off x="0" y="0"/>
                      <a:ext cx="5738533" cy="3454159"/>
                    </a:xfrm>
                    <a:prstGeom prst="rect">
                      <a:avLst/>
                    </a:prstGeom>
                    <a:ln>
                      <a:noFill/>
                    </a:ln>
                    <a:extLst>
                      <a:ext uri="{53640926-AAD7-44D8-BBD7-CCE9431645EC}">
                        <a14:shadowObscured xmlns:a14="http://schemas.microsoft.com/office/drawing/2010/main"/>
                      </a:ext>
                    </a:extLst>
                  </pic:spPr>
                </pic:pic>
              </a:graphicData>
            </a:graphic>
          </wp:inline>
        </w:drawing>
      </w:r>
    </w:p>
    <w:p w:rsidR="002A118A" w:rsidRPr="00ED5DF6" w:rsidRDefault="002A118A" w:rsidP="00D76714">
      <w:pPr>
        <w:spacing w:line="276" w:lineRule="auto"/>
        <w:jc w:val="both"/>
        <w:rPr>
          <w:rFonts w:ascii="Arial" w:hAnsi="Arial" w:cs="Arial"/>
          <w:sz w:val="22"/>
        </w:rPr>
      </w:pPr>
      <w:r w:rsidRPr="00ED5DF6">
        <w:rPr>
          <w:rStyle w:val="ANMheading1Car"/>
          <w:rFonts w:eastAsiaTheme="minorHAnsi" w:cs="Arial"/>
          <w:i/>
          <w:sz w:val="22"/>
        </w:rPr>
        <w:t xml:space="preserve">Figure </w:t>
      </w:r>
      <w:r w:rsidR="000C592E" w:rsidRPr="00ED5DF6">
        <w:rPr>
          <w:rStyle w:val="ANMheading1Car"/>
          <w:rFonts w:eastAsiaTheme="minorHAnsi" w:cs="Arial"/>
          <w:i/>
          <w:sz w:val="22"/>
        </w:rPr>
        <w:t>S</w:t>
      </w:r>
      <w:r w:rsidRPr="00ED5DF6">
        <w:rPr>
          <w:rStyle w:val="ANMheading1Car"/>
          <w:rFonts w:eastAsiaTheme="minorHAnsi" w:cs="Arial"/>
          <w:i/>
          <w:sz w:val="22"/>
        </w:rPr>
        <w:t>6.</w:t>
      </w:r>
      <w:r w:rsidRPr="00ED5DF6">
        <w:rPr>
          <w:rStyle w:val="ANMheading1Car"/>
          <w:rFonts w:eastAsiaTheme="minorHAnsi" w:cs="Arial"/>
          <w:b w:val="0"/>
          <w:sz w:val="22"/>
        </w:rPr>
        <w:t xml:space="preserve"> </w:t>
      </w:r>
      <w:r w:rsidRPr="00ED5DF6">
        <w:rPr>
          <w:rFonts w:ascii="Arial" w:hAnsi="Arial" w:cs="Arial"/>
          <w:sz w:val="22"/>
        </w:rPr>
        <w:t xml:space="preserve">Example of a model simulation </w:t>
      </w:r>
      <w:r w:rsidR="008827C7" w:rsidRPr="00ED5DF6">
        <w:rPr>
          <w:rFonts w:ascii="Arial" w:hAnsi="Arial" w:cs="Arial"/>
          <w:sz w:val="22"/>
        </w:rPr>
        <w:t>of</w:t>
      </w:r>
      <w:r w:rsidRPr="00ED5DF6">
        <w:rPr>
          <w:rFonts w:ascii="Arial" w:hAnsi="Arial" w:cs="Arial"/>
          <w:sz w:val="22"/>
        </w:rPr>
        <w:t xml:space="preserve"> total body weight (TBW) in a herd unit over time</w:t>
      </w:r>
      <w:r w:rsidR="00DD6C15" w:rsidRPr="00ED5DF6">
        <w:rPr>
          <w:rFonts w:ascii="Arial" w:hAnsi="Arial" w:cs="Arial"/>
          <w:sz w:val="22"/>
        </w:rPr>
        <w:t xml:space="preserve"> (dashed lines)</w:t>
      </w:r>
      <w:r w:rsidR="000C592E" w:rsidRPr="00ED5DF6">
        <w:rPr>
          <w:rFonts w:ascii="Arial" w:hAnsi="Arial" w:cs="Arial"/>
          <w:sz w:val="22"/>
        </w:rPr>
        <w:t>, plus a replacement calf</w:t>
      </w:r>
      <w:r w:rsidR="00227DBA">
        <w:rPr>
          <w:rFonts w:ascii="Arial" w:hAnsi="Arial" w:cs="Arial"/>
          <w:sz w:val="22"/>
        </w:rPr>
        <w:t xml:space="preserve"> (Repl.)</w:t>
      </w:r>
      <w:r w:rsidRPr="00ED5DF6">
        <w:rPr>
          <w:rFonts w:ascii="Arial" w:hAnsi="Arial" w:cs="Arial"/>
          <w:sz w:val="22"/>
        </w:rPr>
        <w:t>.</w:t>
      </w:r>
      <w:r w:rsidR="00DD6C15" w:rsidRPr="00ED5DF6">
        <w:rPr>
          <w:rFonts w:ascii="Arial" w:hAnsi="Arial" w:cs="Arial"/>
          <w:sz w:val="22"/>
        </w:rPr>
        <w:t xml:space="preserve"> The Gompertz curve indicating the genetic potential TBW of the </w:t>
      </w:r>
      <w:r w:rsidR="008827C7" w:rsidRPr="00ED5DF6">
        <w:rPr>
          <w:rFonts w:ascii="Arial" w:hAnsi="Arial" w:cs="Arial"/>
          <w:sz w:val="22"/>
        </w:rPr>
        <w:t>reproductive cow is indicated by the solid line</w:t>
      </w:r>
      <w:r w:rsidR="00DD6C15" w:rsidRPr="00ED5DF6">
        <w:rPr>
          <w:rFonts w:ascii="Arial" w:hAnsi="Arial" w:cs="Arial"/>
          <w:sz w:val="22"/>
        </w:rPr>
        <w:t>.</w:t>
      </w:r>
      <w:r w:rsidRPr="00ED5DF6">
        <w:rPr>
          <w:rFonts w:ascii="Arial" w:hAnsi="Arial" w:cs="Arial"/>
          <w:sz w:val="22"/>
        </w:rPr>
        <w:t xml:space="preserve"> The herd unit starts with the birth of a </w:t>
      </w:r>
      <w:r w:rsidR="00DD6C15" w:rsidRPr="00ED5DF6">
        <w:rPr>
          <w:rFonts w:ascii="Arial" w:hAnsi="Arial" w:cs="Arial"/>
          <w:sz w:val="22"/>
        </w:rPr>
        <w:t>female calf</w:t>
      </w:r>
      <w:r w:rsidRPr="00ED5DF6">
        <w:rPr>
          <w:rFonts w:ascii="Arial" w:hAnsi="Arial" w:cs="Arial"/>
          <w:sz w:val="22"/>
        </w:rPr>
        <w:t>, which</w:t>
      </w:r>
      <w:r w:rsidR="00DD6C15" w:rsidRPr="00ED5DF6">
        <w:rPr>
          <w:rFonts w:ascii="Arial" w:hAnsi="Arial" w:cs="Arial"/>
          <w:sz w:val="22"/>
        </w:rPr>
        <w:t xml:space="preserve"> becomes a </w:t>
      </w:r>
      <w:r w:rsidR="00B96579" w:rsidRPr="00ED5DF6">
        <w:rPr>
          <w:rFonts w:ascii="Arial" w:hAnsi="Arial" w:cs="Arial"/>
          <w:sz w:val="22"/>
        </w:rPr>
        <w:t xml:space="preserve">reproductive </w:t>
      </w:r>
      <w:r w:rsidR="00DD6C15" w:rsidRPr="00ED5DF6">
        <w:rPr>
          <w:rFonts w:ascii="Arial" w:hAnsi="Arial" w:cs="Arial"/>
          <w:sz w:val="22"/>
        </w:rPr>
        <w:t>cow that</w:t>
      </w:r>
      <w:r w:rsidRPr="00ED5DF6">
        <w:rPr>
          <w:rFonts w:ascii="Arial" w:hAnsi="Arial" w:cs="Arial"/>
          <w:sz w:val="22"/>
        </w:rPr>
        <w:t xml:space="preserve"> gives birth to</w:t>
      </w:r>
      <w:r w:rsidR="00DD6C15" w:rsidRPr="00ED5DF6">
        <w:rPr>
          <w:rFonts w:ascii="Arial" w:hAnsi="Arial" w:cs="Arial"/>
          <w:sz w:val="22"/>
        </w:rPr>
        <w:t xml:space="preserve"> its first calf</w:t>
      </w:r>
      <w:r w:rsidRPr="00ED5DF6">
        <w:rPr>
          <w:rFonts w:ascii="Arial" w:hAnsi="Arial" w:cs="Arial"/>
          <w:sz w:val="22"/>
        </w:rPr>
        <w:t xml:space="preserve"> after 836 days (2.3 years). </w:t>
      </w:r>
      <w:r w:rsidR="00DD6C15" w:rsidRPr="00ED5DF6">
        <w:rPr>
          <w:rFonts w:ascii="Arial" w:hAnsi="Arial" w:cs="Arial"/>
          <w:sz w:val="22"/>
        </w:rPr>
        <w:t xml:space="preserve">This </w:t>
      </w:r>
      <w:r w:rsidR="008C3D25" w:rsidRPr="00ED5DF6">
        <w:rPr>
          <w:rFonts w:ascii="Arial" w:hAnsi="Arial" w:cs="Arial"/>
          <w:sz w:val="22"/>
        </w:rPr>
        <w:t>replacement calf is not part of the herd unit</w:t>
      </w:r>
      <w:r w:rsidR="00B96579" w:rsidRPr="00ED5DF6">
        <w:rPr>
          <w:rFonts w:ascii="Arial" w:hAnsi="Arial" w:cs="Arial"/>
          <w:sz w:val="22"/>
        </w:rPr>
        <w:t>, but gives rise to a new herd unit. The TBW of the replacement calf</w:t>
      </w:r>
      <w:r w:rsidR="008C3D25" w:rsidRPr="00ED5DF6">
        <w:rPr>
          <w:rFonts w:ascii="Arial" w:hAnsi="Arial" w:cs="Arial"/>
          <w:sz w:val="22"/>
        </w:rPr>
        <w:t xml:space="preserve"> is shown up to the</w:t>
      </w:r>
      <w:r w:rsidR="00B96579" w:rsidRPr="00ED5DF6">
        <w:rPr>
          <w:rFonts w:ascii="Arial" w:hAnsi="Arial" w:cs="Arial"/>
          <w:sz w:val="22"/>
        </w:rPr>
        <w:t xml:space="preserve"> age at first</w:t>
      </w:r>
      <w:r w:rsidR="008C3D25" w:rsidRPr="00ED5DF6">
        <w:rPr>
          <w:rFonts w:ascii="Arial" w:hAnsi="Arial" w:cs="Arial"/>
          <w:sz w:val="22"/>
        </w:rPr>
        <w:t xml:space="preserve"> conception. The</w:t>
      </w:r>
      <w:r w:rsidR="00DD6C15" w:rsidRPr="00ED5DF6">
        <w:rPr>
          <w:rFonts w:ascii="Arial" w:hAnsi="Arial" w:cs="Arial"/>
          <w:sz w:val="22"/>
        </w:rPr>
        <w:t xml:space="preserve"> </w:t>
      </w:r>
      <w:r w:rsidR="00B96579" w:rsidRPr="00ED5DF6">
        <w:rPr>
          <w:rFonts w:ascii="Arial" w:hAnsi="Arial" w:cs="Arial"/>
          <w:sz w:val="22"/>
        </w:rPr>
        <w:t xml:space="preserve">calves </w:t>
      </w:r>
      <w:r w:rsidR="00DD6C15" w:rsidRPr="00ED5DF6">
        <w:rPr>
          <w:rFonts w:ascii="Arial" w:hAnsi="Arial" w:cs="Arial"/>
          <w:sz w:val="22"/>
        </w:rPr>
        <w:t>born after the replacement calf are raised</w:t>
      </w:r>
      <w:r w:rsidR="008C3D25" w:rsidRPr="00ED5DF6">
        <w:rPr>
          <w:rFonts w:ascii="Arial" w:hAnsi="Arial" w:cs="Arial"/>
          <w:sz w:val="22"/>
        </w:rPr>
        <w:t xml:space="preserve"> for beef production (P1-7)</w:t>
      </w:r>
      <w:r w:rsidR="00DD6C15" w:rsidRPr="00ED5DF6">
        <w:rPr>
          <w:rFonts w:ascii="Arial" w:hAnsi="Arial" w:cs="Arial"/>
          <w:sz w:val="22"/>
        </w:rPr>
        <w:t>, and slaughtered at a weight of 460 kg TBW in this example</w:t>
      </w:r>
      <w:r w:rsidR="008C3D25" w:rsidRPr="00ED5DF6">
        <w:rPr>
          <w:rFonts w:ascii="Arial" w:hAnsi="Arial" w:cs="Arial"/>
          <w:sz w:val="22"/>
        </w:rPr>
        <w:t xml:space="preserve">. The cow is </w:t>
      </w:r>
      <w:r w:rsidR="003275BA" w:rsidRPr="00ED5DF6">
        <w:rPr>
          <w:rFonts w:ascii="Arial" w:hAnsi="Arial" w:cs="Arial"/>
          <w:sz w:val="22"/>
        </w:rPr>
        <w:t>cull</w:t>
      </w:r>
      <w:r w:rsidR="008C3D25" w:rsidRPr="00ED5DF6">
        <w:rPr>
          <w:rFonts w:ascii="Arial" w:hAnsi="Arial" w:cs="Arial"/>
          <w:sz w:val="22"/>
        </w:rPr>
        <w:t xml:space="preserve">ed after weaning the eighth calf (P7).   </w:t>
      </w:r>
      <w:r w:rsidRPr="00ED5DF6">
        <w:rPr>
          <w:rFonts w:ascii="Arial" w:hAnsi="Arial" w:cs="Arial"/>
          <w:sz w:val="22"/>
        </w:rPr>
        <w:t xml:space="preserve">    </w:t>
      </w:r>
    </w:p>
    <w:p w:rsidR="002A118A" w:rsidRPr="00ED5DF6" w:rsidRDefault="002A118A" w:rsidP="00D76714">
      <w:pPr>
        <w:pStyle w:val="ANMauthorname"/>
        <w:spacing w:line="276" w:lineRule="auto"/>
        <w:jc w:val="both"/>
        <w:rPr>
          <w:rStyle w:val="ANMheading1Car"/>
          <w:rFonts w:cs="Arial"/>
          <w:b w:val="0"/>
          <w:sz w:val="22"/>
        </w:rPr>
      </w:pPr>
    </w:p>
    <w:p w:rsidR="00EC4A02" w:rsidRPr="00ED5DF6" w:rsidRDefault="00B96579" w:rsidP="00D76714">
      <w:pPr>
        <w:pStyle w:val="ANMauthorname"/>
        <w:spacing w:line="276" w:lineRule="auto"/>
        <w:jc w:val="both"/>
        <w:rPr>
          <w:rStyle w:val="ANMheading1Car"/>
          <w:rFonts w:cs="Arial"/>
          <w:b w:val="0"/>
          <w:sz w:val="22"/>
        </w:rPr>
      </w:pPr>
      <w:r w:rsidRPr="00ED5DF6">
        <w:rPr>
          <w:rStyle w:val="ANMheading1Car"/>
          <w:rFonts w:cs="Arial"/>
          <w:b w:val="0"/>
          <w:sz w:val="22"/>
        </w:rPr>
        <w:t>Assumptions in LiGAPS-Beef are that birth of twins and triplets is negligible; that the male:female ratio of calves is one; and that the mortality is zero under potential and feed-limited production. The minimum intercalving period is assumed to be one year</w:t>
      </w:r>
      <w:r w:rsidR="005B05C8" w:rsidRPr="00ED5DF6">
        <w:rPr>
          <w:rStyle w:val="ANMheading1Car"/>
          <w:rFonts w:cs="Arial"/>
          <w:b w:val="0"/>
          <w:sz w:val="22"/>
        </w:rPr>
        <w:t>, and the maximum age at conception was ten years</w:t>
      </w:r>
      <w:r w:rsidRPr="00ED5DF6">
        <w:rPr>
          <w:rStyle w:val="ANMheading1Car"/>
          <w:rFonts w:cs="Arial"/>
          <w:b w:val="0"/>
          <w:sz w:val="22"/>
        </w:rPr>
        <w:t xml:space="preserve">. </w:t>
      </w:r>
      <w:r w:rsidR="000C592E" w:rsidRPr="00ED5DF6">
        <w:rPr>
          <w:rStyle w:val="ANMheading1Car"/>
          <w:rFonts w:cs="Arial"/>
          <w:b w:val="0"/>
          <w:sz w:val="22"/>
        </w:rPr>
        <w:t>The</w:t>
      </w:r>
      <w:r w:rsidR="00EC4A02" w:rsidRPr="00ED5DF6">
        <w:rPr>
          <w:rStyle w:val="ANMheading1Car"/>
          <w:rFonts w:cs="Arial"/>
          <w:b w:val="0"/>
          <w:sz w:val="22"/>
        </w:rPr>
        <w:t xml:space="preserve"> culling rate of cows </w:t>
      </w:r>
      <w:r w:rsidR="008C3D25" w:rsidRPr="00ED5DF6">
        <w:rPr>
          <w:rStyle w:val="ANMheading1Car"/>
          <w:rFonts w:cs="Arial"/>
          <w:b w:val="0"/>
          <w:sz w:val="22"/>
        </w:rPr>
        <w:t>is also taken into account in LiGAPS-Beef.</w:t>
      </w:r>
      <w:r w:rsidR="000C592E" w:rsidRPr="00ED5DF6">
        <w:rPr>
          <w:rStyle w:val="ANMheading1Car"/>
          <w:rFonts w:cs="Arial"/>
          <w:b w:val="0"/>
          <w:sz w:val="22"/>
        </w:rPr>
        <w:t xml:space="preserve"> The culling rate is the percentage of cows culled per year. </w:t>
      </w:r>
      <w:r w:rsidRPr="00ED5DF6">
        <w:rPr>
          <w:rStyle w:val="ANMheading1Car"/>
          <w:rFonts w:cs="Arial"/>
          <w:b w:val="0"/>
          <w:sz w:val="22"/>
        </w:rPr>
        <w:t>For simplicity, c</w:t>
      </w:r>
      <w:r w:rsidR="000C592E" w:rsidRPr="00ED5DF6">
        <w:rPr>
          <w:rStyle w:val="ANMheading1Car"/>
          <w:rFonts w:cs="Arial"/>
          <w:b w:val="0"/>
          <w:sz w:val="22"/>
        </w:rPr>
        <w:t xml:space="preserve">ulling </w:t>
      </w:r>
      <w:r w:rsidRPr="00ED5DF6">
        <w:rPr>
          <w:rStyle w:val="ANMheading1Car"/>
          <w:rFonts w:cs="Arial"/>
          <w:b w:val="0"/>
          <w:sz w:val="22"/>
        </w:rPr>
        <w:t xml:space="preserve">of reproductive cows </w:t>
      </w:r>
      <w:r w:rsidR="000C592E" w:rsidRPr="00ED5DF6">
        <w:rPr>
          <w:rStyle w:val="ANMheading1Car"/>
          <w:rFonts w:cs="Arial"/>
          <w:b w:val="0"/>
          <w:sz w:val="22"/>
        </w:rPr>
        <w:t xml:space="preserve">is assumed to </w:t>
      </w:r>
      <w:r w:rsidRPr="00ED5DF6">
        <w:rPr>
          <w:rStyle w:val="ANMheading1Car"/>
          <w:rFonts w:cs="Arial"/>
          <w:b w:val="0"/>
          <w:sz w:val="22"/>
        </w:rPr>
        <w:t>start</w:t>
      </w:r>
      <w:r w:rsidR="000C592E" w:rsidRPr="00ED5DF6">
        <w:rPr>
          <w:rStyle w:val="ANMheading1Car"/>
          <w:rFonts w:cs="Arial"/>
          <w:b w:val="0"/>
          <w:sz w:val="22"/>
        </w:rPr>
        <w:t xml:space="preserve"> after birth of the first calf, so all cows give birth to at least one calf. </w:t>
      </w:r>
      <w:r w:rsidR="008C3D25" w:rsidRPr="00ED5DF6">
        <w:rPr>
          <w:rStyle w:val="ANMheading1Car"/>
          <w:rFonts w:cs="Arial"/>
          <w:b w:val="0"/>
          <w:sz w:val="22"/>
        </w:rPr>
        <w:t xml:space="preserve">The culling rate </w:t>
      </w:r>
      <w:r w:rsidR="00EC4A02" w:rsidRPr="00ED5DF6">
        <w:rPr>
          <w:rStyle w:val="ANMheading1Car"/>
          <w:rFonts w:cs="Arial"/>
          <w:b w:val="0"/>
          <w:sz w:val="22"/>
        </w:rPr>
        <w:t xml:space="preserve">affects the number of female and male calves in a herd unit. At </w:t>
      </w:r>
      <w:r w:rsidR="002A118A" w:rsidRPr="00ED5DF6">
        <w:rPr>
          <w:rStyle w:val="ANMheading1Car"/>
          <w:rFonts w:cs="Arial"/>
          <w:b w:val="0"/>
          <w:sz w:val="22"/>
        </w:rPr>
        <w:t>a culling rate of 50%</w:t>
      </w:r>
      <w:r w:rsidR="000C592E" w:rsidRPr="00ED5DF6">
        <w:rPr>
          <w:rStyle w:val="ANMheading1Car"/>
          <w:rFonts w:cs="Arial"/>
          <w:b w:val="0"/>
          <w:sz w:val="22"/>
        </w:rPr>
        <w:t xml:space="preserve"> per year</w:t>
      </w:r>
      <w:r w:rsidR="002A118A" w:rsidRPr="00ED5DF6">
        <w:rPr>
          <w:rStyle w:val="ANMheading1Car"/>
          <w:rFonts w:cs="Arial"/>
          <w:b w:val="0"/>
          <w:sz w:val="22"/>
        </w:rPr>
        <w:t xml:space="preserve">, </w:t>
      </w:r>
      <w:r w:rsidR="005C1620" w:rsidRPr="00ED5DF6">
        <w:rPr>
          <w:rStyle w:val="ANMheading1Car"/>
          <w:rFonts w:cs="Arial"/>
          <w:b w:val="0"/>
          <w:sz w:val="22"/>
        </w:rPr>
        <w:t>a maximum age of conception of 10 years,</w:t>
      </w:r>
      <w:r w:rsidR="00D77F7F" w:rsidRPr="00ED5DF6">
        <w:rPr>
          <w:rStyle w:val="ANMheading1Car"/>
          <w:rFonts w:cs="Arial"/>
          <w:b w:val="0"/>
          <w:sz w:val="22"/>
        </w:rPr>
        <w:t xml:space="preserve"> and a minimum calving interval of one year,</w:t>
      </w:r>
      <w:r w:rsidR="005C1620" w:rsidRPr="00ED5DF6">
        <w:rPr>
          <w:rStyle w:val="ANMheading1Car"/>
          <w:rFonts w:cs="Arial"/>
          <w:b w:val="0"/>
          <w:sz w:val="22"/>
        </w:rPr>
        <w:t xml:space="preserve"> </w:t>
      </w:r>
      <w:r w:rsidR="002A118A" w:rsidRPr="00ED5DF6">
        <w:rPr>
          <w:rStyle w:val="ANMheading1Car"/>
          <w:rFonts w:cs="Arial"/>
          <w:b w:val="0"/>
          <w:sz w:val="22"/>
        </w:rPr>
        <w:t>on average one female calf and one male calf are born in a herd uni</w:t>
      </w:r>
      <w:r w:rsidR="00D77F7F" w:rsidRPr="00ED5DF6">
        <w:rPr>
          <w:rStyle w:val="ANMheading1Car"/>
          <w:rFonts w:cs="Arial"/>
          <w:b w:val="0"/>
          <w:sz w:val="22"/>
        </w:rPr>
        <w:t>t. The</w:t>
      </w:r>
      <w:r w:rsidR="002A118A" w:rsidRPr="00ED5DF6">
        <w:rPr>
          <w:rStyle w:val="ANMheading1Car"/>
          <w:rFonts w:cs="Arial"/>
          <w:b w:val="0"/>
          <w:sz w:val="22"/>
        </w:rPr>
        <w:t xml:space="preserve"> female calf is used as a replacement</w:t>
      </w:r>
      <w:r w:rsidR="00D77F7F" w:rsidRPr="00ED5DF6">
        <w:rPr>
          <w:rStyle w:val="ANMheading1Car"/>
          <w:rFonts w:cs="Arial"/>
          <w:b w:val="0"/>
          <w:sz w:val="22"/>
        </w:rPr>
        <w:t xml:space="preserve"> heifer and gives rise to a new herd unit</w:t>
      </w:r>
      <w:r w:rsidR="002A118A" w:rsidRPr="00ED5DF6">
        <w:rPr>
          <w:rStyle w:val="ANMheading1Car"/>
          <w:rFonts w:cs="Arial"/>
          <w:b w:val="0"/>
          <w:sz w:val="22"/>
        </w:rPr>
        <w:t xml:space="preserve"> (Table </w:t>
      </w:r>
      <w:r w:rsidR="000C592E" w:rsidRPr="00ED5DF6">
        <w:rPr>
          <w:rStyle w:val="ANMheading1Car"/>
          <w:rFonts w:cs="Arial"/>
          <w:b w:val="0"/>
          <w:sz w:val="22"/>
        </w:rPr>
        <w:t>S7</w:t>
      </w:r>
      <w:r w:rsidR="002A118A" w:rsidRPr="00ED5DF6">
        <w:rPr>
          <w:rStyle w:val="ANMheading1Car"/>
          <w:rFonts w:cs="Arial"/>
          <w:b w:val="0"/>
          <w:sz w:val="22"/>
        </w:rPr>
        <w:t xml:space="preserve">). </w:t>
      </w:r>
      <w:r w:rsidR="008C3D25" w:rsidRPr="00ED5DF6">
        <w:rPr>
          <w:rStyle w:val="ANMheading1Car"/>
          <w:rFonts w:cs="Arial"/>
          <w:b w:val="0"/>
          <w:sz w:val="22"/>
        </w:rPr>
        <w:t>The beef production</w:t>
      </w:r>
      <w:r w:rsidR="005C1620" w:rsidRPr="00ED5DF6">
        <w:rPr>
          <w:rStyle w:val="ANMheading1Car"/>
          <w:rFonts w:cs="Arial"/>
          <w:b w:val="0"/>
          <w:sz w:val="22"/>
        </w:rPr>
        <w:t xml:space="preserve"> in this herd unit consists of</w:t>
      </w:r>
      <w:r w:rsidR="008C3D25" w:rsidRPr="00ED5DF6">
        <w:rPr>
          <w:rStyle w:val="ANMheading1Car"/>
          <w:rFonts w:cs="Arial"/>
          <w:b w:val="0"/>
          <w:sz w:val="22"/>
        </w:rPr>
        <w:t xml:space="preserve"> the beef </w:t>
      </w:r>
      <w:r w:rsidR="00D77F7F" w:rsidRPr="00ED5DF6">
        <w:rPr>
          <w:rStyle w:val="ANMheading1Car"/>
          <w:rFonts w:cs="Arial"/>
          <w:b w:val="0"/>
          <w:sz w:val="22"/>
        </w:rPr>
        <w:t>produced by</w:t>
      </w:r>
      <w:r w:rsidR="008C3D25" w:rsidRPr="00ED5DF6">
        <w:rPr>
          <w:rStyle w:val="ANMheading1Car"/>
          <w:rFonts w:cs="Arial"/>
          <w:b w:val="0"/>
          <w:sz w:val="22"/>
        </w:rPr>
        <w:t xml:space="preserve"> the </w:t>
      </w:r>
      <w:r w:rsidR="00D77F7F" w:rsidRPr="00ED5DF6">
        <w:rPr>
          <w:rStyle w:val="ANMheading1Car"/>
          <w:rFonts w:cs="Arial"/>
          <w:b w:val="0"/>
          <w:sz w:val="22"/>
        </w:rPr>
        <w:t xml:space="preserve">reproductive </w:t>
      </w:r>
      <w:r w:rsidR="008C3D25" w:rsidRPr="00ED5DF6">
        <w:rPr>
          <w:rStyle w:val="ANMheading1Car"/>
          <w:rFonts w:cs="Arial"/>
          <w:b w:val="0"/>
          <w:sz w:val="22"/>
        </w:rPr>
        <w:t xml:space="preserve">cow and the </w:t>
      </w:r>
      <w:r w:rsidR="00D77F7F" w:rsidRPr="00ED5DF6">
        <w:rPr>
          <w:rStyle w:val="ANMheading1Car"/>
          <w:rFonts w:cs="Arial"/>
          <w:b w:val="0"/>
          <w:sz w:val="22"/>
        </w:rPr>
        <w:t>bull (</w:t>
      </w:r>
      <w:r w:rsidR="008C3D25" w:rsidRPr="00ED5DF6">
        <w:rPr>
          <w:rStyle w:val="ANMheading1Car"/>
          <w:rFonts w:cs="Arial"/>
          <w:b w:val="0"/>
          <w:sz w:val="22"/>
        </w:rPr>
        <w:t>calf</w:t>
      </w:r>
      <w:r w:rsidR="00D77F7F" w:rsidRPr="00ED5DF6">
        <w:rPr>
          <w:rStyle w:val="ANMheading1Car"/>
          <w:rFonts w:cs="Arial"/>
          <w:b w:val="0"/>
          <w:sz w:val="22"/>
        </w:rPr>
        <w:t>)</w:t>
      </w:r>
      <w:r w:rsidR="008C3D25" w:rsidRPr="00ED5DF6">
        <w:rPr>
          <w:rStyle w:val="ANMheading1Car"/>
          <w:rFonts w:cs="Arial"/>
          <w:b w:val="0"/>
          <w:sz w:val="22"/>
        </w:rPr>
        <w:t xml:space="preserve">. </w:t>
      </w:r>
      <w:r w:rsidR="002A118A" w:rsidRPr="00ED5DF6">
        <w:rPr>
          <w:rStyle w:val="ANMheading1Car"/>
          <w:rFonts w:cs="Arial"/>
          <w:b w:val="0"/>
          <w:sz w:val="22"/>
        </w:rPr>
        <w:t xml:space="preserve">At a </w:t>
      </w:r>
      <w:r w:rsidR="00D77F7F" w:rsidRPr="00ED5DF6">
        <w:rPr>
          <w:rStyle w:val="ANMheading1Car"/>
          <w:rFonts w:cs="Arial"/>
          <w:b w:val="0"/>
          <w:sz w:val="22"/>
        </w:rPr>
        <w:t xml:space="preserve">lower </w:t>
      </w:r>
      <w:r w:rsidR="002A118A" w:rsidRPr="00ED5DF6">
        <w:rPr>
          <w:rStyle w:val="ANMheading1Car"/>
          <w:rFonts w:cs="Arial"/>
          <w:b w:val="0"/>
          <w:sz w:val="22"/>
        </w:rPr>
        <w:t>culling rate of 17%, on average 4.56 calves are born in a herd unit, of which are 2.24 female (49.1%) and 2.32 are male (50.9%)</w:t>
      </w:r>
      <w:r w:rsidR="008C3D25" w:rsidRPr="00ED5DF6">
        <w:rPr>
          <w:rStyle w:val="ANMheading1Car"/>
          <w:rFonts w:cs="Arial"/>
          <w:b w:val="0"/>
          <w:sz w:val="22"/>
        </w:rPr>
        <w:t xml:space="preserve"> (Table </w:t>
      </w:r>
      <w:r w:rsidR="005C1620" w:rsidRPr="00ED5DF6">
        <w:rPr>
          <w:rStyle w:val="ANMheading1Car"/>
          <w:rFonts w:cs="Arial"/>
          <w:b w:val="0"/>
          <w:sz w:val="22"/>
        </w:rPr>
        <w:t>S7</w:t>
      </w:r>
      <w:r w:rsidR="008C3D25" w:rsidRPr="00ED5DF6">
        <w:rPr>
          <w:rStyle w:val="ANMheading1Car"/>
          <w:rFonts w:cs="Arial"/>
          <w:b w:val="0"/>
          <w:sz w:val="22"/>
        </w:rPr>
        <w:t>)</w:t>
      </w:r>
      <w:r w:rsidR="002A118A" w:rsidRPr="00ED5DF6">
        <w:rPr>
          <w:rStyle w:val="ANMheading1Car"/>
          <w:rFonts w:cs="Arial"/>
          <w:b w:val="0"/>
          <w:sz w:val="22"/>
        </w:rPr>
        <w:t>.</w:t>
      </w:r>
      <w:r w:rsidR="008C3D25" w:rsidRPr="00ED5DF6">
        <w:rPr>
          <w:rStyle w:val="ANMheading1Car"/>
          <w:rFonts w:cs="Arial"/>
          <w:b w:val="0"/>
          <w:sz w:val="22"/>
        </w:rPr>
        <w:t xml:space="preserve"> The beef production in such a herd unit consists of the beef </w:t>
      </w:r>
      <w:r w:rsidR="00D77F7F" w:rsidRPr="00ED5DF6">
        <w:rPr>
          <w:rStyle w:val="ANMheading1Car"/>
          <w:rFonts w:cs="Arial"/>
          <w:b w:val="0"/>
          <w:sz w:val="22"/>
        </w:rPr>
        <w:t>produced by</w:t>
      </w:r>
      <w:r w:rsidR="008C3D25" w:rsidRPr="00ED5DF6">
        <w:rPr>
          <w:rStyle w:val="ANMheading1Car"/>
          <w:rFonts w:cs="Arial"/>
          <w:b w:val="0"/>
          <w:sz w:val="22"/>
        </w:rPr>
        <w:t xml:space="preserve"> the cow, 2.32 </w:t>
      </w:r>
      <w:r w:rsidR="00D77F7F" w:rsidRPr="00ED5DF6">
        <w:rPr>
          <w:rStyle w:val="ANMheading1Car"/>
          <w:rFonts w:cs="Arial"/>
          <w:b w:val="0"/>
          <w:sz w:val="22"/>
        </w:rPr>
        <w:t>bulls</w:t>
      </w:r>
      <w:r w:rsidR="008C3D25" w:rsidRPr="00ED5DF6">
        <w:rPr>
          <w:rStyle w:val="ANMheading1Car"/>
          <w:rFonts w:cs="Arial"/>
          <w:b w:val="0"/>
          <w:sz w:val="22"/>
        </w:rPr>
        <w:t xml:space="preserve">, and 1.24 </w:t>
      </w:r>
      <w:r w:rsidR="00D77F7F" w:rsidRPr="00ED5DF6">
        <w:rPr>
          <w:rStyle w:val="ANMheading1Car"/>
          <w:rFonts w:cs="Arial"/>
          <w:b w:val="0"/>
          <w:sz w:val="22"/>
        </w:rPr>
        <w:t>heifers not used for replacement</w:t>
      </w:r>
      <w:r w:rsidR="008C3D25" w:rsidRPr="00ED5DF6">
        <w:rPr>
          <w:rStyle w:val="ANMheading1Car"/>
          <w:rFonts w:cs="Arial"/>
          <w:b w:val="0"/>
          <w:sz w:val="22"/>
        </w:rPr>
        <w:t xml:space="preserve">. A decreasing culling rate </w:t>
      </w:r>
      <w:r w:rsidR="008D5FDA" w:rsidRPr="00ED5DF6">
        <w:rPr>
          <w:rStyle w:val="ANMheading1Car"/>
          <w:rFonts w:cs="Arial"/>
          <w:b w:val="0"/>
          <w:sz w:val="22"/>
        </w:rPr>
        <w:t xml:space="preserve">increases the number of calves per herd unit and the </w:t>
      </w:r>
      <w:r w:rsidR="008C3D25" w:rsidRPr="00ED5DF6">
        <w:rPr>
          <w:rStyle w:val="ANMheading1Car"/>
          <w:rFonts w:cs="Arial"/>
          <w:b w:val="0"/>
          <w:sz w:val="22"/>
        </w:rPr>
        <w:t>aver</w:t>
      </w:r>
      <w:r w:rsidR="005C1620" w:rsidRPr="00ED5DF6">
        <w:rPr>
          <w:rStyle w:val="ANMheading1Car"/>
          <w:rFonts w:cs="Arial"/>
          <w:b w:val="0"/>
          <w:sz w:val="22"/>
        </w:rPr>
        <w:t>age life</w:t>
      </w:r>
      <w:r w:rsidR="00D77F7F" w:rsidRPr="00ED5DF6">
        <w:rPr>
          <w:rStyle w:val="ANMheading1Car"/>
          <w:rFonts w:cs="Arial"/>
          <w:b w:val="0"/>
          <w:sz w:val="22"/>
        </w:rPr>
        <w:t>span</w:t>
      </w:r>
      <w:r w:rsidR="005C1620" w:rsidRPr="00ED5DF6">
        <w:rPr>
          <w:rStyle w:val="ANMheading1Car"/>
          <w:rFonts w:cs="Arial"/>
          <w:b w:val="0"/>
          <w:sz w:val="22"/>
        </w:rPr>
        <w:t xml:space="preserve"> of the</w:t>
      </w:r>
      <w:r w:rsidR="008C3D25" w:rsidRPr="00ED5DF6">
        <w:rPr>
          <w:rStyle w:val="ANMheading1Car"/>
          <w:rFonts w:cs="Arial"/>
          <w:b w:val="0"/>
          <w:sz w:val="22"/>
        </w:rPr>
        <w:t xml:space="preserve"> cow.</w:t>
      </w:r>
      <w:r w:rsidR="00D76714" w:rsidRPr="00ED5DF6">
        <w:rPr>
          <w:rStyle w:val="ANMheading1Car"/>
          <w:rFonts w:cs="Arial"/>
          <w:b w:val="0"/>
          <w:sz w:val="22"/>
        </w:rPr>
        <w:t xml:space="preserve"> The order of male and female calves is adjusted in </w:t>
      </w:r>
      <w:r w:rsidR="00D77F7F" w:rsidRPr="00ED5DF6">
        <w:rPr>
          <w:rStyle w:val="ANMheading1Car"/>
          <w:rFonts w:cs="Arial"/>
          <w:b w:val="0"/>
          <w:sz w:val="22"/>
        </w:rPr>
        <w:t xml:space="preserve">LiGAPS-Beef to </w:t>
      </w:r>
      <w:r w:rsidR="005B05C8" w:rsidRPr="00ED5DF6">
        <w:rPr>
          <w:rStyle w:val="ANMheading1Car"/>
          <w:rFonts w:cs="Arial"/>
          <w:b w:val="0"/>
          <w:sz w:val="22"/>
        </w:rPr>
        <w:t xml:space="preserve">approach </w:t>
      </w:r>
      <w:r w:rsidR="00D76714" w:rsidRPr="00ED5DF6">
        <w:rPr>
          <w:rStyle w:val="ANMheading1Car"/>
          <w:rFonts w:cs="Arial"/>
          <w:b w:val="0"/>
          <w:sz w:val="22"/>
        </w:rPr>
        <w:t>male:female ratio</w:t>
      </w:r>
      <w:r w:rsidR="005B05C8" w:rsidRPr="00ED5DF6">
        <w:rPr>
          <w:rStyle w:val="ANMheading1Car"/>
          <w:rFonts w:cs="Arial"/>
          <w:b w:val="0"/>
          <w:sz w:val="22"/>
        </w:rPr>
        <w:t xml:space="preserve">, which is assumed to be </w:t>
      </w:r>
      <w:r w:rsidR="005C1620" w:rsidRPr="00ED5DF6">
        <w:rPr>
          <w:rStyle w:val="ANMheading1Car"/>
          <w:rFonts w:cs="Arial"/>
          <w:b w:val="0"/>
          <w:sz w:val="22"/>
        </w:rPr>
        <w:t>one</w:t>
      </w:r>
      <w:r w:rsidR="00D76714" w:rsidRPr="00ED5DF6">
        <w:rPr>
          <w:rStyle w:val="ANMheading1Car"/>
          <w:rFonts w:cs="Arial"/>
          <w:b w:val="0"/>
          <w:sz w:val="22"/>
        </w:rPr>
        <w:t xml:space="preserve">. Calves </w:t>
      </w:r>
      <w:r w:rsidR="00D76714" w:rsidRPr="00ED5DF6">
        <w:rPr>
          <w:rStyle w:val="ANMheading1Car"/>
          <w:rFonts w:cs="Arial"/>
          <w:b w:val="0"/>
          <w:sz w:val="22"/>
        </w:rPr>
        <w:lastRenderedPageBreak/>
        <w:t xml:space="preserve">used for beef production can be slaughtered at different weights, which can be set by the model user. </w:t>
      </w:r>
      <w:r w:rsidR="008C3D25" w:rsidRPr="00ED5DF6">
        <w:rPr>
          <w:rStyle w:val="ANMheading1Car"/>
          <w:rFonts w:cs="Arial"/>
          <w:b w:val="0"/>
          <w:sz w:val="22"/>
        </w:rPr>
        <w:t xml:space="preserve">   </w:t>
      </w:r>
      <w:r w:rsidR="002A118A" w:rsidRPr="00ED5DF6">
        <w:rPr>
          <w:rStyle w:val="ANMheading1Car"/>
          <w:rFonts w:cs="Arial"/>
          <w:b w:val="0"/>
          <w:sz w:val="22"/>
        </w:rPr>
        <w:t xml:space="preserve">     </w:t>
      </w:r>
      <w:r w:rsidR="00EC4A02" w:rsidRPr="00ED5DF6">
        <w:rPr>
          <w:rStyle w:val="ANMheading1Car"/>
          <w:rFonts w:cs="Arial"/>
          <w:b w:val="0"/>
          <w:sz w:val="22"/>
        </w:rPr>
        <w:t xml:space="preserve">    </w:t>
      </w:r>
    </w:p>
    <w:p w:rsidR="00EC4A02" w:rsidRPr="00ED5DF6" w:rsidRDefault="00EC4A02" w:rsidP="00D76714">
      <w:pPr>
        <w:pStyle w:val="ANMauthorname"/>
        <w:spacing w:line="276" w:lineRule="auto"/>
        <w:jc w:val="both"/>
        <w:rPr>
          <w:rStyle w:val="ANMheading1Car"/>
          <w:rFonts w:cs="Arial"/>
          <w:b w:val="0"/>
          <w:sz w:val="22"/>
        </w:rPr>
      </w:pPr>
    </w:p>
    <w:p w:rsidR="00EC4A02" w:rsidRPr="00ED5DF6" w:rsidRDefault="00EC4A02" w:rsidP="005B05C8">
      <w:pPr>
        <w:spacing w:after="120" w:line="276" w:lineRule="auto"/>
        <w:jc w:val="both"/>
        <w:rPr>
          <w:rFonts w:ascii="Arial" w:hAnsi="Arial" w:cs="Arial"/>
          <w:sz w:val="22"/>
          <w:szCs w:val="22"/>
          <w:lang w:eastAsia="fr-FR"/>
        </w:rPr>
      </w:pPr>
      <w:bookmarkStart w:id="8" w:name="_Toc445830987"/>
      <w:r w:rsidRPr="00ED5DF6">
        <w:rPr>
          <w:rFonts w:ascii="Arial" w:hAnsi="Arial" w:cs="Arial"/>
          <w:b/>
          <w:i/>
          <w:sz w:val="22"/>
          <w:szCs w:val="22"/>
          <w:lang w:eastAsia="fr-FR"/>
        </w:rPr>
        <w:t xml:space="preserve">Table </w:t>
      </w:r>
      <w:r w:rsidR="005C1620" w:rsidRPr="00ED5DF6">
        <w:rPr>
          <w:rFonts w:ascii="Arial" w:hAnsi="Arial" w:cs="Arial"/>
          <w:b/>
          <w:i/>
          <w:sz w:val="22"/>
          <w:szCs w:val="22"/>
          <w:lang w:eastAsia="fr-FR"/>
        </w:rPr>
        <w:t>S7</w:t>
      </w:r>
      <w:r w:rsidRPr="00ED5DF6">
        <w:rPr>
          <w:rFonts w:ascii="Arial" w:hAnsi="Arial" w:cs="Arial"/>
          <w:b/>
          <w:i/>
          <w:sz w:val="22"/>
          <w:szCs w:val="22"/>
          <w:lang w:eastAsia="fr-FR"/>
        </w:rPr>
        <w:t>.</w:t>
      </w:r>
      <w:r w:rsidRPr="00ED5DF6">
        <w:rPr>
          <w:rFonts w:ascii="Arial" w:hAnsi="Arial" w:cs="Arial"/>
          <w:szCs w:val="22"/>
          <w:lang w:eastAsia="fr-FR"/>
        </w:rPr>
        <w:t xml:space="preserve"> </w:t>
      </w:r>
      <w:bookmarkEnd w:id="8"/>
      <w:r w:rsidRPr="00ED5DF6">
        <w:rPr>
          <w:rFonts w:ascii="Arial" w:hAnsi="Arial" w:cs="Arial"/>
          <w:sz w:val="22"/>
          <w:szCs w:val="22"/>
          <w:lang w:eastAsia="fr-FR"/>
        </w:rPr>
        <w:t>Numbers of male</w:t>
      </w:r>
      <w:r w:rsidR="005B05C8" w:rsidRPr="00ED5DF6">
        <w:rPr>
          <w:rFonts w:ascii="Arial" w:hAnsi="Arial" w:cs="Arial"/>
          <w:sz w:val="22"/>
          <w:szCs w:val="22"/>
          <w:lang w:eastAsia="fr-FR"/>
        </w:rPr>
        <w:t xml:space="preserve"> (M)</w:t>
      </w:r>
      <w:r w:rsidRPr="00ED5DF6">
        <w:rPr>
          <w:rFonts w:ascii="Arial" w:hAnsi="Arial" w:cs="Arial"/>
          <w:sz w:val="22"/>
          <w:szCs w:val="22"/>
          <w:lang w:eastAsia="fr-FR"/>
        </w:rPr>
        <w:t xml:space="preserve"> and female</w:t>
      </w:r>
      <w:r w:rsidR="005B05C8" w:rsidRPr="00ED5DF6">
        <w:rPr>
          <w:rFonts w:ascii="Arial" w:hAnsi="Arial" w:cs="Arial"/>
          <w:sz w:val="22"/>
          <w:szCs w:val="22"/>
          <w:lang w:eastAsia="fr-FR"/>
        </w:rPr>
        <w:t xml:space="preserve"> (F)</w:t>
      </w:r>
      <w:r w:rsidRPr="00ED5DF6">
        <w:rPr>
          <w:rFonts w:ascii="Arial" w:hAnsi="Arial" w:cs="Arial"/>
          <w:sz w:val="22"/>
          <w:szCs w:val="22"/>
          <w:lang w:eastAsia="fr-FR"/>
        </w:rPr>
        <w:t xml:space="preserve"> calves in a herd unit with a maximum </w:t>
      </w:r>
      <w:r w:rsidR="005B1EB9" w:rsidRPr="00ED5DF6">
        <w:rPr>
          <w:rFonts w:ascii="Arial" w:hAnsi="Arial" w:cs="Arial"/>
          <w:sz w:val="22"/>
          <w:szCs w:val="22"/>
          <w:lang w:eastAsia="fr-FR"/>
        </w:rPr>
        <w:t>of eight calves per</w:t>
      </w:r>
      <w:r w:rsidRPr="00ED5DF6">
        <w:rPr>
          <w:rFonts w:ascii="Arial" w:hAnsi="Arial" w:cs="Arial"/>
          <w:sz w:val="22"/>
          <w:szCs w:val="22"/>
          <w:lang w:eastAsia="fr-FR"/>
        </w:rPr>
        <w:t xml:space="preserve"> cow</w:t>
      </w:r>
      <w:r w:rsidR="005B05C8" w:rsidRPr="00ED5DF6">
        <w:rPr>
          <w:rFonts w:ascii="Arial" w:hAnsi="Arial" w:cs="Arial"/>
          <w:sz w:val="22"/>
          <w:szCs w:val="22"/>
          <w:lang w:eastAsia="fr-FR"/>
        </w:rPr>
        <w:t>. C</w:t>
      </w:r>
      <w:r w:rsidRPr="00ED5DF6">
        <w:rPr>
          <w:rFonts w:ascii="Arial" w:hAnsi="Arial" w:cs="Arial"/>
          <w:sz w:val="22"/>
          <w:szCs w:val="22"/>
          <w:lang w:eastAsia="fr-FR"/>
        </w:rPr>
        <w:t>ulling rates</w:t>
      </w:r>
      <w:r w:rsidR="005B05C8" w:rsidRPr="00ED5DF6">
        <w:rPr>
          <w:rFonts w:ascii="Arial" w:hAnsi="Arial" w:cs="Arial"/>
          <w:sz w:val="22"/>
          <w:szCs w:val="22"/>
          <w:lang w:eastAsia="fr-FR"/>
        </w:rPr>
        <w:t xml:space="preserve"> of reproductive cows are</w:t>
      </w:r>
      <w:r w:rsidRPr="00ED5DF6">
        <w:rPr>
          <w:rFonts w:ascii="Arial" w:hAnsi="Arial" w:cs="Arial"/>
          <w:sz w:val="22"/>
          <w:szCs w:val="22"/>
          <w:lang w:eastAsia="fr-FR"/>
        </w:rPr>
        <w:t xml:space="preserve"> 50% and 17%</w:t>
      </w:r>
      <w:r w:rsidR="005B05C8" w:rsidRPr="00ED5DF6">
        <w:rPr>
          <w:rFonts w:ascii="Arial" w:hAnsi="Arial" w:cs="Arial"/>
          <w:sz w:val="22"/>
          <w:szCs w:val="22"/>
          <w:lang w:eastAsia="fr-FR"/>
        </w:rPr>
        <w:t xml:space="preserve"> per year after birth of the first calf</w:t>
      </w:r>
      <w:r w:rsidRPr="00ED5DF6">
        <w:rPr>
          <w:rFonts w:ascii="Arial" w:hAnsi="Arial" w:cs="Arial"/>
          <w:sz w:val="22"/>
          <w:szCs w:val="22"/>
          <w:lang w:eastAsia="fr-FR"/>
        </w:rPr>
        <w:t>.</w:t>
      </w:r>
    </w:p>
    <w:tbl>
      <w:tblPr>
        <w:tblW w:w="5000" w:type="pct"/>
        <w:tblBorders>
          <w:top w:val="single" w:sz="4" w:space="0" w:color="auto"/>
          <w:bottom w:val="single" w:sz="4" w:space="0" w:color="auto"/>
        </w:tblBorders>
        <w:tblLook w:val="04A0" w:firstRow="1" w:lastRow="0" w:firstColumn="1" w:lastColumn="0" w:noHBand="0" w:noVBand="1"/>
      </w:tblPr>
      <w:tblGrid>
        <w:gridCol w:w="2546"/>
        <w:gridCol w:w="561"/>
        <w:gridCol w:w="1167"/>
        <w:gridCol w:w="1254"/>
        <w:gridCol w:w="902"/>
        <w:gridCol w:w="1323"/>
        <w:gridCol w:w="1319"/>
      </w:tblGrid>
      <w:tr w:rsidR="00EC4A02" w:rsidRPr="00ED5DF6" w:rsidTr="00F0578A">
        <w:tc>
          <w:tcPr>
            <w:tcW w:w="1404" w:type="pct"/>
            <w:tcBorders>
              <w:top w:val="single" w:sz="4" w:space="0" w:color="auto"/>
              <w:bottom w:val="nil"/>
            </w:tcBorders>
            <w:vAlign w:val="bottom"/>
          </w:tcPr>
          <w:p w:rsidR="00EC4A02" w:rsidRPr="00ED5DF6" w:rsidRDefault="00EC4A02" w:rsidP="00D76714">
            <w:pPr>
              <w:overflowPunct/>
              <w:autoSpaceDE/>
              <w:autoSpaceDN/>
              <w:adjustRightInd/>
              <w:spacing w:line="360" w:lineRule="auto"/>
              <w:jc w:val="both"/>
              <w:textAlignment w:val="auto"/>
              <w:rPr>
                <w:rFonts w:ascii="Arial" w:hAnsi="Arial" w:cs="Arial"/>
                <w:sz w:val="20"/>
                <w:szCs w:val="20"/>
                <w:lang w:eastAsia="fr-FR"/>
              </w:rPr>
            </w:pPr>
            <w:r w:rsidRPr="00ED5DF6">
              <w:rPr>
                <w:rFonts w:ascii="Arial" w:hAnsi="Arial" w:cs="Arial"/>
                <w:sz w:val="20"/>
                <w:szCs w:val="20"/>
                <w:lang w:eastAsia="fr-FR"/>
              </w:rPr>
              <w:t>Animal</w:t>
            </w:r>
          </w:p>
        </w:tc>
        <w:tc>
          <w:tcPr>
            <w:tcW w:w="309" w:type="pct"/>
            <w:tcBorders>
              <w:bottom w:val="single" w:sz="4" w:space="0" w:color="auto"/>
            </w:tcBorders>
          </w:tcPr>
          <w:p w:rsidR="00EC4A02" w:rsidRPr="00ED5DF6" w:rsidRDefault="00EC4A02" w:rsidP="00D76714">
            <w:pPr>
              <w:spacing w:line="360" w:lineRule="auto"/>
              <w:jc w:val="both"/>
              <w:rPr>
                <w:rFonts w:ascii="Arial" w:hAnsi="Arial" w:cs="Arial"/>
                <w:sz w:val="20"/>
                <w:szCs w:val="20"/>
                <w:lang w:eastAsia="fr-FR"/>
              </w:rPr>
            </w:pPr>
          </w:p>
        </w:tc>
        <w:tc>
          <w:tcPr>
            <w:tcW w:w="643" w:type="pct"/>
            <w:tcBorders>
              <w:bottom w:val="single" w:sz="4" w:space="0" w:color="auto"/>
            </w:tcBorders>
          </w:tcPr>
          <w:p w:rsidR="00EC4A02" w:rsidRPr="00ED5DF6" w:rsidRDefault="00EC4A02" w:rsidP="00D76714">
            <w:pPr>
              <w:spacing w:line="360" w:lineRule="auto"/>
              <w:jc w:val="both"/>
              <w:rPr>
                <w:rFonts w:ascii="Arial" w:hAnsi="Arial" w:cs="Arial"/>
                <w:sz w:val="20"/>
                <w:szCs w:val="20"/>
                <w:lang w:eastAsia="fr-FR"/>
              </w:rPr>
            </w:pPr>
          </w:p>
        </w:tc>
        <w:tc>
          <w:tcPr>
            <w:tcW w:w="1188" w:type="pct"/>
            <w:gridSpan w:val="2"/>
            <w:tcBorders>
              <w:bottom w:val="single" w:sz="4" w:space="0" w:color="auto"/>
            </w:tcBorders>
            <w:vAlign w:val="center"/>
          </w:tcPr>
          <w:p w:rsidR="00EC4A02" w:rsidRPr="00ED5DF6" w:rsidRDefault="00EC4A02" w:rsidP="005B05C8">
            <w:pPr>
              <w:spacing w:line="360" w:lineRule="auto"/>
              <w:jc w:val="both"/>
              <w:rPr>
                <w:rFonts w:ascii="Arial" w:hAnsi="Arial" w:cs="Arial"/>
                <w:sz w:val="20"/>
                <w:szCs w:val="20"/>
                <w:vertAlign w:val="superscript"/>
                <w:lang w:eastAsia="fr-FR"/>
              </w:rPr>
            </w:pPr>
            <w:r w:rsidRPr="00ED5DF6">
              <w:rPr>
                <w:rFonts w:ascii="Arial" w:hAnsi="Arial" w:cs="Arial"/>
                <w:sz w:val="20"/>
                <w:szCs w:val="20"/>
                <w:lang w:eastAsia="fr-FR"/>
              </w:rPr>
              <w:t>Replacement rate</w:t>
            </w:r>
            <w:r w:rsidR="005B05C8" w:rsidRPr="00ED5DF6">
              <w:rPr>
                <w:rFonts w:ascii="Arial" w:hAnsi="Arial" w:cs="Arial"/>
                <w:sz w:val="20"/>
                <w:szCs w:val="20"/>
                <w:vertAlign w:val="superscript"/>
                <w:lang w:eastAsia="fr-FR"/>
              </w:rPr>
              <w:t>1</w:t>
            </w:r>
          </w:p>
        </w:tc>
        <w:tc>
          <w:tcPr>
            <w:tcW w:w="729" w:type="pct"/>
            <w:tcBorders>
              <w:bottom w:val="single" w:sz="4" w:space="0" w:color="auto"/>
            </w:tcBorders>
          </w:tcPr>
          <w:p w:rsidR="00EC4A02" w:rsidRPr="00ED5DF6" w:rsidRDefault="00EC4A02" w:rsidP="00D76714">
            <w:pPr>
              <w:spacing w:line="360" w:lineRule="auto"/>
              <w:jc w:val="both"/>
              <w:rPr>
                <w:rFonts w:ascii="Arial" w:hAnsi="Arial" w:cs="Arial"/>
                <w:sz w:val="20"/>
                <w:szCs w:val="20"/>
                <w:lang w:eastAsia="fr-FR"/>
              </w:rPr>
            </w:pPr>
          </w:p>
        </w:tc>
        <w:tc>
          <w:tcPr>
            <w:tcW w:w="727" w:type="pct"/>
            <w:tcBorders>
              <w:bottom w:val="single" w:sz="4" w:space="0" w:color="auto"/>
            </w:tcBorders>
          </w:tcPr>
          <w:p w:rsidR="00EC4A02" w:rsidRPr="00ED5DF6" w:rsidRDefault="00EC4A02" w:rsidP="00D76714">
            <w:pPr>
              <w:spacing w:line="360" w:lineRule="auto"/>
              <w:jc w:val="both"/>
              <w:rPr>
                <w:rFonts w:ascii="Arial" w:hAnsi="Arial" w:cs="Arial"/>
                <w:sz w:val="20"/>
                <w:szCs w:val="20"/>
                <w:lang w:eastAsia="fr-FR"/>
              </w:rPr>
            </w:pPr>
          </w:p>
        </w:tc>
      </w:tr>
      <w:tr w:rsidR="00EC4A02" w:rsidRPr="00ED5DF6" w:rsidTr="00F0578A">
        <w:tc>
          <w:tcPr>
            <w:tcW w:w="1404" w:type="pct"/>
            <w:tcBorders>
              <w:top w:val="nil"/>
              <w:bottom w:val="single" w:sz="4" w:space="0" w:color="auto"/>
            </w:tcBorders>
            <w:vAlign w:val="bottom"/>
          </w:tcPr>
          <w:p w:rsidR="00EC4A02" w:rsidRPr="00ED5DF6" w:rsidRDefault="00EC4A02" w:rsidP="00D76714">
            <w:pPr>
              <w:overflowPunct/>
              <w:autoSpaceDE/>
              <w:autoSpaceDN/>
              <w:adjustRightInd/>
              <w:spacing w:line="360" w:lineRule="auto"/>
              <w:jc w:val="both"/>
              <w:textAlignment w:val="auto"/>
              <w:rPr>
                <w:rFonts w:ascii="Arial" w:hAnsi="Arial" w:cs="Arial"/>
                <w:sz w:val="20"/>
                <w:szCs w:val="20"/>
                <w:lang w:eastAsia="fr-FR"/>
              </w:rPr>
            </w:pPr>
          </w:p>
        </w:tc>
        <w:tc>
          <w:tcPr>
            <w:tcW w:w="1643" w:type="pct"/>
            <w:gridSpan w:val="3"/>
            <w:tcBorders>
              <w:bottom w:val="single" w:sz="4" w:space="0" w:color="auto"/>
            </w:tcBorders>
            <w:vAlign w:val="center"/>
          </w:tcPr>
          <w:p w:rsidR="00EC4A02" w:rsidRPr="00ED5DF6" w:rsidRDefault="00EC4A02" w:rsidP="00D76714">
            <w:pPr>
              <w:spacing w:line="360" w:lineRule="auto"/>
              <w:jc w:val="both"/>
              <w:rPr>
                <w:rFonts w:ascii="Arial" w:hAnsi="Arial" w:cs="Arial"/>
                <w:sz w:val="20"/>
                <w:szCs w:val="20"/>
                <w:lang w:eastAsia="fr-FR"/>
              </w:rPr>
            </w:pPr>
            <w:r w:rsidRPr="00ED5DF6">
              <w:rPr>
                <w:rFonts w:ascii="Arial" w:hAnsi="Arial" w:cs="Arial"/>
                <w:sz w:val="20"/>
                <w:szCs w:val="20"/>
                <w:lang w:eastAsia="fr-FR"/>
              </w:rPr>
              <w:t>50%</w:t>
            </w:r>
          </w:p>
        </w:tc>
        <w:tc>
          <w:tcPr>
            <w:tcW w:w="1953" w:type="pct"/>
            <w:gridSpan w:val="3"/>
            <w:tcBorders>
              <w:bottom w:val="single" w:sz="4" w:space="0" w:color="auto"/>
            </w:tcBorders>
          </w:tcPr>
          <w:p w:rsidR="00EC4A02" w:rsidRPr="00ED5DF6" w:rsidRDefault="00EC4A02" w:rsidP="00D76714">
            <w:pPr>
              <w:spacing w:line="360" w:lineRule="auto"/>
              <w:jc w:val="both"/>
              <w:rPr>
                <w:rFonts w:ascii="Arial" w:hAnsi="Arial" w:cs="Arial"/>
                <w:sz w:val="20"/>
                <w:szCs w:val="20"/>
                <w:lang w:eastAsia="fr-FR"/>
              </w:rPr>
            </w:pPr>
            <w:r w:rsidRPr="00ED5DF6">
              <w:rPr>
                <w:rFonts w:ascii="Arial" w:hAnsi="Arial" w:cs="Arial"/>
                <w:sz w:val="20"/>
                <w:szCs w:val="20"/>
                <w:lang w:eastAsia="fr-FR"/>
              </w:rPr>
              <w:t>17%</w:t>
            </w:r>
          </w:p>
        </w:tc>
      </w:tr>
      <w:tr w:rsidR="00EC4A02" w:rsidRPr="00ED5DF6" w:rsidTr="00F0578A">
        <w:tc>
          <w:tcPr>
            <w:tcW w:w="1404" w:type="pct"/>
            <w:tcBorders>
              <w:top w:val="nil"/>
              <w:bottom w:val="single" w:sz="4" w:space="0" w:color="auto"/>
            </w:tcBorders>
            <w:vAlign w:val="bottom"/>
          </w:tcPr>
          <w:p w:rsidR="00EC4A02" w:rsidRPr="00ED5DF6" w:rsidRDefault="00EC4A02" w:rsidP="00D76714">
            <w:pPr>
              <w:overflowPunct/>
              <w:autoSpaceDE/>
              <w:autoSpaceDN/>
              <w:adjustRightInd/>
              <w:spacing w:line="360" w:lineRule="auto"/>
              <w:jc w:val="both"/>
              <w:textAlignment w:val="auto"/>
              <w:rPr>
                <w:rFonts w:ascii="Arial" w:hAnsi="Arial" w:cs="Arial"/>
                <w:sz w:val="20"/>
                <w:szCs w:val="20"/>
                <w:lang w:eastAsia="fr-FR"/>
              </w:rPr>
            </w:pPr>
          </w:p>
        </w:tc>
        <w:tc>
          <w:tcPr>
            <w:tcW w:w="309" w:type="pct"/>
            <w:tcBorders>
              <w:bottom w:val="single" w:sz="4" w:space="0" w:color="auto"/>
            </w:tcBorders>
            <w:vAlign w:val="center"/>
          </w:tcPr>
          <w:p w:rsidR="00EC4A02" w:rsidRPr="00ED5DF6" w:rsidRDefault="00EC4A02" w:rsidP="00D76714">
            <w:pPr>
              <w:spacing w:line="360" w:lineRule="auto"/>
              <w:jc w:val="both"/>
              <w:rPr>
                <w:rFonts w:ascii="Arial" w:hAnsi="Arial" w:cs="Arial"/>
                <w:sz w:val="20"/>
                <w:szCs w:val="20"/>
                <w:lang w:eastAsia="fr-FR"/>
              </w:rPr>
            </w:pPr>
            <w:r w:rsidRPr="00ED5DF6">
              <w:rPr>
                <w:rFonts w:ascii="Arial" w:hAnsi="Arial" w:cs="Arial"/>
                <w:sz w:val="20"/>
                <w:szCs w:val="20"/>
                <w:lang w:eastAsia="fr-FR"/>
              </w:rPr>
              <w:t>Sex</w:t>
            </w:r>
          </w:p>
        </w:tc>
        <w:tc>
          <w:tcPr>
            <w:tcW w:w="643" w:type="pct"/>
            <w:tcBorders>
              <w:bottom w:val="single" w:sz="4" w:space="0" w:color="auto"/>
            </w:tcBorders>
          </w:tcPr>
          <w:p w:rsidR="00EC4A02" w:rsidRPr="00ED5DF6" w:rsidRDefault="00EC4A02" w:rsidP="00D76714">
            <w:pPr>
              <w:spacing w:line="360" w:lineRule="auto"/>
              <w:jc w:val="both"/>
              <w:rPr>
                <w:rFonts w:ascii="Arial" w:hAnsi="Arial" w:cs="Arial"/>
                <w:sz w:val="20"/>
                <w:szCs w:val="20"/>
                <w:lang w:eastAsia="fr-FR"/>
              </w:rPr>
            </w:pPr>
            <w:r w:rsidRPr="00ED5DF6">
              <w:rPr>
                <w:rFonts w:ascii="Arial" w:hAnsi="Arial" w:cs="Arial"/>
                <w:sz w:val="20"/>
                <w:szCs w:val="20"/>
                <w:lang w:eastAsia="fr-FR"/>
              </w:rPr>
              <w:t>Probability</w:t>
            </w:r>
          </w:p>
        </w:tc>
        <w:tc>
          <w:tcPr>
            <w:tcW w:w="691" w:type="pct"/>
            <w:tcBorders>
              <w:bottom w:val="single" w:sz="4" w:space="0" w:color="auto"/>
            </w:tcBorders>
          </w:tcPr>
          <w:p w:rsidR="00EC4A02" w:rsidRPr="00ED5DF6" w:rsidRDefault="00EC4A02" w:rsidP="00D76714">
            <w:pPr>
              <w:spacing w:line="360" w:lineRule="auto"/>
              <w:jc w:val="both"/>
              <w:rPr>
                <w:rFonts w:ascii="Arial" w:hAnsi="Arial" w:cs="Arial"/>
                <w:sz w:val="20"/>
                <w:szCs w:val="20"/>
                <w:lang w:eastAsia="fr-FR"/>
              </w:rPr>
            </w:pPr>
            <w:r w:rsidRPr="00ED5DF6">
              <w:rPr>
                <w:rFonts w:ascii="Arial" w:hAnsi="Arial" w:cs="Arial"/>
                <w:sz w:val="20"/>
                <w:szCs w:val="20"/>
                <w:lang w:eastAsia="fr-FR"/>
              </w:rPr>
              <w:t>Number</w:t>
            </w:r>
          </w:p>
        </w:tc>
        <w:tc>
          <w:tcPr>
            <w:tcW w:w="497" w:type="pct"/>
            <w:tcBorders>
              <w:bottom w:val="single" w:sz="4" w:space="0" w:color="auto"/>
            </w:tcBorders>
          </w:tcPr>
          <w:p w:rsidR="00EC4A02" w:rsidRPr="00ED5DF6" w:rsidRDefault="00EC4A02" w:rsidP="00D76714">
            <w:pPr>
              <w:spacing w:line="360" w:lineRule="auto"/>
              <w:jc w:val="both"/>
              <w:rPr>
                <w:rFonts w:ascii="Arial" w:hAnsi="Arial" w:cs="Arial"/>
                <w:sz w:val="20"/>
                <w:szCs w:val="20"/>
                <w:lang w:eastAsia="fr-FR"/>
              </w:rPr>
            </w:pPr>
            <w:r w:rsidRPr="00ED5DF6">
              <w:rPr>
                <w:rFonts w:ascii="Arial" w:hAnsi="Arial" w:cs="Arial"/>
                <w:sz w:val="20"/>
                <w:szCs w:val="20"/>
                <w:lang w:eastAsia="fr-FR"/>
              </w:rPr>
              <w:t>Sex</w:t>
            </w:r>
          </w:p>
        </w:tc>
        <w:tc>
          <w:tcPr>
            <w:tcW w:w="729" w:type="pct"/>
            <w:tcBorders>
              <w:bottom w:val="single" w:sz="4" w:space="0" w:color="auto"/>
            </w:tcBorders>
          </w:tcPr>
          <w:p w:rsidR="00EC4A02" w:rsidRPr="00ED5DF6" w:rsidRDefault="00EC4A02" w:rsidP="00D76714">
            <w:pPr>
              <w:spacing w:line="360" w:lineRule="auto"/>
              <w:jc w:val="both"/>
              <w:rPr>
                <w:rFonts w:ascii="Arial" w:hAnsi="Arial" w:cs="Arial"/>
                <w:sz w:val="20"/>
                <w:szCs w:val="20"/>
                <w:lang w:eastAsia="fr-FR"/>
              </w:rPr>
            </w:pPr>
            <w:r w:rsidRPr="00ED5DF6">
              <w:rPr>
                <w:rFonts w:ascii="Arial" w:hAnsi="Arial" w:cs="Arial"/>
                <w:sz w:val="20"/>
                <w:szCs w:val="20"/>
                <w:lang w:eastAsia="fr-FR"/>
              </w:rPr>
              <w:t>Probability</w:t>
            </w:r>
          </w:p>
        </w:tc>
        <w:tc>
          <w:tcPr>
            <w:tcW w:w="727" w:type="pct"/>
            <w:tcBorders>
              <w:bottom w:val="single" w:sz="4" w:space="0" w:color="auto"/>
            </w:tcBorders>
          </w:tcPr>
          <w:p w:rsidR="00EC4A02" w:rsidRPr="00ED5DF6" w:rsidRDefault="00EC4A02" w:rsidP="00D76714">
            <w:pPr>
              <w:spacing w:line="360" w:lineRule="auto"/>
              <w:jc w:val="both"/>
              <w:rPr>
                <w:rFonts w:ascii="Arial" w:hAnsi="Arial" w:cs="Arial"/>
                <w:sz w:val="20"/>
                <w:szCs w:val="20"/>
                <w:lang w:eastAsia="fr-FR"/>
              </w:rPr>
            </w:pPr>
            <w:r w:rsidRPr="00ED5DF6">
              <w:rPr>
                <w:rFonts w:ascii="Arial" w:hAnsi="Arial" w:cs="Arial"/>
                <w:sz w:val="20"/>
                <w:szCs w:val="20"/>
                <w:lang w:eastAsia="fr-FR"/>
              </w:rPr>
              <w:t>Number</w:t>
            </w:r>
          </w:p>
        </w:tc>
      </w:tr>
      <w:tr w:rsidR="00EC4A02" w:rsidRPr="00ED5DF6" w:rsidTr="00F0578A">
        <w:tc>
          <w:tcPr>
            <w:tcW w:w="1404" w:type="pct"/>
            <w:tcBorders>
              <w:bottom w:val="nil"/>
            </w:tcBorders>
            <w:vAlign w:val="bottom"/>
          </w:tcPr>
          <w:p w:rsidR="00EC4A02" w:rsidRPr="00ED5DF6" w:rsidRDefault="005B1EB9" w:rsidP="00D76714">
            <w:pPr>
              <w:overflowPunct/>
              <w:autoSpaceDE/>
              <w:autoSpaceDN/>
              <w:adjustRightInd/>
              <w:spacing w:line="360" w:lineRule="auto"/>
              <w:jc w:val="both"/>
              <w:textAlignment w:val="auto"/>
              <w:rPr>
                <w:rFonts w:ascii="Arial" w:hAnsi="Arial" w:cs="Arial"/>
                <w:sz w:val="20"/>
                <w:szCs w:val="20"/>
                <w:lang w:eastAsia="fr-FR"/>
              </w:rPr>
            </w:pPr>
            <w:r w:rsidRPr="00ED5DF6">
              <w:rPr>
                <w:rFonts w:ascii="Arial" w:hAnsi="Arial" w:cs="Arial"/>
                <w:sz w:val="20"/>
                <w:szCs w:val="20"/>
                <w:lang w:eastAsia="fr-FR"/>
              </w:rPr>
              <w:t>C</w:t>
            </w:r>
            <w:r w:rsidR="00EC4A02" w:rsidRPr="00ED5DF6">
              <w:rPr>
                <w:rFonts w:ascii="Arial" w:hAnsi="Arial" w:cs="Arial"/>
                <w:sz w:val="20"/>
                <w:szCs w:val="20"/>
                <w:lang w:eastAsia="fr-FR"/>
              </w:rPr>
              <w:t>ow</w:t>
            </w:r>
          </w:p>
        </w:tc>
        <w:tc>
          <w:tcPr>
            <w:tcW w:w="309" w:type="pct"/>
            <w:tcBorders>
              <w:bottom w:val="nil"/>
            </w:tcBorders>
          </w:tcPr>
          <w:p w:rsidR="00EC4A02" w:rsidRPr="00ED5DF6" w:rsidRDefault="00EC4A02" w:rsidP="00D76714">
            <w:pPr>
              <w:overflowPunct/>
              <w:autoSpaceDE/>
              <w:autoSpaceDN/>
              <w:adjustRightInd/>
              <w:spacing w:line="360" w:lineRule="auto"/>
              <w:jc w:val="both"/>
              <w:textAlignment w:val="auto"/>
              <w:rPr>
                <w:rFonts w:ascii="Arial" w:hAnsi="Arial" w:cs="Arial"/>
                <w:sz w:val="20"/>
                <w:szCs w:val="20"/>
                <w:lang w:eastAsia="fr-FR"/>
              </w:rPr>
            </w:pPr>
            <w:r w:rsidRPr="00ED5DF6">
              <w:rPr>
                <w:rFonts w:ascii="Arial" w:hAnsi="Arial" w:cs="Arial"/>
                <w:sz w:val="20"/>
                <w:szCs w:val="20"/>
                <w:lang w:eastAsia="fr-FR"/>
              </w:rPr>
              <w:t>F</w:t>
            </w:r>
          </w:p>
        </w:tc>
        <w:tc>
          <w:tcPr>
            <w:tcW w:w="643" w:type="pct"/>
            <w:tcBorders>
              <w:bottom w:val="nil"/>
            </w:tcBorders>
          </w:tcPr>
          <w:p w:rsidR="00EC4A02" w:rsidRPr="00ED5DF6" w:rsidRDefault="00EC4A02" w:rsidP="00D76714">
            <w:pPr>
              <w:overflowPunct/>
              <w:autoSpaceDE/>
              <w:autoSpaceDN/>
              <w:adjustRightInd/>
              <w:spacing w:line="360" w:lineRule="auto"/>
              <w:jc w:val="both"/>
              <w:textAlignment w:val="auto"/>
              <w:rPr>
                <w:rFonts w:ascii="Arial" w:hAnsi="Arial" w:cs="Arial"/>
                <w:sz w:val="20"/>
                <w:szCs w:val="20"/>
                <w:lang w:eastAsia="fr-FR"/>
              </w:rPr>
            </w:pPr>
            <w:r w:rsidRPr="00ED5DF6">
              <w:rPr>
                <w:rFonts w:ascii="Arial" w:hAnsi="Arial" w:cs="Arial"/>
                <w:sz w:val="20"/>
                <w:szCs w:val="20"/>
                <w:lang w:eastAsia="fr-FR"/>
              </w:rPr>
              <w:t>100%</w:t>
            </w:r>
          </w:p>
        </w:tc>
        <w:tc>
          <w:tcPr>
            <w:tcW w:w="691" w:type="pct"/>
            <w:tcBorders>
              <w:bottom w:val="nil"/>
            </w:tcBorders>
          </w:tcPr>
          <w:p w:rsidR="00EC4A02" w:rsidRPr="00ED5DF6" w:rsidRDefault="00EC4A02" w:rsidP="00D76714">
            <w:pPr>
              <w:overflowPunct/>
              <w:autoSpaceDE/>
              <w:autoSpaceDN/>
              <w:adjustRightInd/>
              <w:spacing w:line="360" w:lineRule="auto"/>
              <w:jc w:val="both"/>
              <w:textAlignment w:val="auto"/>
              <w:rPr>
                <w:rFonts w:ascii="Arial" w:hAnsi="Arial" w:cs="Arial"/>
                <w:sz w:val="20"/>
                <w:szCs w:val="20"/>
                <w:lang w:eastAsia="fr-FR"/>
              </w:rPr>
            </w:pPr>
            <w:r w:rsidRPr="00ED5DF6">
              <w:rPr>
                <w:rFonts w:ascii="Arial" w:hAnsi="Arial" w:cs="Arial"/>
                <w:sz w:val="20"/>
                <w:szCs w:val="20"/>
                <w:lang w:eastAsia="fr-FR"/>
              </w:rPr>
              <w:t>1.00</w:t>
            </w:r>
          </w:p>
        </w:tc>
        <w:tc>
          <w:tcPr>
            <w:tcW w:w="497" w:type="pct"/>
            <w:tcBorders>
              <w:bottom w:val="nil"/>
            </w:tcBorders>
          </w:tcPr>
          <w:p w:rsidR="00EC4A02" w:rsidRPr="00ED5DF6" w:rsidRDefault="00EC4A02" w:rsidP="00D76714">
            <w:pPr>
              <w:overflowPunct/>
              <w:autoSpaceDE/>
              <w:autoSpaceDN/>
              <w:adjustRightInd/>
              <w:spacing w:line="360" w:lineRule="auto"/>
              <w:jc w:val="both"/>
              <w:textAlignment w:val="auto"/>
              <w:rPr>
                <w:rFonts w:ascii="Arial" w:hAnsi="Arial" w:cs="Arial"/>
                <w:sz w:val="20"/>
                <w:szCs w:val="20"/>
                <w:lang w:eastAsia="fr-FR"/>
              </w:rPr>
            </w:pPr>
            <w:r w:rsidRPr="00ED5DF6">
              <w:rPr>
                <w:rFonts w:ascii="Arial" w:hAnsi="Arial" w:cs="Arial"/>
                <w:sz w:val="20"/>
                <w:szCs w:val="20"/>
                <w:lang w:eastAsia="fr-FR"/>
              </w:rPr>
              <w:t>F</w:t>
            </w:r>
          </w:p>
        </w:tc>
        <w:tc>
          <w:tcPr>
            <w:tcW w:w="729" w:type="pct"/>
            <w:tcBorders>
              <w:bottom w:val="nil"/>
            </w:tcBorders>
          </w:tcPr>
          <w:p w:rsidR="00EC4A02" w:rsidRPr="00ED5DF6" w:rsidRDefault="00EC4A02" w:rsidP="00D76714">
            <w:pPr>
              <w:overflowPunct/>
              <w:autoSpaceDE/>
              <w:autoSpaceDN/>
              <w:adjustRightInd/>
              <w:spacing w:line="360" w:lineRule="auto"/>
              <w:jc w:val="both"/>
              <w:textAlignment w:val="auto"/>
              <w:rPr>
                <w:rFonts w:ascii="Arial" w:hAnsi="Arial" w:cs="Arial"/>
                <w:sz w:val="20"/>
                <w:szCs w:val="20"/>
                <w:lang w:eastAsia="fr-FR"/>
              </w:rPr>
            </w:pPr>
            <w:r w:rsidRPr="00ED5DF6">
              <w:rPr>
                <w:rFonts w:ascii="Arial" w:hAnsi="Arial" w:cs="Arial"/>
                <w:sz w:val="20"/>
                <w:szCs w:val="20"/>
                <w:lang w:eastAsia="fr-FR"/>
              </w:rPr>
              <w:t>100%</w:t>
            </w:r>
          </w:p>
        </w:tc>
        <w:tc>
          <w:tcPr>
            <w:tcW w:w="727" w:type="pct"/>
            <w:tcBorders>
              <w:bottom w:val="nil"/>
            </w:tcBorders>
          </w:tcPr>
          <w:p w:rsidR="00EC4A02" w:rsidRPr="00ED5DF6" w:rsidRDefault="00EC4A02" w:rsidP="00D76714">
            <w:pPr>
              <w:overflowPunct/>
              <w:autoSpaceDE/>
              <w:autoSpaceDN/>
              <w:adjustRightInd/>
              <w:spacing w:line="360" w:lineRule="auto"/>
              <w:jc w:val="both"/>
              <w:textAlignment w:val="auto"/>
              <w:rPr>
                <w:rFonts w:ascii="Arial" w:hAnsi="Arial" w:cs="Arial"/>
                <w:sz w:val="20"/>
                <w:szCs w:val="20"/>
                <w:lang w:eastAsia="fr-FR"/>
              </w:rPr>
            </w:pPr>
            <w:r w:rsidRPr="00ED5DF6">
              <w:rPr>
                <w:rFonts w:ascii="Arial" w:hAnsi="Arial" w:cs="Arial"/>
                <w:sz w:val="20"/>
                <w:szCs w:val="20"/>
                <w:lang w:eastAsia="fr-FR"/>
              </w:rPr>
              <w:t>1</w:t>
            </w:r>
          </w:p>
        </w:tc>
      </w:tr>
      <w:tr w:rsidR="00EC4A02" w:rsidRPr="00ED5DF6" w:rsidTr="00F0578A">
        <w:tc>
          <w:tcPr>
            <w:tcW w:w="1404" w:type="pct"/>
            <w:tcBorders>
              <w:bottom w:val="nil"/>
            </w:tcBorders>
            <w:vAlign w:val="bottom"/>
          </w:tcPr>
          <w:p w:rsidR="00EC4A02" w:rsidRPr="00ED5DF6" w:rsidRDefault="00EC4A02" w:rsidP="005B05C8">
            <w:pPr>
              <w:overflowPunct/>
              <w:autoSpaceDE/>
              <w:autoSpaceDN/>
              <w:adjustRightInd/>
              <w:spacing w:line="360" w:lineRule="auto"/>
              <w:jc w:val="both"/>
              <w:textAlignment w:val="auto"/>
              <w:rPr>
                <w:rFonts w:ascii="Arial" w:hAnsi="Arial" w:cs="Arial"/>
                <w:sz w:val="20"/>
                <w:szCs w:val="20"/>
                <w:vertAlign w:val="superscript"/>
                <w:lang w:eastAsia="fr-FR"/>
              </w:rPr>
            </w:pPr>
            <w:r w:rsidRPr="00ED5DF6">
              <w:rPr>
                <w:rFonts w:ascii="Arial" w:hAnsi="Arial" w:cs="Arial"/>
                <w:sz w:val="20"/>
                <w:szCs w:val="20"/>
                <w:lang w:eastAsia="fr-FR"/>
              </w:rPr>
              <w:t>Replacement calf</w:t>
            </w:r>
            <w:r w:rsidR="005B05C8" w:rsidRPr="00ED5DF6">
              <w:rPr>
                <w:rFonts w:ascii="Arial" w:hAnsi="Arial" w:cs="Arial"/>
                <w:sz w:val="20"/>
                <w:szCs w:val="20"/>
                <w:vertAlign w:val="superscript"/>
                <w:lang w:eastAsia="fr-FR"/>
              </w:rPr>
              <w:t>2</w:t>
            </w:r>
          </w:p>
        </w:tc>
        <w:tc>
          <w:tcPr>
            <w:tcW w:w="309" w:type="pct"/>
            <w:tcBorders>
              <w:bottom w:val="nil"/>
            </w:tcBorders>
          </w:tcPr>
          <w:p w:rsidR="00EC4A02" w:rsidRPr="00ED5DF6" w:rsidRDefault="00EC4A02" w:rsidP="00D76714">
            <w:pPr>
              <w:overflowPunct/>
              <w:autoSpaceDE/>
              <w:autoSpaceDN/>
              <w:adjustRightInd/>
              <w:spacing w:line="360" w:lineRule="auto"/>
              <w:jc w:val="both"/>
              <w:textAlignment w:val="auto"/>
              <w:rPr>
                <w:rFonts w:ascii="Arial" w:hAnsi="Arial" w:cs="Arial"/>
                <w:sz w:val="20"/>
                <w:szCs w:val="20"/>
                <w:lang w:eastAsia="fr-FR"/>
              </w:rPr>
            </w:pPr>
            <w:r w:rsidRPr="00ED5DF6">
              <w:rPr>
                <w:rFonts w:ascii="Arial" w:hAnsi="Arial" w:cs="Arial"/>
                <w:sz w:val="20"/>
                <w:szCs w:val="20"/>
                <w:lang w:eastAsia="fr-FR"/>
              </w:rPr>
              <w:t>F</w:t>
            </w:r>
          </w:p>
        </w:tc>
        <w:tc>
          <w:tcPr>
            <w:tcW w:w="643" w:type="pct"/>
            <w:tcBorders>
              <w:bottom w:val="nil"/>
            </w:tcBorders>
          </w:tcPr>
          <w:p w:rsidR="00EC4A02" w:rsidRPr="00ED5DF6" w:rsidRDefault="00EC4A02" w:rsidP="00D76714">
            <w:pPr>
              <w:overflowPunct/>
              <w:autoSpaceDE/>
              <w:autoSpaceDN/>
              <w:adjustRightInd/>
              <w:spacing w:line="360" w:lineRule="auto"/>
              <w:jc w:val="both"/>
              <w:textAlignment w:val="auto"/>
              <w:rPr>
                <w:rFonts w:ascii="Arial" w:hAnsi="Arial" w:cs="Arial"/>
                <w:sz w:val="20"/>
                <w:szCs w:val="20"/>
                <w:lang w:eastAsia="fr-FR"/>
              </w:rPr>
            </w:pPr>
            <w:r w:rsidRPr="00ED5DF6">
              <w:rPr>
                <w:rFonts w:ascii="Arial" w:hAnsi="Arial" w:cs="Arial"/>
                <w:sz w:val="20"/>
                <w:szCs w:val="20"/>
                <w:lang w:eastAsia="fr-FR"/>
              </w:rPr>
              <w:t>100%</w:t>
            </w:r>
          </w:p>
        </w:tc>
        <w:tc>
          <w:tcPr>
            <w:tcW w:w="691" w:type="pct"/>
            <w:tcBorders>
              <w:bottom w:val="nil"/>
            </w:tcBorders>
          </w:tcPr>
          <w:p w:rsidR="00EC4A02" w:rsidRPr="00ED5DF6" w:rsidRDefault="00EC4A02" w:rsidP="00D76714">
            <w:pPr>
              <w:overflowPunct/>
              <w:autoSpaceDE/>
              <w:autoSpaceDN/>
              <w:adjustRightInd/>
              <w:spacing w:line="360" w:lineRule="auto"/>
              <w:jc w:val="both"/>
              <w:textAlignment w:val="auto"/>
              <w:rPr>
                <w:rFonts w:ascii="Arial" w:hAnsi="Arial" w:cs="Arial"/>
                <w:sz w:val="20"/>
                <w:szCs w:val="20"/>
                <w:lang w:eastAsia="fr-FR"/>
              </w:rPr>
            </w:pPr>
            <w:r w:rsidRPr="00ED5DF6">
              <w:rPr>
                <w:rFonts w:ascii="Arial" w:hAnsi="Arial" w:cs="Arial"/>
                <w:sz w:val="20"/>
                <w:szCs w:val="20"/>
                <w:lang w:eastAsia="fr-FR"/>
              </w:rPr>
              <w:t>1.00</w:t>
            </w:r>
          </w:p>
        </w:tc>
        <w:tc>
          <w:tcPr>
            <w:tcW w:w="497" w:type="pct"/>
            <w:tcBorders>
              <w:bottom w:val="nil"/>
            </w:tcBorders>
          </w:tcPr>
          <w:p w:rsidR="00EC4A02" w:rsidRPr="00ED5DF6" w:rsidRDefault="00EC4A02" w:rsidP="00D76714">
            <w:pPr>
              <w:overflowPunct/>
              <w:autoSpaceDE/>
              <w:autoSpaceDN/>
              <w:adjustRightInd/>
              <w:spacing w:line="360" w:lineRule="auto"/>
              <w:jc w:val="both"/>
              <w:textAlignment w:val="auto"/>
              <w:rPr>
                <w:rFonts w:ascii="Arial" w:hAnsi="Arial" w:cs="Arial"/>
                <w:sz w:val="20"/>
                <w:szCs w:val="20"/>
                <w:lang w:eastAsia="fr-FR"/>
              </w:rPr>
            </w:pPr>
            <w:r w:rsidRPr="00ED5DF6">
              <w:rPr>
                <w:rFonts w:ascii="Arial" w:hAnsi="Arial" w:cs="Arial"/>
                <w:sz w:val="20"/>
                <w:szCs w:val="20"/>
                <w:lang w:eastAsia="fr-FR"/>
              </w:rPr>
              <w:t>F</w:t>
            </w:r>
          </w:p>
        </w:tc>
        <w:tc>
          <w:tcPr>
            <w:tcW w:w="729" w:type="pct"/>
            <w:tcBorders>
              <w:bottom w:val="nil"/>
            </w:tcBorders>
          </w:tcPr>
          <w:p w:rsidR="00EC4A02" w:rsidRPr="00ED5DF6" w:rsidRDefault="00EC4A02" w:rsidP="00D76714">
            <w:pPr>
              <w:overflowPunct/>
              <w:autoSpaceDE/>
              <w:autoSpaceDN/>
              <w:adjustRightInd/>
              <w:spacing w:line="360" w:lineRule="auto"/>
              <w:jc w:val="both"/>
              <w:textAlignment w:val="auto"/>
              <w:rPr>
                <w:rFonts w:ascii="Arial" w:hAnsi="Arial" w:cs="Arial"/>
                <w:sz w:val="20"/>
                <w:szCs w:val="20"/>
                <w:lang w:eastAsia="fr-FR"/>
              </w:rPr>
            </w:pPr>
            <w:r w:rsidRPr="00ED5DF6">
              <w:rPr>
                <w:rFonts w:ascii="Arial" w:hAnsi="Arial" w:cs="Arial"/>
                <w:sz w:val="20"/>
                <w:szCs w:val="20"/>
                <w:lang w:eastAsia="fr-FR"/>
              </w:rPr>
              <w:t>100%</w:t>
            </w:r>
          </w:p>
        </w:tc>
        <w:tc>
          <w:tcPr>
            <w:tcW w:w="727" w:type="pct"/>
            <w:tcBorders>
              <w:bottom w:val="nil"/>
            </w:tcBorders>
          </w:tcPr>
          <w:p w:rsidR="00EC4A02" w:rsidRPr="00ED5DF6" w:rsidRDefault="00EC4A02" w:rsidP="00D76714">
            <w:pPr>
              <w:overflowPunct/>
              <w:autoSpaceDE/>
              <w:autoSpaceDN/>
              <w:adjustRightInd/>
              <w:spacing w:line="360" w:lineRule="auto"/>
              <w:jc w:val="both"/>
              <w:textAlignment w:val="auto"/>
              <w:rPr>
                <w:rFonts w:ascii="Arial" w:hAnsi="Arial" w:cs="Arial"/>
                <w:sz w:val="20"/>
                <w:szCs w:val="20"/>
                <w:lang w:eastAsia="fr-FR"/>
              </w:rPr>
            </w:pPr>
            <w:r w:rsidRPr="00ED5DF6">
              <w:rPr>
                <w:rFonts w:ascii="Arial" w:hAnsi="Arial" w:cs="Arial"/>
                <w:sz w:val="20"/>
                <w:szCs w:val="20"/>
                <w:lang w:eastAsia="fr-FR"/>
              </w:rPr>
              <w:t>1</w:t>
            </w:r>
          </w:p>
        </w:tc>
      </w:tr>
      <w:tr w:rsidR="00EC4A02" w:rsidRPr="00ED5DF6" w:rsidTr="00F0578A">
        <w:tc>
          <w:tcPr>
            <w:tcW w:w="1404" w:type="pct"/>
            <w:tcBorders>
              <w:top w:val="nil"/>
              <w:bottom w:val="nil"/>
            </w:tcBorders>
            <w:vAlign w:val="bottom"/>
          </w:tcPr>
          <w:p w:rsidR="00EC4A02" w:rsidRPr="00ED5DF6" w:rsidRDefault="00EC4A02" w:rsidP="00D76714">
            <w:pPr>
              <w:overflowPunct/>
              <w:autoSpaceDE/>
              <w:autoSpaceDN/>
              <w:adjustRightInd/>
              <w:spacing w:line="360" w:lineRule="auto"/>
              <w:jc w:val="both"/>
              <w:textAlignment w:val="auto"/>
              <w:rPr>
                <w:rFonts w:ascii="Arial" w:hAnsi="Arial" w:cs="Arial"/>
                <w:sz w:val="20"/>
                <w:szCs w:val="20"/>
                <w:lang w:eastAsia="fr-FR"/>
              </w:rPr>
            </w:pPr>
            <w:r w:rsidRPr="00ED5DF6">
              <w:rPr>
                <w:rFonts w:ascii="Arial" w:hAnsi="Arial" w:cs="Arial"/>
                <w:sz w:val="20"/>
                <w:szCs w:val="20"/>
                <w:lang w:eastAsia="fr-FR"/>
              </w:rPr>
              <w:t>2</w:t>
            </w:r>
            <w:r w:rsidRPr="00ED5DF6">
              <w:rPr>
                <w:rFonts w:ascii="Arial" w:hAnsi="Arial" w:cs="Arial"/>
                <w:sz w:val="20"/>
                <w:szCs w:val="20"/>
                <w:vertAlign w:val="superscript"/>
                <w:lang w:eastAsia="fr-FR"/>
              </w:rPr>
              <w:t>nd</w:t>
            </w:r>
            <w:r w:rsidRPr="00ED5DF6">
              <w:rPr>
                <w:rFonts w:ascii="Arial" w:hAnsi="Arial" w:cs="Arial"/>
                <w:sz w:val="20"/>
                <w:szCs w:val="20"/>
                <w:lang w:eastAsia="fr-FR"/>
              </w:rPr>
              <w:t xml:space="preserve"> calf</w:t>
            </w:r>
          </w:p>
        </w:tc>
        <w:tc>
          <w:tcPr>
            <w:tcW w:w="309" w:type="pct"/>
            <w:tcBorders>
              <w:top w:val="nil"/>
              <w:bottom w:val="nil"/>
            </w:tcBorders>
          </w:tcPr>
          <w:p w:rsidR="00EC4A02" w:rsidRPr="00ED5DF6" w:rsidRDefault="00EC4A02" w:rsidP="00D76714">
            <w:pPr>
              <w:spacing w:line="360" w:lineRule="auto"/>
              <w:jc w:val="both"/>
              <w:rPr>
                <w:rFonts w:ascii="Arial" w:hAnsi="Arial" w:cs="Arial"/>
                <w:sz w:val="20"/>
                <w:szCs w:val="20"/>
                <w:lang w:eastAsia="fr-FR"/>
              </w:rPr>
            </w:pPr>
            <w:r w:rsidRPr="00ED5DF6">
              <w:rPr>
                <w:rFonts w:ascii="Arial" w:hAnsi="Arial" w:cs="Arial"/>
                <w:sz w:val="20"/>
                <w:szCs w:val="20"/>
                <w:lang w:eastAsia="fr-FR"/>
              </w:rPr>
              <w:t>M</w:t>
            </w:r>
          </w:p>
        </w:tc>
        <w:tc>
          <w:tcPr>
            <w:tcW w:w="643" w:type="pct"/>
            <w:tcBorders>
              <w:top w:val="nil"/>
              <w:bottom w:val="nil"/>
            </w:tcBorders>
          </w:tcPr>
          <w:p w:rsidR="00EC4A02" w:rsidRPr="00ED5DF6" w:rsidRDefault="00EC4A02" w:rsidP="00D76714">
            <w:pPr>
              <w:spacing w:line="360" w:lineRule="auto"/>
              <w:jc w:val="both"/>
              <w:rPr>
                <w:rFonts w:ascii="Arial" w:hAnsi="Arial" w:cs="Arial"/>
                <w:sz w:val="20"/>
                <w:szCs w:val="20"/>
                <w:lang w:eastAsia="fr-FR"/>
              </w:rPr>
            </w:pPr>
            <w:r w:rsidRPr="00ED5DF6">
              <w:rPr>
                <w:rFonts w:ascii="Arial" w:hAnsi="Arial" w:cs="Arial"/>
                <w:sz w:val="20"/>
                <w:szCs w:val="20"/>
                <w:lang w:eastAsia="fr-FR"/>
              </w:rPr>
              <w:t>50%</w:t>
            </w:r>
          </w:p>
        </w:tc>
        <w:tc>
          <w:tcPr>
            <w:tcW w:w="691" w:type="pct"/>
            <w:tcBorders>
              <w:top w:val="nil"/>
              <w:bottom w:val="nil"/>
            </w:tcBorders>
          </w:tcPr>
          <w:p w:rsidR="00EC4A02" w:rsidRPr="00ED5DF6" w:rsidRDefault="00EC4A02" w:rsidP="00D76714">
            <w:pPr>
              <w:spacing w:line="360" w:lineRule="auto"/>
              <w:jc w:val="both"/>
              <w:rPr>
                <w:rFonts w:ascii="Arial" w:hAnsi="Arial" w:cs="Arial"/>
                <w:sz w:val="20"/>
                <w:szCs w:val="20"/>
                <w:lang w:eastAsia="fr-FR"/>
              </w:rPr>
            </w:pPr>
            <w:r w:rsidRPr="00ED5DF6">
              <w:rPr>
                <w:rFonts w:ascii="Arial" w:hAnsi="Arial" w:cs="Arial"/>
                <w:sz w:val="20"/>
                <w:szCs w:val="20"/>
                <w:lang w:eastAsia="fr-FR"/>
              </w:rPr>
              <w:t>0.50</w:t>
            </w:r>
          </w:p>
        </w:tc>
        <w:tc>
          <w:tcPr>
            <w:tcW w:w="497" w:type="pct"/>
            <w:tcBorders>
              <w:top w:val="nil"/>
              <w:bottom w:val="nil"/>
            </w:tcBorders>
          </w:tcPr>
          <w:p w:rsidR="00EC4A02" w:rsidRPr="00ED5DF6" w:rsidRDefault="00EC4A02" w:rsidP="00D76714">
            <w:pPr>
              <w:spacing w:line="360" w:lineRule="auto"/>
              <w:jc w:val="both"/>
              <w:rPr>
                <w:rFonts w:ascii="Arial" w:hAnsi="Arial" w:cs="Arial"/>
                <w:sz w:val="20"/>
                <w:szCs w:val="20"/>
                <w:lang w:eastAsia="fr-FR"/>
              </w:rPr>
            </w:pPr>
            <w:r w:rsidRPr="00ED5DF6">
              <w:rPr>
                <w:rFonts w:ascii="Arial" w:hAnsi="Arial" w:cs="Arial"/>
                <w:sz w:val="20"/>
                <w:szCs w:val="20"/>
                <w:lang w:eastAsia="fr-FR"/>
              </w:rPr>
              <w:t>M</w:t>
            </w:r>
          </w:p>
        </w:tc>
        <w:tc>
          <w:tcPr>
            <w:tcW w:w="729" w:type="pct"/>
            <w:tcBorders>
              <w:top w:val="nil"/>
              <w:bottom w:val="nil"/>
            </w:tcBorders>
          </w:tcPr>
          <w:p w:rsidR="00EC4A02" w:rsidRPr="00ED5DF6" w:rsidRDefault="00EC4A02" w:rsidP="00D76714">
            <w:pPr>
              <w:spacing w:line="360" w:lineRule="auto"/>
              <w:jc w:val="both"/>
              <w:rPr>
                <w:rFonts w:ascii="Arial" w:hAnsi="Arial" w:cs="Arial"/>
                <w:sz w:val="20"/>
                <w:szCs w:val="20"/>
                <w:lang w:eastAsia="fr-FR"/>
              </w:rPr>
            </w:pPr>
            <w:r w:rsidRPr="00ED5DF6">
              <w:rPr>
                <w:rFonts w:ascii="Arial" w:hAnsi="Arial" w:cs="Arial"/>
                <w:sz w:val="20"/>
                <w:szCs w:val="20"/>
                <w:lang w:eastAsia="fr-FR"/>
              </w:rPr>
              <w:t>83%</w:t>
            </w:r>
          </w:p>
        </w:tc>
        <w:tc>
          <w:tcPr>
            <w:tcW w:w="727" w:type="pct"/>
            <w:tcBorders>
              <w:top w:val="nil"/>
              <w:bottom w:val="nil"/>
            </w:tcBorders>
          </w:tcPr>
          <w:p w:rsidR="00EC4A02" w:rsidRPr="00ED5DF6" w:rsidRDefault="00EC4A02" w:rsidP="00D76714">
            <w:pPr>
              <w:spacing w:line="360" w:lineRule="auto"/>
              <w:jc w:val="both"/>
              <w:rPr>
                <w:rFonts w:ascii="Arial" w:hAnsi="Arial" w:cs="Arial"/>
                <w:sz w:val="20"/>
                <w:szCs w:val="20"/>
                <w:lang w:eastAsia="fr-FR"/>
              </w:rPr>
            </w:pPr>
            <w:r w:rsidRPr="00ED5DF6">
              <w:rPr>
                <w:rFonts w:ascii="Arial" w:hAnsi="Arial" w:cs="Arial"/>
                <w:sz w:val="20"/>
                <w:szCs w:val="20"/>
                <w:lang w:eastAsia="fr-FR"/>
              </w:rPr>
              <w:t>0.83</w:t>
            </w:r>
          </w:p>
        </w:tc>
      </w:tr>
      <w:tr w:rsidR="00EC4A02" w:rsidRPr="00ED5DF6" w:rsidTr="00F0578A">
        <w:tc>
          <w:tcPr>
            <w:tcW w:w="1404" w:type="pct"/>
            <w:tcBorders>
              <w:top w:val="nil"/>
              <w:bottom w:val="nil"/>
            </w:tcBorders>
            <w:vAlign w:val="bottom"/>
          </w:tcPr>
          <w:p w:rsidR="00EC4A02" w:rsidRPr="00ED5DF6" w:rsidRDefault="00EC4A02" w:rsidP="00D76714">
            <w:pPr>
              <w:overflowPunct/>
              <w:autoSpaceDE/>
              <w:autoSpaceDN/>
              <w:adjustRightInd/>
              <w:spacing w:line="360" w:lineRule="auto"/>
              <w:jc w:val="both"/>
              <w:textAlignment w:val="auto"/>
              <w:rPr>
                <w:rFonts w:ascii="Arial" w:hAnsi="Arial" w:cs="Arial"/>
                <w:sz w:val="20"/>
                <w:szCs w:val="20"/>
                <w:lang w:eastAsia="fr-FR"/>
              </w:rPr>
            </w:pPr>
            <w:r w:rsidRPr="00ED5DF6">
              <w:rPr>
                <w:rFonts w:ascii="Arial" w:hAnsi="Arial" w:cs="Arial"/>
                <w:sz w:val="20"/>
                <w:szCs w:val="20"/>
                <w:lang w:eastAsia="fr-FR"/>
              </w:rPr>
              <w:t>3</w:t>
            </w:r>
            <w:r w:rsidRPr="00ED5DF6">
              <w:rPr>
                <w:rFonts w:ascii="Arial" w:hAnsi="Arial" w:cs="Arial"/>
                <w:sz w:val="20"/>
                <w:szCs w:val="20"/>
                <w:vertAlign w:val="superscript"/>
                <w:lang w:eastAsia="fr-FR"/>
              </w:rPr>
              <w:t>rd</w:t>
            </w:r>
            <w:r w:rsidRPr="00ED5DF6">
              <w:rPr>
                <w:rFonts w:ascii="Arial" w:hAnsi="Arial" w:cs="Arial"/>
                <w:sz w:val="20"/>
                <w:szCs w:val="20"/>
                <w:lang w:eastAsia="fr-FR"/>
              </w:rPr>
              <w:t xml:space="preserve"> calf</w:t>
            </w:r>
          </w:p>
        </w:tc>
        <w:tc>
          <w:tcPr>
            <w:tcW w:w="309" w:type="pct"/>
            <w:tcBorders>
              <w:top w:val="nil"/>
              <w:bottom w:val="nil"/>
            </w:tcBorders>
          </w:tcPr>
          <w:p w:rsidR="00EC4A02" w:rsidRPr="00ED5DF6" w:rsidRDefault="00EC4A02" w:rsidP="00D76714">
            <w:pPr>
              <w:spacing w:line="360" w:lineRule="auto"/>
              <w:jc w:val="both"/>
              <w:rPr>
                <w:rFonts w:ascii="Arial" w:hAnsi="Arial" w:cs="Arial"/>
                <w:sz w:val="20"/>
                <w:szCs w:val="20"/>
                <w:lang w:eastAsia="fr-FR"/>
              </w:rPr>
            </w:pPr>
            <w:r w:rsidRPr="00ED5DF6">
              <w:rPr>
                <w:rFonts w:ascii="Arial" w:hAnsi="Arial" w:cs="Arial"/>
                <w:sz w:val="20"/>
                <w:szCs w:val="20"/>
                <w:lang w:eastAsia="fr-FR"/>
              </w:rPr>
              <w:t>M</w:t>
            </w:r>
          </w:p>
        </w:tc>
        <w:tc>
          <w:tcPr>
            <w:tcW w:w="643" w:type="pct"/>
            <w:tcBorders>
              <w:top w:val="nil"/>
              <w:bottom w:val="nil"/>
            </w:tcBorders>
          </w:tcPr>
          <w:p w:rsidR="00EC4A02" w:rsidRPr="00ED5DF6" w:rsidRDefault="00EC4A02" w:rsidP="00D76714">
            <w:pPr>
              <w:spacing w:line="360" w:lineRule="auto"/>
              <w:jc w:val="both"/>
              <w:rPr>
                <w:rFonts w:ascii="Arial" w:hAnsi="Arial" w:cs="Arial"/>
                <w:sz w:val="20"/>
                <w:szCs w:val="20"/>
                <w:lang w:eastAsia="fr-FR"/>
              </w:rPr>
            </w:pPr>
            <w:r w:rsidRPr="00ED5DF6">
              <w:rPr>
                <w:rFonts w:ascii="Arial" w:hAnsi="Arial" w:cs="Arial"/>
                <w:sz w:val="20"/>
                <w:szCs w:val="20"/>
                <w:lang w:eastAsia="fr-FR"/>
              </w:rPr>
              <w:t>25%</w:t>
            </w:r>
          </w:p>
        </w:tc>
        <w:tc>
          <w:tcPr>
            <w:tcW w:w="691" w:type="pct"/>
            <w:tcBorders>
              <w:top w:val="nil"/>
              <w:bottom w:val="nil"/>
            </w:tcBorders>
          </w:tcPr>
          <w:p w:rsidR="00EC4A02" w:rsidRPr="00ED5DF6" w:rsidRDefault="00EC4A02" w:rsidP="00D76714">
            <w:pPr>
              <w:spacing w:line="360" w:lineRule="auto"/>
              <w:jc w:val="both"/>
              <w:rPr>
                <w:rFonts w:ascii="Arial" w:hAnsi="Arial" w:cs="Arial"/>
                <w:sz w:val="20"/>
                <w:szCs w:val="20"/>
                <w:lang w:eastAsia="fr-FR"/>
              </w:rPr>
            </w:pPr>
            <w:r w:rsidRPr="00ED5DF6">
              <w:rPr>
                <w:rFonts w:ascii="Arial" w:hAnsi="Arial" w:cs="Arial"/>
                <w:sz w:val="20"/>
                <w:szCs w:val="20"/>
                <w:lang w:eastAsia="fr-FR"/>
              </w:rPr>
              <w:t>0.25</w:t>
            </w:r>
          </w:p>
        </w:tc>
        <w:tc>
          <w:tcPr>
            <w:tcW w:w="497" w:type="pct"/>
            <w:tcBorders>
              <w:top w:val="nil"/>
              <w:bottom w:val="nil"/>
            </w:tcBorders>
          </w:tcPr>
          <w:p w:rsidR="00EC4A02" w:rsidRPr="00ED5DF6" w:rsidRDefault="00EC4A02" w:rsidP="00D76714">
            <w:pPr>
              <w:spacing w:line="360" w:lineRule="auto"/>
              <w:jc w:val="both"/>
              <w:rPr>
                <w:rFonts w:ascii="Arial" w:hAnsi="Arial" w:cs="Arial"/>
                <w:sz w:val="20"/>
                <w:szCs w:val="20"/>
                <w:lang w:eastAsia="fr-FR"/>
              </w:rPr>
            </w:pPr>
            <w:r w:rsidRPr="00ED5DF6">
              <w:rPr>
                <w:rFonts w:ascii="Arial" w:hAnsi="Arial" w:cs="Arial"/>
                <w:sz w:val="20"/>
                <w:szCs w:val="20"/>
                <w:lang w:eastAsia="fr-FR"/>
              </w:rPr>
              <w:t>M</w:t>
            </w:r>
          </w:p>
        </w:tc>
        <w:tc>
          <w:tcPr>
            <w:tcW w:w="729" w:type="pct"/>
            <w:tcBorders>
              <w:top w:val="nil"/>
              <w:bottom w:val="nil"/>
            </w:tcBorders>
          </w:tcPr>
          <w:p w:rsidR="00EC4A02" w:rsidRPr="00ED5DF6" w:rsidRDefault="00EC4A02" w:rsidP="00D76714">
            <w:pPr>
              <w:spacing w:line="360" w:lineRule="auto"/>
              <w:jc w:val="both"/>
              <w:rPr>
                <w:rFonts w:ascii="Arial" w:hAnsi="Arial" w:cs="Arial"/>
                <w:sz w:val="20"/>
                <w:szCs w:val="20"/>
                <w:lang w:eastAsia="fr-FR"/>
              </w:rPr>
            </w:pPr>
            <w:r w:rsidRPr="00ED5DF6">
              <w:rPr>
                <w:rFonts w:ascii="Arial" w:hAnsi="Arial" w:cs="Arial"/>
                <w:sz w:val="20"/>
                <w:szCs w:val="20"/>
                <w:lang w:eastAsia="fr-FR"/>
              </w:rPr>
              <w:t>69%</w:t>
            </w:r>
          </w:p>
        </w:tc>
        <w:tc>
          <w:tcPr>
            <w:tcW w:w="727" w:type="pct"/>
            <w:tcBorders>
              <w:top w:val="nil"/>
              <w:bottom w:val="nil"/>
            </w:tcBorders>
          </w:tcPr>
          <w:p w:rsidR="00EC4A02" w:rsidRPr="00ED5DF6" w:rsidRDefault="00EC4A02" w:rsidP="00D76714">
            <w:pPr>
              <w:spacing w:line="360" w:lineRule="auto"/>
              <w:jc w:val="both"/>
              <w:rPr>
                <w:rFonts w:ascii="Arial" w:hAnsi="Arial" w:cs="Arial"/>
                <w:sz w:val="20"/>
                <w:szCs w:val="20"/>
                <w:lang w:eastAsia="fr-FR"/>
              </w:rPr>
            </w:pPr>
            <w:r w:rsidRPr="00ED5DF6">
              <w:rPr>
                <w:rFonts w:ascii="Arial" w:hAnsi="Arial" w:cs="Arial"/>
                <w:sz w:val="20"/>
                <w:szCs w:val="20"/>
                <w:lang w:eastAsia="fr-FR"/>
              </w:rPr>
              <w:t>0.69</w:t>
            </w:r>
          </w:p>
        </w:tc>
      </w:tr>
      <w:tr w:rsidR="00EC4A02" w:rsidRPr="00ED5DF6" w:rsidTr="00F0578A">
        <w:tc>
          <w:tcPr>
            <w:tcW w:w="1404" w:type="pct"/>
            <w:tcBorders>
              <w:top w:val="nil"/>
              <w:bottom w:val="nil"/>
            </w:tcBorders>
            <w:vAlign w:val="bottom"/>
          </w:tcPr>
          <w:p w:rsidR="00EC4A02" w:rsidRPr="00ED5DF6" w:rsidRDefault="00EC4A02" w:rsidP="00D76714">
            <w:pPr>
              <w:overflowPunct/>
              <w:autoSpaceDE/>
              <w:autoSpaceDN/>
              <w:adjustRightInd/>
              <w:spacing w:line="360" w:lineRule="auto"/>
              <w:jc w:val="both"/>
              <w:textAlignment w:val="auto"/>
              <w:rPr>
                <w:rFonts w:ascii="Arial" w:hAnsi="Arial" w:cs="Arial"/>
                <w:sz w:val="20"/>
                <w:szCs w:val="20"/>
                <w:lang w:eastAsia="fr-FR"/>
              </w:rPr>
            </w:pPr>
            <w:r w:rsidRPr="00ED5DF6">
              <w:rPr>
                <w:rFonts w:ascii="Arial" w:hAnsi="Arial" w:cs="Arial"/>
                <w:sz w:val="20"/>
                <w:szCs w:val="20"/>
                <w:lang w:eastAsia="fr-FR"/>
              </w:rPr>
              <w:t>4</w:t>
            </w:r>
            <w:r w:rsidRPr="00ED5DF6">
              <w:rPr>
                <w:rFonts w:ascii="Arial" w:hAnsi="Arial" w:cs="Arial"/>
                <w:sz w:val="20"/>
                <w:szCs w:val="20"/>
                <w:vertAlign w:val="superscript"/>
                <w:lang w:eastAsia="fr-FR"/>
              </w:rPr>
              <w:t>th</w:t>
            </w:r>
            <w:r w:rsidRPr="00ED5DF6">
              <w:rPr>
                <w:rFonts w:ascii="Arial" w:hAnsi="Arial" w:cs="Arial"/>
                <w:sz w:val="20"/>
                <w:szCs w:val="20"/>
                <w:lang w:eastAsia="fr-FR"/>
              </w:rPr>
              <w:t xml:space="preserve"> calf</w:t>
            </w:r>
          </w:p>
        </w:tc>
        <w:tc>
          <w:tcPr>
            <w:tcW w:w="309" w:type="pct"/>
            <w:tcBorders>
              <w:top w:val="nil"/>
              <w:bottom w:val="nil"/>
            </w:tcBorders>
          </w:tcPr>
          <w:p w:rsidR="00EC4A02" w:rsidRPr="00ED5DF6" w:rsidRDefault="00EC4A02" w:rsidP="00D76714">
            <w:pPr>
              <w:spacing w:line="360" w:lineRule="auto"/>
              <w:jc w:val="both"/>
              <w:rPr>
                <w:rFonts w:ascii="Arial" w:hAnsi="Arial" w:cs="Arial"/>
                <w:sz w:val="20"/>
                <w:szCs w:val="20"/>
                <w:lang w:eastAsia="fr-FR"/>
              </w:rPr>
            </w:pPr>
            <w:r w:rsidRPr="00ED5DF6">
              <w:rPr>
                <w:rFonts w:ascii="Arial" w:hAnsi="Arial" w:cs="Arial"/>
                <w:sz w:val="20"/>
                <w:szCs w:val="20"/>
                <w:lang w:eastAsia="fr-FR"/>
              </w:rPr>
              <w:t>M</w:t>
            </w:r>
          </w:p>
        </w:tc>
        <w:tc>
          <w:tcPr>
            <w:tcW w:w="643" w:type="pct"/>
            <w:tcBorders>
              <w:top w:val="nil"/>
              <w:bottom w:val="nil"/>
            </w:tcBorders>
          </w:tcPr>
          <w:p w:rsidR="00EC4A02" w:rsidRPr="00ED5DF6" w:rsidRDefault="00EC4A02" w:rsidP="00D76714">
            <w:pPr>
              <w:spacing w:line="360" w:lineRule="auto"/>
              <w:jc w:val="both"/>
              <w:rPr>
                <w:rFonts w:ascii="Arial" w:hAnsi="Arial" w:cs="Arial"/>
                <w:sz w:val="20"/>
                <w:szCs w:val="20"/>
                <w:lang w:eastAsia="fr-FR"/>
              </w:rPr>
            </w:pPr>
            <w:r w:rsidRPr="00ED5DF6">
              <w:rPr>
                <w:rFonts w:ascii="Arial" w:hAnsi="Arial" w:cs="Arial"/>
                <w:sz w:val="20"/>
                <w:szCs w:val="20"/>
                <w:lang w:eastAsia="fr-FR"/>
              </w:rPr>
              <w:t>13%</w:t>
            </w:r>
          </w:p>
        </w:tc>
        <w:tc>
          <w:tcPr>
            <w:tcW w:w="691" w:type="pct"/>
            <w:tcBorders>
              <w:top w:val="nil"/>
              <w:bottom w:val="nil"/>
            </w:tcBorders>
          </w:tcPr>
          <w:p w:rsidR="00EC4A02" w:rsidRPr="00ED5DF6" w:rsidRDefault="00EC4A02" w:rsidP="00D76714">
            <w:pPr>
              <w:spacing w:line="360" w:lineRule="auto"/>
              <w:jc w:val="both"/>
              <w:rPr>
                <w:rFonts w:ascii="Arial" w:hAnsi="Arial" w:cs="Arial"/>
                <w:sz w:val="20"/>
                <w:szCs w:val="20"/>
                <w:lang w:eastAsia="fr-FR"/>
              </w:rPr>
            </w:pPr>
            <w:r w:rsidRPr="00ED5DF6">
              <w:rPr>
                <w:rFonts w:ascii="Arial" w:hAnsi="Arial" w:cs="Arial"/>
                <w:sz w:val="20"/>
                <w:szCs w:val="20"/>
                <w:lang w:eastAsia="fr-FR"/>
              </w:rPr>
              <w:t>0.13</w:t>
            </w:r>
          </w:p>
        </w:tc>
        <w:tc>
          <w:tcPr>
            <w:tcW w:w="497" w:type="pct"/>
            <w:tcBorders>
              <w:top w:val="nil"/>
              <w:bottom w:val="nil"/>
            </w:tcBorders>
          </w:tcPr>
          <w:p w:rsidR="00EC4A02" w:rsidRPr="00ED5DF6" w:rsidRDefault="00EC4A02" w:rsidP="00D76714">
            <w:pPr>
              <w:spacing w:line="360" w:lineRule="auto"/>
              <w:jc w:val="both"/>
              <w:rPr>
                <w:rFonts w:ascii="Arial" w:hAnsi="Arial" w:cs="Arial"/>
                <w:sz w:val="20"/>
                <w:szCs w:val="20"/>
                <w:lang w:eastAsia="fr-FR"/>
              </w:rPr>
            </w:pPr>
            <w:r w:rsidRPr="00ED5DF6">
              <w:rPr>
                <w:rFonts w:ascii="Arial" w:hAnsi="Arial" w:cs="Arial"/>
                <w:sz w:val="20"/>
                <w:szCs w:val="20"/>
                <w:lang w:eastAsia="fr-FR"/>
              </w:rPr>
              <w:t>F</w:t>
            </w:r>
          </w:p>
        </w:tc>
        <w:tc>
          <w:tcPr>
            <w:tcW w:w="729" w:type="pct"/>
            <w:tcBorders>
              <w:top w:val="nil"/>
              <w:bottom w:val="nil"/>
            </w:tcBorders>
          </w:tcPr>
          <w:p w:rsidR="00EC4A02" w:rsidRPr="00ED5DF6" w:rsidRDefault="00EC4A02" w:rsidP="00D76714">
            <w:pPr>
              <w:spacing w:line="360" w:lineRule="auto"/>
              <w:jc w:val="both"/>
              <w:rPr>
                <w:rFonts w:ascii="Arial" w:hAnsi="Arial" w:cs="Arial"/>
                <w:sz w:val="20"/>
                <w:szCs w:val="20"/>
                <w:lang w:eastAsia="fr-FR"/>
              </w:rPr>
            </w:pPr>
            <w:r w:rsidRPr="00ED5DF6">
              <w:rPr>
                <w:rFonts w:ascii="Arial" w:hAnsi="Arial" w:cs="Arial"/>
                <w:sz w:val="20"/>
                <w:szCs w:val="20"/>
                <w:lang w:eastAsia="fr-FR"/>
              </w:rPr>
              <w:t>57%</w:t>
            </w:r>
          </w:p>
        </w:tc>
        <w:tc>
          <w:tcPr>
            <w:tcW w:w="727" w:type="pct"/>
            <w:tcBorders>
              <w:top w:val="nil"/>
              <w:bottom w:val="nil"/>
            </w:tcBorders>
          </w:tcPr>
          <w:p w:rsidR="00EC4A02" w:rsidRPr="00ED5DF6" w:rsidRDefault="00EC4A02" w:rsidP="00D76714">
            <w:pPr>
              <w:spacing w:line="360" w:lineRule="auto"/>
              <w:jc w:val="both"/>
              <w:rPr>
                <w:rFonts w:ascii="Arial" w:hAnsi="Arial" w:cs="Arial"/>
                <w:sz w:val="20"/>
                <w:szCs w:val="20"/>
                <w:lang w:eastAsia="fr-FR"/>
              </w:rPr>
            </w:pPr>
            <w:r w:rsidRPr="00ED5DF6">
              <w:rPr>
                <w:rFonts w:ascii="Arial" w:hAnsi="Arial" w:cs="Arial"/>
                <w:sz w:val="20"/>
                <w:szCs w:val="20"/>
                <w:lang w:eastAsia="fr-FR"/>
              </w:rPr>
              <w:t>0.57</w:t>
            </w:r>
          </w:p>
        </w:tc>
      </w:tr>
      <w:tr w:rsidR="00EC4A02" w:rsidRPr="00ED5DF6" w:rsidTr="00F0578A">
        <w:tc>
          <w:tcPr>
            <w:tcW w:w="1404" w:type="pct"/>
            <w:tcBorders>
              <w:top w:val="nil"/>
              <w:bottom w:val="nil"/>
            </w:tcBorders>
            <w:vAlign w:val="bottom"/>
          </w:tcPr>
          <w:p w:rsidR="00EC4A02" w:rsidRPr="00ED5DF6" w:rsidRDefault="00EC4A02" w:rsidP="00D76714">
            <w:pPr>
              <w:overflowPunct/>
              <w:autoSpaceDE/>
              <w:autoSpaceDN/>
              <w:adjustRightInd/>
              <w:spacing w:line="360" w:lineRule="auto"/>
              <w:jc w:val="both"/>
              <w:textAlignment w:val="auto"/>
              <w:rPr>
                <w:rFonts w:ascii="Arial" w:hAnsi="Arial" w:cs="Arial"/>
                <w:sz w:val="20"/>
                <w:szCs w:val="20"/>
                <w:lang w:eastAsia="fr-FR"/>
              </w:rPr>
            </w:pPr>
            <w:r w:rsidRPr="00ED5DF6">
              <w:rPr>
                <w:rFonts w:ascii="Arial" w:hAnsi="Arial" w:cs="Arial"/>
                <w:sz w:val="20"/>
                <w:szCs w:val="20"/>
                <w:lang w:eastAsia="fr-FR"/>
              </w:rPr>
              <w:t>5</w:t>
            </w:r>
            <w:r w:rsidRPr="00ED5DF6">
              <w:rPr>
                <w:rFonts w:ascii="Arial" w:hAnsi="Arial" w:cs="Arial"/>
                <w:sz w:val="20"/>
                <w:szCs w:val="20"/>
                <w:vertAlign w:val="superscript"/>
                <w:lang w:eastAsia="fr-FR"/>
              </w:rPr>
              <w:t>th</w:t>
            </w:r>
            <w:r w:rsidRPr="00ED5DF6">
              <w:rPr>
                <w:rFonts w:ascii="Arial" w:hAnsi="Arial" w:cs="Arial"/>
                <w:sz w:val="20"/>
                <w:szCs w:val="20"/>
                <w:lang w:eastAsia="fr-FR"/>
              </w:rPr>
              <w:t xml:space="preserve"> calf</w:t>
            </w:r>
          </w:p>
        </w:tc>
        <w:tc>
          <w:tcPr>
            <w:tcW w:w="309" w:type="pct"/>
            <w:tcBorders>
              <w:top w:val="nil"/>
              <w:bottom w:val="nil"/>
            </w:tcBorders>
          </w:tcPr>
          <w:p w:rsidR="00EC4A02" w:rsidRPr="00ED5DF6" w:rsidRDefault="00EC4A02" w:rsidP="00D76714">
            <w:pPr>
              <w:spacing w:line="360" w:lineRule="auto"/>
              <w:jc w:val="both"/>
              <w:rPr>
                <w:rFonts w:ascii="Arial" w:hAnsi="Arial" w:cs="Arial"/>
                <w:sz w:val="20"/>
                <w:szCs w:val="20"/>
                <w:lang w:eastAsia="fr-FR"/>
              </w:rPr>
            </w:pPr>
            <w:r w:rsidRPr="00ED5DF6">
              <w:rPr>
                <w:rFonts w:ascii="Arial" w:hAnsi="Arial" w:cs="Arial"/>
                <w:sz w:val="20"/>
                <w:szCs w:val="20"/>
                <w:lang w:eastAsia="fr-FR"/>
              </w:rPr>
              <w:t>M</w:t>
            </w:r>
          </w:p>
        </w:tc>
        <w:tc>
          <w:tcPr>
            <w:tcW w:w="643" w:type="pct"/>
            <w:tcBorders>
              <w:top w:val="nil"/>
              <w:bottom w:val="nil"/>
            </w:tcBorders>
          </w:tcPr>
          <w:p w:rsidR="00EC4A02" w:rsidRPr="00ED5DF6" w:rsidRDefault="00EC4A02" w:rsidP="00D76714">
            <w:pPr>
              <w:spacing w:line="360" w:lineRule="auto"/>
              <w:jc w:val="both"/>
              <w:rPr>
                <w:rFonts w:ascii="Arial" w:hAnsi="Arial" w:cs="Arial"/>
                <w:sz w:val="20"/>
                <w:szCs w:val="20"/>
                <w:lang w:eastAsia="fr-FR"/>
              </w:rPr>
            </w:pPr>
            <w:r w:rsidRPr="00ED5DF6">
              <w:rPr>
                <w:rFonts w:ascii="Arial" w:hAnsi="Arial" w:cs="Arial"/>
                <w:sz w:val="20"/>
                <w:szCs w:val="20"/>
                <w:lang w:eastAsia="fr-FR"/>
              </w:rPr>
              <w:t>6%</w:t>
            </w:r>
          </w:p>
        </w:tc>
        <w:tc>
          <w:tcPr>
            <w:tcW w:w="691" w:type="pct"/>
            <w:tcBorders>
              <w:top w:val="nil"/>
              <w:bottom w:val="nil"/>
            </w:tcBorders>
          </w:tcPr>
          <w:p w:rsidR="00EC4A02" w:rsidRPr="00ED5DF6" w:rsidRDefault="00EC4A02" w:rsidP="00D76714">
            <w:pPr>
              <w:spacing w:line="360" w:lineRule="auto"/>
              <w:jc w:val="both"/>
              <w:rPr>
                <w:rFonts w:ascii="Arial" w:hAnsi="Arial" w:cs="Arial"/>
                <w:sz w:val="20"/>
                <w:szCs w:val="20"/>
                <w:lang w:eastAsia="fr-FR"/>
              </w:rPr>
            </w:pPr>
            <w:r w:rsidRPr="00ED5DF6">
              <w:rPr>
                <w:rFonts w:ascii="Arial" w:hAnsi="Arial" w:cs="Arial"/>
                <w:sz w:val="20"/>
                <w:szCs w:val="20"/>
                <w:lang w:eastAsia="fr-FR"/>
              </w:rPr>
              <w:t>0.06</w:t>
            </w:r>
          </w:p>
        </w:tc>
        <w:tc>
          <w:tcPr>
            <w:tcW w:w="497" w:type="pct"/>
            <w:tcBorders>
              <w:top w:val="nil"/>
              <w:bottom w:val="nil"/>
            </w:tcBorders>
          </w:tcPr>
          <w:p w:rsidR="00EC4A02" w:rsidRPr="00ED5DF6" w:rsidRDefault="00EC4A02" w:rsidP="00D76714">
            <w:pPr>
              <w:spacing w:line="360" w:lineRule="auto"/>
              <w:jc w:val="both"/>
              <w:rPr>
                <w:rFonts w:ascii="Arial" w:hAnsi="Arial" w:cs="Arial"/>
                <w:sz w:val="20"/>
                <w:szCs w:val="20"/>
                <w:lang w:eastAsia="fr-FR"/>
              </w:rPr>
            </w:pPr>
            <w:r w:rsidRPr="00ED5DF6">
              <w:rPr>
                <w:rFonts w:ascii="Arial" w:hAnsi="Arial" w:cs="Arial"/>
                <w:sz w:val="20"/>
                <w:szCs w:val="20"/>
                <w:lang w:eastAsia="fr-FR"/>
              </w:rPr>
              <w:t>M</w:t>
            </w:r>
          </w:p>
        </w:tc>
        <w:tc>
          <w:tcPr>
            <w:tcW w:w="729" w:type="pct"/>
            <w:tcBorders>
              <w:top w:val="nil"/>
              <w:bottom w:val="nil"/>
            </w:tcBorders>
          </w:tcPr>
          <w:p w:rsidR="00EC4A02" w:rsidRPr="00ED5DF6" w:rsidRDefault="00EC4A02" w:rsidP="00D76714">
            <w:pPr>
              <w:spacing w:line="360" w:lineRule="auto"/>
              <w:jc w:val="both"/>
              <w:rPr>
                <w:rFonts w:ascii="Arial" w:hAnsi="Arial" w:cs="Arial"/>
                <w:sz w:val="20"/>
                <w:szCs w:val="20"/>
                <w:lang w:eastAsia="fr-FR"/>
              </w:rPr>
            </w:pPr>
            <w:r w:rsidRPr="00ED5DF6">
              <w:rPr>
                <w:rFonts w:ascii="Arial" w:hAnsi="Arial" w:cs="Arial"/>
                <w:sz w:val="20"/>
                <w:szCs w:val="20"/>
                <w:lang w:eastAsia="fr-FR"/>
              </w:rPr>
              <w:t>47%</w:t>
            </w:r>
          </w:p>
        </w:tc>
        <w:tc>
          <w:tcPr>
            <w:tcW w:w="727" w:type="pct"/>
            <w:tcBorders>
              <w:top w:val="nil"/>
              <w:bottom w:val="nil"/>
            </w:tcBorders>
          </w:tcPr>
          <w:p w:rsidR="00EC4A02" w:rsidRPr="00ED5DF6" w:rsidRDefault="00EC4A02" w:rsidP="00D76714">
            <w:pPr>
              <w:spacing w:line="360" w:lineRule="auto"/>
              <w:jc w:val="both"/>
              <w:rPr>
                <w:rFonts w:ascii="Arial" w:hAnsi="Arial" w:cs="Arial"/>
                <w:sz w:val="20"/>
                <w:szCs w:val="20"/>
                <w:lang w:eastAsia="fr-FR"/>
              </w:rPr>
            </w:pPr>
            <w:r w:rsidRPr="00ED5DF6">
              <w:rPr>
                <w:rFonts w:ascii="Arial" w:hAnsi="Arial" w:cs="Arial"/>
                <w:sz w:val="20"/>
                <w:szCs w:val="20"/>
                <w:lang w:eastAsia="fr-FR"/>
              </w:rPr>
              <w:t>0.47</w:t>
            </w:r>
          </w:p>
        </w:tc>
      </w:tr>
      <w:tr w:rsidR="00EC4A02" w:rsidRPr="00ED5DF6" w:rsidTr="00F0578A">
        <w:tc>
          <w:tcPr>
            <w:tcW w:w="1404" w:type="pct"/>
            <w:tcBorders>
              <w:top w:val="nil"/>
              <w:bottom w:val="nil"/>
            </w:tcBorders>
            <w:vAlign w:val="bottom"/>
          </w:tcPr>
          <w:p w:rsidR="00EC4A02" w:rsidRPr="00ED5DF6" w:rsidRDefault="00EC4A02" w:rsidP="00D76714">
            <w:pPr>
              <w:overflowPunct/>
              <w:autoSpaceDE/>
              <w:autoSpaceDN/>
              <w:adjustRightInd/>
              <w:spacing w:line="360" w:lineRule="auto"/>
              <w:jc w:val="both"/>
              <w:textAlignment w:val="auto"/>
              <w:rPr>
                <w:rFonts w:ascii="Arial" w:hAnsi="Arial" w:cs="Arial"/>
                <w:sz w:val="20"/>
                <w:szCs w:val="20"/>
                <w:lang w:eastAsia="fr-FR"/>
              </w:rPr>
            </w:pPr>
            <w:r w:rsidRPr="00ED5DF6">
              <w:rPr>
                <w:rFonts w:ascii="Arial" w:hAnsi="Arial" w:cs="Arial"/>
                <w:sz w:val="20"/>
                <w:szCs w:val="20"/>
                <w:lang w:eastAsia="fr-FR"/>
              </w:rPr>
              <w:t>6</w:t>
            </w:r>
            <w:r w:rsidRPr="00ED5DF6">
              <w:rPr>
                <w:rFonts w:ascii="Arial" w:hAnsi="Arial" w:cs="Arial"/>
                <w:sz w:val="20"/>
                <w:szCs w:val="20"/>
                <w:vertAlign w:val="superscript"/>
                <w:lang w:eastAsia="fr-FR"/>
              </w:rPr>
              <w:t>th</w:t>
            </w:r>
            <w:r w:rsidRPr="00ED5DF6">
              <w:rPr>
                <w:rFonts w:ascii="Arial" w:hAnsi="Arial" w:cs="Arial"/>
                <w:sz w:val="20"/>
                <w:szCs w:val="20"/>
                <w:lang w:eastAsia="fr-FR"/>
              </w:rPr>
              <w:t xml:space="preserve"> calf </w:t>
            </w:r>
          </w:p>
        </w:tc>
        <w:tc>
          <w:tcPr>
            <w:tcW w:w="309" w:type="pct"/>
            <w:tcBorders>
              <w:top w:val="nil"/>
              <w:bottom w:val="nil"/>
            </w:tcBorders>
          </w:tcPr>
          <w:p w:rsidR="00EC4A02" w:rsidRPr="00ED5DF6" w:rsidRDefault="00EC4A02" w:rsidP="00D76714">
            <w:pPr>
              <w:spacing w:line="360" w:lineRule="auto"/>
              <w:jc w:val="both"/>
              <w:rPr>
                <w:rFonts w:ascii="Arial" w:hAnsi="Arial" w:cs="Arial"/>
                <w:sz w:val="20"/>
                <w:szCs w:val="20"/>
                <w:lang w:eastAsia="fr-FR"/>
              </w:rPr>
            </w:pPr>
            <w:r w:rsidRPr="00ED5DF6">
              <w:rPr>
                <w:rFonts w:ascii="Arial" w:hAnsi="Arial" w:cs="Arial"/>
                <w:sz w:val="20"/>
                <w:szCs w:val="20"/>
                <w:lang w:eastAsia="fr-FR"/>
              </w:rPr>
              <w:t>M</w:t>
            </w:r>
          </w:p>
        </w:tc>
        <w:tc>
          <w:tcPr>
            <w:tcW w:w="643" w:type="pct"/>
            <w:tcBorders>
              <w:top w:val="nil"/>
              <w:bottom w:val="nil"/>
            </w:tcBorders>
          </w:tcPr>
          <w:p w:rsidR="00EC4A02" w:rsidRPr="00ED5DF6" w:rsidRDefault="00EC4A02" w:rsidP="00D76714">
            <w:pPr>
              <w:spacing w:line="360" w:lineRule="auto"/>
              <w:jc w:val="both"/>
              <w:rPr>
                <w:rFonts w:ascii="Arial" w:hAnsi="Arial" w:cs="Arial"/>
                <w:sz w:val="20"/>
                <w:szCs w:val="20"/>
                <w:lang w:eastAsia="fr-FR"/>
              </w:rPr>
            </w:pPr>
            <w:r w:rsidRPr="00ED5DF6">
              <w:rPr>
                <w:rFonts w:ascii="Arial" w:hAnsi="Arial" w:cs="Arial"/>
                <w:sz w:val="20"/>
                <w:szCs w:val="20"/>
                <w:lang w:eastAsia="fr-FR"/>
              </w:rPr>
              <w:t>3%</w:t>
            </w:r>
          </w:p>
        </w:tc>
        <w:tc>
          <w:tcPr>
            <w:tcW w:w="691" w:type="pct"/>
            <w:tcBorders>
              <w:top w:val="nil"/>
              <w:bottom w:val="nil"/>
            </w:tcBorders>
          </w:tcPr>
          <w:p w:rsidR="00EC4A02" w:rsidRPr="00ED5DF6" w:rsidRDefault="00EC4A02" w:rsidP="00D76714">
            <w:pPr>
              <w:spacing w:line="360" w:lineRule="auto"/>
              <w:jc w:val="both"/>
              <w:rPr>
                <w:rFonts w:ascii="Arial" w:hAnsi="Arial" w:cs="Arial"/>
                <w:sz w:val="20"/>
                <w:szCs w:val="20"/>
                <w:lang w:eastAsia="fr-FR"/>
              </w:rPr>
            </w:pPr>
            <w:r w:rsidRPr="00ED5DF6">
              <w:rPr>
                <w:rFonts w:ascii="Arial" w:hAnsi="Arial" w:cs="Arial"/>
                <w:sz w:val="20"/>
                <w:szCs w:val="20"/>
                <w:lang w:eastAsia="fr-FR"/>
              </w:rPr>
              <w:t>0.03</w:t>
            </w:r>
          </w:p>
        </w:tc>
        <w:tc>
          <w:tcPr>
            <w:tcW w:w="497" w:type="pct"/>
            <w:tcBorders>
              <w:top w:val="nil"/>
              <w:bottom w:val="nil"/>
            </w:tcBorders>
          </w:tcPr>
          <w:p w:rsidR="00EC4A02" w:rsidRPr="00ED5DF6" w:rsidRDefault="00EC4A02" w:rsidP="00D76714">
            <w:pPr>
              <w:spacing w:line="360" w:lineRule="auto"/>
              <w:jc w:val="both"/>
              <w:rPr>
                <w:rFonts w:ascii="Arial" w:hAnsi="Arial" w:cs="Arial"/>
                <w:sz w:val="20"/>
                <w:szCs w:val="20"/>
                <w:lang w:eastAsia="fr-FR"/>
              </w:rPr>
            </w:pPr>
            <w:r w:rsidRPr="00ED5DF6">
              <w:rPr>
                <w:rFonts w:ascii="Arial" w:hAnsi="Arial" w:cs="Arial"/>
                <w:sz w:val="20"/>
                <w:szCs w:val="20"/>
                <w:lang w:eastAsia="fr-FR"/>
              </w:rPr>
              <w:t>F</w:t>
            </w:r>
          </w:p>
        </w:tc>
        <w:tc>
          <w:tcPr>
            <w:tcW w:w="729" w:type="pct"/>
            <w:tcBorders>
              <w:top w:val="nil"/>
              <w:bottom w:val="nil"/>
            </w:tcBorders>
          </w:tcPr>
          <w:p w:rsidR="00EC4A02" w:rsidRPr="00ED5DF6" w:rsidRDefault="00EC4A02" w:rsidP="00D76714">
            <w:pPr>
              <w:spacing w:line="360" w:lineRule="auto"/>
              <w:jc w:val="both"/>
              <w:rPr>
                <w:rFonts w:ascii="Arial" w:hAnsi="Arial" w:cs="Arial"/>
                <w:sz w:val="20"/>
                <w:szCs w:val="20"/>
                <w:lang w:eastAsia="fr-FR"/>
              </w:rPr>
            </w:pPr>
            <w:r w:rsidRPr="00ED5DF6">
              <w:rPr>
                <w:rFonts w:ascii="Arial" w:hAnsi="Arial" w:cs="Arial"/>
                <w:sz w:val="20"/>
                <w:szCs w:val="20"/>
                <w:lang w:eastAsia="fr-FR"/>
              </w:rPr>
              <w:t>39%</w:t>
            </w:r>
          </w:p>
        </w:tc>
        <w:tc>
          <w:tcPr>
            <w:tcW w:w="727" w:type="pct"/>
            <w:tcBorders>
              <w:top w:val="nil"/>
              <w:bottom w:val="nil"/>
            </w:tcBorders>
          </w:tcPr>
          <w:p w:rsidR="00EC4A02" w:rsidRPr="00ED5DF6" w:rsidRDefault="00EC4A02" w:rsidP="00D76714">
            <w:pPr>
              <w:spacing w:line="360" w:lineRule="auto"/>
              <w:jc w:val="both"/>
              <w:rPr>
                <w:rFonts w:ascii="Arial" w:hAnsi="Arial" w:cs="Arial"/>
                <w:sz w:val="20"/>
                <w:szCs w:val="20"/>
                <w:lang w:eastAsia="fr-FR"/>
              </w:rPr>
            </w:pPr>
            <w:r w:rsidRPr="00ED5DF6">
              <w:rPr>
                <w:rFonts w:ascii="Arial" w:hAnsi="Arial" w:cs="Arial"/>
                <w:sz w:val="20"/>
                <w:szCs w:val="20"/>
                <w:lang w:eastAsia="fr-FR"/>
              </w:rPr>
              <w:t>0.39</w:t>
            </w:r>
          </w:p>
        </w:tc>
      </w:tr>
      <w:tr w:rsidR="00EC4A02" w:rsidRPr="00ED5DF6" w:rsidTr="00F0578A">
        <w:tc>
          <w:tcPr>
            <w:tcW w:w="1404" w:type="pct"/>
            <w:tcBorders>
              <w:top w:val="nil"/>
              <w:bottom w:val="nil"/>
            </w:tcBorders>
            <w:vAlign w:val="bottom"/>
          </w:tcPr>
          <w:p w:rsidR="00EC4A02" w:rsidRPr="00ED5DF6" w:rsidRDefault="00EC4A02" w:rsidP="00D76714">
            <w:pPr>
              <w:overflowPunct/>
              <w:autoSpaceDE/>
              <w:autoSpaceDN/>
              <w:adjustRightInd/>
              <w:spacing w:line="360" w:lineRule="auto"/>
              <w:jc w:val="both"/>
              <w:textAlignment w:val="auto"/>
              <w:rPr>
                <w:rFonts w:ascii="Arial" w:hAnsi="Arial" w:cs="Arial"/>
                <w:sz w:val="20"/>
                <w:szCs w:val="20"/>
                <w:vertAlign w:val="superscript"/>
                <w:lang w:eastAsia="fr-FR"/>
              </w:rPr>
            </w:pPr>
            <w:r w:rsidRPr="00ED5DF6">
              <w:rPr>
                <w:rFonts w:ascii="Arial" w:hAnsi="Arial" w:cs="Arial"/>
                <w:sz w:val="20"/>
                <w:szCs w:val="20"/>
                <w:lang w:eastAsia="fr-FR"/>
              </w:rPr>
              <w:t>7</w:t>
            </w:r>
            <w:r w:rsidRPr="00ED5DF6">
              <w:rPr>
                <w:rFonts w:ascii="Arial" w:hAnsi="Arial" w:cs="Arial"/>
                <w:sz w:val="20"/>
                <w:szCs w:val="20"/>
                <w:vertAlign w:val="superscript"/>
                <w:lang w:eastAsia="fr-FR"/>
              </w:rPr>
              <w:t>th</w:t>
            </w:r>
            <w:r w:rsidRPr="00ED5DF6">
              <w:rPr>
                <w:rFonts w:ascii="Arial" w:hAnsi="Arial" w:cs="Arial"/>
                <w:sz w:val="20"/>
                <w:szCs w:val="20"/>
                <w:lang w:eastAsia="fr-FR"/>
              </w:rPr>
              <w:t xml:space="preserve"> calf</w:t>
            </w:r>
          </w:p>
        </w:tc>
        <w:tc>
          <w:tcPr>
            <w:tcW w:w="309" w:type="pct"/>
            <w:tcBorders>
              <w:top w:val="nil"/>
              <w:bottom w:val="nil"/>
            </w:tcBorders>
          </w:tcPr>
          <w:p w:rsidR="00EC4A02" w:rsidRPr="00ED5DF6" w:rsidRDefault="00EC4A02" w:rsidP="00D76714">
            <w:pPr>
              <w:spacing w:line="360" w:lineRule="auto"/>
              <w:jc w:val="both"/>
              <w:rPr>
                <w:rFonts w:ascii="Arial" w:hAnsi="Arial" w:cs="Arial"/>
                <w:sz w:val="20"/>
                <w:szCs w:val="20"/>
                <w:lang w:eastAsia="fr-FR"/>
              </w:rPr>
            </w:pPr>
            <w:r w:rsidRPr="00ED5DF6">
              <w:rPr>
                <w:rFonts w:ascii="Arial" w:hAnsi="Arial" w:cs="Arial"/>
                <w:sz w:val="20"/>
                <w:szCs w:val="20"/>
                <w:lang w:eastAsia="fr-FR"/>
              </w:rPr>
              <w:t>M</w:t>
            </w:r>
          </w:p>
        </w:tc>
        <w:tc>
          <w:tcPr>
            <w:tcW w:w="643" w:type="pct"/>
            <w:tcBorders>
              <w:top w:val="nil"/>
              <w:bottom w:val="nil"/>
            </w:tcBorders>
          </w:tcPr>
          <w:p w:rsidR="00EC4A02" w:rsidRPr="00ED5DF6" w:rsidRDefault="00EC4A02" w:rsidP="00D76714">
            <w:pPr>
              <w:spacing w:line="360" w:lineRule="auto"/>
              <w:jc w:val="both"/>
              <w:rPr>
                <w:rFonts w:ascii="Arial" w:hAnsi="Arial" w:cs="Arial"/>
                <w:sz w:val="20"/>
                <w:szCs w:val="20"/>
                <w:lang w:eastAsia="fr-FR"/>
              </w:rPr>
            </w:pPr>
            <w:r w:rsidRPr="00ED5DF6">
              <w:rPr>
                <w:rFonts w:ascii="Arial" w:hAnsi="Arial" w:cs="Arial"/>
                <w:sz w:val="20"/>
                <w:szCs w:val="20"/>
                <w:lang w:eastAsia="fr-FR"/>
              </w:rPr>
              <w:t>2%</w:t>
            </w:r>
          </w:p>
        </w:tc>
        <w:tc>
          <w:tcPr>
            <w:tcW w:w="691" w:type="pct"/>
            <w:tcBorders>
              <w:top w:val="nil"/>
              <w:bottom w:val="nil"/>
            </w:tcBorders>
          </w:tcPr>
          <w:p w:rsidR="00EC4A02" w:rsidRPr="00ED5DF6" w:rsidRDefault="00EC4A02" w:rsidP="00D76714">
            <w:pPr>
              <w:spacing w:line="360" w:lineRule="auto"/>
              <w:jc w:val="both"/>
              <w:rPr>
                <w:rFonts w:ascii="Arial" w:hAnsi="Arial" w:cs="Arial"/>
                <w:sz w:val="20"/>
                <w:szCs w:val="20"/>
                <w:lang w:eastAsia="fr-FR"/>
              </w:rPr>
            </w:pPr>
            <w:r w:rsidRPr="00ED5DF6">
              <w:rPr>
                <w:rFonts w:ascii="Arial" w:hAnsi="Arial" w:cs="Arial"/>
                <w:sz w:val="20"/>
                <w:szCs w:val="20"/>
                <w:lang w:eastAsia="fr-FR"/>
              </w:rPr>
              <w:t>0.02</w:t>
            </w:r>
          </w:p>
        </w:tc>
        <w:tc>
          <w:tcPr>
            <w:tcW w:w="497" w:type="pct"/>
            <w:tcBorders>
              <w:top w:val="nil"/>
              <w:bottom w:val="nil"/>
            </w:tcBorders>
          </w:tcPr>
          <w:p w:rsidR="00EC4A02" w:rsidRPr="00ED5DF6" w:rsidRDefault="00EC4A02" w:rsidP="00D76714">
            <w:pPr>
              <w:spacing w:line="360" w:lineRule="auto"/>
              <w:jc w:val="both"/>
              <w:rPr>
                <w:rFonts w:ascii="Arial" w:hAnsi="Arial" w:cs="Arial"/>
                <w:sz w:val="20"/>
                <w:szCs w:val="20"/>
                <w:lang w:eastAsia="fr-FR"/>
              </w:rPr>
            </w:pPr>
            <w:r w:rsidRPr="00ED5DF6">
              <w:rPr>
                <w:rFonts w:ascii="Arial" w:hAnsi="Arial" w:cs="Arial"/>
                <w:sz w:val="20"/>
                <w:szCs w:val="20"/>
                <w:lang w:eastAsia="fr-FR"/>
              </w:rPr>
              <w:t>M</w:t>
            </w:r>
          </w:p>
        </w:tc>
        <w:tc>
          <w:tcPr>
            <w:tcW w:w="729" w:type="pct"/>
            <w:tcBorders>
              <w:top w:val="nil"/>
              <w:bottom w:val="nil"/>
            </w:tcBorders>
          </w:tcPr>
          <w:p w:rsidR="00EC4A02" w:rsidRPr="00ED5DF6" w:rsidRDefault="00EC4A02" w:rsidP="00D76714">
            <w:pPr>
              <w:spacing w:line="360" w:lineRule="auto"/>
              <w:jc w:val="both"/>
              <w:rPr>
                <w:rFonts w:ascii="Arial" w:hAnsi="Arial" w:cs="Arial"/>
                <w:sz w:val="20"/>
                <w:szCs w:val="20"/>
                <w:lang w:eastAsia="fr-FR"/>
              </w:rPr>
            </w:pPr>
            <w:r w:rsidRPr="00ED5DF6">
              <w:rPr>
                <w:rFonts w:ascii="Arial" w:hAnsi="Arial" w:cs="Arial"/>
                <w:sz w:val="20"/>
                <w:szCs w:val="20"/>
                <w:lang w:eastAsia="fr-FR"/>
              </w:rPr>
              <w:t>33%</w:t>
            </w:r>
          </w:p>
        </w:tc>
        <w:tc>
          <w:tcPr>
            <w:tcW w:w="727" w:type="pct"/>
            <w:tcBorders>
              <w:top w:val="nil"/>
              <w:bottom w:val="nil"/>
            </w:tcBorders>
          </w:tcPr>
          <w:p w:rsidR="00EC4A02" w:rsidRPr="00ED5DF6" w:rsidRDefault="00EC4A02" w:rsidP="00D76714">
            <w:pPr>
              <w:spacing w:line="360" w:lineRule="auto"/>
              <w:jc w:val="both"/>
              <w:rPr>
                <w:rFonts w:ascii="Arial" w:hAnsi="Arial" w:cs="Arial"/>
                <w:sz w:val="20"/>
                <w:szCs w:val="20"/>
                <w:lang w:eastAsia="fr-FR"/>
              </w:rPr>
            </w:pPr>
            <w:r w:rsidRPr="00ED5DF6">
              <w:rPr>
                <w:rFonts w:ascii="Arial" w:hAnsi="Arial" w:cs="Arial"/>
                <w:sz w:val="20"/>
                <w:szCs w:val="20"/>
                <w:lang w:eastAsia="fr-FR"/>
              </w:rPr>
              <w:t>0.33</w:t>
            </w:r>
          </w:p>
        </w:tc>
      </w:tr>
      <w:tr w:rsidR="00EC4A02" w:rsidRPr="00ED5DF6" w:rsidTr="00F0578A">
        <w:tc>
          <w:tcPr>
            <w:tcW w:w="1404" w:type="pct"/>
            <w:tcBorders>
              <w:top w:val="nil"/>
              <w:bottom w:val="nil"/>
            </w:tcBorders>
            <w:vAlign w:val="bottom"/>
          </w:tcPr>
          <w:p w:rsidR="00EC4A02" w:rsidRPr="00ED5DF6" w:rsidRDefault="00EC4A02" w:rsidP="00D76714">
            <w:pPr>
              <w:overflowPunct/>
              <w:autoSpaceDE/>
              <w:autoSpaceDN/>
              <w:adjustRightInd/>
              <w:spacing w:line="360" w:lineRule="auto"/>
              <w:jc w:val="both"/>
              <w:textAlignment w:val="auto"/>
              <w:rPr>
                <w:rFonts w:ascii="Arial" w:hAnsi="Arial" w:cs="Arial"/>
                <w:sz w:val="20"/>
                <w:szCs w:val="20"/>
                <w:lang w:eastAsia="fr-FR"/>
              </w:rPr>
            </w:pPr>
            <w:r w:rsidRPr="00ED5DF6">
              <w:rPr>
                <w:rFonts w:ascii="Arial" w:hAnsi="Arial" w:cs="Arial"/>
                <w:sz w:val="20"/>
                <w:szCs w:val="20"/>
                <w:lang w:eastAsia="fr-FR"/>
              </w:rPr>
              <w:t>8</w:t>
            </w:r>
            <w:r w:rsidRPr="00ED5DF6">
              <w:rPr>
                <w:rFonts w:ascii="Arial" w:hAnsi="Arial" w:cs="Arial"/>
                <w:sz w:val="20"/>
                <w:szCs w:val="20"/>
                <w:vertAlign w:val="superscript"/>
                <w:lang w:eastAsia="fr-FR"/>
              </w:rPr>
              <w:t>th</w:t>
            </w:r>
            <w:r w:rsidRPr="00ED5DF6">
              <w:rPr>
                <w:rFonts w:ascii="Arial" w:hAnsi="Arial" w:cs="Arial"/>
                <w:sz w:val="20"/>
                <w:szCs w:val="20"/>
                <w:lang w:eastAsia="fr-FR"/>
              </w:rPr>
              <w:t xml:space="preserve"> calf</w:t>
            </w:r>
          </w:p>
        </w:tc>
        <w:tc>
          <w:tcPr>
            <w:tcW w:w="309" w:type="pct"/>
            <w:tcBorders>
              <w:top w:val="nil"/>
              <w:bottom w:val="nil"/>
            </w:tcBorders>
          </w:tcPr>
          <w:p w:rsidR="00EC4A02" w:rsidRPr="00ED5DF6" w:rsidRDefault="00EC4A02" w:rsidP="00D76714">
            <w:pPr>
              <w:spacing w:line="360" w:lineRule="auto"/>
              <w:jc w:val="both"/>
              <w:rPr>
                <w:rFonts w:ascii="Arial" w:hAnsi="Arial" w:cs="Arial"/>
                <w:sz w:val="20"/>
                <w:szCs w:val="20"/>
                <w:lang w:eastAsia="fr-FR"/>
              </w:rPr>
            </w:pPr>
            <w:r w:rsidRPr="00ED5DF6">
              <w:rPr>
                <w:rFonts w:ascii="Arial" w:hAnsi="Arial" w:cs="Arial"/>
                <w:sz w:val="20"/>
                <w:szCs w:val="20"/>
                <w:lang w:eastAsia="fr-FR"/>
              </w:rPr>
              <w:t>M</w:t>
            </w:r>
          </w:p>
        </w:tc>
        <w:tc>
          <w:tcPr>
            <w:tcW w:w="643" w:type="pct"/>
            <w:tcBorders>
              <w:top w:val="nil"/>
              <w:bottom w:val="nil"/>
            </w:tcBorders>
          </w:tcPr>
          <w:p w:rsidR="00EC4A02" w:rsidRPr="00ED5DF6" w:rsidRDefault="00EC4A02" w:rsidP="00D76714">
            <w:pPr>
              <w:spacing w:line="360" w:lineRule="auto"/>
              <w:jc w:val="both"/>
              <w:rPr>
                <w:rFonts w:ascii="Arial" w:hAnsi="Arial" w:cs="Arial"/>
                <w:sz w:val="20"/>
                <w:szCs w:val="20"/>
                <w:lang w:eastAsia="fr-FR"/>
              </w:rPr>
            </w:pPr>
            <w:r w:rsidRPr="00ED5DF6">
              <w:rPr>
                <w:rFonts w:ascii="Arial" w:hAnsi="Arial" w:cs="Arial"/>
                <w:sz w:val="20"/>
                <w:szCs w:val="20"/>
                <w:lang w:eastAsia="fr-FR"/>
              </w:rPr>
              <w:t>1%</w:t>
            </w:r>
          </w:p>
        </w:tc>
        <w:tc>
          <w:tcPr>
            <w:tcW w:w="691" w:type="pct"/>
            <w:tcBorders>
              <w:top w:val="nil"/>
              <w:bottom w:val="nil"/>
            </w:tcBorders>
          </w:tcPr>
          <w:p w:rsidR="00EC4A02" w:rsidRPr="00ED5DF6" w:rsidRDefault="00EC4A02" w:rsidP="00D76714">
            <w:pPr>
              <w:spacing w:line="360" w:lineRule="auto"/>
              <w:jc w:val="both"/>
              <w:rPr>
                <w:rFonts w:ascii="Arial" w:hAnsi="Arial" w:cs="Arial"/>
                <w:sz w:val="20"/>
                <w:szCs w:val="20"/>
                <w:lang w:eastAsia="fr-FR"/>
              </w:rPr>
            </w:pPr>
            <w:r w:rsidRPr="00ED5DF6">
              <w:rPr>
                <w:rFonts w:ascii="Arial" w:hAnsi="Arial" w:cs="Arial"/>
                <w:sz w:val="20"/>
                <w:szCs w:val="20"/>
                <w:lang w:eastAsia="fr-FR"/>
              </w:rPr>
              <w:t>0.01</w:t>
            </w:r>
          </w:p>
        </w:tc>
        <w:tc>
          <w:tcPr>
            <w:tcW w:w="497" w:type="pct"/>
            <w:tcBorders>
              <w:top w:val="nil"/>
              <w:bottom w:val="nil"/>
            </w:tcBorders>
          </w:tcPr>
          <w:p w:rsidR="00EC4A02" w:rsidRPr="00ED5DF6" w:rsidRDefault="00EC4A02" w:rsidP="00D76714">
            <w:pPr>
              <w:spacing w:line="360" w:lineRule="auto"/>
              <w:jc w:val="both"/>
              <w:rPr>
                <w:rFonts w:ascii="Arial" w:hAnsi="Arial" w:cs="Arial"/>
                <w:sz w:val="20"/>
                <w:szCs w:val="20"/>
                <w:lang w:eastAsia="fr-FR"/>
              </w:rPr>
            </w:pPr>
            <w:r w:rsidRPr="00ED5DF6">
              <w:rPr>
                <w:rFonts w:ascii="Arial" w:hAnsi="Arial" w:cs="Arial"/>
                <w:sz w:val="20"/>
                <w:szCs w:val="20"/>
                <w:lang w:eastAsia="fr-FR"/>
              </w:rPr>
              <w:t>F</w:t>
            </w:r>
          </w:p>
        </w:tc>
        <w:tc>
          <w:tcPr>
            <w:tcW w:w="729" w:type="pct"/>
            <w:tcBorders>
              <w:top w:val="nil"/>
              <w:bottom w:val="nil"/>
            </w:tcBorders>
          </w:tcPr>
          <w:p w:rsidR="00EC4A02" w:rsidRPr="00ED5DF6" w:rsidRDefault="00EC4A02" w:rsidP="00D76714">
            <w:pPr>
              <w:spacing w:line="360" w:lineRule="auto"/>
              <w:jc w:val="both"/>
              <w:rPr>
                <w:rFonts w:ascii="Arial" w:hAnsi="Arial" w:cs="Arial"/>
                <w:sz w:val="20"/>
                <w:szCs w:val="20"/>
                <w:lang w:eastAsia="fr-FR"/>
              </w:rPr>
            </w:pPr>
            <w:r w:rsidRPr="00ED5DF6">
              <w:rPr>
                <w:rFonts w:ascii="Arial" w:hAnsi="Arial" w:cs="Arial"/>
                <w:sz w:val="20"/>
                <w:szCs w:val="20"/>
                <w:lang w:eastAsia="fr-FR"/>
              </w:rPr>
              <w:t>27%</w:t>
            </w:r>
          </w:p>
        </w:tc>
        <w:tc>
          <w:tcPr>
            <w:tcW w:w="727" w:type="pct"/>
            <w:tcBorders>
              <w:top w:val="nil"/>
              <w:bottom w:val="nil"/>
            </w:tcBorders>
          </w:tcPr>
          <w:p w:rsidR="00EC4A02" w:rsidRPr="00ED5DF6" w:rsidRDefault="00EC4A02" w:rsidP="00D76714">
            <w:pPr>
              <w:spacing w:line="360" w:lineRule="auto"/>
              <w:jc w:val="both"/>
              <w:rPr>
                <w:rFonts w:ascii="Arial" w:hAnsi="Arial" w:cs="Arial"/>
                <w:sz w:val="20"/>
                <w:szCs w:val="20"/>
                <w:lang w:eastAsia="fr-FR"/>
              </w:rPr>
            </w:pPr>
            <w:r w:rsidRPr="00ED5DF6">
              <w:rPr>
                <w:rFonts w:ascii="Arial" w:hAnsi="Arial" w:cs="Arial"/>
                <w:sz w:val="20"/>
                <w:szCs w:val="20"/>
                <w:lang w:eastAsia="fr-FR"/>
              </w:rPr>
              <w:t>0.27</w:t>
            </w:r>
          </w:p>
        </w:tc>
      </w:tr>
      <w:tr w:rsidR="00EC4A02" w:rsidRPr="00ED5DF6" w:rsidTr="00F0578A">
        <w:tc>
          <w:tcPr>
            <w:tcW w:w="1404" w:type="pct"/>
            <w:tcBorders>
              <w:top w:val="nil"/>
              <w:bottom w:val="nil"/>
            </w:tcBorders>
            <w:vAlign w:val="bottom"/>
          </w:tcPr>
          <w:p w:rsidR="00EC4A02" w:rsidRPr="00ED5DF6" w:rsidRDefault="00EC4A02" w:rsidP="00D76714">
            <w:pPr>
              <w:overflowPunct/>
              <w:autoSpaceDE/>
              <w:autoSpaceDN/>
              <w:adjustRightInd/>
              <w:spacing w:line="360" w:lineRule="auto"/>
              <w:jc w:val="both"/>
              <w:textAlignment w:val="auto"/>
              <w:rPr>
                <w:rFonts w:ascii="Arial" w:hAnsi="Arial" w:cs="Arial"/>
                <w:sz w:val="20"/>
                <w:szCs w:val="20"/>
                <w:lang w:eastAsia="fr-FR"/>
              </w:rPr>
            </w:pPr>
            <w:r w:rsidRPr="00ED5DF6">
              <w:rPr>
                <w:rFonts w:ascii="Arial" w:hAnsi="Arial" w:cs="Arial"/>
                <w:sz w:val="20"/>
                <w:szCs w:val="20"/>
                <w:lang w:eastAsia="fr-FR"/>
              </w:rPr>
              <w:t xml:space="preserve">Total male calves </w:t>
            </w:r>
          </w:p>
        </w:tc>
        <w:tc>
          <w:tcPr>
            <w:tcW w:w="309" w:type="pct"/>
            <w:tcBorders>
              <w:top w:val="nil"/>
              <w:bottom w:val="nil"/>
            </w:tcBorders>
          </w:tcPr>
          <w:p w:rsidR="00EC4A02" w:rsidRPr="00ED5DF6" w:rsidRDefault="00EC4A02" w:rsidP="00D76714">
            <w:pPr>
              <w:spacing w:line="360" w:lineRule="auto"/>
              <w:jc w:val="both"/>
              <w:rPr>
                <w:rFonts w:ascii="Arial" w:hAnsi="Arial" w:cs="Arial"/>
                <w:sz w:val="20"/>
                <w:szCs w:val="20"/>
                <w:lang w:eastAsia="fr-FR"/>
              </w:rPr>
            </w:pPr>
          </w:p>
        </w:tc>
        <w:tc>
          <w:tcPr>
            <w:tcW w:w="643" w:type="pct"/>
            <w:tcBorders>
              <w:top w:val="nil"/>
              <w:bottom w:val="nil"/>
            </w:tcBorders>
          </w:tcPr>
          <w:p w:rsidR="00EC4A02" w:rsidRPr="00ED5DF6" w:rsidRDefault="00EC4A02" w:rsidP="00D76714">
            <w:pPr>
              <w:spacing w:line="360" w:lineRule="auto"/>
              <w:jc w:val="both"/>
              <w:rPr>
                <w:rFonts w:ascii="Arial" w:hAnsi="Arial" w:cs="Arial"/>
                <w:sz w:val="20"/>
                <w:szCs w:val="20"/>
                <w:lang w:eastAsia="fr-FR"/>
              </w:rPr>
            </w:pPr>
          </w:p>
        </w:tc>
        <w:tc>
          <w:tcPr>
            <w:tcW w:w="691" w:type="pct"/>
            <w:tcBorders>
              <w:top w:val="nil"/>
              <w:bottom w:val="nil"/>
            </w:tcBorders>
          </w:tcPr>
          <w:p w:rsidR="00EC4A02" w:rsidRPr="00ED5DF6" w:rsidRDefault="00EC4A02" w:rsidP="00D76714">
            <w:pPr>
              <w:spacing w:line="360" w:lineRule="auto"/>
              <w:jc w:val="both"/>
              <w:rPr>
                <w:rFonts w:ascii="Arial" w:hAnsi="Arial" w:cs="Arial"/>
                <w:sz w:val="20"/>
                <w:szCs w:val="20"/>
                <w:lang w:eastAsia="fr-FR"/>
              </w:rPr>
            </w:pPr>
            <w:r w:rsidRPr="00ED5DF6">
              <w:rPr>
                <w:rFonts w:ascii="Arial" w:hAnsi="Arial" w:cs="Arial"/>
                <w:sz w:val="20"/>
                <w:szCs w:val="20"/>
                <w:lang w:eastAsia="fr-FR"/>
              </w:rPr>
              <w:t>0.99</w:t>
            </w:r>
          </w:p>
        </w:tc>
        <w:tc>
          <w:tcPr>
            <w:tcW w:w="497" w:type="pct"/>
            <w:tcBorders>
              <w:top w:val="nil"/>
              <w:bottom w:val="nil"/>
            </w:tcBorders>
          </w:tcPr>
          <w:p w:rsidR="00EC4A02" w:rsidRPr="00ED5DF6" w:rsidRDefault="00EC4A02" w:rsidP="00D76714">
            <w:pPr>
              <w:spacing w:line="360" w:lineRule="auto"/>
              <w:jc w:val="both"/>
              <w:rPr>
                <w:rFonts w:ascii="Arial" w:hAnsi="Arial" w:cs="Arial"/>
                <w:sz w:val="20"/>
                <w:szCs w:val="20"/>
                <w:lang w:eastAsia="fr-FR"/>
              </w:rPr>
            </w:pPr>
          </w:p>
        </w:tc>
        <w:tc>
          <w:tcPr>
            <w:tcW w:w="729" w:type="pct"/>
            <w:tcBorders>
              <w:top w:val="nil"/>
              <w:bottom w:val="nil"/>
            </w:tcBorders>
          </w:tcPr>
          <w:p w:rsidR="00EC4A02" w:rsidRPr="00ED5DF6" w:rsidRDefault="00EC4A02" w:rsidP="00D76714">
            <w:pPr>
              <w:spacing w:line="360" w:lineRule="auto"/>
              <w:jc w:val="both"/>
              <w:rPr>
                <w:rFonts w:ascii="Arial" w:hAnsi="Arial" w:cs="Arial"/>
                <w:sz w:val="20"/>
                <w:szCs w:val="20"/>
                <w:lang w:eastAsia="fr-FR"/>
              </w:rPr>
            </w:pPr>
          </w:p>
        </w:tc>
        <w:tc>
          <w:tcPr>
            <w:tcW w:w="727" w:type="pct"/>
            <w:tcBorders>
              <w:top w:val="nil"/>
              <w:bottom w:val="nil"/>
            </w:tcBorders>
          </w:tcPr>
          <w:p w:rsidR="00EC4A02" w:rsidRPr="00ED5DF6" w:rsidRDefault="00EC4A02" w:rsidP="00D76714">
            <w:pPr>
              <w:spacing w:line="360" w:lineRule="auto"/>
              <w:jc w:val="both"/>
              <w:rPr>
                <w:rFonts w:ascii="Arial" w:hAnsi="Arial" w:cs="Arial"/>
                <w:sz w:val="20"/>
                <w:szCs w:val="20"/>
                <w:lang w:eastAsia="fr-FR"/>
              </w:rPr>
            </w:pPr>
            <w:r w:rsidRPr="00ED5DF6">
              <w:rPr>
                <w:rFonts w:ascii="Arial" w:hAnsi="Arial" w:cs="Arial"/>
                <w:sz w:val="20"/>
                <w:szCs w:val="20"/>
                <w:lang w:eastAsia="fr-FR"/>
              </w:rPr>
              <w:t>2.32</w:t>
            </w:r>
          </w:p>
        </w:tc>
      </w:tr>
      <w:tr w:rsidR="00EC4A02" w:rsidRPr="00ED5DF6" w:rsidTr="00F0578A">
        <w:tc>
          <w:tcPr>
            <w:tcW w:w="1404" w:type="pct"/>
            <w:tcBorders>
              <w:top w:val="nil"/>
              <w:bottom w:val="single" w:sz="4" w:space="0" w:color="auto"/>
            </w:tcBorders>
            <w:vAlign w:val="bottom"/>
          </w:tcPr>
          <w:p w:rsidR="00EC4A02" w:rsidRPr="00ED5DF6" w:rsidRDefault="00EC4A02" w:rsidP="005B05C8">
            <w:pPr>
              <w:overflowPunct/>
              <w:autoSpaceDE/>
              <w:autoSpaceDN/>
              <w:adjustRightInd/>
              <w:spacing w:line="360" w:lineRule="auto"/>
              <w:jc w:val="both"/>
              <w:textAlignment w:val="auto"/>
              <w:rPr>
                <w:rFonts w:ascii="Arial" w:hAnsi="Arial" w:cs="Arial"/>
                <w:sz w:val="20"/>
                <w:szCs w:val="20"/>
                <w:vertAlign w:val="superscript"/>
                <w:lang w:eastAsia="fr-FR"/>
              </w:rPr>
            </w:pPr>
            <w:r w:rsidRPr="00ED5DF6">
              <w:rPr>
                <w:rFonts w:ascii="Arial" w:hAnsi="Arial" w:cs="Arial"/>
                <w:sz w:val="20"/>
                <w:szCs w:val="20"/>
                <w:lang w:eastAsia="fr-FR"/>
              </w:rPr>
              <w:t>Total females calves</w:t>
            </w:r>
            <w:r w:rsidR="005B05C8" w:rsidRPr="00ED5DF6">
              <w:rPr>
                <w:rFonts w:ascii="Arial" w:hAnsi="Arial" w:cs="Arial"/>
                <w:sz w:val="20"/>
                <w:szCs w:val="20"/>
                <w:vertAlign w:val="superscript"/>
                <w:lang w:eastAsia="fr-FR"/>
              </w:rPr>
              <w:t>3</w:t>
            </w:r>
          </w:p>
        </w:tc>
        <w:tc>
          <w:tcPr>
            <w:tcW w:w="309" w:type="pct"/>
            <w:tcBorders>
              <w:top w:val="nil"/>
              <w:bottom w:val="single" w:sz="4" w:space="0" w:color="auto"/>
            </w:tcBorders>
          </w:tcPr>
          <w:p w:rsidR="00EC4A02" w:rsidRPr="00ED5DF6" w:rsidRDefault="00EC4A02" w:rsidP="00D76714">
            <w:pPr>
              <w:spacing w:line="360" w:lineRule="auto"/>
              <w:jc w:val="both"/>
              <w:rPr>
                <w:rFonts w:ascii="Arial" w:hAnsi="Arial" w:cs="Arial"/>
                <w:sz w:val="20"/>
                <w:szCs w:val="20"/>
                <w:lang w:eastAsia="fr-FR"/>
              </w:rPr>
            </w:pPr>
          </w:p>
        </w:tc>
        <w:tc>
          <w:tcPr>
            <w:tcW w:w="643" w:type="pct"/>
            <w:tcBorders>
              <w:top w:val="nil"/>
              <w:bottom w:val="single" w:sz="4" w:space="0" w:color="auto"/>
            </w:tcBorders>
          </w:tcPr>
          <w:p w:rsidR="00EC4A02" w:rsidRPr="00ED5DF6" w:rsidRDefault="00EC4A02" w:rsidP="00D76714">
            <w:pPr>
              <w:spacing w:line="360" w:lineRule="auto"/>
              <w:jc w:val="both"/>
              <w:rPr>
                <w:rFonts w:ascii="Arial" w:hAnsi="Arial" w:cs="Arial"/>
                <w:sz w:val="20"/>
                <w:szCs w:val="20"/>
                <w:lang w:eastAsia="fr-FR"/>
              </w:rPr>
            </w:pPr>
          </w:p>
        </w:tc>
        <w:tc>
          <w:tcPr>
            <w:tcW w:w="691" w:type="pct"/>
            <w:tcBorders>
              <w:top w:val="nil"/>
              <w:bottom w:val="single" w:sz="4" w:space="0" w:color="auto"/>
            </w:tcBorders>
          </w:tcPr>
          <w:p w:rsidR="00EC4A02" w:rsidRPr="00ED5DF6" w:rsidRDefault="00EC4A02" w:rsidP="00D76714">
            <w:pPr>
              <w:spacing w:line="360" w:lineRule="auto"/>
              <w:jc w:val="both"/>
              <w:rPr>
                <w:rFonts w:ascii="Arial" w:hAnsi="Arial" w:cs="Arial"/>
                <w:sz w:val="20"/>
                <w:szCs w:val="20"/>
                <w:lang w:eastAsia="fr-FR"/>
              </w:rPr>
            </w:pPr>
            <w:r w:rsidRPr="00ED5DF6">
              <w:rPr>
                <w:rFonts w:ascii="Arial" w:hAnsi="Arial" w:cs="Arial"/>
                <w:sz w:val="20"/>
                <w:szCs w:val="20"/>
                <w:lang w:eastAsia="fr-FR"/>
              </w:rPr>
              <w:t>0.00</w:t>
            </w:r>
          </w:p>
        </w:tc>
        <w:tc>
          <w:tcPr>
            <w:tcW w:w="497" w:type="pct"/>
            <w:tcBorders>
              <w:top w:val="nil"/>
              <w:bottom w:val="single" w:sz="4" w:space="0" w:color="auto"/>
            </w:tcBorders>
          </w:tcPr>
          <w:p w:rsidR="00EC4A02" w:rsidRPr="00ED5DF6" w:rsidRDefault="00EC4A02" w:rsidP="00D76714">
            <w:pPr>
              <w:spacing w:line="360" w:lineRule="auto"/>
              <w:jc w:val="both"/>
              <w:rPr>
                <w:rFonts w:ascii="Arial" w:hAnsi="Arial" w:cs="Arial"/>
                <w:sz w:val="20"/>
                <w:szCs w:val="20"/>
                <w:lang w:eastAsia="fr-FR"/>
              </w:rPr>
            </w:pPr>
          </w:p>
        </w:tc>
        <w:tc>
          <w:tcPr>
            <w:tcW w:w="729" w:type="pct"/>
            <w:tcBorders>
              <w:top w:val="nil"/>
              <w:bottom w:val="single" w:sz="4" w:space="0" w:color="auto"/>
            </w:tcBorders>
          </w:tcPr>
          <w:p w:rsidR="00EC4A02" w:rsidRPr="00ED5DF6" w:rsidRDefault="00EC4A02" w:rsidP="00D76714">
            <w:pPr>
              <w:spacing w:line="360" w:lineRule="auto"/>
              <w:jc w:val="both"/>
              <w:rPr>
                <w:rFonts w:ascii="Arial" w:hAnsi="Arial" w:cs="Arial"/>
                <w:sz w:val="20"/>
                <w:szCs w:val="20"/>
                <w:lang w:eastAsia="fr-FR"/>
              </w:rPr>
            </w:pPr>
          </w:p>
        </w:tc>
        <w:tc>
          <w:tcPr>
            <w:tcW w:w="727" w:type="pct"/>
            <w:tcBorders>
              <w:top w:val="nil"/>
              <w:bottom w:val="single" w:sz="4" w:space="0" w:color="auto"/>
            </w:tcBorders>
          </w:tcPr>
          <w:p w:rsidR="00EC4A02" w:rsidRPr="00ED5DF6" w:rsidRDefault="00EC4A02" w:rsidP="00D76714">
            <w:pPr>
              <w:spacing w:line="360" w:lineRule="auto"/>
              <w:jc w:val="both"/>
              <w:rPr>
                <w:rFonts w:ascii="Arial" w:hAnsi="Arial" w:cs="Arial"/>
                <w:sz w:val="20"/>
                <w:szCs w:val="20"/>
                <w:lang w:eastAsia="fr-FR"/>
              </w:rPr>
            </w:pPr>
            <w:r w:rsidRPr="00ED5DF6">
              <w:rPr>
                <w:rFonts w:ascii="Arial" w:hAnsi="Arial" w:cs="Arial"/>
                <w:sz w:val="20"/>
                <w:szCs w:val="20"/>
                <w:lang w:eastAsia="fr-FR"/>
              </w:rPr>
              <w:t>1.24</w:t>
            </w:r>
          </w:p>
        </w:tc>
      </w:tr>
    </w:tbl>
    <w:p w:rsidR="00EC4A02" w:rsidRPr="00ED5DF6" w:rsidRDefault="005B05C8" w:rsidP="00227DBA">
      <w:pPr>
        <w:overflowPunct/>
        <w:autoSpaceDE/>
        <w:autoSpaceDN/>
        <w:adjustRightInd/>
        <w:spacing w:before="60" w:after="60" w:line="276" w:lineRule="auto"/>
        <w:jc w:val="both"/>
        <w:textAlignment w:val="auto"/>
        <w:rPr>
          <w:rFonts w:ascii="Arial" w:hAnsi="Arial" w:cs="Arial"/>
          <w:sz w:val="18"/>
          <w:szCs w:val="22"/>
          <w:lang w:eastAsia="fr-FR"/>
        </w:rPr>
      </w:pPr>
      <w:r w:rsidRPr="00ED5DF6">
        <w:rPr>
          <w:rFonts w:ascii="Arial" w:hAnsi="Arial" w:cs="Arial"/>
          <w:sz w:val="18"/>
          <w:szCs w:val="22"/>
          <w:vertAlign w:val="superscript"/>
          <w:lang w:eastAsia="fr-FR"/>
        </w:rPr>
        <w:t>1</w:t>
      </w:r>
      <w:r w:rsidR="00EC4A02" w:rsidRPr="00ED5DF6">
        <w:rPr>
          <w:rFonts w:ascii="Arial" w:hAnsi="Arial" w:cs="Arial"/>
          <w:sz w:val="18"/>
          <w:szCs w:val="22"/>
          <w:vertAlign w:val="superscript"/>
          <w:lang w:eastAsia="fr-FR"/>
        </w:rPr>
        <w:t xml:space="preserve"> </w:t>
      </w:r>
      <w:r w:rsidR="00EC4A02" w:rsidRPr="00ED5DF6">
        <w:rPr>
          <w:rFonts w:ascii="Arial" w:hAnsi="Arial" w:cs="Arial"/>
          <w:sz w:val="18"/>
          <w:szCs w:val="22"/>
          <w:lang w:eastAsia="fr-FR"/>
        </w:rPr>
        <w:t>Replacement rate after birth of the first calf</w:t>
      </w:r>
      <w:r w:rsidR="005C1620" w:rsidRPr="00ED5DF6">
        <w:rPr>
          <w:rFonts w:ascii="Arial" w:hAnsi="Arial" w:cs="Arial"/>
          <w:sz w:val="18"/>
          <w:szCs w:val="22"/>
          <w:lang w:eastAsia="fr-FR"/>
        </w:rPr>
        <w:t>, in % per year for each age cohort.</w:t>
      </w:r>
    </w:p>
    <w:p w:rsidR="005C1620" w:rsidRPr="00ED5DF6" w:rsidRDefault="005B05C8" w:rsidP="00227DBA">
      <w:pPr>
        <w:overflowPunct/>
        <w:autoSpaceDE/>
        <w:autoSpaceDN/>
        <w:adjustRightInd/>
        <w:spacing w:after="60" w:line="276" w:lineRule="auto"/>
        <w:jc w:val="both"/>
        <w:textAlignment w:val="auto"/>
        <w:rPr>
          <w:rFonts w:ascii="Arial" w:hAnsi="Arial" w:cs="Arial"/>
          <w:sz w:val="18"/>
          <w:szCs w:val="22"/>
          <w:lang w:eastAsia="fr-FR"/>
        </w:rPr>
      </w:pPr>
      <w:r w:rsidRPr="00ED5DF6">
        <w:rPr>
          <w:rFonts w:ascii="Arial" w:hAnsi="Arial" w:cs="Arial"/>
          <w:sz w:val="18"/>
          <w:szCs w:val="22"/>
          <w:vertAlign w:val="superscript"/>
          <w:lang w:eastAsia="fr-FR"/>
        </w:rPr>
        <w:t>2</w:t>
      </w:r>
      <w:r w:rsidR="00EC4A02" w:rsidRPr="00ED5DF6">
        <w:rPr>
          <w:rFonts w:ascii="Arial" w:hAnsi="Arial" w:cs="Arial"/>
          <w:sz w:val="18"/>
          <w:szCs w:val="22"/>
          <w:vertAlign w:val="superscript"/>
          <w:lang w:eastAsia="fr-FR"/>
        </w:rPr>
        <w:t xml:space="preserve"> </w:t>
      </w:r>
      <w:r w:rsidR="00EC4A02" w:rsidRPr="00ED5DF6">
        <w:rPr>
          <w:rFonts w:ascii="Arial" w:hAnsi="Arial" w:cs="Arial"/>
          <w:sz w:val="18"/>
          <w:szCs w:val="22"/>
          <w:lang w:eastAsia="fr-FR"/>
        </w:rPr>
        <w:t>The replacement calf is not part of the herd unit.</w:t>
      </w:r>
    </w:p>
    <w:p w:rsidR="00D76714" w:rsidRPr="00ED5DF6" w:rsidRDefault="005B05C8" w:rsidP="005B05C8">
      <w:pPr>
        <w:overflowPunct/>
        <w:autoSpaceDE/>
        <w:autoSpaceDN/>
        <w:adjustRightInd/>
        <w:spacing w:after="200" w:line="276" w:lineRule="auto"/>
        <w:jc w:val="both"/>
        <w:textAlignment w:val="auto"/>
        <w:rPr>
          <w:rFonts w:ascii="Arial" w:hAnsi="Arial" w:cs="Arial"/>
          <w:sz w:val="18"/>
          <w:szCs w:val="22"/>
          <w:lang w:eastAsia="fr-FR"/>
        </w:rPr>
      </w:pPr>
      <w:r w:rsidRPr="00ED5DF6">
        <w:rPr>
          <w:rFonts w:ascii="Arial" w:hAnsi="Arial" w:cs="Arial"/>
          <w:sz w:val="18"/>
          <w:szCs w:val="22"/>
          <w:vertAlign w:val="superscript"/>
          <w:lang w:eastAsia="fr-FR"/>
        </w:rPr>
        <w:t>3</w:t>
      </w:r>
      <w:r w:rsidR="005C1620" w:rsidRPr="00ED5DF6">
        <w:rPr>
          <w:rFonts w:ascii="Arial" w:hAnsi="Arial" w:cs="Arial"/>
          <w:sz w:val="18"/>
          <w:szCs w:val="22"/>
          <w:vertAlign w:val="superscript"/>
          <w:lang w:eastAsia="fr-FR"/>
        </w:rPr>
        <w:t xml:space="preserve"> </w:t>
      </w:r>
      <w:r w:rsidR="005C1620" w:rsidRPr="00ED5DF6">
        <w:rPr>
          <w:rFonts w:ascii="Arial" w:hAnsi="Arial" w:cs="Arial"/>
          <w:sz w:val="18"/>
          <w:szCs w:val="22"/>
          <w:lang w:eastAsia="fr-FR"/>
        </w:rPr>
        <w:t xml:space="preserve">Excludes the replacement calf, which is not part of the herd unit. </w:t>
      </w:r>
      <w:r w:rsidR="00EC4A02" w:rsidRPr="00ED5DF6">
        <w:rPr>
          <w:rFonts w:ascii="Arial" w:hAnsi="Arial" w:cs="Arial"/>
          <w:sz w:val="18"/>
          <w:szCs w:val="22"/>
          <w:lang w:eastAsia="fr-FR"/>
        </w:rPr>
        <w:t xml:space="preserve"> </w:t>
      </w:r>
    </w:p>
    <w:p w:rsidR="00F31DA1" w:rsidRPr="00ED5DF6" w:rsidRDefault="00F31DA1" w:rsidP="00F31DA1">
      <w:pPr>
        <w:overflowPunct/>
        <w:autoSpaceDE/>
        <w:autoSpaceDN/>
        <w:adjustRightInd/>
        <w:spacing w:line="276" w:lineRule="auto"/>
        <w:jc w:val="both"/>
        <w:textAlignment w:val="auto"/>
        <w:rPr>
          <w:rFonts w:ascii="Arial" w:hAnsi="Arial" w:cs="Arial"/>
          <w:i/>
          <w:sz w:val="22"/>
          <w:szCs w:val="22"/>
          <w:lang w:eastAsia="fr-FR"/>
        </w:rPr>
      </w:pPr>
      <w:r w:rsidRPr="00ED5DF6">
        <w:rPr>
          <w:rFonts w:ascii="Arial" w:hAnsi="Arial" w:cs="Arial"/>
          <w:i/>
          <w:sz w:val="22"/>
          <w:szCs w:val="22"/>
          <w:lang w:eastAsia="fr-FR"/>
        </w:rPr>
        <w:t xml:space="preserve">Upscaling under potential and feed-limited </w:t>
      </w:r>
      <w:r w:rsidR="005B05C8" w:rsidRPr="00ED5DF6">
        <w:rPr>
          <w:rFonts w:ascii="Arial" w:hAnsi="Arial" w:cs="Arial"/>
          <w:i/>
          <w:sz w:val="22"/>
          <w:szCs w:val="22"/>
          <w:lang w:eastAsia="fr-FR"/>
        </w:rPr>
        <w:t xml:space="preserve">beef </w:t>
      </w:r>
      <w:r w:rsidRPr="00ED5DF6">
        <w:rPr>
          <w:rFonts w:ascii="Arial" w:hAnsi="Arial" w:cs="Arial"/>
          <w:i/>
          <w:sz w:val="22"/>
          <w:szCs w:val="22"/>
          <w:lang w:eastAsia="fr-FR"/>
        </w:rPr>
        <w:t>production</w:t>
      </w:r>
    </w:p>
    <w:p w:rsidR="001A6095" w:rsidRPr="00ED5DF6" w:rsidRDefault="005B05C8" w:rsidP="00F31DA1">
      <w:pPr>
        <w:overflowPunct/>
        <w:autoSpaceDE/>
        <w:autoSpaceDN/>
        <w:adjustRightInd/>
        <w:spacing w:line="276" w:lineRule="auto"/>
        <w:jc w:val="both"/>
        <w:textAlignment w:val="auto"/>
        <w:rPr>
          <w:rFonts w:ascii="Arial" w:hAnsi="Arial" w:cs="Arial"/>
          <w:sz w:val="22"/>
          <w:szCs w:val="22"/>
          <w:lang w:eastAsia="fr-FR"/>
        </w:rPr>
      </w:pPr>
      <w:r w:rsidRPr="00ED5DF6">
        <w:rPr>
          <w:rFonts w:ascii="Arial" w:hAnsi="Arial" w:cs="Arial"/>
          <w:sz w:val="22"/>
          <w:szCs w:val="22"/>
          <w:lang w:eastAsia="fr-FR"/>
        </w:rPr>
        <w:t>Crop m</w:t>
      </w:r>
      <w:r w:rsidR="00D76714" w:rsidRPr="00ED5DF6">
        <w:rPr>
          <w:rFonts w:ascii="Arial" w:hAnsi="Arial" w:cs="Arial"/>
          <w:sz w:val="22"/>
          <w:szCs w:val="22"/>
          <w:lang w:eastAsia="fr-FR"/>
        </w:rPr>
        <w:t xml:space="preserve">anagement is assumed to be optimal under potential and limited crop production </w:t>
      </w:r>
      <w:r w:rsidR="00D76714" w:rsidRPr="00ED5DF6">
        <w:rPr>
          <w:rFonts w:ascii="Arial" w:hAnsi="Arial" w:cs="Arial"/>
          <w:sz w:val="22"/>
          <w:szCs w:val="22"/>
          <w:lang w:eastAsia="fr-FR"/>
        </w:rPr>
        <w:fldChar w:fldCharType="begin">
          <w:fldData xml:space="preserve">PEVuZE5vdGU+PENpdGU+PEF1dGhvcj5WYW4gSXR0ZXJzdW08L0F1dGhvcj48WWVhcj4yMDEzPC9Z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</w:fldData>
        </w:fldChar>
      </w:r>
      <w:r w:rsidR="00D76714" w:rsidRPr="00ED5DF6">
        <w:rPr>
          <w:rFonts w:ascii="Arial" w:hAnsi="Arial" w:cs="Arial"/>
          <w:sz w:val="22"/>
          <w:szCs w:val="22"/>
          <w:lang w:eastAsia="fr-FR"/>
        </w:rPr>
        <w:instrText xml:space="preserve"> ADDIN EN.CITE </w:instrText>
      </w:r>
      <w:r w:rsidR="00D76714" w:rsidRPr="00ED5DF6">
        <w:rPr>
          <w:rFonts w:ascii="Arial" w:hAnsi="Arial" w:cs="Arial"/>
          <w:sz w:val="22"/>
          <w:szCs w:val="22"/>
          <w:lang w:eastAsia="fr-FR"/>
        </w:rPr>
        <w:fldChar w:fldCharType="begin">
          <w:fldData xml:space="preserve">PEVuZE5vdGU+PENpdGU+PEF1dGhvcj5WYW4gSXR0ZXJzdW08L0F1dGhvcj48WWVhcj4yMDEzPC9Z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</w:fldData>
        </w:fldChar>
      </w:r>
      <w:r w:rsidR="00D76714" w:rsidRPr="00ED5DF6">
        <w:rPr>
          <w:rFonts w:ascii="Arial" w:hAnsi="Arial" w:cs="Arial"/>
          <w:sz w:val="22"/>
          <w:szCs w:val="22"/>
          <w:lang w:eastAsia="fr-FR"/>
        </w:rPr>
        <w:instrText xml:space="preserve"> ADDIN EN.CITE.DATA </w:instrText>
      </w:r>
      <w:r w:rsidR="00D76714" w:rsidRPr="00ED5DF6">
        <w:rPr>
          <w:rFonts w:ascii="Arial" w:hAnsi="Arial" w:cs="Arial"/>
          <w:sz w:val="22"/>
          <w:szCs w:val="22"/>
          <w:lang w:eastAsia="fr-FR"/>
        </w:rPr>
      </w:r>
      <w:r w:rsidR="00D76714" w:rsidRPr="00ED5DF6">
        <w:rPr>
          <w:rFonts w:ascii="Arial" w:hAnsi="Arial" w:cs="Arial"/>
          <w:sz w:val="22"/>
          <w:szCs w:val="22"/>
          <w:lang w:eastAsia="fr-FR"/>
        </w:rPr>
        <w:fldChar w:fldCharType="end"/>
      </w:r>
      <w:r w:rsidR="00D76714" w:rsidRPr="00ED5DF6">
        <w:rPr>
          <w:rFonts w:ascii="Arial" w:hAnsi="Arial" w:cs="Arial"/>
          <w:sz w:val="22"/>
          <w:szCs w:val="22"/>
          <w:lang w:eastAsia="fr-FR"/>
        </w:rPr>
      </w:r>
      <w:r w:rsidR="00D76714" w:rsidRPr="00ED5DF6">
        <w:rPr>
          <w:rFonts w:ascii="Arial" w:hAnsi="Arial" w:cs="Arial"/>
          <w:sz w:val="22"/>
          <w:szCs w:val="22"/>
          <w:lang w:eastAsia="fr-FR"/>
        </w:rPr>
        <w:fldChar w:fldCharType="separate"/>
      </w:r>
      <w:r w:rsidR="00D76714" w:rsidRPr="00ED5DF6">
        <w:rPr>
          <w:rFonts w:ascii="Arial" w:hAnsi="Arial" w:cs="Arial"/>
          <w:noProof/>
          <w:sz w:val="22"/>
          <w:szCs w:val="22"/>
          <w:lang w:eastAsia="fr-FR"/>
        </w:rPr>
        <w:t>(Van Ittersum and Rabbinge, 1997, Van Ittersum</w:t>
      </w:r>
      <w:r w:rsidR="00D76714" w:rsidRPr="00ED5DF6">
        <w:rPr>
          <w:rFonts w:ascii="Arial" w:hAnsi="Arial" w:cs="Arial"/>
          <w:i/>
          <w:noProof/>
          <w:sz w:val="22"/>
          <w:szCs w:val="22"/>
          <w:lang w:eastAsia="fr-FR"/>
        </w:rPr>
        <w:t xml:space="preserve"> et al.</w:t>
      </w:r>
      <w:r w:rsidR="00D76714" w:rsidRPr="00ED5DF6">
        <w:rPr>
          <w:rFonts w:ascii="Arial" w:hAnsi="Arial" w:cs="Arial"/>
          <w:noProof/>
          <w:sz w:val="22"/>
          <w:szCs w:val="22"/>
          <w:lang w:eastAsia="fr-FR"/>
        </w:rPr>
        <w:t>, 2013)</w:t>
      </w:r>
      <w:r w:rsidR="00D76714" w:rsidRPr="00ED5DF6">
        <w:rPr>
          <w:rFonts w:ascii="Arial" w:hAnsi="Arial" w:cs="Arial"/>
          <w:sz w:val="22"/>
          <w:szCs w:val="22"/>
          <w:lang w:eastAsia="fr-FR"/>
        </w:rPr>
        <w:fldChar w:fldCharType="end"/>
      </w:r>
      <w:r w:rsidR="00D76714" w:rsidRPr="00ED5DF6">
        <w:rPr>
          <w:rFonts w:ascii="Arial" w:hAnsi="Arial" w:cs="Arial"/>
          <w:sz w:val="22"/>
          <w:szCs w:val="22"/>
          <w:lang w:eastAsia="fr-FR"/>
        </w:rPr>
        <w:t xml:space="preserve">. Likewise, herd management should be optimal too under potential and feed-limited beef production. The culling rate </w:t>
      </w:r>
      <w:r w:rsidR="00F0578A" w:rsidRPr="00ED5DF6">
        <w:rPr>
          <w:rFonts w:ascii="Arial" w:hAnsi="Arial" w:cs="Arial"/>
          <w:sz w:val="22"/>
          <w:szCs w:val="22"/>
          <w:lang w:eastAsia="fr-FR"/>
        </w:rPr>
        <w:t>of reproductive</w:t>
      </w:r>
      <w:r w:rsidR="00D76714" w:rsidRPr="00ED5DF6">
        <w:rPr>
          <w:rFonts w:ascii="Arial" w:hAnsi="Arial" w:cs="Arial"/>
          <w:sz w:val="22"/>
          <w:szCs w:val="22"/>
          <w:lang w:eastAsia="fr-FR"/>
        </w:rPr>
        <w:t xml:space="preserve"> cows and the slaughter weight of calves must be adjusted </w:t>
      </w:r>
      <w:r w:rsidRPr="00ED5DF6">
        <w:rPr>
          <w:rFonts w:ascii="Arial" w:hAnsi="Arial" w:cs="Arial"/>
          <w:sz w:val="22"/>
          <w:szCs w:val="22"/>
          <w:lang w:eastAsia="fr-FR"/>
        </w:rPr>
        <w:t>to maximize</w:t>
      </w:r>
      <w:r w:rsidR="00D76714" w:rsidRPr="00ED5DF6">
        <w:rPr>
          <w:rFonts w:ascii="Arial" w:hAnsi="Arial" w:cs="Arial"/>
          <w:sz w:val="22"/>
          <w:szCs w:val="22"/>
          <w:lang w:eastAsia="fr-FR"/>
        </w:rPr>
        <w:t xml:space="preserve"> the feed efficiency (FE, </w:t>
      </w:r>
      <w:r w:rsidR="00F0578A" w:rsidRPr="00ED5DF6">
        <w:rPr>
          <w:rFonts w:ascii="Arial" w:hAnsi="Arial" w:cs="Arial"/>
          <w:sz w:val="22"/>
          <w:szCs w:val="22"/>
          <w:lang w:eastAsia="fr-FR"/>
        </w:rPr>
        <w:t xml:space="preserve">expressed </w:t>
      </w:r>
      <w:r w:rsidR="00D76714" w:rsidRPr="00ED5DF6">
        <w:rPr>
          <w:rFonts w:ascii="Arial" w:hAnsi="Arial" w:cs="Arial"/>
          <w:sz w:val="22"/>
          <w:szCs w:val="22"/>
          <w:lang w:eastAsia="fr-FR"/>
        </w:rPr>
        <w:t>in kg beef t</w:t>
      </w:r>
      <w:r w:rsidR="00D76714" w:rsidRPr="00ED5DF6">
        <w:rPr>
          <w:rFonts w:ascii="Arial" w:hAnsi="Arial" w:cs="Arial"/>
          <w:sz w:val="22"/>
          <w:szCs w:val="22"/>
          <w:vertAlign w:val="superscript"/>
          <w:lang w:eastAsia="fr-FR"/>
        </w:rPr>
        <w:t>-1</w:t>
      </w:r>
      <w:r w:rsidR="00D76714" w:rsidRPr="00ED5DF6">
        <w:rPr>
          <w:rFonts w:ascii="Arial" w:hAnsi="Arial" w:cs="Arial"/>
          <w:sz w:val="22"/>
          <w:szCs w:val="22"/>
          <w:lang w:eastAsia="fr-FR"/>
        </w:rPr>
        <w:t xml:space="preserve"> DM feed intake) </w:t>
      </w:r>
      <w:r w:rsidR="00F0578A" w:rsidRPr="00ED5DF6">
        <w:rPr>
          <w:rFonts w:ascii="Arial" w:hAnsi="Arial" w:cs="Arial"/>
          <w:sz w:val="22"/>
          <w:szCs w:val="22"/>
          <w:lang w:eastAsia="fr-FR"/>
        </w:rPr>
        <w:t>of a herd unit</w:t>
      </w:r>
      <w:r w:rsidR="00D76714" w:rsidRPr="00ED5DF6">
        <w:rPr>
          <w:rFonts w:ascii="Arial" w:hAnsi="Arial" w:cs="Arial"/>
          <w:sz w:val="22"/>
          <w:szCs w:val="22"/>
          <w:lang w:eastAsia="fr-FR"/>
        </w:rPr>
        <w:t xml:space="preserve">. </w:t>
      </w:r>
    </w:p>
    <w:p w:rsidR="001A6095" w:rsidRPr="00ED5DF6" w:rsidRDefault="001A6095" w:rsidP="00F31DA1">
      <w:pPr>
        <w:overflowPunct/>
        <w:autoSpaceDE/>
        <w:autoSpaceDN/>
        <w:adjustRightInd/>
        <w:spacing w:line="276" w:lineRule="auto"/>
        <w:jc w:val="both"/>
        <w:textAlignment w:val="auto"/>
        <w:rPr>
          <w:rFonts w:ascii="Arial" w:hAnsi="Arial" w:cs="Arial"/>
          <w:sz w:val="22"/>
          <w:szCs w:val="22"/>
          <w:lang w:eastAsia="fr-FR"/>
        </w:rPr>
      </w:pPr>
    </w:p>
    <w:p w:rsidR="00D714D8" w:rsidRPr="00ED5DF6" w:rsidRDefault="001A6095" w:rsidP="00F0578A">
      <w:pPr>
        <w:overflowPunct/>
        <w:autoSpaceDE/>
        <w:autoSpaceDN/>
        <w:adjustRightInd/>
        <w:spacing w:after="200" w:line="276" w:lineRule="auto"/>
        <w:jc w:val="both"/>
        <w:textAlignment w:val="auto"/>
        <w:rPr>
          <w:rFonts w:ascii="Arial" w:hAnsi="Arial" w:cs="Arial"/>
          <w:sz w:val="22"/>
          <w:szCs w:val="22"/>
          <w:lang w:eastAsia="fr-FR"/>
        </w:rPr>
      </w:pPr>
      <w:r w:rsidRPr="00ED5DF6">
        <w:rPr>
          <w:rFonts w:ascii="Arial" w:hAnsi="Arial" w:cs="Arial"/>
          <w:sz w:val="22"/>
          <w:szCs w:val="22"/>
          <w:lang w:eastAsia="fr-FR"/>
        </w:rPr>
        <w:t>The culling rate of cows is set at 50%</w:t>
      </w:r>
      <w:r w:rsidR="005C1620" w:rsidRPr="00ED5DF6">
        <w:rPr>
          <w:rFonts w:ascii="Arial" w:hAnsi="Arial" w:cs="Arial"/>
          <w:sz w:val="22"/>
          <w:szCs w:val="22"/>
          <w:lang w:eastAsia="fr-FR"/>
        </w:rPr>
        <w:t xml:space="preserve"> per year</w:t>
      </w:r>
      <w:r w:rsidR="00F70CBE" w:rsidRPr="00ED5DF6">
        <w:rPr>
          <w:rFonts w:ascii="Arial" w:hAnsi="Arial" w:cs="Arial"/>
          <w:sz w:val="22"/>
          <w:szCs w:val="22"/>
          <w:lang w:eastAsia="fr-FR"/>
        </w:rPr>
        <w:t xml:space="preserve"> after birth of the first calf</w:t>
      </w:r>
      <w:r w:rsidRPr="00ED5DF6">
        <w:rPr>
          <w:rFonts w:ascii="Arial" w:hAnsi="Arial" w:cs="Arial"/>
          <w:sz w:val="22"/>
          <w:szCs w:val="22"/>
          <w:lang w:eastAsia="fr-FR"/>
        </w:rPr>
        <w:t xml:space="preserve"> under potential and feed-limited production, which is considered the maximum culling rate. Adopting a culling rate of 50% results in one female calf per herd unit for replacement, and one male calf for beef production (Table </w:t>
      </w:r>
      <w:r w:rsidR="005C1620" w:rsidRPr="00ED5DF6">
        <w:rPr>
          <w:rFonts w:ascii="Arial" w:hAnsi="Arial" w:cs="Arial"/>
          <w:sz w:val="22"/>
          <w:szCs w:val="22"/>
          <w:lang w:eastAsia="fr-FR"/>
        </w:rPr>
        <w:t>S7</w:t>
      </w:r>
      <w:r w:rsidRPr="00ED5DF6">
        <w:rPr>
          <w:rFonts w:ascii="Arial" w:hAnsi="Arial" w:cs="Arial"/>
          <w:sz w:val="22"/>
          <w:szCs w:val="22"/>
          <w:lang w:eastAsia="fr-FR"/>
        </w:rPr>
        <w:t xml:space="preserve">). Cattle populations will decrease if the culling rate is </w:t>
      </w:r>
      <w:r w:rsidR="005C1620" w:rsidRPr="00ED5DF6">
        <w:rPr>
          <w:rFonts w:ascii="Arial" w:hAnsi="Arial" w:cs="Arial"/>
          <w:sz w:val="22"/>
          <w:szCs w:val="22"/>
          <w:lang w:eastAsia="fr-FR"/>
        </w:rPr>
        <w:t>h</w:t>
      </w:r>
      <w:r w:rsidR="00356A33" w:rsidRPr="00ED5DF6">
        <w:rPr>
          <w:rFonts w:ascii="Arial" w:hAnsi="Arial" w:cs="Arial"/>
          <w:sz w:val="22"/>
          <w:szCs w:val="22"/>
          <w:lang w:eastAsia="fr-FR"/>
        </w:rPr>
        <w:t>igher than 50%, bec</w:t>
      </w:r>
      <w:r w:rsidR="005B1EB9" w:rsidRPr="00ED5DF6">
        <w:rPr>
          <w:rFonts w:ascii="Arial" w:hAnsi="Arial" w:cs="Arial"/>
          <w:sz w:val="22"/>
          <w:szCs w:val="22"/>
          <w:lang w:eastAsia="fr-FR"/>
        </w:rPr>
        <w:t xml:space="preserve">ause the number of </w:t>
      </w:r>
      <w:r w:rsidR="00356A33" w:rsidRPr="00ED5DF6">
        <w:rPr>
          <w:rFonts w:ascii="Arial" w:hAnsi="Arial" w:cs="Arial"/>
          <w:sz w:val="22"/>
          <w:szCs w:val="22"/>
          <w:lang w:eastAsia="fr-FR"/>
        </w:rPr>
        <w:t>cows slaughtered exceeds the number of female calves born</w:t>
      </w:r>
      <w:r w:rsidR="00F0578A" w:rsidRPr="00ED5DF6">
        <w:rPr>
          <w:rFonts w:ascii="Arial" w:hAnsi="Arial" w:cs="Arial"/>
          <w:sz w:val="22"/>
          <w:szCs w:val="22"/>
          <w:lang w:eastAsia="fr-FR"/>
        </w:rPr>
        <w:t xml:space="preserve"> (assuming a male:female ratio of one)</w:t>
      </w:r>
      <w:r w:rsidR="00356A33" w:rsidRPr="00ED5DF6">
        <w:rPr>
          <w:rFonts w:ascii="Arial" w:hAnsi="Arial" w:cs="Arial"/>
          <w:sz w:val="22"/>
          <w:szCs w:val="22"/>
          <w:lang w:eastAsia="fr-FR"/>
        </w:rPr>
        <w:t>.</w:t>
      </w:r>
      <w:r w:rsidRPr="00ED5DF6">
        <w:rPr>
          <w:rFonts w:ascii="Arial" w:hAnsi="Arial" w:cs="Arial"/>
          <w:sz w:val="22"/>
          <w:szCs w:val="22"/>
          <w:lang w:eastAsia="fr-FR"/>
        </w:rPr>
        <w:t xml:space="preserve"> </w:t>
      </w:r>
      <w:r w:rsidR="00F0578A" w:rsidRPr="00ED5DF6">
        <w:rPr>
          <w:rFonts w:ascii="Arial" w:hAnsi="Arial" w:cs="Arial"/>
          <w:sz w:val="22"/>
          <w:szCs w:val="22"/>
          <w:lang w:eastAsia="fr-FR"/>
        </w:rPr>
        <w:t xml:space="preserve">The </w:t>
      </w:r>
      <w:r w:rsidRPr="00ED5DF6">
        <w:rPr>
          <w:rFonts w:ascii="Arial" w:hAnsi="Arial" w:cs="Arial"/>
          <w:sz w:val="22"/>
          <w:szCs w:val="22"/>
          <w:lang w:eastAsia="fr-FR"/>
        </w:rPr>
        <w:t xml:space="preserve">FE is maximized by </w:t>
      </w:r>
      <w:r w:rsidR="00F0578A" w:rsidRPr="00ED5DF6">
        <w:rPr>
          <w:rFonts w:ascii="Arial" w:hAnsi="Arial" w:cs="Arial"/>
          <w:sz w:val="22"/>
          <w:szCs w:val="22"/>
          <w:lang w:eastAsia="fr-FR"/>
        </w:rPr>
        <w:t>adjusting</w:t>
      </w:r>
      <w:r w:rsidRPr="00ED5DF6">
        <w:rPr>
          <w:rFonts w:ascii="Arial" w:hAnsi="Arial" w:cs="Arial"/>
          <w:sz w:val="22"/>
          <w:szCs w:val="22"/>
          <w:lang w:eastAsia="fr-FR"/>
        </w:rPr>
        <w:t xml:space="preserve"> the culling</w:t>
      </w:r>
      <w:r w:rsidR="00356A33" w:rsidRPr="00ED5DF6">
        <w:rPr>
          <w:rFonts w:ascii="Arial" w:hAnsi="Arial" w:cs="Arial"/>
          <w:sz w:val="22"/>
          <w:szCs w:val="22"/>
          <w:lang w:eastAsia="fr-FR"/>
        </w:rPr>
        <w:t xml:space="preserve"> rate to 50% per year</w:t>
      </w:r>
      <w:r w:rsidRPr="00ED5DF6">
        <w:rPr>
          <w:rFonts w:ascii="Arial" w:hAnsi="Arial" w:cs="Arial"/>
          <w:sz w:val="22"/>
          <w:szCs w:val="22"/>
          <w:lang w:eastAsia="fr-FR"/>
        </w:rPr>
        <w:t xml:space="preserve"> for two reasons. First, increasing the culling rate results in </w:t>
      </w:r>
      <w:r w:rsidR="00F0578A" w:rsidRPr="00ED5DF6">
        <w:rPr>
          <w:rFonts w:ascii="Arial" w:hAnsi="Arial" w:cs="Arial"/>
          <w:sz w:val="22"/>
          <w:szCs w:val="22"/>
          <w:lang w:eastAsia="fr-FR"/>
        </w:rPr>
        <w:t xml:space="preserve">a </w:t>
      </w:r>
      <w:r w:rsidRPr="00ED5DF6">
        <w:rPr>
          <w:rFonts w:ascii="Arial" w:hAnsi="Arial" w:cs="Arial"/>
          <w:sz w:val="22"/>
          <w:szCs w:val="22"/>
          <w:lang w:eastAsia="fr-FR"/>
        </w:rPr>
        <w:t xml:space="preserve">lower </w:t>
      </w:r>
      <w:r w:rsidR="00F0578A" w:rsidRPr="00ED5DF6">
        <w:rPr>
          <w:rFonts w:ascii="Arial" w:hAnsi="Arial" w:cs="Arial"/>
          <w:sz w:val="22"/>
          <w:szCs w:val="22"/>
          <w:lang w:eastAsia="fr-FR"/>
        </w:rPr>
        <w:t xml:space="preserve">age at </w:t>
      </w:r>
      <w:r w:rsidRPr="00ED5DF6">
        <w:rPr>
          <w:rFonts w:ascii="Arial" w:hAnsi="Arial" w:cs="Arial"/>
          <w:sz w:val="22"/>
          <w:szCs w:val="22"/>
          <w:lang w:eastAsia="fr-FR"/>
        </w:rPr>
        <w:t xml:space="preserve">slaughter, and hence </w:t>
      </w:r>
      <w:r w:rsidR="00F0578A" w:rsidRPr="00ED5DF6">
        <w:rPr>
          <w:rFonts w:ascii="Arial" w:hAnsi="Arial" w:cs="Arial"/>
          <w:sz w:val="22"/>
          <w:szCs w:val="22"/>
          <w:lang w:eastAsia="fr-FR"/>
        </w:rPr>
        <w:t xml:space="preserve">a </w:t>
      </w:r>
      <w:r w:rsidRPr="00ED5DF6">
        <w:rPr>
          <w:rFonts w:ascii="Arial" w:hAnsi="Arial" w:cs="Arial"/>
          <w:sz w:val="22"/>
          <w:szCs w:val="22"/>
          <w:lang w:eastAsia="fr-FR"/>
        </w:rPr>
        <w:t xml:space="preserve">lower average weight of reproductive cattle. A lower average weight reduces </w:t>
      </w:r>
      <w:r w:rsidR="00F0578A" w:rsidRPr="00ED5DF6">
        <w:rPr>
          <w:rFonts w:ascii="Arial" w:hAnsi="Arial" w:cs="Arial"/>
          <w:sz w:val="22"/>
          <w:szCs w:val="22"/>
          <w:lang w:eastAsia="fr-FR"/>
        </w:rPr>
        <w:t xml:space="preserve">the </w:t>
      </w:r>
      <w:r w:rsidRPr="00ED5DF6">
        <w:rPr>
          <w:rFonts w:ascii="Arial" w:hAnsi="Arial" w:cs="Arial"/>
          <w:sz w:val="22"/>
          <w:szCs w:val="22"/>
          <w:lang w:eastAsia="fr-FR"/>
        </w:rPr>
        <w:t>NE and protein requirements for maintenance</w:t>
      </w:r>
      <w:r w:rsidR="00F0578A" w:rsidRPr="00ED5DF6">
        <w:rPr>
          <w:rFonts w:ascii="Arial" w:hAnsi="Arial" w:cs="Arial"/>
          <w:sz w:val="22"/>
          <w:szCs w:val="22"/>
          <w:lang w:eastAsia="fr-FR"/>
        </w:rPr>
        <w:t xml:space="preserve"> and physical activity</w:t>
      </w:r>
      <w:r w:rsidRPr="00ED5DF6">
        <w:rPr>
          <w:rFonts w:ascii="Arial" w:hAnsi="Arial" w:cs="Arial"/>
          <w:sz w:val="22"/>
          <w:szCs w:val="22"/>
          <w:lang w:eastAsia="fr-FR"/>
        </w:rPr>
        <w:t>. Second, young cows still grow themselves while producing calves, whereas</w:t>
      </w:r>
      <w:r w:rsidR="00213010" w:rsidRPr="00ED5DF6">
        <w:rPr>
          <w:rFonts w:ascii="Arial" w:hAnsi="Arial" w:cs="Arial"/>
          <w:sz w:val="22"/>
          <w:szCs w:val="22"/>
          <w:lang w:eastAsia="fr-FR"/>
        </w:rPr>
        <w:t xml:space="preserve"> older </w:t>
      </w:r>
      <w:r w:rsidR="00F0578A" w:rsidRPr="00ED5DF6">
        <w:rPr>
          <w:rFonts w:ascii="Arial" w:hAnsi="Arial" w:cs="Arial"/>
          <w:sz w:val="22"/>
          <w:szCs w:val="22"/>
          <w:lang w:eastAsia="fr-FR"/>
        </w:rPr>
        <w:t>cows</w:t>
      </w:r>
      <w:r w:rsidR="00213010" w:rsidRPr="00ED5DF6">
        <w:rPr>
          <w:rFonts w:ascii="Arial" w:hAnsi="Arial" w:cs="Arial"/>
          <w:sz w:val="22"/>
          <w:szCs w:val="22"/>
          <w:lang w:eastAsia="fr-FR"/>
        </w:rPr>
        <w:t xml:space="preserve"> have often growth rates close to zero. </w:t>
      </w:r>
    </w:p>
    <w:p w:rsidR="008978ED" w:rsidRPr="00ED5DF6" w:rsidRDefault="00D714D8" w:rsidP="00F31DA1">
      <w:pPr>
        <w:overflowPunct/>
        <w:autoSpaceDE/>
        <w:autoSpaceDN/>
        <w:adjustRightInd/>
        <w:spacing w:line="276" w:lineRule="auto"/>
        <w:jc w:val="both"/>
        <w:textAlignment w:val="auto"/>
        <w:rPr>
          <w:rFonts w:ascii="Arial" w:hAnsi="Arial" w:cs="Arial"/>
          <w:sz w:val="22"/>
          <w:szCs w:val="22"/>
          <w:lang w:eastAsia="fr-FR"/>
        </w:rPr>
      </w:pPr>
      <w:r w:rsidRPr="00ED5DF6">
        <w:rPr>
          <w:rFonts w:ascii="Arial" w:hAnsi="Arial" w:cs="Arial"/>
          <w:sz w:val="22"/>
          <w:szCs w:val="22"/>
          <w:lang w:eastAsia="fr-FR"/>
        </w:rPr>
        <w:t xml:space="preserve">The </w:t>
      </w:r>
      <w:r w:rsidR="00F0578A" w:rsidRPr="00ED5DF6">
        <w:rPr>
          <w:rFonts w:ascii="Arial" w:hAnsi="Arial" w:cs="Arial"/>
          <w:sz w:val="22"/>
          <w:szCs w:val="22"/>
          <w:lang w:eastAsia="fr-FR"/>
        </w:rPr>
        <w:t xml:space="preserve">maximum </w:t>
      </w:r>
      <w:r w:rsidRPr="00ED5DF6">
        <w:rPr>
          <w:rFonts w:ascii="Arial" w:hAnsi="Arial" w:cs="Arial"/>
          <w:sz w:val="22"/>
          <w:szCs w:val="22"/>
          <w:lang w:eastAsia="fr-FR"/>
        </w:rPr>
        <w:t xml:space="preserve">age </w:t>
      </w:r>
      <w:r w:rsidR="00F0578A" w:rsidRPr="00ED5DF6">
        <w:rPr>
          <w:rFonts w:ascii="Arial" w:hAnsi="Arial" w:cs="Arial"/>
          <w:sz w:val="22"/>
          <w:szCs w:val="22"/>
          <w:lang w:eastAsia="fr-FR"/>
        </w:rPr>
        <w:t>for</w:t>
      </w:r>
      <w:r w:rsidRPr="00ED5DF6">
        <w:rPr>
          <w:rFonts w:ascii="Arial" w:hAnsi="Arial" w:cs="Arial"/>
          <w:sz w:val="22"/>
          <w:szCs w:val="22"/>
          <w:lang w:eastAsia="fr-FR"/>
        </w:rPr>
        <w:t xml:space="preserve"> conception is set at 10 years</w:t>
      </w:r>
      <w:r w:rsidR="00F0578A" w:rsidRPr="00ED5DF6">
        <w:rPr>
          <w:rFonts w:ascii="Arial" w:hAnsi="Arial" w:cs="Arial"/>
          <w:sz w:val="22"/>
          <w:szCs w:val="22"/>
          <w:lang w:eastAsia="fr-FR"/>
        </w:rPr>
        <w:t xml:space="preserve">, under the </w:t>
      </w:r>
      <w:r w:rsidR="000144A7" w:rsidRPr="00ED5DF6">
        <w:rPr>
          <w:rFonts w:ascii="Arial" w:hAnsi="Arial" w:cs="Arial"/>
          <w:sz w:val="22"/>
          <w:szCs w:val="22"/>
          <w:lang w:eastAsia="fr-FR"/>
        </w:rPr>
        <w:t xml:space="preserve">assumption </w:t>
      </w:r>
      <w:r w:rsidR="00F0578A" w:rsidRPr="00ED5DF6">
        <w:rPr>
          <w:rFonts w:ascii="Arial" w:hAnsi="Arial" w:cs="Arial"/>
          <w:sz w:val="22"/>
          <w:szCs w:val="22"/>
          <w:lang w:eastAsia="fr-FR"/>
        </w:rPr>
        <w:t xml:space="preserve">that </w:t>
      </w:r>
      <w:r w:rsidR="000144A7" w:rsidRPr="00ED5DF6">
        <w:rPr>
          <w:rFonts w:ascii="Arial" w:hAnsi="Arial" w:cs="Arial"/>
          <w:sz w:val="22"/>
          <w:szCs w:val="22"/>
          <w:lang w:eastAsia="fr-FR"/>
        </w:rPr>
        <w:t>ageing does not allow cattle to maintain potential or feed-limited production</w:t>
      </w:r>
      <w:r w:rsidR="008978ED" w:rsidRPr="00ED5DF6">
        <w:rPr>
          <w:rFonts w:ascii="Arial" w:hAnsi="Arial" w:cs="Arial"/>
          <w:sz w:val="22"/>
          <w:szCs w:val="22"/>
          <w:lang w:eastAsia="fr-FR"/>
        </w:rPr>
        <w:t xml:space="preserve"> </w:t>
      </w:r>
      <w:r w:rsidR="008978ED" w:rsidRPr="00ED5DF6">
        <w:rPr>
          <w:rFonts w:ascii="Arial" w:hAnsi="Arial" w:cs="Arial"/>
          <w:sz w:val="22"/>
          <w:szCs w:val="22"/>
          <w:lang w:eastAsia="fr-FR"/>
        </w:rPr>
        <w:fldChar w:fldCharType="begin"/>
      </w:r>
      <w:r w:rsidR="00F1031F" w:rsidRPr="00ED5DF6">
        <w:rPr>
          <w:rFonts w:ascii="Arial" w:hAnsi="Arial" w:cs="Arial"/>
          <w:sz w:val="22"/>
          <w:szCs w:val="22"/>
          <w:lang w:eastAsia="fr-FR"/>
        </w:rPr>
        <w:instrText xml:space="preserve"> ADDIN EN.CITE &lt;EndNote&gt;&lt;Cite&gt;&lt;Author&gt;Van der Linden&lt;/Author&gt;&lt;Year&gt;2015&lt;/Year&gt;&lt;RecNum&gt;284&lt;/RecNum&gt;&lt;DisplayText&gt;(Van der Linden&lt;style face="italic"&gt; et al.&lt;/style&gt;, 2015)&lt;/DisplayText&gt;&lt;record&gt;&lt;rec-number&gt;284&lt;/rec-number&gt;&lt;foreign-keys&gt;&lt;key app="EN" db-id="sfpdsd5tt5w09ye0xso55xtcfs2f5z5pf95x" timestamp="1443792262"&gt;284&lt;/key&gt;&lt;/foreign-keys&gt;&lt;ref-type name="Journal Article"&gt;17&lt;/ref-type&gt;&lt;contributors&gt;&lt;authors&gt;&lt;author&gt;Van der Linden, A&lt;/author&gt;&lt;author&gt;Oosting, S.J.&lt;/author&gt;&lt;author&gt;Van de Ven, G.W.J.&lt;/author&gt;&lt;author&gt;De Boer, I.J.M.&lt;/author&gt;&lt;author&gt;Van Ittersum, M.K.&lt;/author&gt;&lt;/authors&gt;&lt;/contributors&gt;&lt;titles&gt;&lt;title&gt;A framework for quantitative analysis of livestock systems using theoretical concepts of production ecology&lt;/title&gt;&lt;secondary-title&gt;Agricultural Systems&lt;/secondary-title&gt;&lt;/titles&gt;&lt;periodical&gt;&lt;full-title&gt;Agricultural Systems&lt;/full-title&gt;&lt;/periodical&gt;&lt;pages&gt;100-109&lt;/pages&gt;&lt;volume&gt;139&lt;/volume&gt;&lt;section&gt;100&lt;/section&gt;&lt;dates&gt;&lt;year&gt;2015&lt;/year&gt;&lt;/dates&gt;&lt;urls&gt;&lt;/urls&gt;&lt;electronic-resource-num&gt;10.1016/j.agsy.2015.06.007&lt;/electronic-resource-num&gt;&lt;/record&gt;&lt;/Cite&gt;&lt;/EndNote&gt;</w:instrText>
      </w:r>
      <w:r w:rsidR="008978ED" w:rsidRPr="00ED5DF6">
        <w:rPr>
          <w:rFonts w:ascii="Arial" w:hAnsi="Arial" w:cs="Arial"/>
          <w:sz w:val="22"/>
          <w:szCs w:val="22"/>
          <w:lang w:eastAsia="fr-FR"/>
        </w:rPr>
        <w:fldChar w:fldCharType="separate"/>
      </w:r>
      <w:r w:rsidR="008978ED" w:rsidRPr="00ED5DF6">
        <w:rPr>
          <w:rFonts w:ascii="Arial" w:hAnsi="Arial" w:cs="Arial"/>
          <w:noProof/>
          <w:sz w:val="22"/>
          <w:szCs w:val="22"/>
          <w:lang w:eastAsia="fr-FR"/>
        </w:rPr>
        <w:t>(Van der Linden</w:t>
      </w:r>
      <w:r w:rsidR="008978ED" w:rsidRPr="00ED5DF6">
        <w:rPr>
          <w:rFonts w:ascii="Arial" w:hAnsi="Arial" w:cs="Arial"/>
          <w:i/>
          <w:noProof/>
          <w:sz w:val="22"/>
          <w:szCs w:val="22"/>
          <w:lang w:eastAsia="fr-FR"/>
        </w:rPr>
        <w:t xml:space="preserve"> et al.</w:t>
      </w:r>
      <w:r w:rsidR="008978ED" w:rsidRPr="00ED5DF6">
        <w:rPr>
          <w:rFonts w:ascii="Arial" w:hAnsi="Arial" w:cs="Arial"/>
          <w:noProof/>
          <w:sz w:val="22"/>
          <w:szCs w:val="22"/>
          <w:lang w:eastAsia="fr-FR"/>
        </w:rPr>
        <w:t>, 2015)</w:t>
      </w:r>
      <w:r w:rsidR="008978ED" w:rsidRPr="00ED5DF6">
        <w:rPr>
          <w:rFonts w:ascii="Arial" w:hAnsi="Arial" w:cs="Arial"/>
          <w:sz w:val="22"/>
          <w:szCs w:val="22"/>
          <w:lang w:eastAsia="fr-FR"/>
        </w:rPr>
        <w:fldChar w:fldCharType="end"/>
      </w:r>
      <w:r w:rsidR="000144A7" w:rsidRPr="00ED5DF6">
        <w:rPr>
          <w:rFonts w:ascii="Arial" w:hAnsi="Arial" w:cs="Arial"/>
          <w:sz w:val="22"/>
          <w:szCs w:val="22"/>
          <w:lang w:eastAsia="fr-FR"/>
        </w:rPr>
        <w:t xml:space="preserve">, </w:t>
      </w:r>
      <w:r w:rsidR="000144A7" w:rsidRPr="00ED5DF6">
        <w:rPr>
          <w:rFonts w:ascii="Arial" w:hAnsi="Arial" w:cs="Arial"/>
          <w:sz w:val="22"/>
          <w:szCs w:val="22"/>
          <w:lang w:eastAsia="fr-FR"/>
        </w:rPr>
        <w:lastRenderedPageBreak/>
        <w:t>for example due to worn teeth.</w:t>
      </w:r>
      <w:r w:rsidR="008978ED" w:rsidRPr="00ED5DF6">
        <w:rPr>
          <w:rFonts w:ascii="Arial" w:hAnsi="Arial" w:cs="Arial"/>
          <w:sz w:val="22"/>
          <w:szCs w:val="22"/>
          <w:lang w:eastAsia="fr-FR"/>
        </w:rPr>
        <w:t xml:space="preserve"> Although ageing processes may differ between cattle breeds and differ between production levels, the maximum number of calves and age up to which conception can take place are fixed under optimal management.</w:t>
      </w:r>
      <w:r w:rsidR="00F0578A" w:rsidRPr="00ED5DF6">
        <w:rPr>
          <w:rFonts w:ascii="Arial" w:hAnsi="Arial" w:cs="Arial"/>
          <w:sz w:val="22"/>
          <w:szCs w:val="22"/>
          <w:lang w:eastAsia="fr-FR"/>
        </w:rPr>
        <w:t xml:space="preserve"> Since only a small percentage of cattle achieves the maximum age of ten years (0.5</w:t>
      </w:r>
      <w:r w:rsidR="00FF2BEE" w:rsidRPr="00ED5DF6">
        <w:rPr>
          <w:rFonts w:ascii="Arial" w:hAnsi="Arial" w:cs="Arial"/>
          <w:sz w:val="22"/>
          <w:szCs w:val="22"/>
          <w:vertAlign w:val="superscript"/>
          <w:lang w:eastAsia="fr-FR"/>
        </w:rPr>
        <w:t>0.7</w:t>
      </w:r>
      <w:r w:rsidR="00FF2BEE" w:rsidRPr="00ED5DF6">
        <w:rPr>
          <w:rFonts w:ascii="Arial" w:hAnsi="Arial" w:cs="Arial"/>
          <w:sz w:val="22"/>
          <w:szCs w:val="22"/>
          <w:lang w:eastAsia="fr-FR"/>
        </w:rPr>
        <w:t xml:space="preserve"> = 0.008/100 = 0.8%), the choice for the maximum age at slaughter does not affect the maximum FE of a herd unit to a large extent under a culling rate of 50% per year after birth of the first calf.</w:t>
      </w:r>
      <w:r w:rsidR="008978ED" w:rsidRPr="00ED5DF6">
        <w:rPr>
          <w:rFonts w:ascii="Arial" w:hAnsi="Arial" w:cs="Arial"/>
          <w:sz w:val="22"/>
          <w:szCs w:val="22"/>
          <w:lang w:eastAsia="fr-FR"/>
        </w:rPr>
        <w:t xml:space="preserve"> </w:t>
      </w:r>
    </w:p>
    <w:p w:rsidR="008978ED" w:rsidRPr="00ED5DF6" w:rsidRDefault="008978ED" w:rsidP="00F31DA1">
      <w:pPr>
        <w:overflowPunct/>
        <w:autoSpaceDE/>
        <w:autoSpaceDN/>
        <w:adjustRightInd/>
        <w:spacing w:line="276" w:lineRule="auto"/>
        <w:jc w:val="both"/>
        <w:textAlignment w:val="auto"/>
        <w:rPr>
          <w:rFonts w:ascii="Arial" w:hAnsi="Arial" w:cs="Arial"/>
          <w:sz w:val="22"/>
          <w:szCs w:val="22"/>
          <w:lang w:eastAsia="fr-FR"/>
        </w:rPr>
      </w:pPr>
    </w:p>
    <w:p w:rsidR="003125AF" w:rsidRPr="00ED5DF6" w:rsidRDefault="008978ED" w:rsidP="00F31DA1">
      <w:pPr>
        <w:overflowPunct/>
        <w:autoSpaceDE/>
        <w:autoSpaceDN/>
        <w:adjustRightInd/>
        <w:spacing w:line="276" w:lineRule="auto"/>
        <w:jc w:val="both"/>
        <w:textAlignment w:val="auto"/>
        <w:rPr>
          <w:rStyle w:val="ANMheading1Car"/>
          <w:rFonts w:eastAsiaTheme="minorHAnsi" w:cs="Arial"/>
          <w:b w:val="0"/>
          <w:sz w:val="22"/>
          <w:szCs w:val="22"/>
        </w:rPr>
      </w:pPr>
      <w:r w:rsidRPr="00ED5DF6">
        <w:rPr>
          <w:rFonts w:ascii="Arial" w:hAnsi="Arial" w:cs="Arial"/>
          <w:sz w:val="22"/>
          <w:szCs w:val="22"/>
          <w:lang w:eastAsia="fr-FR"/>
        </w:rPr>
        <w:t xml:space="preserve">The slaughter weight of calves under optimal management comprises only the slaughter weight of </w:t>
      </w:r>
      <w:r w:rsidR="00FF2BEE" w:rsidRPr="00ED5DF6">
        <w:rPr>
          <w:rFonts w:ascii="Arial" w:hAnsi="Arial" w:cs="Arial"/>
          <w:sz w:val="22"/>
          <w:szCs w:val="22"/>
          <w:lang w:eastAsia="fr-FR"/>
        </w:rPr>
        <w:t>the</w:t>
      </w:r>
      <w:r w:rsidRPr="00ED5DF6">
        <w:rPr>
          <w:rFonts w:ascii="Arial" w:hAnsi="Arial" w:cs="Arial"/>
          <w:sz w:val="22"/>
          <w:szCs w:val="22"/>
          <w:lang w:eastAsia="fr-FR"/>
        </w:rPr>
        <w:t xml:space="preserve"> male calf per herd unit, as </w:t>
      </w:r>
      <w:r w:rsidR="005B1EB9" w:rsidRPr="00ED5DF6">
        <w:rPr>
          <w:rFonts w:ascii="Arial" w:hAnsi="Arial" w:cs="Arial"/>
          <w:sz w:val="22"/>
          <w:szCs w:val="22"/>
          <w:lang w:eastAsia="fr-FR"/>
        </w:rPr>
        <w:t>the</w:t>
      </w:r>
      <w:r w:rsidR="00356A33" w:rsidRPr="00ED5DF6">
        <w:rPr>
          <w:rFonts w:ascii="Arial" w:hAnsi="Arial" w:cs="Arial"/>
          <w:sz w:val="22"/>
          <w:szCs w:val="22"/>
          <w:lang w:eastAsia="fr-FR"/>
        </w:rPr>
        <w:t xml:space="preserve"> </w:t>
      </w:r>
      <w:r w:rsidR="005B1EB9" w:rsidRPr="00ED5DF6">
        <w:rPr>
          <w:rFonts w:ascii="Arial" w:hAnsi="Arial" w:cs="Arial"/>
          <w:sz w:val="22"/>
          <w:szCs w:val="22"/>
          <w:lang w:eastAsia="fr-FR"/>
        </w:rPr>
        <w:t>female calf</w:t>
      </w:r>
      <w:r w:rsidRPr="00ED5DF6">
        <w:rPr>
          <w:rFonts w:ascii="Arial" w:hAnsi="Arial" w:cs="Arial"/>
          <w:sz w:val="22"/>
          <w:szCs w:val="22"/>
          <w:lang w:eastAsia="fr-FR"/>
        </w:rPr>
        <w:t xml:space="preserve"> </w:t>
      </w:r>
      <w:r w:rsidR="005B1EB9" w:rsidRPr="00ED5DF6">
        <w:rPr>
          <w:rFonts w:ascii="Arial" w:hAnsi="Arial" w:cs="Arial"/>
          <w:sz w:val="22"/>
          <w:szCs w:val="22"/>
          <w:lang w:eastAsia="fr-FR"/>
        </w:rPr>
        <w:t>is</w:t>
      </w:r>
      <w:r w:rsidR="00356A33" w:rsidRPr="00ED5DF6">
        <w:rPr>
          <w:rFonts w:ascii="Arial" w:hAnsi="Arial" w:cs="Arial"/>
          <w:sz w:val="22"/>
          <w:szCs w:val="22"/>
          <w:lang w:eastAsia="fr-FR"/>
        </w:rPr>
        <w:t xml:space="preserve"> used </w:t>
      </w:r>
      <w:r w:rsidR="005B1EB9" w:rsidRPr="00ED5DF6">
        <w:rPr>
          <w:rFonts w:ascii="Arial" w:hAnsi="Arial" w:cs="Arial"/>
          <w:sz w:val="22"/>
          <w:szCs w:val="22"/>
          <w:lang w:eastAsia="fr-FR"/>
        </w:rPr>
        <w:t xml:space="preserve">as a </w:t>
      </w:r>
      <w:r w:rsidR="00356A33" w:rsidRPr="00ED5DF6">
        <w:rPr>
          <w:rFonts w:ascii="Arial" w:hAnsi="Arial" w:cs="Arial"/>
          <w:sz w:val="22"/>
          <w:szCs w:val="22"/>
          <w:lang w:eastAsia="fr-FR"/>
        </w:rPr>
        <w:t xml:space="preserve">replacement </w:t>
      </w:r>
      <w:r w:rsidR="005B1EB9" w:rsidRPr="00ED5DF6">
        <w:rPr>
          <w:rFonts w:ascii="Arial" w:hAnsi="Arial" w:cs="Arial"/>
          <w:sz w:val="22"/>
          <w:szCs w:val="22"/>
          <w:lang w:eastAsia="fr-FR"/>
        </w:rPr>
        <w:t>for the</w:t>
      </w:r>
      <w:r w:rsidR="00356A33" w:rsidRPr="00ED5DF6">
        <w:rPr>
          <w:rFonts w:ascii="Arial" w:hAnsi="Arial" w:cs="Arial"/>
          <w:sz w:val="22"/>
          <w:szCs w:val="22"/>
          <w:lang w:eastAsia="fr-FR"/>
        </w:rPr>
        <w:t xml:space="preserve"> </w:t>
      </w:r>
      <w:r w:rsidR="00FF2BEE" w:rsidRPr="00ED5DF6">
        <w:rPr>
          <w:rFonts w:ascii="Arial" w:hAnsi="Arial" w:cs="Arial"/>
          <w:sz w:val="22"/>
          <w:szCs w:val="22"/>
          <w:lang w:eastAsia="fr-FR"/>
        </w:rPr>
        <w:t xml:space="preserve">reproductive </w:t>
      </w:r>
      <w:r w:rsidR="00356A33" w:rsidRPr="00ED5DF6">
        <w:rPr>
          <w:rFonts w:ascii="Arial" w:hAnsi="Arial" w:cs="Arial"/>
          <w:sz w:val="22"/>
          <w:szCs w:val="22"/>
          <w:lang w:eastAsia="fr-FR"/>
        </w:rPr>
        <w:t>cow</w:t>
      </w:r>
      <w:r w:rsidRPr="00ED5DF6">
        <w:rPr>
          <w:rFonts w:ascii="Arial" w:hAnsi="Arial" w:cs="Arial"/>
          <w:sz w:val="22"/>
          <w:szCs w:val="22"/>
          <w:lang w:eastAsia="fr-FR"/>
        </w:rPr>
        <w:t xml:space="preserve"> at a culling rate of 50%.</w:t>
      </w:r>
      <w:r w:rsidR="0009138D" w:rsidRPr="00ED5DF6">
        <w:rPr>
          <w:rFonts w:ascii="Arial" w:hAnsi="Arial" w:cs="Arial"/>
          <w:sz w:val="22"/>
          <w:szCs w:val="22"/>
          <w:lang w:eastAsia="fr-FR"/>
        </w:rPr>
        <w:t xml:space="preserve"> Each herd unit has</w:t>
      </w:r>
      <w:r w:rsidR="00FF2BEE" w:rsidRPr="00ED5DF6">
        <w:rPr>
          <w:rFonts w:ascii="Arial" w:hAnsi="Arial" w:cs="Arial"/>
          <w:sz w:val="22"/>
          <w:szCs w:val="22"/>
          <w:lang w:eastAsia="fr-FR"/>
        </w:rPr>
        <w:t>,</w:t>
      </w:r>
      <w:r w:rsidR="0009138D" w:rsidRPr="00ED5DF6">
        <w:rPr>
          <w:rFonts w:ascii="Arial" w:hAnsi="Arial" w:cs="Arial"/>
          <w:sz w:val="22"/>
          <w:szCs w:val="22"/>
          <w:lang w:eastAsia="fr-FR"/>
        </w:rPr>
        <w:t xml:space="preserve"> on average</w:t>
      </w:r>
      <w:r w:rsidR="00FF2BEE" w:rsidRPr="00ED5DF6">
        <w:rPr>
          <w:rFonts w:ascii="Arial" w:hAnsi="Arial" w:cs="Arial"/>
          <w:sz w:val="22"/>
          <w:szCs w:val="22"/>
          <w:lang w:eastAsia="fr-FR"/>
        </w:rPr>
        <w:t>,</w:t>
      </w:r>
      <w:r w:rsidR="0009138D" w:rsidRPr="00ED5DF6">
        <w:rPr>
          <w:rFonts w:ascii="Arial" w:hAnsi="Arial" w:cs="Arial"/>
          <w:sz w:val="22"/>
          <w:szCs w:val="22"/>
          <w:lang w:eastAsia="fr-FR"/>
        </w:rPr>
        <w:t xml:space="preserve"> one cow and one bull calf (Table </w:t>
      </w:r>
      <w:r w:rsidR="005B1EB9" w:rsidRPr="00ED5DF6">
        <w:rPr>
          <w:rFonts w:ascii="Arial" w:hAnsi="Arial" w:cs="Arial"/>
          <w:sz w:val="22"/>
          <w:szCs w:val="22"/>
          <w:lang w:eastAsia="fr-FR"/>
        </w:rPr>
        <w:t>S7</w:t>
      </w:r>
      <w:r w:rsidR="0009138D" w:rsidRPr="00ED5DF6">
        <w:rPr>
          <w:rFonts w:ascii="Arial" w:hAnsi="Arial" w:cs="Arial"/>
          <w:sz w:val="22"/>
          <w:szCs w:val="22"/>
          <w:lang w:eastAsia="fr-FR"/>
        </w:rPr>
        <w:t>).</w:t>
      </w:r>
      <w:r w:rsidRPr="00ED5DF6">
        <w:rPr>
          <w:rFonts w:ascii="Arial" w:hAnsi="Arial" w:cs="Arial"/>
          <w:sz w:val="22"/>
          <w:szCs w:val="22"/>
          <w:lang w:eastAsia="fr-FR"/>
        </w:rPr>
        <w:t xml:space="preserve"> </w:t>
      </w:r>
      <w:r w:rsidR="0009138D" w:rsidRPr="00ED5DF6">
        <w:rPr>
          <w:rFonts w:ascii="Arial" w:hAnsi="Arial" w:cs="Arial"/>
          <w:sz w:val="22"/>
          <w:szCs w:val="22"/>
          <w:lang w:eastAsia="fr-FR"/>
        </w:rPr>
        <w:t>T</w:t>
      </w:r>
      <w:r w:rsidRPr="00ED5DF6">
        <w:rPr>
          <w:rFonts w:ascii="Arial" w:hAnsi="Arial" w:cs="Arial"/>
          <w:sz w:val="22"/>
          <w:szCs w:val="22"/>
          <w:lang w:eastAsia="fr-FR"/>
        </w:rPr>
        <w:t>he diet of a calf</w:t>
      </w:r>
      <w:r w:rsidR="000E4E17" w:rsidRPr="00ED5DF6">
        <w:rPr>
          <w:rFonts w:ascii="Arial" w:hAnsi="Arial" w:cs="Arial"/>
          <w:sz w:val="22"/>
          <w:szCs w:val="22"/>
          <w:lang w:eastAsia="fr-FR"/>
        </w:rPr>
        <w:t xml:space="preserve"> before weaning consists</w:t>
      </w:r>
      <w:r w:rsidRPr="00ED5DF6">
        <w:rPr>
          <w:rFonts w:ascii="Arial" w:hAnsi="Arial" w:cs="Arial"/>
          <w:sz w:val="22"/>
          <w:szCs w:val="22"/>
          <w:lang w:eastAsia="fr-FR"/>
        </w:rPr>
        <w:t xml:space="preserve"> </w:t>
      </w:r>
      <w:r w:rsidR="0009138D" w:rsidRPr="00ED5DF6">
        <w:rPr>
          <w:rFonts w:ascii="Arial" w:hAnsi="Arial" w:cs="Arial"/>
          <w:sz w:val="22"/>
          <w:szCs w:val="22"/>
          <w:lang w:eastAsia="fr-FR"/>
        </w:rPr>
        <w:t xml:space="preserve">partly </w:t>
      </w:r>
      <w:r w:rsidRPr="00ED5DF6">
        <w:rPr>
          <w:rFonts w:ascii="Arial" w:hAnsi="Arial" w:cs="Arial"/>
          <w:sz w:val="22"/>
          <w:szCs w:val="22"/>
          <w:lang w:eastAsia="fr-FR"/>
        </w:rPr>
        <w:t xml:space="preserve">of milk, and hence FE is high in this phase. As the lipid content </w:t>
      </w:r>
      <w:r w:rsidR="00D24653" w:rsidRPr="00ED5DF6">
        <w:rPr>
          <w:rFonts w:ascii="Arial" w:hAnsi="Arial" w:cs="Arial"/>
          <w:sz w:val="22"/>
          <w:szCs w:val="22"/>
          <w:lang w:eastAsia="fr-FR"/>
        </w:rPr>
        <w:t>in</w:t>
      </w:r>
      <w:r w:rsidRPr="00ED5DF6">
        <w:rPr>
          <w:rFonts w:ascii="Arial" w:hAnsi="Arial" w:cs="Arial"/>
          <w:sz w:val="22"/>
          <w:szCs w:val="22"/>
          <w:lang w:eastAsia="fr-FR"/>
        </w:rPr>
        <w:t xml:space="preserve"> the body usually increases over age, and more NE </w:t>
      </w:r>
      <w:r w:rsidR="000E4E17" w:rsidRPr="00ED5DF6">
        <w:rPr>
          <w:rFonts w:ascii="Arial" w:hAnsi="Arial" w:cs="Arial"/>
          <w:sz w:val="22"/>
          <w:szCs w:val="22"/>
          <w:lang w:eastAsia="fr-FR"/>
        </w:rPr>
        <w:t>is</w:t>
      </w:r>
      <w:r w:rsidRPr="00ED5DF6">
        <w:rPr>
          <w:rFonts w:ascii="Arial" w:hAnsi="Arial" w:cs="Arial"/>
          <w:sz w:val="22"/>
          <w:szCs w:val="22"/>
          <w:lang w:eastAsia="fr-FR"/>
        </w:rPr>
        <w:t xml:space="preserve"> required </w:t>
      </w:r>
      <w:r w:rsidR="000E4E17" w:rsidRPr="00ED5DF6">
        <w:rPr>
          <w:rFonts w:ascii="Arial" w:hAnsi="Arial" w:cs="Arial"/>
          <w:sz w:val="22"/>
          <w:szCs w:val="22"/>
          <w:lang w:eastAsia="fr-FR"/>
        </w:rPr>
        <w:t xml:space="preserve">per kg </w:t>
      </w:r>
      <w:r w:rsidRPr="00ED5DF6">
        <w:rPr>
          <w:rFonts w:ascii="Arial" w:hAnsi="Arial" w:cs="Arial"/>
          <w:sz w:val="22"/>
          <w:szCs w:val="22"/>
          <w:lang w:eastAsia="fr-FR"/>
        </w:rPr>
        <w:t xml:space="preserve">at increasing body weights, the FE of </w:t>
      </w:r>
      <w:r w:rsidR="0031712E" w:rsidRPr="00ED5DF6">
        <w:rPr>
          <w:rFonts w:ascii="Arial" w:hAnsi="Arial" w:cs="Arial"/>
          <w:sz w:val="22"/>
          <w:szCs w:val="22"/>
          <w:lang w:eastAsia="fr-FR"/>
        </w:rPr>
        <w:t>cattle</w:t>
      </w:r>
      <w:r w:rsidRPr="00ED5DF6">
        <w:rPr>
          <w:rFonts w:ascii="Arial" w:hAnsi="Arial" w:cs="Arial"/>
          <w:sz w:val="22"/>
          <w:szCs w:val="22"/>
          <w:lang w:eastAsia="fr-FR"/>
        </w:rPr>
        <w:t xml:space="preserve"> decreases over time. </w:t>
      </w:r>
      <w:r w:rsidR="0031712E" w:rsidRPr="00ED5DF6">
        <w:rPr>
          <w:rFonts w:ascii="Arial" w:hAnsi="Arial" w:cs="Arial"/>
          <w:sz w:val="22"/>
          <w:szCs w:val="22"/>
          <w:lang w:eastAsia="fr-FR"/>
        </w:rPr>
        <w:t xml:space="preserve">If the </w:t>
      </w:r>
      <w:r w:rsidR="0009138D" w:rsidRPr="00ED5DF6">
        <w:rPr>
          <w:rFonts w:ascii="Arial" w:hAnsi="Arial" w:cs="Arial"/>
          <w:sz w:val="22"/>
          <w:szCs w:val="22"/>
          <w:lang w:eastAsia="fr-FR"/>
        </w:rPr>
        <w:t xml:space="preserve">FE of the bull </w:t>
      </w:r>
      <w:r w:rsidR="0031712E" w:rsidRPr="00ED5DF6">
        <w:rPr>
          <w:rFonts w:ascii="Arial" w:hAnsi="Arial" w:cs="Arial"/>
          <w:sz w:val="22"/>
          <w:szCs w:val="22"/>
          <w:lang w:eastAsia="fr-FR"/>
        </w:rPr>
        <w:t>(</w:t>
      </w:r>
      <w:r w:rsidR="0009138D" w:rsidRPr="00ED5DF6">
        <w:rPr>
          <w:rFonts w:ascii="Arial" w:hAnsi="Arial" w:cs="Arial"/>
          <w:sz w:val="22"/>
          <w:szCs w:val="22"/>
          <w:lang w:eastAsia="fr-FR"/>
        </w:rPr>
        <w:t>calf</w:t>
      </w:r>
      <w:r w:rsidR="0031712E" w:rsidRPr="00ED5DF6">
        <w:rPr>
          <w:rFonts w:ascii="Arial" w:hAnsi="Arial" w:cs="Arial"/>
          <w:sz w:val="22"/>
          <w:szCs w:val="22"/>
          <w:lang w:eastAsia="fr-FR"/>
        </w:rPr>
        <w:t>)</w:t>
      </w:r>
      <w:r w:rsidR="0009138D" w:rsidRPr="00ED5DF6">
        <w:rPr>
          <w:rFonts w:ascii="Arial" w:hAnsi="Arial" w:cs="Arial"/>
          <w:sz w:val="22"/>
          <w:szCs w:val="22"/>
          <w:lang w:eastAsia="fr-FR"/>
        </w:rPr>
        <w:t xml:space="preserve"> </w:t>
      </w:r>
      <w:r w:rsidR="0031712E" w:rsidRPr="00ED5DF6">
        <w:rPr>
          <w:rFonts w:ascii="Arial" w:hAnsi="Arial" w:cs="Arial"/>
          <w:sz w:val="22"/>
          <w:szCs w:val="22"/>
          <w:lang w:eastAsia="fr-FR"/>
        </w:rPr>
        <w:t xml:space="preserve">at a specific moment </w:t>
      </w:r>
      <w:r w:rsidR="0009138D" w:rsidRPr="00ED5DF6">
        <w:rPr>
          <w:rFonts w:ascii="Arial" w:hAnsi="Arial" w:cs="Arial"/>
          <w:sz w:val="22"/>
          <w:szCs w:val="22"/>
          <w:lang w:eastAsia="fr-FR"/>
        </w:rPr>
        <w:t xml:space="preserve">is higher than the </w:t>
      </w:r>
      <w:r w:rsidR="0031712E" w:rsidRPr="00ED5DF6">
        <w:rPr>
          <w:rFonts w:ascii="Arial" w:hAnsi="Arial" w:cs="Arial"/>
          <w:sz w:val="22"/>
          <w:szCs w:val="22"/>
          <w:lang w:eastAsia="fr-FR"/>
        </w:rPr>
        <w:t xml:space="preserve">average </w:t>
      </w:r>
      <w:r w:rsidR="0009138D" w:rsidRPr="00ED5DF6">
        <w:rPr>
          <w:rFonts w:ascii="Arial" w:hAnsi="Arial" w:cs="Arial"/>
          <w:sz w:val="22"/>
          <w:szCs w:val="22"/>
          <w:lang w:eastAsia="fr-FR"/>
        </w:rPr>
        <w:t>FE of the</w:t>
      </w:r>
      <w:r w:rsidR="004D2AEF" w:rsidRPr="00ED5DF6">
        <w:rPr>
          <w:rFonts w:ascii="Arial" w:hAnsi="Arial" w:cs="Arial"/>
          <w:sz w:val="22"/>
          <w:szCs w:val="22"/>
          <w:lang w:eastAsia="fr-FR"/>
        </w:rPr>
        <w:t xml:space="preserve"> </w:t>
      </w:r>
      <w:r w:rsidR="0031712E" w:rsidRPr="00ED5DF6">
        <w:rPr>
          <w:rFonts w:ascii="Arial" w:hAnsi="Arial" w:cs="Arial"/>
          <w:sz w:val="22"/>
          <w:szCs w:val="22"/>
          <w:lang w:eastAsia="fr-FR"/>
        </w:rPr>
        <w:t>reproductive cow during her lifespan</w:t>
      </w:r>
      <w:r w:rsidR="004D2AEF" w:rsidRPr="00ED5DF6">
        <w:rPr>
          <w:rFonts w:ascii="Arial" w:hAnsi="Arial" w:cs="Arial"/>
          <w:sz w:val="22"/>
          <w:szCs w:val="22"/>
          <w:lang w:eastAsia="fr-FR"/>
        </w:rPr>
        <w:t xml:space="preserve">, </w:t>
      </w:r>
      <w:r w:rsidR="0009138D" w:rsidRPr="00ED5DF6">
        <w:rPr>
          <w:rFonts w:ascii="Arial" w:hAnsi="Arial" w:cs="Arial"/>
          <w:sz w:val="22"/>
          <w:szCs w:val="22"/>
          <w:lang w:eastAsia="fr-FR"/>
        </w:rPr>
        <w:t xml:space="preserve">the average FE per herd unit is increased </w:t>
      </w:r>
      <w:r w:rsidR="004D2AEF" w:rsidRPr="00ED5DF6">
        <w:rPr>
          <w:rFonts w:ascii="Arial" w:hAnsi="Arial" w:cs="Arial"/>
          <w:sz w:val="22"/>
          <w:szCs w:val="22"/>
          <w:lang w:eastAsia="fr-FR"/>
        </w:rPr>
        <w:t xml:space="preserve">further </w:t>
      </w:r>
      <w:r w:rsidR="0009138D" w:rsidRPr="00ED5DF6">
        <w:rPr>
          <w:rFonts w:ascii="Arial" w:hAnsi="Arial" w:cs="Arial"/>
          <w:sz w:val="22"/>
          <w:szCs w:val="22"/>
          <w:lang w:eastAsia="fr-FR"/>
        </w:rPr>
        <w:t xml:space="preserve">by keeping the bull calf in the herd. If the FE of the bull </w:t>
      </w:r>
      <w:r w:rsidR="0031712E" w:rsidRPr="00ED5DF6">
        <w:rPr>
          <w:rFonts w:ascii="Arial" w:hAnsi="Arial" w:cs="Arial"/>
          <w:sz w:val="22"/>
          <w:szCs w:val="22"/>
          <w:lang w:eastAsia="fr-FR"/>
        </w:rPr>
        <w:t xml:space="preserve">at a specific moment </w:t>
      </w:r>
      <w:r w:rsidR="0009138D" w:rsidRPr="00ED5DF6">
        <w:rPr>
          <w:rFonts w:ascii="Arial" w:hAnsi="Arial" w:cs="Arial"/>
          <w:sz w:val="22"/>
          <w:szCs w:val="22"/>
          <w:lang w:eastAsia="fr-FR"/>
        </w:rPr>
        <w:t xml:space="preserve">is lower than the </w:t>
      </w:r>
      <w:r w:rsidR="0031712E" w:rsidRPr="00ED5DF6">
        <w:rPr>
          <w:rFonts w:ascii="Arial" w:hAnsi="Arial" w:cs="Arial"/>
          <w:sz w:val="22"/>
          <w:szCs w:val="22"/>
          <w:lang w:eastAsia="fr-FR"/>
        </w:rPr>
        <w:t>average FE of the reproductive cow during her lifespan</w:t>
      </w:r>
      <w:r w:rsidR="0009138D" w:rsidRPr="00ED5DF6">
        <w:rPr>
          <w:rFonts w:ascii="Arial" w:hAnsi="Arial" w:cs="Arial"/>
          <w:sz w:val="22"/>
          <w:szCs w:val="22"/>
          <w:lang w:eastAsia="fr-FR"/>
        </w:rPr>
        <w:t xml:space="preserve">, the FE per herd unit is decreased </w:t>
      </w:r>
      <w:r w:rsidR="004D2AEF" w:rsidRPr="00ED5DF6">
        <w:rPr>
          <w:rFonts w:ascii="Arial" w:hAnsi="Arial" w:cs="Arial"/>
          <w:sz w:val="22"/>
          <w:szCs w:val="22"/>
          <w:lang w:eastAsia="fr-FR"/>
        </w:rPr>
        <w:t xml:space="preserve">further </w:t>
      </w:r>
      <w:r w:rsidR="0009138D" w:rsidRPr="00ED5DF6">
        <w:rPr>
          <w:rFonts w:ascii="Arial" w:hAnsi="Arial" w:cs="Arial"/>
          <w:sz w:val="22"/>
          <w:szCs w:val="22"/>
          <w:lang w:eastAsia="fr-FR"/>
        </w:rPr>
        <w:t xml:space="preserve">by keeping the bull calf in the herd. Hence, the optimum slaughter age for a bull calf is </w:t>
      </w:r>
      <w:r w:rsidR="0031712E" w:rsidRPr="00ED5DF6">
        <w:rPr>
          <w:rFonts w:ascii="Arial" w:hAnsi="Arial" w:cs="Arial"/>
          <w:sz w:val="22"/>
          <w:szCs w:val="22"/>
          <w:lang w:eastAsia="fr-FR"/>
        </w:rPr>
        <w:t xml:space="preserve">the moment </w:t>
      </w:r>
      <w:r w:rsidR="0009138D" w:rsidRPr="00ED5DF6">
        <w:rPr>
          <w:rFonts w:ascii="Arial" w:hAnsi="Arial" w:cs="Arial"/>
          <w:sz w:val="22"/>
          <w:szCs w:val="22"/>
          <w:lang w:eastAsia="fr-FR"/>
        </w:rPr>
        <w:t xml:space="preserve">where its FE is equal to the </w:t>
      </w:r>
      <w:r w:rsidR="0031712E" w:rsidRPr="00ED5DF6">
        <w:rPr>
          <w:rFonts w:ascii="Arial" w:hAnsi="Arial" w:cs="Arial"/>
          <w:sz w:val="22"/>
          <w:szCs w:val="22"/>
          <w:lang w:eastAsia="fr-FR"/>
        </w:rPr>
        <w:t xml:space="preserve">average </w:t>
      </w:r>
      <w:r w:rsidR="0009138D" w:rsidRPr="00ED5DF6">
        <w:rPr>
          <w:rFonts w:ascii="Arial" w:hAnsi="Arial" w:cs="Arial"/>
          <w:sz w:val="22"/>
          <w:szCs w:val="22"/>
          <w:lang w:eastAsia="fr-FR"/>
        </w:rPr>
        <w:t xml:space="preserve">FE </w:t>
      </w:r>
      <w:r w:rsidR="0031712E" w:rsidRPr="00ED5DF6">
        <w:rPr>
          <w:rFonts w:ascii="Arial" w:hAnsi="Arial" w:cs="Arial"/>
          <w:sz w:val="22"/>
          <w:szCs w:val="22"/>
          <w:lang w:eastAsia="fr-FR"/>
        </w:rPr>
        <w:t>of the reproductive cow</w:t>
      </w:r>
      <w:r w:rsidR="004D2AEF" w:rsidRPr="00ED5DF6">
        <w:rPr>
          <w:rFonts w:ascii="Arial" w:hAnsi="Arial" w:cs="Arial"/>
          <w:sz w:val="22"/>
          <w:szCs w:val="22"/>
          <w:lang w:eastAsia="fr-FR"/>
        </w:rPr>
        <w:t>. The FE of a herd unit, FE</w:t>
      </w:r>
      <w:r w:rsidR="004D2AEF" w:rsidRPr="00ED5DF6">
        <w:rPr>
          <w:rFonts w:ascii="Arial" w:hAnsi="Arial" w:cs="Arial"/>
          <w:sz w:val="22"/>
          <w:szCs w:val="22"/>
          <w:vertAlign w:val="subscript"/>
          <w:lang w:eastAsia="fr-FR"/>
        </w:rPr>
        <w:t>HU</w:t>
      </w:r>
      <w:r w:rsidR="004D2AEF" w:rsidRPr="00ED5DF6">
        <w:rPr>
          <w:rFonts w:ascii="Arial" w:hAnsi="Arial" w:cs="Arial"/>
          <w:sz w:val="22"/>
          <w:szCs w:val="22"/>
          <w:lang w:eastAsia="fr-FR"/>
        </w:rPr>
        <w:t xml:space="preserve">, under optimal management is calculated as a weighted average </w:t>
      </w:r>
      <w:r w:rsidR="005B1EB9" w:rsidRPr="00ED5DF6">
        <w:rPr>
          <w:rFonts w:ascii="Arial" w:hAnsi="Arial" w:cs="Arial"/>
          <w:sz w:val="22"/>
          <w:szCs w:val="22"/>
          <w:lang w:eastAsia="fr-FR"/>
        </w:rPr>
        <w:t>of the FE of the</w:t>
      </w:r>
      <w:r w:rsidR="004D2AEF" w:rsidRPr="00ED5DF6">
        <w:rPr>
          <w:rFonts w:ascii="Arial" w:hAnsi="Arial" w:cs="Arial"/>
          <w:sz w:val="22"/>
          <w:szCs w:val="22"/>
          <w:lang w:eastAsia="fr-FR"/>
        </w:rPr>
        <w:t xml:space="preserve"> cow and the bull calf, taking into account their beef production levels (Eq. 49). </w:t>
      </w:r>
      <w:r w:rsidR="00D24653" w:rsidRPr="00ED5DF6">
        <w:rPr>
          <w:rFonts w:ascii="Arial" w:hAnsi="Arial" w:cs="Arial"/>
          <w:sz w:val="22"/>
          <w:szCs w:val="22"/>
          <w:lang w:eastAsia="fr-FR"/>
        </w:rPr>
        <w:t xml:space="preserve"> </w:t>
      </w:r>
      <w:r w:rsidR="0009138D" w:rsidRPr="00ED5DF6">
        <w:rPr>
          <w:rFonts w:ascii="Arial" w:hAnsi="Arial" w:cs="Arial"/>
          <w:sz w:val="22"/>
          <w:szCs w:val="22"/>
          <w:lang w:eastAsia="fr-FR"/>
        </w:rPr>
        <w:t xml:space="preserve">     </w:t>
      </w:r>
      <w:r w:rsidRPr="00ED5DF6">
        <w:rPr>
          <w:rFonts w:ascii="Arial" w:hAnsi="Arial" w:cs="Arial"/>
          <w:sz w:val="22"/>
          <w:szCs w:val="22"/>
          <w:lang w:eastAsia="fr-FR"/>
        </w:rPr>
        <w:t xml:space="preserve">    </w:t>
      </w:r>
      <w:r w:rsidR="000144A7" w:rsidRPr="00ED5DF6">
        <w:rPr>
          <w:rFonts w:ascii="Arial" w:hAnsi="Arial" w:cs="Arial"/>
          <w:sz w:val="22"/>
          <w:szCs w:val="22"/>
          <w:lang w:eastAsia="fr-FR"/>
        </w:rPr>
        <w:t xml:space="preserve">  </w:t>
      </w:r>
    </w:p>
    <w:p w:rsidR="003125AF" w:rsidRPr="00ED5DF6" w:rsidRDefault="003125AF" w:rsidP="00F31DA1">
      <w:pPr>
        <w:pStyle w:val="ANMauthorname"/>
        <w:spacing w:line="276" w:lineRule="auto"/>
        <w:jc w:val="both"/>
        <w:rPr>
          <w:rStyle w:val="ANMheading1Car"/>
          <w:rFonts w:cs="Arial"/>
          <w:b w:val="0"/>
          <w:sz w:val="22"/>
          <w:szCs w:val="22"/>
        </w:rPr>
      </w:pPr>
    </w:p>
    <w:p w:rsidR="00BC58F4" w:rsidRPr="00ED5DF6" w:rsidRDefault="00B76451" w:rsidP="00F31DA1">
      <w:pPr>
        <w:pStyle w:val="ANMauthorname"/>
        <w:spacing w:line="276" w:lineRule="auto"/>
        <w:jc w:val="both"/>
        <w:rPr>
          <w:rStyle w:val="ANMheading1Car"/>
          <w:rFonts w:cs="Arial"/>
          <w:b w:val="0"/>
          <w:sz w:val="22"/>
          <w:szCs w:val="22"/>
        </w:rPr>
      </w:pPr>
      <m:oMathPara>
        <m:oMathParaPr>
          <m:jc m:val="left"/>
        </m:oMathParaPr>
        <m:oMath>
          <m:d>
            <m:dPr>
              <m:ctrlPr>
                <w:rPr>
                  <w:rFonts w:ascii="Cambria Math" w:eastAsiaTheme="minorHAnsi" w:hAnsi="Cambria Math" w:cs="Arial"/>
                  <w:i/>
                  <w:sz w:val="22"/>
                  <w:szCs w:val="22"/>
                  <w:lang w:eastAsia="en-US"/>
                </w:rPr>
              </m:ctrlPr>
            </m:dPr>
            <m:e>
              <m:r>
                <w:rPr>
                  <w:rFonts w:ascii="Cambria Math" w:eastAsiaTheme="minorHAnsi" w:hAnsi="Cambria Math" w:cs="Arial"/>
                  <w:sz w:val="22"/>
                  <w:szCs w:val="22"/>
                  <w:lang w:eastAsia="en-US"/>
                </w:rPr>
                <m:t>49</m:t>
              </m:r>
            </m:e>
          </m:d>
          <m:r>
            <w:rPr>
              <w:rFonts w:ascii="Cambria Math" w:eastAsiaTheme="minorHAnsi" w:hAnsi="Cambria Math" w:cs="Arial"/>
              <w:sz w:val="22"/>
              <w:szCs w:val="22"/>
              <w:lang w:eastAsia="en-US"/>
            </w:rPr>
            <m:t xml:space="preserve"> </m:t>
          </m:r>
          <m:sSub>
            <m:sSubPr>
              <m:ctrlPr>
                <w:rPr>
                  <w:rFonts w:ascii="Cambria Math" w:eastAsiaTheme="minorHAnsi" w:hAnsi="Cambria Math" w:cs="Arial"/>
                  <w:i/>
                  <w:sz w:val="22"/>
                  <w:szCs w:val="22"/>
                  <w:lang w:eastAsia="en-US"/>
                </w:rPr>
              </m:ctrlPr>
            </m:sSubPr>
            <m:e>
              <m:r>
                <w:rPr>
                  <w:rFonts w:ascii="Cambria Math" w:eastAsiaTheme="minorHAnsi" w:hAnsi="Cambria Math" w:cs="Arial"/>
                  <w:sz w:val="22"/>
                  <w:szCs w:val="22"/>
                  <w:lang w:eastAsia="en-US"/>
                </w:rPr>
                <m:t>FE</m:t>
              </m:r>
            </m:e>
            <m:sub>
              <m:r>
                <w:rPr>
                  <w:rFonts w:ascii="Cambria Math" w:eastAsiaTheme="minorHAnsi" w:hAnsi="Cambria Math" w:cs="Arial"/>
                  <w:sz w:val="22"/>
                  <w:szCs w:val="22"/>
                  <w:lang w:eastAsia="en-US"/>
                </w:rPr>
                <m:t>HU</m:t>
              </m:r>
            </m:sub>
          </m:sSub>
          <m:d>
            <m:dPr>
              <m:ctrlPr>
                <w:rPr>
                  <w:rFonts w:ascii="Cambria Math" w:eastAsiaTheme="minorHAnsi" w:hAnsi="Cambria Math" w:cs="Arial"/>
                  <w:i/>
                  <w:sz w:val="22"/>
                  <w:szCs w:val="22"/>
                  <w:lang w:eastAsia="en-US"/>
                </w:rPr>
              </m:ctrlPr>
            </m:dPr>
            <m:e>
              <m:r>
                <w:rPr>
                  <w:rFonts w:ascii="Cambria Math" w:eastAsiaTheme="minorHAnsi" w:hAnsi="Cambria Math" w:cs="Arial"/>
                  <w:sz w:val="22"/>
                  <w:szCs w:val="22"/>
                  <w:lang w:eastAsia="en-US"/>
                </w:rPr>
                <m:t>t</m:t>
              </m:r>
            </m:e>
          </m:d>
          <m:r>
            <w:rPr>
              <w:rFonts w:ascii="Cambria Math" w:eastAsiaTheme="minorHAnsi" w:hAnsi="Cambria Math" w:cs="Arial"/>
              <w:sz w:val="22"/>
              <w:szCs w:val="22"/>
              <w:lang w:eastAsia="en-US"/>
            </w:rPr>
            <m:t xml:space="preserve">= </m:t>
          </m:r>
          <m:sSub>
            <m:sSubPr>
              <m:ctrlPr>
                <w:rPr>
                  <w:rFonts w:ascii="Cambria Math" w:eastAsiaTheme="minorHAnsi" w:hAnsi="Cambria Math" w:cs="Arial"/>
                  <w:i/>
                  <w:sz w:val="22"/>
                  <w:szCs w:val="22"/>
                  <w:lang w:eastAsia="en-US"/>
                </w:rPr>
              </m:ctrlPr>
            </m:sSubPr>
            <m:e>
              <m:r>
                <w:rPr>
                  <w:rFonts w:ascii="Cambria Math" w:eastAsiaTheme="minorHAnsi" w:hAnsi="Cambria Math" w:cs="Arial"/>
                  <w:sz w:val="22"/>
                  <w:szCs w:val="22"/>
                  <w:lang w:eastAsia="en-US"/>
                </w:rPr>
                <m:t>(FE</m:t>
              </m:r>
            </m:e>
            <m:sub>
              <m:r>
                <w:rPr>
                  <w:rFonts w:ascii="Cambria Math" w:eastAsiaTheme="minorHAnsi" w:hAnsi="Cambria Math" w:cs="Arial"/>
                  <w:sz w:val="22"/>
                  <w:szCs w:val="22"/>
                  <w:lang w:eastAsia="en-US"/>
                </w:rPr>
                <m:t>R</m:t>
              </m:r>
            </m:sub>
          </m:sSub>
          <m:r>
            <w:rPr>
              <w:rFonts w:ascii="Cambria Math" w:eastAsiaTheme="minorHAnsi" w:hAnsi="Cambria Math" w:cs="Arial"/>
              <w:sz w:val="22"/>
              <w:szCs w:val="22"/>
              <w:lang w:eastAsia="en-US"/>
            </w:rPr>
            <m:t xml:space="preserve">× </m:t>
          </m:r>
          <m:sSub>
            <m:sSubPr>
              <m:ctrlPr>
                <w:rPr>
                  <w:rFonts w:ascii="Cambria Math" w:eastAsiaTheme="minorHAnsi" w:hAnsi="Cambria Math" w:cs="Arial"/>
                  <w:i/>
                  <w:sz w:val="22"/>
                  <w:szCs w:val="22"/>
                  <w:lang w:eastAsia="en-US"/>
                </w:rPr>
              </m:ctrlPr>
            </m:sSubPr>
            <m:e>
              <m:r>
                <w:rPr>
                  <w:rFonts w:ascii="Cambria Math" w:eastAsiaTheme="minorHAnsi" w:hAnsi="Cambria Math" w:cs="Arial"/>
                  <w:sz w:val="22"/>
                  <w:szCs w:val="22"/>
                  <w:lang w:eastAsia="en-US"/>
                </w:rPr>
                <m:t>Beef</m:t>
              </m:r>
            </m:e>
            <m:sub>
              <m:r>
                <w:rPr>
                  <w:rFonts w:ascii="Cambria Math" w:eastAsiaTheme="minorHAnsi" w:hAnsi="Cambria Math" w:cs="Arial"/>
                  <w:sz w:val="22"/>
                  <w:szCs w:val="22"/>
                  <w:lang w:eastAsia="en-US"/>
                </w:rPr>
                <m:t>R</m:t>
              </m:r>
            </m:sub>
          </m:sSub>
          <m:r>
            <w:rPr>
              <w:rFonts w:ascii="Cambria Math" w:eastAsiaTheme="minorHAnsi" w:hAnsi="Cambria Math" w:cs="Arial"/>
              <w:sz w:val="22"/>
              <w:szCs w:val="22"/>
              <w:lang w:eastAsia="en-US"/>
            </w:rPr>
            <m:t xml:space="preserve">+ </m:t>
          </m:r>
          <m:sSub>
            <m:sSubPr>
              <m:ctrlPr>
                <w:rPr>
                  <w:rFonts w:ascii="Cambria Math" w:eastAsiaTheme="minorHAnsi" w:hAnsi="Cambria Math" w:cs="Arial"/>
                  <w:i/>
                  <w:sz w:val="22"/>
                  <w:szCs w:val="22"/>
                  <w:lang w:eastAsia="en-US"/>
                </w:rPr>
              </m:ctrlPr>
            </m:sSubPr>
            <m:e>
              <m:r>
                <w:rPr>
                  <w:rFonts w:ascii="Cambria Math" w:eastAsiaTheme="minorHAnsi" w:hAnsi="Cambria Math" w:cs="Arial"/>
                  <w:sz w:val="22"/>
                  <w:szCs w:val="22"/>
                  <w:lang w:eastAsia="en-US"/>
                </w:rPr>
                <m:t>FE</m:t>
              </m:r>
            </m:e>
            <m:sub>
              <m:r>
                <w:rPr>
                  <w:rFonts w:ascii="Cambria Math" w:eastAsiaTheme="minorHAnsi" w:hAnsi="Cambria Math" w:cs="Arial"/>
                  <w:sz w:val="22"/>
                  <w:szCs w:val="22"/>
                  <w:lang w:eastAsia="en-US"/>
                </w:rPr>
                <m:t>BC</m:t>
              </m:r>
            </m:sub>
          </m:sSub>
          <m:r>
            <w:rPr>
              <w:rFonts w:ascii="Cambria Math" w:eastAsiaTheme="minorHAnsi" w:hAnsi="Cambria Math" w:cs="Arial"/>
              <w:sz w:val="22"/>
              <w:szCs w:val="22"/>
              <w:lang w:eastAsia="en-US"/>
            </w:rPr>
            <m:t xml:space="preserve">× </m:t>
          </m:r>
          <m:sSub>
            <m:sSubPr>
              <m:ctrlPr>
                <w:rPr>
                  <w:rFonts w:ascii="Cambria Math" w:eastAsiaTheme="minorHAnsi" w:hAnsi="Cambria Math" w:cs="Arial"/>
                  <w:i/>
                  <w:sz w:val="22"/>
                  <w:szCs w:val="22"/>
                  <w:lang w:eastAsia="en-US"/>
                </w:rPr>
              </m:ctrlPr>
            </m:sSubPr>
            <m:e>
              <m:r>
                <w:rPr>
                  <w:rFonts w:ascii="Cambria Math" w:eastAsiaTheme="minorHAnsi" w:hAnsi="Cambria Math" w:cs="Arial"/>
                  <w:sz w:val="22"/>
                  <w:szCs w:val="22"/>
                  <w:lang w:eastAsia="en-US"/>
                </w:rPr>
                <m:t>Beef</m:t>
              </m:r>
            </m:e>
            <m:sub>
              <m:r>
                <w:rPr>
                  <w:rFonts w:ascii="Cambria Math" w:eastAsiaTheme="minorHAnsi" w:hAnsi="Cambria Math" w:cs="Arial"/>
                  <w:sz w:val="22"/>
                  <w:szCs w:val="22"/>
                  <w:lang w:eastAsia="en-US"/>
                </w:rPr>
                <m:t>BC</m:t>
              </m:r>
            </m:sub>
          </m:sSub>
          <m:r>
            <w:rPr>
              <w:rFonts w:ascii="Cambria Math" w:eastAsiaTheme="minorHAnsi" w:hAnsi="Cambria Math" w:cs="Arial"/>
              <w:sz w:val="22"/>
              <w:szCs w:val="22"/>
              <w:lang w:eastAsia="en-US"/>
            </w:rPr>
            <m:t>) / (</m:t>
          </m:r>
          <m:sSub>
            <m:sSubPr>
              <m:ctrlPr>
                <w:rPr>
                  <w:rFonts w:ascii="Cambria Math" w:eastAsiaTheme="minorHAnsi" w:hAnsi="Cambria Math" w:cs="Arial"/>
                  <w:i/>
                  <w:sz w:val="22"/>
                  <w:szCs w:val="22"/>
                  <w:lang w:eastAsia="en-US"/>
                </w:rPr>
              </m:ctrlPr>
            </m:sSubPr>
            <m:e>
              <m:r>
                <w:rPr>
                  <w:rFonts w:ascii="Cambria Math" w:eastAsiaTheme="minorHAnsi" w:hAnsi="Cambria Math" w:cs="Arial"/>
                  <w:sz w:val="22"/>
                  <w:szCs w:val="22"/>
                  <w:lang w:eastAsia="en-US"/>
                </w:rPr>
                <m:t>Beef</m:t>
              </m:r>
            </m:e>
            <m:sub>
              <m:r>
                <w:rPr>
                  <w:rFonts w:ascii="Cambria Math" w:eastAsiaTheme="minorHAnsi" w:hAnsi="Cambria Math" w:cs="Arial"/>
                  <w:sz w:val="22"/>
                  <w:szCs w:val="22"/>
                  <w:lang w:eastAsia="en-US"/>
                </w:rPr>
                <m:t>R</m:t>
              </m:r>
            </m:sub>
          </m:sSub>
          <m:r>
            <w:rPr>
              <w:rFonts w:ascii="Cambria Math" w:eastAsiaTheme="minorHAnsi" w:hAnsi="Cambria Math" w:cs="Arial"/>
              <w:sz w:val="22"/>
              <w:szCs w:val="22"/>
              <w:lang w:eastAsia="en-US"/>
            </w:rPr>
            <m:t>+</m:t>
          </m:r>
          <m:sSub>
            <m:sSubPr>
              <m:ctrlPr>
                <w:rPr>
                  <w:rFonts w:ascii="Cambria Math" w:eastAsiaTheme="minorHAnsi" w:hAnsi="Cambria Math" w:cs="Arial"/>
                  <w:i/>
                  <w:sz w:val="22"/>
                  <w:szCs w:val="22"/>
                  <w:lang w:eastAsia="en-US"/>
                </w:rPr>
              </m:ctrlPr>
            </m:sSubPr>
            <m:e>
              <m:r>
                <w:rPr>
                  <w:rFonts w:ascii="Cambria Math" w:eastAsiaTheme="minorHAnsi" w:hAnsi="Cambria Math" w:cs="Arial"/>
                  <w:sz w:val="22"/>
                  <w:szCs w:val="22"/>
                  <w:lang w:eastAsia="en-US"/>
                </w:rPr>
                <m:t>Beef</m:t>
              </m:r>
            </m:e>
            <m:sub>
              <m:r>
                <w:rPr>
                  <w:rFonts w:ascii="Cambria Math" w:eastAsiaTheme="minorHAnsi" w:hAnsi="Cambria Math" w:cs="Arial"/>
                  <w:sz w:val="22"/>
                  <w:szCs w:val="22"/>
                  <w:lang w:eastAsia="en-US"/>
                </w:rPr>
                <m:t>BC</m:t>
              </m:r>
            </m:sub>
          </m:sSub>
          <m:r>
            <w:rPr>
              <w:rFonts w:ascii="Cambria Math" w:eastAsiaTheme="minorHAnsi" w:hAnsi="Cambria Math" w:cs="Arial"/>
              <w:sz w:val="22"/>
              <w:szCs w:val="22"/>
              <w:lang w:eastAsia="en-US"/>
            </w:rPr>
            <m:t>)</m:t>
          </m:r>
        </m:oMath>
      </m:oMathPara>
    </w:p>
    <w:p w:rsidR="002253F9" w:rsidRPr="00ED5DF6" w:rsidRDefault="002253F9" w:rsidP="00F31DA1">
      <w:pPr>
        <w:pStyle w:val="ANMauthorname"/>
        <w:spacing w:line="276" w:lineRule="auto"/>
        <w:jc w:val="both"/>
        <w:rPr>
          <w:rStyle w:val="ANMheading1Car"/>
          <w:rFonts w:cs="Arial"/>
          <w:b w:val="0"/>
          <w:sz w:val="22"/>
          <w:szCs w:val="22"/>
        </w:rPr>
      </w:pPr>
    </w:p>
    <w:p w:rsidR="00F31DA1" w:rsidRPr="00ED5DF6" w:rsidRDefault="004D2AEF" w:rsidP="00F31DA1">
      <w:pPr>
        <w:pStyle w:val="ANMauthorname"/>
        <w:spacing w:line="276" w:lineRule="auto"/>
        <w:jc w:val="both"/>
        <w:rPr>
          <w:rStyle w:val="ANMheading1Car"/>
          <w:rFonts w:cs="Arial"/>
          <w:b w:val="0"/>
          <w:sz w:val="22"/>
          <w:szCs w:val="22"/>
        </w:rPr>
      </w:pPr>
      <w:r w:rsidRPr="00ED5DF6">
        <w:rPr>
          <w:rStyle w:val="ANMheading1Car"/>
          <w:rFonts w:cs="Arial"/>
          <w:b w:val="0"/>
          <w:sz w:val="22"/>
          <w:szCs w:val="22"/>
        </w:rPr>
        <w:t>Where</w:t>
      </w:r>
      <w:r w:rsidR="00782B96" w:rsidRPr="00ED5DF6">
        <w:rPr>
          <w:rStyle w:val="ANMheading1Car"/>
          <w:rFonts w:cs="Arial"/>
          <w:b w:val="0"/>
          <w:sz w:val="22"/>
          <w:szCs w:val="22"/>
        </w:rPr>
        <w:t xml:space="preserve"> FE</w:t>
      </w:r>
      <w:r w:rsidR="00782B96" w:rsidRPr="00ED5DF6">
        <w:rPr>
          <w:rStyle w:val="ANMheading1Car"/>
          <w:rFonts w:cs="Arial"/>
          <w:b w:val="0"/>
          <w:sz w:val="22"/>
          <w:szCs w:val="22"/>
          <w:vertAlign w:val="subscript"/>
        </w:rPr>
        <w:t>R</w:t>
      </w:r>
      <w:r w:rsidR="00782B96" w:rsidRPr="00ED5DF6">
        <w:rPr>
          <w:rStyle w:val="ANMheading1Car"/>
          <w:rFonts w:cs="Arial"/>
          <w:b w:val="0"/>
          <w:sz w:val="22"/>
          <w:szCs w:val="22"/>
        </w:rPr>
        <w:t xml:space="preserve"> is the feed efficiency of the reproductive cow, Beef</w:t>
      </w:r>
      <w:r w:rsidR="00782B96" w:rsidRPr="00ED5DF6">
        <w:rPr>
          <w:rStyle w:val="ANMheading1Car"/>
          <w:rFonts w:cs="Arial"/>
          <w:b w:val="0"/>
          <w:sz w:val="22"/>
          <w:szCs w:val="22"/>
          <w:vertAlign w:val="subscript"/>
        </w:rPr>
        <w:t>R</w:t>
      </w:r>
      <w:r w:rsidR="00782B96" w:rsidRPr="00ED5DF6">
        <w:rPr>
          <w:rStyle w:val="ANMheading1Car"/>
          <w:rFonts w:cs="Arial"/>
          <w:b w:val="0"/>
          <w:sz w:val="22"/>
          <w:szCs w:val="22"/>
        </w:rPr>
        <w:t xml:space="preserve"> is the beef production of the reproductive cow (in kg), FE</w:t>
      </w:r>
      <w:r w:rsidR="00782B96" w:rsidRPr="00ED5DF6">
        <w:rPr>
          <w:rStyle w:val="ANMheading1Car"/>
          <w:rFonts w:cs="Arial"/>
          <w:b w:val="0"/>
          <w:sz w:val="22"/>
          <w:szCs w:val="22"/>
          <w:vertAlign w:val="subscript"/>
        </w:rPr>
        <w:t>BC</w:t>
      </w:r>
      <w:r w:rsidR="00782B96" w:rsidRPr="00ED5DF6">
        <w:rPr>
          <w:rStyle w:val="ANMheading1Car"/>
          <w:rFonts w:cs="Arial"/>
          <w:b w:val="0"/>
          <w:sz w:val="22"/>
          <w:szCs w:val="22"/>
        </w:rPr>
        <w:t xml:space="preserve"> is the feed efficiency of the bull calf, and Beef</w:t>
      </w:r>
      <w:r w:rsidR="00782B96" w:rsidRPr="00ED5DF6">
        <w:rPr>
          <w:rStyle w:val="ANMheading1Car"/>
          <w:rFonts w:cs="Arial"/>
          <w:b w:val="0"/>
          <w:sz w:val="22"/>
          <w:szCs w:val="22"/>
          <w:vertAlign w:val="subscript"/>
        </w:rPr>
        <w:t>BC</w:t>
      </w:r>
      <w:r w:rsidR="00782B96" w:rsidRPr="00ED5DF6">
        <w:rPr>
          <w:rStyle w:val="ANMheading1Car"/>
          <w:rFonts w:cs="Arial"/>
          <w:b w:val="0"/>
          <w:sz w:val="22"/>
          <w:szCs w:val="22"/>
        </w:rPr>
        <w:t xml:space="preserve"> is the beef production of the bull calf (in kg). </w:t>
      </w:r>
    </w:p>
    <w:p w:rsidR="00F31DA1" w:rsidRPr="00ED5DF6" w:rsidRDefault="00F31DA1" w:rsidP="00F73513">
      <w:pPr>
        <w:pStyle w:val="ANMauthorname"/>
        <w:spacing w:line="276" w:lineRule="auto"/>
        <w:rPr>
          <w:rStyle w:val="ANMheading1Car"/>
          <w:rFonts w:cs="Arial"/>
          <w:b w:val="0"/>
          <w:sz w:val="22"/>
        </w:rPr>
      </w:pPr>
    </w:p>
    <w:p w:rsidR="002253F9" w:rsidRPr="00ED5DF6" w:rsidRDefault="00F31DA1" w:rsidP="00F73513">
      <w:pPr>
        <w:pStyle w:val="ANMauthorname"/>
        <w:spacing w:line="276" w:lineRule="auto"/>
        <w:rPr>
          <w:rStyle w:val="ANMheading1Car"/>
          <w:rFonts w:cs="Arial"/>
          <w:b w:val="0"/>
          <w:sz w:val="22"/>
        </w:rPr>
      </w:pPr>
      <w:r w:rsidRPr="00ED5DF6">
        <w:rPr>
          <w:rStyle w:val="ANMheading1Car"/>
          <w:rFonts w:cs="Arial"/>
          <w:b w:val="0"/>
          <w:sz w:val="22"/>
        </w:rPr>
        <w:t xml:space="preserve"> </w:t>
      </w:r>
      <w:r w:rsidR="00F70CBE" w:rsidRPr="00ED5DF6">
        <w:rPr>
          <w:rStyle w:val="ANMheading1Car"/>
          <w:rFonts w:cs="Arial"/>
          <w:b w:val="0"/>
          <w:sz w:val="22"/>
        </w:rPr>
        <w:t xml:space="preserve"> </w:t>
      </w:r>
      <w:r w:rsidR="00782B96" w:rsidRPr="00ED5DF6">
        <w:rPr>
          <w:rStyle w:val="ANMheading1Car"/>
          <w:rFonts w:cs="Arial"/>
          <w:b w:val="0"/>
          <w:sz w:val="22"/>
        </w:rPr>
        <w:t xml:space="preserve">   </w:t>
      </w:r>
      <w:r w:rsidR="004D2AEF" w:rsidRPr="00ED5DF6">
        <w:rPr>
          <w:rStyle w:val="ANMheading1Car"/>
          <w:rFonts w:cs="Arial"/>
          <w:b w:val="0"/>
          <w:sz w:val="22"/>
        </w:rPr>
        <w:t xml:space="preserve"> </w:t>
      </w:r>
      <w:r w:rsidR="002253F9" w:rsidRPr="00ED5DF6">
        <w:rPr>
          <w:rStyle w:val="ANMheading1Car"/>
          <w:rFonts w:cs="Arial"/>
          <w:b w:val="0"/>
          <w:sz w:val="22"/>
        </w:rPr>
        <w:t xml:space="preserve">  </w:t>
      </w:r>
    </w:p>
    <w:p w:rsidR="0031712E" w:rsidRPr="00ED5DF6" w:rsidRDefault="0031712E">
      <w:pPr>
        <w:overflowPunct/>
        <w:autoSpaceDE/>
        <w:autoSpaceDN/>
        <w:adjustRightInd/>
        <w:spacing w:after="200" w:line="276" w:lineRule="auto"/>
        <w:textAlignment w:val="auto"/>
        <w:rPr>
          <w:rFonts w:ascii="Arial" w:hAnsi="Arial" w:cs="Arial"/>
          <w:bCs/>
        </w:rPr>
      </w:pPr>
      <w:r w:rsidRPr="00ED5DF6">
        <w:rPr>
          <w:rFonts w:ascii="Arial" w:hAnsi="Arial" w:cs="Arial"/>
          <w:b/>
        </w:rPr>
        <w:br w:type="page"/>
      </w:r>
    </w:p>
    <w:p w:rsidR="00D81ECE" w:rsidRPr="00ED5DF6" w:rsidRDefault="00D81ECE" w:rsidP="00D81ECE">
      <w:pPr>
        <w:pStyle w:val="Heading2"/>
        <w:spacing w:line="276" w:lineRule="auto"/>
        <w:rPr>
          <w:rFonts w:ascii="Arial" w:eastAsiaTheme="minorHAnsi" w:hAnsi="Arial" w:cs="Arial"/>
          <w:b w:val="0"/>
          <w:color w:val="auto"/>
          <w:sz w:val="24"/>
          <w:szCs w:val="24"/>
        </w:rPr>
      </w:pPr>
      <w:bookmarkStart w:id="9" w:name="_Toc507749829"/>
      <w:r w:rsidRPr="00ED5DF6">
        <w:rPr>
          <w:rFonts w:ascii="Arial" w:eastAsiaTheme="minorHAnsi" w:hAnsi="Arial" w:cs="Arial"/>
          <w:b w:val="0"/>
          <w:color w:val="auto"/>
          <w:sz w:val="24"/>
          <w:szCs w:val="24"/>
        </w:rPr>
        <w:lastRenderedPageBreak/>
        <w:t xml:space="preserve">1.6 </w:t>
      </w:r>
      <w:r w:rsidR="00BE43D9" w:rsidRPr="00ED5DF6">
        <w:rPr>
          <w:rFonts w:ascii="Arial" w:eastAsiaTheme="minorHAnsi" w:hAnsi="Arial" w:cs="Arial"/>
          <w:b w:val="0"/>
          <w:color w:val="auto"/>
          <w:sz w:val="24"/>
          <w:szCs w:val="24"/>
        </w:rPr>
        <w:t>Getting started with LiGAPS-Beef</w:t>
      </w:r>
      <w:bookmarkEnd w:id="9"/>
      <w:r w:rsidRPr="00ED5DF6">
        <w:rPr>
          <w:rFonts w:ascii="Arial" w:eastAsiaTheme="minorHAnsi" w:hAnsi="Arial" w:cs="Arial"/>
          <w:b w:val="0"/>
          <w:color w:val="auto"/>
          <w:sz w:val="24"/>
          <w:szCs w:val="24"/>
        </w:rPr>
        <w:t xml:space="preserve"> </w:t>
      </w:r>
    </w:p>
    <w:p w:rsidR="002253F9" w:rsidRPr="00ED5DF6" w:rsidRDefault="002253F9" w:rsidP="00F73513">
      <w:pPr>
        <w:pStyle w:val="ANMauthorname"/>
        <w:spacing w:line="276" w:lineRule="auto"/>
        <w:rPr>
          <w:rStyle w:val="ANMheading1Car"/>
          <w:rFonts w:cs="Arial"/>
          <w:b w:val="0"/>
          <w:sz w:val="22"/>
        </w:rPr>
      </w:pPr>
    </w:p>
    <w:p w:rsidR="00FE7E2A" w:rsidRPr="00ED5DF6" w:rsidRDefault="00D81ECE" w:rsidP="003E30ED">
      <w:pPr>
        <w:spacing w:line="276" w:lineRule="auto"/>
        <w:jc w:val="both"/>
        <w:rPr>
          <w:rFonts w:ascii="Arial" w:hAnsi="Arial" w:cs="Arial"/>
          <w:sz w:val="22"/>
        </w:rPr>
      </w:pPr>
      <w:r w:rsidRPr="00ED5DF6">
        <w:rPr>
          <w:rFonts w:ascii="Arial" w:hAnsi="Arial" w:cs="Arial"/>
          <w:sz w:val="22"/>
        </w:rPr>
        <w:t xml:space="preserve">The model LiGAPS-Beef has been written in the programming language ‘R’ </w:t>
      </w:r>
      <w:r w:rsidRPr="00ED5DF6">
        <w:rPr>
          <w:rFonts w:ascii="Arial" w:hAnsi="Arial" w:cs="Arial"/>
          <w:sz w:val="22"/>
        </w:rPr>
        <w:fldChar w:fldCharType="begin"/>
      </w:r>
      <w:r w:rsidR="00F1031F" w:rsidRPr="00ED5DF6">
        <w:rPr>
          <w:rFonts w:ascii="Arial" w:hAnsi="Arial" w:cs="Arial"/>
          <w:sz w:val="22"/>
        </w:rPr>
        <w:instrText xml:space="preserve"> ADDIN EN.CITE &lt;EndNote&gt;&lt;Cite&gt;&lt;Author&gt;R Core Team&lt;/Author&gt;&lt;Year&gt;2013&lt;/Year&gt;&lt;RecNum&gt;406&lt;/RecNum&gt;&lt;DisplayText&gt;(R Core Team, 2013)&lt;/DisplayText&gt;&lt;record&gt;&lt;rec-number&gt;406&lt;/rec-number&gt;&lt;foreign-keys&gt;&lt;key app="EN" db-id="sfpdsd5tt5w09ye0xso55xtcfs2f5z5pf95x" timestamp="1462970655"&gt;406&lt;/key&gt;&lt;/foreign-keys&gt;&lt;ref-type name="Aggregated Database"&gt;55&lt;/ref-type&gt;&lt;contributors&gt;&lt;authors&gt;&lt;author&gt;R Core Team, &lt;/author&gt;&lt;/authors&gt;&lt;/contributors&gt;&lt;titles&gt;&lt;title&gt;R: A language and environment for statistical computing.&lt;/title&gt;&lt;/titles&gt;&lt;dates&gt;&lt;year&gt;2013&lt;/year&gt;&lt;/dates&gt;&lt;pub-location&gt;Vienna, Austria&lt;/pub-location&gt;&lt;publisher&gt;R Foundation for Statistical Computing&lt;/publisher&gt;&lt;urls&gt;&lt;related-urls&gt;&lt;url&gt;http://www.R-project.org/.&lt;/url&gt;&lt;/related-urls&gt;&lt;/urls&gt;&lt;/record&gt;&lt;/Cite&gt;&lt;/EndNote&gt;</w:instrText>
      </w:r>
      <w:r w:rsidRPr="00ED5DF6">
        <w:rPr>
          <w:rFonts w:ascii="Arial" w:hAnsi="Arial" w:cs="Arial"/>
          <w:sz w:val="22"/>
        </w:rPr>
        <w:fldChar w:fldCharType="separate"/>
      </w:r>
      <w:r w:rsidRPr="00ED5DF6">
        <w:rPr>
          <w:rFonts w:ascii="Arial" w:hAnsi="Arial" w:cs="Arial"/>
          <w:noProof/>
          <w:sz w:val="22"/>
        </w:rPr>
        <w:t>(R Core Team, 2013)</w:t>
      </w:r>
      <w:r w:rsidRPr="00ED5DF6">
        <w:rPr>
          <w:rFonts w:ascii="Arial" w:hAnsi="Arial" w:cs="Arial"/>
          <w:sz w:val="22"/>
        </w:rPr>
        <w:fldChar w:fldCharType="end"/>
      </w:r>
      <w:r w:rsidRPr="00ED5DF6">
        <w:rPr>
          <w:rFonts w:ascii="Arial" w:hAnsi="Arial" w:cs="Arial"/>
          <w:sz w:val="22"/>
        </w:rPr>
        <w:t xml:space="preserve">. </w:t>
      </w:r>
      <w:r w:rsidR="00820701" w:rsidRPr="00ED5DF6">
        <w:rPr>
          <w:rFonts w:ascii="Arial" w:hAnsi="Arial" w:cs="Arial"/>
          <w:sz w:val="22"/>
        </w:rPr>
        <w:t xml:space="preserve">Version 2.15.3 or a more recent version </w:t>
      </w:r>
      <w:r w:rsidR="00FE7E2A" w:rsidRPr="00ED5DF6">
        <w:rPr>
          <w:rFonts w:ascii="Arial" w:hAnsi="Arial" w:cs="Arial"/>
          <w:sz w:val="22"/>
        </w:rPr>
        <w:t xml:space="preserve">of R </w:t>
      </w:r>
      <w:r w:rsidR="00820701" w:rsidRPr="00ED5DF6">
        <w:rPr>
          <w:rFonts w:ascii="Arial" w:hAnsi="Arial" w:cs="Arial"/>
          <w:sz w:val="22"/>
        </w:rPr>
        <w:t xml:space="preserve">is recommended. </w:t>
      </w:r>
      <w:r w:rsidR="00FE7E2A" w:rsidRPr="00ED5DF6">
        <w:rPr>
          <w:rFonts w:ascii="Arial" w:hAnsi="Arial" w:cs="Arial"/>
          <w:sz w:val="22"/>
        </w:rPr>
        <w:t xml:space="preserve">The R programming language is freely available, and can be downloaded free of charge. </w:t>
      </w:r>
      <w:r w:rsidR="00820701" w:rsidRPr="00ED5DF6">
        <w:rPr>
          <w:rFonts w:ascii="Arial" w:hAnsi="Arial" w:cs="Arial"/>
          <w:sz w:val="22"/>
        </w:rPr>
        <w:t xml:space="preserve">No additional </w:t>
      </w:r>
      <w:r w:rsidR="00FE7E2A" w:rsidRPr="00ED5DF6">
        <w:rPr>
          <w:rFonts w:ascii="Arial" w:hAnsi="Arial" w:cs="Arial"/>
          <w:sz w:val="22"/>
        </w:rPr>
        <w:t>R-</w:t>
      </w:r>
      <w:r w:rsidR="00820701" w:rsidRPr="00ED5DF6">
        <w:rPr>
          <w:rFonts w:ascii="Arial" w:hAnsi="Arial" w:cs="Arial"/>
          <w:sz w:val="22"/>
        </w:rPr>
        <w:t xml:space="preserve">packages are required to run the model itself. </w:t>
      </w:r>
      <w:r w:rsidR="00FE7E2A" w:rsidRPr="00ED5DF6">
        <w:rPr>
          <w:rFonts w:ascii="Arial" w:hAnsi="Arial" w:cs="Arial"/>
          <w:sz w:val="22"/>
        </w:rPr>
        <w:t xml:space="preserve">RStudio, the interface for R, facilitates the use of LiGAPS-Beef </w:t>
      </w:r>
      <w:r w:rsidR="00820701" w:rsidRPr="00ED5DF6">
        <w:rPr>
          <w:rFonts w:ascii="Arial" w:hAnsi="Arial" w:cs="Arial"/>
          <w:sz w:val="22"/>
        </w:rPr>
        <w:fldChar w:fldCharType="begin"/>
      </w:r>
      <w:r w:rsidR="00820701" w:rsidRPr="00ED5DF6">
        <w:rPr>
          <w:rFonts w:ascii="Arial" w:hAnsi="Arial" w:cs="Arial"/>
          <w:sz w:val="22"/>
        </w:rPr>
        <w:instrText xml:space="preserve"> ADDIN EN.CITE &lt;EndNote&gt;&lt;Cite&gt;&lt;Author&gt;Team&lt;/Author&gt;&lt;Year&gt;2015&lt;/Year&gt;&lt;RecNum&gt;415&lt;/RecNum&gt;&lt;DisplayText&gt;(RStudio Team, 2015)&lt;/DisplayText&gt;&lt;record&gt;&lt;rec-number&gt;415&lt;/rec-number&gt;&lt;foreign-keys&gt;&lt;key app="EN" db-id="sfpdsd5tt5w09ye0xso55xtcfs2f5z5pf95x" timestamp="1467357542"&gt;415&lt;/key&gt;&lt;/foreign-keys&gt;&lt;ref-type name="Computer Program"&gt;9&lt;/ref-type&gt;&lt;contributors&gt;&lt;authors&gt;&lt;author&gt;RStudio Team,&lt;/author&gt;&lt;/authors&gt;&lt;/contributors&gt;&lt;titles&gt;&lt;title&gt;RStudio: Integrated Development for R. &lt;/title&gt;&lt;/titles&gt;&lt;dates&gt;&lt;year&gt;2015&lt;/year&gt;&lt;/dates&gt;&lt;pub-location&gt;Boston, MA, United States, http://www.rstudio.com/.&lt;/pub-location&gt;&lt;publisher&gt;RStudio, Inc.&lt;/publisher&gt;&lt;urls&gt;&lt;/urls&gt;&lt;/record&gt;&lt;/Cite&gt;&lt;/EndNote&gt;</w:instrText>
      </w:r>
      <w:r w:rsidR="00820701" w:rsidRPr="00ED5DF6">
        <w:rPr>
          <w:rFonts w:ascii="Arial" w:hAnsi="Arial" w:cs="Arial"/>
          <w:sz w:val="22"/>
        </w:rPr>
        <w:fldChar w:fldCharType="separate"/>
      </w:r>
      <w:r w:rsidR="00820701" w:rsidRPr="00ED5DF6">
        <w:rPr>
          <w:rFonts w:ascii="Arial" w:hAnsi="Arial" w:cs="Arial"/>
          <w:noProof/>
          <w:sz w:val="22"/>
        </w:rPr>
        <w:t>(RStudio Team, 2015)</w:t>
      </w:r>
      <w:r w:rsidR="00820701" w:rsidRPr="00ED5DF6">
        <w:rPr>
          <w:rFonts w:ascii="Arial" w:hAnsi="Arial" w:cs="Arial"/>
          <w:sz w:val="22"/>
        </w:rPr>
        <w:fldChar w:fldCharType="end"/>
      </w:r>
      <w:r w:rsidR="00820701" w:rsidRPr="00ED5DF6">
        <w:rPr>
          <w:rFonts w:ascii="Arial" w:hAnsi="Arial" w:cs="Arial"/>
          <w:sz w:val="22"/>
        </w:rPr>
        <w:t>.</w:t>
      </w:r>
      <w:r w:rsidR="00FE7E2A" w:rsidRPr="00ED5DF6">
        <w:rPr>
          <w:rFonts w:ascii="Arial" w:hAnsi="Arial" w:cs="Arial"/>
          <w:sz w:val="22"/>
        </w:rPr>
        <w:t xml:space="preserve"> Version 0.98 or a more recent version of RStudio is recommended.</w:t>
      </w:r>
    </w:p>
    <w:p w:rsidR="00FE7E2A" w:rsidRPr="00ED5DF6" w:rsidRDefault="00FE7E2A" w:rsidP="003E30ED">
      <w:pPr>
        <w:spacing w:line="276" w:lineRule="auto"/>
        <w:jc w:val="both"/>
        <w:rPr>
          <w:rFonts w:ascii="Arial" w:hAnsi="Arial" w:cs="Arial"/>
          <w:sz w:val="22"/>
        </w:rPr>
      </w:pPr>
    </w:p>
    <w:p w:rsidR="00061804" w:rsidRPr="00ED5DF6" w:rsidRDefault="00804A39" w:rsidP="003E30ED">
      <w:pPr>
        <w:spacing w:line="276" w:lineRule="auto"/>
        <w:jc w:val="both"/>
        <w:rPr>
          <w:rFonts w:ascii="Arial" w:hAnsi="Arial" w:cs="Arial"/>
          <w:sz w:val="22"/>
        </w:rPr>
      </w:pPr>
      <w:r w:rsidRPr="00ED5DF6">
        <w:rPr>
          <w:rFonts w:ascii="Arial" w:hAnsi="Arial" w:cs="Arial"/>
          <w:sz w:val="22"/>
        </w:rPr>
        <w:t>The source code of LiGAPS-Beef is freely accessible. We emphasize that the source code is a work in progress, and it may contain errors, defects, and bugs, even after repetitive testing. For this reason, the users of LiGAPS-Beef work on the model on an ‘as is’ basis. No w</w:t>
      </w:r>
      <w:r w:rsidR="00061804" w:rsidRPr="00ED5DF6">
        <w:rPr>
          <w:rFonts w:ascii="Arial" w:hAnsi="Arial" w:cs="Arial"/>
          <w:sz w:val="22"/>
        </w:rPr>
        <w:t>arranties of any kind are given, including its suit</w:t>
      </w:r>
      <w:r w:rsidR="00345EFE" w:rsidRPr="00ED5DF6">
        <w:rPr>
          <w:rFonts w:ascii="Arial" w:hAnsi="Arial" w:cs="Arial"/>
          <w:sz w:val="22"/>
        </w:rPr>
        <w:t xml:space="preserve">ability for a specific purpose and </w:t>
      </w:r>
      <w:r w:rsidR="00061804" w:rsidRPr="00ED5DF6">
        <w:rPr>
          <w:rFonts w:ascii="Arial" w:hAnsi="Arial" w:cs="Arial"/>
          <w:sz w:val="22"/>
        </w:rPr>
        <w:t xml:space="preserve">absence of errors. We are not liable for any direct or indirect damage of any kind resulting from the use of LiGAPS-Beef. Model users deciding to adapt the code for their own purposes are free to do so, but any change is at their own responsibility. For the </w:t>
      </w:r>
      <w:r w:rsidR="00A34A41" w:rsidRPr="00ED5DF6">
        <w:rPr>
          <w:rFonts w:ascii="Arial" w:hAnsi="Arial" w:cs="Arial"/>
          <w:sz w:val="22"/>
        </w:rPr>
        <w:t xml:space="preserve">full </w:t>
      </w:r>
      <w:r w:rsidR="00061804" w:rsidRPr="00ED5DF6">
        <w:rPr>
          <w:rFonts w:ascii="Arial" w:hAnsi="Arial" w:cs="Arial"/>
          <w:sz w:val="22"/>
        </w:rPr>
        <w:t>disclaimer coming along with LiGAPS-Beef, see the licence agreement on the model portal of the Plant Production Systems group of Wageningen University, the Netherlands, which is also available as a pdf file (</w:t>
      </w:r>
      <w:hyperlink r:id="rId21" w:history="1">
        <w:r w:rsidR="00061804" w:rsidRPr="00ED5DF6">
          <w:rPr>
            <w:rStyle w:val="Hyperlink"/>
            <w:rFonts w:ascii="Arial" w:hAnsi="Arial" w:cs="Arial"/>
            <w:sz w:val="22"/>
          </w:rPr>
          <w:t>http://models.pps.wur.nl/content/licence_agreement</w:t>
        </w:r>
      </w:hyperlink>
      <w:r w:rsidR="00061804" w:rsidRPr="00ED5DF6">
        <w:rPr>
          <w:rFonts w:ascii="Arial" w:hAnsi="Arial" w:cs="Arial"/>
          <w:sz w:val="22"/>
        </w:rPr>
        <w:t>).</w:t>
      </w:r>
    </w:p>
    <w:p w:rsidR="00061804" w:rsidRPr="00ED5DF6" w:rsidRDefault="00061804" w:rsidP="00FE7E2A">
      <w:pPr>
        <w:jc w:val="both"/>
        <w:rPr>
          <w:rFonts w:ascii="Arial" w:hAnsi="Arial" w:cs="Arial"/>
          <w:sz w:val="22"/>
        </w:rPr>
      </w:pPr>
    </w:p>
    <w:p w:rsidR="008844AF" w:rsidRPr="00ED5DF6" w:rsidRDefault="00061804" w:rsidP="008844AF">
      <w:pPr>
        <w:rPr>
          <w:rFonts w:ascii="Arial" w:hAnsi="Arial" w:cs="Arial"/>
          <w:sz w:val="22"/>
        </w:rPr>
      </w:pPr>
      <w:r w:rsidRPr="00ED5DF6">
        <w:rPr>
          <w:rFonts w:ascii="Arial" w:hAnsi="Arial" w:cs="Arial"/>
          <w:sz w:val="22"/>
        </w:rPr>
        <w:t>The source code available consist of the following files</w:t>
      </w:r>
      <w:r w:rsidR="008844AF" w:rsidRPr="00ED5DF6">
        <w:rPr>
          <w:rFonts w:ascii="Arial" w:hAnsi="Arial" w:cs="Arial"/>
          <w:sz w:val="22"/>
        </w:rPr>
        <w:t>:</w:t>
      </w:r>
    </w:p>
    <w:p w:rsidR="008844AF" w:rsidRPr="00ED5DF6" w:rsidRDefault="008844AF" w:rsidP="008844AF">
      <w:pPr>
        <w:pStyle w:val="ListParagraph"/>
        <w:numPr>
          <w:ilvl w:val="0"/>
          <w:numId w:val="23"/>
        </w:numPr>
        <w:rPr>
          <w:rFonts w:ascii="Arial" w:hAnsi="Arial" w:cs="Arial"/>
          <w:sz w:val="22"/>
        </w:rPr>
      </w:pPr>
      <w:r w:rsidRPr="00ED5DF6">
        <w:rPr>
          <w:rFonts w:ascii="Arial" w:hAnsi="Arial" w:cs="Arial"/>
          <w:sz w:val="22"/>
        </w:rPr>
        <w:t>A full version of LiGAPS-Beef (file: LiGAPSBeef201</w:t>
      </w:r>
      <w:r w:rsidR="00ED5DF6">
        <w:rPr>
          <w:rFonts w:ascii="Arial" w:hAnsi="Arial" w:cs="Arial"/>
          <w:sz w:val="22"/>
        </w:rPr>
        <w:t>80301</w:t>
      </w:r>
      <w:r w:rsidR="000C3D73" w:rsidRPr="00ED5DF6">
        <w:rPr>
          <w:rFonts w:ascii="Arial" w:hAnsi="Arial" w:cs="Arial"/>
          <w:sz w:val="22"/>
        </w:rPr>
        <w:t>_herd</w:t>
      </w:r>
      <w:r w:rsidR="00EA3F13" w:rsidRPr="00ED5DF6">
        <w:rPr>
          <w:rFonts w:ascii="Arial" w:hAnsi="Arial" w:cs="Arial"/>
          <w:sz w:val="22"/>
        </w:rPr>
        <w:t>.R</w:t>
      </w:r>
      <w:r w:rsidRPr="00ED5DF6">
        <w:rPr>
          <w:rFonts w:ascii="Arial" w:hAnsi="Arial" w:cs="Arial"/>
          <w:sz w:val="22"/>
        </w:rPr>
        <w:t xml:space="preserve">). This file contains </w:t>
      </w:r>
      <w:r w:rsidR="001D2A51" w:rsidRPr="00ED5DF6">
        <w:rPr>
          <w:rFonts w:ascii="Arial" w:hAnsi="Arial" w:cs="Arial"/>
          <w:sz w:val="22"/>
        </w:rPr>
        <w:t>the</w:t>
      </w:r>
      <w:r w:rsidRPr="00ED5DF6">
        <w:rPr>
          <w:rFonts w:ascii="Arial" w:hAnsi="Arial" w:cs="Arial"/>
          <w:sz w:val="22"/>
        </w:rPr>
        <w:t xml:space="preserve"> three </w:t>
      </w:r>
      <w:r w:rsidR="001D2A51" w:rsidRPr="00ED5DF6">
        <w:rPr>
          <w:rFonts w:ascii="Arial" w:hAnsi="Arial" w:cs="Arial"/>
          <w:sz w:val="22"/>
        </w:rPr>
        <w:t xml:space="preserve">integrated </w:t>
      </w:r>
      <w:r w:rsidRPr="00ED5DF6">
        <w:rPr>
          <w:rFonts w:ascii="Arial" w:hAnsi="Arial" w:cs="Arial"/>
          <w:sz w:val="22"/>
        </w:rPr>
        <w:t xml:space="preserve">sub-models of LiGAPS-Beef, and allows to simulate beef cattle at both </w:t>
      </w:r>
      <w:r w:rsidR="007F5AAC" w:rsidRPr="00ED5DF6">
        <w:rPr>
          <w:rFonts w:ascii="Arial" w:hAnsi="Arial" w:cs="Arial"/>
          <w:sz w:val="22"/>
        </w:rPr>
        <w:t xml:space="preserve">the </w:t>
      </w:r>
      <w:r w:rsidRPr="00ED5DF6">
        <w:rPr>
          <w:rFonts w:ascii="Arial" w:hAnsi="Arial" w:cs="Arial"/>
          <w:sz w:val="22"/>
        </w:rPr>
        <w:t>animal and herd level.</w:t>
      </w:r>
      <w:r w:rsidR="00F83EFD" w:rsidRPr="00ED5DF6">
        <w:rPr>
          <w:rFonts w:ascii="Arial" w:hAnsi="Arial" w:cs="Arial"/>
          <w:sz w:val="22"/>
        </w:rPr>
        <w:t xml:space="preserve"> The source c</w:t>
      </w:r>
      <w:r w:rsidR="00BF6166" w:rsidRPr="00ED5DF6">
        <w:rPr>
          <w:rFonts w:ascii="Arial" w:hAnsi="Arial" w:cs="Arial"/>
          <w:sz w:val="22"/>
        </w:rPr>
        <w:t xml:space="preserve">ode reproduces </w:t>
      </w:r>
      <w:r w:rsidR="001D2A51" w:rsidRPr="00ED5DF6">
        <w:rPr>
          <w:rFonts w:ascii="Arial" w:hAnsi="Arial" w:cs="Arial"/>
          <w:sz w:val="22"/>
        </w:rPr>
        <w:t>the results for</w:t>
      </w:r>
      <w:r w:rsidR="00BF6166" w:rsidRPr="00ED5DF6">
        <w:rPr>
          <w:rFonts w:ascii="Arial" w:hAnsi="Arial" w:cs="Arial"/>
          <w:sz w:val="22"/>
        </w:rPr>
        <w:t xml:space="preserve"> case 1, 3, 5, 7</w:t>
      </w:r>
      <w:r w:rsidR="000C3D73" w:rsidRPr="00ED5DF6">
        <w:rPr>
          <w:rFonts w:ascii="Arial" w:hAnsi="Arial" w:cs="Arial"/>
          <w:sz w:val="22"/>
        </w:rPr>
        <w:t xml:space="preserve">, 9 and </w:t>
      </w:r>
      <w:r w:rsidR="003B4756" w:rsidRPr="00ED5DF6">
        <w:rPr>
          <w:rFonts w:ascii="Arial" w:hAnsi="Arial" w:cs="Arial"/>
          <w:sz w:val="22"/>
        </w:rPr>
        <w:t xml:space="preserve">10 </w:t>
      </w:r>
      <w:r w:rsidR="001D2A51" w:rsidRPr="00ED5DF6">
        <w:rPr>
          <w:rFonts w:ascii="Arial" w:hAnsi="Arial" w:cs="Arial"/>
          <w:sz w:val="22"/>
        </w:rPr>
        <w:t xml:space="preserve">at herd level, which </w:t>
      </w:r>
      <w:r w:rsidR="007F5AAC" w:rsidRPr="00ED5DF6">
        <w:rPr>
          <w:rFonts w:ascii="Arial" w:hAnsi="Arial" w:cs="Arial"/>
          <w:sz w:val="22"/>
        </w:rPr>
        <w:t>are</w:t>
      </w:r>
      <w:r w:rsidR="001D2A51" w:rsidRPr="00ED5DF6">
        <w:rPr>
          <w:rFonts w:ascii="Arial" w:hAnsi="Arial" w:cs="Arial"/>
          <w:sz w:val="22"/>
        </w:rPr>
        <w:t xml:space="preserve"> </w:t>
      </w:r>
      <w:r w:rsidR="00F83EFD" w:rsidRPr="00ED5DF6">
        <w:rPr>
          <w:rFonts w:ascii="Arial" w:hAnsi="Arial" w:cs="Arial"/>
          <w:sz w:val="22"/>
        </w:rPr>
        <w:t xml:space="preserve">listed in Table </w:t>
      </w:r>
      <w:r w:rsidR="001D2A51" w:rsidRPr="00ED5DF6">
        <w:rPr>
          <w:rFonts w:ascii="Arial" w:hAnsi="Arial" w:cs="Arial"/>
          <w:sz w:val="22"/>
        </w:rPr>
        <w:t>1</w:t>
      </w:r>
      <w:r w:rsidR="00442401" w:rsidRPr="00ED5DF6">
        <w:rPr>
          <w:rFonts w:ascii="Arial" w:hAnsi="Arial" w:cs="Arial"/>
          <w:sz w:val="22"/>
        </w:rPr>
        <w:t xml:space="preserve"> and </w:t>
      </w:r>
      <w:r w:rsidR="00F83EFD" w:rsidRPr="00ED5DF6">
        <w:rPr>
          <w:rFonts w:ascii="Arial" w:hAnsi="Arial" w:cs="Arial"/>
          <w:sz w:val="22"/>
        </w:rPr>
        <w:t>3</w:t>
      </w:r>
      <w:r w:rsidR="003B4756" w:rsidRPr="00ED5DF6">
        <w:rPr>
          <w:rFonts w:ascii="Arial" w:hAnsi="Arial" w:cs="Arial"/>
          <w:sz w:val="22"/>
        </w:rPr>
        <w:t xml:space="preserve"> of the main paper</w:t>
      </w:r>
      <w:r w:rsidR="001D2A51" w:rsidRPr="00ED5DF6">
        <w:rPr>
          <w:rFonts w:ascii="Arial" w:hAnsi="Arial" w:cs="Arial"/>
          <w:sz w:val="22"/>
        </w:rPr>
        <w:t xml:space="preserve"> </w:t>
      </w:r>
      <w:r w:rsidR="001D2A51" w:rsidRPr="00ED5DF6">
        <w:rPr>
          <w:rFonts w:ascii="Arial" w:hAnsi="Arial" w:cs="Arial"/>
          <w:sz w:val="22"/>
        </w:rPr>
        <w:fldChar w:fldCharType="begin"/>
      </w:r>
      <w:r w:rsidR="0094609D" w:rsidRPr="00ED5DF6">
        <w:rPr>
          <w:rFonts w:ascii="Arial" w:hAnsi="Arial" w:cs="Arial"/>
          <w:sz w:val="22"/>
        </w:rPr>
        <w:instrText xml:space="preserve"> ADDIN EN.CITE &lt;EndNote&gt;&lt;Cite&gt;&lt;Author&gt;Van der Linden&lt;/Author&gt;&lt;Year&gt;2018&lt;/Year&gt;&lt;RecNum&gt;285&lt;/RecNum&gt;&lt;DisplayText&gt;(Van der Linden&lt;style face="italic"&gt; et al.&lt;/style&gt;, 2018a)&lt;/DisplayText&gt;&lt;record&gt;&lt;rec-number&gt;285&lt;/rec-number&gt;&lt;foreign-keys&gt;&lt;key app="EN" db-id="sfpdsd5tt5w09ye0xso55xtcfs2f5z5pf95x" timestamp="1443792396"&gt;285&lt;/key&gt;&lt;/foreign-keys&gt;&lt;ref-type name="Journal Article"&gt;17&lt;/ref-type&gt;&lt;contributors&gt;&lt;authors&gt;&lt;author&gt;Van der Linden, A&lt;/author&gt;&lt;author&gt;Van de Ven, G.W.J.&lt;/author&gt;&lt;author&gt;Oosting, S.J.&lt;/author&gt;&lt;author&gt;Van Ittersum, M.K.&lt;/author&gt;&lt;author&gt;De Boer, I.J.M.&lt;/author&gt;&lt;/authors&gt;&lt;/contributors&gt;&lt;titles&gt;&lt;title&gt;LiGAPS-Beef, a mechanistic model to explore potential and feed-limited beef production 1. Model description and illustration&lt;/title&gt;&lt;secondary-title&gt;Animal&lt;/secondary-title&gt;&lt;/titles&gt;&lt;periodical&gt;&lt;full-title&gt;Animal&lt;/full-title&gt;&lt;/periodical&gt;&lt;dates&gt;&lt;year&gt;2018&lt;/year&gt;&lt;/dates&gt;&lt;urls&gt;&lt;/urls&gt;&lt;/record&gt;&lt;/Cite&gt;&lt;/EndNote&gt;</w:instrText>
      </w:r>
      <w:r w:rsidR="001D2A51" w:rsidRPr="00ED5DF6">
        <w:rPr>
          <w:rFonts w:ascii="Arial" w:hAnsi="Arial" w:cs="Arial"/>
          <w:sz w:val="22"/>
        </w:rPr>
        <w:fldChar w:fldCharType="separate"/>
      </w:r>
      <w:r w:rsidR="0094609D" w:rsidRPr="00ED5DF6">
        <w:rPr>
          <w:rFonts w:ascii="Arial" w:hAnsi="Arial" w:cs="Arial"/>
          <w:noProof/>
          <w:sz w:val="22"/>
        </w:rPr>
        <w:t>(Van der Linden</w:t>
      </w:r>
      <w:r w:rsidR="0094609D" w:rsidRPr="00ED5DF6">
        <w:rPr>
          <w:rFonts w:ascii="Arial" w:hAnsi="Arial" w:cs="Arial"/>
          <w:i/>
          <w:noProof/>
          <w:sz w:val="22"/>
        </w:rPr>
        <w:t xml:space="preserve"> et al.</w:t>
      </w:r>
      <w:r w:rsidR="0094609D" w:rsidRPr="00ED5DF6">
        <w:rPr>
          <w:rFonts w:ascii="Arial" w:hAnsi="Arial" w:cs="Arial"/>
          <w:noProof/>
          <w:sz w:val="22"/>
        </w:rPr>
        <w:t>, 2018a)</w:t>
      </w:r>
      <w:r w:rsidR="001D2A51" w:rsidRPr="00ED5DF6">
        <w:rPr>
          <w:rFonts w:ascii="Arial" w:hAnsi="Arial" w:cs="Arial"/>
          <w:sz w:val="22"/>
        </w:rPr>
        <w:fldChar w:fldCharType="end"/>
      </w:r>
      <w:r w:rsidR="001D2A51" w:rsidRPr="00ED5DF6">
        <w:rPr>
          <w:rFonts w:ascii="Arial" w:hAnsi="Arial" w:cs="Arial"/>
          <w:sz w:val="22"/>
        </w:rPr>
        <w:t xml:space="preserve">. In addition, the source code reproduces </w:t>
      </w:r>
      <w:r w:rsidR="003B4756" w:rsidRPr="00ED5DF6">
        <w:rPr>
          <w:rFonts w:ascii="Arial" w:hAnsi="Arial" w:cs="Arial"/>
          <w:sz w:val="22"/>
        </w:rPr>
        <w:t xml:space="preserve">the figures on TBW, feed intake, and the factors </w:t>
      </w:r>
      <w:r w:rsidR="000F7129" w:rsidRPr="00ED5DF6">
        <w:rPr>
          <w:rFonts w:ascii="Arial" w:hAnsi="Arial" w:cs="Arial"/>
          <w:sz w:val="22"/>
        </w:rPr>
        <w:t xml:space="preserve">that define and limit </w:t>
      </w:r>
      <w:r w:rsidR="003B4756" w:rsidRPr="00ED5DF6">
        <w:rPr>
          <w:rFonts w:ascii="Arial" w:hAnsi="Arial" w:cs="Arial"/>
          <w:sz w:val="22"/>
        </w:rPr>
        <w:t xml:space="preserve">growth for these cases, which are presented in Chapter 2 of this </w:t>
      </w:r>
      <w:r w:rsidR="004D12AC">
        <w:rPr>
          <w:rFonts w:ascii="Arial" w:hAnsi="Arial" w:cs="Arial"/>
          <w:sz w:val="22"/>
        </w:rPr>
        <w:t>Supplementary Material</w:t>
      </w:r>
      <w:r w:rsidR="003B4756" w:rsidRPr="00ED5DF6">
        <w:rPr>
          <w:rFonts w:ascii="Arial" w:hAnsi="Arial" w:cs="Arial"/>
          <w:sz w:val="22"/>
        </w:rPr>
        <w:t>.</w:t>
      </w:r>
      <w:r w:rsidR="00FD565A" w:rsidRPr="00ED5DF6">
        <w:rPr>
          <w:rFonts w:ascii="Arial" w:hAnsi="Arial" w:cs="Arial"/>
          <w:sz w:val="22"/>
        </w:rPr>
        <w:t xml:space="preserve"> A brief description on the structure of the source code is given in Appendix II, and the list with loops used in the source code is given in Appendix III. </w:t>
      </w:r>
    </w:p>
    <w:p w:rsidR="00EA3F13" w:rsidRPr="00ED5DF6" w:rsidRDefault="00EA3F13" w:rsidP="00EA3F13">
      <w:pPr>
        <w:pStyle w:val="ListParagraph"/>
        <w:numPr>
          <w:ilvl w:val="0"/>
          <w:numId w:val="23"/>
        </w:numPr>
        <w:rPr>
          <w:rFonts w:ascii="Arial" w:hAnsi="Arial" w:cs="Arial"/>
          <w:sz w:val="22"/>
        </w:rPr>
      </w:pPr>
      <w:r w:rsidRPr="00ED5DF6">
        <w:rPr>
          <w:rFonts w:ascii="Arial" w:hAnsi="Arial" w:cs="Arial"/>
          <w:sz w:val="22"/>
        </w:rPr>
        <w:t>The thermoregulation sub-model (file: Thermoregulation submodel201</w:t>
      </w:r>
      <w:r w:rsidR="0064393A" w:rsidRPr="00ED5DF6">
        <w:rPr>
          <w:rFonts w:ascii="Arial" w:hAnsi="Arial" w:cs="Arial"/>
          <w:sz w:val="22"/>
        </w:rPr>
        <w:t>70922</w:t>
      </w:r>
      <w:r w:rsidRPr="00ED5DF6">
        <w:rPr>
          <w:rFonts w:ascii="Arial" w:hAnsi="Arial" w:cs="Arial"/>
          <w:sz w:val="22"/>
        </w:rPr>
        <w:t xml:space="preserve">.R). The source code reproduces Fig. </w:t>
      </w:r>
      <w:r w:rsidR="0064393A" w:rsidRPr="00ED5DF6">
        <w:rPr>
          <w:rFonts w:ascii="Arial" w:hAnsi="Arial" w:cs="Arial"/>
          <w:sz w:val="22"/>
        </w:rPr>
        <w:t>2</w:t>
      </w:r>
      <w:r w:rsidRPr="00ED5DF6">
        <w:rPr>
          <w:rFonts w:ascii="Arial" w:hAnsi="Arial" w:cs="Arial"/>
          <w:sz w:val="22"/>
        </w:rPr>
        <w:t xml:space="preserve"> </w:t>
      </w:r>
      <w:r w:rsidR="00F83EFD" w:rsidRPr="00ED5DF6">
        <w:rPr>
          <w:rFonts w:ascii="Arial" w:hAnsi="Arial" w:cs="Arial"/>
          <w:sz w:val="22"/>
        </w:rPr>
        <w:t>of</w:t>
      </w:r>
      <w:r w:rsidRPr="00ED5DF6">
        <w:rPr>
          <w:rFonts w:ascii="Arial" w:hAnsi="Arial" w:cs="Arial"/>
          <w:sz w:val="22"/>
        </w:rPr>
        <w:t xml:space="preserve"> the accompanying paper</w:t>
      </w:r>
      <w:r w:rsidR="001D2A51" w:rsidRPr="00ED5DF6">
        <w:rPr>
          <w:rFonts w:ascii="Arial" w:hAnsi="Arial" w:cs="Arial"/>
          <w:sz w:val="22"/>
        </w:rPr>
        <w:t xml:space="preserve"> on model sensitivity analysis and evaluation of sub-models </w:t>
      </w:r>
      <w:r w:rsidR="001D2A51" w:rsidRPr="00ED5DF6">
        <w:rPr>
          <w:rFonts w:ascii="Arial" w:hAnsi="Arial" w:cs="Arial"/>
          <w:sz w:val="22"/>
        </w:rPr>
        <w:fldChar w:fldCharType="begin"/>
      </w:r>
      <w:r w:rsidR="0094609D" w:rsidRPr="00ED5DF6">
        <w:rPr>
          <w:rFonts w:ascii="Arial" w:hAnsi="Arial" w:cs="Arial"/>
          <w:sz w:val="22"/>
        </w:rPr>
        <w:instrText xml:space="preserve"> ADDIN EN.CITE &lt;EndNote&gt;&lt;Cite&gt;&lt;Author&gt;Van der Linden&lt;/Author&gt;&lt;Year&gt;2018&lt;/Year&gt;&lt;RecNum&gt;601&lt;/RecNum&gt;&lt;DisplayText&gt;(Van der Linden&lt;style face="italic"&gt; et al.&lt;/style&gt;, 2018b)&lt;/DisplayText&gt;&lt;record&gt;&lt;rec-number&gt;601&lt;/rec-number&gt;&lt;foreign-keys&gt;&lt;key app="EN" db-id="sfpdsd5tt5w09ye0xso55xtcfs2f5z5pf95x" timestamp="1490284822"&gt;601&lt;/key&gt;&lt;/foreign-keys&gt;&lt;ref-type name="Journal Article"&gt;17&lt;/ref-type&gt;&lt;contributors&gt;&lt;authors&gt;&lt;author&gt;Van der Linden, A&lt;/author&gt;&lt;author&gt;Van de Ven, G.W.J.&lt;/author&gt;&lt;author&gt;Oosting, S.J.&lt;/author&gt;&lt;author&gt;Van Ittersum, M.K.&lt;/author&gt;&lt;author&gt;De Boer, I.J.M.&lt;/author&gt;&lt;/authors&gt;&lt;/contributors&gt;&lt;titles&gt;&lt;title&gt;LiGAPS-Beef, a mechanistic model to explore potential and feed-limited beef production 2. Sensitivity analysis and evaluation of sub-models&lt;/title&gt;&lt;secondary-title&gt;Animal&lt;/secondary-title&gt;&lt;/titles&gt;&lt;periodical&gt;&lt;full-title&gt;Animal&lt;/full-title&gt;&lt;/periodical&gt;&lt;dates&gt;&lt;year&gt;2018&lt;/year&gt;&lt;/dates&gt;&lt;urls&gt;&lt;/urls&gt;&lt;/record&gt;&lt;/Cite&gt;&lt;/EndNote&gt;</w:instrText>
      </w:r>
      <w:r w:rsidR="001D2A51" w:rsidRPr="00ED5DF6">
        <w:rPr>
          <w:rFonts w:ascii="Arial" w:hAnsi="Arial" w:cs="Arial"/>
          <w:sz w:val="22"/>
        </w:rPr>
        <w:fldChar w:fldCharType="separate"/>
      </w:r>
      <w:r w:rsidR="0094609D" w:rsidRPr="00ED5DF6">
        <w:rPr>
          <w:rFonts w:ascii="Arial" w:hAnsi="Arial" w:cs="Arial"/>
          <w:noProof/>
          <w:sz w:val="22"/>
        </w:rPr>
        <w:t>(Van der Linden</w:t>
      </w:r>
      <w:r w:rsidR="0094609D" w:rsidRPr="00ED5DF6">
        <w:rPr>
          <w:rFonts w:ascii="Arial" w:hAnsi="Arial" w:cs="Arial"/>
          <w:i/>
          <w:noProof/>
          <w:sz w:val="22"/>
        </w:rPr>
        <w:t xml:space="preserve"> et al.</w:t>
      </w:r>
      <w:r w:rsidR="0094609D" w:rsidRPr="00ED5DF6">
        <w:rPr>
          <w:rFonts w:ascii="Arial" w:hAnsi="Arial" w:cs="Arial"/>
          <w:noProof/>
          <w:sz w:val="22"/>
        </w:rPr>
        <w:t>, 2018b)</w:t>
      </w:r>
      <w:r w:rsidR="001D2A51" w:rsidRPr="00ED5DF6">
        <w:rPr>
          <w:rFonts w:ascii="Arial" w:hAnsi="Arial" w:cs="Arial"/>
          <w:sz w:val="22"/>
        </w:rPr>
        <w:fldChar w:fldCharType="end"/>
      </w:r>
      <w:r w:rsidRPr="00ED5DF6">
        <w:rPr>
          <w:rFonts w:ascii="Arial" w:hAnsi="Arial" w:cs="Arial"/>
          <w:sz w:val="22"/>
        </w:rPr>
        <w:t>.</w:t>
      </w:r>
    </w:p>
    <w:p w:rsidR="001D2A51" w:rsidRPr="00ED5DF6" w:rsidRDefault="00EA3F13" w:rsidP="001D2A51">
      <w:pPr>
        <w:pStyle w:val="ListParagraph"/>
        <w:numPr>
          <w:ilvl w:val="0"/>
          <w:numId w:val="23"/>
        </w:numPr>
        <w:rPr>
          <w:rFonts w:ascii="Arial" w:hAnsi="Arial" w:cs="Arial"/>
          <w:sz w:val="22"/>
        </w:rPr>
      </w:pPr>
      <w:r w:rsidRPr="00ED5DF6">
        <w:rPr>
          <w:rFonts w:ascii="Arial" w:hAnsi="Arial" w:cs="Arial"/>
          <w:sz w:val="22"/>
        </w:rPr>
        <w:t>The feed intake and digestion sub-model (file: Feed digestion submodel201</w:t>
      </w:r>
      <w:r w:rsidR="003F28C3" w:rsidRPr="00ED5DF6">
        <w:rPr>
          <w:rFonts w:ascii="Arial" w:hAnsi="Arial" w:cs="Arial"/>
          <w:sz w:val="22"/>
        </w:rPr>
        <w:t>70907</w:t>
      </w:r>
      <w:r w:rsidRPr="00ED5DF6">
        <w:rPr>
          <w:rFonts w:ascii="Arial" w:hAnsi="Arial" w:cs="Arial"/>
          <w:sz w:val="22"/>
        </w:rPr>
        <w:t>.R). As feed intake is determined by the thermoregulation sub-model and the energy and protein utili</w:t>
      </w:r>
      <w:r w:rsidR="00312ACF" w:rsidRPr="00ED5DF6">
        <w:rPr>
          <w:rFonts w:ascii="Arial" w:hAnsi="Arial" w:cs="Arial"/>
          <w:sz w:val="22"/>
        </w:rPr>
        <w:t>s</w:t>
      </w:r>
      <w:r w:rsidRPr="00ED5DF6">
        <w:rPr>
          <w:rFonts w:ascii="Arial" w:hAnsi="Arial" w:cs="Arial"/>
          <w:sz w:val="22"/>
        </w:rPr>
        <w:t xml:space="preserve">ation model, feed intake was not included in this version of the feed intake and digestion sub-model. </w:t>
      </w:r>
      <w:r w:rsidR="003F28C3" w:rsidRPr="00ED5DF6">
        <w:rPr>
          <w:rFonts w:ascii="Arial" w:hAnsi="Arial" w:cs="Arial"/>
          <w:sz w:val="22"/>
        </w:rPr>
        <w:t xml:space="preserve">The source code reproduces Fig. 4 </w:t>
      </w:r>
      <w:r w:rsidR="001D2A51" w:rsidRPr="00ED5DF6">
        <w:rPr>
          <w:rFonts w:ascii="Arial" w:hAnsi="Arial" w:cs="Arial"/>
          <w:sz w:val="22"/>
        </w:rPr>
        <w:t xml:space="preserve">of the accompanying paper on model sensitivity analysis and evaluation of sub-models </w:t>
      </w:r>
      <w:r w:rsidR="001D2A51" w:rsidRPr="00ED5DF6">
        <w:rPr>
          <w:rFonts w:ascii="Arial" w:hAnsi="Arial" w:cs="Arial"/>
          <w:sz w:val="22"/>
        </w:rPr>
        <w:fldChar w:fldCharType="begin"/>
      </w:r>
      <w:r w:rsidR="0094609D" w:rsidRPr="00ED5DF6">
        <w:rPr>
          <w:rFonts w:ascii="Arial" w:hAnsi="Arial" w:cs="Arial"/>
          <w:sz w:val="22"/>
        </w:rPr>
        <w:instrText xml:space="preserve"> ADDIN EN.CITE &lt;EndNote&gt;&lt;Cite&gt;&lt;Author&gt;Van der Linden&lt;/Author&gt;&lt;Year&gt;2018&lt;/Year&gt;&lt;RecNum&gt;601&lt;/RecNum&gt;&lt;DisplayText&gt;(Van der Linden&lt;style face="italic"&gt; et al.&lt;/style&gt;, 2018b)&lt;/DisplayText&gt;&lt;record&gt;&lt;rec-number&gt;601&lt;/rec-number&gt;&lt;foreign-keys&gt;&lt;key app="EN" db-id="sfpdsd5tt5w09ye0xso55xtcfs2f5z5pf95x" timestamp="1490284822"&gt;601&lt;/key&gt;&lt;/foreign-keys&gt;&lt;ref-type name="Journal Article"&gt;17&lt;/ref-type&gt;&lt;contributors&gt;&lt;authors&gt;&lt;author&gt;Van der Linden, A&lt;/author&gt;&lt;author&gt;Van de Ven, G.W.J.&lt;/author&gt;&lt;author&gt;Oosting, S.J.&lt;/author&gt;&lt;author&gt;Van Ittersum, M.K.&lt;/author&gt;&lt;author&gt;De Boer, I.J.M.&lt;/author&gt;&lt;/authors&gt;&lt;/contributors&gt;&lt;titles&gt;&lt;title&gt;LiGAPS-Beef, a mechanistic model to explore potential and feed-limited beef production 2. Sensitivity analysis and evaluation of sub-models&lt;/title&gt;&lt;secondary-title&gt;Animal&lt;/secondary-title&gt;&lt;/titles&gt;&lt;periodical&gt;&lt;full-title&gt;Animal&lt;/full-title&gt;&lt;/periodical&gt;&lt;dates&gt;&lt;year&gt;2018&lt;/year&gt;&lt;/dates&gt;&lt;urls&gt;&lt;/urls&gt;&lt;/record&gt;&lt;/Cite&gt;&lt;/EndNote&gt;</w:instrText>
      </w:r>
      <w:r w:rsidR="001D2A51" w:rsidRPr="00ED5DF6">
        <w:rPr>
          <w:rFonts w:ascii="Arial" w:hAnsi="Arial" w:cs="Arial"/>
          <w:sz w:val="22"/>
        </w:rPr>
        <w:fldChar w:fldCharType="separate"/>
      </w:r>
      <w:r w:rsidR="0094609D" w:rsidRPr="00ED5DF6">
        <w:rPr>
          <w:rFonts w:ascii="Arial" w:hAnsi="Arial" w:cs="Arial"/>
          <w:noProof/>
          <w:sz w:val="22"/>
        </w:rPr>
        <w:t>(Van der Linden</w:t>
      </w:r>
      <w:r w:rsidR="0094609D" w:rsidRPr="00ED5DF6">
        <w:rPr>
          <w:rFonts w:ascii="Arial" w:hAnsi="Arial" w:cs="Arial"/>
          <w:i/>
          <w:noProof/>
          <w:sz w:val="22"/>
        </w:rPr>
        <w:t xml:space="preserve"> et al.</w:t>
      </w:r>
      <w:r w:rsidR="0094609D" w:rsidRPr="00ED5DF6">
        <w:rPr>
          <w:rFonts w:ascii="Arial" w:hAnsi="Arial" w:cs="Arial"/>
          <w:noProof/>
          <w:sz w:val="22"/>
        </w:rPr>
        <w:t>, 2018b)</w:t>
      </w:r>
      <w:r w:rsidR="001D2A51" w:rsidRPr="00ED5DF6">
        <w:rPr>
          <w:rFonts w:ascii="Arial" w:hAnsi="Arial" w:cs="Arial"/>
          <w:sz w:val="22"/>
        </w:rPr>
        <w:fldChar w:fldCharType="end"/>
      </w:r>
      <w:r w:rsidR="001D2A51" w:rsidRPr="00ED5DF6">
        <w:rPr>
          <w:rFonts w:ascii="Arial" w:hAnsi="Arial" w:cs="Arial"/>
          <w:sz w:val="22"/>
        </w:rPr>
        <w:t>.</w:t>
      </w:r>
    </w:p>
    <w:p w:rsidR="00EA3F13" w:rsidRPr="00ED5DF6" w:rsidRDefault="00EA3F13" w:rsidP="001D2A51">
      <w:pPr>
        <w:pStyle w:val="ListParagraph"/>
        <w:numPr>
          <w:ilvl w:val="0"/>
          <w:numId w:val="23"/>
        </w:numPr>
        <w:rPr>
          <w:rFonts w:ascii="Arial" w:hAnsi="Arial" w:cs="Arial"/>
          <w:sz w:val="22"/>
        </w:rPr>
      </w:pPr>
      <w:r w:rsidRPr="00ED5DF6">
        <w:rPr>
          <w:rFonts w:ascii="Arial" w:hAnsi="Arial" w:cs="Arial"/>
          <w:sz w:val="22"/>
        </w:rPr>
        <w:t>A</w:t>
      </w:r>
      <w:r w:rsidR="00ED5DF6">
        <w:rPr>
          <w:rFonts w:ascii="Arial" w:hAnsi="Arial" w:cs="Arial"/>
          <w:sz w:val="22"/>
        </w:rPr>
        <w:t>n</w:t>
      </w:r>
      <w:r w:rsidRPr="00ED5DF6">
        <w:rPr>
          <w:rFonts w:ascii="Arial" w:hAnsi="Arial" w:cs="Arial"/>
          <w:sz w:val="22"/>
        </w:rPr>
        <w:t xml:space="preserve"> </w:t>
      </w:r>
      <w:r w:rsidR="00ED5DF6">
        <w:rPr>
          <w:rFonts w:ascii="Arial" w:hAnsi="Arial" w:cs="Arial"/>
          <w:sz w:val="22"/>
        </w:rPr>
        <w:t>R-</w:t>
      </w:r>
      <w:r w:rsidRPr="00ED5DF6">
        <w:rPr>
          <w:rFonts w:ascii="Arial" w:hAnsi="Arial" w:cs="Arial"/>
          <w:sz w:val="22"/>
        </w:rPr>
        <w:t>script to calculate solar radiation per m</w:t>
      </w:r>
      <w:r w:rsidRPr="00ED5DF6">
        <w:rPr>
          <w:rFonts w:ascii="Arial" w:hAnsi="Arial" w:cs="Arial"/>
          <w:sz w:val="22"/>
          <w:vertAlign w:val="superscript"/>
        </w:rPr>
        <w:t xml:space="preserve">2 </w:t>
      </w:r>
      <w:r w:rsidRPr="00ED5DF6">
        <w:rPr>
          <w:rFonts w:ascii="Arial" w:hAnsi="Arial" w:cs="Arial"/>
          <w:sz w:val="22"/>
        </w:rPr>
        <w:t xml:space="preserve">coat and cloud cover expressed in Ω (file: </w:t>
      </w:r>
      <w:r w:rsidR="00F83EFD" w:rsidRPr="00ED5DF6">
        <w:rPr>
          <w:rFonts w:ascii="Arial" w:hAnsi="Arial" w:cs="Arial"/>
          <w:sz w:val="22"/>
        </w:rPr>
        <w:t>Weatherfilesynthesis20151208.R</w:t>
      </w:r>
      <w:r w:rsidRPr="00ED5DF6">
        <w:rPr>
          <w:rFonts w:ascii="Arial" w:hAnsi="Arial" w:cs="Arial"/>
          <w:sz w:val="22"/>
        </w:rPr>
        <w:t>).</w:t>
      </w:r>
    </w:p>
    <w:p w:rsidR="008844AF" w:rsidRPr="00ED5DF6" w:rsidRDefault="00EA3F13" w:rsidP="003E30ED">
      <w:pPr>
        <w:spacing w:line="276" w:lineRule="auto"/>
        <w:rPr>
          <w:rFonts w:ascii="Arial" w:hAnsi="Arial" w:cs="Arial"/>
          <w:sz w:val="22"/>
        </w:rPr>
      </w:pPr>
      <w:r w:rsidRPr="00ED5DF6">
        <w:rPr>
          <w:rFonts w:ascii="Arial" w:hAnsi="Arial" w:cs="Arial"/>
          <w:sz w:val="22"/>
        </w:rPr>
        <w:t xml:space="preserve">In addition, one input file </w:t>
      </w:r>
      <w:r w:rsidR="001D2A51" w:rsidRPr="00ED5DF6">
        <w:rPr>
          <w:rFonts w:ascii="Arial" w:hAnsi="Arial" w:cs="Arial"/>
          <w:sz w:val="22"/>
        </w:rPr>
        <w:t xml:space="preserve">with daily weater data </w:t>
      </w:r>
      <w:r w:rsidRPr="00ED5DF6">
        <w:rPr>
          <w:rFonts w:ascii="Arial" w:hAnsi="Arial" w:cs="Arial"/>
          <w:sz w:val="22"/>
        </w:rPr>
        <w:t xml:space="preserve">is provided:  </w:t>
      </w:r>
    </w:p>
    <w:p w:rsidR="00EA3F13" w:rsidRPr="00ED5DF6" w:rsidRDefault="00EA3F13" w:rsidP="003E30ED">
      <w:pPr>
        <w:pStyle w:val="ListParagraph"/>
        <w:numPr>
          <w:ilvl w:val="0"/>
          <w:numId w:val="23"/>
        </w:numPr>
        <w:rPr>
          <w:rFonts w:ascii="Arial" w:hAnsi="Arial" w:cs="Arial"/>
          <w:sz w:val="22"/>
        </w:rPr>
      </w:pPr>
      <w:r w:rsidRPr="00ED5DF6">
        <w:rPr>
          <w:rFonts w:ascii="Arial" w:hAnsi="Arial" w:cs="Arial"/>
          <w:sz w:val="22"/>
        </w:rPr>
        <w:t>A input weather file for LiGAPS-Beef (file: FRACHA19982012.csv). This file contains daily weather data for Charolles (46.4°N, 4.3°E), France, from the year 1998 up to 2012. The daily weather data</w:t>
      </w:r>
      <w:r w:rsidR="001D2A51" w:rsidRPr="00ED5DF6">
        <w:rPr>
          <w:rFonts w:ascii="Arial" w:hAnsi="Arial" w:cs="Arial"/>
          <w:sz w:val="22"/>
        </w:rPr>
        <w:t xml:space="preserve"> included in this file</w:t>
      </w:r>
      <w:r w:rsidRPr="00ED5DF6">
        <w:rPr>
          <w:rFonts w:ascii="Arial" w:hAnsi="Arial" w:cs="Arial"/>
          <w:sz w:val="22"/>
        </w:rPr>
        <w:t xml:space="preserve"> can be found in Table S1.</w:t>
      </w:r>
      <w:r w:rsidR="00F15BEC" w:rsidRPr="00ED5DF6">
        <w:rPr>
          <w:rFonts w:ascii="Arial" w:hAnsi="Arial" w:cs="Arial"/>
          <w:sz w:val="22"/>
        </w:rPr>
        <w:t xml:space="preserve"> The weather data are obtained from the Agri4Cast Resources Portal </w:t>
      </w:r>
      <w:r w:rsidR="00F15BEC" w:rsidRPr="00ED5DF6">
        <w:rPr>
          <w:rFonts w:ascii="Arial" w:hAnsi="Arial" w:cs="Arial"/>
          <w:sz w:val="22"/>
        </w:rPr>
        <w:fldChar w:fldCharType="begin"/>
      </w:r>
      <w:r w:rsidR="00F1031F" w:rsidRPr="00ED5DF6">
        <w:rPr>
          <w:rFonts w:ascii="Arial" w:hAnsi="Arial" w:cs="Arial"/>
          <w:sz w:val="22"/>
        </w:rPr>
        <w:instrText xml:space="preserve"> ADDIN EN.CITE &lt;EndNote&gt;&lt;Cite&gt;&lt;Author&gt;Agri4Cast&lt;/Author&gt;&lt;Year&gt;2013&lt;/Year&gt;&lt;RecNum&gt;212&lt;/RecNum&gt;&lt;DisplayText&gt;(Agri4Cast, 2013)&lt;/DisplayText&gt;&lt;record&gt;&lt;rec-number&gt;212&lt;/rec-number&gt;&lt;foreign-keys&gt;&lt;key app="EN" db-id="sfpdsd5tt5w09ye0xso55xtcfs2f5z5pf95x" timestamp="0"&gt;212&lt;/key&gt;&lt;/foreign-keys&gt;&lt;ref-type name="Web Page"&gt;12&lt;/ref-type&gt;&lt;contributors&gt;&lt;authors&gt;&lt;author&gt;Agri4Cast&lt;/author&gt;&lt;/authors&gt;&lt;/contributors&gt;&lt;titles&gt;&lt;title&gt;Gridded agro-meteorological data in Europe&lt;/title&gt;&lt;/titles&gt;&lt;volume&gt;2013&lt;/volume&gt;&lt;dates&gt;&lt;year&gt;2013&lt;/year&gt;&lt;/dates&gt;&lt;publisher&gt;Joint Research Centre of the European Commission&lt;/publisher&gt;&lt;urls&gt;&lt;/urls&gt;&lt;electronic-resource-num&gt;http://mars.jrc.ec.europa.eu/mars/About-us/AGRI4CAST&lt;/electronic-resource-num&gt;&lt;/record&gt;&lt;/Cite&gt;&lt;/EndNote&gt;</w:instrText>
      </w:r>
      <w:r w:rsidR="00F15BEC" w:rsidRPr="00ED5DF6">
        <w:rPr>
          <w:rFonts w:ascii="Arial" w:hAnsi="Arial" w:cs="Arial"/>
          <w:sz w:val="22"/>
        </w:rPr>
        <w:fldChar w:fldCharType="separate"/>
      </w:r>
      <w:r w:rsidR="00F15BEC" w:rsidRPr="00ED5DF6">
        <w:rPr>
          <w:rFonts w:ascii="Arial" w:hAnsi="Arial" w:cs="Arial"/>
          <w:noProof/>
          <w:sz w:val="22"/>
        </w:rPr>
        <w:t>(Agri4Cast, 2013)</w:t>
      </w:r>
      <w:r w:rsidR="00F15BEC" w:rsidRPr="00ED5DF6">
        <w:rPr>
          <w:rFonts w:ascii="Arial" w:hAnsi="Arial" w:cs="Arial"/>
          <w:sz w:val="22"/>
        </w:rPr>
        <w:fldChar w:fldCharType="end"/>
      </w:r>
      <w:r w:rsidR="00F15BEC" w:rsidRPr="00ED5DF6">
        <w:rPr>
          <w:rFonts w:ascii="Arial" w:hAnsi="Arial" w:cs="Arial"/>
          <w:sz w:val="22"/>
        </w:rPr>
        <w:t>.</w:t>
      </w:r>
    </w:p>
    <w:p w:rsidR="0064393A" w:rsidRPr="00ED5DF6" w:rsidRDefault="002A5EB4" w:rsidP="003E30ED">
      <w:pPr>
        <w:spacing w:line="276" w:lineRule="auto"/>
        <w:jc w:val="both"/>
        <w:rPr>
          <w:rFonts w:ascii="Arial" w:hAnsi="Arial" w:cs="Arial"/>
          <w:sz w:val="22"/>
        </w:rPr>
      </w:pPr>
      <w:r w:rsidRPr="00ED5DF6">
        <w:rPr>
          <w:rFonts w:ascii="Arial" w:hAnsi="Arial" w:cs="Arial"/>
          <w:sz w:val="22"/>
        </w:rPr>
        <w:lastRenderedPageBreak/>
        <w:t>The s</w:t>
      </w:r>
      <w:r w:rsidR="00BF6166" w:rsidRPr="00ED5DF6">
        <w:rPr>
          <w:rFonts w:ascii="Arial" w:hAnsi="Arial" w:cs="Arial"/>
          <w:sz w:val="22"/>
        </w:rPr>
        <w:t xml:space="preserve">ource code can be opened with RStudio. </w:t>
      </w:r>
      <w:r w:rsidRPr="00ED5DF6">
        <w:rPr>
          <w:rFonts w:ascii="Arial" w:hAnsi="Arial" w:cs="Arial"/>
          <w:sz w:val="22"/>
        </w:rPr>
        <w:t>S</w:t>
      </w:r>
      <w:r w:rsidR="00BF6166" w:rsidRPr="00ED5DF6">
        <w:rPr>
          <w:rFonts w:ascii="Arial" w:hAnsi="Arial" w:cs="Arial"/>
          <w:sz w:val="22"/>
        </w:rPr>
        <w:t xml:space="preserve">ource code for the thermoregulation sub-model and feed intake and digestion sub-model does not require any input files, nor any editing in the code before the code can be run. </w:t>
      </w:r>
      <w:r w:rsidR="0064393A" w:rsidRPr="00ED5DF6">
        <w:rPr>
          <w:rFonts w:ascii="Arial" w:hAnsi="Arial" w:cs="Arial"/>
          <w:sz w:val="22"/>
        </w:rPr>
        <w:t>Plotting Fig. 2 of the paper on sensitivity analysis and evaluation of sub-model requires the R-package ‘plot3D’.</w:t>
      </w:r>
    </w:p>
    <w:p w:rsidR="0064393A" w:rsidRPr="00ED5DF6" w:rsidRDefault="0064393A" w:rsidP="003E30ED">
      <w:pPr>
        <w:spacing w:line="276" w:lineRule="auto"/>
        <w:jc w:val="both"/>
        <w:rPr>
          <w:rFonts w:ascii="Arial" w:hAnsi="Arial" w:cs="Arial"/>
          <w:sz w:val="22"/>
        </w:rPr>
      </w:pPr>
    </w:p>
    <w:p w:rsidR="00BF6166" w:rsidRPr="00ED5DF6" w:rsidRDefault="00BF6166" w:rsidP="003E30ED">
      <w:pPr>
        <w:spacing w:line="276" w:lineRule="auto"/>
        <w:jc w:val="both"/>
        <w:rPr>
          <w:rFonts w:ascii="Arial" w:hAnsi="Arial" w:cs="Arial"/>
          <w:sz w:val="22"/>
        </w:rPr>
      </w:pPr>
      <w:r w:rsidRPr="00ED5DF6">
        <w:rPr>
          <w:rFonts w:ascii="Arial" w:hAnsi="Arial" w:cs="Arial"/>
          <w:sz w:val="22"/>
        </w:rPr>
        <w:t xml:space="preserve">The full version of LiGAPS-Beef requires an input weather file. The </w:t>
      </w:r>
      <w:r w:rsidR="002A5EB4" w:rsidRPr="00ED5DF6">
        <w:rPr>
          <w:rFonts w:ascii="Arial" w:hAnsi="Arial" w:cs="Arial"/>
          <w:sz w:val="22"/>
        </w:rPr>
        <w:t>directory and name</w:t>
      </w:r>
      <w:r w:rsidRPr="00ED5DF6">
        <w:rPr>
          <w:rFonts w:ascii="Arial" w:hAnsi="Arial" w:cs="Arial"/>
          <w:sz w:val="22"/>
        </w:rPr>
        <w:t xml:space="preserve"> of this weather file must be specified in line </w:t>
      </w:r>
      <w:r w:rsidR="006B35C4" w:rsidRPr="00ED5DF6">
        <w:rPr>
          <w:rFonts w:ascii="Arial" w:hAnsi="Arial" w:cs="Arial"/>
          <w:sz w:val="22"/>
        </w:rPr>
        <w:t>233</w:t>
      </w:r>
      <w:r w:rsidRPr="00ED5DF6">
        <w:rPr>
          <w:rFonts w:ascii="Arial" w:hAnsi="Arial" w:cs="Arial"/>
          <w:sz w:val="22"/>
        </w:rPr>
        <w:t xml:space="preserve"> of the code</w:t>
      </w:r>
      <w:r w:rsidR="002A5EB4" w:rsidRPr="00ED5DF6">
        <w:rPr>
          <w:rFonts w:ascii="Arial" w:hAnsi="Arial" w:cs="Arial"/>
          <w:sz w:val="22"/>
        </w:rPr>
        <w:t xml:space="preserve"> (e.g</w:t>
      </w:r>
      <w:r w:rsidRPr="00ED5DF6">
        <w:rPr>
          <w:rFonts w:ascii="Arial" w:hAnsi="Arial" w:cs="Arial"/>
          <w:sz w:val="22"/>
        </w:rPr>
        <w:t>.</w:t>
      </w:r>
      <w:r w:rsidR="002A5EB4" w:rsidRPr="00ED5DF6">
        <w:rPr>
          <w:rFonts w:ascii="Arial" w:hAnsi="Arial" w:cs="Arial"/>
          <w:sz w:val="22"/>
        </w:rPr>
        <w:t xml:space="preserve"> "C:/R/FRACHA19982012.csv").</w:t>
      </w:r>
      <w:r w:rsidRPr="00ED5DF6">
        <w:rPr>
          <w:rFonts w:ascii="Arial" w:hAnsi="Arial" w:cs="Arial"/>
          <w:sz w:val="22"/>
        </w:rPr>
        <w:t xml:space="preserve"> </w:t>
      </w:r>
      <w:r w:rsidR="006B35C4" w:rsidRPr="00ED5DF6">
        <w:rPr>
          <w:rFonts w:ascii="Arial" w:hAnsi="Arial" w:cs="Arial"/>
          <w:sz w:val="22"/>
        </w:rPr>
        <w:t>The other</w:t>
      </w:r>
      <w:r w:rsidRPr="00ED5DF6">
        <w:rPr>
          <w:rFonts w:ascii="Arial" w:hAnsi="Arial" w:cs="Arial"/>
          <w:sz w:val="22"/>
        </w:rPr>
        <w:t xml:space="preserve"> weather files listed in line </w:t>
      </w:r>
      <w:r w:rsidR="006B35C4" w:rsidRPr="00ED5DF6">
        <w:rPr>
          <w:rFonts w:ascii="Arial" w:hAnsi="Arial" w:cs="Arial"/>
          <w:sz w:val="22"/>
        </w:rPr>
        <w:t xml:space="preserve">235 </w:t>
      </w:r>
      <w:r w:rsidRPr="00ED5DF6">
        <w:rPr>
          <w:rFonts w:ascii="Arial" w:hAnsi="Arial" w:cs="Arial"/>
          <w:sz w:val="22"/>
        </w:rPr>
        <w:t>are not required to run LiGAPS-Beef for the cases 1, 3, 5, 7,</w:t>
      </w:r>
      <w:r w:rsidR="0064393A" w:rsidRPr="00ED5DF6">
        <w:rPr>
          <w:rFonts w:ascii="Arial" w:hAnsi="Arial" w:cs="Arial"/>
          <w:sz w:val="22"/>
        </w:rPr>
        <w:t xml:space="preserve"> 9, and 10</w:t>
      </w:r>
      <w:r w:rsidRPr="00ED5DF6">
        <w:rPr>
          <w:rFonts w:ascii="Arial" w:hAnsi="Arial" w:cs="Arial"/>
          <w:sz w:val="22"/>
        </w:rPr>
        <w:t xml:space="preserve">. LiGAPS-Beef can be run after entering the </w:t>
      </w:r>
      <w:r w:rsidR="002A5EB4" w:rsidRPr="00ED5DF6">
        <w:rPr>
          <w:rFonts w:ascii="Arial" w:hAnsi="Arial" w:cs="Arial"/>
          <w:sz w:val="22"/>
        </w:rPr>
        <w:t>directory and name</w:t>
      </w:r>
      <w:r w:rsidRPr="00ED5DF6">
        <w:rPr>
          <w:rFonts w:ascii="Arial" w:hAnsi="Arial" w:cs="Arial"/>
          <w:sz w:val="22"/>
        </w:rPr>
        <w:t xml:space="preserve"> of the weather file correctly.</w:t>
      </w:r>
      <w:r w:rsidR="0025655F" w:rsidRPr="00ED5DF6">
        <w:rPr>
          <w:rFonts w:ascii="Arial" w:hAnsi="Arial" w:cs="Arial"/>
          <w:sz w:val="22"/>
        </w:rPr>
        <w:t xml:space="preserve"> </w:t>
      </w:r>
      <w:r w:rsidR="00FD0FD3" w:rsidRPr="00ED5DF6">
        <w:rPr>
          <w:rFonts w:ascii="Arial" w:hAnsi="Arial" w:cs="Arial"/>
          <w:sz w:val="22"/>
        </w:rPr>
        <w:t>S</w:t>
      </w:r>
      <w:r w:rsidR="0025655F" w:rsidRPr="00ED5DF6">
        <w:rPr>
          <w:rFonts w:ascii="Arial" w:hAnsi="Arial" w:cs="Arial"/>
          <w:sz w:val="22"/>
        </w:rPr>
        <w:t>imulation</w:t>
      </w:r>
      <w:r w:rsidR="00DA71F7" w:rsidRPr="00ED5DF6">
        <w:rPr>
          <w:rFonts w:ascii="Arial" w:hAnsi="Arial" w:cs="Arial"/>
          <w:sz w:val="22"/>
        </w:rPr>
        <w:t>s for</w:t>
      </w:r>
      <w:r w:rsidR="0025655F" w:rsidRPr="00ED5DF6">
        <w:rPr>
          <w:rFonts w:ascii="Arial" w:hAnsi="Arial" w:cs="Arial"/>
          <w:sz w:val="22"/>
        </w:rPr>
        <w:t xml:space="preserve"> </w:t>
      </w:r>
      <w:r w:rsidR="0064393A" w:rsidRPr="00ED5DF6">
        <w:rPr>
          <w:rFonts w:ascii="Arial" w:hAnsi="Arial" w:cs="Arial"/>
          <w:sz w:val="22"/>
        </w:rPr>
        <w:t xml:space="preserve">the </w:t>
      </w:r>
      <w:r w:rsidR="0025655F" w:rsidRPr="00ED5DF6">
        <w:rPr>
          <w:rFonts w:ascii="Arial" w:hAnsi="Arial" w:cs="Arial"/>
          <w:sz w:val="22"/>
        </w:rPr>
        <w:t>case</w:t>
      </w:r>
      <w:r w:rsidR="0064393A" w:rsidRPr="00ED5DF6">
        <w:rPr>
          <w:rFonts w:ascii="Arial" w:hAnsi="Arial" w:cs="Arial"/>
          <w:sz w:val="22"/>
        </w:rPr>
        <w:t>s</w:t>
      </w:r>
      <w:r w:rsidR="0025655F" w:rsidRPr="00ED5DF6">
        <w:rPr>
          <w:rFonts w:ascii="Arial" w:hAnsi="Arial" w:cs="Arial"/>
          <w:sz w:val="22"/>
        </w:rPr>
        <w:t xml:space="preserve"> 1, 3, 5, 7</w:t>
      </w:r>
      <w:r w:rsidR="0064393A" w:rsidRPr="00ED5DF6">
        <w:rPr>
          <w:rFonts w:ascii="Arial" w:hAnsi="Arial" w:cs="Arial"/>
          <w:sz w:val="22"/>
        </w:rPr>
        <w:t>, 9, and 10</w:t>
      </w:r>
      <w:r w:rsidR="0025655F" w:rsidRPr="00ED5DF6">
        <w:rPr>
          <w:rFonts w:ascii="Arial" w:hAnsi="Arial" w:cs="Arial"/>
          <w:sz w:val="22"/>
        </w:rPr>
        <w:t xml:space="preserve"> may take </w:t>
      </w:r>
      <w:r w:rsidR="00DA71F7" w:rsidRPr="00ED5DF6">
        <w:rPr>
          <w:rFonts w:ascii="Arial" w:hAnsi="Arial" w:cs="Arial"/>
          <w:sz w:val="22"/>
        </w:rPr>
        <w:t>a few</w:t>
      </w:r>
      <w:r w:rsidR="0025655F" w:rsidRPr="00ED5DF6">
        <w:rPr>
          <w:rFonts w:ascii="Arial" w:hAnsi="Arial" w:cs="Arial"/>
          <w:sz w:val="22"/>
        </w:rPr>
        <w:t xml:space="preserve"> minut</w:t>
      </w:r>
      <w:r w:rsidR="00FD0FD3" w:rsidRPr="00ED5DF6">
        <w:rPr>
          <w:rFonts w:ascii="Arial" w:hAnsi="Arial" w:cs="Arial"/>
          <w:sz w:val="22"/>
        </w:rPr>
        <w:t>es, depending on the</w:t>
      </w:r>
      <w:r w:rsidR="001D2A51" w:rsidRPr="00ED5DF6">
        <w:rPr>
          <w:rFonts w:ascii="Arial" w:hAnsi="Arial" w:cs="Arial"/>
          <w:sz w:val="22"/>
        </w:rPr>
        <w:t xml:space="preserve"> computation capacity of the</w:t>
      </w:r>
      <w:r w:rsidR="00FD0FD3" w:rsidRPr="00ED5DF6">
        <w:rPr>
          <w:rFonts w:ascii="Arial" w:hAnsi="Arial" w:cs="Arial"/>
          <w:sz w:val="22"/>
        </w:rPr>
        <w:t xml:space="preserve"> computer used.</w:t>
      </w:r>
    </w:p>
    <w:p w:rsidR="00BF6166" w:rsidRPr="00ED5DF6" w:rsidRDefault="00BF6166" w:rsidP="003E30ED">
      <w:pPr>
        <w:spacing w:line="276" w:lineRule="auto"/>
        <w:jc w:val="both"/>
        <w:rPr>
          <w:rFonts w:ascii="Arial" w:hAnsi="Arial" w:cs="Arial"/>
          <w:sz w:val="22"/>
        </w:rPr>
      </w:pPr>
    </w:p>
    <w:p w:rsidR="002B50C5" w:rsidRPr="00ED5DF6" w:rsidRDefault="00BE43D9" w:rsidP="003E30ED">
      <w:pPr>
        <w:spacing w:line="276" w:lineRule="auto"/>
        <w:jc w:val="both"/>
        <w:rPr>
          <w:rFonts w:ascii="Arial" w:hAnsi="Arial" w:cs="Arial"/>
          <w:sz w:val="22"/>
        </w:rPr>
      </w:pPr>
      <w:r w:rsidRPr="00ED5DF6">
        <w:rPr>
          <w:rFonts w:ascii="Arial" w:hAnsi="Arial" w:cs="Arial"/>
          <w:sz w:val="22"/>
        </w:rPr>
        <w:t xml:space="preserve">The source code of LiGAPS-Beef is accessible, and can be downloaded for free. </w:t>
      </w:r>
      <w:r w:rsidR="00BF6166" w:rsidRPr="00ED5DF6">
        <w:rPr>
          <w:rFonts w:ascii="Arial" w:hAnsi="Arial" w:cs="Arial"/>
          <w:sz w:val="22"/>
        </w:rPr>
        <w:t xml:space="preserve">The </w:t>
      </w:r>
      <w:r w:rsidRPr="00ED5DF6">
        <w:rPr>
          <w:rFonts w:ascii="Arial" w:hAnsi="Arial" w:cs="Arial"/>
          <w:sz w:val="22"/>
        </w:rPr>
        <w:t xml:space="preserve">development </w:t>
      </w:r>
      <w:r w:rsidR="00BF6166" w:rsidRPr="00ED5DF6">
        <w:rPr>
          <w:rFonts w:ascii="Arial" w:hAnsi="Arial" w:cs="Arial"/>
          <w:sz w:val="22"/>
        </w:rPr>
        <w:t xml:space="preserve">team </w:t>
      </w:r>
      <w:r w:rsidRPr="00ED5DF6">
        <w:rPr>
          <w:rFonts w:ascii="Arial" w:hAnsi="Arial" w:cs="Arial"/>
          <w:sz w:val="22"/>
        </w:rPr>
        <w:t>of LiGAPS-Beef would like to keep an overview of modelling activities with LiGAPS-Beef</w:t>
      </w:r>
      <w:r w:rsidR="002A5EB4" w:rsidRPr="00ED5DF6">
        <w:rPr>
          <w:rFonts w:ascii="Arial" w:hAnsi="Arial" w:cs="Arial"/>
          <w:sz w:val="22"/>
        </w:rPr>
        <w:t>, and</w:t>
      </w:r>
      <w:r w:rsidRPr="00ED5DF6">
        <w:rPr>
          <w:rFonts w:ascii="Arial" w:hAnsi="Arial" w:cs="Arial"/>
          <w:sz w:val="22"/>
        </w:rPr>
        <w:t xml:space="preserve"> stay informed about modelling activities where LiGAPS-Beef is involved. </w:t>
      </w:r>
      <w:r w:rsidR="002B50C5" w:rsidRPr="00ED5DF6">
        <w:rPr>
          <w:rFonts w:ascii="Arial" w:hAnsi="Arial" w:cs="Arial"/>
          <w:sz w:val="22"/>
        </w:rPr>
        <w:t>W</w:t>
      </w:r>
      <w:r w:rsidRPr="00ED5DF6">
        <w:rPr>
          <w:rFonts w:ascii="Arial" w:hAnsi="Arial" w:cs="Arial"/>
          <w:sz w:val="22"/>
        </w:rPr>
        <w:t>e kindly request model users</w:t>
      </w:r>
      <w:r w:rsidR="002B50C5" w:rsidRPr="00ED5DF6">
        <w:rPr>
          <w:rFonts w:ascii="Arial" w:hAnsi="Arial" w:cs="Arial"/>
          <w:sz w:val="22"/>
        </w:rPr>
        <w:t>, therefore,</w:t>
      </w:r>
      <w:r w:rsidRPr="00ED5DF6">
        <w:rPr>
          <w:rFonts w:ascii="Arial" w:hAnsi="Arial" w:cs="Arial"/>
          <w:sz w:val="22"/>
        </w:rPr>
        <w:t xml:space="preserve"> to inform us about model applications by sending an email to the development team (contact: </w:t>
      </w:r>
      <w:hyperlink r:id="rId22" w:history="1">
        <w:r w:rsidRPr="00ED5DF6">
          <w:rPr>
            <w:rStyle w:val="Hyperlink"/>
            <w:rFonts w:ascii="Arial" w:hAnsi="Arial" w:cs="Arial"/>
            <w:sz w:val="22"/>
          </w:rPr>
          <w:t>aart.vanderlinden@wur.nl</w:t>
        </w:r>
      </w:hyperlink>
      <w:r w:rsidRPr="00ED5DF6">
        <w:rPr>
          <w:rFonts w:ascii="Arial" w:hAnsi="Arial" w:cs="Arial"/>
          <w:sz w:val="22"/>
        </w:rPr>
        <w:t>).</w:t>
      </w:r>
      <w:r w:rsidR="002B50C5" w:rsidRPr="00ED5DF6">
        <w:rPr>
          <w:rFonts w:ascii="Arial" w:hAnsi="Arial" w:cs="Arial"/>
          <w:sz w:val="22"/>
        </w:rPr>
        <w:t xml:space="preserve"> Comments, suggestions, bug reports, and other feedback on LiGAPS-Beef is highly valued, and can be sent to the development team by email.</w:t>
      </w:r>
    </w:p>
    <w:p w:rsidR="002B50C5" w:rsidRPr="00ED5DF6" w:rsidRDefault="002B50C5" w:rsidP="003E30ED">
      <w:pPr>
        <w:spacing w:line="276" w:lineRule="auto"/>
        <w:jc w:val="both"/>
        <w:rPr>
          <w:rFonts w:ascii="Arial" w:hAnsi="Arial" w:cs="Arial"/>
          <w:sz w:val="22"/>
        </w:rPr>
      </w:pPr>
    </w:p>
    <w:p w:rsidR="00BE43D9" w:rsidRPr="00ED5DF6" w:rsidRDefault="002B50C5" w:rsidP="003E30ED">
      <w:pPr>
        <w:spacing w:line="276" w:lineRule="auto"/>
        <w:jc w:val="both"/>
        <w:rPr>
          <w:rFonts w:ascii="Arial" w:hAnsi="Arial" w:cs="Arial"/>
          <w:sz w:val="22"/>
        </w:rPr>
      </w:pPr>
      <w:r w:rsidRPr="00ED5DF6">
        <w:rPr>
          <w:rFonts w:ascii="Arial" w:hAnsi="Arial" w:cs="Arial"/>
          <w:sz w:val="22"/>
        </w:rPr>
        <w:t xml:space="preserve">The source codes </w:t>
      </w:r>
      <w:r w:rsidR="0064393A" w:rsidRPr="00ED5DF6">
        <w:rPr>
          <w:rFonts w:ascii="Arial" w:hAnsi="Arial" w:cs="Arial"/>
          <w:sz w:val="22"/>
        </w:rPr>
        <w:t xml:space="preserve">listed above </w:t>
      </w:r>
      <w:r w:rsidRPr="00ED5DF6">
        <w:rPr>
          <w:rFonts w:ascii="Arial" w:hAnsi="Arial" w:cs="Arial"/>
          <w:sz w:val="22"/>
        </w:rPr>
        <w:t xml:space="preserve">are </w:t>
      </w:r>
      <w:r w:rsidR="009E5905" w:rsidRPr="00ED5DF6">
        <w:rPr>
          <w:rFonts w:ascii="Arial" w:hAnsi="Arial" w:cs="Arial"/>
          <w:sz w:val="22"/>
        </w:rPr>
        <w:t>freely accessible</w:t>
      </w:r>
      <w:r w:rsidRPr="00ED5DF6">
        <w:rPr>
          <w:rFonts w:ascii="Arial" w:hAnsi="Arial" w:cs="Arial"/>
          <w:sz w:val="22"/>
        </w:rPr>
        <w:t xml:space="preserve">. The same source code is </w:t>
      </w:r>
      <w:r w:rsidR="009E5905" w:rsidRPr="00ED5DF6">
        <w:rPr>
          <w:rFonts w:ascii="Arial" w:hAnsi="Arial" w:cs="Arial"/>
          <w:sz w:val="22"/>
        </w:rPr>
        <w:t>accessible</w:t>
      </w:r>
      <w:r w:rsidRPr="00ED5DF6">
        <w:rPr>
          <w:rFonts w:ascii="Arial" w:hAnsi="Arial" w:cs="Arial"/>
          <w:sz w:val="22"/>
        </w:rPr>
        <w:t xml:space="preserve"> on the model portal of the Plant Production Systems group of Wageningen University, the Netherlands</w:t>
      </w:r>
      <w:r w:rsidR="009D672A" w:rsidRPr="00ED5DF6">
        <w:rPr>
          <w:rFonts w:ascii="Arial" w:hAnsi="Arial" w:cs="Arial"/>
          <w:sz w:val="22"/>
        </w:rPr>
        <w:t xml:space="preserve"> </w:t>
      </w:r>
      <w:r w:rsidR="00455D04" w:rsidRPr="00ED5DF6">
        <w:rPr>
          <w:rFonts w:ascii="Arial" w:hAnsi="Arial" w:cs="Arial"/>
          <w:sz w:val="22"/>
        </w:rPr>
        <w:t>(</w:t>
      </w:r>
      <w:hyperlink r:id="rId23" w:history="1">
        <w:r w:rsidR="00455D04" w:rsidRPr="00ED5DF6">
          <w:rPr>
            <w:rStyle w:val="Hyperlink"/>
            <w:rFonts w:ascii="Arial" w:hAnsi="Arial" w:cs="Arial"/>
            <w:sz w:val="22"/>
          </w:rPr>
          <w:t>http://models.pps.wur.nl/content/ligaps-beef</w:t>
        </w:r>
      </w:hyperlink>
      <w:r w:rsidR="00455D04" w:rsidRPr="00ED5DF6">
        <w:rPr>
          <w:rFonts w:ascii="Arial" w:hAnsi="Arial" w:cs="Arial"/>
          <w:sz w:val="22"/>
        </w:rPr>
        <w:t>)</w:t>
      </w:r>
      <w:r w:rsidRPr="00ED5DF6">
        <w:rPr>
          <w:rFonts w:ascii="Arial" w:hAnsi="Arial" w:cs="Arial"/>
          <w:sz w:val="22"/>
        </w:rPr>
        <w:t>.</w:t>
      </w:r>
      <w:r w:rsidR="000C32DC" w:rsidRPr="00ED5DF6">
        <w:rPr>
          <w:rFonts w:ascii="Arial" w:hAnsi="Arial" w:cs="Arial"/>
          <w:sz w:val="22"/>
        </w:rPr>
        <w:t xml:space="preserve"> Updated versions of LiGAPS-Beef will appear on this model portal, as well as source code with new applications of LiGAPS-Beef.</w:t>
      </w:r>
      <w:r w:rsidRPr="00ED5DF6">
        <w:rPr>
          <w:rFonts w:ascii="Arial" w:hAnsi="Arial" w:cs="Arial"/>
          <w:sz w:val="22"/>
        </w:rPr>
        <w:t xml:space="preserve">   </w:t>
      </w:r>
      <w:r w:rsidR="00BE43D9" w:rsidRPr="00ED5DF6">
        <w:rPr>
          <w:rFonts w:ascii="Arial" w:hAnsi="Arial" w:cs="Arial"/>
          <w:sz w:val="22"/>
        </w:rPr>
        <w:t xml:space="preserve">  </w:t>
      </w:r>
    </w:p>
    <w:p w:rsidR="00F83EFD" w:rsidRPr="00ED5DF6" w:rsidRDefault="00BE43D9" w:rsidP="00BF6166">
      <w:pPr>
        <w:jc w:val="both"/>
        <w:rPr>
          <w:rFonts w:ascii="Arial" w:hAnsi="Arial" w:cs="Arial"/>
          <w:sz w:val="22"/>
        </w:rPr>
      </w:pPr>
      <w:r w:rsidRPr="00ED5DF6">
        <w:rPr>
          <w:rFonts w:ascii="Arial" w:hAnsi="Arial" w:cs="Arial"/>
          <w:sz w:val="22"/>
        </w:rPr>
        <w:t xml:space="preserve">    </w:t>
      </w:r>
      <w:r w:rsidR="00BF6166" w:rsidRPr="00ED5DF6">
        <w:rPr>
          <w:rFonts w:ascii="Arial" w:hAnsi="Arial" w:cs="Arial"/>
          <w:sz w:val="22"/>
        </w:rPr>
        <w:t xml:space="preserve">  </w:t>
      </w:r>
    </w:p>
    <w:p w:rsidR="007F30A9" w:rsidRPr="00ED5DF6" w:rsidRDefault="008844AF" w:rsidP="00EA3F13">
      <w:pPr>
        <w:pStyle w:val="ListParagraph"/>
        <w:rPr>
          <w:rFonts w:ascii="Arial" w:hAnsi="Arial" w:cs="Arial"/>
          <w:b/>
          <w:sz w:val="18"/>
          <w:szCs w:val="18"/>
        </w:rPr>
      </w:pPr>
      <w:r w:rsidRPr="00ED5DF6">
        <w:rPr>
          <w:rFonts w:ascii="Arial" w:hAnsi="Arial" w:cs="Arial"/>
          <w:sz w:val="22"/>
        </w:rPr>
        <w:t xml:space="preserve">  </w:t>
      </w:r>
      <w:r w:rsidR="007F30A9" w:rsidRPr="00ED5DF6">
        <w:rPr>
          <w:rFonts w:ascii="Arial" w:hAnsi="Arial" w:cs="Arial"/>
        </w:rPr>
        <w:br w:type="page"/>
      </w:r>
    </w:p>
    <w:p w:rsidR="00F02264" w:rsidRPr="00ED5DF6" w:rsidRDefault="00F02264">
      <w:pPr>
        <w:overflowPunct/>
        <w:autoSpaceDE/>
        <w:autoSpaceDN/>
        <w:adjustRightInd/>
        <w:spacing w:after="200" w:line="276" w:lineRule="auto"/>
        <w:textAlignment w:val="auto"/>
        <w:rPr>
          <w:rStyle w:val="ANMheading1Car"/>
          <w:rFonts w:eastAsiaTheme="minorHAnsi" w:cs="Arial"/>
          <w:b w:val="0"/>
          <w:sz w:val="28"/>
        </w:rPr>
      </w:pPr>
      <w:r w:rsidRPr="00ED5DF6">
        <w:rPr>
          <w:rStyle w:val="ANMheading1Car"/>
          <w:rFonts w:eastAsiaTheme="minorHAnsi" w:cs="Arial"/>
          <w:b w:val="0"/>
          <w:sz w:val="28"/>
        </w:rPr>
        <w:lastRenderedPageBreak/>
        <w:br w:type="page"/>
      </w:r>
    </w:p>
    <w:p w:rsidR="00A9052B" w:rsidRPr="00ED5DF6" w:rsidRDefault="00ED7CAE" w:rsidP="004904BD">
      <w:pPr>
        <w:pStyle w:val="ANMReferences"/>
        <w:outlineLvl w:val="0"/>
        <w:rPr>
          <w:rStyle w:val="ANMheading1Car"/>
          <w:rFonts w:eastAsiaTheme="minorHAnsi" w:cs="Arial"/>
          <w:b w:val="0"/>
          <w:sz w:val="28"/>
        </w:rPr>
      </w:pPr>
      <w:bookmarkStart w:id="10" w:name="_Toc507749830"/>
      <w:r w:rsidRPr="00ED5DF6">
        <w:rPr>
          <w:rStyle w:val="ANMheading1Car"/>
          <w:rFonts w:eastAsiaTheme="minorHAnsi" w:cs="Arial"/>
          <w:b w:val="0"/>
          <w:sz w:val="28"/>
        </w:rPr>
        <w:lastRenderedPageBreak/>
        <w:t>2</w:t>
      </w:r>
      <w:r w:rsidR="00A9052B" w:rsidRPr="00ED5DF6">
        <w:rPr>
          <w:rStyle w:val="ANMheading1Car"/>
          <w:rFonts w:eastAsiaTheme="minorHAnsi" w:cs="Arial"/>
          <w:b w:val="0"/>
          <w:sz w:val="28"/>
        </w:rPr>
        <w:t xml:space="preserve">. </w:t>
      </w:r>
      <w:r w:rsidRPr="00ED5DF6">
        <w:rPr>
          <w:rStyle w:val="ANMheading1Car"/>
          <w:rFonts w:eastAsiaTheme="minorHAnsi" w:cs="Arial"/>
          <w:b w:val="0"/>
          <w:sz w:val="28"/>
        </w:rPr>
        <w:t>Model illustration</w:t>
      </w:r>
      <w:bookmarkEnd w:id="10"/>
      <w:r w:rsidR="004904BD" w:rsidRPr="00ED5DF6">
        <w:rPr>
          <w:rStyle w:val="ANMheading1Car"/>
          <w:rFonts w:eastAsiaTheme="minorHAnsi" w:cs="Arial"/>
          <w:b w:val="0"/>
          <w:sz w:val="28"/>
        </w:rPr>
        <w:t xml:space="preserve"> </w:t>
      </w:r>
    </w:p>
    <w:p w:rsidR="004D545A" w:rsidRPr="00ED5DF6" w:rsidRDefault="00B52FD3" w:rsidP="001C2F27">
      <w:pPr>
        <w:pStyle w:val="ANMReferences"/>
        <w:spacing w:line="276" w:lineRule="auto"/>
        <w:ind w:left="0" w:firstLine="0"/>
        <w:jc w:val="both"/>
        <w:rPr>
          <w:rStyle w:val="ANMheading1Car"/>
          <w:rFonts w:eastAsiaTheme="minorHAnsi" w:cs="Arial"/>
          <w:b w:val="0"/>
          <w:sz w:val="22"/>
        </w:rPr>
      </w:pPr>
      <w:r w:rsidRPr="00ED5DF6">
        <w:rPr>
          <w:rStyle w:val="ANMheading1Car"/>
          <w:rFonts w:eastAsiaTheme="minorHAnsi" w:cs="Arial"/>
          <w:b w:val="0"/>
          <w:sz w:val="22"/>
        </w:rPr>
        <w:t xml:space="preserve">Ten </w:t>
      </w:r>
      <w:r w:rsidR="00ED7CAE" w:rsidRPr="00ED5DF6">
        <w:rPr>
          <w:rStyle w:val="ANMheading1Car"/>
          <w:rFonts w:eastAsiaTheme="minorHAnsi" w:cs="Arial"/>
          <w:b w:val="0"/>
          <w:sz w:val="22"/>
        </w:rPr>
        <w:t>cases</w:t>
      </w:r>
      <w:r w:rsidRPr="00ED5DF6">
        <w:rPr>
          <w:rStyle w:val="ANMheading1Car"/>
          <w:rFonts w:eastAsiaTheme="minorHAnsi" w:cs="Arial"/>
          <w:b w:val="0"/>
          <w:sz w:val="22"/>
        </w:rPr>
        <w:t xml:space="preserve"> are selected in the </w:t>
      </w:r>
      <w:r w:rsidR="00ED7CAE" w:rsidRPr="00ED5DF6">
        <w:rPr>
          <w:rStyle w:val="ANMheading1Car"/>
          <w:rFonts w:eastAsiaTheme="minorHAnsi" w:cs="Arial"/>
          <w:b w:val="0"/>
          <w:sz w:val="22"/>
        </w:rPr>
        <w:t xml:space="preserve">main </w:t>
      </w:r>
      <w:r w:rsidRPr="00ED5DF6">
        <w:rPr>
          <w:rStyle w:val="ANMheading1Car"/>
          <w:rFonts w:eastAsiaTheme="minorHAnsi" w:cs="Arial"/>
          <w:b w:val="0"/>
          <w:sz w:val="22"/>
        </w:rPr>
        <w:t>paper (Table</w:t>
      </w:r>
      <w:r w:rsidR="00ED7CAE" w:rsidRPr="00ED5DF6">
        <w:rPr>
          <w:rStyle w:val="ANMheading1Car"/>
          <w:rFonts w:eastAsiaTheme="minorHAnsi" w:cs="Arial"/>
          <w:b w:val="0"/>
          <w:sz w:val="22"/>
        </w:rPr>
        <w:t>s</w:t>
      </w:r>
      <w:r w:rsidRPr="00ED5DF6">
        <w:rPr>
          <w:rStyle w:val="ANMheading1Car"/>
          <w:rFonts w:eastAsiaTheme="minorHAnsi" w:cs="Arial"/>
          <w:b w:val="0"/>
          <w:sz w:val="22"/>
        </w:rPr>
        <w:t xml:space="preserve"> </w:t>
      </w:r>
      <w:r w:rsidR="005A5BFC" w:rsidRPr="00ED5DF6">
        <w:rPr>
          <w:rStyle w:val="ANMheading1Car"/>
          <w:rFonts w:eastAsiaTheme="minorHAnsi" w:cs="Arial"/>
          <w:b w:val="0"/>
          <w:sz w:val="22"/>
        </w:rPr>
        <w:t>1-</w:t>
      </w:r>
      <w:r w:rsidR="00ED7CAE" w:rsidRPr="00ED5DF6">
        <w:rPr>
          <w:rStyle w:val="ANMheading1Car"/>
          <w:rFonts w:eastAsiaTheme="minorHAnsi" w:cs="Arial"/>
          <w:b w:val="0"/>
          <w:sz w:val="22"/>
        </w:rPr>
        <w:t>3</w:t>
      </w:r>
      <w:r w:rsidRPr="00ED5DF6">
        <w:rPr>
          <w:rStyle w:val="ANMheading1Car"/>
          <w:rFonts w:eastAsiaTheme="minorHAnsi" w:cs="Arial"/>
          <w:b w:val="0"/>
          <w:sz w:val="22"/>
        </w:rPr>
        <w:t xml:space="preserve">) to illustrate model </w:t>
      </w:r>
      <w:r w:rsidR="00211951" w:rsidRPr="00ED5DF6">
        <w:rPr>
          <w:rStyle w:val="ANMheading1Car"/>
          <w:rFonts w:eastAsiaTheme="minorHAnsi" w:cs="Arial"/>
          <w:b w:val="0"/>
          <w:sz w:val="22"/>
        </w:rPr>
        <w:t>behaviour</w:t>
      </w:r>
      <w:r w:rsidRPr="00ED5DF6">
        <w:rPr>
          <w:rStyle w:val="ANMheading1Car"/>
          <w:rFonts w:eastAsiaTheme="minorHAnsi" w:cs="Arial"/>
          <w:b w:val="0"/>
          <w:sz w:val="22"/>
        </w:rPr>
        <w:t xml:space="preserve"> with different cattle breeds, climates, and feeding strategies</w:t>
      </w:r>
      <w:r w:rsidR="00CB511D" w:rsidRPr="00ED5DF6">
        <w:rPr>
          <w:rStyle w:val="ANMheading1Car"/>
          <w:rFonts w:eastAsiaTheme="minorHAnsi" w:cs="Arial"/>
          <w:b w:val="0"/>
          <w:sz w:val="22"/>
        </w:rPr>
        <w:t>,</w:t>
      </w:r>
      <w:r w:rsidR="001447FB" w:rsidRPr="00ED5DF6">
        <w:rPr>
          <w:rStyle w:val="ANMheading1Car"/>
          <w:rFonts w:eastAsiaTheme="minorHAnsi" w:cs="Arial"/>
          <w:b w:val="0"/>
          <w:sz w:val="22"/>
        </w:rPr>
        <w:t xml:space="preserve"> both at animal level and herd level</w:t>
      </w:r>
      <w:r w:rsidRPr="00ED5DF6">
        <w:rPr>
          <w:rStyle w:val="ANMheading1Car"/>
          <w:rFonts w:eastAsiaTheme="minorHAnsi" w:cs="Arial"/>
          <w:b w:val="0"/>
          <w:sz w:val="22"/>
        </w:rPr>
        <w:t>.</w:t>
      </w:r>
      <w:r w:rsidR="00211951" w:rsidRPr="00ED5DF6">
        <w:rPr>
          <w:rStyle w:val="ANMheading1Car"/>
          <w:rFonts w:eastAsiaTheme="minorHAnsi" w:cs="Arial"/>
          <w:b w:val="0"/>
          <w:sz w:val="22"/>
        </w:rPr>
        <w:t xml:space="preserve"> In this section of the </w:t>
      </w:r>
      <w:r w:rsidR="004D12AC">
        <w:rPr>
          <w:rStyle w:val="ANMheading1Car"/>
          <w:rFonts w:eastAsiaTheme="minorHAnsi" w:cs="Arial"/>
          <w:b w:val="0"/>
          <w:sz w:val="22"/>
        </w:rPr>
        <w:t>Supplementary Material</w:t>
      </w:r>
      <w:r w:rsidR="00211951" w:rsidRPr="00ED5DF6">
        <w:rPr>
          <w:rStyle w:val="ANMheading1Car"/>
          <w:rFonts w:eastAsiaTheme="minorHAnsi" w:cs="Arial"/>
          <w:b w:val="0"/>
          <w:sz w:val="22"/>
        </w:rPr>
        <w:t>, results</w:t>
      </w:r>
      <w:r w:rsidR="00E72F79" w:rsidRPr="00ED5DF6">
        <w:rPr>
          <w:rStyle w:val="ANMheading1Car"/>
          <w:rFonts w:eastAsiaTheme="minorHAnsi" w:cs="Arial"/>
          <w:b w:val="0"/>
          <w:sz w:val="22"/>
        </w:rPr>
        <w:t xml:space="preserve"> are given</w:t>
      </w:r>
      <w:r w:rsidR="00211951" w:rsidRPr="00ED5DF6">
        <w:rPr>
          <w:rStyle w:val="ANMheading1Car"/>
          <w:rFonts w:eastAsiaTheme="minorHAnsi" w:cs="Arial"/>
          <w:b w:val="0"/>
          <w:sz w:val="22"/>
        </w:rPr>
        <w:t xml:space="preserve"> for each</w:t>
      </w:r>
      <w:r w:rsidR="00E72F79" w:rsidRPr="00ED5DF6">
        <w:rPr>
          <w:rStyle w:val="ANMheading1Car"/>
          <w:rFonts w:eastAsiaTheme="minorHAnsi" w:cs="Arial"/>
          <w:b w:val="0"/>
          <w:sz w:val="22"/>
        </w:rPr>
        <w:t xml:space="preserve"> of these</w:t>
      </w:r>
      <w:r w:rsidR="00211951" w:rsidRPr="00ED5DF6">
        <w:rPr>
          <w:rStyle w:val="ANMheading1Car"/>
          <w:rFonts w:eastAsiaTheme="minorHAnsi" w:cs="Arial"/>
          <w:b w:val="0"/>
          <w:sz w:val="22"/>
        </w:rPr>
        <w:t xml:space="preserve"> </w:t>
      </w:r>
      <w:r w:rsidR="004D545A" w:rsidRPr="00ED5DF6">
        <w:rPr>
          <w:rStyle w:val="ANMheading1Car"/>
          <w:rFonts w:eastAsiaTheme="minorHAnsi" w:cs="Arial"/>
          <w:b w:val="0"/>
          <w:sz w:val="22"/>
        </w:rPr>
        <w:t>simulation</w:t>
      </w:r>
      <w:r w:rsidR="00E72F79" w:rsidRPr="00ED5DF6">
        <w:rPr>
          <w:rStyle w:val="ANMheading1Car"/>
          <w:rFonts w:eastAsiaTheme="minorHAnsi" w:cs="Arial"/>
          <w:b w:val="0"/>
          <w:sz w:val="22"/>
        </w:rPr>
        <w:t>s</w:t>
      </w:r>
      <w:r w:rsidR="004D545A" w:rsidRPr="00ED5DF6">
        <w:rPr>
          <w:rStyle w:val="ANMheading1Car"/>
          <w:rFonts w:eastAsiaTheme="minorHAnsi" w:cs="Arial"/>
          <w:b w:val="0"/>
          <w:sz w:val="22"/>
        </w:rPr>
        <w:t>.</w:t>
      </w:r>
      <w:r w:rsidR="00E72F79" w:rsidRPr="00ED5DF6">
        <w:rPr>
          <w:rStyle w:val="ANMheading1Car"/>
          <w:rFonts w:eastAsiaTheme="minorHAnsi" w:cs="Arial"/>
          <w:b w:val="0"/>
          <w:sz w:val="22"/>
        </w:rPr>
        <w:t xml:space="preserve"> The information presented below</w:t>
      </w:r>
      <w:r w:rsidR="00654353" w:rsidRPr="00ED5DF6">
        <w:rPr>
          <w:rStyle w:val="ANMheading1Car"/>
          <w:rFonts w:eastAsiaTheme="minorHAnsi" w:cs="Arial"/>
          <w:b w:val="0"/>
          <w:sz w:val="22"/>
        </w:rPr>
        <w:t xml:space="preserve"> is additional information to the main paper</w:t>
      </w:r>
      <w:r w:rsidR="001447FB" w:rsidRPr="00ED5DF6">
        <w:rPr>
          <w:rStyle w:val="ANMheading1Car"/>
          <w:rFonts w:eastAsiaTheme="minorHAnsi" w:cs="Arial"/>
          <w:b w:val="0"/>
          <w:sz w:val="22"/>
        </w:rPr>
        <w:t xml:space="preserve"> </w:t>
      </w:r>
      <w:r w:rsidR="00ED7CAE" w:rsidRPr="00ED5DF6">
        <w:rPr>
          <w:rStyle w:val="ANMheading1Car"/>
          <w:rFonts w:eastAsiaTheme="minorHAnsi" w:cs="Arial"/>
          <w:b w:val="0"/>
          <w:sz w:val="22"/>
        </w:rPr>
        <w:t>(Tables 2 and 3</w:t>
      </w:r>
      <w:r w:rsidR="001447FB" w:rsidRPr="00ED5DF6">
        <w:rPr>
          <w:rStyle w:val="ANMheading1Car"/>
          <w:rFonts w:eastAsiaTheme="minorHAnsi" w:cs="Arial"/>
          <w:b w:val="0"/>
          <w:sz w:val="22"/>
        </w:rPr>
        <w:t>;</w:t>
      </w:r>
      <w:r w:rsidR="00ED7CAE" w:rsidRPr="00ED5DF6">
        <w:rPr>
          <w:rStyle w:val="ANMheading1Car"/>
          <w:rFonts w:eastAsiaTheme="minorHAnsi" w:cs="Arial"/>
          <w:b w:val="0"/>
          <w:sz w:val="22"/>
        </w:rPr>
        <w:t xml:space="preserve"> Fig. 4)</w:t>
      </w:r>
      <w:r w:rsidR="00654353" w:rsidRPr="00ED5DF6">
        <w:rPr>
          <w:rStyle w:val="ANMheading1Car"/>
          <w:rFonts w:eastAsiaTheme="minorHAnsi" w:cs="Arial"/>
          <w:b w:val="0"/>
          <w:sz w:val="22"/>
        </w:rPr>
        <w:t>.</w:t>
      </w:r>
      <w:r w:rsidR="00E26086" w:rsidRPr="00ED5DF6">
        <w:rPr>
          <w:rStyle w:val="ANMheading1Car"/>
          <w:rFonts w:eastAsiaTheme="minorHAnsi" w:cs="Arial"/>
          <w:b w:val="0"/>
          <w:sz w:val="22"/>
        </w:rPr>
        <w:t xml:space="preserve">  </w:t>
      </w:r>
      <w:r w:rsidR="004D545A" w:rsidRPr="00ED5DF6">
        <w:rPr>
          <w:rStyle w:val="ANMheading1Car"/>
          <w:rFonts w:eastAsiaTheme="minorHAnsi" w:cs="Arial"/>
          <w:b w:val="0"/>
          <w:sz w:val="22"/>
        </w:rPr>
        <w:t xml:space="preserve"> </w:t>
      </w:r>
    </w:p>
    <w:p w:rsidR="004D545A" w:rsidRPr="00ED5DF6" w:rsidRDefault="004D545A" w:rsidP="001C2F27">
      <w:pPr>
        <w:pStyle w:val="ANMReferences"/>
        <w:spacing w:line="276" w:lineRule="auto"/>
        <w:ind w:left="0" w:firstLine="0"/>
        <w:rPr>
          <w:rStyle w:val="ANMheading1Car"/>
          <w:rFonts w:eastAsiaTheme="minorHAnsi" w:cs="Arial"/>
          <w:b w:val="0"/>
          <w:sz w:val="22"/>
        </w:rPr>
      </w:pPr>
    </w:p>
    <w:p w:rsidR="002F6C7E" w:rsidRPr="00ED5DF6" w:rsidRDefault="003116F3" w:rsidP="0086341C">
      <w:pPr>
        <w:pStyle w:val="ANMReferences"/>
        <w:spacing w:line="276" w:lineRule="auto"/>
        <w:ind w:left="0" w:firstLine="0"/>
        <w:jc w:val="both"/>
        <w:rPr>
          <w:rStyle w:val="ANMheading1Car"/>
          <w:rFonts w:eastAsiaTheme="minorHAnsi" w:cs="Arial"/>
          <w:b w:val="0"/>
          <w:sz w:val="22"/>
        </w:rPr>
      </w:pPr>
      <w:r w:rsidRPr="00ED5DF6">
        <w:rPr>
          <w:rStyle w:val="ANMheading1Car"/>
          <w:rFonts w:eastAsiaTheme="minorHAnsi" w:cs="Arial"/>
          <w:b w:val="0"/>
          <w:sz w:val="22"/>
        </w:rPr>
        <w:t xml:space="preserve">The figures in this section each consist </w:t>
      </w:r>
      <w:r w:rsidR="005A5BFC" w:rsidRPr="00ED5DF6">
        <w:rPr>
          <w:rStyle w:val="ANMheading1Car"/>
          <w:rFonts w:eastAsiaTheme="minorHAnsi" w:cs="Arial"/>
          <w:b w:val="0"/>
          <w:sz w:val="22"/>
        </w:rPr>
        <w:t xml:space="preserve">of </w:t>
      </w:r>
      <w:r w:rsidRPr="00ED5DF6">
        <w:rPr>
          <w:rStyle w:val="ANMheading1Car"/>
          <w:rFonts w:eastAsiaTheme="minorHAnsi" w:cs="Arial"/>
          <w:b w:val="0"/>
          <w:sz w:val="22"/>
        </w:rPr>
        <w:t>sub-graphs with</w:t>
      </w:r>
      <w:r w:rsidR="005A5BFC" w:rsidRPr="00ED5DF6">
        <w:rPr>
          <w:rStyle w:val="ANMheading1Car"/>
          <w:rFonts w:eastAsiaTheme="minorHAnsi" w:cs="Arial"/>
          <w:b w:val="0"/>
          <w:sz w:val="22"/>
        </w:rPr>
        <w:t xml:space="preserve"> information on</w:t>
      </w:r>
      <w:r w:rsidRPr="00ED5DF6">
        <w:rPr>
          <w:rStyle w:val="ANMheading1Car"/>
          <w:rFonts w:eastAsiaTheme="minorHAnsi" w:cs="Arial"/>
          <w:b w:val="0"/>
          <w:sz w:val="22"/>
        </w:rPr>
        <w:t xml:space="preserve"> TBW dynamics, feed intake, and an indication of the factors </w:t>
      </w:r>
      <w:r w:rsidR="000F7129" w:rsidRPr="00ED5DF6">
        <w:rPr>
          <w:rStyle w:val="ANMheading1Car"/>
          <w:rFonts w:eastAsiaTheme="minorHAnsi" w:cs="Arial"/>
          <w:b w:val="0"/>
          <w:sz w:val="22"/>
        </w:rPr>
        <w:t xml:space="preserve">that define and limit </w:t>
      </w:r>
      <w:r w:rsidRPr="00ED5DF6">
        <w:rPr>
          <w:rStyle w:val="ANMheading1Car"/>
          <w:rFonts w:eastAsiaTheme="minorHAnsi" w:cs="Arial"/>
          <w:b w:val="0"/>
          <w:sz w:val="22"/>
        </w:rPr>
        <w:t>growth</w:t>
      </w:r>
      <w:r w:rsidR="00CB511D" w:rsidRPr="00ED5DF6">
        <w:rPr>
          <w:rStyle w:val="ANMheading1Car"/>
          <w:rFonts w:eastAsiaTheme="minorHAnsi" w:cs="Arial"/>
          <w:b w:val="0"/>
          <w:sz w:val="22"/>
        </w:rPr>
        <w:t xml:space="preserve"> over time</w:t>
      </w:r>
      <w:r w:rsidRPr="00ED5DF6">
        <w:rPr>
          <w:rStyle w:val="ANMheading1Car"/>
          <w:rFonts w:eastAsiaTheme="minorHAnsi" w:cs="Arial"/>
          <w:b w:val="0"/>
          <w:sz w:val="22"/>
        </w:rPr>
        <w:t xml:space="preserve">. The graph with the </w:t>
      </w:r>
      <w:r w:rsidR="005A5BFC" w:rsidRPr="00ED5DF6">
        <w:rPr>
          <w:rStyle w:val="ANMheading1Car"/>
          <w:rFonts w:eastAsiaTheme="minorHAnsi" w:cs="Arial"/>
          <w:b w:val="0"/>
          <w:sz w:val="22"/>
        </w:rPr>
        <w:t>TBW</w:t>
      </w:r>
      <w:r w:rsidRPr="00ED5DF6">
        <w:rPr>
          <w:rStyle w:val="ANMheading1Car"/>
          <w:rFonts w:eastAsiaTheme="minorHAnsi" w:cs="Arial"/>
          <w:b w:val="0"/>
          <w:sz w:val="22"/>
        </w:rPr>
        <w:t xml:space="preserve"> dynamics shows the Gompertz curve of the animal (Eq. 31)</w:t>
      </w:r>
      <w:r w:rsidR="005A5BFC" w:rsidRPr="00ED5DF6">
        <w:rPr>
          <w:rStyle w:val="ANMheading1Car"/>
          <w:rFonts w:eastAsiaTheme="minorHAnsi" w:cs="Arial"/>
          <w:b w:val="0"/>
          <w:sz w:val="22"/>
        </w:rPr>
        <w:t>, which is indicated by the s</w:t>
      </w:r>
      <w:r w:rsidRPr="00ED5DF6">
        <w:rPr>
          <w:rStyle w:val="ANMheading1Car"/>
          <w:rFonts w:eastAsiaTheme="minorHAnsi" w:cs="Arial"/>
          <w:b w:val="0"/>
          <w:sz w:val="22"/>
        </w:rPr>
        <w:t xml:space="preserve">olid black line. The simulated </w:t>
      </w:r>
      <w:r w:rsidR="0086341C" w:rsidRPr="00ED5DF6">
        <w:rPr>
          <w:rStyle w:val="ANMheading1Car"/>
          <w:rFonts w:eastAsiaTheme="minorHAnsi" w:cs="Arial"/>
          <w:b w:val="0"/>
          <w:sz w:val="22"/>
        </w:rPr>
        <w:t>TBW</w:t>
      </w:r>
      <w:r w:rsidR="001C2F27" w:rsidRPr="00ED5DF6">
        <w:rPr>
          <w:rStyle w:val="ANMheading1Car"/>
          <w:rFonts w:eastAsiaTheme="minorHAnsi" w:cs="Arial"/>
          <w:b w:val="0"/>
          <w:sz w:val="22"/>
        </w:rPr>
        <w:t xml:space="preserve"> i</w:t>
      </w:r>
      <w:r w:rsidR="0086341C" w:rsidRPr="00ED5DF6">
        <w:rPr>
          <w:rStyle w:val="ANMheading1Car"/>
          <w:rFonts w:eastAsiaTheme="minorHAnsi" w:cs="Arial"/>
          <w:b w:val="0"/>
          <w:sz w:val="22"/>
        </w:rPr>
        <w:t xml:space="preserve">s indicated </w:t>
      </w:r>
      <w:r w:rsidR="005A5BFC" w:rsidRPr="00ED5DF6">
        <w:rPr>
          <w:rStyle w:val="ANMheading1Car"/>
          <w:rFonts w:eastAsiaTheme="minorHAnsi" w:cs="Arial"/>
          <w:b w:val="0"/>
          <w:sz w:val="22"/>
        </w:rPr>
        <w:t xml:space="preserve">by </w:t>
      </w:r>
      <w:r w:rsidR="0086341C" w:rsidRPr="00ED5DF6">
        <w:rPr>
          <w:rStyle w:val="ANMheading1Car"/>
          <w:rFonts w:eastAsiaTheme="minorHAnsi" w:cs="Arial"/>
          <w:b w:val="0"/>
          <w:sz w:val="22"/>
        </w:rPr>
        <w:t>a dashed line. The graph with the factors</w:t>
      </w:r>
      <w:r w:rsidR="000F7129" w:rsidRPr="00ED5DF6">
        <w:rPr>
          <w:rStyle w:val="ANMheading1Car"/>
          <w:rFonts w:eastAsiaTheme="minorHAnsi" w:cs="Arial"/>
          <w:b w:val="0"/>
          <w:sz w:val="22"/>
        </w:rPr>
        <w:t xml:space="preserve"> that define and limit growth</w:t>
      </w:r>
      <w:r w:rsidR="0086341C" w:rsidRPr="00ED5DF6">
        <w:rPr>
          <w:rStyle w:val="ANMheading1Car"/>
          <w:rFonts w:eastAsiaTheme="minorHAnsi" w:cs="Arial"/>
          <w:b w:val="0"/>
          <w:sz w:val="22"/>
        </w:rPr>
        <w:t xml:space="preserve"> indicates </w:t>
      </w:r>
      <w:r w:rsidR="005A5BFC" w:rsidRPr="00ED5DF6">
        <w:rPr>
          <w:rStyle w:val="ANMheading1Car"/>
          <w:rFonts w:eastAsiaTheme="minorHAnsi" w:cs="Arial"/>
          <w:b w:val="0"/>
          <w:sz w:val="22"/>
        </w:rPr>
        <w:t xml:space="preserve">whether and </w:t>
      </w:r>
      <w:r w:rsidR="0086341C" w:rsidRPr="00ED5DF6">
        <w:rPr>
          <w:rStyle w:val="ANMheading1Car"/>
          <w:rFonts w:eastAsiaTheme="minorHAnsi" w:cs="Arial"/>
          <w:b w:val="0"/>
          <w:sz w:val="22"/>
        </w:rPr>
        <w:t xml:space="preserve">when </w:t>
      </w:r>
      <w:r w:rsidR="000F7129" w:rsidRPr="00ED5DF6">
        <w:rPr>
          <w:rStyle w:val="ANMheading1Car"/>
          <w:rFonts w:eastAsiaTheme="minorHAnsi" w:cs="Arial"/>
          <w:b w:val="0"/>
          <w:sz w:val="22"/>
        </w:rPr>
        <w:t xml:space="preserve">the </w:t>
      </w:r>
      <w:r w:rsidR="0086341C" w:rsidRPr="00ED5DF6">
        <w:rPr>
          <w:rStyle w:val="ANMheading1Car"/>
          <w:rFonts w:eastAsiaTheme="minorHAnsi" w:cs="Arial"/>
          <w:b w:val="0"/>
          <w:sz w:val="22"/>
        </w:rPr>
        <w:t>genotype, heat stress, cold stress, digesti</w:t>
      </w:r>
      <w:r w:rsidR="005A5BFC" w:rsidRPr="00ED5DF6">
        <w:rPr>
          <w:rStyle w:val="ANMheading1Car"/>
          <w:rFonts w:eastAsiaTheme="minorHAnsi" w:cs="Arial"/>
          <w:b w:val="0"/>
          <w:sz w:val="22"/>
        </w:rPr>
        <w:t>on</w:t>
      </w:r>
      <w:r w:rsidR="0086341C" w:rsidRPr="00ED5DF6">
        <w:rPr>
          <w:rStyle w:val="ANMheading1Car"/>
          <w:rFonts w:eastAsiaTheme="minorHAnsi" w:cs="Arial"/>
          <w:b w:val="0"/>
          <w:sz w:val="22"/>
        </w:rPr>
        <w:t xml:space="preserve"> capacity</w:t>
      </w:r>
      <w:r w:rsidR="005A5BFC" w:rsidRPr="00ED5DF6">
        <w:rPr>
          <w:rStyle w:val="ANMheading1Car"/>
          <w:rFonts w:eastAsiaTheme="minorHAnsi" w:cs="Arial"/>
          <w:b w:val="0"/>
          <w:sz w:val="22"/>
        </w:rPr>
        <w:t xml:space="preserve"> limitation</w:t>
      </w:r>
      <w:r w:rsidR="0086341C" w:rsidRPr="00ED5DF6">
        <w:rPr>
          <w:rStyle w:val="ANMheading1Car"/>
          <w:rFonts w:eastAsiaTheme="minorHAnsi" w:cs="Arial"/>
          <w:b w:val="0"/>
          <w:sz w:val="22"/>
        </w:rPr>
        <w:t xml:space="preserve">, energy deficiency, and protein deficiency are </w:t>
      </w:r>
      <w:r w:rsidR="006F54EB" w:rsidRPr="00ED5DF6">
        <w:rPr>
          <w:rStyle w:val="ANMheading1Car"/>
          <w:rFonts w:eastAsiaTheme="minorHAnsi" w:cs="Arial"/>
          <w:b w:val="0"/>
          <w:sz w:val="22"/>
        </w:rPr>
        <w:t>defining or limiting</w:t>
      </w:r>
      <w:r w:rsidR="005A5BFC" w:rsidRPr="00ED5DF6">
        <w:rPr>
          <w:rStyle w:val="ANMheading1Car"/>
          <w:rFonts w:eastAsiaTheme="minorHAnsi" w:cs="Arial"/>
          <w:b w:val="0"/>
          <w:sz w:val="22"/>
        </w:rPr>
        <w:t xml:space="preserve"> </w:t>
      </w:r>
      <w:r w:rsidR="0086341C" w:rsidRPr="00ED5DF6">
        <w:rPr>
          <w:rStyle w:val="ANMheading1Car"/>
          <w:rFonts w:eastAsiaTheme="minorHAnsi" w:cs="Arial"/>
          <w:b w:val="0"/>
          <w:sz w:val="22"/>
        </w:rPr>
        <w:t xml:space="preserve">growth. </w:t>
      </w:r>
      <w:r w:rsidR="00462A92" w:rsidRPr="00ED5DF6">
        <w:rPr>
          <w:rStyle w:val="ANMheading1Car"/>
          <w:rFonts w:eastAsiaTheme="minorHAnsi" w:cs="Arial"/>
          <w:b w:val="0"/>
          <w:sz w:val="22"/>
        </w:rPr>
        <w:t>The graph</w:t>
      </w:r>
      <w:r w:rsidR="005A5BFC" w:rsidRPr="00ED5DF6">
        <w:rPr>
          <w:rStyle w:val="ANMheading1Car"/>
          <w:rFonts w:eastAsiaTheme="minorHAnsi" w:cs="Arial"/>
          <w:b w:val="0"/>
          <w:sz w:val="22"/>
        </w:rPr>
        <w:t xml:space="preserve"> presenting</w:t>
      </w:r>
      <w:r w:rsidR="00462A92" w:rsidRPr="00ED5DF6">
        <w:rPr>
          <w:rStyle w:val="ANMheading1Car"/>
          <w:rFonts w:eastAsiaTheme="minorHAnsi" w:cs="Arial"/>
          <w:b w:val="0"/>
          <w:sz w:val="22"/>
        </w:rPr>
        <w:t xml:space="preserve"> the </w:t>
      </w:r>
      <w:r w:rsidR="006F54EB" w:rsidRPr="00ED5DF6">
        <w:rPr>
          <w:rStyle w:val="ANMheading1Car"/>
          <w:rFonts w:eastAsiaTheme="minorHAnsi" w:cs="Arial"/>
          <w:b w:val="0"/>
          <w:sz w:val="22"/>
        </w:rPr>
        <w:t xml:space="preserve">defining and limiting </w:t>
      </w:r>
      <w:r w:rsidR="00462A92" w:rsidRPr="00ED5DF6">
        <w:rPr>
          <w:rStyle w:val="ANMheading1Car"/>
          <w:rFonts w:eastAsiaTheme="minorHAnsi" w:cs="Arial"/>
          <w:b w:val="0"/>
          <w:sz w:val="22"/>
        </w:rPr>
        <w:t>factors indicate</w:t>
      </w:r>
      <w:r w:rsidR="005A5BFC" w:rsidRPr="00ED5DF6">
        <w:rPr>
          <w:rStyle w:val="ANMheading1Car"/>
          <w:rFonts w:eastAsiaTheme="minorHAnsi" w:cs="Arial"/>
          <w:b w:val="0"/>
          <w:sz w:val="22"/>
        </w:rPr>
        <w:t>s</w:t>
      </w:r>
      <w:r w:rsidR="00462A92" w:rsidRPr="00ED5DF6">
        <w:rPr>
          <w:rStyle w:val="ANMheading1Car"/>
          <w:rFonts w:eastAsiaTheme="minorHAnsi" w:cs="Arial"/>
          <w:b w:val="0"/>
          <w:sz w:val="22"/>
        </w:rPr>
        <w:t xml:space="preserve"> the six aforementioned </w:t>
      </w:r>
      <w:r w:rsidR="006F54EB" w:rsidRPr="00ED5DF6">
        <w:rPr>
          <w:rStyle w:val="ANMheading1Car"/>
          <w:rFonts w:eastAsiaTheme="minorHAnsi" w:cs="Arial"/>
          <w:b w:val="0"/>
          <w:sz w:val="22"/>
        </w:rPr>
        <w:t>biophysical</w:t>
      </w:r>
      <w:r w:rsidR="00462A92" w:rsidRPr="00ED5DF6">
        <w:rPr>
          <w:rStyle w:val="ANMheading1Car"/>
          <w:rFonts w:eastAsiaTheme="minorHAnsi" w:cs="Arial"/>
          <w:b w:val="0"/>
          <w:sz w:val="22"/>
        </w:rPr>
        <w:t xml:space="preserve"> factors by vertical bars. When a </w:t>
      </w:r>
      <w:r w:rsidR="006F54EB" w:rsidRPr="00ED5DF6">
        <w:rPr>
          <w:rStyle w:val="ANMheading1Car"/>
          <w:rFonts w:eastAsiaTheme="minorHAnsi" w:cs="Arial"/>
          <w:b w:val="0"/>
          <w:sz w:val="22"/>
        </w:rPr>
        <w:t>biophysical</w:t>
      </w:r>
      <w:r w:rsidR="00462A92" w:rsidRPr="00ED5DF6">
        <w:rPr>
          <w:rStyle w:val="ANMheading1Car"/>
          <w:rFonts w:eastAsiaTheme="minorHAnsi" w:cs="Arial"/>
          <w:b w:val="0"/>
          <w:sz w:val="22"/>
        </w:rPr>
        <w:t xml:space="preserve"> factor is abundant in a</w:t>
      </w:r>
      <w:r w:rsidR="005A5BFC" w:rsidRPr="00ED5DF6">
        <w:rPr>
          <w:rStyle w:val="ANMheading1Car"/>
          <w:rFonts w:eastAsiaTheme="minorHAnsi" w:cs="Arial"/>
          <w:b w:val="0"/>
          <w:sz w:val="22"/>
        </w:rPr>
        <w:t xml:space="preserve"> specific</w:t>
      </w:r>
      <w:r w:rsidR="00462A92" w:rsidRPr="00ED5DF6">
        <w:rPr>
          <w:rStyle w:val="ANMheading1Car"/>
          <w:rFonts w:eastAsiaTheme="minorHAnsi" w:cs="Arial"/>
          <w:b w:val="0"/>
          <w:sz w:val="22"/>
        </w:rPr>
        <w:t xml:space="preserve"> period, the </w:t>
      </w:r>
      <w:r w:rsidR="001C2F27" w:rsidRPr="00ED5DF6">
        <w:rPr>
          <w:rStyle w:val="ANMheading1Car"/>
          <w:rFonts w:eastAsiaTheme="minorHAnsi" w:cs="Arial"/>
          <w:b w:val="0"/>
          <w:sz w:val="22"/>
        </w:rPr>
        <w:t xml:space="preserve">individual </w:t>
      </w:r>
      <w:r w:rsidR="00462A92" w:rsidRPr="00ED5DF6">
        <w:rPr>
          <w:rStyle w:val="ANMheading1Car"/>
          <w:rFonts w:eastAsiaTheme="minorHAnsi" w:cs="Arial"/>
          <w:b w:val="0"/>
          <w:sz w:val="22"/>
        </w:rPr>
        <w:t xml:space="preserve">vertical bars form a horizontal bar. Because the width of the individual vertical bars is larger than the width of one day on the x-axis, </w:t>
      </w:r>
      <w:r w:rsidR="00D33FD0" w:rsidRPr="00ED5DF6">
        <w:rPr>
          <w:rStyle w:val="ANMheading1Car"/>
          <w:rFonts w:eastAsiaTheme="minorHAnsi" w:cs="Arial"/>
          <w:b w:val="0"/>
          <w:sz w:val="22"/>
        </w:rPr>
        <w:t xml:space="preserve">appearance of joint </w:t>
      </w:r>
      <w:r w:rsidR="00462A92" w:rsidRPr="00ED5DF6">
        <w:rPr>
          <w:rStyle w:val="ANMheading1Car"/>
          <w:rFonts w:eastAsiaTheme="minorHAnsi" w:cs="Arial"/>
          <w:b w:val="0"/>
          <w:sz w:val="22"/>
        </w:rPr>
        <w:t>horizontal bars</w:t>
      </w:r>
      <w:r w:rsidR="00D33FD0" w:rsidRPr="00ED5DF6">
        <w:rPr>
          <w:rStyle w:val="ANMheading1Car"/>
          <w:rFonts w:eastAsiaTheme="minorHAnsi" w:cs="Arial"/>
          <w:b w:val="0"/>
          <w:sz w:val="22"/>
        </w:rPr>
        <w:t xml:space="preserve"> does not imply that stress occurred during the whole period.</w:t>
      </w:r>
    </w:p>
    <w:p w:rsidR="002F6C7E" w:rsidRPr="00ED5DF6" w:rsidRDefault="002F6C7E" w:rsidP="001C3C24">
      <w:pPr>
        <w:pStyle w:val="ANMReferences"/>
        <w:spacing w:line="276" w:lineRule="auto"/>
        <w:ind w:left="0" w:firstLine="0"/>
        <w:rPr>
          <w:rStyle w:val="ANMheading1Car"/>
          <w:rFonts w:eastAsiaTheme="minorHAnsi" w:cs="Arial"/>
          <w:b w:val="0"/>
          <w:sz w:val="22"/>
        </w:rPr>
      </w:pPr>
    </w:p>
    <w:p w:rsidR="00F31DA1" w:rsidRPr="00ED5DF6" w:rsidRDefault="00F31DA1">
      <w:pPr>
        <w:overflowPunct/>
        <w:autoSpaceDE/>
        <w:autoSpaceDN/>
        <w:adjustRightInd/>
        <w:spacing w:after="200" w:line="276" w:lineRule="auto"/>
        <w:textAlignment w:val="auto"/>
        <w:rPr>
          <w:rStyle w:val="ANMheading1Car"/>
          <w:rFonts w:eastAsiaTheme="minorHAnsi" w:cs="Arial"/>
          <w:b w:val="0"/>
          <w:sz w:val="22"/>
        </w:rPr>
      </w:pPr>
      <w:r w:rsidRPr="00ED5DF6">
        <w:rPr>
          <w:rStyle w:val="ANMheading1Car"/>
          <w:rFonts w:eastAsiaTheme="minorHAnsi" w:cs="Arial"/>
          <w:b w:val="0"/>
          <w:sz w:val="22"/>
        </w:rPr>
        <w:br w:type="page"/>
      </w:r>
    </w:p>
    <w:p w:rsidR="002F6C7E" w:rsidRPr="00ED5DF6" w:rsidRDefault="005A5BFC" w:rsidP="002F6C7E">
      <w:pPr>
        <w:pStyle w:val="ANMReferences"/>
        <w:ind w:left="0" w:firstLine="0"/>
        <w:outlineLvl w:val="1"/>
        <w:rPr>
          <w:rStyle w:val="ANMheading1Car"/>
          <w:rFonts w:eastAsiaTheme="minorHAnsi" w:cs="Arial"/>
          <w:b w:val="0"/>
          <w:sz w:val="22"/>
        </w:rPr>
      </w:pPr>
      <w:bookmarkStart w:id="11" w:name="_Toc507749831"/>
      <w:r w:rsidRPr="00ED5DF6">
        <w:rPr>
          <w:rStyle w:val="ANMheading1Car"/>
          <w:rFonts w:eastAsiaTheme="minorHAnsi" w:cs="Arial"/>
          <w:b w:val="0"/>
          <w:sz w:val="22"/>
        </w:rPr>
        <w:lastRenderedPageBreak/>
        <w:t>2</w:t>
      </w:r>
      <w:r w:rsidR="001E7D1C" w:rsidRPr="00ED5DF6">
        <w:rPr>
          <w:rStyle w:val="ANMheading1Car"/>
          <w:rFonts w:eastAsiaTheme="minorHAnsi" w:cs="Arial"/>
          <w:b w:val="0"/>
          <w:sz w:val="22"/>
        </w:rPr>
        <w:t>.1 Model i</w:t>
      </w:r>
      <w:r w:rsidR="002F6C7E" w:rsidRPr="00ED5DF6">
        <w:rPr>
          <w:rStyle w:val="ANMheading1Car"/>
          <w:rFonts w:eastAsiaTheme="minorHAnsi" w:cs="Arial"/>
          <w:b w:val="0"/>
          <w:sz w:val="22"/>
        </w:rPr>
        <w:t xml:space="preserve">llustration at </w:t>
      </w:r>
      <w:r w:rsidR="00EB5AD3" w:rsidRPr="00ED5DF6">
        <w:rPr>
          <w:rStyle w:val="ANMheading1Car"/>
          <w:rFonts w:eastAsiaTheme="minorHAnsi" w:cs="Arial"/>
          <w:b w:val="0"/>
          <w:sz w:val="22"/>
        </w:rPr>
        <w:t xml:space="preserve">the </w:t>
      </w:r>
      <w:r w:rsidR="002F6C7E" w:rsidRPr="00ED5DF6">
        <w:rPr>
          <w:rStyle w:val="ANMheading1Car"/>
          <w:rFonts w:eastAsiaTheme="minorHAnsi" w:cs="Arial"/>
          <w:b w:val="0"/>
          <w:sz w:val="22"/>
        </w:rPr>
        <w:t>animal level</w:t>
      </w:r>
      <w:bookmarkEnd w:id="11"/>
    </w:p>
    <w:p w:rsidR="006917E2" w:rsidRPr="00ED5DF6" w:rsidRDefault="002F6C7E" w:rsidP="0040013B">
      <w:pPr>
        <w:pStyle w:val="ANMReferences"/>
        <w:spacing w:line="276" w:lineRule="auto"/>
        <w:ind w:left="0" w:firstLine="0"/>
        <w:jc w:val="both"/>
        <w:rPr>
          <w:rStyle w:val="ANMheading1Car"/>
          <w:rFonts w:eastAsiaTheme="minorHAnsi" w:cs="Arial"/>
          <w:b w:val="0"/>
          <w:sz w:val="22"/>
        </w:rPr>
      </w:pPr>
      <w:r w:rsidRPr="00ED5DF6">
        <w:rPr>
          <w:rStyle w:val="ANMheading1Car"/>
          <w:rFonts w:eastAsiaTheme="minorHAnsi" w:cs="Arial"/>
          <w:b w:val="0"/>
          <w:sz w:val="22"/>
        </w:rPr>
        <w:t xml:space="preserve">The graphs in this section </w:t>
      </w:r>
      <w:r w:rsidR="0086341C" w:rsidRPr="00ED5DF6">
        <w:rPr>
          <w:rStyle w:val="ANMheading1Car"/>
          <w:rFonts w:eastAsiaTheme="minorHAnsi" w:cs="Arial"/>
          <w:b w:val="0"/>
          <w:sz w:val="22"/>
        </w:rPr>
        <w:t>provide additional information on</w:t>
      </w:r>
      <w:r w:rsidRPr="00ED5DF6">
        <w:rPr>
          <w:rStyle w:val="ANMheading1Car"/>
          <w:rFonts w:eastAsiaTheme="minorHAnsi" w:cs="Arial"/>
          <w:b w:val="0"/>
          <w:sz w:val="22"/>
        </w:rPr>
        <w:t xml:space="preserve"> the simulation results for individual animals.</w:t>
      </w:r>
      <w:r w:rsidR="0086341C" w:rsidRPr="00ED5DF6">
        <w:rPr>
          <w:rStyle w:val="ANMheading1Car"/>
          <w:rFonts w:eastAsiaTheme="minorHAnsi" w:cs="Arial"/>
          <w:b w:val="0"/>
          <w:sz w:val="22"/>
        </w:rPr>
        <w:t xml:space="preserve"> Ten scenarios are described in Table </w:t>
      </w:r>
      <w:r w:rsidR="001447FB" w:rsidRPr="00ED5DF6">
        <w:rPr>
          <w:rStyle w:val="ANMheading1Car"/>
          <w:rFonts w:eastAsiaTheme="minorHAnsi" w:cs="Arial"/>
          <w:b w:val="0"/>
          <w:sz w:val="22"/>
        </w:rPr>
        <w:t>1</w:t>
      </w:r>
      <w:r w:rsidR="0086341C" w:rsidRPr="00ED5DF6">
        <w:rPr>
          <w:rStyle w:val="ANMheading1Car"/>
          <w:rFonts w:eastAsiaTheme="minorHAnsi" w:cs="Arial"/>
          <w:b w:val="0"/>
          <w:sz w:val="22"/>
        </w:rPr>
        <w:t xml:space="preserve"> of the main paper, and their results are presented in Table </w:t>
      </w:r>
      <w:r w:rsidR="001447FB" w:rsidRPr="00ED5DF6">
        <w:rPr>
          <w:rStyle w:val="ANMheading1Car"/>
          <w:rFonts w:eastAsiaTheme="minorHAnsi" w:cs="Arial"/>
          <w:b w:val="0"/>
          <w:sz w:val="22"/>
        </w:rPr>
        <w:t>2</w:t>
      </w:r>
      <w:r w:rsidR="0086341C" w:rsidRPr="00ED5DF6">
        <w:rPr>
          <w:rStyle w:val="ANMheading1Car"/>
          <w:rFonts w:eastAsiaTheme="minorHAnsi" w:cs="Arial"/>
          <w:b w:val="0"/>
          <w:sz w:val="22"/>
        </w:rPr>
        <w:t>.</w:t>
      </w:r>
      <w:r w:rsidR="00311A37" w:rsidRPr="00ED5DF6">
        <w:rPr>
          <w:rStyle w:val="ANMheading1Car"/>
          <w:rFonts w:eastAsiaTheme="minorHAnsi" w:cs="Arial"/>
          <w:b w:val="0"/>
          <w:sz w:val="22"/>
        </w:rPr>
        <w:t xml:space="preserve"> The abbreviations </w:t>
      </w:r>
      <w:r w:rsidR="00CB511D" w:rsidRPr="00ED5DF6">
        <w:rPr>
          <w:rStyle w:val="ANMheading1Car"/>
          <w:rFonts w:eastAsiaTheme="minorHAnsi" w:cs="Arial"/>
          <w:b w:val="0"/>
          <w:sz w:val="22"/>
        </w:rPr>
        <w:t xml:space="preserve">for the cases </w:t>
      </w:r>
      <w:r w:rsidR="00311A37" w:rsidRPr="00ED5DF6">
        <w:rPr>
          <w:rStyle w:val="ANMheading1Car"/>
          <w:rFonts w:eastAsiaTheme="minorHAnsi" w:cs="Arial"/>
          <w:b w:val="0"/>
          <w:sz w:val="22"/>
        </w:rPr>
        <w:t xml:space="preserve">correspond to the abbreviations used in Tables </w:t>
      </w:r>
      <w:r w:rsidR="001447FB" w:rsidRPr="00ED5DF6">
        <w:rPr>
          <w:rStyle w:val="ANMheading1Car"/>
          <w:rFonts w:eastAsiaTheme="minorHAnsi" w:cs="Arial"/>
          <w:b w:val="0"/>
          <w:sz w:val="22"/>
        </w:rPr>
        <w:t>1</w:t>
      </w:r>
      <w:r w:rsidR="00311A37" w:rsidRPr="00ED5DF6">
        <w:rPr>
          <w:rStyle w:val="ANMheading1Car"/>
          <w:rFonts w:eastAsiaTheme="minorHAnsi" w:cs="Arial"/>
          <w:b w:val="0"/>
          <w:sz w:val="22"/>
        </w:rPr>
        <w:t xml:space="preserve"> of the main paper.</w:t>
      </w:r>
      <w:r w:rsidR="00D31A51" w:rsidRPr="00ED5DF6">
        <w:rPr>
          <w:rStyle w:val="ANMheading1Car"/>
          <w:rFonts w:eastAsiaTheme="minorHAnsi" w:cs="Arial"/>
          <w:b w:val="0"/>
          <w:sz w:val="22"/>
        </w:rPr>
        <w:t xml:space="preserve"> </w:t>
      </w:r>
      <w:r w:rsidR="007D6397" w:rsidRPr="00ED5DF6">
        <w:rPr>
          <w:rStyle w:val="ANMheading1Car"/>
          <w:rFonts w:eastAsiaTheme="minorHAnsi" w:cs="Arial"/>
          <w:b w:val="0"/>
          <w:sz w:val="22"/>
        </w:rPr>
        <w:t xml:space="preserve">Hay used in diets is good quality hay. </w:t>
      </w:r>
      <w:r w:rsidR="00D31A51" w:rsidRPr="00ED5DF6">
        <w:rPr>
          <w:rStyle w:val="ANMheading1Car"/>
          <w:rFonts w:eastAsiaTheme="minorHAnsi" w:cs="Arial"/>
          <w:b w:val="0"/>
          <w:sz w:val="22"/>
        </w:rPr>
        <w:t>The birth date of the animals is the 1</w:t>
      </w:r>
      <w:r w:rsidR="00D31A51" w:rsidRPr="00ED5DF6">
        <w:rPr>
          <w:rStyle w:val="ANMheading1Car"/>
          <w:rFonts w:eastAsiaTheme="minorHAnsi" w:cs="Arial"/>
          <w:b w:val="0"/>
          <w:sz w:val="22"/>
          <w:vertAlign w:val="superscript"/>
        </w:rPr>
        <w:t>st</w:t>
      </w:r>
      <w:r w:rsidR="00D31A51" w:rsidRPr="00ED5DF6">
        <w:rPr>
          <w:rStyle w:val="ANMheading1Car"/>
          <w:rFonts w:eastAsiaTheme="minorHAnsi" w:cs="Arial"/>
          <w:b w:val="0"/>
          <w:sz w:val="22"/>
        </w:rPr>
        <w:t xml:space="preserve"> of January.</w:t>
      </w:r>
      <w:r w:rsidR="0086341C" w:rsidRPr="00ED5DF6">
        <w:rPr>
          <w:rStyle w:val="ANMheading1Car"/>
          <w:rFonts w:eastAsiaTheme="minorHAnsi" w:cs="Arial"/>
          <w:b w:val="0"/>
          <w:sz w:val="22"/>
        </w:rPr>
        <w:t xml:space="preserve">    </w:t>
      </w:r>
      <w:r w:rsidRPr="00ED5DF6">
        <w:rPr>
          <w:rStyle w:val="ANMheading1Car"/>
          <w:rFonts w:eastAsiaTheme="minorHAnsi" w:cs="Arial"/>
          <w:b w:val="0"/>
          <w:sz w:val="22"/>
        </w:rPr>
        <w:t xml:space="preserve"> </w:t>
      </w:r>
    </w:p>
    <w:p w:rsidR="00614A96" w:rsidRPr="00ED5DF6" w:rsidRDefault="002F6C7E" w:rsidP="005D525F">
      <w:pPr>
        <w:pStyle w:val="ANMReferences"/>
        <w:ind w:left="0" w:firstLine="0"/>
        <w:rPr>
          <w:rStyle w:val="ANMheading1Car"/>
          <w:rFonts w:eastAsiaTheme="minorHAnsi" w:cs="Arial"/>
          <w:b w:val="0"/>
          <w:sz w:val="22"/>
        </w:rPr>
      </w:pPr>
      <w:r w:rsidRPr="00ED5DF6">
        <w:rPr>
          <w:rStyle w:val="ANMheading1Car"/>
          <w:rFonts w:eastAsiaTheme="minorHAnsi" w:cs="Arial"/>
          <w:b w:val="0"/>
          <w:sz w:val="22"/>
        </w:rPr>
        <w:t xml:space="preserve">  </w:t>
      </w:r>
      <w:r w:rsidR="00D33FD0" w:rsidRPr="00ED5DF6">
        <w:rPr>
          <w:rStyle w:val="ANMheading1Car"/>
          <w:rFonts w:eastAsiaTheme="minorHAnsi" w:cs="Arial"/>
          <w:b w:val="0"/>
          <w:sz w:val="22"/>
        </w:rPr>
        <w:t xml:space="preserve"> </w:t>
      </w:r>
      <w:r w:rsidR="00A060DD" w:rsidRPr="00ED5DF6">
        <w:rPr>
          <w:rStyle w:val="ANMheading1Car"/>
          <w:rFonts w:eastAsiaTheme="minorHAnsi" w:cs="Arial"/>
          <w:b w:val="0"/>
          <w:sz w:val="22"/>
        </w:rPr>
        <w:t xml:space="preserve">      </w:t>
      </w:r>
      <w:r w:rsidR="004D545A" w:rsidRPr="00ED5DF6">
        <w:rPr>
          <w:rStyle w:val="ANMheading1Car"/>
          <w:rFonts w:eastAsiaTheme="minorHAnsi" w:cs="Arial"/>
          <w:b w:val="0"/>
          <w:sz w:val="22"/>
        </w:rPr>
        <w:t xml:space="preserve">   </w:t>
      </w:r>
      <w:r w:rsidR="00211951" w:rsidRPr="00ED5DF6">
        <w:rPr>
          <w:rStyle w:val="ANMheading1Car"/>
          <w:rFonts w:eastAsiaTheme="minorHAnsi" w:cs="Arial"/>
          <w:b w:val="0"/>
          <w:sz w:val="22"/>
        </w:rPr>
        <w:t xml:space="preserve"> </w:t>
      </w:r>
    </w:p>
    <w:p w:rsidR="004904BD" w:rsidRPr="00ED5DF6" w:rsidRDefault="00AE1FF9" w:rsidP="005D525F">
      <w:pPr>
        <w:pStyle w:val="ANMReferences"/>
        <w:ind w:left="0" w:firstLine="0"/>
        <w:rPr>
          <w:rStyle w:val="ANMheading1Car"/>
          <w:rFonts w:eastAsiaTheme="minorHAnsi" w:cs="Arial"/>
          <w:b w:val="0"/>
          <w:sz w:val="28"/>
        </w:rPr>
      </w:pPr>
      <w:r w:rsidRPr="00ED5DF6">
        <w:rPr>
          <w:rFonts w:ascii="Arial" w:hAnsi="Arial" w:cs="Arial"/>
          <w:noProof/>
          <w:lang w:eastAsia="en-GB"/>
        </w:rPr>
        <w:drawing>
          <wp:inline distT="0" distB="0" distL="0" distR="0" wp14:anchorId="69B29B81" wp14:editId="3D3CFE35">
            <wp:extent cx="4276190" cy="51142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76190" cy="5114286"/>
                    </a:xfrm>
                    <a:prstGeom prst="rect">
                      <a:avLst/>
                    </a:prstGeom>
                  </pic:spPr>
                </pic:pic>
              </a:graphicData>
            </a:graphic>
          </wp:inline>
        </w:drawing>
      </w:r>
      <w:r w:rsidR="00B52FD3" w:rsidRPr="00ED5DF6">
        <w:rPr>
          <w:rStyle w:val="ANMheading1Car"/>
          <w:rFonts w:eastAsiaTheme="minorHAnsi" w:cs="Arial"/>
          <w:b w:val="0"/>
          <w:sz w:val="22"/>
        </w:rPr>
        <w:t xml:space="preserve">   </w:t>
      </w:r>
    </w:p>
    <w:p w:rsidR="00124E09" w:rsidRPr="00ED5DF6" w:rsidRDefault="00614A96" w:rsidP="00AE1FF9">
      <w:pPr>
        <w:pStyle w:val="ANMReferences"/>
        <w:spacing w:line="276" w:lineRule="auto"/>
        <w:ind w:left="0" w:firstLine="0"/>
        <w:jc w:val="both"/>
        <w:rPr>
          <w:rStyle w:val="ANMheading1Car"/>
          <w:rFonts w:eastAsiaTheme="minorHAnsi" w:cs="Arial"/>
          <w:b w:val="0"/>
          <w:sz w:val="22"/>
        </w:rPr>
      </w:pPr>
      <w:r w:rsidRPr="00ED5DF6">
        <w:rPr>
          <w:rStyle w:val="ANMheading1Car"/>
          <w:rFonts w:eastAsiaTheme="minorHAnsi" w:cs="Arial"/>
          <w:i/>
          <w:sz w:val="22"/>
        </w:rPr>
        <w:t xml:space="preserve">Figure </w:t>
      </w:r>
      <w:r w:rsidR="00724E90" w:rsidRPr="00ED5DF6">
        <w:rPr>
          <w:rStyle w:val="ANMheading1Car"/>
          <w:rFonts w:eastAsiaTheme="minorHAnsi" w:cs="Arial"/>
          <w:i/>
          <w:sz w:val="22"/>
        </w:rPr>
        <w:t>S</w:t>
      </w:r>
      <w:r w:rsidR="00AE1FF9" w:rsidRPr="00ED5DF6">
        <w:rPr>
          <w:rStyle w:val="ANMheading1Car"/>
          <w:rFonts w:eastAsiaTheme="minorHAnsi" w:cs="Arial"/>
          <w:i/>
          <w:sz w:val="22"/>
        </w:rPr>
        <w:t>7</w:t>
      </w:r>
      <w:r w:rsidRPr="00ED5DF6">
        <w:rPr>
          <w:rStyle w:val="ANMheading1Car"/>
          <w:rFonts w:eastAsiaTheme="minorHAnsi" w:cs="Arial"/>
          <w:i/>
          <w:sz w:val="22"/>
        </w:rPr>
        <w:t>.</w:t>
      </w:r>
      <w:r w:rsidRPr="00ED5DF6">
        <w:rPr>
          <w:rStyle w:val="ANMheading1Car"/>
          <w:rFonts w:eastAsiaTheme="minorHAnsi" w:cs="Arial"/>
          <w:b w:val="0"/>
          <w:i/>
          <w:sz w:val="22"/>
        </w:rPr>
        <w:t xml:space="preserve"> </w:t>
      </w:r>
      <w:r w:rsidRPr="00ED5DF6">
        <w:rPr>
          <w:rStyle w:val="ANMheading1Car"/>
          <w:rFonts w:eastAsiaTheme="minorHAnsi" w:cs="Arial"/>
          <w:b w:val="0"/>
          <w:sz w:val="22"/>
        </w:rPr>
        <w:t xml:space="preserve">Total body weight (TBW), feed intake, and </w:t>
      </w:r>
      <w:r w:rsidR="006F54EB" w:rsidRPr="00ED5DF6">
        <w:rPr>
          <w:rStyle w:val="ANMheading1Car"/>
          <w:rFonts w:eastAsiaTheme="minorHAnsi" w:cs="Arial"/>
          <w:b w:val="0"/>
          <w:sz w:val="22"/>
        </w:rPr>
        <w:t>the factors that define and limit growth</w:t>
      </w:r>
      <w:r w:rsidRPr="00ED5DF6">
        <w:rPr>
          <w:rStyle w:val="ANMheading1Car"/>
          <w:rFonts w:eastAsiaTheme="minorHAnsi" w:cs="Arial"/>
          <w:b w:val="0"/>
          <w:sz w:val="22"/>
        </w:rPr>
        <w:t xml:space="preserve"> of Charolais bulls in France.</w:t>
      </w:r>
      <w:r w:rsidR="00311A37" w:rsidRPr="00ED5DF6">
        <w:rPr>
          <w:rStyle w:val="ANMheading1Car"/>
          <w:rFonts w:eastAsiaTheme="minorHAnsi" w:cs="Arial"/>
          <w:b w:val="0"/>
          <w:sz w:val="22"/>
        </w:rPr>
        <w:t xml:space="preserve"> Results correspond to </w:t>
      </w:r>
      <w:r w:rsidR="00AE1FF9" w:rsidRPr="00ED5DF6">
        <w:rPr>
          <w:rStyle w:val="ANMheading1Car"/>
          <w:rFonts w:eastAsiaTheme="minorHAnsi" w:cs="Arial"/>
          <w:b w:val="0"/>
          <w:sz w:val="22"/>
        </w:rPr>
        <w:t>case 1,</w:t>
      </w:r>
      <w:r w:rsidR="00311A37" w:rsidRPr="00ED5DF6">
        <w:rPr>
          <w:rStyle w:val="ANMheading1Car"/>
          <w:rFonts w:eastAsiaTheme="minorHAnsi" w:cs="Arial"/>
          <w:b w:val="0"/>
          <w:sz w:val="22"/>
        </w:rPr>
        <w:t xml:space="preserve"> Pot Ch Fr.</w:t>
      </w:r>
      <w:r w:rsidRPr="00ED5DF6">
        <w:rPr>
          <w:rStyle w:val="ANMheading1Car"/>
          <w:rFonts w:eastAsiaTheme="minorHAnsi" w:cs="Arial"/>
          <w:b w:val="0"/>
          <w:sz w:val="22"/>
        </w:rPr>
        <w:t xml:space="preserve"> Bulls are housed in stables from December to March, and are grazing from April to November. The diet consists of 65% wheat and 35% hay, </w:t>
      </w:r>
      <w:r w:rsidR="00CB511D" w:rsidRPr="00ED5DF6">
        <w:rPr>
          <w:rStyle w:val="ANMheading1Car"/>
          <w:rFonts w:eastAsiaTheme="minorHAnsi" w:cs="Arial"/>
          <w:b w:val="0"/>
          <w:sz w:val="22"/>
        </w:rPr>
        <w:t>which allows</w:t>
      </w:r>
      <w:r w:rsidRPr="00ED5DF6">
        <w:rPr>
          <w:rStyle w:val="ANMheading1Car"/>
          <w:rFonts w:eastAsiaTheme="minorHAnsi" w:cs="Arial"/>
          <w:b w:val="0"/>
          <w:sz w:val="22"/>
        </w:rPr>
        <w:t xml:space="preserve"> potential growth.</w:t>
      </w:r>
      <w:r w:rsidR="00124E09" w:rsidRPr="00ED5DF6">
        <w:rPr>
          <w:rStyle w:val="ANMheading1Car"/>
          <w:rFonts w:eastAsiaTheme="minorHAnsi" w:cs="Arial"/>
          <w:b w:val="0"/>
          <w:sz w:val="22"/>
        </w:rPr>
        <w:t xml:space="preserve"> </w:t>
      </w:r>
      <w:r w:rsidR="00311A37" w:rsidRPr="00ED5DF6">
        <w:rPr>
          <w:rStyle w:val="ANMheading1Car"/>
          <w:rFonts w:eastAsiaTheme="minorHAnsi" w:cs="Arial"/>
          <w:b w:val="0"/>
          <w:sz w:val="22"/>
        </w:rPr>
        <w:t xml:space="preserve">Slaughter weight = </w:t>
      </w:r>
      <w:r w:rsidR="00AE1FF9" w:rsidRPr="00ED5DF6">
        <w:rPr>
          <w:rStyle w:val="ANMheading1Car"/>
          <w:rFonts w:eastAsiaTheme="minorHAnsi" w:cs="Arial"/>
          <w:b w:val="0"/>
          <w:sz w:val="22"/>
        </w:rPr>
        <w:t>50</w:t>
      </w:r>
      <w:r w:rsidR="00311A37" w:rsidRPr="00ED5DF6">
        <w:rPr>
          <w:rStyle w:val="ANMheading1Car"/>
          <w:rFonts w:eastAsiaTheme="minorHAnsi" w:cs="Arial"/>
          <w:b w:val="0"/>
          <w:sz w:val="22"/>
        </w:rPr>
        <w:t>0 kg TBW</w:t>
      </w:r>
      <w:r w:rsidR="0040013B" w:rsidRPr="00ED5DF6">
        <w:rPr>
          <w:rStyle w:val="ANMheading1Car"/>
          <w:rFonts w:eastAsiaTheme="minorHAnsi" w:cs="Arial"/>
          <w:b w:val="0"/>
          <w:sz w:val="22"/>
        </w:rPr>
        <w:t>; Slaughter age = 2</w:t>
      </w:r>
      <w:r w:rsidR="00AE1FF9" w:rsidRPr="00ED5DF6">
        <w:rPr>
          <w:rStyle w:val="ANMheading1Car"/>
          <w:rFonts w:eastAsiaTheme="minorHAnsi" w:cs="Arial"/>
          <w:b w:val="0"/>
          <w:sz w:val="22"/>
        </w:rPr>
        <w:t>78</w:t>
      </w:r>
      <w:r w:rsidR="0040013B" w:rsidRPr="00ED5DF6">
        <w:rPr>
          <w:rStyle w:val="ANMheading1Car"/>
          <w:rFonts w:eastAsiaTheme="minorHAnsi" w:cs="Arial"/>
          <w:b w:val="0"/>
          <w:sz w:val="22"/>
        </w:rPr>
        <w:t xml:space="preserve"> days</w:t>
      </w:r>
      <w:r w:rsidR="00311A37" w:rsidRPr="00ED5DF6">
        <w:rPr>
          <w:rStyle w:val="ANMheading1Car"/>
          <w:rFonts w:eastAsiaTheme="minorHAnsi" w:cs="Arial"/>
          <w:b w:val="0"/>
          <w:sz w:val="22"/>
        </w:rPr>
        <w:t>; Beef production = 2</w:t>
      </w:r>
      <w:r w:rsidR="00AE1FF9" w:rsidRPr="00ED5DF6">
        <w:rPr>
          <w:rStyle w:val="ANMheading1Car"/>
          <w:rFonts w:eastAsiaTheme="minorHAnsi" w:cs="Arial"/>
          <w:b w:val="0"/>
          <w:sz w:val="22"/>
        </w:rPr>
        <w:t>30</w:t>
      </w:r>
      <w:r w:rsidR="00311A37" w:rsidRPr="00ED5DF6">
        <w:rPr>
          <w:rStyle w:val="ANMheading1Car"/>
          <w:rFonts w:eastAsiaTheme="minorHAnsi" w:cs="Arial"/>
          <w:b w:val="0"/>
          <w:sz w:val="22"/>
        </w:rPr>
        <w:t xml:space="preserve"> kg; Feed intake = 1</w:t>
      </w:r>
      <w:r w:rsidR="00AE1FF9" w:rsidRPr="00ED5DF6">
        <w:rPr>
          <w:rStyle w:val="ANMheading1Car"/>
          <w:rFonts w:eastAsiaTheme="minorHAnsi" w:cs="Arial"/>
          <w:b w:val="0"/>
          <w:sz w:val="22"/>
        </w:rPr>
        <w:t>063</w:t>
      </w:r>
      <w:r w:rsidR="00311A37" w:rsidRPr="00ED5DF6">
        <w:rPr>
          <w:rStyle w:val="ANMheading1Car"/>
          <w:rFonts w:eastAsiaTheme="minorHAnsi" w:cs="Arial"/>
          <w:b w:val="0"/>
          <w:sz w:val="22"/>
        </w:rPr>
        <w:t xml:space="preserve"> kg DM; FE = </w:t>
      </w:r>
      <w:r w:rsidR="00AE1FF9" w:rsidRPr="00ED5DF6">
        <w:rPr>
          <w:rStyle w:val="ANMheading1Car"/>
          <w:rFonts w:eastAsiaTheme="minorHAnsi" w:cs="Arial"/>
          <w:b w:val="0"/>
          <w:sz w:val="22"/>
        </w:rPr>
        <w:t>216</w:t>
      </w:r>
      <w:r w:rsidR="00311A37" w:rsidRPr="00ED5DF6">
        <w:rPr>
          <w:rStyle w:val="ANMheading1Car"/>
          <w:rFonts w:eastAsiaTheme="minorHAnsi" w:cs="Arial"/>
          <w:b w:val="0"/>
          <w:sz w:val="22"/>
        </w:rPr>
        <w:t xml:space="preserve"> g beef kg</w:t>
      </w:r>
      <w:r w:rsidR="00311A37" w:rsidRPr="00ED5DF6">
        <w:rPr>
          <w:rStyle w:val="ANMheading1Car"/>
          <w:rFonts w:eastAsiaTheme="minorHAnsi" w:cs="Arial"/>
          <w:b w:val="0"/>
          <w:sz w:val="22"/>
          <w:vertAlign w:val="superscript"/>
        </w:rPr>
        <w:t>-1</w:t>
      </w:r>
      <w:r w:rsidR="00311A37" w:rsidRPr="00ED5DF6">
        <w:rPr>
          <w:rStyle w:val="ANMheading1Car"/>
          <w:rFonts w:eastAsiaTheme="minorHAnsi" w:cs="Arial"/>
          <w:b w:val="0"/>
          <w:sz w:val="22"/>
        </w:rPr>
        <w:t xml:space="preserve"> DM feed. </w:t>
      </w:r>
      <w:r w:rsidRPr="00ED5DF6">
        <w:rPr>
          <w:rStyle w:val="ANMheading1Car"/>
          <w:rFonts w:eastAsiaTheme="minorHAnsi" w:cs="Arial"/>
          <w:b w:val="0"/>
          <w:sz w:val="22"/>
        </w:rPr>
        <w:t xml:space="preserve"> </w:t>
      </w:r>
    </w:p>
    <w:p w:rsidR="00311A37" w:rsidRPr="00ED5DF6" w:rsidRDefault="00311A37" w:rsidP="005D525F">
      <w:pPr>
        <w:pStyle w:val="ANMReferences"/>
        <w:ind w:left="0" w:firstLine="0"/>
        <w:rPr>
          <w:rFonts w:ascii="Arial" w:hAnsi="Arial" w:cs="Arial"/>
          <w:noProof/>
          <w:lang w:eastAsia="en-GB"/>
        </w:rPr>
      </w:pPr>
    </w:p>
    <w:p w:rsidR="004904BD" w:rsidRPr="00ED5DF6" w:rsidRDefault="00AE1FF9" w:rsidP="005D525F">
      <w:pPr>
        <w:pStyle w:val="ANMReferences"/>
        <w:ind w:left="0" w:firstLine="0"/>
        <w:rPr>
          <w:rStyle w:val="ANMheading1Car"/>
          <w:rFonts w:eastAsiaTheme="minorHAnsi" w:cs="Arial"/>
          <w:b w:val="0"/>
          <w:i/>
          <w:sz w:val="22"/>
        </w:rPr>
      </w:pPr>
      <w:r w:rsidRPr="00ED5DF6">
        <w:rPr>
          <w:rFonts w:ascii="Arial" w:hAnsi="Arial" w:cs="Arial"/>
          <w:noProof/>
          <w:lang w:eastAsia="en-GB"/>
        </w:rPr>
        <w:lastRenderedPageBreak/>
        <w:drawing>
          <wp:inline distT="0" distB="0" distL="0" distR="0" wp14:anchorId="51AEAFD5" wp14:editId="4C72312D">
            <wp:extent cx="4276190" cy="511428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76190" cy="5114286"/>
                    </a:xfrm>
                    <a:prstGeom prst="rect">
                      <a:avLst/>
                    </a:prstGeom>
                  </pic:spPr>
                </pic:pic>
              </a:graphicData>
            </a:graphic>
          </wp:inline>
        </w:drawing>
      </w:r>
      <w:r w:rsidR="00614A96" w:rsidRPr="00ED5DF6">
        <w:rPr>
          <w:rStyle w:val="ANMheading1Car"/>
          <w:rFonts w:eastAsiaTheme="minorHAnsi" w:cs="Arial"/>
          <w:b w:val="0"/>
          <w:sz w:val="22"/>
        </w:rPr>
        <w:t xml:space="preserve">  </w:t>
      </w:r>
      <w:r w:rsidR="00614A96" w:rsidRPr="00ED5DF6">
        <w:rPr>
          <w:rStyle w:val="ANMheading1Car"/>
          <w:rFonts w:eastAsiaTheme="minorHAnsi" w:cs="Arial"/>
          <w:b w:val="0"/>
          <w:i/>
          <w:sz w:val="22"/>
        </w:rPr>
        <w:t xml:space="preserve"> </w:t>
      </w:r>
    </w:p>
    <w:p w:rsidR="00311A37" w:rsidRPr="00ED5DF6" w:rsidRDefault="00124E09" w:rsidP="00AE1FF9">
      <w:pPr>
        <w:pStyle w:val="ANMReferences"/>
        <w:spacing w:line="276" w:lineRule="auto"/>
        <w:ind w:left="0" w:firstLine="0"/>
        <w:jc w:val="both"/>
        <w:rPr>
          <w:rStyle w:val="ANMheading1Car"/>
          <w:rFonts w:eastAsiaTheme="minorHAnsi" w:cs="Arial"/>
          <w:b w:val="0"/>
          <w:sz w:val="22"/>
        </w:rPr>
      </w:pPr>
      <w:r w:rsidRPr="00ED5DF6">
        <w:rPr>
          <w:rStyle w:val="ANMheading1Car"/>
          <w:rFonts w:eastAsiaTheme="minorHAnsi" w:cs="Arial"/>
          <w:i/>
          <w:sz w:val="22"/>
        </w:rPr>
        <w:t xml:space="preserve">Figure </w:t>
      </w:r>
      <w:r w:rsidR="00724E90" w:rsidRPr="00ED5DF6">
        <w:rPr>
          <w:rStyle w:val="ANMheading1Car"/>
          <w:rFonts w:eastAsiaTheme="minorHAnsi" w:cs="Arial"/>
          <w:i/>
          <w:sz w:val="22"/>
        </w:rPr>
        <w:t>S</w:t>
      </w:r>
      <w:r w:rsidR="00AE1FF9" w:rsidRPr="00ED5DF6">
        <w:rPr>
          <w:rStyle w:val="ANMheading1Car"/>
          <w:rFonts w:eastAsiaTheme="minorHAnsi" w:cs="Arial"/>
          <w:i/>
          <w:sz w:val="22"/>
        </w:rPr>
        <w:t>8</w:t>
      </w:r>
      <w:r w:rsidRPr="00ED5DF6">
        <w:rPr>
          <w:rStyle w:val="ANMheading1Car"/>
          <w:rFonts w:eastAsiaTheme="minorHAnsi" w:cs="Arial"/>
          <w:i/>
          <w:sz w:val="22"/>
        </w:rPr>
        <w:t>.</w:t>
      </w:r>
      <w:r w:rsidRPr="00ED5DF6">
        <w:rPr>
          <w:rStyle w:val="ANMheading1Car"/>
          <w:rFonts w:eastAsiaTheme="minorHAnsi" w:cs="Arial"/>
          <w:b w:val="0"/>
          <w:i/>
          <w:sz w:val="22"/>
        </w:rPr>
        <w:t xml:space="preserve"> </w:t>
      </w:r>
      <w:r w:rsidRPr="00ED5DF6">
        <w:rPr>
          <w:rStyle w:val="ANMheading1Car"/>
          <w:rFonts w:eastAsiaTheme="minorHAnsi" w:cs="Arial"/>
          <w:b w:val="0"/>
          <w:sz w:val="22"/>
        </w:rPr>
        <w:t xml:space="preserve">Total body weight (TBW), feed intake, and </w:t>
      </w:r>
      <w:r w:rsidR="006F54EB" w:rsidRPr="00ED5DF6">
        <w:rPr>
          <w:rStyle w:val="ANMheading1Car"/>
          <w:rFonts w:eastAsiaTheme="minorHAnsi" w:cs="Arial"/>
          <w:b w:val="0"/>
          <w:sz w:val="22"/>
        </w:rPr>
        <w:t>the factors that define and limit growth</w:t>
      </w:r>
      <w:r w:rsidRPr="00ED5DF6">
        <w:rPr>
          <w:rStyle w:val="ANMheading1Car"/>
          <w:rFonts w:eastAsiaTheme="minorHAnsi" w:cs="Arial"/>
          <w:b w:val="0"/>
          <w:sz w:val="22"/>
        </w:rPr>
        <w:t xml:space="preserve"> of Charolais bulls in Australia. </w:t>
      </w:r>
      <w:r w:rsidR="00311A37" w:rsidRPr="00ED5DF6">
        <w:rPr>
          <w:rStyle w:val="ANMheading1Car"/>
          <w:rFonts w:eastAsiaTheme="minorHAnsi" w:cs="Arial"/>
          <w:b w:val="0"/>
          <w:sz w:val="22"/>
        </w:rPr>
        <w:t xml:space="preserve">Results correspond to </w:t>
      </w:r>
      <w:r w:rsidR="00AE1FF9" w:rsidRPr="00ED5DF6">
        <w:rPr>
          <w:rStyle w:val="ANMheading1Car"/>
          <w:rFonts w:eastAsiaTheme="minorHAnsi" w:cs="Arial"/>
          <w:b w:val="0"/>
          <w:sz w:val="22"/>
        </w:rPr>
        <w:t>case 2,</w:t>
      </w:r>
      <w:r w:rsidR="00311A37" w:rsidRPr="00ED5DF6">
        <w:rPr>
          <w:rStyle w:val="ANMheading1Car"/>
          <w:rFonts w:eastAsiaTheme="minorHAnsi" w:cs="Arial"/>
          <w:b w:val="0"/>
          <w:sz w:val="22"/>
        </w:rPr>
        <w:t xml:space="preserve"> Pot Ch Au. </w:t>
      </w:r>
      <w:r w:rsidRPr="00ED5DF6">
        <w:rPr>
          <w:rStyle w:val="ANMheading1Car"/>
          <w:rFonts w:eastAsiaTheme="minorHAnsi" w:cs="Arial"/>
          <w:b w:val="0"/>
          <w:sz w:val="22"/>
        </w:rPr>
        <w:t xml:space="preserve">Bulls are grazing year-round. The diet consists of 65% wheat and 35% hay, </w:t>
      </w:r>
      <w:r w:rsidR="00CB511D" w:rsidRPr="00ED5DF6">
        <w:rPr>
          <w:rStyle w:val="ANMheading1Car"/>
          <w:rFonts w:eastAsiaTheme="minorHAnsi" w:cs="Arial"/>
          <w:b w:val="0"/>
          <w:sz w:val="22"/>
        </w:rPr>
        <w:t>which allows</w:t>
      </w:r>
      <w:r w:rsidRPr="00ED5DF6">
        <w:rPr>
          <w:rStyle w:val="ANMheading1Car"/>
          <w:rFonts w:eastAsiaTheme="minorHAnsi" w:cs="Arial"/>
          <w:b w:val="0"/>
          <w:sz w:val="22"/>
        </w:rPr>
        <w:t xml:space="preserve"> potential growth.</w:t>
      </w:r>
      <w:r w:rsidR="00311A37" w:rsidRPr="00ED5DF6">
        <w:rPr>
          <w:rStyle w:val="ANMheading1Car"/>
          <w:rFonts w:eastAsiaTheme="minorHAnsi" w:cs="Arial"/>
          <w:b w:val="0"/>
          <w:sz w:val="22"/>
        </w:rPr>
        <w:t xml:space="preserve"> Slaughter weight = </w:t>
      </w:r>
      <w:r w:rsidR="00AE1FF9" w:rsidRPr="00ED5DF6">
        <w:rPr>
          <w:rStyle w:val="ANMheading1Car"/>
          <w:rFonts w:eastAsiaTheme="minorHAnsi" w:cs="Arial"/>
          <w:b w:val="0"/>
          <w:sz w:val="22"/>
        </w:rPr>
        <w:t>50</w:t>
      </w:r>
      <w:r w:rsidR="00311A37" w:rsidRPr="00ED5DF6">
        <w:rPr>
          <w:rStyle w:val="ANMheading1Car"/>
          <w:rFonts w:eastAsiaTheme="minorHAnsi" w:cs="Arial"/>
          <w:b w:val="0"/>
          <w:sz w:val="22"/>
        </w:rPr>
        <w:t xml:space="preserve">0 kg TBW; </w:t>
      </w:r>
      <w:r w:rsidR="0040013B" w:rsidRPr="00ED5DF6">
        <w:rPr>
          <w:rStyle w:val="ANMheading1Car"/>
          <w:rFonts w:eastAsiaTheme="minorHAnsi" w:cs="Arial"/>
          <w:b w:val="0"/>
          <w:sz w:val="22"/>
        </w:rPr>
        <w:t xml:space="preserve">Slaughter age = </w:t>
      </w:r>
      <w:r w:rsidR="00AE1FF9" w:rsidRPr="00ED5DF6">
        <w:rPr>
          <w:rStyle w:val="ANMheading1Car"/>
          <w:rFonts w:eastAsiaTheme="minorHAnsi" w:cs="Arial"/>
          <w:b w:val="0"/>
          <w:sz w:val="22"/>
        </w:rPr>
        <w:t>540</w:t>
      </w:r>
      <w:r w:rsidR="0040013B" w:rsidRPr="00ED5DF6">
        <w:rPr>
          <w:rStyle w:val="ANMheading1Car"/>
          <w:rFonts w:eastAsiaTheme="minorHAnsi" w:cs="Arial"/>
          <w:b w:val="0"/>
          <w:sz w:val="22"/>
        </w:rPr>
        <w:t xml:space="preserve"> days; </w:t>
      </w:r>
      <w:r w:rsidR="00311A37" w:rsidRPr="00ED5DF6">
        <w:rPr>
          <w:rStyle w:val="ANMheading1Car"/>
          <w:rFonts w:eastAsiaTheme="minorHAnsi" w:cs="Arial"/>
          <w:b w:val="0"/>
          <w:sz w:val="22"/>
        </w:rPr>
        <w:t xml:space="preserve">Beef production = </w:t>
      </w:r>
      <w:r w:rsidR="00AE1FF9" w:rsidRPr="00ED5DF6">
        <w:rPr>
          <w:rStyle w:val="ANMheading1Car"/>
          <w:rFonts w:eastAsiaTheme="minorHAnsi" w:cs="Arial"/>
          <w:b w:val="0"/>
          <w:sz w:val="22"/>
        </w:rPr>
        <w:t>213</w:t>
      </w:r>
      <w:r w:rsidR="00311A37" w:rsidRPr="00ED5DF6">
        <w:rPr>
          <w:rStyle w:val="ANMheading1Car"/>
          <w:rFonts w:eastAsiaTheme="minorHAnsi" w:cs="Arial"/>
          <w:b w:val="0"/>
          <w:sz w:val="22"/>
        </w:rPr>
        <w:t xml:space="preserve"> kg; Feed intake = </w:t>
      </w:r>
      <w:r w:rsidR="00AE1FF9" w:rsidRPr="00ED5DF6">
        <w:rPr>
          <w:rStyle w:val="ANMheading1Car"/>
          <w:rFonts w:eastAsiaTheme="minorHAnsi" w:cs="Arial"/>
          <w:b w:val="0"/>
          <w:sz w:val="22"/>
        </w:rPr>
        <w:t>2059</w:t>
      </w:r>
      <w:r w:rsidR="00311A37" w:rsidRPr="00ED5DF6">
        <w:rPr>
          <w:rStyle w:val="ANMheading1Car"/>
          <w:rFonts w:eastAsiaTheme="minorHAnsi" w:cs="Arial"/>
          <w:b w:val="0"/>
          <w:sz w:val="22"/>
        </w:rPr>
        <w:t xml:space="preserve"> kg DM; FE = </w:t>
      </w:r>
      <w:r w:rsidR="00AE1FF9" w:rsidRPr="00ED5DF6">
        <w:rPr>
          <w:rStyle w:val="ANMheading1Car"/>
          <w:rFonts w:eastAsiaTheme="minorHAnsi" w:cs="Arial"/>
          <w:b w:val="0"/>
          <w:sz w:val="22"/>
        </w:rPr>
        <w:t>104</w:t>
      </w:r>
      <w:r w:rsidR="00311A37" w:rsidRPr="00ED5DF6">
        <w:rPr>
          <w:rStyle w:val="ANMheading1Car"/>
          <w:rFonts w:eastAsiaTheme="minorHAnsi" w:cs="Arial"/>
          <w:b w:val="0"/>
          <w:sz w:val="22"/>
        </w:rPr>
        <w:t xml:space="preserve"> g beef kg</w:t>
      </w:r>
      <w:r w:rsidR="00311A37" w:rsidRPr="00ED5DF6">
        <w:rPr>
          <w:rStyle w:val="ANMheading1Car"/>
          <w:rFonts w:eastAsiaTheme="minorHAnsi" w:cs="Arial"/>
          <w:b w:val="0"/>
          <w:sz w:val="22"/>
          <w:vertAlign w:val="superscript"/>
        </w:rPr>
        <w:t>-1</w:t>
      </w:r>
      <w:r w:rsidR="00311A37" w:rsidRPr="00ED5DF6">
        <w:rPr>
          <w:rStyle w:val="ANMheading1Car"/>
          <w:rFonts w:eastAsiaTheme="minorHAnsi" w:cs="Arial"/>
          <w:b w:val="0"/>
          <w:sz w:val="22"/>
        </w:rPr>
        <w:t xml:space="preserve"> DM feed.  </w:t>
      </w:r>
    </w:p>
    <w:p w:rsidR="00124E09" w:rsidRPr="00ED5DF6" w:rsidRDefault="00124E09" w:rsidP="00AE1FF9">
      <w:pPr>
        <w:pStyle w:val="ANMReferences"/>
        <w:spacing w:line="276" w:lineRule="auto"/>
        <w:ind w:left="0" w:firstLine="0"/>
        <w:jc w:val="both"/>
        <w:rPr>
          <w:rStyle w:val="ANMheading1Car"/>
          <w:rFonts w:eastAsiaTheme="minorHAnsi" w:cs="Arial"/>
          <w:b w:val="0"/>
          <w:sz w:val="22"/>
        </w:rPr>
      </w:pPr>
    </w:p>
    <w:p w:rsidR="00124E09" w:rsidRPr="00ED5DF6" w:rsidRDefault="00AE1FF9" w:rsidP="005D525F">
      <w:pPr>
        <w:pStyle w:val="ANMReferences"/>
        <w:ind w:left="0" w:firstLine="0"/>
        <w:rPr>
          <w:rStyle w:val="ANMheading1Car"/>
          <w:rFonts w:eastAsiaTheme="minorHAnsi" w:cs="Arial"/>
          <w:b w:val="0"/>
          <w:i/>
          <w:sz w:val="22"/>
        </w:rPr>
      </w:pPr>
      <w:r w:rsidRPr="00ED5DF6">
        <w:rPr>
          <w:rFonts w:ascii="Arial" w:hAnsi="Arial" w:cs="Arial"/>
          <w:noProof/>
          <w:lang w:eastAsia="en-GB"/>
        </w:rPr>
        <w:lastRenderedPageBreak/>
        <w:drawing>
          <wp:inline distT="0" distB="0" distL="0" distR="0" wp14:anchorId="0F0708FD" wp14:editId="75A733B8">
            <wp:extent cx="4276190" cy="511428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76190" cy="5114286"/>
                    </a:xfrm>
                    <a:prstGeom prst="rect">
                      <a:avLst/>
                    </a:prstGeom>
                  </pic:spPr>
                </pic:pic>
              </a:graphicData>
            </a:graphic>
          </wp:inline>
        </w:drawing>
      </w:r>
    </w:p>
    <w:p w:rsidR="002A5898" w:rsidRPr="00ED5DF6" w:rsidRDefault="00311A37" w:rsidP="00AE1FF9">
      <w:pPr>
        <w:pStyle w:val="ANMReferences"/>
        <w:spacing w:line="276" w:lineRule="auto"/>
        <w:ind w:left="0" w:firstLine="0"/>
        <w:jc w:val="both"/>
        <w:rPr>
          <w:rStyle w:val="ANMheading1Car"/>
          <w:rFonts w:eastAsiaTheme="minorHAnsi" w:cs="Arial"/>
          <w:b w:val="0"/>
          <w:i/>
          <w:sz w:val="22"/>
        </w:rPr>
      </w:pPr>
      <w:r w:rsidRPr="00ED5DF6">
        <w:rPr>
          <w:rStyle w:val="ANMheading1Car"/>
          <w:rFonts w:eastAsiaTheme="minorHAnsi" w:cs="Arial"/>
          <w:i/>
          <w:sz w:val="22"/>
        </w:rPr>
        <w:t xml:space="preserve">Figure </w:t>
      </w:r>
      <w:r w:rsidR="00724E90" w:rsidRPr="00ED5DF6">
        <w:rPr>
          <w:rStyle w:val="ANMheading1Car"/>
          <w:rFonts w:eastAsiaTheme="minorHAnsi" w:cs="Arial"/>
          <w:i/>
          <w:sz w:val="22"/>
        </w:rPr>
        <w:t>S</w:t>
      </w:r>
      <w:r w:rsidR="00AE1FF9" w:rsidRPr="00ED5DF6">
        <w:rPr>
          <w:rStyle w:val="ANMheading1Car"/>
          <w:rFonts w:eastAsiaTheme="minorHAnsi" w:cs="Arial"/>
          <w:i/>
          <w:sz w:val="22"/>
        </w:rPr>
        <w:t>9</w:t>
      </w:r>
      <w:r w:rsidRPr="00ED5DF6">
        <w:rPr>
          <w:rStyle w:val="ANMheading1Car"/>
          <w:rFonts w:eastAsiaTheme="minorHAnsi" w:cs="Arial"/>
          <w:i/>
          <w:sz w:val="22"/>
        </w:rPr>
        <w:t>.</w:t>
      </w:r>
      <w:r w:rsidR="002A5898" w:rsidRPr="00ED5DF6">
        <w:rPr>
          <w:rStyle w:val="ANMheading1Car"/>
          <w:rFonts w:eastAsiaTheme="minorHAnsi" w:cs="Arial"/>
          <w:b w:val="0"/>
          <w:i/>
          <w:sz w:val="22"/>
        </w:rPr>
        <w:t xml:space="preserve"> </w:t>
      </w:r>
      <w:r w:rsidR="002A5898" w:rsidRPr="00ED5DF6">
        <w:rPr>
          <w:rStyle w:val="ANMheading1Car"/>
          <w:rFonts w:eastAsiaTheme="minorHAnsi" w:cs="Arial"/>
          <w:b w:val="0"/>
          <w:sz w:val="22"/>
        </w:rPr>
        <w:t xml:space="preserve">Total body weight (TBW), feed intake, and </w:t>
      </w:r>
      <w:r w:rsidR="006F54EB" w:rsidRPr="00ED5DF6">
        <w:rPr>
          <w:rStyle w:val="ANMheading1Car"/>
          <w:rFonts w:eastAsiaTheme="minorHAnsi" w:cs="Arial"/>
          <w:b w:val="0"/>
          <w:sz w:val="22"/>
        </w:rPr>
        <w:t>the factors that define and limit growth</w:t>
      </w:r>
      <w:r w:rsidR="002A5898" w:rsidRPr="00ED5DF6">
        <w:rPr>
          <w:rStyle w:val="ANMheading1Car"/>
          <w:rFonts w:eastAsiaTheme="minorHAnsi" w:cs="Arial"/>
          <w:b w:val="0"/>
          <w:sz w:val="22"/>
        </w:rPr>
        <w:t xml:space="preserve"> of ¾ Brahman × ¼ Shorthorn bulls in France. </w:t>
      </w:r>
      <w:r w:rsidR="00D31A51" w:rsidRPr="00ED5DF6">
        <w:rPr>
          <w:rStyle w:val="ANMheading1Car"/>
          <w:rFonts w:eastAsiaTheme="minorHAnsi" w:cs="Arial"/>
          <w:b w:val="0"/>
          <w:sz w:val="22"/>
        </w:rPr>
        <w:t xml:space="preserve">Results correspond to </w:t>
      </w:r>
      <w:r w:rsidR="00AE1FF9" w:rsidRPr="00ED5DF6">
        <w:rPr>
          <w:rStyle w:val="ANMheading1Car"/>
          <w:rFonts w:eastAsiaTheme="minorHAnsi" w:cs="Arial"/>
          <w:b w:val="0"/>
          <w:sz w:val="22"/>
        </w:rPr>
        <w:t>case 3,</w:t>
      </w:r>
      <w:r w:rsidR="00D31A51" w:rsidRPr="00ED5DF6">
        <w:rPr>
          <w:rStyle w:val="ANMheading1Car"/>
          <w:rFonts w:eastAsiaTheme="minorHAnsi" w:cs="Arial"/>
          <w:b w:val="0"/>
          <w:sz w:val="22"/>
        </w:rPr>
        <w:t xml:space="preserve"> Pot B×S Fr. </w:t>
      </w:r>
      <w:r w:rsidR="002A5898" w:rsidRPr="00ED5DF6">
        <w:rPr>
          <w:rStyle w:val="ANMheading1Car"/>
          <w:rFonts w:eastAsiaTheme="minorHAnsi" w:cs="Arial"/>
          <w:b w:val="0"/>
          <w:sz w:val="22"/>
        </w:rPr>
        <w:t xml:space="preserve">Bulls are housed in stables from December to March, and are grazing from April to November. The diet consists of 65% wheat and 35% hay, </w:t>
      </w:r>
      <w:r w:rsidR="00CB511D" w:rsidRPr="00ED5DF6">
        <w:rPr>
          <w:rStyle w:val="ANMheading1Car"/>
          <w:rFonts w:eastAsiaTheme="minorHAnsi" w:cs="Arial"/>
          <w:b w:val="0"/>
          <w:sz w:val="22"/>
        </w:rPr>
        <w:t>which allows</w:t>
      </w:r>
      <w:r w:rsidR="002A5898" w:rsidRPr="00ED5DF6">
        <w:rPr>
          <w:rStyle w:val="ANMheading1Car"/>
          <w:rFonts w:eastAsiaTheme="minorHAnsi" w:cs="Arial"/>
          <w:b w:val="0"/>
          <w:sz w:val="22"/>
        </w:rPr>
        <w:t xml:space="preserve"> potential growth.</w:t>
      </w:r>
      <w:r w:rsidR="00D31A51" w:rsidRPr="00ED5DF6">
        <w:rPr>
          <w:rStyle w:val="ANMheading1Car"/>
          <w:rFonts w:eastAsiaTheme="minorHAnsi" w:cs="Arial"/>
          <w:b w:val="0"/>
          <w:sz w:val="22"/>
        </w:rPr>
        <w:t xml:space="preserve"> Slaughter weight = </w:t>
      </w:r>
      <w:r w:rsidR="00AE1FF9" w:rsidRPr="00ED5DF6">
        <w:rPr>
          <w:rStyle w:val="ANMheading1Car"/>
          <w:rFonts w:eastAsiaTheme="minorHAnsi" w:cs="Arial"/>
          <w:b w:val="0"/>
          <w:sz w:val="22"/>
        </w:rPr>
        <w:t>50</w:t>
      </w:r>
      <w:r w:rsidR="00D31A51" w:rsidRPr="00ED5DF6">
        <w:rPr>
          <w:rStyle w:val="ANMheading1Car"/>
          <w:rFonts w:eastAsiaTheme="minorHAnsi" w:cs="Arial"/>
          <w:b w:val="0"/>
          <w:sz w:val="22"/>
        </w:rPr>
        <w:t xml:space="preserve">0 kg TBW; </w:t>
      </w:r>
      <w:r w:rsidR="0040013B" w:rsidRPr="00ED5DF6">
        <w:rPr>
          <w:rStyle w:val="ANMheading1Car"/>
          <w:rFonts w:eastAsiaTheme="minorHAnsi" w:cs="Arial"/>
          <w:b w:val="0"/>
          <w:sz w:val="22"/>
        </w:rPr>
        <w:t xml:space="preserve">Slaughter age = </w:t>
      </w:r>
      <w:r w:rsidR="00AE1FF9" w:rsidRPr="00ED5DF6">
        <w:rPr>
          <w:rStyle w:val="ANMheading1Car"/>
          <w:rFonts w:eastAsiaTheme="minorHAnsi" w:cs="Arial"/>
          <w:b w:val="0"/>
          <w:sz w:val="22"/>
        </w:rPr>
        <w:t>402</w:t>
      </w:r>
      <w:r w:rsidR="0040013B" w:rsidRPr="00ED5DF6">
        <w:rPr>
          <w:rStyle w:val="ANMheading1Car"/>
          <w:rFonts w:eastAsiaTheme="minorHAnsi" w:cs="Arial"/>
          <w:b w:val="0"/>
          <w:sz w:val="22"/>
        </w:rPr>
        <w:t xml:space="preserve"> days; </w:t>
      </w:r>
      <w:r w:rsidR="00D31A51" w:rsidRPr="00ED5DF6">
        <w:rPr>
          <w:rStyle w:val="ANMheading1Car"/>
          <w:rFonts w:eastAsiaTheme="minorHAnsi" w:cs="Arial"/>
          <w:b w:val="0"/>
          <w:sz w:val="22"/>
        </w:rPr>
        <w:t xml:space="preserve">Beef production = </w:t>
      </w:r>
      <w:r w:rsidR="00AE1FF9" w:rsidRPr="00ED5DF6">
        <w:rPr>
          <w:rStyle w:val="ANMheading1Car"/>
          <w:rFonts w:eastAsiaTheme="minorHAnsi" w:cs="Arial"/>
          <w:b w:val="0"/>
          <w:sz w:val="22"/>
        </w:rPr>
        <w:t>243</w:t>
      </w:r>
      <w:r w:rsidR="00D31A51" w:rsidRPr="00ED5DF6">
        <w:rPr>
          <w:rStyle w:val="ANMheading1Car"/>
          <w:rFonts w:eastAsiaTheme="minorHAnsi" w:cs="Arial"/>
          <w:b w:val="0"/>
          <w:sz w:val="22"/>
        </w:rPr>
        <w:t xml:space="preserve"> kg; Feed intake = 1</w:t>
      </w:r>
      <w:r w:rsidR="00AE1FF9" w:rsidRPr="00ED5DF6">
        <w:rPr>
          <w:rStyle w:val="ANMheading1Car"/>
          <w:rFonts w:eastAsiaTheme="minorHAnsi" w:cs="Arial"/>
          <w:b w:val="0"/>
          <w:sz w:val="22"/>
        </w:rPr>
        <w:t>667</w:t>
      </w:r>
      <w:r w:rsidR="00D31A51" w:rsidRPr="00ED5DF6">
        <w:rPr>
          <w:rStyle w:val="ANMheading1Car"/>
          <w:rFonts w:eastAsiaTheme="minorHAnsi" w:cs="Arial"/>
          <w:b w:val="0"/>
          <w:sz w:val="22"/>
        </w:rPr>
        <w:t xml:space="preserve"> kg DM; FE = 1</w:t>
      </w:r>
      <w:r w:rsidR="00AE1FF9" w:rsidRPr="00ED5DF6">
        <w:rPr>
          <w:rStyle w:val="ANMheading1Car"/>
          <w:rFonts w:eastAsiaTheme="minorHAnsi" w:cs="Arial"/>
          <w:b w:val="0"/>
          <w:sz w:val="22"/>
        </w:rPr>
        <w:t>46</w:t>
      </w:r>
      <w:r w:rsidR="00D31A51" w:rsidRPr="00ED5DF6">
        <w:rPr>
          <w:rStyle w:val="ANMheading1Car"/>
          <w:rFonts w:eastAsiaTheme="minorHAnsi" w:cs="Arial"/>
          <w:b w:val="0"/>
          <w:sz w:val="22"/>
        </w:rPr>
        <w:t xml:space="preserve"> g beef kg</w:t>
      </w:r>
      <w:r w:rsidR="00D31A51" w:rsidRPr="00ED5DF6">
        <w:rPr>
          <w:rStyle w:val="ANMheading1Car"/>
          <w:rFonts w:eastAsiaTheme="minorHAnsi" w:cs="Arial"/>
          <w:b w:val="0"/>
          <w:sz w:val="22"/>
          <w:vertAlign w:val="superscript"/>
        </w:rPr>
        <w:t>-1</w:t>
      </w:r>
      <w:r w:rsidR="00D31A51" w:rsidRPr="00ED5DF6">
        <w:rPr>
          <w:rStyle w:val="ANMheading1Car"/>
          <w:rFonts w:eastAsiaTheme="minorHAnsi" w:cs="Arial"/>
          <w:b w:val="0"/>
          <w:sz w:val="22"/>
        </w:rPr>
        <w:t xml:space="preserve"> DM feed.  </w:t>
      </w:r>
    </w:p>
    <w:p w:rsidR="002A5898" w:rsidRPr="00ED5DF6" w:rsidRDefault="00AE1FF9" w:rsidP="005D525F">
      <w:pPr>
        <w:pStyle w:val="ANMReferences"/>
        <w:ind w:left="0" w:firstLine="0"/>
        <w:rPr>
          <w:rStyle w:val="ANMheading1Car"/>
          <w:rFonts w:eastAsiaTheme="minorHAnsi" w:cs="Arial"/>
          <w:b w:val="0"/>
          <w:i/>
          <w:sz w:val="22"/>
        </w:rPr>
      </w:pPr>
      <w:r w:rsidRPr="00ED5DF6">
        <w:rPr>
          <w:rFonts w:ascii="Arial" w:hAnsi="Arial" w:cs="Arial"/>
          <w:noProof/>
          <w:lang w:eastAsia="en-GB"/>
        </w:rPr>
        <w:lastRenderedPageBreak/>
        <w:drawing>
          <wp:inline distT="0" distB="0" distL="0" distR="0" wp14:anchorId="56BA7DFE" wp14:editId="15492DFA">
            <wp:extent cx="4276190" cy="511428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76190" cy="5114286"/>
                    </a:xfrm>
                    <a:prstGeom prst="rect">
                      <a:avLst/>
                    </a:prstGeom>
                  </pic:spPr>
                </pic:pic>
              </a:graphicData>
            </a:graphic>
          </wp:inline>
        </w:drawing>
      </w:r>
    </w:p>
    <w:p w:rsidR="00A91796" w:rsidRPr="00ED5DF6" w:rsidRDefault="00D31A51" w:rsidP="00AE1FF9">
      <w:pPr>
        <w:pStyle w:val="ANMReferences"/>
        <w:spacing w:line="276" w:lineRule="auto"/>
        <w:ind w:left="0" w:firstLine="0"/>
        <w:jc w:val="both"/>
        <w:rPr>
          <w:rStyle w:val="ANMheading1Car"/>
          <w:rFonts w:eastAsiaTheme="majorEastAsia" w:cs="Arial"/>
          <w:sz w:val="28"/>
        </w:rPr>
      </w:pPr>
      <w:r w:rsidRPr="00ED5DF6">
        <w:rPr>
          <w:rStyle w:val="ANMheading1Car"/>
          <w:rFonts w:eastAsiaTheme="minorHAnsi" w:cs="Arial"/>
          <w:i/>
          <w:sz w:val="22"/>
        </w:rPr>
        <w:t xml:space="preserve">Figure </w:t>
      </w:r>
      <w:r w:rsidR="00724E90" w:rsidRPr="00ED5DF6">
        <w:rPr>
          <w:rStyle w:val="ANMheading1Car"/>
          <w:rFonts w:eastAsiaTheme="minorHAnsi" w:cs="Arial"/>
          <w:i/>
          <w:sz w:val="22"/>
        </w:rPr>
        <w:t>S</w:t>
      </w:r>
      <w:r w:rsidR="00AE1FF9" w:rsidRPr="00ED5DF6">
        <w:rPr>
          <w:rStyle w:val="ANMheading1Car"/>
          <w:rFonts w:eastAsiaTheme="minorHAnsi" w:cs="Arial"/>
          <w:i/>
          <w:sz w:val="22"/>
        </w:rPr>
        <w:t>10</w:t>
      </w:r>
      <w:r w:rsidRPr="00ED5DF6">
        <w:rPr>
          <w:rStyle w:val="ANMheading1Car"/>
          <w:rFonts w:eastAsiaTheme="minorHAnsi" w:cs="Arial"/>
          <w:i/>
          <w:sz w:val="22"/>
        </w:rPr>
        <w:t>.</w:t>
      </w:r>
      <w:r w:rsidRPr="00ED5DF6">
        <w:rPr>
          <w:rStyle w:val="ANMheading1Car"/>
          <w:rFonts w:eastAsiaTheme="minorHAnsi" w:cs="Arial"/>
          <w:b w:val="0"/>
          <w:i/>
          <w:sz w:val="22"/>
        </w:rPr>
        <w:t xml:space="preserve"> </w:t>
      </w:r>
      <w:r w:rsidR="00124E09" w:rsidRPr="00ED5DF6">
        <w:rPr>
          <w:rStyle w:val="ANMheading1Car"/>
          <w:rFonts w:eastAsiaTheme="minorHAnsi" w:cs="Arial"/>
          <w:b w:val="0"/>
          <w:i/>
          <w:sz w:val="22"/>
        </w:rPr>
        <w:t xml:space="preserve"> </w:t>
      </w:r>
      <w:r w:rsidR="00124E09" w:rsidRPr="00ED5DF6">
        <w:rPr>
          <w:rStyle w:val="ANMheading1Car"/>
          <w:rFonts w:eastAsiaTheme="minorHAnsi" w:cs="Arial"/>
          <w:b w:val="0"/>
          <w:sz w:val="22"/>
        </w:rPr>
        <w:t xml:space="preserve">Total body weight (TBW), feed intake, and </w:t>
      </w:r>
      <w:r w:rsidR="006F54EB" w:rsidRPr="00ED5DF6">
        <w:rPr>
          <w:rStyle w:val="ANMheading1Car"/>
          <w:rFonts w:eastAsiaTheme="minorHAnsi" w:cs="Arial"/>
          <w:b w:val="0"/>
          <w:sz w:val="22"/>
        </w:rPr>
        <w:t>the factors that define and limit growth</w:t>
      </w:r>
      <w:r w:rsidR="00124E09" w:rsidRPr="00ED5DF6">
        <w:rPr>
          <w:rStyle w:val="ANMheading1Car"/>
          <w:rFonts w:eastAsiaTheme="minorHAnsi" w:cs="Arial"/>
          <w:b w:val="0"/>
          <w:sz w:val="22"/>
        </w:rPr>
        <w:t xml:space="preserve"> of ¾ Brahman × ¼ Shorthorn bulls in Australia. </w:t>
      </w:r>
      <w:r w:rsidRPr="00ED5DF6">
        <w:rPr>
          <w:rStyle w:val="ANMheading1Car"/>
          <w:rFonts w:eastAsiaTheme="minorHAnsi" w:cs="Arial"/>
          <w:b w:val="0"/>
          <w:sz w:val="22"/>
        </w:rPr>
        <w:t xml:space="preserve">Results correspond to </w:t>
      </w:r>
      <w:r w:rsidR="00AE1FF9" w:rsidRPr="00ED5DF6">
        <w:rPr>
          <w:rStyle w:val="ANMheading1Car"/>
          <w:rFonts w:eastAsiaTheme="minorHAnsi" w:cs="Arial"/>
          <w:b w:val="0"/>
          <w:sz w:val="22"/>
        </w:rPr>
        <w:t>case 4,</w:t>
      </w:r>
      <w:r w:rsidRPr="00ED5DF6">
        <w:rPr>
          <w:rStyle w:val="ANMheading1Car"/>
          <w:rFonts w:eastAsiaTheme="minorHAnsi" w:cs="Arial"/>
          <w:b w:val="0"/>
          <w:sz w:val="22"/>
        </w:rPr>
        <w:t xml:space="preserve"> Pot B×S Au </w:t>
      </w:r>
      <w:r w:rsidR="00124E09" w:rsidRPr="00ED5DF6">
        <w:rPr>
          <w:rStyle w:val="ANMheading1Car"/>
          <w:rFonts w:eastAsiaTheme="minorHAnsi" w:cs="Arial"/>
          <w:b w:val="0"/>
          <w:sz w:val="22"/>
        </w:rPr>
        <w:t xml:space="preserve">Bulls are grazing year-round. The diet consists of 65% wheat and 35% hay, </w:t>
      </w:r>
      <w:r w:rsidR="00CB511D" w:rsidRPr="00ED5DF6">
        <w:rPr>
          <w:rStyle w:val="ANMheading1Car"/>
          <w:rFonts w:eastAsiaTheme="minorHAnsi" w:cs="Arial"/>
          <w:b w:val="0"/>
          <w:sz w:val="22"/>
        </w:rPr>
        <w:t>which allows</w:t>
      </w:r>
      <w:r w:rsidR="00124E09" w:rsidRPr="00ED5DF6">
        <w:rPr>
          <w:rStyle w:val="ANMheading1Car"/>
          <w:rFonts w:eastAsiaTheme="minorHAnsi" w:cs="Arial"/>
          <w:b w:val="0"/>
          <w:sz w:val="22"/>
        </w:rPr>
        <w:t xml:space="preserve"> potential growth.</w:t>
      </w:r>
      <w:r w:rsidRPr="00ED5DF6">
        <w:rPr>
          <w:rStyle w:val="ANMheading1Car"/>
          <w:rFonts w:eastAsiaTheme="minorHAnsi" w:cs="Arial"/>
          <w:b w:val="0"/>
          <w:sz w:val="22"/>
        </w:rPr>
        <w:t xml:space="preserve"> Slaughter weight = </w:t>
      </w:r>
      <w:r w:rsidR="00AE1FF9" w:rsidRPr="00ED5DF6">
        <w:rPr>
          <w:rStyle w:val="ANMheading1Car"/>
          <w:rFonts w:eastAsiaTheme="minorHAnsi" w:cs="Arial"/>
          <w:b w:val="0"/>
          <w:sz w:val="22"/>
        </w:rPr>
        <w:t>50</w:t>
      </w:r>
      <w:r w:rsidRPr="00ED5DF6">
        <w:rPr>
          <w:rStyle w:val="ANMheading1Car"/>
          <w:rFonts w:eastAsiaTheme="minorHAnsi" w:cs="Arial"/>
          <w:b w:val="0"/>
          <w:sz w:val="22"/>
        </w:rPr>
        <w:t xml:space="preserve">0 kg TBW; </w:t>
      </w:r>
      <w:r w:rsidR="0040013B" w:rsidRPr="00ED5DF6">
        <w:rPr>
          <w:rStyle w:val="ANMheading1Car"/>
          <w:rFonts w:eastAsiaTheme="minorHAnsi" w:cs="Arial"/>
          <w:b w:val="0"/>
          <w:sz w:val="22"/>
        </w:rPr>
        <w:t xml:space="preserve">Slaughter age = </w:t>
      </w:r>
      <w:r w:rsidR="00AE1FF9" w:rsidRPr="00ED5DF6">
        <w:rPr>
          <w:rStyle w:val="ANMheading1Car"/>
          <w:rFonts w:eastAsiaTheme="minorHAnsi" w:cs="Arial"/>
          <w:b w:val="0"/>
          <w:sz w:val="22"/>
        </w:rPr>
        <w:t>400</w:t>
      </w:r>
      <w:r w:rsidR="0040013B" w:rsidRPr="00ED5DF6">
        <w:rPr>
          <w:rStyle w:val="ANMheading1Car"/>
          <w:rFonts w:eastAsiaTheme="minorHAnsi" w:cs="Arial"/>
          <w:b w:val="0"/>
          <w:sz w:val="22"/>
        </w:rPr>
        <w:t xml:space="preserve"> days; </w:t>
      </w:r>
      <w:r w:rsidRPr="00ED5DF6">
        <w:rPr>
          <w:rStyle w:val="ANMheading1Car"/>
          <w:rFonts w:eastAsiaTheme="minorHAnsi" w:cs="Arial"/>
          <w:b w:val="0"/>
          <w:sz w:val="22"/>
        </w:rPr>
        <w:t xml:space="preserve">Beef production = </w:t>
      </w:r>
      <w:r w:rsidR="00AE1FF9" w:rsidRPr="00ED5DF6">
        <w:rPr>
          <w:rStyle w:val="ANMheading1Car"/>
          <w:rFonts w:eastAsiaTheme="minorHAnsi" w:cs="Arial"/>
          <w:b w:val="0"/>
          <w:sz w:val="22"/>
        </w:rPr>
        <w:t>240</w:t>
      </w:r>
      <w:r w:rsidRPr="00ED5DF6">
        <w:rPr>
          <w:rStyle w:val="ANMheading1Car"/>
          <w:rFonts w:eastAsiaTheme="minorHAnsi" w:cs="Arial"/>
          <w:b w:val="0"/>
          <w:sz w:val="22"/>
        </w:rPr>
        <w:t xml:space="preserve"> kg; Feed intake = </w:t>
      </w:r>
      <w:r w:rsidR="00AE1FF9" w:rsidRPr="00ED5DF6">
        <w:rPr>
          <w:rStyle w:val="ANMheading1Car"/>
          <w:rFonts w:eastAsiaTheme="minorHAnsi" w:cs="Arial"/>
          <w:b w:val="0"/>
          <w:sz w:val="22"/>
        </w:rPr>
        <w:t>1602</w:t>
      </w:r>
      <w:r w:rsidRPr="00ED5DF6">
        <w:rPr>
          <w:rStyle w:val="ANMheading1Car"/>
          <w:rFonts w:eastAsiaTheme="minorHAnsi" w:cs="Arial"/>
          <w:b w:val="0"/>
          <w:sz w:val="22"/>
        </w:rPr>
        <w:t xml:space="preserve"> kg DM; FE = 15</w:t>
      </w:r>
      <w:r w:rsidR="00AE1FF9" w:rsidRPr="00ED5DF6">
        <w:rPr>
          <w:rStyle w:val="ANMheading1Car"/>
          <w:rFonts w:eastAsiaTheme="minorHAnsi" w:cs="Arial"/>
          <w:b w:val="0"/>
          <w:sz w:val="22"/>
        </w:rPr>
        <w:t>0</w:t>
      </w:r>
      <w:r w:rsidRPr="00ED5DF6">
        <w:rPr>
          <w:rStyle w:val="ANMheading1Car"/>
          <w:rFonts w:eastAsiaTheme="minorHAnsi" w:cs="Arial"/>
          <w:b w:val="0"/>
          <w:sz w:val="22"/>
        </w:rPr>
        <w:t xml:space="preserve"> g beef kg</w:t>
      </w:r>
      <w:r w:rsidRPr="00ED5DF6">
        <w:rPr>
          <w:rStyle w:val="ANMheading1Car"/>
          <w:rFonts w:eastAsiaTheme="minorHAnsi" w:cs="Arial"/>
          <w:b w:val="0"/>
          <w:sz w:val="22"/>
          <w:vertAlign w:val="superscript"/>
        </w:rPr>
        <w:t>-1</w:t>
      </w:r>
      <w:r w:rsidRPr="00ED5DF6">
        <w:rPr>
          <w:rStyle w:val="ANMheading1Car"/>
          <w:rFonts w:eastAsiaTheme="minorHAnsi" w:cs="Arial"/>
          <w:b w:val="0"/>
          <w:sz w:val="22"/>
        </w:rPr>
        <w:t xml:space="preserve"> DM feed.</w:t>
      </w:r>
    </w:p>
    <w:p w:rsidR="00A91796" w:rsidRPr="00ED5DF6" w:rsidRDefault="00AE1FF9" w:rsidP="00A91796">
      <w:pPr>
        <w:pStyle w:val="ANMReferences"/>
        <w:spacing w:line="276" w:lineRule="auto"/>
        <w:ind w:left="0" w:firstLine="0"/>
        <w:rPr>
          <w:rStyle w:val="ANMheading1Car"/>
          <w:rFonts w:eastAsiaTheme="majorEastAsia" w:cs="Arial"/>
          <w:sz w:val="28"/>
        </w:rPr>
      </w:pPr>
      <w:r w:rsidRPr="00ED5DF6">
        <w:rPr>
          <w:rFonts w:ascii="Arial" w:hAnsi="Arial" w:cs="Arial"/>
          <w:noProof/>
          <w:lang w:eastAsia="en-GB"/>
        </w:rPr>
        <w:lastRenderedPageBreak/>
        <w:drawing>
          <wp:inline distT="0" distB="0" distL="0" distR="0" wp14:anchorId="6111ED28" wp14:editId="04BBE7EB">
            <wp:extent cx="4276190" cy="511428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76190" cy="5114286"/>
                    </a:xfrm>
                    <a:prstGeom prst="rect">
                      <a:avLst/>
                    </a:prstGeom>
                  </pic:spPr>
                </pic:pic>
              </a:graphicData>
            </a:graphic>
          </wp:inline>
        </w:drawing>
      </w:r>
    </w:p>
    <w:p w:rsidR="00124E09" w:rsidRPr="00ED5DF6" w:rsidRDefault="00D31A51" w:rsidP="00BC624A">
      <w:pPr>
        <w:pStyle w:val="ANMReferences"/>
        <w:spacing w:line="276" w:lineRule="auto"/>
        <w:ind w:left="0" w:firstLine="0"/>
        <w:jc w:val="both"/>
        <w:rPr>
          <w:rStyle w:val="ANMheading1Car"/>
          <w:rFonts w:eastAsiaTheme="minorHAnsi" w:cs="Arial"/>
          <w:b w:val="0"/>
          <w:sz w:val="22"/>
        </w:rPr>
      </w:pPr>
      <w:r w:rsidRPr="00ED5DF6">
        <w:rPr>
          <w:rStyle w:val="ANMheading1Car"/>
          <w:rFonts w:eastAsiaTheme="minorHAnsi" w:cs="Arial"/>
          <w:i/>
          <w:sz w:val="22"/>
        </w:rPr>
        <w:t xml:space="preserve">Figure </w:t>
      </w:r>
      <w:r w:rsidR="00724E90" w:rsidRPr="00ED5DF6">
        <w:rPr>
          <w:rStyle w:val="ANMheading1Car"/>
          <w:rFonts w:eastAsiaTheme="minorHAnsi" w:cs="Arial"/>
          <w:i/>
          <w:sz w:val="22"/>
        </w:rPr>
        <w:t>S</w:t>
      </w:r>
      <w:r w:rsidRPr="00ED5DF6">
        <w:rPr>
          <w:rStyle w:val="ANMheading1Car"/>
          <w:rFonts w:eastAsiaTheme="minorHAnsi" w:cs="Arial"/>
          <w:i/>
          <w:sz w:val="22"/>
        </w:rPr>
        <w:t>1</w:t>
      </w:r>
      <w:r w:rsidR="00AE1FF9" w:rsidRPr="00ED5DF6">
        <w:rPr>
          <w:rStyle w:val="ANMheading1Car"/>
          <w:rFonts w:eastAsiaTheme="minorHAnsi" w:cs="Arial"/>
          <w:i/>
          <w:sz w:val="22"/>
        </w:rPr>
        <w:t>1</w:t>
      </w:r>
      <w:r w:rsidRPr="00ED5DF6">
        <w:rPr>
          <w:rStyle w:val="ANMheading1Car"/>
          <w:rFonts w:eastAsiaTheme="minorHAnsi" w:cs="Arial"/>
          <w:i/>
          <w:sz w:val="22"/>
        </w:rPr>
        <w:t>.</w:t>
      </w:r>
      <w:r w:rsidR="00124E09" w:rsidRPr="00ED5DF6">
        <w:rPr>
          <w:rStyle w:val="ANMheading1Car"/>
          <w:rFonts w:eastAsiaTheme="minorHAnsi" w:cs="Arial"/>
          <w:b w:val="0"/>
          <w:i/>
          <w:sz w:val="22"/>
        </w:rPr>
        <w:t xml:space="preserve"> </w:t>
      </w:r>
      <w:r w:rsidR="00124E09" w:rsidRPr="00ED5DF6">
        <w:rPr>
          <w:rStyle w:val="ANMheading1Car"/>
          <w:rFonts w:eastAsiaTheme="minorHAnsi" w:cs="Arial"/>
          <w:b w:val="0"/>
          <w:sz w:val="22"/>
        </w:rPr>
        <w:t xml:space="preserve">Total body weight (TBW), feed intake, and </w:t>
      </w:r>
      <w:r w:rsidR="006F54EB" w:rsidRPr="00ED5DF6">
        <w:rPr>
          <w:rStyle w:val="ANMheading1Car"/>
          <w:rFonts w:eastAsiaTheme="minorHAnsi" w:cs="Arial"/>
          <w:b w:val="0"/>
          <w:sz w:val="22"/>
        </w:rPr>
        <w:t>the factors that define and limit growth</w:t>
      </w:r>
      <w:r w:rsidR="00124E09" w:rsidRPr="00ED5DF6">
        <w:rPr>
          <w:rStyle w:val="ANMheading1Car"/>
          <w:rFonts w:eastAsiaTheme="minorHAnsi" w:cs="Arial"/>
          <w:b w:val="0"/>
          <w:sz w:val="22"/>
        </w:rPr>
        <w:t xml:space="preserve"> of Charolais bulls in France. </w:t>
      </w:r>
      <w:r w:rsidRPr="00ED5DF6">
        <w:rPr>
          <w:rStyle w:val="ANMheading1Car"/>
          <w:rFonts w:eastAsiaTheme="minorHAnsi" w:cs="Arial"/>
          <w:b w:val="0"/>
          <w:sz w:val="22"/>
        </w:rPr>
        <w:t xml:space="preserve">Results correspond to </w:t>
      </w:r>
      <w:r w:rsidR="00AE1FF9" w:rsidRPr="00ED5DF6">
        <w:rPr>
          <w:rStyle w:val="ANMheading1Car"/>
          <w:rFonts w:eastAsiaTheme="minorHAnsi" w:cs="Arial"/>
          <w:b w:val="0"/>
          <w:sz w:val="22"/>
        </w:rPr>
        <w:t>case 5,</w:t>
      </w:r>
      <w:r w:rsidRPr="00ED5DF6">
        <w:rPr>
          <w:rStyle w:val="ANMheading1Car"/>
          <w:rFonts w:eastAsiaTheme="minorHAnsi" w:cs="Arial"/>
          <w:b w:val="0"/>
          <w:sz w:val="22"/>
        </w:rPr>
        <w:t xml:space="preserve"> </w:t>
      </w:r>
      <w:r w:rsidRPr="00ED5DF6">
        <w:rPr>
          <w:rFonts w:ascii="Arial" w:hAnsi="Arial" w:cs="Arial"/>
          <w:szCs w:val="22"/>
        </w:rPr>
        <w:t>FQlty Ch Fr.</w:t>
      </w:r>
      <w:r w:rsidRPr="00ED5DF6">
        <w:rPr>
          <w:rStyle w:val="ANMheading1Car"/>
          <w:rFonts w:eastAsiaTheme="minorHAnsi" w:cs="Arial"/>
          <w:b w:val="0"/>
          <w:sz w:val="22"/>
        </w:rPr>
        <w:t xml:space="preserve"> </w:t>
      </w:r>
      <w:r w:rsidR="00124E09" w:rsidRPr="00ED5DF6">
        <w:rPr>
          <w:rStyle w:val="ANMheading1Car"/>
          <w:rFonts w:eastAsiaTheme="minorHAnsi" w:cs="Arial"/>
          <w:b w:val="0"/>
          <w:sz w:val="22"/>
        </w:rPr>
        <w:t>Bulls are housed in stables from December to March, and are grazing from April to November. The diet consists of 5% barley and 95% hay (December-March)</w:t>
      </w:r>
      <w:r w:rsidR="00350F34" w:rsidRPr="00ED5DF6">
        <w:rPr>
          <w:rStyle w:val="ANMheading1Car"/>
          <w:rFonts w:eastAsiaTheme="minorHAnsi" w:cs="Arial"/>
          <w:b w:val="0"/>
          <w:sz w:val="22"/>
        </w:rPr>
        <w:t xml:space="preserve"> and </w:t>
      </w:r>
      <w:r w:rsidR="00290B98" w:rsidRPr="00ED5DF6">
        <w:rPr>
          <w:rStyle w:val="ANMheading1Car"/>
          <w:rFonts w:eastAsiaTheme="minorHAnsi" w:cs="Arial"/>
          <w:b w:val="0"/>
          <w:sz w:val="22"/>
        </w:rPr>
        <w:t xml:space="preserve">5% barley and 95% </w:t>
      </w:r>
      <w:r w:rsidR="00350F34" w:rsidRPr="00ED5DF6">
        <w:rPr>
          <w:rStyle w:val="ANMheading1Car"/>
          <w:rFonts w:eastAsiaTheme="minorHAnsi" w:cs="Arial"/>
          <w:b w:val="0"/>
          <w:sz w:val="22"/>
        </w:rPr>
        <w:t>grass (April-November).</w:t>
      </w:r>
      <w:r w:rsidRPr="00ED5DF6">
        <w:rPr>
          <w:rStyle w:val="ANMheading1Car"/>
          <w:rFonts w:eastAsiaTheme="minorHAnsi" w:cs="Arial"/>
          <w:b w:val="0"/>
          <w:sz w:val="22"/>
        </w:rPr>
        <w:t xml:space="preserve"> Slaughter weight = </w:t>
      </w:r>
      <w:r w:rsidR="00BC624A" w:rsidRPr="00ED5DF6">
        <w:rPr>
          <w:rStyle w:val="ANMheading1Car"/>
          <w:rFonts w:eastAsiaTheme="minorHAnsi" w:cs="Arial"/>
          <w:b w:val="0"/>
          <w:sz w:val="22"/>
        </w:rPr>
        <w:t>50</w:t>
      </w:r>
      <w:r w:rsidRPr="00ED5DF6">
        <w:rPr>
          <w:rStyle w:val="ANMheading1Car"/>
          <w:rFonts w:eastAsiaTheme="minorHAnsi" w:cs="Arial"/>
          <w:b w:val="0"/>
          <w:sz w:val="22"/>
        </w:rPr>
        <w:t>0 kg TBW;</w:t>
      </w:r>
      <w:r w:rsidR="0040013B" w:rsidRPr="00ED5DF6">
        <w:rPr>
          <w:rStyle w:val="ANMheading1Car"/>
          <w:rFonts w:eastAsiaTheme="minorHAnsi" w:cs="Arial"/>
          <w:b w:val="0"/>
          <w:sz w:val="22"/>
        </w:rPr>
        <w:t xml:space="preserve"> Slaughter age = 3</w:t>
      </w:r>
      <w:r w:rsidR="00BC624A" w:rsidRPr="00ED5DF6">
        <w:rPr>
          <w:rStyle w:val="ANMheading1Car"/>
          <w:rFonts w:eastAsiaTheme="minorHAnsi" w:cs="Arial"/>
          <w:b w:val="0"/>
          <w:sz w:val="22"/>
        </w:rPr>
        <w:t>21</w:t>
      </w:r>
      <w:r w:rsidR="0040013B" w:rsidRPr="00ED5DF6">
        <w:rPr>
          <w:rStyle w:val="ANMheading1Car"/>
          <w:rFonts w:eastAsiaTheme="minorHAnsi" w:cs="Arial"/>
          <w:b w:val="0"/>
          <w:sz w:val="22"/>
        </w:rPr>
        <w:t xml:space="preserve"> days;</w:t>
      </w:r>
      <w:r w:rsidRPr="00ED5DF6">
        <w:rPr>
          <w:rStyle w:val="ANMheading1Car"/>
          <w:rFonts w:eastAsiaTheme="minorHAnsi" w:cs="Arial"/>
          <w:b w:val="0"/>
          <w:sz w:val="22"/>
        </w:rPr>
        <w:t xml:space="preserve"> Beef production = </w:t>
      </w:r>
      <w:r w:rsidR="00BC624A" w:rsidRPr="00ED5DF6">
        <w:rPr>
          <w:rStyle w:val="ANMheading1Car"/>
          <w:rFonts w:eastAsiaTheme="minorHAnsi" w:cs="Arial"/>
          <w:b w:val="0"/>
          <w:sz w:val="22"/>
        </w:rPr>
        <w:t>220</w:t>
      </w:r>
      <w:r w:rsidRPr="00ED5DF6">
        <w:rPr>
          <w:rStyle w:val="ANMheading1Car"/>
          <w:rFonts w:eastAsiaTheme="minorHAnsi" w:cs="Arial"/>
          <w:b w:val="0"/>
          <w:sz w:val="22"/>
        </w:rPr>
        <w:t xml:space="preserve"> kg; Feed intake = </w:t>
      </w:r>
      <w:r w:rsidR="00BC624A" w:rsidRPr="00ED5DF6">
        <w:rPr>
          <w:rStyle w:val="ANMheading1Car"/>
          <w:rFonts w:eastAsiaTheme="minorHAnsi" w:cs="Arial"/>
          <w:b w:val="0"/>
          <w:sz w:val="22"/>
        </w:rPr>
        <w:t xml:space="preserve">1802 </w:t>
      </w:r>
      <w:r w:rsidRPr="00ED5DF6">
        <w:rPr>
          <w:rStyle w:val="ANMheading1Car"/>
          <w:rFonts w:eastAsiaTheme="minorHAnsi" w:cs="Arial"/>
          <w:b w:val="0"/>
          <w:sz w:val="22"/>
        </w:rPr>
        <w:t xml:space="preserve">kg DM; FE = </w:t>
      </w:r>
      <w:r w:rsidR="00BC624A" w:rsidRPr="00ED5DF6">
        <w:rPr>
          <w:rStyle w:val="ANMheading1Car"/>
          <w:rFonts w:eastAsiaTheme="minorHAnsi" w:cs="Arial"/>
          <w:b w:val="0"/>
          <w:sz w:val="22"/>
        </w:rPr>
        <w:t>122</w:t>
      </w:r>
      <w:r w:rsidRPr="00ED5DF6">
        <w:rPr>
          <w:rStyle w:val="ANMheading1Car"/>
          <w:rFonts w:eastAsiaTheme="minorHAnsi" w:cs="Arial"/>
          <w:b w:val="0"/>
          <w:sz w:val="22"/>
        </w:rPr>
        <w:t xml:space="preserve"> g beef kg</w:t>
      </w:r>
      <w:r w:rsidRPr="00ED5DF6">
        <w:rPr>
          <w:rStyle w:val="ANMheading1Car"/>
          <w:rFonts w:eastAsiaTheme="minorHAnsi" w:cs="Arial"/>
          <w:b w:val="0"/>
          <w:sz w:val="22"/>
          <w:vertAlign w:val="superscript"/>
        </w:rPr>
        <w:t>-1</w:t>
      </w:r>
      <w:r w:rsidRPr="00ED5DF6">
        <w:rPr>
          <w:rStyle w:val="ANMheading1Car"/>
          <w:rFonts w:eastAsiaTheme="minorHAnsi" w:cs="Arial"/>
          <w:b w:val="0"/>
          <w:sz w:val="22"/>
        </w:rPr>
        <w:t xml:space="preserve"> DM feed.</w:t>
      </w:r>
      <w:r w:rsidRPr="00ED5DF6">
        <w:rPr>
          <w:rStyle w:val="ANMheading1Car"/>
          <w:rFonts w:eastAsiaTheme="majorEastAsia" w:cs="Arial"/>
          <w:sz w:val="28"/>
        </w:rPr>
        <w:t xml:space="preserve"> </w:t>
      </w:r>
      <w:r w:rsidRPr="00ED5DF6">
        <w:rPr>
          <w:rStyle w:val="ANMheading1Car"/>
          <w:rFonts w:eastAsiaTheme="minorHAnsi" w:cs="Arial"/>
          <w:b w:val="0"/>
          <w:sz w:val="22"/>
        </w:rPr>
        <w:t xml:space="preserve"> </w:t>
      </w:r>
    </w:p>
    <w:p w:rsidR="00350F34" w:rsidRPr="00ED5DF6" w:rsidRDefault="00350F34" w:rsidP="005D525F">
      <w:pPr>
        <w:overflowPunct/>
        <w:autoSpaceDE/>
        <w:autoSpaceDN/>
        <w:adjustRightInd/>
        <w:spacing w:after="200" w:line="276" w:lineRule="auto"/>
        <w:textAlignment w:val="auto"/>
        <w:rPr>
          <w:rStyle w:val="ANMheading1Car"/>
          <w:rFonts w:eastAsiaTheme="minorHAnsi" w:cs="Arial"/>
          <w:b w:val="0"/>
          <w:sz w:val="22"/>
        </w:rPr>
      </w:pPr>
      <w:r w:rsidRPr="00ED5DF6">
        <w:rPr>
          <w:rStyle w:val="ANMheading1Car"/>
          <w:rFonts w:eastAsiaTheme="minorHAnsi" w:cs="Arial"/>
          <w:b w:val="0"/>
          <w:sz w:val="22"/>
        </w:rPr>
        <w:br w:type="page"/>
      </w:r>
    </w:p>
    <w:p w:rsidR="00BC624A" w:rsidRPr="00ED5DF6" w:rsidRDefault="00BC624A" w:rsidP="00290B98">
      <w:pPr>
        <w:overflowPunct/>
        <w:autoSpaceDE/>
        <w:autoSpaceDN/>
        <w:adjustRightInd/>
        <w:spacing w:after="200" w:line="276" w:lineRule="auto"/>
        <w:textAlignment w:val="auto"/>
        <w:rPr>
          <w:rStyle w:val="ANMheading1Car"/>
          <w:rFonts w:eastAsiaTheme="minorHAnsi" w:cs="Arial"/>
          <w:i/>
          <w:sz w:val="22"/>
        </w:rPr>
      </w:pPr>
      <w:r w:rsidRPr="00ED5DF6">
        <w:rPr>
          <w:rFonts w:ascii="Arial" w:hAnsi="Arial" w:cs="Arial"/>
          <w:noProof/>
          <w:lang w:eastAsia="en-GB"/>
        </w:rPr>
        <w:lastRenderedPageBreak/>
        <w:drawing>
          <wp:inline distT="0" distB="0" distL="0" distR="0" wp14:anchorId="0B21D09E" wp14:editId="3FAAEB1A">
            <wp:extent cx="4276190" cy="511428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76190" cy="5114286"/>
                    </a:xfrm>
                    <a:prstGeom prst="rect">
                      <a:avLst/>
                    </a:prstGeom>
                  </pic:spPr>
                </pic:pic>
              </a:graphicData>
            </a:graphic>
          </wp:inline>
        </w:drawing>
      </w:r>
    </w:p>
    <w:p w:rsidR="00290B98" w:rsidRPr="00ED5DF6" w:rsidRDefault="00290B98" w:rsidP="00BC624A">
      <w:pPr>
        <w:overflowPunct/>
        <w:autoSpaceDE/>
        <w:autoSpaceDN/>
        <w:adjustRightInd/>
        <w:spacing w:after="200" w:line="276" w:lineRule="auto"/>
        <w:jc w:val="both"/>
        <w:textAlignment w:val="auto"/>
        <w:rPr>
          <w:rStyle w:val="ANMheading1Car"/>
          <w:rFonts w:eastAsiaTheme="minorHAnsi" w:cs="Arial"/>
          <w:b w:val="0"/>
          <w:sz w:val="22"/>
        </w:rPr>
      </w:pPr>
      <w:r w:rsidRPr="00ED5DF6">
        <w:rPr>
          <w:rStyle w:val="ANMheading1Car"/>
          <w:rFonts w:eastAsiaTheme="minorHAnsi" w:cs="Arial"/>
          <w:i/>
          <w:sz w:val="22"/>
        </w:rPr>
        <w:t xml:space="preserve">Figure </w:t>
      </w:r>
      <w:r w:rsidR="00724E90" w:rsidRPr="00ED5DF6">
        <w:rPr>
          <w:rStyle w:val="ANMheading1Car"/>
          <w:rFonts w:eastAsiaTheme="minorHAnsi" w:cs="Arial"/>
          <w:i/>
          <w:sz w:val="22"/>
        </w:rPr>
        <w:t>S</w:t>
      </w:r>
      <w:r w:rsidRPr="00ED5DF6">
        <w:rPr>
          <w:rStyle w:val="ANMheading1Car"/>
          <w:rFonts w:eastAsiaTheme="minorHAnsi" w:cs="Arial"/>
          <w:i/>
          <w:sz w:val="22"/>
        </w:rPr>
        <w:t>1</w:t>
      </w:r>
      <w:r w:rsidR="00BC624A" w:rsidRPr="00ED5DF6">
        <w:rPr>
          <w:rStyle w:val="ANMheading1Car"/>
          <w:rFonts w:eastAsiaTheme="minorHAnsi" w:cs="Arial"/>
          <w:i/>
          <w:sz w:val="22"/>
        </w:rPr>
        <w:t>2</w:t>
      </w:r>
      <w:r w:rsidRPr="00ED5DF6">
        <w:rPr>
          <w:rStyle w:val="ANMheading1Car"/>
          <w:rFonts w:eastAsiaTheme="minorHAnsi" w:cs="Arial"/>
          <w:i/>
          <w:sz w:val="22"/>
        </w:rPr>
        <w:t>.</w:t>
      </w:r>
      <w:r w:rsidR="00350F34" w:rsidRPr="00ED5DF6">
        <w:rPr>
          <w:rStyle w:val="ANMheading1Car"/>
          <w:rFonts w:eastAsiaTheme="minorHAnsi" w:cs="Arial"/>
          <w:b w:val="0"/>
          <w:i/>
          <w:sz w:val="22"/>
        </w:rPr>
        <w:t xml:space="preserve"> </w:t>
      </w:r>
      <w:r w:rsidR="00350F34" w:rsidRPr="00ED5DF6">
        <w:rPr>
          <w:rStyle w:val="ANMheading1Car"/>
          <w:rFonts w:eastAsiaTheme="minorHAnsi" w:cs="Arial"/>
          <w:b w:val="0"/>
          <w:sz w:val="22"/>
        </w:rPr>
        <w:t xml:space="preserve">Total body weight (TBW), feed intake, and </w:t>
      </w:r>
      <w:r w:rsidR="006F54EB" w:rsidRPr="00ED5DF6">
        <w:rPr>
          <w:rStyle w:val="ANMheading1Car"/>
          <w:rFonts w:eastAsiaTheme="minorHAnsi" w:cs="Arial"/>
          <w:b w:val="0"/>
          <w:sz w:val="22"/>
        </w:rPr>
        <w:t>the factors that define and limit growth</w:t>
      </w:r>
      <w:r w:rsidR="00350F34" w:rsidRPr="00ED5DF6">
        <w:rPr>
          <w:rStyle w:val="ANMheading1Car"/>
          <w:rFonts w:eastAsiaTheme="minorHAnsi" w:cs="Arial"/>
          <w:b w:val="0"/>
          <w:sz w:val="22"/>
        </w:rPr>
        <w:t xml:space="preserve"> of Charolais bulls in Australia. </w:t>
      </w:r>
      <w:r w:rsidRPr="00ED5DF6">
        <w:rPr>
          <w:rStyle w:val="ANMheading1Car"/>
          <w:rFonts w:eastAsiaTheme="minorHAnsi" w:cs="Arial"/>
          <w:b w:val="0"/>
          <w:sz w:val="22"/>
        </w:rPr>
        <w:t xml:space="preserve">Results correspond to </w:t>
      </w:r>
      <w:r w:rsidR="00BC624A" w:rsidRPr="00ED5DF6">
        <w:rPr>
          <w:rStyle w:val="ANMheading1Car"/>
          <w:rFonts w:eastAsiaTheme="minorHAnsi" w:cs="Arial"/>
          <w:b w:val="0"/>
          <w:sz w:val="22"/>
        </w:rPr>
        <w:t>case 6,</w:t>
      </w:r>
      <w:r w:rsidRPr="00ED5DF6">
        <w:rPr>
          <w:rStyle w:val="ANMheading1Car"/>
          <w:rFonts w:eastAsiaTheme="minorHAnsi" w:cs="Arial"/>
          <w:b w:val="0"/>
          <w:sz w:val="22"/>
        </w:rPr>
        <w:t xml:space="preserve"> </w:t>
      </w:r>
      <w:r w:rsidRPr="00ED5DF6">
        <w:rPr>
          <w:rFonts w:ascii="Arial" w:hAnsi="Arial" w:cs="Arial"/>
          <w:sz w:val="22"/>
          <w:szCs w:val="22"/>
        </w:rPr>
        <w:t xml:space="preserve">FQlty Ch Au. </w:t>
      </w:r>
      <w:r w:rsidR="00350F34" w:rsidRPr="00ED5DF6">
        <w:rPr>
          <w:rStyle w:val="ANMheading1Car"/>
          <w:rFonts w:eastAsiaTheme="minorHAnsi" w:cs="Arial"/>
          <w:b w:val="0"/>
          <w:sz w:val="22"/>
        </w:rPr>
        <w:t>Bulls are grazing year-round. The diet consists of 5% barley and 95% grass.</w:t>
      </w:r>
      <w:r w:rsidRPr="00ED5DF6">
        <w:rPr>
          <w:rStyle w:val="ANMheading1Car"/>
          <w:rFonts w:eastAsiaTheme="minorHAnsi" w:cs="Arial"/>
          <w:b w:val="0"/>
          <w:sz w:val="22"/>
        </w:rPr>
        <w:t xml:space="preserve"> Slaughter weight = </w:t>
      </w:r>
      <w:r w:rsidR="00BC624A" w:rsidRPr="00ED5DF6">
        <w:rPr>
          <w:rStyle w:val="ANMheading1Car"/>
          <w:rFonts w:eastAsiaTheme="minorHAnsi" w:cs="Arial"/>
          <w:b w:val="0"/>
          <w:sz w:val="22"/>
        </w:rPr>
        <w:t>50</w:t>
      </w:r>
      <w:r w:rsidRPr="00ED5DF6">
        <w:rPr>
          <w:rStyle w:val="ANMheading1Car"/>
          <w:rFonts w:eastAsiaTheme="minorHAnsi" w:cs="Arial"/>
          <w:b w:val="0"/>
          <w:sz w:val="22"/>
        </w:rPr>
        <w:t xml:space="preserve">0 kg TBW; </w:t>
      </w:r>
      <w:r w:rsidR="0040013B" w:rsidRPr="00ED5DF6">
        <w:rPr>
          <w:rStyle w:val="ANMheading1Car"/>
          <w:rFonts w:eastAsiaTheme="minorHAnsi" w:cs="Arial"/>
          <w:b w:val="0"/>
          <w:sz w:val="22"/>
        </w:rPr>
        <w:t>Slaughter age = 9</w:t>
      </w:r>
      <w:r w:rsidR="00BC624A" w:rsidRPr="00ED5DF6">
        <w:rPr>
          <w:rStyle w:val="ANMheading1Car"/>
          <w:rFonts w:eastAsiaTheme="minorHAnsi" w:cs="Arial"/>
          <w:b w:val="0"/>
          <w:sz w:val="22"/>
        </w:rPr>
        <w:t>7</w:t>
      </w:r>
      <w:r w:rsidR="0040013B" w:rsidRPr="00ED5DF6">
        <w:rPr>
          <w:rStyle w:val="ANMheading1Car"/>
          <w:rFonts w:eastAsiaTheme="minorHAnsi" w:cs="Arial"/>
          <w:b w:val="0"/>
          <w:sz w:val="22"/>
        </w:rPr>
        <w:t xml:space="preserve">0 days; </w:t>
      </w:r>
      <w:r w:rsidRPr="00ED5DF6">
        <w:rPr>
          <w:rStyle w:val="ANMheading1Car"/>
          <w:rFonts w:eastAsiaTheme="minorHAnsi" w:cs="Arial"/>
          <w:b w:val="0"/>
          <w:sz w:val="22"/>
        </w:rPr>
        <w:t>Beef production = 2</w:t>
      </w:r>
      <w:r w:rsidR="00BC624A" w:rsidRPr="00ED5DF6">
        <w:rPr>
          <w:rStyle w:val="ANMheading1Car"/>
          <w:rFonts w:eastAsiaTheme="minorHAnsi" w:cs="Arial"/>
          <w:b w:val="0"/>
          <w:sz w:val="22"/>
        </w:rPr>
        <w:t>37</w:t>
      </w:r>
      <w:r w:rsidRPr="00ED5DF6">
        <w:rPr>
          <w:rStyle w:val="ANMheading1Car"/>
          <w:rFonts w:eastAsiaTheme="minorHAnsi" w:cs="Arial"/>
          <w:b w:val="0"/>
          <w:sz w:val="22"/>
        </w:rPr>
        <w:t xml:space="preserve"> kg; Feed intake = 5</w:t>
      </w:r>
      <w:r w:rsidR="00BC624A" w:rsidRPr="00ED5DF6">
        <w:rPr>
          <w:rStyle w:val="ANMheading1Car"/>
          <w:rFonts w:eastAsiaTheme="minorHAnsi" w:cs="Arial"/>
          <w:b w:val="0"/>
          <w:sz w:val="22"/>
        </w:rPr>
        <w:t>408</w:t>
      </w:r>
      <w:r w:rsidRPr="00ED5DF6">
        <w:rPr>
          <w:rStyle w:val="ANMheading1Car"/>
          <w:rFonts w:eastAsiaTheme="minorHAnsi" w:cs="Arial"/>
          <w:b w:val="0"/>
          <w:sz w:val="22"/>
        </w:rPr>
        <w:t xml:space="preserve"> kg DM; FE = </w:t>
      </w:r>
      <w:r w:rsidR="00BC624A" w:rsidRPr="00ED5DF6">
        <w:rPr>
          <w:rStyle w:val="ANMheading1Car"/>
          <w:rFonts w:eastAsiaTheme="minorHAnsi" w:cs="Arial"/>
          <w:b w:val="0"/>
          <w:sz w:val="22"/>
        </w:rPr>
        <w:t>44</w:t>
      </w:r>
      <w:r w:rsidRPr="00ED5DF6">
        <w:rPr>
          <w:rStyle w:val="ANMheading1Car"/>
          <w:rFonts w:eastAsiaTheme="minorHAnsi" w:cs="Arial"/>
          <w:b w:val="0"/>
          <w:sz w:val="22"/>
        </w:rPr>
        <w:t xml:space="preserve"> g beef kg</w:t>
      </w:r>
      <w:r w:rsidRPr="00ED5DF6">
        <w:rPr>
          <w:rStyle w:val="ANMheading1Car"/>
          <w:rFonts w:eastAsiaTheme="minorHAnsi" w:cs="Arial"/>
          <w:b w:val="0"/>
          <w:sz w:val="22"/>
          <w:vertAlign w:val="superscript"/>
        </w:rPr>
        <w:t>-1</w:t>
      </w:r>
      <w:r w:rsidRPr="00ED5DF6">
        <w:rPr>
          <w:rStyle w:val="ANMheading1Car"/>
          <w:rFonts w:eastAsiaTheme="minorHAnsi" w:cs="Arial"/>
          <w:b w:val="0"/>
          <w:sz w:val="22"/>
        </w:rPr>
        <w:t xml:space="preserve"> DM feed.</w:t>
      </w:r>
      <w:r w:rsidRPr="00ED5DF6">
        <w:rPr>
          <w:rStyle w:val="ANMheading1Car"/>
          <w:rFonts w:eastAsiaTheme="majorEastAsia" w:cs="Arial"/>
          <w:sz w:val="28"/>
        </w:rPr>
        <w:t xml:space="preserve"> </w:t>
      </w:r>
      <w:r w:rsidRPr="00ED5DF6">
        <w:rPr>
          <w:rStyle w:val="ANMheading1Car"/>
          <w:rFonts w:eastAsiaTheme="minorHAnsi" w:cs="Arial"/>
          <w:b w:val="0"/>
          <w:sz w:val="22"/>
        </w:rPr>
        <w:t xml:space="preserve"> </w:t>
      </w:r>
    </w:p>
    <w:p w:rsidR="00350F34" w:rsidRPr="00ED5DF6" w:rsidRDefault="00350F34" w:rsidP="00290B98">
      <w:pPr>
        <w:overflowPunct/>
        <w:autoSpaceDE/>
        <w:autoSpaceDN/>
        <w:adjustRightInd/>
        <w:spacing w:after="200" w:line="276" w:lineRule="auto"/>
        <w:textAlignment w:val="auto"/>
        <w:rPr>
          <w:rStyle w:val="ANMheading1Car"/>
          <w:rFonts w:eastAsiaTheme="minorHAnsi" w:cs="Arial"/>
          <w:b w:val="0"/>
          <w:sz w:val="22"/>
        </w:rPr>
      </w:pPr>
    </w:p>
    <w:p w:rsidR="00350F34" w:rsidRPr="00ED5DF6" w:rsidRDefault="00350F34" w:rsidP="005D525F">
      <w:pPr>
        <w:pStyle w:val="ANMauthorname"/>
        <w:rPr>
          <w:rStyle w:val="ANMheading1Car"/>
          <w:rFonts w:cs="Arial"/>
          <w:b w:val="0"/>
          <w:sz w:val="22"/>
        </w:rPr>
      </w:pPr>
      <w:r w:rsidRPr="00ED5DF6">
        <w:rPr>
          <w:rStyle w:val="ANMheading1Car"/>
          <w:rFonts w:cs="Arial"/>
          <w:b w:val="0"/>
          <w:sz w:val="22"/>
        </w:rPr>
        <w:br w:type="page"/>
      </w:r>
    </w:p>
    <w:p w:rsidR="00290B98" w:rsidRPr="00ED5DF6" w:rsidRDefault="00BC624A" w:rsidP="00290B98">
      <w:pPr>
        <w:overflowPunct/>
        <w:autoSpaceDE/>
        <w:autoSpaceDN/>
        <w:adjustRightInd/>
        <w:spacing w:after="200" w:line="276" w:lineRule="auto"/>
        <w:textAlignment w:val="auto"/>
        <w:rPr>
          <w:rStyle w:val="ANMheading1Car"/>
          <w:rFonts w:eastAsiaTheme="minorHAnsi" w:cs="Arial"/>
          <w:i/>
          <w:sz w:val="22"/>
        </w:rPr>
      </w:pPr>
      <w:r w:rsidRPr="00ED5DF6">
        <w:rPr>
          <w:rFonts w:ascii="Arial" w:hAnsi="Arial" w:cs="Arial"/>
          <w:noProof/>
          <w:lang w:eastAsia="en-GB"/>
        </w:rPr>
        <w:lastRenderedPageBreak/>
        <w:drawing>
          <wp:inline distT="0" distB="0" distL="0" distR="0" wp14:anchorId="726ED7DB" wp14:editId="5A77D5F9">
            <wp:extent cx="4276190" cy="511428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76190" cy="5114286"/>
                    </a:xfrm>
                    <a:prstGeom prst="rect">
                      <a:avLst/>
                    </a:prstGeom>
                  </pic:spPr>
                </pic:pic>
              </a:graphicData>
            </a:graphic>
          </wp:inline>
        </w:drawing>
      </w:r>
    </w:p>
    <w:p w:rsidR="002A5898" w:rsidRPr="00ED5DF6" w:rsidRDefault="00290B98" w:rsidP="00BC624A">
      <w:pPr>
        <w:overflowPunct/>
        <w:autoSpaceDE/>
        <w:autoSpaceDN/>
        <w:adjustRightInd/>
        <w:spacing w:after="200" w:line="276" w:lineRule="auto"/>
        <w:jc w:val="both"/>
        <w:textAlignment w:val="auto"/>
        <w:rPr>
          <w:rStyle w:val="ANMheading1Car"/>
          <w:rFonts w:eastAsiaTheme="minorHAnsi" w:cs="Arial"/>
          <w:b w:val="0"/>
          <w:sz w:val="22"/>
        </w:rPr>
      </w:pPr>
      <w:r w:rsidRPr="00ED5DF6">
        <w:rPr>
          <w:rStyle w:val="ANMheading1Car"/>
          <w:rFonts w:eastAsiaTheme="minorHAnsi" w:cs="Arial"/>
          <w:i/>
          <w:sz w:val="22"/>
        </w:rPr>
        <w:t xml:space="preserve">Figure </w:t>
      </w:r>
      <w:r w:rsidR="00724E90" w:rsidRPr="00ED5DF6">
        <w:rPr>
          <w:rStyle w:val="ANMheading1Car"/>
          <w:rFonts w:eastAsiaTheme="minorHAnsi" w:cs="Arial"/>
          <w:i/>
          <w:sz w:val="22"/>
        </w:rPr>
        <w:t>S</w:t>
      </w:r>
      <w:r w:rsidR="00806227" w:rsidRPr="00ED5DF6">
        <w:rPr>
          <w:rStyle w:val="ANMheading1Car"/>
          <w:rFonts w:eastAsiaTheme="minorHAnsi" w:cs="Arial"/>
          <w:i/>
          <w:sz w:val="22"/>
        </w:rPr>
        <w:t>1</w:t>
      </w:r>
      <w:r w:rsidR="00BC624A" w:rsidRPr="00ED5DF6">
        <w:rPr>
          <w:rStyle w:val="ANMheading1Car"/>
          <w:rFonts w:eastAsiaTheme="minorHAnsi" w:cs="Arial"/>
          <w:i/>
          <w:sz w:val="22"/>
        </w:rPr>
        <w:t>3</w:t>
      </w:r>
      <w:r w:rsidRPr="00ED5DF6">
        <w:rPr>
          <w:rStyle w:val="ANMheading1Car"/>
          <w:rFonts w:eastAsiaTheme="minorHAnsi" w:cs="Arial"/>
          <w:i/>
          <w:sz w:val="22"/>
        </w:rPr>
        <w:t>.</w:t>
      </w:r>
      <w:r w:rsidRPr="00ED5DF6">
        <w:rPr>
          <w:rStyle w:val="ANMheading1Car"/>
          <w:rFonts w:eastAsiaTheme="minorHAnsi" w:cs="Arial"/>
          <w:b w:val="0"/>
          <w:i/>
          <w:sz w:val="22"/>
        </w:rPr>
        <w:t xml:space="preserve"> </w:t>
      </w:r>
      <w:r w:rsidR="002A5898" w:rsidRPr="00ED5DF6">
        <w:rPr>
          <w:rStyle w:val="ANMheading1Car"/>
          <w:rFonts w:eastAsiaTheme="minorHAnsi" w:cs="Arial"/>
          <w:b w:val="0"/>
          <w:i/>
          <w:sz w:val="22"/>
        </w:rPr>
        <w:t xml:space="preserve"> </w:t>
      </w:r>
      <w:r w:rsidR="002A5898" w:rsidRPr="00ED5DF6">
        <w:rPr>
          <w:rStyle w:val="ANMheading1Car"/>
          <w:rFonts w:eastAsiaTheme="minorHAnsi" w:cs="Arial"/>
          <w:b w:val="0"/>
          <w:sz w:val="22"/>
        </w:rPr>
        <w:t xml:space="preserve">Total body weight (TBW), feed intake, and </w:t>
      </w:r>
      <w:r w:rsidR="006F54EB" w:rsidRPr="00ED5DF6">
        <w:rPr>
          <w:rStyle w:val="ANMheading1Car"/>
          <w:rFonts w:eastAsiaTheme="minorHAnsi" w:cs="Arial"/>
          <w:b w:val="0"/>
          <w:sz w:val="22"/>
        </w:rPr>
        <w:t>the factors that define and limit growth</w:t>
      </w:r>
      <w:r w:rsidR="002A5898" w:rsidRPr="00ED5DF6">
        <w:rPr>
          <w:rStyle w:val="ANMheading1Car"/>
          <w:rFonts w:eastAsiaTheme="minorHAnsi" w:cs="Arial"/>
          <w:b w:val="0"/>
          <w:sz w:val="22"/>
        </w:rPr>
        <w:t xml:space="preserve"> of ¾ Brahman × ¼ Shorthorn bulls in France. </w:t>
      </w:r>
      <w:r w:rsidRPr="00ED5DF6">
        <w:rPr>
          <w:rStyle w:val="ANMheading1Car"/>
          <w:rFonts w:eastAsiaTheme="minorHAnsi" w:cs="Arial"/>
          <w:b w:val="0"/>
          <w:sz w:val="22"/>
        </w:rPr>
        <w:t xml:space="preserve">Results correspond to </w:t>
      </w:r>
      <w:r w:rsidR="00BC624A" w:rsidRPr="00ED5DF6">
        <w:rPr>
          <w:rStyle w:val="ANMheading1Car"/>
          <w:rFonts w:eastAsiaTheme="minorHAnsi" w:cs="Arial"/>
          <w:b w:val="0"/>
          <w:sz w:val="22"/>
        </w:rPr>
        <w:t>case 7,</w:t>
      </w:r>
      <w:r w:rsidRPr="00ED5DF6">
        <w:rPr>
          <w:rStyle w:val="ANMheading1Car"/>
          <w:rFonts w:eastAsiaTheme="minorHAnsi" w:cs="Arial"/>
          <w:b w:val="0"/>
          <w:sz w:val="22"/>
        </w:rPr>
        <w:t xml:space="preserve"> </w:t>
      </w:r>
      <w:r w:rsidRPr="00ED5DF6">
        <w:rPr>
          <w:rFonts w:ascii="Arial" w:hAnsi="Arial" w:cs="Arial"/>
          <w:sz w:val="22"/>
          <w:szCs w:val="22"/>
        </w:rPr>
        <w:t xml:space="preserve">FQlty B×S Fr. </w:t>
      </w:r>
      <w:r w:rsidR="002A5898" w:rsidRPr="00ED5DF6">
        <w:rPr>
          <w:rStyle w:val="ANMheading1Car"/>
          <w:rFonts w:eastAsiaTheme="minorHAnsi" w:cs="Arial"/>
          <w:b w:val="0"/>
          <w:sz w:val="22"/>
        </w:rPr>
        <w:t xml:space="preserve">Bulls are housed in stables from December to March, and are grazing from April to November. The diet consists of 5% barley and 95% hay (December-March) and </w:t>
      </w:r>
      <w:r w:rsidRPr="00ED5DF6">
        <w:rPr>
          <w:rStyle w:val="ANMheading1Car"/>
          <w:rFonts w:eastAsiaTheme="minorHAnsi" w:cs="Arial"/>
          <w:b w:val="0"/>
          <w:sz w:val="22"/>
        </w:rPr>
        <w:t xml:space="preserve">5% barley and 95% </w:t>
      </w:r>
      <w:r w:rsidR="002A5898" w:rsidRPr="00ED5DF6">
        <w:rPr>
          <w:rStyle w:val="ANMheading1Car"/>
          <w:rFonts w:eastAsiaTheme="minorHAnsi" w:cs="Arial"/>
          <w:b w:val="0"/>
          <w:sz w:val="22"/>
        </w:rPr>
        <w:t>grass (April-November).</w:t>
      </w:r>
      <w:r w:rsidRPr="00ED5DF6">
        <w:rPr>
          <w:rStyle w:val="ANMheading1Car"/>
          <w:rFonts w:eastAsiaTheme="minorHAnsi" w:cs="Arial"/>
          <w:b w:val="0"/>
          <w:sz w:val="22"/>
        </w:rPr>
        <w:t xml:space="preserve"> Slaughter weight = </w:t>
      </w:r>
      <w:r w:rsidR="00BC624A" w:rsidRPr="00ED5DF6">
        <w:rPr>
          <w:rStyle w:val="ANMheading1Car"/>
          <w:rFonts w:eastAsiaTheme="minorHAnsi" w:cs="Arial"/>
          <w:b w:val="0"/>
          <w:sz w:val="22"/>
        </w:rPr>
        <w:t>50</w:t>
      </w:r>
      <w:r w:rsidRPr="00ED5DF6">
        <w:rPr>
          <w:rStyle w:val="ANMheading1Car"/>
          <w:rFonts w:eastAsiaTheme="minorHAnsi" w:cs="Arial"/>
          <w:b w:val="0"/>
          <w:sz w:val="22"/>
        </w:rPr>
        <w:t xml:space="preserve">0 kg TBW; </w:t>
      </w:r>
      <w:r w:rsidR="0040013B" w:rsidRPr="00ED5DF6">
        <w:rPr>
          <w:rStyle w:val="ANMheading1Car"/>
          <w:rFonts w:eastAsiaTheme="minorHAnsi" w:cs="Arial"/>
          <w:b w:val="0"/>
          <w:sz w:val="22"/>
        </w:rPr>
        <w:t xml:space="preserve">Slaughter age = </w:t>
      </w:r>
      <w:r w:rsidR="00BC624A" w:rsidRPr="00ED5DF6">
        <w:rPr>
          <w:rStyle w:val="ANMheading1Car"/>
          <w:rFonts w:eastAsiaTheme="minorHAnsi" w:cs="Arial"/>
          <w:b w:val="0"/>
          <w:sz w:val="22"/>
        </w:rPr>
        <w:t>421</w:t>
      </w:r>
      <w:r w:rsidR="0040013B" w:rsidRPr="00ED5DF6">
        <w:rPr>
          <w:rStyle w:val="ANMheading1Car"/>
          <w:rFonts w:eastAsiaTheme="minorHAnsi" w:cs="Arial"/>
          <w:b w:val="0"/>
          <w:sz w:val="22"/>
        </w:rPr>
        <w:t xml:space="preserve"> days; </w:t>
      </w:r>
      <w:r w:rsidRPr="00ED5DF6">
        <w:rPr>
          <w:rStyle w:val="ANMheading1Car"/>
          <w:rFonts w:eastAsiaTheme="minorHAnsi" w:cs="Arial"/>
          <w:b w:val="0"/>
          <w:sz w:val="22"/>
        </w:rPr>
        <w:t xml:space="preserve">Beef production = </w:t>
      </w:r>
      <w:r w:rsidR="00BC624A" w:rsidRPr="00ED5DF6">
        <w:rPr>
          <w:rStyle w:val="ANMheading1Car"/>
          <w:rFonts w:eastAsiaTheme="minorHAnsi" w:cs="Arial"/>
          <w:b w:val="0"/>
          <w:sz w:val="22"/>
        </w:rPr>
        <w:t>240</w:t>
      </w:r>
      <w:r w:rsidRPr="00ED5DF6">
        <w:rPr>
          <w:rStyle w:val="ANMheading1Car"/>
          <w:rFonts w:eastAsiaTheme="minorHAnsi" w:cs="Arial"/>
          <w:b w:val="0"/>
          <w:sz w:val="22"/>
        </w:rPr>
        <w:t xml:space="preserve"> kg; Feed intake = </w:t>
      </w:r>
      <w:r w:rsidR="00BC624A" w:rsidRPr="00ED5DF6">
        <w:rPr>
          <w:rStyle w:val="ANMheading1Car"/>
          <w:rFonts w:eastAsiaTheme="minorHAnsi" w:cs="Arial"/>
          <w:b w:val="0"/>
          <w:sz w:val="22"/>
        </w:rPr>
        <w:t>2431</w:t>
      </w:r>
      <w:r w:rsidRPr="00ED5DF6">
        <w:rPr>
          <w:rStyle w:val="ANMheading1Car"/>
          <w:rFonts w:eastAsiaTheme="minorHAnsi" w:cs="Arial"/>
          <w:b w:val="0"/>
          <w:sz w:val="22"/>
        </w:rPr>
        <w:t xml:space="preserve"> kg DM; FE = </w:t>
      </w:r>
      <w:r w:rsidR="00BC624A" w:rsidRPr="00ED5DF6">
        <w:rPr>
          <w:rStyle w:val="ANMheading1Car"/>
          <w:rFonts w:eastAsiaTheme="minorHAnsi" w:cs="Arial"/>
          <w:b w:val="0"/>
          <w:sz w:val="22"/>
        </w:rPr>
        <w:t>99</w:t>
      </w:r>
      <w:r w:rsidRPr="00ED5DF6">
        <w:rPr>
          <w:rStyle w:val="ANMheading1Car"/>
          <w:rFonts w:eastAsiaTheme="minorHAnsi" w:cs="Arial"/>
          <w:b w:val="0"/>
          <w:sz w:val="22"/>
        </w:rPr>
        <w:t xml:space="preserve"> g beef kg</w:t>
      </w:r>
      <w:r w:rsidRPr="00ED5DF6">
        <w:rPr>
          <w:rStyle w:val="ANMheading1Car"/>
          <w:rFonts w:eastAsiaTheme="minorHAnsi" w:cs="Arial"/>
          <w:b w:val="0"/>
          <w:sz w:val="22"/>
          <w:vertAlign w:val="superscript"/>
        </w:rPr>
        <w:t>-1</w:t>
      </w:r>
      <w:r w:rsidRPr="00ED5DF6">
        <w:rPr>
          <w:rStyle w:val="ANMheading1Car"/>
          <w:rFonts w:eastAsiaTheme="minorHAnsi" w:cs="Arial"/>
          <w:b w:val="0"/>
          <w:sz w:val="22"/>
        </w:rPr>
        <w:t xml:space="preserve"> DM feed.</w:t>
      </w:r>
    </w:p>
    <w:p w:rsidR="00350F34" w:rsidRPr="00ED5DF6" w:rsidRDefault="00BC624A" w:rsidP="005D525F">
      <w:pPr>
        <w:overflowPunct/>
        <w:autoSpaceDE/>
        <w:autoSpaceDN/>
        <w:adjustRightInd/>
        <w:spacing w:after="200" w:line="480" w:lineRule="auto"/>
        <w:textAlignment w:val="auto"/>
        <w:rPr>
          <w:rStyle w:val="ANMheading1Car"/>
          <w:rFonts w:eastAsiaTheme="majorEastAsia" w:cs="Arial"/>
          <w:sz w:val="28"/>
        </w:rPr>
      </w:pPr>
      <w:r w:rsidRPr="00ED5DF6">
        <w:rPr>
          <w:rFonts w:ascii="Arial" w:hAnsi="Arial" w:cs="Arial"/>
          <w:noProof/>
          <w:lang w:eastAsia="en-GB"/>
        </w:rPr>
        <w:lastRenderedPageBreak/>
        <w:drawing>
          <wp:inline distT="0" distB="0" distL="0" distR="0" wp14:anchorId="66456EDE" wp14:editId="7591DF9F">
            <wp:extent cx="4276190" cy="511428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76190" cy="5114286"/>
                    </a:xfrm>
                    <a:prstGeom prst="rect">
                      <a:avLst/>
                    </a:prstGeom>
                  </pic:spPr>
                </pic:pic>
              </a:graphicData>
            </a:graphic>
          </wp:inline>
        </w:drawing>
      </w:r>
    </w:p>
    <w:p w:rsidR="006D2E1E" w:rsidRPr="00ED5DF6" w:rsidRDefault="006D2E1E" w:rsidP="00BC624A">
      <w:pPr>
        <w:overflowPunct/>
        <w:autoSpaceDE/>
        <w:autoSpaceDN/>
        <w:adjustRightInd/>
        <w:spacing w:after="200" w:line="276" w:lineRule="auto"/>
        <w:jc w:val="both"/>
        <w:textAlignment w:val="auto"/>
        <w:rPr>
          <w:rStyle w:val="ANMheading1Car"/>
          <w:rFonts w:eastAsiaTheme="minorHAnsi" w:cs="Arial"/>
          <w:b w:val="0"/>
          <w:sz w:val="22"/>
        </w:rPr>
      </w:pPr>
      <w:r w:rsidRPr="00ED5DF6">
        <w:rPr>
          <w:rStyle w:val="ANMheading1Car"/>
          <w:rFonts w:eastAsiaTheme="minorHAnsi" w:cs="Arial"/>
          <w:i/>
          <w:sz w:val="22"/>
        </w:rPr>
        <w:t xml:space="preserve">Figure </w:t>
      </w:r>
      <w:r w:rsidR="00724E90" w:rsidRPr="00ED5DF6">
        <w:rPr>
          <w:rStyle w:val="ANMheading1Car"/>
          <w:rFonts w:eastAsiaTheme="minorHAnsi" w:cs="Arial"/>
          <w:i/>
          <w:sz w:val="22"/>
        </w:rPr>
        <w:t>S</w:t>
      </w:r>
      <w:r w:rsidR="00806227" w:rsidRPr="00ED5DF6">
        <w:rPr>
          <w:rStyle w:val="ANMheading1Car"/>
          <w:rFonts w:eastAsiaTheme="minorHAnsi" w:cs="Arial"/>
          <w:i/>
          <w:sz w:val="22"/>
        </w:rPr>
        <w:t>1</w:t>
      </w:r>
      <w:r w:rsidR="00BC624A" w:rsidRPr="00ED5DF6">
        <w:rPr>
          <w:rStyle w:val="ANMheading1Car"/>
          <w:rFonts w:eastAsiaTheme="minorHAnsi" w:cs="Arial"/>
          <w:i/>
          <w:sz w:val="22"/>
        </w:rPr>
        <w:t>4</w:t>
      </w:r>
      <w:r w:rsidRPr="00ED5DF6">
        <w:rPr>
          <w:rStyle w:val="ANMheading1Car"/>
          <w:rFonts w:eastAsiaTheme="minorHAnsi" w:cs="Arial"/>
          <w:i/>
          <w:sz w:val="22"/>
        </w:rPr>
        <w:t>.</w:t>
      </w:r>
      <w:r w:rsidR="00350F34" w:rsidRPr="00ED5DF6">
        <w:rPr>
          <w:rStyle w:val="ANMheading1Car"/>
          <w:rFonts w:eastAsiaTheme="minorHAnsi" w:cs="Arial"/>
          <w:b w:val="0"/>
          <w:i/>
          <w:sz w:val="22"/>
        </w:rPr>
        <w:t xml:space="preserve"> </w:t>
      </w:r>
      <w:r w:rsidR="00350F34" w:rsidRPr="00ED5DF6">
        <w:rPr>
          <w:rStyle w:val="ANMheading1Car"/>
          <w:rFonts w:eastAsiaTheme="minorHAnsi" w:cs="Arial"/>
          <w:b w:val="0"/>
          <w:sz w:val="22"/>
        </w:rPr>
        <w:t xml:space="preserve">Total body weight (TBW), feed intake, and </w:t>
      </w:r>
      <w:r w:rsidR="006F54EB" w:rsidRPr="00ED5DF6">
        <w:rPr>
          <w:rStyle w:val="ANMheading1Car"/>
          <w:rFonts w:eastAsiaTheme="minorHAnsi" w:cs="Arial"/>
          <w:b w:val="0"/>
          <w:sz w:val="22"/>
        </w:rPr>
        <w:t>the factors that define and limit growth</w:t>
      </w:r>
      <w:r w:rsidR="00350F34" w:rsidRPr="00ED5DF6">
        <w:rPr>
          <w:rStyle w:val="ANMheading1Car"/>
          <w:rFonts w:eastAsiaTheme="minorHAnsi" w:cs="Arial"/>
          <w:b w:val="0"/>
          <w:sz w:val="22"/>
        </w:rPr>
        <w:t xml:space="preserve"> of ¾ Brahman × ¼ Shorthorn bulls in Australia. </w:t>
      </w:r>
      <w:r w:rsidRPr="00ED5DF6">
        <w:rPr>
          <w:rStyle w:val="ANMheading1Car"/>
          <w:rFonts w:eastAsiaTheme="minorHAnsi" w:cs="Arial"/>
          <w:b w:val="0"/>
          <w:sz w:val="22"/>
        </w:rPr>
        <w:t xml:space="preserve">Results correspond to </w:t>
      </w:r>
      <w:r w:rsidR="00BC624A" w:rsidRPr="00ED5DF6">
        <w:rPr>
          <w:rStyle w:val="ANMheading1Car"/>
          <w:rFonts w:eastAsiaTheme="minorHAnsi" w:cs="Arial"/>
          <w:b w:val="0"/>
          <w:sz w:val="22"/>
        </w:rPr>
        <w:t>case 8,</w:t>
      </w:r>
      <w:r w:rsidRPr="00ED5DF6">
        <w:rPr>
          <w:rStyle w:val="ANMheading1Car"/>
          <w:rFonts w:eastAsiaTheme="minorHAnsi" w:cs="Arial"/>
          <w:b w:val="0"/>
          <w:sz w:val="22"/>
        </w:rPr>
        <w:t xml:space="preserve"> </w:t>
      </w:r>
      <w:r w:rsidRPr="00ED5DF6">
        <w:rPr>
          <w:rFonts w:ascii="Arial" w:hAnsi="Arial" w:cs="Arial"/>
          <w:sz w:val="22"/>
          <w:szCs w:val="22"/>
        </w:rPr>
        <w:t xml:space="preserve">FQlty B×S Au. </w:t>
      </w:r>
      <w:r w:rsidR="00350F34" w:rsidRPr="00ED5DF6">
        <w:rPr>
          <w:rStyle w:val="ANMheading1Car"/>
          <w:rFonts w:eastAsiaTheme="minorHAnsi" w:cs="Arial"/>
          <w:b w:val="0"/>
          <w:sz w:val="22"/>
        </w:rPr>
        <w:t>Bulls are grazing year-round. The diet consists of 5% barley and 95% grass.</w:t>
      </w:r>
      <w:r w:rsidRPr="00ED5DF6">
        <w:rPr>
          <w:rStyle w:val="ANMheading1Car"/>
          <w:rFonts w:eastAsiaTheme="minorHAnsi" w:cs="Arial"/>
          <w:b w:val="0"/>
          <w:sz w:val="22"/>
        </w:rPr>
        <w:t xml:space="preserve"> Slaughter weight = </w:t>
      </w:r>
      <w:r w:rsidR="00BC624A" w:rsidRPr="00ED5DF6">
        <w:rPr>
          <w:rStyle w:val="ANMheading1Car"/>
          <w:rFonts w:eastAsiaTheme="minorHAnsi" w:cs="Arial"/>
          <w:b w:val="0"/>
          <w:sz w:val="22"/>
        </w:rPr>
        <w:t>50</w:t>
      </w:r>
      <w:r w:rsidRPr="00ED5DF6">
        <w:rPr>
          <w:rStyle w:val="ANMheading1Car"/>
          <w:rFonts w:eastAsiaTheme="minorHAnsi" w:cs="Arial"/>
          <w:b w:val="0"/>
          <w:sz w:val="22"/>
        </w:rPr>
        <w:t xml:space="preserve">0 kg TBW; </w:t>
      </w:r>
      <w:r w:rsidR="0040013B" w:rsidRPr="00ED5DF6">
        <w:rPr>
          <w:rStyle w:val="ANMheading1Car"/>
          <w:rFonts w:eastAsiaTheme="minorHAnsi" w:cs="Arial"/>
          <w:b w:val="0"/>
          <w:sz w:val="22"/>
        </w:rPr>
        <w:t xml:space="preserve">Slaughter age = </w:t>
      </w:r>
      <w:r w:rsidR="00BC624A" w:rsidRPr="00ED5DF6">
        <w:rPr>
          <w:rStyle w:val="ANMheading1Car"/>
          <w:rFonts w:eastAsiaTheme="minorHAnsi" w:cs="Arial"/>
          <w:b w:val="0"/>
          <w:sz w:val="22"/>
        </w:rPr>
        <w:t>622</w:t>
      </w:r>
      <w:r w:rsidR="0040013B" w:rsidRPr="00ED5DF6">
        <w:rPr>
          <w:rStyle w:val="ANMheading1Car"/>
          <w:rFonts w:eastAsiaTheme="minorHAnsi" w:cs="Arial"/>
          <w:b w:val="0"/>
          <w:sz w:val="22"/>
        </w:rPr>
        <w:t xml:space="preserve"> days; </w:t>
      </w:r>
      <w:r w:rsidRPr="00ED5DF6">
        <w:rPr>
          <w:rStyle w:val="ANMheading1Car"/>
          <w:rFonts w:eastAsiaTheme="minorHAnsi" w:cs="Arial"/>
          <w:b w:val="0"/>
          <w:sz w:val="22"/>
        </w:rPr>
        <w:t xml:space="preserve">Beef production = </w:t>
      </w:r>
      <w:r w:rsidR="00BC624A" w:rsidRPr="00ED5DF6">
        <w:rPr>
          <w:rStyle w:val="ANMheading1Car"/>
          <w:rFonts w:eastAsiaTheme="minorHAnsi" w:cs="Arial"/>
          <w:b w:val="0"/>
          <w:sz w:val="22"/>
        </w:rPr>
        <w:t>244</w:t>
      </w:r>
      <w:r w:rsidRPr="00ED5DF6">
        <w:rPr>
          <w:rStyle w:val="ANMheading1Car"/>
          <w:rFonts w:eastAsiaTheme="minorHAnsi" w:cs="Arial"/>
          <w:b w:val="0"/>
          <w:sz w:val="22"/>
        </w:rPr>
        <w:t xml:space="preserve"> kg; Feed intake = </w:t>
      </w:r>
      <w:r w:rsidR="00BC624A" w:rsidRPr="00ED5DF6">
        <w:rPr>
          <w:rStyle w:val="ANMheading1Car"/>
          <w:rFonts w:eastAsiaTheme="minorHAnsi" w:cs="Arial"/>
          <w:b w:val="0"/>
          <w:sz w:val="22"/>
        </w:rPr>
        <w:t>3578</w:t>
      </w:r>
      <w:r w:rsidRPr="00ED5DF6">
        <w:rPr>
          <w:rStyle w:val="ANMheading1Car"/>
          <w:rFonts w:eastAsiaTheme="minorHAnsi" w:cs="Arial"/>
          <w:b w:val="0"/>
          <w:sz w:val="22"/>
        </w:rPr>
        <w:t xml:space="preserve"> kg DM; FE = 6</w:t>
      </w:r>
      <w:r w:rsidR="00BC624A" w:rsidRPr="00ED5DF6">
        <w:rPr>
          <w:rStyle w:val="ANMheading1Car"/>
          <w:rFonts w:eastAsiaTheme="minorHAnsi" w:cs="Arial"/>
          <w:b w:val="0"/>
          <w:sz w:val="22"/>
        </w:rPr>
        <w:t>8</w:t>
      </w:r>
      <w:r w:rsidRPr="00ED5DF6">
        <w:rPr>
          <w:rStyle w:val="ANMheading1Car"/>
          <w:rFonts w:eastAsiaTheme="minorHAnsi" w:cs="Arial"/>
          <w:b w:val="0"/>
          <w:sz w:val="22"/>
        </w:rPr>
        <w:t xml:space="preserve"> g beef kg</w:t>
      </w:r>
      <w:r w:rsidRPr="00ED5DF6">
        <w:rPr>
          <w:rStyle w:val="ANMheading1Car"/>
          <w:rFonts w:eastAsiaTheme="minorHAnsi" w:cs="Arial"/>
          <w:b w:val="0"/>
          <w:sz w:val="22"/>
          <w:vertAlign w:val="superscript"/>
        </w:rPr>
        <w:t>-1</w:t>
      </w:r>
      <w:r w:rsidRPr="00ED5DF6">
        <w:rPr>
          <w:rStyle w:val="ANMheading1Car"/>
          <w:rFonts w:eastAsiaTheme="minorHAnsi" w:cs="Arial"/>
          <w:b w:val="0"/>
          <w:sz w:val="22"/>
        </w:rPr>
        <w:t xml:space="preserve"> DM feed.</w:t>
      </w:r>
    </w:p>
    <w:p w:rsidR="00350F34" w:rsidRPr="00ED5DF6" w:rsidRDefault="00350F34" w:rsidP="006D2E1E">
      <w:pPr>
        <w:overflowPunct/>
        <w:autoSpaceDE/>
        <w:autoSpaceDN/>
        <w:adjustRightInd/>
        <w:spacing w:after="200" w:line="276" w:lineRule="auto"/>
        <w:textAlignment w:val="auto"/>
        <w:rPr>
          <w:rStyle w:val="ANMheading1Car"/>
          <w:rFonts w:eastAsiaTheme="minorHAnsi" w:cs="Arial"/>
          <w:b w:val="0"/>
          <w:sz w:val="22"/>
        </w:rPr>
      </w:pPr>
    </w:p>
    <w:p w:rsidR="00B13AAA" w:rsidRPr="00ED5DF6" w:rsidRDefault="00B13AAA" w:rsidP="006D2E1E">
      <w:pPr>
        <w:overflowPunct/>
        <w:autoSpaceDE/>
        <w:autoSpaceDN/>
        <w:adjustRightInd/>
        <w:spacing w:after="200" w:line="276" w:lineRule="auto"/>
        <w:textAlignment w:val="auto"/>
        <w:rPr>
          <w:rStyle w:val="ANMheading1Car"/>
          <w:rFonts w:eastAsiaTheme="minorHAnsi" w:cs="Arial"/>
          <w:b w:val="0"/>
          <w:sz w:val="22"/>
        </w:rPr>
      </w:pPr>
      <w:r w:rsidRPr="00ED5DF6">
        <w:rPr>
          <w:rStyle w:val="ANMheading1Car"/>
          <w:rFonts w:eastAsiaTheme="minorHAnsi" w:cs="Arial"/>
          <w:b w:val="0"/>
          <w:sz w:val="22"/>
        </w:rPr>
        <w:br w:type="page"/>
      </w:r>
    </w:p>
    <w:p w:rsidR="00124E09" w:rsidRPr="00ED5DF6" w:rsidRDefault="00BC624A" w:rsidP="005D525F">
      <w:pPr>
        <w:overflowPunct/>
        <w:autoSpaceDE/>
        <w:autoSpaceDN/>
        <w:adjustRightInd/>
        <w:spacing w:after="200" w:line="480" w:lineRule="auto"/>
        <w:textAlignment w:val="auto"/>
        <w:rPr>
          <w:rStyle w:val="ANMheading1Car"/>
          <w:rFonts w:eastAsiaTheme="majorEastAsia" w:cs="Arial"/>
          <w:b w:val="0"/>
          <w:bCs/>
          <w:sz w:val="28"/>
        </w:rPr>
      </w:pPr>
      <w:r w:rsidRPr="00ED5DF6">
        <w:rPr>
          <w:rFonts w:ascii="Arial" w:hAnsi="Arial" w:cs="Arial"/>
          <w:noProof/>
          <w:lang w:eastAsia="en-GB"/>
        </w:rPr>
        <w:lastRenderedPageBreak/>
        <w:drawing>
          <wp:inline distT="0" distB="0" distL="0" distR="0" wp14:anchorId="157FE0F8" wp14:editId="50ABEF7B">
            <wp:extent cx="4276190" cy="511428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76190" cy="5114286"/>
                    </a:xfrm>
                    <a:prstGeom prst="rect">
                      <a:avLst/>
                    </a:prstGeom>
                  </pic:spPr>
                </pic:pic>
              </a:graphicData>
            </a:graphic>
          </wp:inline>
        </w:drawing>
      </w:r>
    </w:p>
    <w:p w:rsidR="00B13AAA" w:rsidRPr="00ED5DF6" w:rsidRDefault="006D2E1E" w:rsidP="00BC624A">
      <w:pPr>
        <w:overflowPunct/>
        <w:autoSpaceDE/>
        <w:autoSpaceDN/>
        <w:adjustRightInd/>
        <w:spacing w:after="200" w:line="276" w:lineRule="auto"/>
        <w:jc w:val="both"/>
        <w:textAlignment w:val="auto"/>
        <w:rPr>
          <w:rStyle w:val="ANMheading1Car"/>
          <w:rFonts w:eastAsiaTheme="minorHAnsi" w:cs="Arial"/>
          <w:b w:val="0"/>
          <w:sz w:val="22"/>
        </w:rPr>
      </w:pPr>
      <w:r w:rsidRPr="00ED5DF6">
        <w:rPr>
          <w:rStyle w:val="ANMheading1Car"/>
          <w:rFonts w:eastAsiaTheme="minorHAnsi" w:cs="Arial"/>
          <w:i/>
          <w:sz w:val="22"/>
        </w:rPr>
        <w:t xml:space="preserve">Figure </w:t>
      </w:r>
      <w:r w:rsidR="00724E90" w:rsidRPr="00ED5DF6">
        <w:rPr>
          <w:rStyle w:val="ANMheading1Car"/>
          <w:rFonts w:eastAsiaTheme="minorHAnsi" w:cs="Arial"/>
          <w:i/>
          <w:sz w:val="22"/>
        </w:rPr>
        <w:t>S</w:t>
      </w:r>
      <w:r w:rsidR="00BC624A" w:rsidRPr="00ED5DF6">
        <w:rPr>
          <w:rStyle w:val="ANMheading1Car"/>
          <w:rFonts w:eastAsiaTheme="minorHAnsi" w:cs="Arial"/>
          <w:i/>
          <w:sz w:val="22"/>
        </w:rPr>
        <w:t>15</w:t>
      </w:r>
      <w:r w:rsidRPr="00ED5DF6">
        <w:rPr>
          <w:rStyle w:val="ANMheading1Car"/>
          <w:rFonts w:eastAsiaTheme="minorHAnsi" w:cs="Arial"/>
          <w:i/>
          <w:sz w:val="22"/>
        </w:rPr>
        <w:t>.</w:t>
      </w:r>
      <w:r w:rsidRPr="00ED5DF6">
        <w:rPr>
          <w:rStyle w:val="ANMheading1Car"/>
          <w:rFonts w:eastAsiaTheme="minorHAnsi" w:cs="Arial"/>
          <w:b w:val="0"/>
          <w:i/>
          <w:sz w:val="22"/>
        </w:rPr>
        <w:t xml:space="preserve"> </w:t>
      </w:r>
      <w:r w:rsidR="00B13AAA" w:rsidRPr="00ED5DF6">
        <w:rPr>
          <w:rStyle w:val="ANMheading1Car"/>
          <w:rFonts w:eastAsiaTheme="minorHAnsi" w:cs="Arial"/>
          <w:b w:val="0"/>
          <w:i/>
          <w:sz w:val="22"/>
        </w:rPr>
        <w:t xml:space="preserve"> </w:t>
      </w:r>
      <w:r w:rsidR="00B13AAA" w:rsidRPr="00ED5DF6">
        <w:rPr>
          <w:rStyle w:val="ANMheading1Car"/>
          <w:rFonts w:eastAsiaTheme="minorHAnsi" w:cs="Arial"/>
          <w:b w:val="0"/>
          <w:sz w:val="22"/>
        </w:rPr>
        <w:t xml:space="preserve">Total body weight (TBW), feed intake, and </w:t>
      </w:r>
      <w:r w:rsidR="006F54EB" w:rsidRPr="00ED5DF6">
        <w:rPr>
          <w:rStyle w:val="ANMheading1Car"/>
          <w:rFonts w:eastAsiaTheme="minorHAnsi" w:cs="Arial"/>
          <w:b w:val="0"/>
          <w:sz w:val="22"/>
        </w:rPr>
        <w:t>the factors that define and limit growth</w:t>
      </w:r>
      <w:r w:rsidR="00B13AAA" w:rsidRPr="00ED5DF6">
        <w:rPr>
          <w:rStyle w:val="ANMheading1Car"/>
          <w:rFonts w:eastAsiaTheme="minorHAnsi" w:cs="Arial"/>
          <w:b w:val="0"/>
          <w:sz w:val="22"/>
        </w:rPr>
        <w:t xml:space="preserve"> of Charolais bulls in France. </w:t>
      </w:r>
      <w:r w:rsidRPr="00ED5DF6">
        <w:rPr>
          <w:rStyle w:val="ANMheading1Car"/>
          <w:rFonts w:eastAsiaTheme="minorHAnsi" w:cs="Arial"/>
          <w:b w:val="0"/>
          <w:sz w:val="22"/>
        </w:rPr>
        <w:t xml:space="preserve">Results correspond to the </w:t>
      </w:r>
      <w:r w:rsidR="00BC624A" w:rsidRPr="00ED5DF6">
        <w:rPr>
          <w:rStyle w:val="ANMheading1Car"/>
          <w:rFonts w:eastAsiaTheme="minorHAnsi" w:cs="Arial"/>
          <w:b w:val="0"/>
          <w:sz w:val="22"/>
        </w:rPr>
        <w:t>case 9,</w:t>
      </w:r>
      <w:r w:rsidRPr="00ED5DF6">
        <w:rPr>
          <w:rStyle w:val="ANMheading1Car"/>
          <w:rFonts w:eastAsiaTheme="minorHAnsi" w:cs="Arial"/>
          <w:b w:val="0"/>
          <w:sz w:val="22"/>
        </w:rPr>
        <w:t xml:space="preserve"> </w:t>
      </w:r>
      <w:r w:rsidRPr="00ED5DF6">
        <w:rPr>
          <w:rFonts w:ascii="Arial" w:hAnsi="Arial" w:cs="Arial"/>
          <w:sz w:val="22"/>
          <w:szCs w:val="22"/>
        </w:rPr>
        <w:t xml:space="preserve">FQlty Ch Fr 1 kg. </w:t>
      </w:r>
      <w:r w:rsidR="00B13AAA" w:rsidRPr="00ED5DF6">
        <w:rPr>
          <w:rStyle w:val="ANMheading1Car"/>
          <w:rFonts w:eastAsiaTheme="minorHAnsi" w:cs="Arial"/>
          <w:b w:val="0"/>
          <w:sz w:val="22"/>
        </w:rPr>
        <w:t>Bulls are housed in stables from December to March, and are grazing from April to November. The diet consists of barley, hay (December-March), and grass (April-November). Barley is maximum 65% of the diet, or maximum 1 kg DM day</w:t>
      </w:r>
      <w:r w:rsidR="00B13AAA" w:rsidRPr="00ED5DF6">
        <w:rPr>
          <w:rStyle w:val="ANMheading1Car"/>
          <w:rFonts w:eastAsiaTheme="minorHAnsi" w:cs="Arial"/>
          <w:b w:val="0"/>
          <w:sz w:val="22"/>
          <w:vertAlign w:val="superscript"/>
        </w:rPr>
        <w:t>-1</w:t>
      </w:r>
      <w:r w:rsidR="00B13AAA" w:rsidRPr="00ED5DF6">
        <w:rPr>
          <w:rStyle w:val="ANMheading1Car"/>
          <w:rFonts w:eastAsiaTheme="minorHAnsi" w:cs="Arial"/>
          <w:b w:val="0"/>
          <w:sz w:val="22"/>
        </w:rPr>
        <w:t xml:space="preserve">. The remaining part of the diet is hay or </w:t>
      </w:r>
      <w:r w:rsidR="004A58C2" w:rsidRPr="00ED5DF6">
        <w:rPr>
          <w:rStyle w:val="ANMheading1Car"/>
          <w:rFonts w:eastAsiaTheme="minorHAnsi" w:cs="Arial"/>
          <w:b w:val="0"/>
          <w:sz w:val="22"/>
        </w:rPr>
        <w:t>grass</w:t>
      </w:r>
      <w:r w:rsidR="00B13AAA" w:rsidRPr="00ED5DF6">
        <w:rPr>
          <w:rStyle w:val="ANMheading1Car"/>
          <w:rFonts w:eastAsiaTheme="minorHAnsi" w:cs="Arial"/>
          <w:b w:val="0"/>
          <w:sz w:val="22"/>
        </w:rPr>
        <w:t>.</w:t>
      </w:r>
      <w:r w:rsidRPr="00ED5DF6">
        <w:rPr>
          <w:rStyle w:val="ANMheading1Car"/>
          <w:rFonts w:eastAsiaTheme="minorHAnsi" w:cs="Arial"/>
          <w:b w:val="0"/>
          <w:sz w:val="22"/>
        </w:rPr>
        <w:t xml:space="preserve"> Slaughter weight = </w:t>
      </w:r>
      <w:r w:rsidR="00BC624A" w:rsidRPr="00ED5DF6">
        <w:rPr>
          <w:rStyle w:val="ANMheading1Car"/>
          <w:rFonts w:eastAsiaTheme="minorHAnsi" w:cs="Arial"/>
          <w:b w:val="0"/>
          <w:sz w:val="22"/>
        </w:rPr>
        <w:t>50</w:t>
      </w:r>
      <w:r w:rsidRPr="00ED5DF6">
        <w:rPr>
          <w:rStyle w:val="ANMheading1Car"/>
          <w:rFonts w:eastAsiaTheme="minorHAnsi" w:cs="Arial"/>
          <w:b w:val="0"/>
          <w:sz w:val="22"/>
        </w:rPr>
        <w:t xml:space="preserve">0 kg TBW; </w:t>
      </w:r>
      <w:r w:rsidR="0040013B" w:rsidRPr="00ED5DF6">
        <w:rPr>
          <w:rStyle w:val="ANMheading1Car"/>
          <w:rFonts w:eastAsiaTheme="minorHAnsi" w:cs="Arial"/>
          <w:b w:val="0"/>
          <w:sz w:val="22"/>
        </w:rPr>
        <w:t xml:space="preserve">Slaughter age = </w:t>
      </w:r>
      <w:r w:rsidR="00BC624A" w:rsidRPr="00ED5DF6">
        <w:rPr>
          <w:rStyle w:val="ANMheading1Car"/>
          <w:rFonts w:eastAsiaTheme="minorHAnsi" w:cs="Arial"/>
          <w:b w:val="0"/>
          <w:sz w:val="22"/>
        </w:rPr>
        <w:t>305</w:t>
      </w:r>
      <w:r w:rsidR="0040013B" w:rsidRPr="00ED5DF6">
        <w:rPr>
          <w:rStyle w:val="ANMheading1Car"/>
          <w:rFonts w:eastAsiaTheme="minorHAnsi" w:cs="Arial"/>
          <w:b w:val="0"/>
          <w:sz w:val="22"/>
        </w:rPr>
        <w:t xml:space="preserve"> days; </w:t>
      </w:r>
      <w:r w:rsidRPr="00ED5DF6">
        <w:rPr>
          <w:rStyle w:val="ANMheading1Car"/>
          <w:rFonts w:eastAsiaTheme="minorHAnsi" w:cs="Arial"/>
          <w:b w:val="0"/>
          <w:sz w:val="22"/>
        </w:rPr>
        <w:t xml:space="preserve">Beef production = </w:t>
      </w:r>
      <w:r w:rsidR="00BC624A" w:rsidRPr="00ED5DF6">
        <w:rPr>
          <w:rStyle w:val="ANMheading1Car"/>
          <w:rFonts w:eastAsiaTheme="minorHAnsi" w:cs="Arial"/>
          <w:b w:val="0"/>
          <w:sz w:val="22"/>
        </w:rPr>
        <w:t>221</w:t>
      </w:r>
      <w:r w:rsidRPr="00ED5DF6">
        <w:rPr>
          <w:rStyle w:val="ANMheading1Car"/>
          <w:rFonts w:eastAsiaTheme="minorHAnsi" w:cs="Arial"/>
          <w:b w:val="0"/>
          <w:sz w:val="22"/>
        </w:rPr>
        <w:t xml:space="preserve"> kg; Feed intake = </w:t>
      </w:r>
      <w:r w:rsidR="00BC624A" w:rsidRPr="00ED5DF6">
        <w:rPr>
          <w:rStyle w:val="ANMheading1Car"/>
          <w:rFonts w:eastAsiaTheme="minorHAnsi" w:cs="Arial"/>
          <w:b w:val="0"/>
          <w:sz w:val="22"/>
        </w:rPr>
        <w:t>1648</w:t>
      </w:r>
      <w:r w:rsidRPr="00ED5DF6">
        <w:rPr>
          <w:rStyle w:val="ANMheading1Car"/>
          <w:rFonts w:eastAsiaTheme="minorHAnsi" w:cs="Arial"/>
          <w:b w:val="0"/>
          <w:sz w:val="22"/>
        </w:rPr>
        <w:t xml:space="preserve"> kg DM; FE = </w:t>
      </w:r>
      <w:r w:rsidR="00A103D1" w:rsidRPr="00ED5DF6">
        <w:rPr>
          <w:rStyle w:val="ANMheading1Car"/>
          <w:rFonts w:eastAsiaTheme="minorHAnsi" w:cs="Arial"/>
          <w:b w:val="0"/>
          <w:sz w:val="22"/>
        </w:rPr>
        <w:t>1</w:t>
      </w:r>
      <w:r w:rsidR="00BC624A" w:rsidRPr="00ED5DF6">
        <w:rPr>
          <w:rStyle w:val="ANMheading1Car"/>
          <w:rFonts w:eastAsiaTheme="minorHAnsi" w:cs="Arial"/>
          <w:b w:val="0"/>
          <w:sz w:val="22"/>
        </w:rPr>
        <w:t>34</w:t>
      </w:r>
      <w:r w:rsidRPr="00ED5DF6">
        <w:rPr>
          <w:rStyle w:val="ANMheading1Car"/>
          <w:rFonts w:eastAsiaTheme="minorHAnsi" w:cs="Arial"/>
          <w:b w:val="0"/>
          <w:sz w:val="22"/>
        </w:rPr>
        <w:t xml:space="preserve"> g beef kg</w:t>
      </w:r>
      <w:r w:rsidRPr="00ED5DF6">
        <w:rPr>
          <w:rStyle w:val="ANMheading1Car"/>
          <w:rFonts w:eastAsiaTheme="minorHAnsi" w:cs="Arial"/>
          <w:b w:val="0"/>
          <w:sz w:val="22"/>
          <w:vertAlign w:val="superscript"/>
        </w:rPr>
        <w:t>-1</w:t>
      </w:r>
      <w:r w:rsidRPr="00ED5DF6">
        <w:rPr>
          <w:rStyle w:val="ANMheading1Car"/>
          <w:rFonts w:eastAsiaTheme="minorHAnsi" w:cs="Arial"/>
          <w:b w:val="0"/>
          <w:sz w:val="22"/>
        </w:rPr>
        <w:t xml:space="preserve"> DM feed.</w:t>
      </w:r>
      <w:r w:rsidR="00B13AAA" w:rsidRPr="00ED5DF6">
        <w:rPr>
          <w:rStyle w:val="ANMheading1Car"/>
          <w:rFonts w:eastAsiaTheme="minorHAnsi" w:cs="Arial"/>
          <w:b w:val="0"/>
          <w:sz w:val="22"/>
        </w:rPr>
        <w:t xml:space="preserve"> </w:t>
      </w:r>
    </w:p>
    <w:p w:rsidR="00B13AAA" w:rsidRPr="00ED5DF6" w:rsidRDefault="00B13AAA" w:rsidP="005D525F">
      <w:pPr>
        <w:overflowPunct/>
        <w:autoSpaceDE/>
        <w:autoSpaceDN/>
        <w:adjustRightInd/>
        <w:spacing w:after="200" w:line="480" w:lineRule="auto"/>
        <w:textAlignment w:val="auto"/>
        <w:rPr>
          <w:rStyle w:val="ANMheading1Car"/>
          <w:rFonts w:eastAsiaTheme="majorEastAsia" w:cs="Arial"/>
          <w:b w:val="0"/>
          <w:bCs/>
          <w:sz w:val="28"/>
        </w:rPr>
      </w:pPr>
    </w:p>
    <w:p w:rsidR="00B13AAA" w:rsidRPr="00ED5DF6" w:rsidRDefault="00B13AAA" w:rsidP="005D525F">
      <w:pPr>
        <w:overflowPunct/>
        <w:autoSpaceDE/>
        <w:autoSpaceDN/>
        <w:adjustRightInd/>
        <w:spacing w:after="200" w:line="276" w:lineRule="auto"/>
        <w:textAlignment w:val="auto"/>
        <w:rPr>
          <w:rStyle w:val="ANMheading1Car"/>
          <w:rFonts w:eastAsiaTheme="majorEastAsia" w:cs="Arial"/>
          <w:b w:val="0"/>
          <w:bCs/>
          <w:sz w:val="28"/>
        </w:rPr>
      </w:pPr>
      <w:r w:rsidRPr="00ED5DF6">
        <w:rPr>
          <w:rStyle w:val="ANMheading1Car"/>
          <w:rFonts w:eastAsiaTheme="majorEastAsia" w:cs="Arial"/>
          <w:sz w:val="28"/>
        </w:rPr>
        <w:br w:type="page"/>
      </w:r>
    </w:p>
    <w:p w:rsidR="00F258AD" w:rsidRPr="00ED5DF6" w:rsidRDefault="00BC624A" w:rsidP="005D525F">
      <w:pPr>
        <w:overflowPunct/>
        <w:autoSpaceDE/>
        <w:autoSpaceDN/>
        <w:adjustRightInd/>
        <w:spacing w:after="200" w:line="276" w:lineRule="auto"/>
        <w:textAlignment w:val="auto"/>
        <w:rPr>
          <w:rStyle w:val="ANMheading1Car"/>
          <w:rFonts w:eastAsiaTheme="majorEastAsia" w:cs="Arial"/>
          <w:sz w:val="28"/>
        </w:rPr>
      </w:pPr>
      <w:r w:rsidRPr="00ED5DF6">
        <w:rPr>
          <w:rFonts w:ascii="Arial" w:hAnsi="Arial" w:cs="Arial"/>
          <w:noProof/>
          <w:lang w:eastAsia="en-GB"/>
        </w:rPr>
        <w:lastRenderedPageBreak/>
        <w:drawing>
          <wp:inline distT="0" distB="0" distL="0" distR="0" wp14:anchorId="6C994EE9" wp14:editId="3B62AC4E">
            <wp:extent cx="4276190" cy="511428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76190" cy="5114286"/>
                    </a:xfrm>
                    <a:prstGeom prst="rect">
                      <a:avLst/>
                    </a:prstGeom>
                  </pic:spPr>
                </pic:pic>
              </a:graphicData>
            </a:graphic>
          </wp:inline>
        </w:drawing>
      </w:r>
      <w:r w:rsidR="00F258AD" w:rsidRPr="00ED5DF6">
        <w:rPr>
          <w:rStyle w:val="ANMheading1Car"/>
          <w:rFonts w:eastAsiaTheme="majorEastAsia" w:cs="Arial"/>
          <w:sz w:val="28"/>
        </w:rPr>
        <w:t xml:space="preserve"> </w:t>
      </w:r>
    </w:p>
    <w:p w:rsidR="00B13AAA" w:rsidRPr="00ED5DF6" w:rsidRDefault="00A103D1" w:rsidP="002519ED">
      <w:pPr>
        <w:overflowPunct/>
        <w:autoSpaceDE/>
        <w:autoSpaceDN/>
        <w:adjustRightInd/>
        <w:spacing w:after="200" w:line="276" w:lineRule="auto"/>
        <w:jc w:val="both"/>
        <w:textAlignment w:val="auto"/>
        <w:rPr>
          <w:rStyle w:val="ANMheading1Car"/>
          <w:rFonts w:eastAsiaTheme="majorEastAsia" w:cs="Arial"/>
          <w:sz w:val="28"/>
        </w:rPr>
      </w:pPr>
      <w:r w:rsidRPr="00ED5DF6">
        <w:rPr>
          <w:rStyle w:val="ANMheading1Car"/>
          <w:rFonts w:eastAsiaTheme="minorHAnsi" w:cs="Arial"/>
          <w:i/>
          <w:sz w:val="22"/>
        </w:rPr>
        <w:t xml:space="preserve">Figure </w:t>
      </w:r>
      <w:r w:rsidR="00724E90" w:rsidRPr="00ED5DF6">
        <w:rPr>
          <w:rStyle w:val="ANMheading1Car"/>
          <w:rFonts w:eastAsiaTheme="minorHAnsi" w:cs="Arial"/>
          <w:i/>
          <w:sz w:val="22"/>
        </w:rPr>
        <w:t>S</w:t>
      </w:r>
      <w:r w:rsidR="00BC624A" w:rsidRPr="00ED5DF6">
        <w:rPr>
          <w:rStyle w:val="ANMheading1Car"/>
          <w:rFonts w:eastAsiaTheme="minorHAnsi" w:cs="Arial"/>
          <w:i/>
          <w:sz w:val="22"/>
        </w:rPr>
        <w:t>16</w:t>
      </w:r>
      <w:r w:rsidRPr="00ED5DF6">
        <w:rPr>
          <w:rStyle w:val="ANMheading1Car"/>
          <w:rFonts w:eastAsiaTheme="minorHAnsi" w:cs="Arial"/>
          <w:i/>
          <w:sz w:val="22"/>
        </w:rPr>
        <w:t>.</w:t>
      </w:r>
      <w:r w:rsidRPr="00ED5DF6">
        <w:rPr>
          <w:rStyle w:val="ANMheading1Car"/>
          <w:rFonts w:eastAsiaTheme="minorHAnsi" w:cs="Arial"/>
          <w:b w:val="0"/>
          <w:i/>
          <w:sz w:val="22"/>
        </w:rPr>
        <w:t xml:space="preserve">  </w:t>
      </w:r>
      <w:r w:rsidR="00F258AD" w:rsidRPr="00ED5DF6">
        <w:rPr>
          <w:rStyle w:val="ANMheading1Car"/>
          <w:rFonts w:eastAsiaTheme="minorHAnsi" w:cs="Arial"/>
          <w:b w:val="0"/>
          <w:sz w:val="22"/>
        </w:rPr>
        <w:t xml:space="preserve">Total body weight (TBW), feed intake, and </w:t>
      </w:r>
      <w:r w:rsidR="006F54EB" w:rsidRPr="00ED5DF6">
        <w:rPr>
          <w:rStyle w:val="ANMheading1Car"/>
          <w:rFonts w:eastAsiaTheme="minorHAnsi" w:cs="Arial"/>
          <w:b w:val="0"/>
          <w:sz w:val="22"/>
        </w:rPr>
        <w:t>the factors that define and limit growth</w:t>
      </w:r>
      <w:r w:rsidR="00F258AD" w:rsidRPr="00ED5DF6">
        <w:rPr>
          <w:rStyle w:val="ANMheading1Car"/>
          <w:rFonts w:eastAsiaTheme="minorHAnsi" w:cs="Arial"/>
          <w:b w:val="0"/>
          <w:sz w:val="22"/>
        </w:rPr>
        <w:t xml:space="preserve"> of Charolais bulls in France. </w:t>
      </w:r>
      <w:r w:rsidRPr="00ED5DF6">
        <w:rPr>
          <w:rStyle w:val="ANMheading1Car"/>
          <w:rFonts w:eastAsiaTheme="minorHAnsi" w:cs="Arial"/>
          <w:b w:val="0"/>
          <w:sz w:val="22"/>
        </w:rPr>
        <w:t xml:space="preserve">Results correspond to </w:t>
      </w:r>
      <w:r w:rsidR="00BC624A" w:rsidRPr="00ED5DF6">
        <w:rPr>
          <w:rStyle w:val="ANMheading1Car"/>
          <w:rFonts w:eastAsiaTheme="minorHAnsi" w:cs="Arial"/>
          <w:b w:val="0"/>
          <w:sz w:val="22"/>
        </w:rPr>
        <w:t>case 10,</w:t>
      </w:r>
      <w:r w:rsidRPr="00ED5DF6">
        <w:rPr>
          <w:rStyle w:val="ANMheading1Car"/>
          <w:rFonts w:eastAsiaTheme="minorHAnsi" w:cs="Arial"/>
          <w:b w:val="0"/>
          <w:sz w:val="22"/>
        </w:rPr>
        <w:t xml:space="preserve"> </w:t>
      </w:r>
      <w:r w:rsidRPr="00ED5DF6">
        <w:rPr>
          <w:rFonts w:ascii="Arial" w:hAnsi="Arial" w:cs="Arial"/>
          <w:sz w:val="22"/>
          <w:szCs w:val="22"/>
        </w:rPr>
        <w:t xml:space="preserve">FQlty Ch Fr 2%. </w:t>
      </w:r>
      <w:r w:rsidR="00F258AD" w:rsidRPr="00ED5DF6">
        <w:rPr>
          <w:rStyle w:val="ANMheading1Car"/>
          <w:rFonts w:eastAsiaTheme="minorHAnsi" w:cs="Arial"/>
          <w:b w:val="0"/>
          <w:sz w:val="22"/>
        </w:rPr>
        <w:t xml:space="preserve">Bulls are housed in stables from December to March, and are grazing from April to November. The diet consists of 5% barley and  95% hay (December-March), or </w:t>
      </w:r>
      <w:r w:rsidRPr="00ED5DF6">
        <w:rPr>
          <w:rStyle w:val="ANMheading1Car"/>
          <w:rFonts w:eastAsiaTheme="minorHAnsi" w:cs="Arial"/>
          <w:b w:val="0"/>
          <w:sz w:val="22"/>
        </w:rPr>
        <w:t xml:space="preserve">5% barley and 95% </w:t>
      </w:r>
      <w:r w:rsidR="00F258AD" w:rsidRPr="00ED5DF6">
        <w:rPr>
          <w:rStyle w:val="ANMheading1Car"/>
          <w:rFonts w:eastAsiaTheme="minorHAnsi" w:cs="Arial"/>
          <w:b w:val="0"/>
          <w:sz w:val="22"/>
        </w:rPr>
        <w:t>grass (April-November). Feed availability is 2% of the TBW.</w:t>
      </w:r>
      <w:r w:rsidRPr="00ED5DF6">
        <w:rPr>
          <w:rStyle w:val="ANMheading1Car"/>
          <w:rFonts w:eastAsiaTheme="minorHAnsi" w:cs="Arial"/>
          <w:b w:val="0"/>
          <w:sz w:val="22"/>
        </w:rPr>
        <w:t xml:space="preserve"> Slaughter weight = </w:t>
      </w:r>
      <w:r w:rsidR="00BC624A" w:rsidRPr="00ED5DF6">
        <w:rPr>
          <w:rStyle w:val="ANMheading1Car"/>
          <w:rFonts w:eastAsiaTheme="minorHAnsi" w:cs="Arial"/>
          <w:b w:val="0"/>
          <w:sz w:val="22"/>
        </w:rPr>
        <w:t>50</w:t>
      </w:r>
      <w:r w:rsidRPr="00ED5DF6">
        <w:rPr>
          <w:rStyle w:val="ANMheading1Car"/>
          <w:rFonts w:eastAsiaTheme="minorHAnsi" w:cs="Arial"/>
          <w:b w:val="0"/>
          <w:sz w:val="22"/>
        </w:rPr>
        <w:t xml:space="preserve">0 kg TBW; </w:t>
      </w:r>
      <w:r w:rsidR="0040013B" w:rsidRPr="00ED5DF6">
        <w:rPr>
          <w:rStyle w:val="ANMheading1Car"/>
          <w:rFonts w:eastAsiaTheme="minorHAnsi" w:cs="Arial"/>
          <w:b w:val="0"/>
          <w:sz w:val="22"/>
        </w:rPr>
        <w:t xml:space="preserve">Slaughter age = </w:t>
      </w:r>
      <w:r w:rsidR="00BC624A" w:rsidRPr="00ED5DF6">
        <w:rPr>
          <w:rStyle w:val="ANMheading1Car"/>
          <w:rFonts w:eastAsiaTheme="minorHAnsi" w:cs="Arial"/>
          <w:b w:val="0"/>
          <w:sz w:val="22"/>
        </w:rPr>
        <w:t>370</w:t>
      </w:r>
      <w:r w:rsidR="0040013B" w:rsidRPr="00ED5DF6">
        <w:rPr>
          <w:rStyle w:val="ANMheading1Car"/>
          <w:rFonts w:eastAsiaTheme="minorHAnsi" w:cs="Arial"/>
          <w:b w:val="0"/>
          <w:sz w:val="22"/>
        </w:rPr>
        <w:t xml:space="preserve"> days; </w:t>
      </w:r>
      <w:r w:rsidRPr="00ED5DF6">
        <w:rPr>
          <w:rStyle w:val="ANMheading1Car"/>
          <w:rFonts w:eastAsiaTheme="minorHAnsi" w:cs="Arial"/>
          <w:b w:val="0"/>
          <w:sz w:val="22"/>
        </w:rPr>
        <w:t xml:space="preserve">Beef production = </w:t>
      </w:r>
      <w:r w:rsidR="00BC624A" w:rsidRPr="00ED5DF6">
        <w:rPr>
          <w:rStyle w:val="ANMheading1Car"/>
          <w:rFonts w:eastAsiaTheme="minorHAnsi" w:cs="Arial"/>
          <w:b w:val="0"/>
          <w:sz w:val="22"/>
        </w:rPr>
        <w:t>219</w:t>
      </w:r>
      <w:r w:rsidRPr="00ED5DF6">
        <w:rPr>
          <w:rStyle w:val="ANMheading1Car"/>
          <w:rFonts w:eastAsiaTheme="minorHAnsi" w:cs="Arial"/>
          <w:b w:val="0"/>
          <w:sz w:val="22"/>
        </w:rPr>
        <w:t xml:space="preserve"> kg; Feed intake = </w:t>
      </w:r>
      <w:r w:rsidR="00BC624A" w:rsidRPr="00ED5DF6">
        <w:rPr>
          <w:rStyle w:val="ANMheading1Car"/>
          <w:rFonts w:eastAsiaTheme="minorHAnsi" w:cs="Arial"/>
          <w:b w:val="0"/>
          <w:sz w:val="22"/>
        </w:rPr>
        <w:t>1979</w:t>
      </w:r>
      <w:r w:rsidRPr="00ED5DF6">
        <w:rPr>
          <w:rStyle w:val="ANMheading1Car"/>
          <w:rFonts w:eastAsiaTheme="minorHAnsi" w:cs="Arial"/>
          <w:b w:val="0"/>
          <w:sz w:val="22"/>
        </w:rPr>
        <w:t xml:space="preserve"> kg DM; FE = </w:t>
      </w:r>
      <w:r w:rsidR="00BC624A" w:rsidRPr="00ED5DF6">
        <w:rPr>
          <w:rStyle w:val="ANMheading1Car"/>
          <w:rFonts w:eastAsiaTheme="minorHAnsi" w:cs="Arial"/>
          <w:b w:val="0"/>
          <w:sz w:val="22"/>
        </w:rPr>
        <w:t>111</w:t>
      </w:r>
      <w:r w:rsidRPr="00ED5DF6">
        <w:rPr>
          <w:rStyle w:val="ANMheading1Car"/>
          <w:rFonts w:eastAsiaTheme="minorHAnsi" w:cs="Arial"/>
          <w:b w:val="0"/>
          <w:sz w:val="22"/>
        </w:rPr>
        <w:t xml:space="preserve"> g beef kg</w:t>
      </w:r>
      <w:r w:rsidRPr="00ED5DF6">
        <w:rPr>
          <w:rStyle w:val="ANMheading1Car"/>
          <w:rFonts w:eastAsiaTheme="minorHAnsi" w:cs="Arial"/>
          <w:b w:val="0"/>
          <w:sz w:val="22"/>
          <w:vertAlign w:val="superscript"/>
        </w:rPr>
        <w:t>-1</w:t>
      </w:r>
      <w:r w:rsidRPr="00ED5DF6">
        <w:rPr>
          <w:rStyle w:val="ANMheading1Car"/>
          <w:rFonts w:eastAsiaTheme="minorHAnsi" w:cs="Arial"/>
          <w:b w:val="0"/>
          <w:sz w:val="22"/>
        </w:rPr>
        <w:t xml:space="preserve"> DM feed. </w:t>
      </w:r>
      <w:r w:rsidR="00B13AAA" w:rsidRPr="00ED5DF6">
        <w:rPr>
          <w:rStyle w:val="ANMheading1Car"/>
          <w:rFonts w:eastAsiaTheme="majorEastAsia" w:cs="Arial"/>
          <w:sz w:val="28"/>
        </w:rPr>
        <w:br w:type="page"/>
      </w:r>
    </w:p>
    <w:p w:rsidR="002F6C7E" w:rsidRPr="00ED5DF6" w:rsidRDefault="001E7D1C" w:rsidP="002F6C7E">
      <w:pPr>
        <w:pStyle w:val="ANMReferences"/>
        <w:ind w:left="0" w:firstLine="0"/>
        <w:outlineLvl w:val="1"/>
        <w:rPr>
          <w:rStyle w:val="ANMheading1Car"/>
          <w:rFonts w:eastAsiaTheme="minorHAnsi" w:cs="Arial"/>
          <w:b w:val="0"/>
          <w:sz w:val="22"/>
        </w:rPr>
      </w:pPr>
      <w:bookmarkStart w:id="12" w:name="_Toc507749832"/>
      <w:r w:rsidRPr="00ED5DF6">
        <w:rPr>
          <w:rStyle w:val="ANMheading1Car"/>
          <w:rFonts w:eastAsiaTheme="minorHAnsi" w:cs="Arial"/>
          <w:b w:val="0"/>
          <w:sz w:val="22"/>
        </w:rPr>
        <w:lastRenderedPageBreak/>
        <w:t>2.2 Model i</w:t>
      </w:r>
      <w:r w:rsidR="002F6C7E" w:rsidRPr="00ED5DF6">
        <w:rPr>
          <w:rStyle w:val="ANMheading1Car"/>
          <w:rFonts w:eastAsiaTheme="minorHAnsi" w:cs="Arial"/>
          <w:b w:val="0"/>
          <w:sz w:val="22"/>
        </w:rPr>
        <w:t xml:space="preserve">llustration at </w:t>
      </w:r>
      <w:r w:rsidR="00EB5AD3" w:rsidRPr="00ED5DF6">
        <w:rPr>
          <w:rStyle w:val="ANMheading1Car"/>
          <w:rFonts w:eastAsiaTheme="minorHAnsi" w:cs="Arial"/>
          <w:b w:val="0"/>
          <w:sz w:val="22"/>
        </w:rPr>
        <w:t xml:space="preserve">the </w:t>
      </w:r>
      <w:r w:rsidR="002F6C7E" w:rsidRPr="00ED5DF6">
        <w:rPr>
          <w:rStyle w:val="ANMheading1Car"/>
          <w:rFonts w:eastAsiaTheme="minorHAnsi" w:cs="Arial"/>
          <w:b w:val="0"/>
          <w:sz w:val="22"/>
        </w:rPr>
        <w:t>herd level</w:t>
      </w:r>
      <w:bookmarkEnd w:id="12"/>
    </w:p>
    <w:p w:rsidR="007D6397" w:rsidRPr="00ED5DF6" w:rsidRDefault="0040013B" w:rsidP="005D21EC">
      <w:pPr>
        <w:pStyle w:val="ANMReferences"/>
        <w:spacing w:line="276" w:lineRule="auto"/>
        <w:ind w:left="0" w:firstLine="0"/>
        <w:jc w:val="both"/>
        <w:rPr>
          <w:rStyle w:val="ANMheading1Car"/>
          <w:rFonts w:eastAsiaTheme="minorHAnsi" w:cs="Arial"/>
          <w:b w:val="0"/>
          <w:sz w:val="22"/>
        </w:rPr>
      </w:pPr>
      <w:r w:rsidRPr="00ED5DF6">
        <w:rPr>
          <w:rStyle w:val="ANMheading1Car"/>
          <w:rFonts w:eastAsiaTheme="minorHAnsi" w:cs="Arial"/>
          <w:b w:val="0"/>
          <w:sz w:val="22"/>
        </w:rPr>
        <w:t xml:space="preserve">The graphs in this section provide additional information on the simulation results </w:t>
      </w:r>
      <w:r w:rsidR="000D6AD2" w:rsidRPr="00ED5DF6">
        <w:rPr>
          <w:rStyle w:val="ANMheading1Car"/>
          <w:rFonts w:eastAsiaTheme="minorHAnsi" w:cs="Arial"/>
          <w:b w:val="0"/>
          <w:sz w:val="22"/>
        </w:rPr>
        <w:t xml:space="preserve">at </w:t>
      </w:r>
      <w:r w:rsidR="00EB5AD3" w:rsidRPr="00ED5DF6">
        <w:rPr>
          <w:rStyle w:val="ANMheading1Car"/>
          <w:rFonts w:eastAsiaTheme="minorHAnsi" w:cs="Arial"/>
          <w:b w:val="0"/>
          <w:sz w:val="22"/>
        </w:rPr>
        <w:t xml:space="preserve">the </w:t>
      </w:r>
      <w:r w:rsidR="000D6AD2" w:rsidRPr="00ED5DF6">
        <w:rPr>
          <w:rStyle w:val="ANMheading1Car"/>
          <w:rFonts w:eastAsiaTheme="minorHAnsi" w:cs="Arial"/>
          <w:b w:val="0"/>
          <w:sz w:val="22"/>
        </w:rPr>
        <w:t>herd level</w:t>
      </w:r>
      <w:r w:rsidRPr="00ED5DF6">
        <w:rPr>
          <w:rStyle w:val="ANMheading1Car"/>
          <w:rFonts w:eastAsiaTheme="minorHAnsi" w:cs="Arial"/>
          <w:b w:val="0"/>
          <w:sz w:val="22"/>
        </w:rPr>
        <w:t xml:space="preserve">. Ten </w:t>
      </w:r>
      <w:r w:rsidR="00D6048C" w:rsidRPr="00ED5DF6">
        <w:rPr>
          <w:rStyle w:val="ANMheading1Car"/>
          <w:rFonts w:eastAsiaTheme="minorHAnsi" w:cs="Arial"/>
          <w:b w:val="0"/>
          <w:sz w:val="22"/>
        </w:rPr>
        <w:t>case</w:t>
      </w:r>
      <w:r w:rsidRPr="00ED5DF6">
        <w:rPr>
          <w:rStyle w:val="ANMheading1Car"/>
          <w:rFonts w:eastAsiaTheme="minorHAnsi" w:cs="Arial"/>
          <w:b w:val="0"/>
          <w:sz w:val="22"/>
        </w:rPr>
        <w:t xml:space="preserve">s are described in Table </w:t>
      </w:r>
      <w:r w:rsidR="00D6048C" w:rsidRPr="00ED5DF6">
        <w:rPr>
          <w:rStyle w:val="ANMheading1Car"/>
          <w:rFonts w:eastAsiaTheme="minorHAnsi" w:cs="Arial"/>
          <w:b w:val="0"/>
          <w:sz w:val="22"/>
        </w:rPr>
        <w:t>1</w:t>
      </w:r>
      <w:r w:rsidRPr="00ED5DF6">
        <w:rPr>
          <w:rStyle w:val="ANMheading1Car"/>
          <w:rFonts w:eastAsiaTheme="minorHAnsi" w:cs="Arial"/>
          <w:b w:val="0"/>
          <w:sz w:val="22"/>
        </w:rPr>
        <w:t xml:space="preserve"> of the main paper, and their results are presented in Table 3. The abbreviations given below for the scenarios correspond to the abbreviations used in Table </w:t>
      </w:r>
      <w:r w:rsidR="00A7087F" w:rsidRPr="00ED5DF6">
        <w:rPr>
          <w:rStyle w:val="ANMheading1Car"/>
          <w:rFonts w:eastAsiaTheme="minorHAnsi" w:cs="Arial"/>
          <w:b w:val="0"/>
          <w:sz w:val="22"/>
        </w:rPr>
        <w:t xml:space="preserve">1 </w:t>
      </w:r>
      <w:r w:rsidRPr="00ED5DF6">
        <w:rPr>
          <w:rStyle w:val="ANMheading1Car"/>
          <w:rFonts w:eastAsiaTheme="minorHAnsi" w:cs="Arial"/>
          <w:b w:val="0"/>
          <w:sz w:val="22"/>
        </w:rPr>
        <w:t xml:space="preserve">of the main paper. The birth date of the </w:t>
      </w:r>
      <w:r w:rsidR="00A7087F" w:rsidRPr="00ED5DF6">
        <w:rPr>
          <w:rStyle w:val="ANMheading1Car"/>
          <w:rFonts w:eastAsiaTheme="minorHAnsi" w:cs="Arial"/>
          <w:b w:val="0"/>
          <w:sz w:val="22"/>
        </w:rPr>
        <w:t xml:space="preserve">reproductive </w:t>
      </w:r>
      <w:r w:rsidRPr="00ED5DF6">
        <w:rPr>
          <w:rStyle w:val="ANMheading1Car"/>
          <w:rFonts w:eastAsiaTheme="minorHAnsi" w:cs="Arial"/>
          <w:b w:val="0"/>
          <w:sz w:val="22"/>
        </w:rPr>
        <w:t>cow</w:t>
      </w:r>
      <w:r w:rsidR="00A7087F" w:rsidRPr="00ED5DF6">
        <w:rPr>
          <w:rStyle w:val="ANMheading1Car"/>
          <w:rFonts w:eastAsiaTheme="minorHAnsi" w:cs="Arial"/>
          <w:b w:val="0"/>
          <w:sz w:val="22"/>
        </w:rPr>
        <w:t xml:space="preserve"> in a herd unit</w:t>
      </w:r>
      <w:r w:rsidRPr="00ED5DF6">
        <w:rPr>
          <w:rStyle w:val="ANMheading1Car"/>
          <w:rFonts w:eastAsiaTheme="minorHAnsi" w:cs="Arial"/>
          <w:b w:val="0"/>
          <w:sz w:val="22"/>
        </w:rPr>
        <w:t xml:space="preserve"> is the 1</w:t>
      </w:r>
      <w:r w:rsidRPr="00ED5DF6">
        <w:rPr>
          <w:rStyle w:val="ANMheading1Car"/>
          <w:rFonts w:eastAsiaTheme="minorHAnsi" w:cs="Arial"/>
          <w:b w:val="0"/>
          <w:sz w:val="22"/>
          <w:vertAlign w:val="superscript"/>
        </w:rPr>
        <w:t>st</w:t>
      </w:r>
      <w:r w:rsidRPr="00ED5DF6">
        <w:rPr>
          <w:rStyle w:val="ANMheading1Car"/>
          <w:rFonts w:eastAsiaTheme="minorHAnsi" w:cs="Arial"/>
          <w:b w:val="0"/>
          <w:sz w:val="22"/>
        </w:rPr>
        <w:t xml:space="preserve"> of January.</w:t>
      </w:r>
      <w:r w:rsidR="007D6397" w:rsidRPr="00ED5DF6">
        <w:rPr>
          <w:rStyle w:val="ANMheading1Car"/>
          <w:rFonts w:eastAsiaTheme="minorHAnsi" w:cs="Arial"/>
          <w:b w:val="0"/>
          <w:sz w:val="22"/>
        </w:rPr>
        <w:t xml:space="preserve"> Hay used in diets is good quality hay. </w:t>
      </w:r>
      <w:r w:rsidR="004D5232" w:rsidRPr="00ED5DF6">
        <w:rPr>
          <w:rStyle w:val="ANMheading1Car"/>
          <w:rFonts w:eastAsiaTheme="minorHAnsi" w:cs="Arial"/>
          <w:b w:val="0"/>
          <w:sz w:val="22"/>
        </w:rPr>
        <w:t>A</w:t>
      </w:r>
      <w:r w:rsidR="007D6397" w:rsidRPr="00ED5DF6">
        <w:rPr>
          <w:rStyle w:val="ANMheading1Car"/>
          <w:rFonts w:eastAsiaTheme="minorHAnsi" w:cs="Arial"/>
          <w:b w:val="0"/>
          <w:sz w:val="22"/>
        </w:rPr>
        <w:t xml:space="preserve"> herd unit consists of one </w:t>
      </w:r>
      <w:r w:rsidR="00A7087F" w:rsidRPr="00ED5DF6">
        <w:rPr>
          <w:rStyle w:val="ANMheading1Car"/>
          <w:rFonts w:eastAsiaTheme="minorHAnsi" w:cs="Arial"/>
          <w:b w:val="0"/>
          <w:sz w:val="22"/>
        </w:rPr>
        <w:t xml:space="preserve">reproductive </w:t>
      </w:r>
      <w:r w:rsidR="007D6397" w:rsidRPr="00ED5DF6">
        <w:rPr>
          <w:rStyle w:val="ANMheading1Car"/>
          <w:rFonts w:eastAsiaTheme="minorHAnsi" w:cs="Arial"/>
          <w:b w:val="0"/>
          <w:sz w:val="22"/>
        </w:rPr>
        <w:t>cow and one bull calf</w:t>
      </w:r>
      <w:r w:rsidR="004D5232" w:rsidRPr="00ED5DF6">
        <w:rPr>
          <w:rStyle w:val="ANMheading1Car"/>
          <w:rFonts w:eastAsiaTheme="minorHAnsi" w:cs="Arial"/>
          <w:b w:val="0"/>
          <w:sz w:val="22"/>
        </w:rPr>
        <w:t xml:space="preserve"> </w:t>
      </w:r>
      <w:r w:rsidR="004D5232" w:rsidRPr="00ED5DF6">
        <w:rPr>
          <w:rStyle w:val="ANMheading1Car"/>
          <w:rFonts w:eastAsiaTheme="minorHAnsi" w:cs="Arial"/>
          <w:b w:val="0"/>
          <w:sz w:val="22"/>
        </w:rPr>
        <w:fldChar w:fldCharType="begin"/>
      </w:r>
      <w:r w:rsidR="0094609D" w:rsidRPr="00ED5DF6">
        <w:rPr>
          <w:rStyle w:val="ANMheading1Car"/>
          <w:rFonts w:eastAsiaTheme="minorHAnsi" w:cs="Arial"/>
          <w:b w:val="0"/>
          <w:sz w:val="22"/>
        </w:rPr>
        <w:instrText xml:space="preserve"> ADDIN EN.CITE &lt;EndNote&gt;&lt;Cite&gt;&lt;Author&gt;Van der Linden&lt;/Author&gt;&lt;Year&gt;2018&lt;/Year&gt;&lt;RecNum&gt;285&lt;/RecNum&gt;&lt;DisplayText&gt;(Van der Linden&lt;style face="italic"&gt; et al.&lt;/style&gt;, 2015, Van der Linden&lt;style face="italic"&gt; et al.&lt;/style&gt;, 2018a)&lt;/DisplayText&gt;&lt;record&gt;&lt;rec-number&gt;285&lt;/rec-number&gt;&lt;foreign-keys&gt;&lt;key app="EN" db-id="sfpdsd5tt5w09ye0xso55xtcfs2f5z5pf95x" timestamp="1443792396"&gt;285&lt;/key&gt;&lt;/foreign-keys&gt;&lt;ref-type name="Journal Article"&gt;17&lt;/ref-type&gt;&lt;contributors&gt;&lt;authors&gt;&lt;author&gt;Van der Linden, A&lt;/author&gt;&lt;author&gt;Van de Ven, G.W.J.&lt;/author&gt;&lt;author&gt;Oosting, S.J.&lt;/author&gt;&lt;author&gt;Van Ittersum, M.K.&lt;/author&gt;&lt;author&gt;De Boer, I.J.M.&lt;/author&gt;&lt;/authors&gt;&lt;/contributors&gt;&lt;titles&gt;&lt;title&gt;LiGAPS-Beef, a mechanistic model to explore potential and feed-limited beef production 1. Model description and illustration&lt;/title&gt;&lt;secondary-title&gt;Animal&lt;/secondary-title&gt;&lt;/titles&gt;&lt;periodical&gt;&lt;full-title&gt;Animal&lt;/full-title&gt;&lt;/periodical&gt;&lt;dates&gt;&lt;year&gt;2018&lt;/year&gt;&lt;/dates&gt;&lt;urls&gt;&lt;/urls&gt;&lt;/record&gt;&lt;/Cite&gt;&lt;Cite&gt;&lt;Author&gt;Van der Linden&lt;/Author&gt;&lt;Year&gt;2015&lt;/Year&gt;&lt;RecNum&gt;284&lt;/RecNum&gt;&lt;record&gt;&lt;rec-number&gt;284&lt;/rec-number&gt;&lt;foreign-keys&gt;&lt;key app="EN" db-id="sfpdsd5tt5w09ye0xso55xtcfs2f5z5pf95x" timestamp="1443792262"&gt;284&lt;/key&gt;&lt;/foreign-keys&gt;&lt;ref-type name="Journal Article"&gt;17&lt;/ref-type&gt;&lt;contributors&gt;&lt;authors&gt;&lt;author&gt;Van der Linden, A&lt;/author&gt;&lt;author&gt;Oosting, S.J.&lt;/author&gt;&lt;author&gt;Van de Ven, G.W.J.&lt;/author&gt;&lt;author&gt;De Boer, I.J.M.&lt;/author&gt;&lt;author&gt;Van Ittersum, M.K.&lt;/author&gt;&lt;/authors&gt;&lt;/contributors&gt;&lt;titles&gt;&lt;title&gt;A framework for quantitative analysis of livestock systems using theoretical concepts of production ecology&lt;/title&gt;&lt;secondary-title&gt;Agricultural Systems&lt;/secondary-title&gt;&lt;/titles&gt;&lt;periodical&gt;&lt;full-title&gt;Agricultural Systems&lt;/full-title&gt;&lt;/periodical&gt;&lt;pages&gt;100-109&lt;/pages&gt;&lt;volume&gt;139&lt;/volume&gt;&lt;section&gt;100&lt;/section&gt;&lt;dates&gt;&lt;year&gt;2015&lt;/year&gt;&lt;/dates&gt;&lt;urls&gt;&lt;/urls&gt;&lt;electronic-resource-num&gt;10.1016/j.agsy.2015.06.007&lt;/electronic-resource-num&gt;&lt;/record&gt;&lt;/Cite&gt;&lt;/EndNote&gt;</w:instrText>
      </w:r>
      <w:r w:rsidR="004D5232" w:rsidRPr="00ED5DF6">
        <w:rPr>
          <w:rStyle w:val="ANMheading1Car"/>
          <w:rFonts w:eastAsiaTheme="minorHAnsi" w:cs="Arial"/>
          <w:b w:val="0"/>
          <w:sz w:val="22"/>
        </w:rPr>
        <w:fldChar w:fldCharType="separate"/>
      </w:r>
      <w:r w:rsidR="0094609D" w:rsidRPr="00ED5DF6">
        <w:rPr>
          <w:rStyle w:val="ANMheading1Car"/>
          <w:rFonts w:eastAsiaTheme="minorHAnsi" w:cs="Arial"/>
          <w:b w:val="0"/>
          <w:noProof/>
          <w:sz w:val="22"/>
        </w:rPr>
        <w:t>(Van der Linden</w:t>
      </w:r>
      <w:r w:rsidR="0094609D" w:rsidRPr="00ED5DF6">
        <w:rPr>
          <w:rStyle w:val="ANMheading1Car"/>
          <w:rFonts w:eastAsiaTheme="minorHAnsi" w:cs="Arial"/>
          <w:b w:val="0"/>
          <w:i/>
          <w:noProof/>
          <w:sz w:val="22"/>
        </w:rPr>
        <w:t xml:space="preserve"> et al.</w:t>
      </w:r>
      <w:r w:rsidR="0094609D" w:rsidRPr="00ED5DF6">
        <w:rPr>
          <w:rStyle w:val="ANMheading1Car"/>
          <w:rFonts w:eastAsiaTheme="minorHAnsi" w:cs="Arial"/>
          <w:b w:val="0"/>
          <w:noProof/>
          <w:sz w:val="22"/>
        </w:rPr>
        <w:t>, 2015, Van der Linden</w:t>
      </w:r>
      <w:r w:rsidR="0094609D" w:rsidRPr="00ED5DF6">
        <w:rPr>
          <w:rStyle w:val="ANMheading1Car"/>
          <w:rFonts w:eastAsiaTheme="minorHAnsi" w:cs="Arial"/>
          <w:b w:val="0"/>
          <w:i/>
          <w:noProof/>
          <w:sz w:val="22"/>
        </w:rPr>
        <w:t xml:space="preserve"> et al.</w:t>
      </w:r>
      <w:r w:rsidR="0094609D" w:rsidRPr="00ED5DF6">
        <w:rPr>
          <w:rStyle w:val="ANMheading1Car"/>
          <w:rFonts w:eastAsiaTheme="minorHAnsi" w:cs="Arial"/>
          <w:b w:val="0"/>
          <w:noProof/>
          <w:sz w:val="22"/>
        </w:rPr>
        <w:t>, 2018a)</w:t>
      </w:r>
      <w:r w:rsidR="004D5232" w:rsidRPr="00ED5DF6">
        <w:rPr>
          <w:rStyle w:val="ANMheading1Car"/>
          <w:rFonts w:eastAsiaTheme="minorHAnsi" w:cs="Arial"/>
          <w:b w:val="0"/>
          <w:sz w:val="22"/>
        </w:rPr>
        <w:fldChar w:fldCharType="end"/>
      </w:r>
      <w:r w:rsidR="007D6397" w:rsidRPr="00ED5DF6">
        <w:rPr>
          <w:rStyle w:val="ANMheading1Car"/>
          <w:rFonts w:eastAsiaTheme="minorHAnsi" w:cs="Arial"/>
          <w:b w:val="0"/>
          <w:sz w:val="22"/>
        </w:rPr>
        <w:t>.</w:t>
      </w:r>
      <w:r w:rsidR="00ED4670" w:rsidRPr="00ED5DF6">
        <w:rPr>
          <w:rStyle w:val="ANMheading1Car"/>
          <w:rFonts w:eastAsiaTheme="minorHAnsi" w:cs="Arial"/>
          <w:b w:val="0"/>
          <w:sz w:val="22"/>
        </w:rPr>
        <w:t xml:space="preserve"> The cow and bull calf are presented in different graphs</w:t>
      </w:r>
      <w:r w:rsidR="005F105E" w:rsidRPr="00ED5DF6">
        <w:rPr>
          <w:rStyle w:val="ANMheading1Car"/>
          <w:rFonts w:eastAsiaTheme="minorHAnsi" w:cs="Arial"/>
          <w:b w:val="0"/>
          <w:sz w:val="22"/>
        </w:rPr>
        <w:t xml:space="preserve"> (indicated by</w:t>
      </w:r>
      <w:r w:rsidR="000D6AD2" w:rsidRPr="00ED5DF6">
        <w:rPr>
          <w:rStyle w:val="ANMheading1Car"/>
          <w:rFonts w:eastAsiaTheme="minorHAnsi" w:cs="Arial"/>
          <w:b w:val="0"/>
          <w:sz w:val="22"/>
        </w:rPr>
        <w:t xml:space="preserve"> an</w:t>
      </w:r>
      <w:r w:rsidR="005F105E" w:rsidRPr="00ED5DF6">
        <w:rPr>
          <w:rStyle w:val="ANMheading1Car"/>
          <w:rFonts w:eastAsiaTheme="minorHAnsi" w:cs="Arial"/>
          <w:b w:val="0"/>
          <w:sz w:val="22"/>
        </w:rPr>
        <w:t xml:space="preserve"> </w:t>
      </w:r>
      <w:r w:rsidR="000D6AD2" w:rsidRPr="00ED5DF6">
        <w:rPr>
          <w:rStyle w:val="ANMheading1Car"/>
          <w:rFonts w:eastAsiaTheme="minorHAnsi" w:cs="Arial"/>
          <w:b w:val="0"/>
          <w:sz w:val="22"/>
        </w:rPr>
        <w:t>‘</w:t>
      </w:r>
      <w:r w:rsidR="005F105E" w:rsidRPr="00ED5DF6">
        <w:rPr>
          <w:rStyle w:val="ANMheading1Car"/>
          <w:rFonts w:eastAsiaTheme="minorHAnsi" w:cs="Arial"/>
          <w:b w:val="0"/>
          <w:sz w:val="22"/>
        </w:rPr>
        <w:t>a</w:t>
      </w:r>
      <w:r w:rsidR="000D6AD2" w:rsidRPr="00ED5DF6">
        <w:rPr>
          <w:rStyle w:val="ANMheading1Car"/>
          <w:rFonts w:eastAsiaTheme="minorHAnsi" w:cs="Arial"/>
          <w:b w:val="0"/>
          <w:sz w:val="22"/>
        </w:rPr>
        <w:t>’</w:t>
      </w:r>
      <w:r w:rsidR="005F105E" w:rsidRPr="00ED5DF6">
        <w:rPr>
          <w:rStyle w:val="ANMheading1Car"/>
          <w:rFonts w:eastAsiaTheme="minorHAnsi" w:cs="Arial"/>
          <w:b w:val="0"/>
          <w:sz w:val="22"/>
        </w:rPr>
        <w:t xml:space="preserve"> </w:t>
      </w:r>
      <w:r w:rsidR="007933E4" w:rsidRPr="00ED5DF6">
        <w:rPr>
          <w:rStyle w:val="ANMheading1Car"/>
          <w:rFonts w:eastAsiaTheme="minorHAnsi" w:cs="Arial"/>
          <w:b w:val="0"/>
          <w:sz w:val="22"/>
        </w:rPr>
        <w:t xml:space="preserve">for the </w:t>
      </w:r>
      <w:r w:rsidR="000D6AD2" w:rsidRPr="00ED5DF6">
        <w:rPr>
          <w:rStyle w:val="ANMheading1Car"/>
          <w:rFonts w:eastAsiaTheme="minorHAnsi" w:cs="Arial"/>
          <w:b w:val="0"/>
          <w:sz w:val="22"/>
        </w:rPr>
        <w:t xml:space="preserve">reproductive </w:t>
      </w:r>
      <w:r w:rsidR="007933E4" w:rsidRPr="00ED5DF6">
        <w:rPr>
          <w:rStyle w:val="ANMheading1Car"/>
          <w:rFonts w:eastAsiaTheme="minorHAnsi" w:cs="Arial"/>
          <w:b w:val="0"/>
          <w:sz w:val="22"/>
        </w:rPr>
        <w:t xml:space="preserve">cow </w:t>
      </w:r>
      <w:r w:rsidR="005F105E" w:rsidRPr="00ED5DF6">
        <w:rPr>
          <w:rStyle w:val="ANMheading1Car"/>
          <w:rFonts w:eastAsiaTheme="minorHAnsi" w:cs="Arial"/>
          <w:b w:val="0"/>
          <w:sz w:val="22"/>
        </w:rPr>
        <w:t xml:space="preserve">and </w:t>
      </w:r>
      <w:r w:rsidR="000D6AD2" w:rsidRPr="00ED5DF6">
        <w:rPr>
          <w:rStyle w:val="ANMheading1Car"/>
          <w:rFonts w:eastAsiaTheme="minorHAnsi" w:cs="Arial"/>
          <w:b w:val="0"/>
          <w:sz w:val="22"/>
        </w:rPr>
        <w:t>a ‘</w:t>
      </w:r>
      <w:r w:rsidR="005F105E" w:rsidRPr="00ED5DF6">
        <w:rPr>
          <w:rStyle w:val="ANMheading1Car"/>
          <w:rFonts w:eastAsiaTheme="minorHAnsi" w:cs="Arial"/>
          <w:b w:val="0"/>
          <w:sz w:val="22"/>
        </w:rPr>
        <w:t>b</w:t>
      </w:r>
      <w:r w:rsidR="000D6AD2" w:rsidRPr="00ED5DF6">
        <w:rPr>
          <w:rStyle w:val="ANMheading1Car"/>
          <w:rFonts w:eastAsiaTheme="minorHAnsi" w:cs="Arial"/>
          <w:b w:val="0"/>
          <w:sz w:val="22"/>
        </w:rPr>
        <w:t>’</w:t>
      </w:r>
      <w:r w:rsidR="007933E4" w:rsidRPr="00ED5DF6">
        <w:rPr>
          <w:rStyle w:val="ANMheading1Car"/>
          <w:rFonts w:eastAsiaTheme="minorHAnsi" w:cs="Arial"/>
          <w:b w:val="0"/>
          <w:sz w:val="22"/>
        </w:rPr>
        <w:t xml:space="preserve"> for the calf</w:t>
      </w:r>
      <w:r w:rsidR="005F105E" w:rsidRPr="00ED5DF6">
        <w:rPr>
          <w:rStyle w:val="ANMheading1Car"/>
          <w:rFonts w:eastAsiaTheme="minorHAnsi" w:cs="Arial"/>
          <w:b w:val="0"/>
          <w:sz w:val="22"/>
        </w:rPr>
        <w:t>)</w:t>
      </w:r>
      <w:r w:rsidR="00ED4670" w:rsidRPr="00ED5DF6">
        <w:rPr>
          <w:rStyle w:val="ANMheading1Car"/>
          <w:rFonts w:eastAsiaTheme="minorHAnsi" w:cs="Arial"/>
          <w:b w:val="0"/>
          <w:sz w:val="22"/>
        </w:rPr>
        <w:t>.</w:t>
      </w:r>
      <w:r w:rsidR="007D6397" w:rsidRPr="00ED5DF6">
        <w:rPr>
          <w:rStyle w:val="ANMheading1Car"/>
          <w:rFonts w:eastAsiaTheme="minorHAnsi" w:cs="Arial"/>
          <w:b w:val="0"/>
          <w:sz w:val="22"/>
        </w:rPr>
        <w:t xml:space="preserve"> A more elaborate description of a herd unit under potential and feed-limited production can be found in Van der Linden </w:t>
      </w:r>
      <w:r w:rsidR="007D6397" w:rsidRPr="00ED5DF6">
        <w:rPr>
          <w:rStyle w:val="ANMheading1Car"/>
          <w:rFonts w:eastAsiaTheme="minorHAnsi" w:cs="Arial"/>
          <w:b w:val="0"/>
          <w:i/>
          <w:sz w:val="22"/>
        </w:rPr>
        <w:t>et al.</w:t>
      </w:r>
      <w:r w:rsidR="007D6397" w:rsidRPr="00ED5DF6">
        <w:rPr>
          <w:rStyle w:val="ANMheading1Car"/>
          <w:rFonts w:eastAsiaTheme="minorHAnsi" w:cs="Arial"/>
          <w:b w:val="0"/>
          <w:sz w:val="22"/>
        </w:rPr>
        <w:t xml:space="preserve"> (2015), the main paper</w:t>
      </w:r>
      <w:r w:rsidR="004D5232" w:rsidRPr="00ED5DF6">
        <w:rPr>
          <w:rStyle w:val="ANMheading1Car"/>
          <w:rFonts w:eastAsiaTheme="minorHAnsi" w:cs="Arial"/>
          <w:b w:val="0"/>
          <w:sz w:val="22"/>
        </w:rPr>
        <w:t xml:space="preserve"> </w:t>
      </w:r>
      <w:r w:rsidR="004D5232" w:rsidRPr="00ED5DF6">
        <w:rPr>
          <w:rStyle w:val="ANMheading1Car"/>
          <w:rFonts w:eastAsiaTheme="minorHAnsi" w:cs="Arial"/>
          <w:b w:val="0"/>
          <w:sz w:val="22"/>
        </w:rPr>
        <w:fldChar w:fldCharType="begin"/>
      </w:r>
      <w:r w:rsidR="0094609D" w:rsidRPr="00ED5DF6">
        <w:rPr>
          <w:rStyle w:val="ANMheading1Car"/>
          <w:rFonts w:eastAsiaTheme="minorHAnsi" w:cs="Arial"/>
          <w:b w:val="0"/>
          <w:sz w:val="22"/>
        </w:rPr>
        <w:instrText xml:space="preserve"> ADDIN EN.CITE &lt;EndNote&gt;&lt;Cite&gt;&lt;Author&gt;Van der Linden&lt;/Author&gt;&lt;Year&gt;2018&lt;/Year&gt;&lt;RecNum&gt;285&lt;/RecNum&gt;&lt;DisplayText&gt;(Van der Linden&lt;style face="italic"&gt; et al.&lt;/style&gt;, 2018a)&lt;/DisplayText&gt;&lt;record&gt;&lt;rec-number&gt;285&lt;/rec-number&gt;&lt;foreign-keys&gt;&lt;key app="EN" db-id="sfpdsd5tt5w09ye0xso55xtcfs2f5z5pf95x" timestamp="1443792396"&gt;285&lt;/key&gt;&lt;/foreign-keys&gt;&lt;ref-type name="Journal Article"&gt;17&lt;/ref-type&gt;&lt;contributors&gt;&lt;authors&gt;&lt;author&gt;Van der Linden, A&lt;/author&gt;&lt;author&gt;Van de Ven, G.W.J.&lt;/author&gt;&lt;author&gt;Oosting, S.J.&lt;/author&gt;&lt;author&gt;Van Ittersum, M.K.&lt;/author&gt;&lt;author&gt;De Boer, I.J.M.&lt;/author&gt;&lt;/authors&gt;&lt;/contributors&gt;&lt;titles&gt;&lt;title&gt;LiGAPS-Beef, a mechanistic model to explore potential and feed-limited beef production 1. Model description and illustration&lt;/title&gt;&lt;secondary-title&gt;Animal&lt;/secondary-title&gt;&lt;/titles&gt;&lt;periodical&gt;&lt;full-title&gt;Animal&lt;/full-title&gt;&lt;/periodical&gt;&lt;dates&gt;&lt;year&gt;2018&lt;/year&gt;&lt;/dates&gt;&lt;urls&gt;&lt;/urls&gt;&lt;/record&gt;&lt;/Cite&gt;&lt;/EndNote&gt;</w:instrText>
      </w:r>
      <w:r w:rsidR="004D5232" w:rsidRPr="00ED5DF6">
        <w:rPr>
          <w:rStyle w:val="ANMheading1Car"/>
          <w:rFonts w:eastAsiaTheme="minorHAnsi" w:cs="Arial"/>
          <w:b w:val="0"/>
          <w:sz w:val="22"/>
        </w:rPr>
        <w:fldChar w:fldCharType="separate"/>
      </w:r>
      <w:r w:rsidR="0094609D" w:rsidRPr="00ED5DF6">
        <w:rPr>
          <w:rStyle w:val="ANMheading1Car"/>
          <w:rFonts w:eastAsiaTheme="minorHAnsi" w:cs="Arial"/>
          <w:b w:val="0"/>
          <w:noProof/>
          <w:sz w:val="22"/>
        </w:rPr>
        <w:t>(Van der Linden</w:t>
      </w:r>
      <w:r w:rsidR="0094609D" w:rsidRPr="00ED5DF6">
        <w:rPr>
          <w:rStyle w:val="ANMheading1Car"/>
          <w:rFonts w:eastAsiaTheme="minorHAnsi" w:cs="Arial"/>
          <w:b w:val="0"/>
          <w:i/>
          <w:noProof/>
          <w:sz w:val="22"/>
        </w:rPr>
        <w:t xml:space="preserve"> et al.</w:t>
      </w:r>
      <w:r w:rsidR="0094609D" w:rsidRPr="00ED5DF6">
        <w:rPr>
          <w:rStyle w:val="ANMheading1Car"/>
          <w:rFonts w:eastAsiaTheme="minorHAnsi" w:cs="Arial"/>
          <w:b w:val="0"/>
          <w:noProof/>
          <w:sz w:val="22"/>
        </w:rPr>
        <w:t>, 2018a)</w:t>
      </w:r>
      <w:r w:rsidR="004D5232" w:rsidRPr="00ED5DF6">
        <w:rPr>
          <w:rStyle w:val="ANMheading1Car"/>
          <w:rFonts w:eastAsiaTheme="minorHAnsi" w:cs="Arial"/>
          <w:b w:val="0"/>
          <w:sz w:val="22"/>
        </w:rPr>
        <w:fldChar w:fldCharType="end"/>
      </w:r>
      <w:r w:rsidR="007D6397" w:rsidRPr="00ED5DF6">
        <w:rPr>
          <w:rStyle w:val="ANMheading1Car"/>
          <w:rFonts w:eastAsiaTheme="minorHAnsi" w:cs="Arial"/>
          <w:b w:val="0"/>
          <w:sz w:val="22"/>
        </w:rPr>
        <w:t>, and section 1.4</w:t>
      </w:r>
      <w:r w:rsidR="000D6AD2" w:rsidRPr="00ED5DF6">
        <w:rPr>
          <w:rStyle w:val="ANMheading1Car"/>
          <w:rFonts w:eastAsiaTheme="minorHAnsi" w:cs="Arial"/>
          <w:b w:val="0"/>
          <w:sz w:val="22"/>
        </w:rPr>
        <w:t xml:space="preserve"> of this </w:t>
      </w:r>
      <w:r w:rsidR="004D12AC">
        <w:rPr>
          <w:rStyle w:val="ANMheading1Car"/>
          <w:rFonts w:eastAsiaTheme="minorHAnsi" w:cs="Arial"/>
          <w:b w:val="0"/>
          <w:sz w:val="22"/>
        </w:rPr>
        <w:t>Supplementary Material</w:t>
      </w:r>
      <w:r w:rsidR="007D6397" w:rsidRPr="00ED5DF6">
        <w:rPr>
          <w:rStyle w:val="ANMheading1Car"/>
          <w:rFonts w:eastAsiaTheme="minorHAnsi" w:cs="Arial"/>
          <w:b w:val="0"/>
          <w:sz w:val="22"/>
        </w:rPr>
        <w:t xml:space="preserve">. </w:t>
      </w:r>
      <w:r w:rsidR="000D6AD2" w:rsidRPr="00ED5DF6">
        <w:rPr>
          <w:rStyle w:val="ANMheading1Car"/>
          <w:rFonts w:eastAsiaTheme="minorHAnsi" w:cs="Arial"/>
          <w:b w:val="0"/>
          <w:sz w:val="22"/>
        </w:rPr>
        <w:t>Although</w:t>
      </w:r>
      <w:r w:rsidR="007D6397" w:rsidRPr="00ED5DF6">
        <w:rPr>
          <w:rStyle w:val="ANMheading1Car"/>
          <w:rFonts w:eastAsiaTheme="minorHAnsi" w:cs="Arial"/>
          <w:b w:val="0"/>
          <w:sz w:val="22"/>
        </w:rPr>
        <w:t xml:space="preserve"> </w:t>
      </w:r>
      <w:r w:rsidR="00A7087F" w:rsidRPr="00ED5DF6">
        <w:rPr>
          <w:rStyle w:val="ANMheading1Car"/>
          <w:rFonts w:eastAsiaTheme="minorHAnsi" w:cs="Arial"/>
          <w:b w:val="0"/>
          <w:sz w:val="22"/>
        </w:rPr>
        <w:t>a small fraction of the</w:t>
      </w:r>
      <w:r w:rsidR="007D6397" w:rsidRPr="00ED5DF6">
        <w:rPr>
          <w:rStyle w:val="ANMheading1Car"/>
          <w:rFonts w:eastAsiaTheme="minorHAnsi" w:cs="Arial"/>
          <w:b w:val="0"/>
          <w:sz w:val="22"/>
        </w:rPr>
        <w:t xml:space="preserve"> cows ha</w:t>
      </w:r>
      <w:r w:rsidR="00A7087F" w:rsidRPr="00ED5DF6">
        <w:rPr>
          <w:rStyle w:val="ANMheading1Car"/>
          <w:rFonts w:eastAsiaTheme="minorHAnsi" w:cs="Arial"/>
          <w:b w:val="0"/>
          <w:sz w:val="22"/>
        </w:rPr>
        <w:t>s</w:t>
      </w:r>
      <w:r w:rsidR="007D6397" w:rsidRPr="00ED5DF6">
        <w:rPr>
          <w:rStyle w:val="ANMheading1Car"/>
          <w:rFonts w:eastAsiaTheme="minorHAnsi" w:cs="Arial"/>
          <w:b w:val="0"/>
          <w:sz w:val="22"/>
        </w:rPr>
        <w:t xml:space="preserve"> a probability of giving birth to eight calves</w:t>
      </w:r>
      <w:r w:rsidR="00A7087F" w:rsidRPr="00ED5DF6">
        <w:rPr>
          <w:rStyle w:val="ANMheading1Car"/>
          <w:rFonts w:eastAsiaTheme="minorHAnsi" w:cs="Arial"/>
          <w:b w:val="0"/>
          <w:sz w:val="22"/>
        </w:rPr>
        <w:t xml:space="preserve"> (Table S7)</w:t>
      </w:r>
      <w:r w:rsidR="007D6397" w:rsidRPr="00ED5DF6">
        <w:rPr>
          <w:rStyle w:val="ANMheading1Car"/>
          <w:rFonts w:eastAsiaTheme="minorHAnsi" w:cs="Arial"/>
          <w:b w:val="0"/>
          <w:sz w:val="22"/>
        </w:rPr>
        <w:t xml:space="preserve">, the full life span of the animals is plotted in the graphs below. Beef production and FE in the subscripts of the graphs are, however, </w:t>
      </w:r>
      <w:r w:rsidR="00A7087F" w:rsidRPr="00ED5DF6">
        <w:rPr>
          <w:rStyle w:val="ANMheading1Car"/>
          <w:rFonts w:eastAsiaTheme="minorHAnsi" w:cs="Arial"/>
          <w:b w:val="0"/>
          <w:sz w:val="22"/>
        </w:rPr>
        <w:t>presented</w:t>
      </w:r>
      <w:r w:rsidR="007D6397" w:rsidRPr="00ED5DF6">
        <w:rPr>
          <w:rStyle w:val="ANMheading1Car"/>
          <w:rFonts w:eastAsiaTheme="minorHAnsi" w:cs="Arial"/>
          <w:b w:val="0"/>
          <w:sz w:val="22"/>
        </w:rPr>
        <w:t xml:space="preserve"> for an average cow.  </w:t>
      </w:r>
    </w:p>
    <w:p w:rsidR="0040013B" w:rsidRPr="00ED5DF6" w:rsidRDefault="0040013B" w:rsidP="007D6397">
      <w:pPr>
        <w:pStyle w:val="ANMauthorname"/>
        <w:rPr>
          <w:rStyle w:val="ANMheading1Car"/>
          <w:rFonts w:cs="Arial"/>
          <w:b w:val="0"/>
          <w:sz w:val="22"/>
        </w:rPr>
      </w:pPr>
      <w:r w:rsidRPr="00ED5DF6">
        <w:rPr>
          <w:rStyle w:val="ANMheading1Car"/>
          <w:rFonts w:cs="Arial"/>
          <w:b w:val="0"/>
          <w:sz w:val="22"/>
        </w:rPr>
        <w:t xml:space="preserve">    </w:t>
      </w:r>
    </w:p>
    <w:p w:rsidR="007D6397" w:rsidRPr="00ED5DF6" w:rsidRDefault="007D6397">
      <w:pPr>
        <w:overflowPunct/>
        <w:autoSpaceDE/>
        <w:autoSpaceDN/>
        <w:adjustRightInd/>
        <w:spacing w:after="200" w:line="276" w:lineRule="auto"/>
        <w:textAlignment w:val="auto"/>
        <w:rPr>
          <w:rStyle w:val="ANMheading1Car"/>
          <w:rFonts w:eastAsiaTheme="minorHAnsi" w:cs="Arial"/>
          <w:b w:val="0"/>
          <w:sz w:val="22"/>
        </w:rPr>
      </w:pPr>
      <w:r w:rsidRPr="00ED5DF6">
        <w:rPr>
          <w:rStyle w:val="ANMheading1Car"/>
          <w:rFonts w:eastAsiaTheme="minorHAnsi" w:cs="Arial"/>
          <w:b w:val="0"/>
          <w:sz w:val="22"/>
        </w:rPr>
        <w:br w:type="page"/>
      </w:r>
    </w:p>
    <w:p w:rsidR="002F6C7E" w:rsidRPr="00ED5DF6" w:rsidRDefault="002F6C7E" w:rsidP="005D21EC">
      <w:pPr>
        <w:spacing w:line="276" w:lineRule="auto"/>
        <w:rPr>
          <w:rStyle w:val="ANMheading1Car"/>
          <w:rFonts w:eastAsiaTheme="minorHAnsi" w:cs="Arial"/>
          <w:b w:val="0"/>
          <w:sz w:val="22"/>
        </w:rPr>
      </w:pPr>
    </w:p>
    <w:p w:rsidR="006917E2" w:rsidRPr="00ED5DF6" w:rsidRDefault="00F50AE8" w:rsidP="005D21EC">
      <w:pPr>
        <w:spacing w:line="276" w:lineRule="auto"/>
        <w:rPr>
          <w:rStyle w:val="ANMheading1Car"/>
          <w:rFonts w:eastAsiaTheme="majorEastAsia" w:cs="Arial"/>
          <w:b w:val="0"/>
          <w:bCs/>
          <w:sz w:val="28"/>
        </w:rPr>
      </w:pPr>
      <w:r w:rsidRPr="00ED5DF6">
        <w:rPr>
          <w:rFonts w:ascii="Arial" w:hAnsi="Arial" w:cs="Arial"/>
          <w:noProof/>
          <w:lang w:eastAsia="en-GB"/>
        </w:rPr>
        <w:drawing>
          <wp:inline distT="0" distB="0" distL="0" distR="0" wp14:anchorId="6983DEA9" wp14:editId="7C41A63A">
            <wp:extent cx="4276190" cy="5114286"/>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76190" cy="5114286"/>
                    </a:xfrm>
                    <a:prstGeom prst="rect">
                      <a:avLst/>
                    </a:prstGeom>
                  </pic:spPr>
                </pic:pic>
              </a:graphicData>
            </a:graphic>
          </wp:inline>
        </w:drawing>
      </w:r>
    </w:p>
    <w:p w:rsidR="005F105E" w:rsidRPr="00ED5DF6" w:rsidRDefault="00A91796" w:rsidP="002519ED">
      <w:pPr>
        <w:overflowPunct/>
        <w:autoSpaceDE/>
        <w:autoSpaceDN/>
        <w:adjustRightInd/>
        <w:spacing w:after="200" w:line="276" w:lineRule="auto"/>
        <w:jc w:val="both"/>
        <w:textAlignment w:val="auto"/>
        <w:rPr>
          <w:rStyle w:val="ANMheading1Car"/>
          <w:rFonts w:eastAsiaTheme="minorHAnsi" w:cs="Arial"/>
          <w:b w:val="0"/>
          <w:sz w:val="22"/>
        </w:rPr>
      </w:pPr>
      <w:r w:rsidRPr="00ED5DF6">
        <w:rPr>
          <w:rStyle w:val="ANMheading1Car"/>
          <w:rFonts w:eastAsiaTheme="minorHAnsi" w:cs="Arial"/>
          <w:i/>
          <w:sz w:val="22"/>
        </w:rPr>
        <w:t xml:space="preserve">Figure </w:t>
      </w:r>
      <w:r w:rsidR="00724E90" w:rsidRPr="00ED5DF6">
        <w:rPr>
          <w:rStyle w:val="ANMheading1Car"/>
          <w:rFonts w:eastAsiaTheme="minorHAnsi" w:cs="Arial"/>
          <w:i/>
          <w:sz w:val="22"/>
        </w:rPr>
        <w:t>S</w:t>
      </w:r>
      <w:r w:rsidR="002519ED" w:rsidRPr="00ED5DF6">
        <w:rPr>
          <w:rStyle w:val="ANMheading1Car"/>
          <w:rFonts w:eastAsiaTheme="minorHAnsi" w:cs="Arial"/>
          <w:i/>
          <w:sz w:val="22"/>
        </w:rPr>
        <w:t>17</w:t>
      </w:r>
      <w:r w:rsidR="005F105E" w:rsidRPr="00ED5DF6">
        <w:rPr>
          <w:rStyle w:val="ANMheading1Car"/>
          <w:rFonts w:eastAsiaTheme="minorHAnsi" w:cs="Arial"/>
          <w:i/>
          <w:sz w:val="22"/>
        </w:rPr>
        <w:t>a</w:t>
      </w:r>
      <w:r w:rsidRPr="00ED5DF6">
        <w:rPr>
          <w:rStyle w:val="ANMheading1Car"/>
          <w:rFonts w:eastAsiaTheme="minorHAnsi" w:cs="Arial"/>
          <w:i/>
          <w:sz w:val="22"/>
        </w:rPr>
        <w:t>.</w:t>
      </w:r>
      <w:r w:rsidR="006917E2" w:rsidRPr="00ED5DF6">
        <w:rPr>
          <w:rStyle w:val="ANMheading1Car"/>
          <w:rFonts w:eastAsiaTheme="minorHAnsi" w:cs="Arial"/>
          <w:b w:val="0"/>
          <w:i/>
          <w:sz w:val="22"/>
        </w:rPr>
        <w:t xml:space="preserve"> </w:t>
      </w:r>
      <w:r w:rsidR="006917E2" w:rsidRPr="00ED5DF6">
        <w:rPr>
          <w:rStyle w:val="ANMheading1Car"/>
          <w:rFonts w:eastAsiaTheme="minorHAnsi" w:cs="Arial"/>
          <w:b w:val="0"/>
          <w:sz w:val="22"/>
        </w:rPr>
        <w:t xml:space="preserve">Total body weight (TBW), feed intake, and constraining factors of reproductive Charolais cows in France. </w:t>
      </w:r>
      <w:r w:rsidR="005D21EC" w:rsidRPr="00ED5DF6">
        <w:rPr>
          <w:rStyle w:val="ANMheading1Car"/>
          <w:rFonts w:eastAsiaTheme="minorHAnsi" w:cs="Arial"/>
          <w:b w:val="0"/>
          <w:sz w:val="22"/>
        </w:rPr>
        <w:t xml:space="preserve">Results correspond to </w:t>
      </w:r>
      <w:r w:rsidR="002519ED" w:rsidRPr="00ED5DF6">
        <w:rPr>
          <w:rStyle w:val="ANMheading1Car"/>
          <w:rFonts w:eastAsiaTheme="minorHAnsi" w:cs="Arial"/>
          <w:b w:val="0"/>
          <w:sz w:val="22"/>
        </w:rPr>
        <w:t>case 1</w:t>
      </w:r>
      <w:r w:rsidR="007F49E1" w:rsidRPr="00ED5DF6">
        <w:rPr>
          <w:rStyle w:val="ANMheading1Car"/>
          <w:rFonts w:eastAsiaTheme="minorHAnsi" w:cs="Arial"/>
          <w:b w:val="0"/>
          <w:sz w:val="22"/>
        </w:rPr>
        <w:t>,</w:t>
      </w:r>
      <w:r w:rsidR="005D21EC" w:rsidRPr="00ED5DF6">
        <w:rPr>
          <w:rStyle w:val="ANMheading1Car"/>
          <w:rFonts w:eastAsiaTheme="minorHAnsi" w:cs="Arial"/>
          <w:b w:val="0"/>
          <w:sz w:val="22"/>
        </w:rPr>
        <w:t xml:space="preserve"> </w:t>
      </w:r>
      <w:r w:rsidR="005D21EC" w:rsidRPr="00ED5DF6">
        <w:rPr>
          <w:rFonts w:ascii="Arial" w:hAnsi="Arial" w:cs="Arial"/>
          <w:sz w:val="22"/>
          <w:szCs w:val="22"/>
        </w:rPr>
        <w:t xml:space="preserve">Pot Ch Fr. </w:t>
      </w:r>
      <w:r w:rsidR="006917E2" w:rsidRPr="00ED5DF6">
        <w:rPr>
          <w:rStyle w:val="ANMheading1Car"/>
          <w:rFonts w:eastAsiaTheme="minorHAnsi" w:cs="Arial"/>
          <w:b w:val="0"/>
          <w:sz w:val="22"/>
        </w:rPr>
        <w:t xml:space="preserve">Cows are housed in stables from December to March, and are grazing from April to November. The diet consists of 65% wheat and 35% hay, </w:t>
      </w:r>
      <w:r w:rsidR="000F701A" w:rsidRPr="00ED5DF6">
        <w:rPr>
          <w:rStyle w:val="ANMheading1Car"/>
          <w:rFonts w:eastAsiaTheme="minorHAnsi" w:cs="Arial"/>
          <w:b w:val="0"/>
          <w:sz w:val="22"/>
        </w:rPr>
        <w:t>which allows</w:t>
      </w:r>
      <w:r w:rsidR="006917E2" w:rsidRPr="00ED5DF6">
        <w:rPr>
          <w:rStyle w:val="ANMheading1Car"/>
          <w:rFonts w:eastAsiaTheme="minorHAnsi" w:cs="Arial"/>
          <w:b w:val="0"/>
          <w:sz w:val="22"/>
        </w:rPr>
        <w:t xml:space="preserve"> potential growth.</w:t>
      </w:r>
      <w:r w:rsidR="007D6397" w:rsidRPr="00ED5DF6">
        <w:rPr>
          <w:rStyle w:val="ANMheading1Car"/>
          <w:rFonts w:eastAsiaTheme="minorHAnsi" w:cs="Arial"/>
          <w:b w:val="0"/>
          <w:sz w:val="22"/>
        </w:rPr>
        <w:t xml:space="preserve"> Beef production = 50</w:t>
      </w:r>
      <w:r w:rsidR="00F50AE8" w:rsidRPr="00ED5DF6">
        <w:rPr>
          <w:rStyle w:val="ANMheading1Car"/>
          <w:rFonts w:eastAsiaTheme="minorHAnsi" w:cs="Arial"/>
          <w:b w:val="0"/>
          <w:sz w:val="22"/>
        </w:rPr>
        <w:t>8</w:t>
      </w:r>
      <w:r w:rsidR="007D6397" w:rsidRPr="00ED5DF6">
        <w:rPr>
          <w:rStyle w:val="ANMheading1Car"/>
          <w:rFonts w:eastAsiaTheme="minorHAnsi" w:cs="Arial"/>
          <w:b w:val="0"/>
          <w:sz w:val="22"/>
        </w:rPr>
        <w:t xml:space="preserve"> kg; FE = 5</w:t>
      </w:r>
      <w:r w:rsidR="00F50AE8" w:rsidRPr="00ED5DF6">
        <w:rPr>
          <w:rStyle w:val="ANMheading1Car"/>
          <w:rFonts w:eastAsiaTheme="minorHAnsi" w:cs="Arial"/>
          <w:b w:val="0"/>
          <w:sz w:val="22"/>
        </w:rPr>
        <w:t>2</w:t>
      </w:r>
      <w:r w:rsidR="007D6397" w:rsidRPr="00ED5DF6">
        <w:rPr>
          <w:rStyle w:val="ANMheading1Car"/>
          <w:rFonts w:eastAsiaTheme="minorHAnsi" w:cs="Arial"/>
          <w:b w:val="0"/>
          <w:sz w:val="22"/>
        </w:rPr>
        <w:t xml:space="preserve"> g beef kg</w:t>
      </w:r>
      <w:r w:rsidR="007D6397" w:rsidRPr="00ED5DF6">
        <w:rPr>
          <w:rStyle w:val="ANMheading1Car"/>
          <w:rFonts w:eastAsiaTheme="minorHAnsi" w:cs="Arial"/>
          <w:b w:val="0"/>
          <w:sz w:val="22"/>
          <w:vertAlign w:val="superscript"/>
        </w:rPr>
        <w:t>-1</w:t>
      </w:r>
      <w:r w:rsidR="007D6397" w:rsidRPr="00ED5DF6">
        <w:rPr>
          <w:rStyle w:val="ANMheading1Car"/>
          <w:rFonts w:eastAsiaTheme="minorHAnsi" w:cs="Arial"/>
          <w:b w:val="0"/>
          <w:sz w:val="22"/>
        </w:rPr>
        <w:t xml:space="preserve"> DM feed. </w:t>
      </w:r>
    </w:p>
    <w:p w:rsidR="005F105E" w:rsidRPr="00ED5DF6" w:rsidRDefault="00F50AE8" w:rsidP="007D6397">
      <w:pPr>
        <w:overflowPunct/>
        <w:autoSpaceDE/>
        <w:autoSpaceDN/>
        <w:adjustRightInd/>
        <w:spacing w:after="200" w:line="276" w:lineRule="auto"/>
        <w:textAlignment w:val="auto"/>
        <w:rPr>
          <w:rStyle w:val="ANMheading1Car"/>
          <w:rFonts w:eastAsiaTheme="minorHAnsi" w:cs="Arial"/>
          <w:b w:val="0"/>
          <w:sz w:val="22"/>
        </w:rPr>
      </w:pPr>
      <w:r w:rsidRPr="00ED5DF6">
        <w:rPr>
          <w:rFonts w:ascii="Arial" w:hAnsi="Arial" w:cs="Arial"/>
          <w:noProof/>
          <w:lang w:eastAsia="en-GB"/>
        </w:rPr>
        <w:lastRenderedPageBreak/>
        <w:drawing>
          <wp:inline distT="0" distB="0" distL="0" distR="0" wp14:anchorId="49B58085" wp14:editId="34A40192">
            <wp:extent cx="4276190" cy="5114286"/>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76190" cy="5114286"/>
                    </a:xfrm>
                    <a:prstGeom prst="rect">
                      <a:avLst/>
                    </a:prstGeom>
                  </pic:spPr>
                </pic:pic>
              </a:graphicData>
            </a:graphic>
          </wp:inline>
        </w:drawing>
      </w:r>
      <w:r w:rsidR="005F105E" w:rsidRPr="00ED5DF6">
        <w:rPr>
          <w:rStyle w:val="ANMheading1Car"/>
          <w:rFonts w:eastAsiaTheme="minorHAnsi" w:cs="Arial"/>
          <w:b w:val="0"/>
          <w:sz w:val="22"/>
        </w:rPr>
        <w:t xml:space="preserve"> </w:t>
      </w:r>
    </w:p>
    <w:p w:rsidR="005F105E" w:rsidRPr="00ED5DF6" w:rsidRDefault="005F105E" w:rsidP="007F49E1">
      <w:pPr>
        <w:overflowPunct/>
        <w:autoSpaceDE/>
        <w:autoSpaceDN/>
        <w:adjustRightInd/>
        <w:spacing w:after="200" w:line="276" w:lineRule="auto"/>
        <w:jc w:val="both"/>
        <w:textAlignment w:val="auto"/>
        <w:rPr>
          <w:rStyle w:val="ANMheading1Car"/>
          <w:rFonts w:eastAsiaTheme="minorHAnsi" w:cs="Arial"/>
          <w:b w:val="0"/>
          <w:sz w:val="22"/>
        </w:rPr>
      </w:pPr>
      <w:r w:rsidRPr="00ED5DF6">
        <w:rPr>
          <w:rStyle w:val="ANMheading1Car"/>
          <w:rFonts w:eastAsiaTheme="minorHAnsi" w:cs="Arial"/>
          <w:i/>
          <w:sz w:val="22"/>
        </w:rPr>
        <w:t xml:space="preserve">Figure </w:t>
      </w:r>
      <w:r w:rsidR="00724E90" w:rsidRPr="00ED5DF6">
        <w:rPr>
          <w:rStyle w:val="ANMheading1Car"/>
          <w:rFonts w:eastAsiaTheme="minorHAnsi" w:cs="Arial"/>
          <w:i/>
          <w:sz w:val="22"/>
        </w:rPr>
        <w:t>S</w:t>
      </w:r>
      <w:r w:rsidR="002519ED" w:rsidRPr="00ED5DF6">
        <w:rPr>
          <w:rStyle w:val="ANMheading1Car"/>
          <w:rFonts w:eastAsiaTheme="minorHAnsi" w:cs="Arial"/>
          <w:i/>
          <w:sz w:val="22"/>
        </w:rPr>
        <w:t>17</w:t>
      </w:r>
      <w:r w:rsidRPr="00ED5DF6">
        <w:rPr>
          <w:rStyle w:val="ANMheading1Car"/>
          <w:rFonts w:eastAsiaTheme="minorHAnsi" w:cs="Arial"/>
          <w:i/>
          <w:sz w:val="22"/>
        </w:rPr>
        <w:t>b.</w:t>
      </w:r>
      <w:r w:rsidRPr="00ED5DF6">
        <w:rPr>
          <w:rStyle w:val="ANMheading1Car"/>
          <w:rFonts w:eastAsiaTheme="minorHAnsi" w:cs="Arial"/>
          <w:b w:val="0"/>
          <w:i/>
          <w:sz w:val="22"/>
        </w:rPr>
        <w:t xml:space="preserve"> </w:t>
      </w:r>
      <w:r w:rsidRPr="00ED5DF6">
        <w:rPr>
          <w:rStyle w:val="ANMheading1Car"/>
          <w:rFonts w:eastAsiaTheme="minorHAnsi" w:cs="Arial"/>
          <w:b w:val="0"/>
          <w:sz w:val="22"/>
        </w:rPr>
        <w:t xml:space="preserve">Total body weight (TBW), feed intake, and constraining factors of a bull calf in France. Results correspond to </w:t>
      </w:r>
      <w:r w:rsidR="002519ED" w:rsidRPr="00ED5DF6">
        <w:rPr>
          <w:rStyle w:val="ANMheading1Car"/>
          <w:rFonts w:eastAsiaTheme="minorHAnsi" w:cs="Arial"/>
          <w:b w:val="0"/>
          <w:sz w:val="22"/>
        </w:rPr>
        <w:t>case 1,</w:t>
      </w:r>
      <w:r w:rsidRPr="00ED5DF6">
        <w:rPr>
          <w:rStyle w:val="ANMheading1Car"/>
          <w:rFonts w:eastAsiaTheme="minorHAnsi" w:cs="Arial"/>
          <w:b w:val="0"/>
          <w:sz w:val="22"/>
        </w:rPr>
        <w:t xml:space="preserve"> </w:t>
      </w:r>
      <w:r w:rsidRPr="00ED5DF6">
        <w:rPr>
          <w:rFonts w:ascii="Arial" w:hAnsi="Arial" w:cs="Arial"/>
          <w:sz w:val="22"/>
          <w:szCs w:val="22"/>
        </w:rPr>
        <w:t xml:space="preserve">Pot Ch Fr. </w:t>
      </w:r>
      <w:r w:rsidRPr="00ED5DF6">
        <w:rPr>
          <w:rStyle w:val="ANMheading1Car"/>
          <w:rFonts w:eastAsiaTheme="minorHAnsi" w:cs="Arial"/>
          <w:b w:val="0"/>
          <w:sz w:val="22"/>
        </w:rPr>
        <w:t xml:space="preserve">Calves are housed in stables from December to March, and are grazing from April to November. The diet consists of 65% wheat and 35% hay, </w:t>
      </w:r>
      <w:r w:rsidR="000F701A" w:rsidRPr="00ED5DF6">
        <w:rPr>
          <w:rStyle w:val="ANMheading1Car"/>
          <w:rFonts w:eastAsiaTheme="minorHAnsi" w:cs="Arial"/>
          <w:b w:val="0"/>
          <w:sz w:val="22"/>
        </w:rPr>
        <w:t>which allows</w:t>
      </w:r>
      <w:r w:rsidRPr="00ED5DF6">
        <w:rPr>
          <w:rStyle w:val="ANMheading1Car"/>
          <w:rFonts w:eastAsiaTheme="minorHAnsi" w:cs="Arial"/>
          <w:b w:val="0"/>
          <w:sz w:val="22"/>
        </w:rPr>
        <w:t xml:space="preserve"> potential growth. Slaughter weight = 936 kg TBW; Beef production = </w:t>
      </w:r>
      <w:r w:rsidR="00F50AE8" w:rsidRPr="00ED5DF6">
        <w:rPr>
          <w:rStyle w:val="ANMheading1Car"/>
          <w:rFonts w:eastAsiaTheme="minorHAnsi" w:cs="Arial"/>
          <w:b w:val="0"/>
          <w:sz w:val="22"/>
        </w:rPr>
        <w:t>490</w:t>
      </w:r>
      <w:r w:rsidRPr="00ED5DF6">
        <w:rPr>
          <w:rStyle w:val="ANMheading1Car"/>
          <w:rFonts w:eastAsiaTheme="minorHAnsi" w:cs="Arial"/>
          <w:b w:val="0"/>
          <w:sz w:val="22"/>
        </w:rPr>
        <w:t xml:space="preserve"> kg; FE = 1</w:t>
      </w:r>
      <w:r w:rsidR="00F50AE8" w:rsidRPr="00ED5DF6">
        <w:rPr>
          <w:rStyle w:val="ANMheading1Car"/>
          <w:rFonts w:eastAsiaTheme="minorHAnsi" w:cs="Arial"/>
          <w:b w:val="0"/>
          <w:sz w:val="22"/>
        </w:rPr>
        <w:t>24</w:t>
      </w:r>
      <w:r w:rsidRPr="00ED5DF6">
        <w:rPr>
          <w:rStyle w:val="ANMheading1Car"/>
          <w:rFonts w:eastAsiaTheme="minorHAnsi" w:cs="Arial"/>
          <w:b w:val="0"/>
          <w:sz w:val="22"/>
        </w:rPr>
        <w:t xml:space="preserve"> g beef kg</w:t>
      </w:r>
      <w:r w:rsidRPr="00ED5DF6">
        <w:rPr>
          <w:rStyle w:val="ANMheading1Car"/>
          <w:rFonts w:eastAsiaTheme="minorHAnsi" w:cs="Arial"/>
          <w:b w:val="0"/>
          <w:sz w:val="22"/>
          <w:vertAlign w:val="superscript"/>
        </w:rPr>
        <w:t>-1</w:t>
      </w:r>
      <w:r w:rsidRPr="00ED5DF6">
        <w:rPr>
          <w:rStyle w:val="ANMheading1Car"/>
          <w:rFonts w:eastAsiaTheme="minorHAnsi" w:cs="Arial"/>
          <w:b w:val="0"/>
          <w:sz w:val="22"/>
        </w:rPr>
        <w:t xml:space="preserve"> DM feed.</w:t>
      </w:r>
    </w:p>
    <w:p w:rsidR="006917E2" w:rsidRPr="00ED5DF6" w:rsidRDefault="006917E2" w:rsidP="007D6397">
      <w:pPr>
        <w:overflowPunct/>
        <w:autoSpaceDE/>
        <w:autoSpaceDN/>
        <w:adjustRightInd/>
        <w:spacing w:after="200" w:line="276" w:lineRule="auto"/>
        <w:textAlignment w:val="auto"/>
        <w:rPr>
          <w:rStyle w:val="ANMheading1Car"/>
          <w:rFonts w:eastAsiaTheme="majorEastAsia" w:cs="Arial"/>
          <w:sz w:val="28"/>
        </w:rPr>
      </w:pPr>
      <w:r w:rsidRPr="00ED5DF6">
        <w:rPr>
          <w:rStyle w:val="ANMheading1Car"/>
          <w:rFonts w:eastAsiaTheme="minorHAnsi" w:cs="Arial"/>
          <w:b w:val="0"/>
          <w:sz w:val="22"/>
        </w:rPr>
        <w:br w:type="page"/>
      </w:r>
    </w:p>
    <w:p w:rsidR="006917E2" w:rsidRPr="00ED5DF6" w:rsidRDefault="00F50AE8" w:rsidP="005D21EC">
      <w:pPr>
        <w:spacing w:line="276" w:lineRule="auto"/>
        <w:rPr>
          <w:rStyle w:val="ANMheading1Car"/>
          <w:rFonts w:eastAsiaTheme="minorHAnsi" w:cs="Arial"/>
          <w:b w:val="0"/>
          <w:sz w:val="22"/>
        </w:rPr>
      </w:pPr>
      <w:r w:rsidRPr="00ED5DF6">
        <w:rPr>
          <w:rFonts w:ascii="Arial" w:hAnsi="Arial" w:cs="Arial"/>
          <w:noProof/>
          <w:lang w:eastAsia="en-GB"/>
        </w:rPr>
        <w:lastRenderedPageBreak/>
        <w:drawing>
          <wp:inline distT="0" distB="0" distL="0" distR="0" wp14:anchorId="257FC934" wp14:editId="3C3127DD">
            <wp:extent cx="4276190" cy="5114286"/>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76190" cy="5114286"/>
                    </a:xfrm>
                    <a:prstGeom prst="rect">
                      <a:avLst/>
                    </a:prstGeom>
                  </pic:spPr>
                </pic:pic>
              </a:graphicData>
            </a:graphic>
          </wp:inline>
        </w:drawing>
      </w:r>
    </w:p>
    <w:p w:rsidR="006917E2" w:rsidRPr="00ED5DF6" w:rsidRDefault="006917E2" w:rsidP="005D21EC">
      <w:pPr>
        <w:spacing w:line="276" w:lineRule="auto"/>
        <w:rPr>
          <w:rStyle w:val="ANMheading1Car"/>
          <w:rFonts w:eastAsiaTheme="minorHAnsi" w:cs="Arial"/>
          <w:b w:val="0"/>
          <w:sz w:val="22"/>
        </w:rPr>
      </w:pPr>
    </w:p>
    <w:p w:rsidR="006917E2" w:rsidRPr="00ED5DF6" w:rsidRDefault="00A91796" w:rsidP="000D6AD2">
      <w:pPr>
        <w:spacing w:line="276" w:lineRule="auto"/>
        <w:jc w:val="both"/>
        <w:rPr>
          <w:rStyle w:val="ANMheading1Car"/>
          <w:rFonts w:eastAsiaTheme="minorHAnsi" w:cs="Arial"/>
          <w:b w:val="0"/>
          <w:sz w:val="22"/>
        </w:rPr>
      </w:pPr>
      <w:r w:rsidRPr="00ED5DF6">
        <w:rPr>
          <w:rStyle w:val="ANMheading1Car"/>
          <w:rFonts w:eastAsiaTheme="minorHAnsi" w:cs="Arial"/>
          <w:i/>
          <w:sz w:val="22"/>
        </w:rPr>
        <w:t xml:space="preserve">Figure </w:t>
      </w:r>
      <w:r w:rsidR="00724E90" w:rsidRPr="00ED5DF6">
        <w:rPr>
          <w:rStyle w:val="ANMheading1Car"/>
          <w:rFonts w:eastAsiaTheme="minorHAnsi" w:cs="Arial"/>
          <w:i/>
          <w:sz w:val="22"/>
        </w:rPr>
        <w:t>S</w:t>
      </w:r>
      <w:r w:rsidR="002519ED" w:rsidRPr="00ED5DF6">
        <w:rPr>
          <w:rStyle w:val="ANMheading1Car"/>
          <w:rFonts w:eastAsiaTheme="minorHAnsi" w:cs="Arial"/>
          <w:i/>
          <w:sz w:val="22"/>
        </w:rPr>
        <w:t>1</w:t>
      </w:r>
      <w:r w:rsidR="000D6AD2" w:rsidRPr="00ED5DF6">
        <w:rPr>
          <w:rStyle w:val="ANMheading1Car"/>
          <w:rFonts w:eastAsiaTheme="minorHAnsi" w:cs="Arial"/>
          <w:i/>
          <w:sz w:val="22"/>
        </w:rPr>
        <w:t>8</w:t>
      </w:r>
      <w:r w:rsidR="005F105E" w:rsidRPr="00ED5DF6">
        <w:rPr>
          <w:rStyle w:val="ANMheading1Car"/>
          <w:rFonts w:eastAsiaTheme="minorHAnsi" w:cs="Arial"/>
          <w:i/>
          <w:sz w:val="22"/>
        </w:rPr>
        <w:t>a</w:t>
      </w:r>
      <w:r w:rsidRPr="00ED5DF6">
        <w:rPr>
          <w:rStyle w:val="ANMheading1Car"/>
          <w:rFonts w:eastAsiaTheme="minorHAnsi" w:cs="Arial"/>
          <w:i/>
          <w:sz w:val="22"/>
        </w:rPr>
        <w:t>.</w:t>
      </w:r>
      <w:r w:rsidR="006917E2" w:rsidRPr="00ED5DF6">
        <w:rPr>
          <w:rStyle w:val="ANMheading1Car"/>
          <w:rFonts w:eastAsiaTheme="minorHAnsi" w:cs="Arial"/>
          <w:b w:val="0"/>
          <w:i/>
          <w:sz w:val="22"/>
        </w:rPr>
        <w:t xml:space="preserve"> </w:t>
      </w:r>
      <w:r w:rsidR="006917E2" w:rsidRPr="00ED5DF6">
        <w:rPr>
          <w:rStyle w:val="ANMheading1Car"/>
          <w:rFonts w:eastAsiaTheme="minorHAnsi" w:cs="Arial"/>
          <w:b w:val="0"/>
          <w:sz w:val="22"/>
        </w:rPr>
        <w:t xml:space="preserve">Total body weight (TBW), feed intake, and </w:t>
      </w:r>
      <w:r w:rsidR="006F54EB" w:rsidRPr="00ED5DF6">
        <w:rPr>
          <w:rStyle w:val="ANMheading1Car"/>
          <w:rFonts w:eastAsiaTheme="minorHAnsi" w:cs="Arial"/>
          <w:b w:val="0"/>
          <w:sz w:val="22"/>
        </w:rPr>
        <w:t>the factors that define and limit growth</w:t>
      </w:r>
      <w:r w:rsidR="006917E2" w:rsidRPr="00ED5DF6">
        <w:rPr>
          <w:rStyle w:val="ANMheading1Car"/>
          <w:rFonts w:eastAsiaTheme="minorHAnsi" w:cs="Arial"/>
          <w:b w:val="0"/>
          <w:sz w:val="22"/>
        </w:rPr>
        <w:t xml:space="preserve"> of ¾ Brahman × ¼ Shorthorn reproductive cows in </w:t>
      </w:r>
      <w:r w:rsidR="00E010D7" w:rsidRPr="00ED5DF6">
        <w:rPr>
          <w:rStyle w:val="ANMheading1Car"/>
          <w:rFonts w:eastAsiaTheme="minorHAnsi" w:cs="Arial"/>
          <w:b w:val="0"/>
          <w:sz w:val="22"/>
        </w:rPr>
        <w:t>France</w:t>
      </w:r>
      <w:r w:rsidR="006917E2" w:rsidRPr="00ED5DF6">
        <w:rPr>
          <w:rStyle w:val="ANMheading1Car"/>
          <w:rFonts w:eastAsiaTheme="minorHAnsi" w:cs="Arial"/>
          <w:b w:val="0"/>
          <w:sz w:val="22"/>
        </w:rPr>
        <w:t xml:space="preserve">. </w:t>
      </w:r>
      <w:r w:rsidR="005D21EC" w:rsidRPr="00ED5DF6">
        <w:rPr>
          <w:rStyle w:val="ANMheading1Car"/>
          <w:rFonts w:eastAsiaTheme="minorHAnsi" w:cs="Arial"/>
          <w:b w:val="0"/>
          <w:sz w:val="22"/>
        </w:rPr>
        <w:t xml:space="preserve">Results correspond to </w:t>
      </w:r>
      <w:r w:rsidR="000D6AD2" w:rsidRPr="00ED5DF6">
        <w:rPr>
          <w:rStyle w:val="ANMheading1Car"/>
          <w:rFonts w:eastAsiaTheme="minorHAnsi" w:cs="Arial"/>
          <w:b w:val="0"/>
          <w:sz w:val="22"/>
        </w:rPr>
        <w:t>case 3,</w:t>
      </w:r>
      <w:r w:rsidR="005D21EC" w:rsidRPr="00ED5DF6">
        <w:rPr>
          <w:rStyle w:val="ANMheading1Car"/>
          <w:rFonts w:eastAsiaTheme="minorHAnsi" w:cs="Arial"/>
          <w:b w:val="0"/>
          <w:sz w:val="22"/>
        </w:rPr>
        <w:t xml:space="preserve"> </w:t>
      </w:r>
      <w:r w:rsidR="005D21EC" w:rsidRPr="00ED5DF6">
        <w:rPr>
          <w:rFonts w:ascii="Arial" w:hAnsi="Arial" w:cs="Arial"/>
          <w:sz w:val="22"/>
          <w:szCs w:val="22"/>
        </w:rPr>
        <w:t>Pot B×S Fr.</w:t>
      </w:r>
      <w:r w:rsidR="005D21EC" w:rsidRPr="00ED5DF6">
        <w:rPr>
          <w:rStyle w:val="ANMheading1Car"/>
          <w:rFonts w:eastAsiaTheme="minorHAnsi" w:cs="Arial"/>
          <w:b w:val="0"/>
          <w:sz w:val="22"/>
        </w:rPr>
        <w:t xml:space="preserve"> Cows are housed in stables from December to March, and are grazing from April to November.</w:t>
      </w:r>
      <w:r w:rsidR="006917E2" w:rsidRPr="00ED5DF6">
        <w:rPr>
          <w:rStyle w:val="ANMheading1Car"/>
          <w:rFonts w:eastAsiaTheme="minorHAnsi" w:cs="Arial"/>
          <w:b w:val="0"/>
          <w:sz w:val="22"/>
        </w:rPr>
        <w:t xml:space="preserve"> The diet consists of 65% wheat and 35% hay, </w:t>
      </w:r>
      <w:r w:rsidR="000F701A" w:rsidRPr="00ED5DF6">
        <w:rPr>
          <w:rStyle w:val="ANMheading1Car"/>
          <w:rFonts w:eastAsiaTheme="minorHAnsi" w:cs="Arial"/>
          <w:b w:val="0"/>
          <w:sz w:val="22"/>
        </w:rPr>
        <w:t>which allows</w:t>
      </w:r>
      <w:r w:rsidR="006917E2" w:rsidRPr="00ED5DF6">
        <w:rPr>
          <w:rStyle w:val="ANMheading1Car"/>
          <w:rFonts w:eastAsiaTheme="minorHAnsi" w:cs="Arial"/>
          <w:b w:val="0"/>
          <w:sz w:val="22"/>
        </w:rPr>
        <w:t xml:space="preserve"> potential growth.</w:t>
      </w:r>
      <w:r w:rsidR="00953B76" w:rsidRPr="00ED5DF6">
        <w:rPr>
          <w:rStyle w:val="ANMheading1Car"/>
          <w:rFonts w:eastAsiaTheme="minorHAnsi" w:cs="Arial"/>
          <w:b w:val="0"/>
          <w:sz w:val="22"/>
        </w:rPr>
        <w:t xml:space="preserve"> Beef production = 2</w:t>
      </w:r>
      <w:r w:rsidR="00F50AE8" w:rsidRPr="00ED5DF6">
        <w:rPr>
          <w:rStyle w:val="ANMheading1Car"/>
          <w:rFonts w:eastAsiaTheme="minorHAnsi" w:cs="Arial"/>
          <w:b w:val="0"/>
          <w:sz w:val="22"/>
        </w:rPr>
        <w:t>71</w:t>
      </w:r>
      <w:r w:rsidR="00953B76" w:rsidRPr="00ED5DF6">
        <w:rPr>
          <w:rStyle w:val="ANMheading1Car"/>
          <w:rFonts w:eastAsiaTheme="minorHAnsi" w:cs="Arial"/>
          <w:b w:val="0"/>
          <w:sz w:val="22"/>
        </w:rPr>
        <w:t xml:space="preserve"> kg; FE = 4</w:t>
      </w:r>
      <w:r w:rsidR="001E385E" w:rsidRPr="00ED5DF6">
        <w:rPr>
          <w:rStyle w:val="ANMheading1Car"/>
          <w:rFonts w:eastAsiaTheme="minorHAnsi" w:cs="Arial"/>
          <w:b w:val="0"/>
          <w:sz w:val="22"/>
        </w:rPr>
        <w:t>4</w:t>
      </w:r>
      <w:r w:rsidR="00953B76" w:rsidRPr="00ED5DF6">
        <w:rPr>
          <w:rStyle w:val="ANMheading1Car"/>
          <w:rFonts w:eastAsiaTheme="minorHAnsi" w:cs="Arial"/>
          <w:b w:val="0"/>
          <w:sz w:val="22"/>
        </w:rPr>
        <w:t xml:space="preserve"> g beef kg</w:t>
      </w:r>
      <w:r w:rsidR="00953B76" w:rsidRPr="00ED5DF6">
        <w:rPr>
          <w:rStyle w:val="ANMheading1Car"/>
          <w:rFonts w:eastAsiaTheme="minorHAnsi" w:cs="Arial"/>
          <w:b w:val="0"/>
          <w:sz w:val="22"/>
          <w:vertAlign w:val="superscript"/>
        </w:rPr>
        <w:t>-1</w:t>
      </w:r>
      <w:r w:rsidR="00953B76" w:rsidRPr="00ED5DF6">
        <w:rPr>
          <w:rStyle w:val="ANMheading1Car"/>
          <w:rFonts w:eastAsiaTheme="minorHAnsi" w:cs="Arial"/>
          <w:b w:val="0"/>
          <w:sz w:val="22"/>
        </w:rPr>
        <w:t xml:space="preserve"> DM feed.</w:t>
      </w:r>
    </w:p>
    <w:p w:rsidR="004776FC" w:rsidRPr="00ED5DF6" w:rsidRDefault="00F50AE8" w:rsidP="005D21EC">
      <w:pPr>
        <w:spacing w:line="276" w:lineRule="auto"/>
        <w:rPr>
          <w:rStyle w:val="ANMheading1Car"/>
          <w:rFonts w:eastAsiaTheme="minorHAnsi" w:cs="Arial"/>
          <w:b w:val="0"/>
          <w:sz w:val="22"/>
        </w:rPr>
      </w:pPr>
      <w:r w:rsidRPr="00ED5DF6">
        <w:rPr>
          <w:rFonts w:ascii="Arial" w:hAnsi="Arial" w:cs="Arial"/>
          <w:noProof/>
          <w:lang w:eastAsia="en-GB"/>
        </w:rPr>
        <w:lastRenderedPageBreak/>
        <w:drawing>
          <wp:inline distT="0" distB="0" distL="0" distR="0" wp14:anchorId="53B5CBD4" wp14:editId="0274C993">
            <wp:extent cx="4276190" cy="5114286"/>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276190" cy="5114286"/>
                    </a:xfrm>
                    <a:prstGeom prst="rect">
                      <a:avLst/>
                    </a:prstGeom>
                  </pic:spPr>
                </pic:pic>
              </a:graphicData>
            </a:graphic>
          </wp:inline>
        </w:drawing>
      </w:r>
    </w:p>
    <w:p w:rsidR="00E76F33" w:rsidRPr="00ED5DF6" w:rsidRDefault="00E76F33" w:rsidP="000D6AD2">
      <w:pPr>
        <w:overflowPunct/>
        <w:autoSpaceDE/>
        <w:autoSpaceDN/>
        <w:adjustRightInd/>
        <w:spacing w:after="200" w:line="276" w:lineRule="auto"/>
        <w:jc w:val="both"/>
        <w:textAlignment w:val="auto"/>
        <w:rPr>
          <w:rStyle w:val="ANMheading1Car"/>
          <w:rFonts w:eastAsiaTheme="minorHAnsi" w:cs="Arial"/>
          <w:b w:val="0"/>
          <w:sz w:val="22"/>
        </w:rPr>
      </w:pPr>
      <w:r w:rsidRPr="00ED5DF6">
        <w:rPr>
          <w:rStyle w:val="ANMheading1Car"/>
          <w:rFonts w:eastAsiaTheme="minorHAnsi" w:cs="Arial"/>
          <w:i/>
          <w:sz w:val="22"/>
        </w:rPr>
        <w:t xml:space="preserve">Figure </w:t>
      </w:r>
      <w:r w:rsidR="00724E90" w:rsidRPr="00ED5DF6">
        <w:rPr>
          <w:rStyle w:val="ANMheading1Car"/>
          <w:rFonts w:eastAsiaTheme="minorHAnsi" w:cs="Arial"/>
          <w:i/>
          <w:sz w:val="22"/>
        </w:rPr>
        <w:t>S</w:t>
      </w:r>
      <w:r w:rsidR="002519ED" w:rsidRPr="00ED5DF6">
        <w:rPr>
          <w:rStyle w:val="ANMheading1Car"/>
          <w:rFonts w:eastAsiaTheme="minorHAnsi" w:cs="Arial"/>
          <w:i/>
          <w:sz w:val="22"/>
        </w:rPr>
        <w:t>1</w:t>
      </w:r>
      <w:r w:rsidR="000D6AD2" w:rsidRPr="00ED5DF6">
        <w:rPr>
          <w:rStyle w:val="ANMheading1Car"/>
          <w:rFonts w:eastAsiaTheme="minorHAnsi" w:cs="Arial"/>
          <w:i/>
          <w:sz w:val="22"/>
        </w:rPr>
        <w:t>8</w:t>
      </w:r>
      <w:r w:rsidRPr="00ED5DF6">
        <w:rPr>
          <w:rStyle w:val="ANMheading1Car"/>
          <w:rFonts w:eastAsiaTheme="minorHAnsi" w:cs="Arial"/>
          <w:i/>
          <w:sz w:val="22"/>
        </w:rPr>
        <w:t>b.</w:t>
      </w:r>
      <w:r w:rsidRPr="00ED5DF6">
        <w:rPr>
          <w:rStyle w:val="ANMheading1Car"/>
          <w:rFonts w:eastAsiaTheme="minorHAnsi" w:cs="Arial"/>
          <w:b w:val="0"/>
          <w:i/>
          <w:sz w:val="22"/>
        </w:rPr>
        <w:t xml:space="preserve"> </w:t>
      </w:r>
      <w:r w:rsidRPr="00ED5DF6">
        <w:rPr>
          <w:rStyle w:val="ANMheading1Car"/>
          <w:rFonts w:eastAsiaTheme="minorHAnsi" w:cs="Arial"/>
          <w:b w:val="0"/>
          <w:sz w:val="22"/>
        </w:rPr>
        <w:t xml:space="preserve">Total body weight (TBW), feed intake, and </w:t>
      </w:r>
      <w:r w:rsidR="006F54EB" w:rsidRPr="00ED5DF6">
        <w:rPr>
          <w:rStyle w:val="ANMheading1Car"/>
          <w:rFonts w:eastAsiaTheme="minorHAnsi" w:cs="Arial"/>
          <w:b w:val="0"/>
          <w:sz w:val="22"/>
        </w:rPr>
        <w:t>the factors that define and limit growth</w:t>
      </w:r>
      <w:r w:rsidRPr="00ED5DF6">
        <w:rPr>
          <w:rStyle w:val="ANMheading1Car"/>
          <w:rFonts w:eastAsiaTheme="minorHAnsi" w:cs="Arial"/>
          <w:b w:val="0"/>
          <w:sz w:val="22"/>
        </w:rPr>
        <w:t xml:space="preserve"> of a ¾ Brahman × ¼ Shorthorn bull calf in France. Results correspond to </w:t>
      </w:r>
      <w:r w:rsidR="000D6AD2" w:rsidRPr="00ED5DF6">
        <w:rPr>
          <w:rStyle w:val="ANMheading1Car"/>
          <w:rFonts w:eastAsiaTheme="minorHAnsi" w:cs="Arial"/>
          <w:b w:val="0"/>
          <w:sz w:val="22"/>
        </w:rPr>
        <w:t>case 3,</w:t>
      </w:r>
      <w:r w:rsidRPr="00ED5DF6">
        <w:rPr>
          <w:rStyle w:val="ANMheading1Car"/>
          <w:rFonts w:eastAsiaTheme="minorHAnsi" w:cs="Arial"/>
          <w:b w:val="0"/>
          <w:sz w:val="22"/>
        </w:rPr>
        <w:t xml:space="preserve"> </w:t>
      </w:r>
      <w:r w:rsidRPr="00ED5DF6">
        <w:rPr>
          <w:rFonts w:ascii="Arial" w:hAnsi="Arial" w:cs="Arial"/>
          <w:sz w:val="22"/>
          <w:szCs w:val="22"/>
        </w:rPr>
        <w:t>Pot B×S Fr.</w:t>
      </w:r>
      <w:r w:rsidRPr="00ED5DF6">
        <w:rPr>
          <w:rStyle w:val="ANMheading1Car"/>
          <w:rFonts w:eastAsiaTheme="minorHAnsi" w:cs="Arial"/>
          <w:b w:val="0"/>
          <w:sz w:val="22"/>
        </w:rPr>
        <w:t xml:space="preserve"> Calves are housed in stables from December to March, and are grazing from April to November. The diet consists of 65% wheat and 35% hay, </w:t>
      </w:r>
      <w:r w:rsidR="000F701A" w:rsidRPr="00ED5DF6">
        <w:rPr>
          <w:rStyle w:val="ANMheading1Car"/>
          <w:rFonts w:eastAsiaTheme="minorHAnsi" w:cs="Arial"/>
          <w:b w:val="0"/>
          <w:sz w:val="22"/>
        </w:rPr>
        <w:t>which allows</w:t>
      </w:r>
      <w:r w:rsidRPr="00ED5DF6">
        <w:rPr>
          <w:rStyle w:val="ANMheading1Car"/>
          <w:rFonts w:eastAsiaTheme="minorHAnsi" w:cs="Arial"/>
          <w:b w:val="0"/>
          <w:sz w:val="22"/>
        </w:rPr>
        <w:t xml:space="preserve"> potential growth. Slaughter weight = 580 kg TBW; Beef production = 2</w:t>
      </w:r>
      <w:r w:rsidR="00F50AE8" w:rsidRPr="00ED5DF6">
        <w:rPr>
          <w:rStyle w:val="ANMheading1Car"/>
          <w:rFonts w:eastAsiaTheme="minorHAnsi" w:cs="Arial"/>
          <w:b w:val="0"/>
          <w:sz w:val="22"/>
        </w:rPr>
        <w:t>92</w:t>
      </w:r>
      <w:r w:rsidRPr="00ED5DF6">
        <w:rPr>
          <w:rStyle w:val="ANMheading1Car"/>
          <w:rFonts w:eastAsiaTheme="minorHAnsi" w:cs="Arial"/>
          <w:b w:val="0"/>
          <w:sz w:val="22"/>
        </w:rPr>
        <w:t xml:space="preserve"> kg; FE = </w:t>
      </w:r>
      <w:r w:rsidR="00F50AE8" w:rsidRPr="00ED5DF6">
        <w:rPr>
          <w:rStyle w:val="ANMheading1Car"/>
          <w:rFonts w:eastAsiaTheme="minorHAnsi" w:cs="Arial"/>
          <w:b w:val="0"/>
          <w:sz w:val="22"/>
        </w:rPr>
        <w:t>125</w:t>
      </w:r>
      <w:r w:rsidRPr="00ED5DF6">
        <w:rPr>
          <w:rStyle w:val="ANMheading1Car"/>
          <w:rFonts w:eastAsiaTheme="minorHAnsi" w:cs="Arial"/>
          <w:b w:val="0"/>
          <w:sz w:val="22"/>
        </w:rPr>
        <w:t xml:space="preserve"> g beef kg</w:t>
      </w:r>
      <w:r w:rsidRPr="00ED5DF6">
        <w:rPr>
          <w:rStyle w:val="ANMheading1Car"/>
          <w:rFonts w:eastAsiaTheme="minorHAnsi" w:cs="Arial"/>
          <w:b w:val="0"/>
          <w:sz w:val="22"/>
          <w:vertAlign w:val="superscript"/>
        </w:rPr>
        <w:t>-1</w:t>
      </w:r>
      <w:r w:rsidRPr="00ED5DF6">
        <w:rPr>
          <w:rStyle w:val="ANMheading1Car"/>
          <w:rFonts w:eastAsiaTheme="minorHAnsi" w:cs="Arial"/>
          <w:b w:val="0"/>
          <w:sz w:val="22"/>
        </w:rPr>
        <w:t xml:space="preserve"> DM feed.</w:t>
      </w:r>
    </w:p>
    <w:p w:rsidR="00E76F33" w:rsidRPr="00ED5DF6" w:rsidRDefault="00E76F33" w:rsidP="00E76F33">
      <w:pPr>
        <w:spacing w:line="276" w:lineRule="auto"/>
        <w:rPr>
          <w:rStyle w:val="ANMheading1Car"/>
          <w:rFonts w:eastAsiaTheme="minorHAnsi" w:cs="Arial"/>
          <w:b w:val="0"/>
          <w:sz w:val="22"/>
        </w:rPr>
      </w:pPr>
      <w:r w:rsidRPr="00ED5DF6">
        <w:rPr>
          <w:rStyle w:val="ANMheading1Car"/>
          <w:rFonts w:eastAsiaTheme="minorHAnsi" w:cs="Arial"/>
          <w:b w:val="0"/>
          <w:sz w:val="22"/>
        </w:rPr>
        <w:t xml:space="preserve"> </w:t>
      </w:r>
    </w:p>
    <w:p w:rsidR="00E76F33" w:rsidRPr="00ED5DF6" w:rsidRDefault="00E76F33" w:rsidP="005D21EC">
      <w:pPr>
        <w:spacing w:line="276" w:lineRule="auto"/>
        <w:rPr>
          <w:rStyle w:val="ANMheading1Car"/>
          <w:rFonts w:eastAsiaTheme="minorHAnsi" w:cs="Arial"/>
          <w:b w:val="0"/>
          <w:sz w:val="22"/>
        </w:rPr>
      </w:pPr>
    </w:p>
    <w:p w:rsidR="006917E2" w:rsidRPr="00ED5DF6" w:rsidRDefault="00F50AE8" w:rsidP="005D21EC">
      <w:pPr>
        <w:spacing w:line="276" w:lineRule="auto"/>
        <w:rPr>
          <w:rStyle w:val="ANMheading1Car"/>
          <w:rFonts w:eastAsiaTheme="majorEastAsia" w:cs="Arial"/>
          <w:b w:val="0"/>
          <w:bCs/>
          <w:sz w:val="28"/>
        </w:rPr>
      </w:pPr>
      <w:r w:rsidRPr="00ED5DF6">
        <w:rPr>
          <w:rFonts w:ascii="Arial" w:hAnsi="Arial" w:cs="Arial"/>
          <w:noProof/>
          <w:lang w:eastAsia="en-GB"/>
        </w:rPr>
        <w:lastRenderedPageBreak/>
        <w:drawing>
          <wp:inline distT="0" distB="0" distL="0" distR="0" wp14:anchorId="7FA04D85" wp14:editId="598851FE">
            <wp:extent cx="4276190" cy="5114286"/>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76190" cy="5114286"/>
                    </a:xfrm>
                    <a:prstGeom prst="rect">
                      <a:avLst/>
                    </a:prstGeom>
                  </pic:spPr>
                </pic:pic>
              </a:graphicData>
            </a:graphic>
          </wp:inline>
        </w:drawing>
      </w:r>
    </w:p>
    <w:p w:rsidR="006917E2" w:rsidRPr="00ED5DF6" w:rsidRDefault="00A91796" w:rsidP="000D6AD2">
      <w:pPr>
        <w:spacing w:line="276" w:lineRule="auto"/>
        <w:jc w:val="both"/>
        <w:rPr>
          <w:rStyle w:val="ANMheading1Car"/>
          <w:rFonts w:eastAsiaTheme="minorHAnsi" w:cs="Arial"/>
          <w:b w:val="0"/>
          <w:sz w:val="22"/>
        </w:rPr>
      </w:pPr>
      <w:r w:rsidRPr="00ED5DF6">
        <w:rPr>
          <w:rStyle w:val="ANMheading1Car"/>
          <w:rFonts w:eastAsiaTheme="minorHAnsi" w:cs="Arial"/>
          <w:i/>
          <w:sz w:val="22"/>
        </w:rPr>
        <w:t xml:space="preserve">Figure </w:t>
      </w:r>
      <w:r w:rsidR="00724E90" w:rsidRPr="00ED5DF6">
        <w:rPr>
          <w:rStyle w:val="ANMheading1Car"/>
          <w:rFonts w:eastAsiaTheme="minorHAnsi" w:cs="Arial"/>
          <w:i/>
          <w:sz w:val="22"/>
        </w:rPr>
        <w:t>S</w:t>
      </w:r>
      <w:r w:rsidR="000D6AD2" w:rsidRPr="00ED5DF6">
        <w:rPr>
          <w:rStyle w:val="ANMheading1Car"/>
          <w:rFonts w:eastAsiaTheme="minorHAnsi" w:cs="Arial"/>
          <w:i/>
          <w:sz w:val="22"/>
        </w:rPr>
        <w:t>19</w:t>
      </w:r>
      <w:r w:rsidR="00E76F33" w:rsidRPr="00ED5DF6">
        <w:rPr>
          <w:rStyle w:val="ANMheading1Car"/>
          <w:rFonts w:eastAsiaTheme="minorHAnsi" w:cs="Arial"/>
          <w:i/>
          <w:sz w:val="22"/>
        </w:rPr>
        <w:t>a</w:t>
      </w:r>
      <w:r w:rsidRPr="00ED5DF6">
        <w:rPr>
          <w:rStyle w:val="ANMheading1Car"/>
          <w:rFonts w:eastAsiaTheme="minorHAnsi" w:cs="Arial"/>
          <w:i/>
          <w:sz w:val="22"/>
        </w:rPr>
        <w:t>.</w:t>
      </w:r>
      <w:r w:rsidR="006917E2" w:rsidRPr="00ED5DF6">
        <w:rPr>
          <w:rStyle w:val="ANMheading1Car"/>
          <w:rFonts w:eastAsiaTheme="minorHAnsi" w:cs="Arial"/>
          <w:b w:val="0"/>
          <w:i/>
          <w:sz w:val="22"/>
        </w:rPr>
        <w:t xml:space="preserve"> </w:t>
      </w:r>
      <w:r w:rsidR="006917E2" w:rsidRPr="00ED5DF6">
        <w:rPr>
          <w:rStyle w:val="ANMheading1Car"/>
          <w:rFonts w:eastAsiaTheme="minorHAnsi" w:cs="Arial"/>
          <w:b w:val="0"/>
          <w:sz w:val="22"/>
        </w:rPr>
        <w:t xml:space="preserve">Total body weight (TBW), feed intake, and </w:t>
      </w:r>
      <w:r w:rsidR="006F54EB" w:rsidRPr="00ED5DF6">
        <w:rPr>
          <w:rStyle w:val="ANMheading1Car"/>
          <w:rFonts w:eastAsiaTheme="minorHAnsi" w:cs="Arial"/>
          <w:b w:val="0"/>
          <w:sz w:val="22"/>
        </w:rPr>
        <w:t>the factors that define and limit growth</w:t>
      </w:r>
      <w:r w:rsidR="006917E2" w:rsidRPr="00ED5DF6">
        <w:rPr>
          <w:rStyle w:val="ANMheading1Car"/>
          <w:rFonts w:eastAsiaTheme="minorHAnsi" w:cs="Arial"/>
          <w:b w:val="0"/>
          <w:sz w:val="22"/>
        </w:rPr>
        <w:t xml:space="preserve"> of ¾ Brahman × ¼ Shorthorn </w:t>
      </w:r>
      <w:r w:rsidR="0023777A" w:rsidRPr="00ED5DF6">
        <w:rPr>
          <w:rStyle w:val="ANMheading1Car"/>
          <w:rFonts w:eastAsiaTheme="minorHAnsi" w:cs="Arial"/>
          <w:b w:val="0"/>
          <w:sz w:val="22"/>
        </w:rPr>
        <w:t>reproductive cows</w:t>
      </w:r>
      <w:r w:rsidR="006917E2" w:rsidRPr="00ED5DF6">
        <w:rPr>
          <w:rStyle w:val="ANMheading1Car"/>
          <w:rFonts w:eastAsiaTheme="minorHAnsi" w:cs="Arial"/>
          <w:b w:val="0"/>
          <w:sz w:val="22"/>
        </w:rPr>
        <w:t xml:space="preserve"> in </w:t>
      </w:r>
      <w:r w:rsidR="00E010D7" w:rsidRPr="00ED5DF6">
        <w:rPr>
          <w:rStyle w:val="ANMheading1Car"/>
          <w:rFonts w:eastAsiaTheme="minorHAnsi" w:cs="Arial"/>
          <w:b w:val="0"/>
          <w:sz w:val="22"/>
        </w:rPr>
        <w:t>Australia</w:t>
      </w:r>
      <w:r w:rsidR="006917E2" w:rsidRPr="00ED5DF6">
        <w:rPr>
          <w:rStyle w:val="ANMheading1Car"/>
          <w:rFonts w:eastAsiaTheme="minorHAnsi" w:cs="Arial"/>
          <w:b w:val="0"/>
          <w:sz w:val="22"/>
        </w:rPr>
        <w:t xml:space="preserve">. </w:t>
      </w:r>
      <w:r w:rsidR="005D21EC" w:rsidRPr="00ED5DF6">
        <w:rPr>
          <w:rStyle w:val="ANMheading1Car"/>
          <w:rFonts w:eastAsiaTheme="minorHAnsi" w:cs="Arial"/>
          <w:b w:val="0"/>
          <w:sz w:val="22"/>
        </w:rPr>
        <w:t xml:space="preserve">Results correspond to </w:t>
      </w:r>
      <w:r w:rsidR="000D6AD2" w:rsidRPr="00ED5DF6">
        <w:rPr>
          <w:rStyle w:val="ANMheading1Car"/>
          <w:rFonts w:eastAsiaTheme="minorHAnsi" w:cs="Arial"/>
          <w:b w:val="0"/>
          <w:sz w:val="22"/>
        </w:rPr>
        <w:t>case 4,</w:t>
      </w:r>
      <w:r w:rsidR="005D21EC" w:rsidRPr="00ED5DF6">
        <w:rPr>
          <w:rStyle w:val="ANMheading1Car"/>
          <w:rFonts w:eastAsiaTheme="minorHAnsi" w:cs="Arial"/>
          <w:b w:val="0"/>
          <w:sz w:val="22"/>
        </w:rPr>
        <w:t xml:space="preserve"> </w:t>
      </w:r>
      <w:r w:rsidR="005D21EC" w:rsidRPr="00ED5DF6">
        <w:rPr>
          <w:rFonts w:ascii="Arial" w:hAnsi="Arial" w:cs="Arial"/>
          <w:sz w:val="22"/>
          <w:szCs w:val="22"/>
        </w:rPr>
        <w:t>Pot B×S Au.</w:t>
      </w:r>
      <w:r w:rsidR="005D21EC" w:rsidRPr="00ED5DF6">
        <w:rPr>
          <w:rStyle w:val="ANMheading1Car"/>
          <w:rFonts w:eastAsiaTheme="minorHAnsi" w:cs="Arial"/>
          <w:b w:val="0"/>
          <w:sz w:val="22"/>
        </w:rPr>
        <w:t xml:space="preserve"> Cows are grazing year-round. </w:t>
      </w:r>
      <w:r w:rsidR="006917E2" w:rsidRPr="00ED5DF6">
        <w:rPr>
          <w:rStyle w:val="ANMheading1Car"/>
          <w:rFonts w:eastAsiaTheme="minorHAnsi" w:cs="Arial"/>
          <w:b w:val="0"/>
          <w:sz w:val="22"/>
        </w:rPr>
        <w:t xml:space="preserve">The diet consists of 65% wheat and 35% hay, </w:t>
      </w:r>
      <w:r w:rsidR="000F701A" w:rsidRPr="00ED5DF6">
        <w:rPr>
          <w:rStyle w:val="ANMheading1Car"/>
          <w:rFonts w:eastAsiaTheme="minorHAnsi" w:cs="Arial"/>
          <w:b w:val="0"/>
          <w:sz w:val="22"/>
        </w:rPr>
        <w:t>which allows</w:t>
      </w:r>
      <w:r w:rsidR="006917E2" w:rsidRPr="00ED5DF6">
        <w:rPr>
          <w:rStyle w:val="ANMheading1Car"/>
          <w:rFonts w:eastAsiaTheme="minorHAnsi" w:cs="Arial"/>
          <w:b w:val="0"/>
          <w:sz w:val="22"/>
        </w:rPr>
        <w:t xml:space="preserve"> potential growth.</w:t>
      </w:r>
      <w:r w:rsidR="00953B76" w:rsidRPr="00ED5DF6">
        <w:rPr>
          <w:rStyle w:val="ANMheading1Car"/>
          <w:rFonts w:eastAsiaTheme="minorHAnsi" w:cs="Arial"/>
          <w:b w:val="0"/>
          <w:sz w:val="22"/>
        </w:rPr>
        <w:t xml:space="preserve"> Beef production = 29</w:t>
      </w:r>
      <w:r w:rsidR="00F50AE8" w:rsidRPr="00ED5DF6">
        <w:rPr>
          <w:rStyle w:val="ANMheading1Car"/>
          <w:rFonts w:eastAsiaTheme="minorHAnsi" w:cs="Arial"/>
          <w:b w:val="0"/>
          <w:sz w:val="22"/>
        </w:rPr>
        <w:t>8</w:t>
      </w:r>
      <w:r w:rsidR="00953B76" w:rsidRPr="00ED5DF6">
        <w:rPr>
          <w:rStyle w:val="ANMheading1Car"/>
          <w:rFonts w:eastAsiaTheme="minorHAnsi" w:cs="Arial"/>
          <w:b w:val="0"/>
          <w:sz w:val="22"/>
        </w:rPr>
        <w:t xml:space="preserve"> kg; FE = 4</w:t>
      </w:r>
      <w:r w:rsidR="00F50AE8" w:rsidRPr="00ED5DF6">
        <w:rPr>
          <w:rStyle w:val="ANMheading1Car"/>
          <w:rFonts w:eastAsiaTheme="minorHAnsi" w:cs="Arial"/>
          <w:b w:val="0"/>
          <w:sz w:val="22"/>
        </w:rPr>
        <w:t>6</w:t>
      </w:r>
      <w:r w:rsidR="00953B76" w:rsidRPr="00ED5DF6">
        <w:rPr>
          <w:rStyle w:val="ANMheading1Car"/>
          <w:rFonts w:eastAsiaTheme="minorHAnsi" w:cs="Arial"/>
          <w:b w:val="0"/>
          <w:sz w:val="22"/>
        </w:rPr>
        <w:t xml:space="preserve"> g beef kg</w:t>
      </w:r>
      <w:r w:rsidR="00953B76" w:rsidRPr="00ED5DF6">
        <w:rPr>
          <w:rStyle w:val="ANMheading1Car"/>
          <w:rFonts w:eastAsiaTheme="minorHAnsi" w:cs="Arial"/>
          <w:b w:val="0"/>
          <w:sz w:val="22"/>
          <w:vertAlign w:val="superscript"/>
        </w:rPr>
        <w:t>-1</w:t>
      </w:r>
      <w:r w:rsidR="00953B76" w:rsidRPr="00ED5DF6">
        <w:rPr>
          <w:rStyle w:val="ANMheading1Car"/>
          <w:rFonts w:eastAsiaTheme="minorHAnsi" w:cs="Arial"/>
          <w:b w:val="0"/>
          <w:sz w:val="22"/>
        </w:rPr>
        <w:t xml:space="preserve"> DM feed.</w:t>
      </w:r>
    </w:p>
    <w:p w:rsidR="004776FC" w:rsidRPr="00ED5DF6" w:rsidRDefault="004776FC" w:rsidP="000D6AD2">
      <w:pPr>
        <w:spacing w:line="276" w:lineRule="auto"/>
        <w:jc w:val="both"/>
        <w:rPr>
          <w:rStyle w:val="ANMheading1Car"/>
          <w:rFonts w:eastAsiaTheme="minorHAnsi" w:cs="Arial"/>
          <w:b w:val="0"/>
          <w:sz w:val="22"/>
        </w:rPr>
      </w:pPr>
    </w:p>
    <w:p w:rsidR="004776FC" w:rsidRPr="00ED5DF6" w:rsidRDefault="00DB1A7E" w:rsidP="005D21EC">
      <w:pPr>
        <w:spacing w:line="276" w:lineRule="auto"/>
        <w:rPr>
          <w:rStyle w:val="ANMheading1Car"/>
          <w:rFonts w:eastAsiaTheme="minorHAnsi" w:cs="Arial"/>
          <w:b w:val="0"/>
          <w:sz w:val="22"/>
        </w:rPr>
      </w:pPr>
      <w:r w:rsidRPr="00ED5DF6">
        <w:rPr>
          <w:rFonts w:ascii="Arial" w:hAnsi="Arial" w:cs="Arial"/>
          <w:noProof/>
          <w:lang w:eastAsia="en-GB"/>
        </w:rPr>
        <w:lastRenderedPageBreak/>
        <w:drawing>
          <wp:inline distT="0" distB="0" distL="0" distR="0" wp14:anchorId="28D3B8AD" wp14:editId="5959754C">
            <wp:extent cx="4276190" cy="5114286"/>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76190" cy="5114286"/>
                    </a:xfrm>
                    <a:prstGeom prst="rect">
                      <a:avLst/>
                    </a:prstGeom>
                  </pic:spPr>
                </pic:pic>
              </a:graphicData>
            </a:graphic>
          </wp:inline>
        </w:drawing>
      </w:r>
    </w:p>
    <w:p w:rsidR="00E76F33" w:rsidRPr="00ED5DF6" w:rsidRDefault="00E76F33" w:rsidP="000D6AD2">
      <w:pPr>
        <w:overflowPunct/>
        <w:autoSpaceDE/>
        <w:autoSpaceDN/>
        <w:adjustRightInd/>
        <w:spacing w:after="200" w:line="276" w:lineRule="auto"/>
        <w:jc w:val="both"/>
        <w:textAlignment w:val="auto"/>
        <w:rPr>
          <w:rStyle w:val="ANMheading1Car"/>
          <w:rFonts w:eastAsiaTheme="minorHAnsi" w:cs="Arial"/>
          <w:b w:val="0"/>
          <w:sz w:val="22"/>
        </w:rPr>
      </w:pPr>
      <w:r w:rsidRPr="00ED5DF6">
        <w:rPr>
          <w:rStyle w:val="ANMheading1Car"/>
          <w:rFonts w:eastAsiaTheme="minorHAnsi" w:cs="Arial"/>
          <w:i/>
          <w:sz w:val="22"/>
        </w:rPr>
        <w:t xml:space="preserve">Figure </w:t>
      </w:r>
      <w:r w:rsidR="00724E90" w:rsidRPr="00ED5DF6">
        <w:rPr>
          <w:rStyle w:val="ANMheading1Car"/>
          <w:rFonts w:eastAsiaTheme="minorHAnsi" w:cs="Arial"/>
          <w:i/>
          <w:sz w:val="22"/>
        </w:rPr>
        <w:t>S</w:t>
      </w:r>
      <w:r w:rsidR="000D6AD2" w:rsidRPr="00ED5DF6">
        <w:rPr>
          <w:rStyle w:val="ANMheading1Car"/>
          <w:rFonts w:eastAsiaTheme="minorHAnsi" w:cs="Arial"/>
          <w:i/>
          <w:sz w:val="22"/>
        </w:rPr>
        <w:t>19</w:t>
      </w:r>
      <w:r w:rsidRPr="00ED5DF6">
        <w:rPr>
          <w:rStyle w:val="ANMheading1Car"/>
          <w:rFonts w:eastAsiaTheme="minorHAnsi" w:cs="Arial"/>
          <w:i/>
          <w:sz w:val="22"/>
        </w:rPr>
        <w:t>b.</w:t>
      </w:r>
      <w:r w:rsidRPr="00ED5DF6">
        <w:rPr>
          <w:rStyle w:val="ANMheading1Car"/>
          <w:rFonts w:eastAsiaTheme="minorHAnsi" w:cs="Arial"/>
          <w:b w:val="0"/>
          <w:i/>
          <w:sz w:val="22"/>
        </w:rPr>
        <w:t xml:space="preserve"> </w:t>
      </w:r>
      <w:r w:rsidRPr="00ED5DF6">
        <w:rPr>
          <w:rStyle w:val="ANMheading1Car"/>
          <w:rFonts w:eastAsiaTheme="minorHAnsi" w:cs="Arial"/>
          <w:b w:val="0"/>
          <w:sz w:val="22"/>
        </w:rPr>
        <w:t xml:space="preserve">Total body weight (TBW), feed intake, and </w:t>
      </w:r>
      <w:r w:rsidR="006F54EB" w:rsidRPr="00ED5DF6">
        <w:rPr>
          <w:rStyle w:val="ANMheading1Car"/>
          <w:rFonts w:eastAsiaTheme="minorHAnsi" w:cs="Arial"/>
          <w:b w:val="0"/>
          <w:sz w:val="22"/>
        </w:rPr>
        <w:t>the factors that define and limit growth</w:t>
      </w:r>
      <w:r w:rsidRPr="00ED5DF6">
        <w:rPr>
          <w:rStyle w:val="ANMheading1Car"/>
          <w:rFonts w:eastAsiaTheme="minorHAnsi" w:cs="Arial"/>
          <w:b w:val="0"/>
          <w:sz w:val="22"/>
        </w:rPr>
        <w:t xml:space="preserve"> of a ¾ Brahman × ¼ Shorthorn bull calf in Australia. Results correspond to </w:t>
      </w:r>
      <w:r w:rsidR="000D6AD2" w:rsidRPr="00ED5DF6">
        <w:rPr>
          <w:rStyle w:val="ANMheading1Car"/>
          <w:rFonts w:eastAsiaTheme="minorHAnsi" w:cs="Arial"/>
          <w:b w:val="0"/>
          <w:sz w:val="22"/>
        </w:rPr>
        <w:t>case 4,</w:t>
      </w:r>
      <w:r w:rsidRPr="00ED5DF6">
        <w:rPr>
          <w:rStyle w:val="ANMheading1Car"/>
          <w:rFonts w:eastAsiaTheme="minorHAnsi" w:cs="Arial"/>
          <w:b w:val="0"/>
          <w:sz w:val="22"/>
        </w:rPr>
        <w:t xml:space="preserve"> </w:t>
      </w:r>
      <w:r w:rsidRPr="00ED5DF6">
        <w:rPr>
          <w:rFonts w:ascii="Arial" w:hAnsi="Arial" w:cs="Arial"/>
          <w:sz w:val="22"/>
          <w:szCs w:val="22"/>
        </w:rPr>
        <w:t>Pot B×S Au.</w:t>
      </w:r>
      <w:r w:rsidRPr="00ED5DF6">
        <w:rPr>
          <w:rStyle w:val="ANMheading1Car"/>
          <w:rFonts w:eastAsiaTheme="minorHAnsi" w:cs="Arial"/>
          <w:b w:val="0"/>
          <w:sz w:val="22"/>
        </w:rPr>
        <w:t xml:space="preserve"> Calves are grazing year-round. The diet consists of 65% wheat and 35% hay, </w:t>
      </w:r>
      <w:r w:rsidR="000F701A" w:rsidRPr="00ED5DF6">
        <w:rPr>
          <w:rStyle w:val="ANMheading1Car"/>
          <w:rFonts w:eastAsiaTheme="minorHAnsi" w:cs="Arial"/>
          <w:b w:val="0"/>
          <w:sz w:val="22"/>
        </w:rPr>
        <w:t>which allows</w:t>
      </w:r>
      <w:r w:rsidRPr="00ED5DF6">
        <w:rPr>
          <w:rStyle w:val="ANMheading1Car"/>
          <w:rFonts w:eastAsiaTheme="minorHAnsi" w:cs="Arial"/>
          <w:b w:val="0"/>
          <w:sz w:val="22"/>
        </w:rPr>
        <w:t xml:space="preserve"> potential growth. Slaughter weight = 560 kg TBW; Beef production = 2</w:t>
      </w:r>
      <w:r w:rsidR="00F50AE8" w:rsidRPr="00ED5DF6">
        <w:rPr>
          <w:rStyle w:val="ANMheading1Car"/>
          <w:rFonts w:eastAsiaTheme="minorHAnsi" w:cs="Arial"/>
          <w:b w:val="0"/>
          <w:sz w:val="22"/>
        </w:rPr>
        <w:t>75</w:t>
      </w:r>
      <w:r w:rsidRPr="00ED5DF6">
        <w:rPr>
          <w:rStyle w:val="ANMheading1Car"/>
          <w:rFonts w:eastAsiaTheme="minorHAnsi" w:cs="Arial"/>
          <w:b w:val="0"/>
          <w:sz w:val="22"/>
        </w:rPr>
        <w:t xml:space="preserve"> kg; FE = </w:t>
      </w:r>
      <w:r w:rsidR="00F50AE8" w:rsidRPr="00ED5DF6">
        <w:rPr>
          <w:rStyle w:val="ANMheading1Car"/>
          <w:rFonts w:eastAsiaTheme="minorHAnsi" w:cs="Arial"/>
          <w:b w:val="0"/>
          <w:sz w:val="22"/>
        </w:rPr>
        <w:t>124</w:t>
      </w:r>
      <w:r w:rsidRPr="00ED5DF6">
        <w:rPr>
          <w:rStyle w:val="ANMheading1Car"/>
          <w:rFonts w:eastAsiaTheme="minorHAnsi" w:cs="Arial"/>
          <w:b w:val="0"/>
          <w:sz w:val="22"/>
        </w:rPr>
        <w:t xml:space="preserve"> g beef kg</w:t>
      </w:r>
      <w:r w:rsidRPr="00ED5DF6">
        <w:rPr>
          <w:rStyle w:val="ANMheading1Car"/>
          <w:rFonts w:eastAsiaTheme="minorHAnsi" w:cs="Arial"/>
          <w:b w:val="0"/>
          <w:sz w:val="22"/>
          <w:vertAlign w:val="superscript"/>
        </w:rPr>
        <w:t>-1</w:t>
      </w:r>
      <w:r w:rsidRPr="00ED5DF6">
        <w:rPr>
          <w:rStyle w:val="ANMheading1Car"/>
          <w:rFonts w:eastAsiaTheme="minorHAnsi" w:cs="Arial"/>
          <w:b w:val="0"/>
          <w:sz w:val="22"/>
        </w:rPr>
        <w:t xml:space="preserve"> DM feed.</w:t>
      </w:r>
    </w:p>
    <w:p w:rsidR="00E76F33" w:rsidRPr="00ED5DF6" w:rsidRDefault="00E76F33" w:rsidP="00E76F33">
      <w:pPr>
        <w:spacing w:line="276" w:lineRule="auto"/>
        <w:rPr>
          <w:rStyle w:val="ANMheading1Car"/>
          <w:rFonts w:eastAsiaTheme="minorHAnsi" w:cs="Arial"/>
          <w:b w:val="0"/>
          <w:sz w:val="22"/>
        </w:rPr>
      </w:pPr>
      <w:r w:rsidRPr="00ED5DF6">
        <w:rPr>
          <w:rStyle w:val="ANMheading1Car"/>
          <w:rFonts w:eastAsiaTheme="minorHAnsi" w:cs="Arial"/>
          <w:b w:val="0"/>
          <w:sz w:val="22"/>
        </w:rPr>
        <w:t xml:space="preserve"> </w:t>
      </w:r>
    </w:p>
    <w:p w:rsidR="00E76F33" w:rsidRPr="00ED5DF6" w:rsidRDefault="00E76F33" w:rsidP="005D21EC">
      <w:pPr>
        <w:spacing w:line="276" w:lineRule="auto"/>
        <w:rPr>
          <w:rStyle w:val="ANMheading1Car"/>
          <w:rFonts w:eastAsiaTheme="minorHAnsi" w:cs="Arial"/>
          <w:b w:val="0"/>
          <w:sz w:val="22"/>
        </w:rPr>
      </w:pPr>
    </w:p>
    <w:p w:rsidR="0023777A" w:rsidRPr="00ED5DF6" w:rsidRDefault="00DB1A7E" w:rsidP="005D21EC">
      <w:pPr>
        <w:overflowPunct/>
        <w:autoSpaceDE/>
        <w:autoSpaceDN/>
        <w:adjustRightInd/>
        <w:spacing w:after="200" w:line="276" w:lineRule="auto"/>
        <w:textAlignment w:val="auto"/>
        <w:rPr>
          <w:rStyle w:val="ANMheading1Car"/>
          <w:rFonts w:eastAsiaTheme="majorEastAsia" w:cs="Arial"/>
          <w:b w:val="0"/>
          <w:bCs/>
          <w:sz w:val="28"/>
        </w:rPr>
      </w:pPr>
      <w:r w:rsidRPr="00ED5DF6">
        <w:rPr>
          <w:rFonts w:ascii="Arial" w:hAnsi="Arial" w:cs="Arial"/>
          <w:noProof/>
          <w:lang w:eastAsia="en-GB"/>
        </w:rPr>
        <w:lastRenderedPageBreak/>
        <w:drawing>
          <wp:inline distT="0" distB="0" distL="0" distR="0" wp14:anchorId="306BAE7A" wp14:editId="66457E8B">
            <wp:extent cx="4276190" cy="5114286"/>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76190" cy="5114286"/>
                    </a:xfrm>
                    <a:prstGeom prst="rect">
                      <a:avLst/>
                    </a:prstGeom>
                  </pic:spPr>
                </pic:pic>
              </a:graphicData>
            </a:graphic>
          </wp:inline>
        </w:drawing>
      </w:r>
    </w:p>
    <w:p w:rsidR="0023777A" w:rsidRPr="00ED5DF6" w:rsidRDefault="00A91796" w:rsidP="000D6AD2">
      <w:pPr>
        <w:overflowPunct/>
        <w:autoSpaceDE/>
        <w:autoSpaceDN/>
        <w:adjustRightInd/>
        <w:spacing w:after="200" w:line="276" w:lineRule="auto"/>
        <w:jc w:val="both"/>
        <w:textAlignment w:val="auto"/>
        <w:rPr>
          <w:rStyle w:val="ANMheading1Car"/>
          <w:rFonts w:eastAsiaTheme="minorHAnsi" w:cs="Arial"/>
          <w:b w:val="0"/>
          <w:sz w:val="22"/>
        </w:rPr>
      </w:pPr>
      <w:r w:rsidRPr="00ED5DF6">
        <w:rPr>
          <w:rStyle w:val="ANMheading1Car"/>
          <w:rFonts w:eastAsiaTheme="minorHAnsi" w:cs="Arial"/>
          <w:i/>
          <w:sz w:val="22"/>
        </w:rPr>
        <w:t xml:space="preserve">Figure </w:t>
      </w:r>
      <w:r w:rsidR="00724E90" w:rsidRPr="00ED5DF6">
        <w:rPr>
          <w:rStyle w:val="ANMheading1Car"/>
          <w:rFonts w:eastAsiaTheme="minorHAnsi" w:cs="Arial"/>
          <w:i/>
          <w:sz w:val="22"/>
        </w:rPr>
        <w:t>S</w:t>
      </w:r>
      <w:r w:rsidRPr="00ED5DF6">
        <w:rPr>
          <w:rStyle w:val="ANMheading1Car"/>
          <w:rFonts w:eastAsiaTheme="minorHAnsi" w:cs="Arial"/>
          <w:i/>
          <w:sz w:val="22"/>
        </w:rPr>
        <w:t>2</w:t>
      </w:r>
      <w:r w:rsidR="000D6AD2" w:rsidRPr="00ED5DF6">
        <w:rPr>
          <w:rStyle w:val="ANMheading1Car"/>
          <w:rFonts w:eastAsiaTheme="minorHAnsi" w:cs="Arial"/>
          <w:i/>
          <w:sz w:val="22"/>
        </w:rPr>
        <w:t>0</w:t>
      </w:r>
      <w:r w:rsidR="005C1014" w:rsidRPr="00ED5DF6">
        <w:rPr>
          <w:rStyle w:val="ANMheading1Car"/>
          <w:rFonts w:eastAsiaTheme="minorHAnsi" w:cs="Arial"/>
          <w:i/>
          <w:sz w:val="22"/>
        </w:rPr>
        <w:t>a</w:t>
      </w:r>
      <w:r w:rsidRPr="00ED5DF6">
        <w:rPr>
          <w:rStyle w:val="ANMheading1Car"/>
          <w:rFonts w:eastAsiaTheme="minorHAnsi" w:cs="Arial"/>
          <w:i/>
          <w:sz w:val="22"/>
        </w:rPr>
        <w:t>.</w:t>
      </w:r>
      <w:r w:rsidR="0023777A" w:rsidRPr="00ED5DF6">
        <w:rPr>
          <w:rStyle w:val="ANMheading1Car"/>
          <w:rFonts w:eastAsiaTheme="minorHAnsi" w:cs="Arial"/>
          <w:b w:val="0"/>
          <w:i/>
          <w:sz w:val="22"/>
        </w:rPr>
        <w:t xml:space="preserve"> </w:t>
      </w:r>
      <w:r w:rsidR="0023777A" w:rsidRPr="00ED5DF6">
        <w:rPr>
          <w:rStyle w:val="ANMheading1Car"/>
          <w:rFonts w:eastAsiaTheme="minorHAnsi" w:cs="Arial"/>
          <w:b w:val="0"/>
          <w:sz w:val="22"/>
        </w:rPr>
        <w:t xml:space="preserve">Total body weight (TBW), feed intake, and </w:t>
      </w:r>
      <w:r w:rsidR="006F54EB" w:rsidRPr="00ED5DF6">
        <w:rPr>
          <w:rStyle w:val="ANMheading1Car"/>
          <w:rFonts w:eastAsiaTheme="minorHAnsi" w:cs="Arial"/>
          <w:b w:val="0"/>
          <w:sz w:val="22"/>
        </w:rPr>
        <w:t>the factors that define and limit growth</w:t>
      </w:r>
      <w:r w:rsidR="0023777A" w:rsidRPr="00ED5DF6">
        <w:rPr>
          <w:rStyle w:val="ANMheading1Car"/>
          <w:rFonts w:eastAsiaTheme="minorHAnsi" w:cs="Arial"/>
          <w:b w:val="0"/>
          <w:sz w:val="22"/>
        </w:rPr>
        <w:t xml:space="preserve"> of reproductive Charolais cows in France. </w:t>
      </w:r>
      <w:r w:rsidR="005D21EC" w:rsidRPr="00ED5DF6">
        <w:rPr>
          <w:rStyle w:val="ANMheading1Car"/>
          <w:rFonts w:eastAsiaTheme="minorHAnsi" w:cs="Arial"/>
          <w:b w:val="0"/>
          <w:sz w:val="22"/>
        </w:rPr>
        <w:t xml:space="preserve">Results correspond to </w:t>
      </w:r>
      <w:r w:rsidR="000D6AD2" w:rsidRPr="00ED5DF6">
        <w:rPr>
          <w:rStyle w:val="ANMheading1Car"/>
          <w:rFonts w:eastAsiaTheme="minorHAnsi" w:cs="Arial"/>
          <w:b w:val="0"/>
          <w:sz w:val="22"/>
        </w:rPr>
        <w:t>case 5,</w:t>
      </w:r>
      <w:r w:rsidR="005D21EC" w:rsidRPr="00ED5DF6">
        <w:rPr>
          <w:rStyle w:val="ANMheading1Car"/>
          <w:rFonts w:eastAsiaTheme="minorHAnsi" w:cs="Arial"/>
          <w:b w:val="0"/>
          <w:sz w:val="22"/>
        </w:rPr>
        <w:t xml:space="preserve"> </w:t>
      </w:r>
      <w:r w:rsidR="005D21EC" w:rsidRPr="00ED5DF6">
        <w:rPr>
          <w:rFonts w:ascii="Arial" w:hAnsi="Arial" w:cs="Arial"/>
          <w:sz w:val="22"/>
          <w:szCs w:val="22"/>
        </w:rPr>
        <w:t>FQlty Ch Fr.</w:t>
      </w:r>
      <w:r w:rsidR="005D21EC" w:rsidRPr="00ED5DF6">
        <w:rPr>
          <w:rStyle w:val="ANMheading1Car"/>
          <w:rFonts w:eastAsiaTheme="minorHAnsi" w:cs="Arial"/>
          <w:b w:val="0"/>
          <w:sz w:val="22"/>
        </w:rPr>
        <w:t xml:space="preserve"> </w:t>
      </w:r>
      <w:r w:rsidR="0023777A" w:rsidRPr="00ED5DF6">
        <w:rPr>
          <w:rStyle w:val="ANMheading1Car"/>
          <w:rFonts w:eastAsiaTheme="minorHAnsi" w:cs="Arial"/>
          <w:b w:val="0"/>
          <w:sz w:val="22"/>
        </w:rPr>
        <w:t xml:space="preserve">Cows are housed in stables from December to March, and are grazing from April to November. The diet consists of 5% barley and 95% hay (December-March) and </w:t>
      </w:r>
      <w:r w:rsidR="005D21EC" w:rsidRPr="00ED5DF6">
        <w:rPr>
          <w:rStyle w:val="ANMheading1Car"/>
          <w:rFonts w:eastAsiaTheme="minorHAnsi" w:cs="Arial"/>
          <w:b w:val="0"/>
          <w:sz w:val="22"/>
        </w:rPr>
        <w:t xml:space="preserve">5% barley and 95% </w:t>
      </w:r>
      <w:r w:rsidR="0023777A" w:rsidRPr="00ED5DF6">
        <w:rPr>
          <w:rStyle w:val="ANMheading1Car"/>
          <w:rFonts w:eastAsiaTheme="minorHAnsi" w:cs="Arial"/>
          <w:b w:val="0"/>
          <w:sz w:val="22"/>
        </w:rPr>
        <w:t>grass (April-November).</w:t>
      </w:r>
      <w:r w:rsidR="00953B76" w:rsidRPr="00ED5DF6">
        <w:rPr>
          <w:rStyle w:val="ANMheading1Car"/>
          <w:rFonts w:eastAsiaTheme="minorHAnsi" w:cs="Arial"/>
          <w:b w:val="0"/>
          <w:sz w:val="22"/>
        </w:rPr>
        <w:t xml:space="preserve"> Beef production = 4</w:t>
      </w:r>
      <w:r w:rsidR="00DB1A7E" w:rsidRPr="00ED5DF6">
        <w:rPr>
          <w:rStyle w:val="ANMheading1Car"/>
          <w:rFonts w:eastAsiaTheme="minorHAnsi" w:cs="Arial"/>
          <w:b w:val="0"/>
          <w:sz w:val="22"/>
        </w:rPr>
        <w:t>67</w:t>
      </w:r>
      <w:r w:rsidR="00953B76" w:rsidRPr="00ED5DF6">
        <w:rPr>
          <w:rStyle w:val="ANMheading1Car"/>
          <w:rFonts w:eastAsiaTheme="minorHAnsi" w:cs="Arial"/>
          <w:b w:val="0"/>
          <w:sz w:val="22"/>
        </w:rPr>
        <w:t xml:space="preserve"> kg; FE = </w:t>
      </w:r>
      <w:r w:rsidR="00DB1A7E" w:rsidRPr="00ED5DF6">
        <w:rPr>
          <w:rStyle w:val="ANMheading1Car"/>
          <w:rFonts w:eastAsiaTheme="minorHAnsi" w:cs="Arial"/>
          <w:b w:val="0"/>
          <w:sz w:val="22"/>
        </w:rPr>
        <w:t>33</w:t>
      </w:r>
      <w:r w:rsidR="00953B76" w:rsidRPr="00ED5DF6">
        <w:rPr>
          <w:rStyle w:val="ANMheading1Car"/>
          <w:rFonts w:eastAsiaTheme="minorHAnsi" w:cs="Arial"/>
          <w:b w:val="0"/>
          <w:sz w:val="22"/>
        </w:rPr>
        <w:t xml:space="preserve"> g beef kg</w:t>
      </w:r>
      <w:r w:rsidR="00953B76" w:rsidRPr="00ED5DF6">
        <w:rPr>
          <w:rStyle w:val="ANMheading1Car"/>
          <w:rFonts w:eastAsiaTheme="minorHAnsi" w:cs="Arial"/>
          <w:b w:val="0"/>
          <w:sz w:val="22"/>
          <w:vertAlign w:val="superscript"/>
        </w:rPr>
        <w:t>-1</w:t>
      </w:r>
      <w:r w:rsidR="00953B76" w:rsidRPr="00ED5DF6">
        <w:rPr>
          <w:rStyle w:val="ANMheading1Car"/>
          <w:rFonts w:eastAsiaTheme="minorHAnsi" w:cs="Arial"/>
          <w:b w:val="0"/>
          <w:sz w:val="22"/>
        </w:rPr>
        <w:t xml:space="preserve"> DM feed.</w:t>
      </w:r>
    </w:p>
    <w:p w:rsidR="005C1014" w:rsidRPr="00ED5DF6" w:rsidRDefault="00DB1A7E" w:rsidP="005D21EC">
      <w:pPr>
        <w:overflowPunct/>
        <w:autoSpaceDE/>
        <w:autoSpaceDN/>
        <w:adjustRightInd/>
        <w:spacing w:after="200" w:line="276" w:lineRule="auto"/>
        <w:textAlignment w:val="auto"/>
        <w:rPr>
          <w:rStyle w:val="ANMheading1Car"/>
          <w:rFonts w:eastAsiaTheme="minorHAnsi" w:cs="Arial"/>
          <w:b w:val="0"/>
          <w:sz w:val="22"/>
        </w:rPr>
      </w:pPr>
      <w:r w:rsidRPr="00ED5DF6">
        <w:rPr>
          <w:rFonts w:ascii="Arial" w:hAnsi="Arial" w:cs="Arial"/>
          <w:noProof/>
          <w:lang w:eastAsia="en-GB"/>
        </w:rPr>
        <w:lastRenderedPageBreak/>
        <w:drawing>
          <wp:inline distT="0" distB="0" distL="0" distR="0" wp14:anchorId="0681F954" wp14:editId="0ABE1799">
            <wp:extent cx="4276190" cy="5114286"/>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276190" cy="5114286"/>
                    </a:xfrm>
                    <a:prstGeom prst="rect">
                      <a:avLst/>
                    </a:prstGeom>
                  </pic:spPr>
                </pic:pic>
              </a:graphicData>
            </a:graphic>
          </wp:inline>
        </w:drawing>
      </w:r>
    </w:p>
    <w:p w:rsidR="005C1014" w:rsidRPr="00ED5DF6" w:rsidRDefault="005C1014" w:rsidP="000D6AD2">
      <w:pPr>
        <w:overflowPunct/>
        <w:autoSpaceDE/>
        <w:autoSpaceDN/>
        <w:adjustRightInd/>
        <w:spacing w:after="200" w:line="276" w:lineRule="auto"/>
        <w:jc w:val="both"/>
        <w:textAlignment w:val="auto"/>
        <w:rPr>
          <w:rStyle w:val="ANMheading1Car"/>
          <w:rFonts w:eastAsiaTheme="minorHAnsi" w:cs="Arial"/>
          <w:b w:val="0"/>
          <w:sz w:val="22"/>
        </w:rPr>
      </w:pPr>
      <w:r w:rsidRPr="00ED5DF6">
        <w:rPr>
          <w:rStyle w:val="ANMheading1Car"/>
          <w:rFonts w:eastAsiaTheme="minorHAnsi" w:cs="Arial"/>
          <w:i/>
          <w:sz w:val="22"/>
        </w:rPr>
        <w:t xml:space="preserve">Figure </w:t>
      </w:r>
      <w:r w:rsidR="00724E90" w:rsidRPr="00ED5DF6">
        <w:rPr>
          <w:rStyle w:val="ANMheading1Car"/>
          <w:rFonts w:eastAsiaTheme="minorHAnsi" w:cs="Arial"/>
          <w:i/>
          <w:sz w:val="22"/>
        </w:rPr>
        <w:t>S</w:t>
      </w:r>
      <w:r w:rsidRPr="00ED5DF6">
        <w:rPr>
          <w:rStyle w:val="ANMheading1Car"/>
          <w:rFonts w:eastAsiaTheme="minorHAnsi" w:cs="Arial"/>
          <w:i/>
          <w:sz w:val="22"/>
        </w:rPr>
        <w:t>2</w:t>
      </w:r>
      <w:r w:rsidR="000D6AD2" w:rsidRPr="00ED5DF6">
        <w:rPr>
          <w:rStyle w:val="ANMheading1Car"/>
          <w:rFonts w:eastAsiaTheme="minorHAnsi" w:cs="Arial"/>
          <w:i/>
          <w:sz w:val="22"/>
        </w:rPr>
        <w:t>0</w:t>
      </w:r>
      <w:r w:rsidRPr="00ED5DF6">
        <w:rPr>
          <w:rStyle w:val="ANMheading1Car"/>
          <w:rFonts w:eastAsiaTheme="minorHAnsi" w:cs="Arial"/>
          <w:i/>
          <w:sz w:val="22"/>
        </w:rPr>
        <w:t>b.</w:t>
      </w:r>
      <w:r w:rsidRPr="00ED5DF6">
        <w:rPr>
          <w:rStyle w:val="ANMheading1Car"/>
          <w:rFonts w:eastAsiaTheme="minorHAnsi" w:cs="Arial"/>
          <w:b w:val="0"/>
          <w:i/>
          <w:sz w:val="22"/>
        </w:rPr>
        <w:t xml:space="preserve"> </w:t>
      </w:r>
      <w:r w:rsidRPr="00ED5DF6">
        <w:rPr>
          <w:rStyle w:val="ANMheading1Car"/>
          <w:rFonts w:eastAsiaTheme="minorHAnsi" w:cs="Arial"/>
          <w:b w:val="0"/>
          <w:sz w:val="22"/>
        </w:rPr>
        <w:t xml:space="preserve">Total body weight (TBW), feed intake, and </w:t>
      </w:r>
      <w:r w:rsidR="006F54EB" w:rsidRPr="00ED5DF6">
        <w:rPr>
          <w:rStyle w:val="ANMheading1Car"/>
          <w:rFonts w:eastAsiaTheme="minorHAnsi" w:cs="Arial"/>
          <w:b w:val="0"/>
          <w:sz w:val="22"/>
        </w:rPr>
        <w:t>the factors that define and limit growth</w:t>
      </w:r>
      <w:r w:rsidRPr="00ED5DF6">
        <w:rPr>
          <w:rStyle w:val="ANMheading1Car"/>
          <w:rFonts w:eastAsiaTheme="minorHAnsi" w:cs="Arial"/>
          <w:b w:val="0"/>
          <w:sz w:val="22"/>
        </w:rPr>
        <w:t xml:space="preserve"> of a Charolais bull calf in France. Results correspond to </w:t>
      </w:r>
      <w:r w:rsidR="000D6AD2" w:rsidRPr="00ED5DF6">
        <w:rPr>
          <w:rStyle w:val="ANMheading1Car"/>
          <w:rFonts w:eastAsiaTheme="minorHAnsi" w:cs="Arial"/>
          <w:b w:val="0"/>
          <w:sz w:val="22"/>
        </w:rPr>
        <w:t>case 5,</w:t>
      </w:r>
      <w:r w:rsidRPr="00ED5DF6">
        <w:rPr>
          <w:rStyle w:val="ANMheading1Car"/>
          <w:rFonts w:eastAsiaTheme="minorHAnsi" w:cs="Arial"/>
          <w:b w:val="0"/>
          <w:sz w:val="22"/>
        </w:rPr>
        <w:t xml:space="preserve"> </w:t>
      </w:r>
      <w:r w:rsidRPr="00ED5DF6">
        <w:rPr>
          <w:rFonts w:ascii="Arial" w:hAnsi="Arial" w:cs="Arial"/>
          <w:sz w:val="22"/>
          <w:szCs w:val="22"/>
        </w:rPr>
        <w:t>FQlty Ch Fr.</w:t>
      </w:r>
      <w:r w:rsidRPr="00ED5DF6">
        <w:rPr>
          <w:rStyle w:val="ANMheading1Car"/>
          <w:rFonts w:eastAsiaTheme="minorHAnsi" w:cs="Arial"/>
          <w:b w:val="0"/>
          <w:sz w:val="22"/>
        </w:rPr>
        <w:t xml:space="preserve"> Calves are housed in stables from December to March, and are grazing from April to November. The diet consists of 5% barley and 95% hay (December-March) and 5% barley and 95% grass (April-November). Slaughter weight = 878 kg TBW; Beef production = 4</w:t>
      </w:r>
      <w:r w:rsidR="00A559E7" w:rsidRPr="00ED5DF6">
        <w:rPr>
          <w:rStyle w:val="ANMheading1Car"/>
          <w:rFonts w:eastAsiaTheme="minorHAnsi" w:cs="Arial"/>
          <w:b w:val="0"/>
          <w:sz w:val="22"/>
        </w:rPr>
        <w:t>4</w:t>
      </w:r>
      <w:r w:rsidR="00DB1A7E" w:rsidRPr="00ED5DF6">
        <w:rPr>
          <w:rStyle w:val="ANMheading1Car"/>
          <w:rFonts w:eastAsiaTheme="minorHAnsi" w:cs="Arial"/>
          <w:b w:val="0"/>
          <w:sz w:val="22"/>
        </w:rPr>
        <w:t>4</w:t>
      </w:r>
      <w:r w:rsidRPr="00ED5DF6">
        <w:rPr>
          <w:rStyle w:val="ANMheading1Car"/>
          <w:rFonts w:eastAsiaTheme="minorHAnsi" w:cs="Arial"/>
          <w:b w:val="0"/>
          <w:sz w:val="22"/>
        </w:rPr>
        <w:t xml:space="preserve"> kg; FE = </w:t>
      </w:r>
      <w:r w:rsidR="00DB1A7E" w:rsidRPr="00ED5DF6">
        <w:rPr>
          <w:rStyle w:val="ANMheading1Car"/>
          <w:rFonts w:eastAsiaTheme="minorHAnsi" w:cs="Arial"/>
          <w:b w:val="0"/>
          <w:sz w:val="22"/>
        </w:rPr>
        <w:t>103</w:t>
      </w:r>
      <w:r w:rsidRPr="00ED5DF6">
        <w:rPr>
          <w:rStyle w:val="ANMheading1Car"/>
          <w:rFonts w:eastAsiaTheme="minorHAnsi" w:cs="Arial"/>
          <w:b w:val="0"/>
          <w:sz w:val="22"/>
        </w:rPr>
        <w:t xml:space="preserve"> g beef kg</w:t>
      </w:r>
      <w:r w:rsidRPr="00ED5DF6">
        <w:rPr>
          <w:rStyle w:val="ANMheading1Car"/>
          <w:rFonts w:eastAsiaTheme="minorHAnsi" w:cs="Arial"/>
          <w:b w:val="0"/>
          <w:sz w:val="22"/>
          <w:vertAlign w:val="superscript"/>
        </w:rPr>
        <w:t>-1</w:t>
      </w:r>
      <w:r w:rsidRPr="00ED5DF6">
        <w:rPr>
          <w:rStyle w:val="ANMheading1Car"/>
          <w:rFonts w:eastAsiaTheme="minorHAnsi" w:cs="Arial"/>
          <w:b w:val="0"/>
          <w:sz w:val="22"/>
        </w:rPr>
        <w:t xml:space="preserve"> DM feed.</w:t>
      </w:r>
    </w:p>
    <w:p w:rsidR="005C1014" w:rsidRPr="00ED5DF6" w:rsidRDefault="005C1014" w:rsidP="005C1014">
      <w:pPr>
        <w:overflowPunct/>
        <w:autoSpaceDE/>
        <w:autoSpaceDN/>
        <w:adjustRightInd/>
        <w:spacing w:after="200" w:line="276" w:lineRule="auto"/>
        <w:textAlignment w:val="auto"/>
        <w:rPr>
          <w:rStyle w:val="ANMheading1Car"/>
          <w:rFonts w:eastAsiaTheme="minorHAnsi" w:cs="Arial"/>
          <w:b w:val="0"/>
          <w:sz w:val="22"/>
        </w:rPr>
      </w:pPr>
      <w:r w:rsidRPr="00ED5DF6">
        <w:rPr>
          <w:rStyle w:val="ANMheading1Car"/>
          <w:rFonts w:eastAsiaTheme="minorHAnsi" w:cs="Arial"/>
          <w:b w:val="0"/>
          <w:sz w:val="22"/>
        </w:rPr>
        <w:t xml:space="preserve"> </w:t>
      </w:r>
    </w:p>
    <w:p w:rsidR="005C1014" w:rsidRPr="00ED5DF6" w:rsidRDefault="005C1014" w:rsidP="005D21EC">
      <w:pPr>
        <w:overflowPunct/>
        <w:autoSpaceDE/>
        <w:autoSpaceDN/>
        <w:adjustRightInd/>
        <w:spacing w:after="200" w:line="276" w:lineRule="auto"/>
        <w:textAlignment w:val="auto"/>
        <w:rPr>
          <w:rStyle w:val="ANMheading1Car"/>
          <w:rFonts w:eastAsiaTheme="minorHAnsi" w:cs="Arial"/>
          <w:b w:val="0"/>
          <w:sz w:val="22"/>
        </w:rPr>
      </w:pPr>
    </w:p>
    <w:p w:rsidR="00585031" w:rsidRPr="00ED5DF6" w:rsidRDefault="00DB1A7E" w:rsidP="005D21EC">
      <w:pPr>
        <w:overflowPunct/>
        <w:autoSpaceDE/>
        <w:autoSpaceDN/>
        <w:adjustRightInd/>
        <w:spacing w:after="200" w:line="276" w:lineRule="auto"/>
        <w:textAlignment w:val="auto"/>
        <w:rPr>
          <w:rStyle w:val="ANMheading1Car"/>
          <w:rFonts w:eastAsiaTheme="minorHAnsi" w:cs="Arial"/>
          <w:b w:val="0"/>
          <w:sz w:val="22"/>
        </w:rPr>
      </w:pPr>
      <w:r w:rsidRPr="00ED5DF6">
        <w:rPr>
          <w:rFonts w:ascii="Arial" w:hAnsi="Arial" w:cs="Arial"/>
          <w:noProof/>
          <w:lang w:eastAsia="en-GB"/>
        </w:rPr>
        <w:lastRenderedPageBreak/>
        <w:drawing>
          <wp:inline distT="0" distB="0" distL="0" distR="0" wp14:anchorId="7A64DAFE" wp14:editId="41BAB2C6">
            <wp:extent cx="4276190" cy="5114286"/>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276190" cy="5114286"/>
                    </a:xfrm>
                    <a:prstGeom prst="rect">
                      <a:avLst/>
                    </a:prstGeom>
                  </pic:spPr>
                </pic:pic>
              </a:graphicData>
            </a:graphic>
          </wp:inline>
        </w:drawing>
      </w:r>
    </w:p>
    <w:p w:rsidR="00357E59" w:rsidRPr="00ED5DF6" w:rsidRDefault="00A91796" w:rsidP="000D6AD2">
      <w:pPr>
        <w:overflowPunct/>
        <w:autoSpaceDE/>
        <w:autoSpaceDN/>
        <w:adjustRightInd/>
        <w:spacing w:after="200" w:line="276" w:lineRule="auto"/>
        <w:jc w:val="both"/>
        <w:textAlignment w:val="auto"/>
        <w:rPr>
          <w:rStyle w:val="ANMheading1Car"/>
          <w:rFonts w:eastAsiaTheme="minorHAnsi" w:cs="Arial"/>
          <w:b w:val="0"/>
          <w:sz w:val="22"/>
        </w:rPr>
      </w:pPr>
      <w:r w:rsidRPr="00ED5DF6">
        <w:rPr>
          <w:rStyle w:val="ANMheading1Car"/>
          <w:rFonts w:eastAsiaTheme="minorHAnsi" w:cs="Arial"/>
          <w:i/>
          <w:sz w:val="22"/>
        </w:rPr>
        <w:t xml:space="preserve">Figure </w:t>
      </w:r>
      <w:r w:rsidR="00724E90" w:rsidRPr="00ED5DF6">
        <w:rPr>
          <w:rStyle w:val="ANMheading1Car"/>
          <w:rFonts w:eastAsiaTheme="minorHAnsi" w:cs="Arial"/>
          <w:i/>
          <w:sz w:val="22"/>
        </w:rPr>
        <w:t>S</w:t>
      </w:r>
      <w:r w:rsidRPr="00ED5DF6">
        <w:rPr>
          <w:rStyle w:val="ANMheading1Car"/>
          <w:rFonts w:eastAsiaTheme="minorHAnsi" w:cs="Arial"/>
          <w:i/>
          <w:sz w:val="22"/>
        </w:rPr>
        <w:t>2</w:t>
      </w:r>
      <w:r w:rsidR="000D6AD2" w:rsidRPr="00ED5DF6">
        <w:rPr>
          <w:rStyle w:val="ANMheading1Car"/>
          <w:rFonts w:eastAsiaTheme="minorHAnsi" w:cs="Arial"/>
          <w:i/>
          <w:sz w:val="22"/>
        </w:rPr>
        <w:t>1</w:t>
      </w:r>
      <w:r w:rsidR="005C1014" w:rsidRPr="00ED5DF6">
        <w:rPr>
          <w:rStyle w:val="ANMheading1Car"/>
          <w:rFonts w:eastAsiaTheme="minorHAnsi" w:cs="Arial"/>
          <w:i/>
          <w:sz w:val="22"/>
        </w:rPr>
        <w:t>a</w:t>
      </w:r>
      <w:r w:rsidRPr="00ED5DF6">
        <w:rPr>
          <w:rStyle w:val="ANMheading1Car"/>
          <w:rFonts w:eastAsiaTheme="minorHAnsi" w:cs="Arial"/>
          <w:i/>
          <w:sz w:val="22"/>
        </w:rPr>
        <w:t>.</w:t>
      </w:r>
      <w:r w:rsidR="00357E59" w:rsidRPr="00ED5DF6">
        <w:rPr>
          <w:rStyle w:val="ANMheading1Car"/>
          <w:rFonts w:eastAsiaTheme="minorHAnsi" w:cs="Arial"/>
          <w:b w:val="0"/>
          <w:i/>
          <w:sz w:val="22"/>
        </w:rPr>
        <w:t xml:space="preserve"> </w:t>
      </w:r>
      <w:r w:rsidR="00357E59" w:rsidRPr="00ED5DF6">
        <w:rPr>
          <w:rStyle w:val="ANMheading1Car"/>
          <w:rFonts w:eastAsiaTheme="minorHAnsi" w:cs="Arial"/>
          <w:b w:val="0"/>
          <w:sz w:val="22"/>
        </w:rPr>
        <w:t xml:space="preserve">Total body weight (TBW), feed intake, and </w:t>
      </w:r>
      <w:r w:rsidR="006F54EB" w:rsidRPr="00ED5DF6">
        <w:rPr>
          <w:rStyle w:val="ANMheading1Car"/>
          <w:rFonts w:eastAsiaTheme="minorHAnsi" w:cs="Arial"/>
          <w:b w:val="0"/>
          <w:sz w:val="22"/>
        </w:rPr>
        <w:t>the factors that define and limit growth</w:t>
      </w:r>
      <w:r w:rsidR="00357E59" w:rsidRPr="00ED5DF6">
        <w:rPr>
          <w:rStyle w:val="ANMheading1Car"/>
          <w:rFonts w:eastAsiaTheme="minorHAnsi" w:cs="Arial"/>
          <w:b w:val="0"/>
          <w:sz w:val="22"/>
        </w:rPr>
        <w:t xml:space="preserve"> of ¾ Brahman × ¼ Shorthorn reproductive cows in France. </w:t>
      </w:r>
      <w:r w:rsidR="005D21EC" w:rsidRPr="00ED5DF6">
        <w:rPr>
          <w:rStyle w:val="ANMheading1Car"/>
          <w:rFonts w:eastAsiaTheme="minorHAnsi" w:cs="Arial"/>
          <w:b w:val="0"/>
          <w:sz w:val="22"/>
        </w:rPr>
        <w:t xml:space="preserve">Results correspond to </w:t>
      </w:r>
      <w:r w:rsidR="000D6AD2" w:rsidRPr="00ED5DF6">
        <w:rPr>
          <w:rStyle w:val="ANMheading1Car"/>
          <w:rFonts w:eastAsiaTheme="minorHAnsi" w:cs="Arial"/>
          <w:b w:val="0"/>
          <w:sz w:val="22"/>
        </w:rPr>
        <w:t>case 7,</w:t>
      </w:r>
      <w:r w:rsidR="005D21EC" w:rsidRPr="00ED5DF6">
        <w:rPr>
          <w:rStyle w:val="ANMheading1Car"/>
          <w:rFonts w:eastAsiaTheme="minorHAnsi" w:cs="Arial"/>
          <w:b w:val="0"/>
          <w:sz w:val="22"/>
        </w:rPr>
        <w:t xml:space="preserve"> </w:t>
      </w:r>
      <w:r w:rsidR="005D21EC" w:rsidRPr="00ED5DF6">
        <w:rPr>
          <w:rFonts w:ascii="Arial" w:hAnsi="Arial" w:cs="Arial"/>
          <w:sz w:val="22"/>
          <w:szCs w:val="22"/>
        </w:rPr>
        <w:t xml:space="preserve">FQlty B×S Fr. </w:t>
      </w:r>
      <w:r w:rsidR="00357E59" w:rsidRPr="00ED5DF6">
        <w:rPr>
          <w:rStyle w:val="ANMheading1Car"/>
          <w:rFonts w:eastAsiaTheme="minorHAnsi" w:cs="Arial"/>
          <w:b w:val="0"/>
          <w:sz w:val="22"/>
        </w:rPr>
        <w:t>Cows are housed in stables from December to March, and are grazing from April to November. The diet consists of 5% barley and 95% hay (December-March) and</w:t>
      </w:r>
      <w:r w:rsidR="005D21EC" w:rsidRPr="00ED5DF6">
        <w:rPr>
          <w:rStyle w:val="ANMheading1Car"/>
          <w:rFonts w:eastAsiaTheme="minorHAnsi" w:cs="Arial"/>
          <w:b w:val="0"/>
          <w:sz w:val="22"/>
        </w:rPr>
        <w:t xml:space="preserve"> 5% barley and 95%</w:t>
      </w:r>
      <w:r w:rsidR="00357E59" w:rsidRPr="00ED5DF6">
        <w:rPr>
          <w:rStyle w:val="ANMheading1Car"/>
          <w:rFonts w:eastAsiaTheme="minorHAnsi" w:cs="Arial"/>
          <w:b w:val="0"/>
          <w:sz w:val="22"/>
        </w:rPr>
        <w:t xml:space="preserve"> grass (April-November).</w:t>
      </w:r>
      <w:r w:rsidR="00953B76" w:rsidRPr="00ED5DF6">
        <w:rPr>
          <w:rStyle w:val="ANMheading1Car"/>
          <w:rFonts w:eastAsiaTheme="minorHAnsi" w:cs="Arial"/>
          <w:b w:val="0"/>
          <w:sz w:val="22"/>
        </w:rPr>
        <w:t xml:space="preserve"> Beef production = 28</w:t>
      </w:r>
      <w:r w:rsidR="00DB1A7E" w:rsidRPr="00ED5DF6">
        <w:rPr>
          <w:rStyle w:val="ANMheading1Car"/>
          <w:rFonts w:eastAsiaTheme="minorHAnsi" w:cs="Arial"/>
          <w:b w:val="0"/>
          <w:sz w:val="22"/>
        </w:rPr>
        <w:t>0</w:t>
      </w:r>
      <w:r w:rsidR="00953B76" w:rsidRPr="00ED5DF6">
        <w:rPr>
          <w:rStyle w:val="ANMheading1Car"/>
          <w:rFonts w:eastAsiaTheme="minorHAnsi" w:cs="Arial"/>
          <w:b w:val="0"/>
          <w:sz w:val="22"/>
        </w:rPr>
        <w:t xml:space="preserve"> kg; FE = 3</w:t>
      </w:r>
      <w:r w:rsidR="00DB1A7E" w:rsidRPr="00ED5DF6">
        <w:rPr>
          <w:rStyle w:val="ANMheading1Car"/>
          <w:rFonts w:eastAsiaTheme="minorHAnsi" w:cs="Arial"/>
          <w:b w:val="0"/>
          <w:sz w:val="22"/>
        </w:rPr>
        <w:t>1</w:t>
      </w:r>
      <w:r w:rsidR="00953B76" w:rsidRPr="00ED5DF6">
        <w:rPr>
          <w:rStyle w:val="ANMheading1Car"/>
          <w:rFonts w:eastAsiaTheme="minorHAnsi" w:cs="Arial"/>
          <w:b w:val="0"/>
          <w:sz w:val="22"/>
        </w:rPr>
        <w:t xml:space="preserve"> g beef kg</w:t>
      </w:r>
      <w:r w:rsidR="00953B76" w:rsidRPr="00ED5DF6">
        <w:rPr>
          <w:rStyle w:val="ANMheading1Car"/>
          <w:rFonts w:eastAsiaTheme="minorHAnsi" w:cs="Arial"/>
          <w:b w:val="0"/>
          <w:sz w:val="22"/>
          <w:vertAlign w:val="superscript"/>
        </w:rPr>
        <w:t>-1</w:t>
      </w:r>
      <w:r w:rsidR="00953B76" w:rsidRPr="00ED5DF6">
        <w:rPr>
          <w:rStyle w:val="ANMheading1Car"/>
          <w:rFonts w:eastAsiaTheme="minorHAnsi" w:cs="Arial"/>
          <w:b w:val="0"/>
          <w:sz w:val="22"/>
        </w:rPr>
        <w:t xml:space="preserve"> DM feed.</w:t>
      </w:r>
    </w:p>
    <w:p w:rsidR="005C1014" w:rsidRPr="00ED5DF6" w:rsidRDefault="00DB1A7E" w:rsidP="005C1014">
      <w:pPr>
        <w:overflowPunct/>
        <w:autoSpaceDE/>
        <w:autoSpaceDN/>
        <w:adjustRightInd/>
        <w:spacing w:after="200" w:line="276" w:lineRule="auto"/>
        <w:textAlignment w:val="auto"/>
        <w:rPr>
          <w:rStyle w:val="ANMheading1Car"/>
          <w:rFonts w:eastAsiaTheme="minorHAnsi" w:cs="Arial"/>
          <w:i/>
          <w:sz w:val="22"/>
        </w:rPr>
      </w:pPr>
      <w:r w:rsidRPr="00ED5DF6">
        <w:rPr>
          <w:rFonts w:ascii="Arial" w:hAnsi="Arial" w:cs="Arial"/>
          <w:noProof/>
          <w:lang w:eastAsia="en-GB"/>
        </w:rPr>
        <w:lastRenderedPageBreak/>
        <w:drawing>
          <wp:inline distT="0" distB="0" distL="0" distR="0" wp14:anchorId="62C72660" wp14:editId="6EE13A55">
            <wp:extent cx="4276190" cy="5114286"/>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276190" cy="5114286"/>
                    </a:xfrm>
                    <a:prstGeom prst="rect">
                      <a:avLst/>
                    </a:prstGeom>
                  </pic:spPr>
                </pic:pic>
              </a:graphicData>
            </a:graphic>
          </wp:inline>
        </w:drawing>
      </w:r>
    </w:p>
    <w:p w:rsidR="005C1014" w:rsidRPr="00ED5DF6" w:rsidRDefault="005C1014" w:rsidP="000D6AD2">
      <w:pPr>
        <w:overflowPunct/>
        <w:autoSpaceDE/>
        <w:autoSpaceDN/>
        <w:adjustRightInd/>
        <w:spacing w:after="200" w:line="276" w:lineRule="auto"/>
        <w:jc w:val="both"/>
        <w:textAlignment w:val="auto"/>
        <w:rPr>
          <w:rStyle w:val="ANMheading1Car"/>
          <w:rFonts w:eastAsiaTheme="minorHAnsi" w:cs="Arial"/>
          <w:b w:val="0"/>
          <w:sz w:val="22"/>
        </w:rPr>
      </w:pPr>
      <w:r w:rsidRPr="00ED5DF6">
        <w:rPr>
          <w:rStyle w:val="ANMheading1Car"/>
          <w:rFonts w:eastAsiaTheme="minorHAnsi" w:cs="Arial"/>
          <w:i/>
          <w:sz w:val="22"/>
        </w:rPr>
        <w:t xml:space="preserve">Figure </w:t>
      </w:r>
      <w:r w:rsidR="00724E90" w:rsidRPr="00ED5DF6">
        <w:rPr>
          <w:rStyle w:val="ANMheading1Car"/>
          <w:rFonts w:eastAsiaTheme="minorHAnsi" w:cs="Arial"/>
          <w:i/>
          <w:sz w:val="22"/>
        </w:rPr>
        <w:t>S</w:t>
      </w:r>
      <w:r w:rsidRPr="00ED5DF6">
        <w:rPr>
          <w:rStyle w:val="ANMheading1Car"/>
          <w:rFonts w:eastAsiaTheme="minorHAnsi" w:cs="Arial"/>
          <w:i/>
          <w:sz w:val="22"/>
        </w:rPr>
        <w:t>2</w:t>
      </w:r>
      <w:r w:rsidR="000D6AD2" w:rsidRPr="00ED5DF6">
        <w:rPr>
          <w:rStyle w:val="ANMheading1Car"/>
          <w:rFonts w:eastAsiaTheme="minorHAnsi" w:cs="Arial"/>
          <w:i/>
          <w:sz w:val="22"/>
        </w:rPr>
        <w:t>1</w:t>
      </w:r>
      <w:r w:rsidRPr="00ED5DF6">
        <w:rPr>
          <w:rStyle w:val="ANMheading1Car"/>
          <w:rFonts w:eastAsiaTheme="minorHAnsi" w:cs="Arial"/>
          <w:i/>
          <w:sz w:val="22"/>
        </w:rPr>
        <w:t>b.</w:t>
      </w:r>
      <w:r w:rsidRPr="00ED5DF6">
        <w:rPr>
          <w:rStyle w:val="ANMheading1Car"/>
          <w:rFonts w:eastAsiaTheme="minorHAnsi" w:cs="Arial"/>
          <w:b w:val="0"/>
          <w:i/>
          <w:sz w:val="22"/>
        </w:rPr>
        <w:t xml:space="preserve"> </w:t>
      </w:r>
      <w:r w:rsidRPr="00ED5DF6">
        <w:rPr>
          <w:rStyle w:val="ANMheading1Car"/>
          <w:rFonts w:eastAsiaTheme="minorHAnsi" w:cs="Arial"/>
          <w:b w:val="0"/>
          <w:sz w:val="22"/>
        </w:rPr>
        <w:t xml:space="preserve">Total body weight (TBW), feed intake, and </w:t>
      </w:r>
      <w:r w:rsidR="006F54EB" w:rsidRPr="00ED5DF6">
        <w:rPr>
          <w:rStyle w:val="ANMheading1Car"/>
          <w:rFonts w:eastAsiaTheme="minorHAnsi" w:cs="Arial"/>
          <w:b w:val="0"/>
          <w:sz w:val="22"/>
        </w:rPr>
        <w:t>the factors that define and limit growth</w:t>
      </w:r>
      <w:r w:rsidRPr="00ED5DF6">
        <w:rPr>
          <w:rStyle w:val="ANMheading1Car"/>
          <w:rFonts w:eastAsiaTheme="minorHAnsi" w:cs="Arial"/>
          <w:b w:val="0"/>
          <w:sz w:val="22"/>
        </w:rPr>
        <w:t xml:space="preserve"> of a ¾ Brahman × ¼ Shorthorn bull calf in France. Results correspond to </w:t>
      </w:r>
      <w:r w:rsidR="000D6AD2" w:rsidRPr="00ED5DF6">
        <w:rPr>
          <w:rStyle w:val="ANMheading1Car"/>
          <w:rFonts w:eastAsiaTheme="minorHAnsi" w:cs="Arial"/>
          <w:b w:val="0"/>
          <w:sz w:val="22"/>
        </w:rPr>
        <w:t>case 7,</w:t>
      </w:r>
      <w:r w:rsidRPr="00ED5DF6">
        <w:rPr>
          <w:rStyle w:val="ANMheading1Car"/>
          <w:rFonts w:eastAsiaTheme="minorHAnsi" w:cs="Arial"/>
          <w:b w:val="0"/>
          <w:sz w:val="22"/>
        </w:rPr>
        <w:t xml:space="preserve"> </w:t>
      </w:r>
      <w:r w:rsidRPr="00ED5DF6">
        <w:rPr>
          <w:rFonts w:ascii="Arial" w:hAnsi="Arial" w:cs="Arial"/>
          <w:sz w:val="22"/>
          <w:szCs w:val="22"/>
        </w:rPr>
        <w:t xml:space="preserve">FQlty B×S Fr. </w:t>
      </w:r>
      <w:r w:rsidRPr="00ED5DF6">
        <w:rPr>
          <w:rStyle w:val="ANMheading1Car"/>
          <w:rFonts w:eastAsiaTheme="minorHAnsi" w:cs="Arial"/>
          <w:b w:val="0"/>
          <w:sz w:val="22"/>
        </w:rPr>
        <w:t>Calves are housed in stables from December to March, and are grazing from April to November. The diet consists of 5% barley and 95% hay (December-March) and 5% barley and 95% grass (April-November). Slaughter weight = 575 kg TBW; Beef production = 28</w:t>
      </w:r>
      <w:r w:rsidR="00DB1A7E" w:rsidRPr="00ED5DF6">
        <w:rPr>
          <w:rStyle w:val="ANMheading1Car"/>
          <w:rFonts w:eastAsiaTheme="minorHAnsi" w:cs="Arial"/>
          <w:b w:val="0"/>
          <w:sz w:val="22"/>
        </w:rPr>
        <w:t>9</w:t>
      </w:r>
      <w:r w:rsidRPr="00ED5DF6">
        <w:rPr>
          <w:rStyle w:val="ANMheading1Car"/>
          <w:rFonts w:eastAsiaTheme="minorHAnsi" w:cs="Arial"/>
          <w:b w:val="0"/>
          <w:sz w:val="22"/>
        </w:rPr>
        <w:t xml:space="preserve"> kg; FE = </w:t>
      </w:r>
      <w:r w:rsidR="00DB1A7E" w:rsidRPr="00ED5DF6">
        <w:rPr>
          <w:rStyle w:val="ANMheading1Car"/>
          <w:rFonts w:eastAsiaTheme="minorHAnsi" w:cs="Arial"/>
          <w:b w:val="0"/>
          <w:sz w:val="22"/>
        </w:rPr>
        <w:t>107</w:t>
      </w:r>
      <w:r w:rsidRPr="00ED5DF6">
        <w:rPr>
          <w:rStyle w:val="ANMheading1Car"/>
          <w:rFonts w:eastAsiaTheme="minorHAnsi" w:cs="Arial"/>
          <w:b w:val="0"/>
          <w:sz w:val="22"/>
        </w:rPr>
        <w:t xml:space="preserve"> g beef kg</w:t>
      </w:r>
      <w:r w:rsidRPr="00ED5DF6">
        <w:rPr>
          <w:rStyle w:val="ANMheading1Car"/>
          <w:rFonts w:eastAsiaTheme="minorHAnsi" w:cs="Arial"/>
          <w:b w:val="0"/>
          <w:sz w:val="22"/>
          <w:vertAlign w:val="superscript"/>
        </w:rPr>
        <w:t>-1</w:t>
      </w:r>
      <w:r w:rsidRPr="00ED5DF6">
        <w:rPr>
          <w:rStyle w:val="ANMheading1Car"/>
          <w:rFonts w:eastAsiaTheme="minorHAnsi" w:cs="Arial"/>
          <w:b w:val="0"/>
          <w:sz w:val="22"/>
        </w:rPr>
        <w:t xml:space="preserve"> DM feed.</w:t>
      </w:r>
    </w:p>
    <w:p w:rsidR="005C1014" w:rsidRPr="00ED5DF6" w:rsidRDefault="005C1014" w:rsidP="005C1014">
      <w:pPr>
        <w:overflowPunct/>
        <w:autoSpaceDE/>
        <w:autoSpaceDN/>
        <w:adjustRightInd/>
        <w:spacing w:after="200" w:line="276" w:lineRule="auto"/>
        <w:textAlignment w:val="auto"/>
        <w:rPr>
          <w:rStyle w:val="ANMheading1Car"/>
          <w:rFonts w:eastAsiaTheme="minorHAnsi" w:cs="Arial"/>
          <w:b w:val="0"/>
          <w:sz w:val="22"/>
        </w:rPr>
      </w:pPr>
      <w:r w:rsidRPr="00ED5DF6">
        <w:rPr>
          <w:rStyle w:val="ANMheading1Car"/>
          <w:rFonts w:eastAsiaTheme="minorHAnsi" w:cs="Arial"/>
          <w:b w:val="0"/>
          <w:sz w:val="22"/>
        </w:rPr>
        <w:t xml:space="preserve"> </w:t>
      </w:r>
    </w:p>
    <w:p w:rsidR="00357E59" w:rsidRPr="00ED5DF6" w:rsidRDefault="00357E59" w:rsidP="005D21EC">
      <w:pPr>
        <w:overflowPunct/>
        <w:autoSpaceDE/>
        <w:autoSpaceDN/>
        <w:adjustRightInd/>
        <w:spacing w:after="200" w:line="276" w:lineRule="auto"/>
        <w:textAlignment w:val="auto"/>
        <w:rPr>
          <w:rStyle w:val="ANMheading1Car"/>
          <w:rFonts w:eastAsiaTheme="minorHAnsi" w:cs="Arial"/>
          <w:b w:val="0"/>
          <w:i/>
          <w:sz w:val="22"/>
        </w:rPr>
      </w:pPr>
    </w:p>
    <w:p w:rsidR="005D21EC" w:rsidRPr="00ED5DF6" w:rsidRDefault="00DB1A7E" w:rsidP="005D21EC">
      <w:pPr>
        <w:overflowPunct/>
        <w:autoSpaceDE/>
        <w:autoSpaceDN/>
        <w:adjustRightInd/>
        <w:spacing w:after="200" w:line="276" w:lineRule="auto"/>
        <w:textAlignment w:val="auto"/>
        <w:rPr>
          <w:rStyle w:val="ANMheading1Car"/>
          <w:rFonts w:eastAsiaTheme="minorHAnsi" w:cs="Arial"/>
          <w:b w:val="0"/>
          <w:i/>
          <w:sz w:val="22"/>
        </w:rPr>
      </w:pPr>
      <w:r w:rsidRPr="00ED5DF6">
        <w:rPr>
          <w:rFonts w:ascii="Arial" w:hAnsi="Arial" w:cs="Arial"/>
          <w:noProof/>
          <w:lang w:eastAsia="en-GB"/>
        </w:rPr>
        <w:lastRenderedPageBreak/>
        <w:drawing>
          <wp:inline distT="0" distB="0" distL="0" distR="0" wp14:anchorId="103BE905" wp14:editId="3DB48296">
            <wp:extent cx="4276190" cy="5114286"/>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276190" cy="5114286"/>
                    </a:xfrm>
                    <a:prstGeom prst="rect">
                      <a:avLst/>
                    </a:prstGeom>
                  </pic:spPr>
                </pic:pic>
              </a:graphicData>
            </a:graphic>
          </wp:inline>
        </w:drawing>
      </w:r>
    </w:p>
    <w:p w:rsidR="00585031" w:rsidRPr="00ED5DF6" w:rsidRDefault="005D21EC" w:rsidP="000D6AD2">
      <w:pPr>
        <w:overflowPunct/>
        <w:autoSpaceDE/>
        <w:autoSpaceDN/>
        <w:adjustRightInd/>
        <w:spacing w:after="200" w:line="276" w:lineRule="auto"/>
        <w:jc w:val="both"/>
        <w:textAlignment w:val="auto"/>
        <w:rPr>
          <w:rStyle w:val="ANMheading1Car"/>
          <w:rFonts w:eastAsiaTheme="minorHAnsi" w:cs="Arial"/>
          <w:b w:val="0"/>
          <w:sz w:val="22"/>
        </w:rPr>
      </w:pPr>
      <w:r w:rsidRPr="00ED5DF6">
        <w:rPr>
          <w:rStyle w:val="ANMheading1Car"/>
          <w:rFonts w:eastAsiaTheme="minorHAnsi" w:cs="Arial"/>
          <w:i/>
          <w:sz w:val="22"/>
        </w:rPr>
        <w:t xml:space="preserve">Figure </w:t>
      </w:r>
      <w:r w:rsidR="00724E90" w:rsidRPr="00ED5DF6">
        <w:rPr>
          <w:rStyle w:val="ANMheading1Car"/>
          <w:rFonts w:eastAsiaTheme="minorHAnsi" w:cs="Arial"/>
          <w:i/>
          <w:sz w:val="22"/>
        </w:rPr>
        <w:t>S</w:t>
      </w:r>
      <w:r w:rsidR="00806227" w:rsidRPr="00ED5DF6">
        <w:rPr>
          <w:rStyle w:val="ANMheading1Car"/>
          <w:rFonts w:eastAsiaTheme="minorHAnsi" w:cs="Arial"/>
          <w:i/>
          <w:sz w:val="22"/>
        </w:rPr>
        <w:t>2</w:t>
      </w:r>
      <w:r w:rsidR="000D6AD2" w:rsidRPr="00ED5DF6">
        <w:rPr>
          <w:rStyle w:val="ANMheading1Car"/>
          <w:rFonts w:eastAsiaTheme="minorHAnsi" w:cs="Arial"/>
          <w:i/>
          <w:sz w:val="22"/>
        </w:rPr>
        <w:t>2</w:t>
      </w:r>
      <w:r w:rsidR="005C1014" w:rsidRPr="00ED5DF6">
        <w:rPr>
          <w:rStyle w:val="ANMheading1Car"/>
          <w:rFonts w:eastAsiaTheme="minorHAnsi" w:cs="Arial"/>
          <w:i/>
          <w:sz w:val="22"/>
        </w:rPr>
        <w:t>a</w:t>
      </w:r>
      <w:r w:rsidRPr="00ED5DF6">
        <w:rPr>
          <w:rStyle w:val="ANMheading1Car"/>
          <w:rFonts w:eastAsiaTheme="minorHAnsi" w:cs="Arial"/>
          <w:i/>
          <w:sz w:val="22"/>
        </w:rPr>
        <w:t>.</w:t>
      </w:r>
      <w:r w:rsidR="00585031" w:rsidRPr="00ED5DF6">
        <w:rPr>
          <w:rStyle w:val="ANMheading1Car"/>
          <w:rFonts w:eastAsiaTheme="minorHAnsi" w:cs="Arial"/>
          <w:b w:val="0"/>
          <w:i/>
          <w:sz w:val="22"/>
        </w:rPr>
        <w:t xml:space="preserve"> </w:t>
      </w:r>
      <w:r w:rsidR="00585031" w:rsidRPr="00ED5DF6">
        <w:rPr>
          <w:rStyle w:val="ANMheading1Car"/>
          <w:rFonts w:eastAsiaTheme="minorHAnsi" w:cs="Arial"/>
          <w:b w:val="0"/>
          <w:sz w:val="22"/>
        </w:rPr>
        <w:t xml:space="preserve">Total body weight (TBW), feed intake, and </w:t>
      </w:r>
      <w:r w:rsidR="006F54EB" w:rsidRPr="00ED5DF6">
        <w:rPr>
          <w:rStyle w:val="ANMheading1Car"/>
          <w:rFonts w:eastAsiaTheme="minorHAnsi" w:cs="Arial"/>
          <w:b w:val="0"/>
          <w:sz w:val="22"/>
        </w:rPr>
        <w:t>the factors that define and limit growth</w:t>
      </w:r>
      <w:r w:rsidR="00585031" w:rsidRPr="00ED5DF6">
        <w:rPr>
          <w:rStyle w:val="ANMheading1Car"/>
          <w:rFonts w:eastAsiaTheme="minorHAnsi" w:cs="Arial"/>
          <w:b w:val="0"/>
          <w:sz w:val="22"/>
        </w:rPr>
        <w:t xml:space="preserve"> of ¾ Brahman × ¼ Shorthorn reproductive cows in Australia. </w:t>
      </w:r>
      <w:r w:rsidRPr="00ED5DF6">
        <w:rPr>
          <w:rStyle w:val="ANMheading1Car"/>
          <w:rFonts w:eastAsiaTheme="minorHAnsi" w:cs="Arial"/>
          <w:b w:val="0"/>
          <w:sz w:val="22"/>
        </w:rPr>
        <w:t xml:space="preserve">Results correspond to </w:t>
      </w:r>
      <w:r w:rsidR="00DB1A7E" w:rsidRPr="00ED5DF6">
        <w:rPr>
          <w:rStyle w:val="ANMheading1Car"/>
          <w:rFonts w:eastAsiaTheme="minorHAnsi" w:cs="Arial"/>
          <w:b w:val="0"/>
          <w:sz w:val="22"/>
        </w:rPr>
        <w:t>case 8,</w:t>
      </w:r>
      <w:r w:rsidRPr="00ED5DF6">
        <w:rPr>
          <w:rStyle w:val="ANMheading1Car"/>
          <w:rFonts w:eastAsiaTheme="minorHAnsi" w:cs="Arial"/>
          <w:b w:val="0"/>
          <w:sz w:val="22"/>
        </w:rPr>
        <w:t xml:space="preserve"> </w:t>
      </w:r>
      <w:r w:rsidRPr="00ED5DF6">
        <w:rPr>
          <w:rFonts w:ascii="Arial" w:hAnsi="Arial" w:cs="Arial"/>
          <w:sz w:val="22"/>
          <w:szCs w:val="22"/>
        </w:rPr>
        <w:t xml:space="preserve">FQlty B×S Au. </w:t>
      </w:r>
      <w:r w:rsidR="00585031" w:rsidRPr="00ED5DF6">
        <w:rPr>
          <w:rStyle w:val="ANMheading1Car"/>
          <w:rFonts w:eastAsiaTheme="minorHAnsi" w:cs="Arial"/>
          <w:b w:val="0"/>
          <w:sz w:val="22"/>
        </w:rPr>
        <w:t>Cows are grazing year-round. The diet consists of 5% barley and 95% grass.</w:t>
      </w:r>
      <w:r w:rsidR="00953B76" w:rsidRPr="00ED5DF6">
        <w:rPr>
          <w:rStyle w:val="ANMheading1Car"/>
          <w:rFonts w:eastAsiaTheme="minorHAnsi" w:cs="Arial"/>
          <w:b w:val="0"/>
          <w:sz w:val="22"/>
        </w:rPr>
        <w:t xml:space="preserve"> Beef production = 2</w:t>
      </w:r>
      <w:r w:rsidR="00DB1A7E" w:rsidRPr="00ED5DF6">
        <w:rPr>
          <w:rStyle w:val="ANMheading1Car"/>
          <w:rFonts w:eastAsiaTheme="minorHAnsi" w:cs="Arial"/>
          <w:b w:val="0"/>
          <w:sz w:val="22"/>
        </w:rPr>
        <w:t>28</w:t>
      </w:r>
      <w:r w:rsidR="00953B76" w:rsidRPr="00ED5DF6">
        <w:rPr>
          <w:rStyle w:val="ANMheading1Car"/>
          <w:rFonts w:eastAsiaTheme="minorHAnsi" w:cs="Arial"/>
          <w:b w:val="0"/>
          <w:sz w:val="22"/>
        </w:rPr>
        <w:t xml:space="preserve"> kg; FE = </w:t>
      </w:r>
      <w:r w:rsidR="00143DBB" w:rsidRPr="00ED5DF6">
        <w:rPr>
          <w:rStyle w:val="ANMheading1Car"/>
          <w:rFonts w:eastAsiaTheme="minorHAnsi" w:cs="Arial"/>
          <w:b w:val="0"/>
          <w:sz w:val="22"/>
        </w:rPr>
        <w:t>2</w:t>
      </w:r>
      <w:r w:rsidR="00DB1A7E" w:rsidRPr="00ED5DF6">
        <w:rPr>
          <w:rStyle w:val="ANMheading1Car"/>
          <w:rFonts w:eastAsiaTheme="minorHAnsi" w:cs="Arial"/>
          <w:b w:val="0"/>
          <w:sz w:val="22"/>
        </w:rPr>
        <w:t>3</w:t>
      </w:r>
      <w:r w:rsidR="00953B76" w:rsidRPr="00ED5DF6">
        <w:rPr>
          <w:rStyle w:val="ANMheading1Car"/>
          <w:rFonts w:eastAsiaTheme="minorHAnsi" w:cs="Arial"/>
          <w:b w:val="0"/>
          <w:sz w:val="22"/>
        </w:rPr>
        <w:t xml:space="preserve"> g beef kg</w:t>
      </w:r>
      <w:r w:rsidR="00953B76" w:rsidRPr="00ED5DF6">
        <w:rPr>
          <w:rStyle w:val="ANMheading1Car"/>
          <w:rFonts w:eastAsiaTheme="minorHAnsi" w:cs="Arial"/>
          <w:b w:val="0"/>
          <w:sz w:val="22"/>
          <w:vertAlign w:val="superscript"/>
        </w:rPr>
        <w:t>-1</w:t>
      </w:r>
      <w:r w:rsidR="00953B76" w:rsidRPr="00ED5DF6">
        <w:rPr>
          <w:rStyle w:val="ANMheading1Car"/>
          <w:rFonts w:eastAsiaTheme="minorHAnsi" w:cs="Arial"/>
          <w:b w:val="0"/>
          <w:sz w:val="22"/>
        </w:rPr>
        <w:t xml:space="preserve"> DM feed.</w:t>
      </w:r>
    </w:p>
    <w:p w:rsidR="005C1014" w:rsidRPr="00ED5DF6" w:rsidRDefault="00DB1A7E" w:rsidP="005C1014">
      <w:pPr>
        <w:overflowPunct/>
        <w:autoSpaceDE/>
        <w:autoSpaceDN/>
        <w:adjustRightInd/>
        <w:spacing w:after="200" w:line="276" w:lineRule="auto"/>
        <w:textAlignment w:val="auto"/>
        <w:rPr>
          <w:rStyle w:val="ANMheading1Car"/>
          <w:rFonts w:eastAsiaTheme="minorHAnsi" w:cs="Arial"/>
          <w:i/>
          <w:sz w:val="22"/>
        </w:rPr>
      </w:pPr>
      <w:r w:rsidRPr="00ED5DF6">
        <w:rPr>
          <w:rFonts w:ascii="Arial" w:hAnsi="Arial" w:cs="Arial"/>
          <w:noProof/>
          <w:lang w:eastAsia="en-GB"/>
        </w:rPr>
        <w:lastRenderedPageBreak/>
        <w:drawing>
          <wp:inline distT="0" distB="0" distL="0" distR="0" wp14:anchorId="4FEE37B0" wp14:editId="76D4AD52">
            <wp:extent cx="4276190" cy="5114286"/>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276190" cy="5114286"/>
                    </a:xfrm>
                    <a:prstGeom prst="rect">
                      <a:avLst/>
                    </a:prstGeom>
                  </pic:spPr>
                </pic:pic>
              </a:graphicData>
            </a:graphic>
          </wp:inline>
        </w:drawing>
      </w:r>
    </w:p>
    <w:p w:rsidR="00B576C6" w:rsidRPr="00ED5DF6" w:rsidRDefault="005C1014" w:rsidP="000D6AD2">
      <w:pPr>
        <w:overflowPunct/>
        <w:autoSpaceDE/>
        <w:autoSpaceDN/>
        <w:adjustRightInd/>
        <w:spacing w:after="200" w:line="276" w:lineRule="auto"/>
        <w:jc w:val="both"/>
        <w:textAlignment w:val="auto"/>
        <w:rPr>
          <w:rStyle w:val="ANMheading1Car"/>
          <w:rFonts w:eastAsiaTheme="minorHAnsi" w:cs="Arial"/>
          <w:b w:val="0"/>
          <w:sz w:val="22"/>
        </w:rPr>
      </w:pPr>
      <w:r w:rsidRPr="00ED5DF6">
        <w:rPr>
          <w:rStyle w:val="ANMheading1Car"/>
          <w:rFonts w:eastAsiaTheme="minorHAnsi" w:cs="Arial"/>
          <w:i/>
          <w:sz w:val="22"/>
        </w:rPr>
        <w:t xml:space="preserve">Figure </w:t>
      </w:r>
      <w:r w:rsidR="00724E90" w:rsidRPr="00ED5DF6">
        <w:rPr>
          <w:rStyle w:val="ANMheading1Car"/>
          <w:rFonts w:eastAsiaTheme="minorHAnsi" w:cs="Arial"/>
          <w:i/>
          <w:sz w:val="22"/>
        </w:rPr>
        <w:t>S</w:t>
      </w:r>
      <w:r w:rsidR="00806227" w:rsidRPr="00ED5DF6">
        <w:rPr>
          <w:rStyle w:val="ANMheading1Car"/>
          <w:rFonts w:eastAsiaTheme="minorHAnsi" w:cs="Arial"/>
          <w:i/>
          <w:sz w:val="22"/>
        </w:rPr>
        <w:t>2</w:t>
      </w:r>
      <w:r w:rsidR="000D6AD2" w:rsidRPr="00ED5DF6">
        <w:rPr>
          <w:rStyle w:val="ANMheading1Car"/>
          <w:rFonts w:eastAsiaTheme="minorHAnsi" w:cs="Arial"/>
          <w:i/>
          <w:sz w:val="22"/>
        </w:rPr>
        <w:t>2</w:t>
      </w:r>
      <w:r w:rsidRPr="00ED5DF6">
        <w:rPr>
          <w:rStyle w:val="ANMheading1Car"/>
          <w:rFonts w:eastAsiaTheme="minorHAnsi" w:cs="Arial"/>
          <w:i/>
          <w:sz w:val="22"/>
        </w:rPr>
        <w:t>b.</w:t>
      </w:r>
      <w:r w:rsidRPr="00ED5DF6">
        <w:rPr>
          <w:rStyle w:val="ANMheading1Car"/>
          <w:rFonts w:eastAsiaTheme="minorHAnsi" w:cs="Arial"/>
          <w:b w:val="0"/>
          <w:i/>
          <w:sz w:val="22"/>
        </w:rPr>
        <w:t xml:space="preserve"> </w:t>
      </w:r>
      <w:r w:rsidRPr="00ED5DF6">
        <w:rPr>
          <w:rStyle w:val="ANMheading1Car"/>
          <w:rFonts w:eastAsiaTheme="minorHAnsi" w:cs="Arial"/>
          <w:b w:val="0"/>
          <w:sz w:val="22"/>
        </w:rPr>
        <w:t xml:space="preserve">Total body weight (TBW), feed intake, and </w:t>
      </w:r>
      <w:r w:rsidR="006F54EB" w:rsidRPr="00ED5DF6">
        <w:rPr>
          <w:rStyle w:val="ANMheading1Car"/>
          <w:rFonts w:eastAsiaTheme="minorHAnsi" w:cs="Arial"/>
          <w:b w:val="0"/>
          <w:sz w:val="22"/>
        </w:rPr>
        <w:t>the factors that define and limit growth</w:t>
      </w:r>
      <w:r w:rsidRPr="00ED5DF6">
        <w:rPr>
          <w:rStyle w:val="ANMheading1Car"/>
          <w:rFonts w:eastAsiaTheme="minorHAnsi" w:cs="Arial"/>
          <w:b w:val="0"/>
          <w:sz w:val="22"/>
        </w:rPr>
        <w:t xml:space="preserve"> of a ¾ Brahman × ¼ Shorthorn </w:t>
      </w:r>
      <w:r w:rsidR="00B576C6" w:rsidRPr="00ED5DF6">
        <w:rPr>
          <w:rStyle w:val="ANMheading1Car"/>
          <w:rFonts w:eastAsiaTheme="minorHAnsi" w:cs="Arial"/>
          <w:b w:val="0"/>
          <w:sz w:val="22"/>
        </w:rPr>
        <w:t>bull calf</w:t>
      </w:r>
      <w:r w:rsidRPr="00ED5DF6">
        <w:rPr>
          <w:rStyle w:val="ANMheading1Car"/>
          <w:rFonts w:eastAsiaTheme="minorHAnsi" w:cs="Arial"/>
          <w:b w:val="0"/>
          <w:sz w:val="22"/>
        </w:rPr>
        <w:t xml:space="preserve"> in Australia. Results correspond to </w:t>
      </w:r>
      <w:r w:rsidR="00DB1A7E" w:rsidRPr="00ED5DF6">
        <w:rPr>
          <w:rStyle w:val="ANMheading1Car"/>
          <w:rFonts w:eastAsiaTheme="minorHAnsi" w:cs="Arial"/>
          <w:b w:val="0"/>
          <w:sz w:val="22"/>
        </w:rPr>
        <w:t>case 8,</w:t>
      </w:r>
      <w:r w:rsidRPr="00ED5DF6">
        <w:rPr>
          <w:rStyle w:val="ANMheading1Car"/>
          <w:rFonts w:eastAsiaTheme="minorHAnsi" w:cs="Arial"/>
          <w:b w:val="0"/>
          <w:sz w:val="22"/>
        </w:rPr>
        <w:t xml:space="preserve"> </w:t>
      </w:r>
      <w:r w:rsidRPr="00ED5DF6">
        <w:rPr>
          <w:rFonts w:ascii="Arial" w:hAnsi="Arial" w:cs="Arial"/>
          <w:sz w:val="22"/>
          <w:szCs w:val="22"/>
        </w:rPr>
        <w:t xml:space="preserve">FQlty B×S Au. </w:t>
      </w:r>
      <w:r w:rsidRPr="00ED5DF6">
        <w:rPr>
          <w:rStyle w:val="ANMheading1Car"/>
          <w:rFonts w:eastAsiaTheme="minorHAnsi" w:cs="Arial"/>
          <w:b w:val="0"/>
          <w:sz w:val="22"/>
        </w:rPr>
        <w:t>Cows are grazing year-round. The diet consists of 5% barley and 95% grass.</w:t>
      </w:r>
      <w:r w:rsidR="00B576C6" w:rsidRPr="00ED5DF6">
        <w:rPr>
          <w:rStyle w:val="ANMheading1Car"/>
          <w:rFonts w:eastAsiaTheme="minorHAnsi" w:cs="Arial"/>
          <w:b w:val="0"/>
          <w:sz w:val="22"/>
        </w:rPr>
        <w:t xml:space="preserve"> Slaughter weight = 638 kg TBW; Beef production = 33</w:t>
      </w:r>
      <w:r w:rsidR="00DB1A7E" w:rsidRPr="00ED5DF6">
        <w:rPr>
          <w:rStyle w:val="ANMheading1Car"/>
          <w:rFonts w:eastAsiaTheme="minorHAnsi" w:cs="Arial"/>
          <w:b w:val="0"/>
          <w:sz w:val="22"/>
        </w:rPr>
        <w:t>7</w:t>
      </w:r>
      <w:r w:rsidR="00B576C6" w:rsidRPr="00ED5DF6">
        <w:rPr>
          <w:rStyle w:val="ANMheading1Car"/>
          <w:rFonts w:eastAsiaTheme="minorHAnsi" w:cs="Arial"/>
          <w:b w:val="0"/>
          <w:sz w:val="22"/>
        </w:rPr>
        <w:t xml:space="preserve"> kg; FE = </w:t>
      </w:r>
      <w:r w:rsidR="00F62D7D" w:rsidRPr="00ED5DF6">
        <w:rPr>
          <w:rStyle w:val="ANMheading1Car"/>
          <w:rFonts w:eastAsiaTheme="minorHAnsi" w:cs="Arial"/>
          <w:b w:val="0"/>
          <w:sz w:val="22"/>
        </w:rPr>
        <w:t>5</w:t>
      </w:r>
      <w:r w:rsidR="00DB1A7E" w:rsidRPr="00ED5DF6">
        <w:rPr>
          <w:rStyle w:val="ANMheading1Car"/>
          <w:rFonts w:eastAsiaTheme="minorHAnsi" w:cs="Arial"/>
          <w:b w:val="0"/>
          <w:sz w:val="22"/>
        </w:rPr>
        <w:t>7</w:t>
      </w:r>
      <w:r w:rsidR="00B576C6" w:rsidRPr="00ED5DF6">
        <w:rPr>
          <w:rStyle w:val="ANMheading1Car"/>
          <w:rFonts w:eastAsiaTheme="minorHAnsi" w:cs="Arial"/>
          <w:b w:val="0"/>
          <w:sz w:val="22"/>
        </w:rPr>
        <w:t xml:space="preserve"> g beef kg</w:t>
      </w:r>
      <w:r w:rsidR="00B576C6" w:rsidRPr="00ED5DF6">
        <w:rPr>
          <w:rStyle w:val="ANMheading1Car"/>
          <w:rFonts w:eastAsiaTheme="minorHAnsi" w:cs="Arial"/>
          <w:b w:val="0"/>
          <w:sz w:val="22"/>
          <w:vertAlign w:val="superscript"/>
        </w:rPr>
        <w:t>-1</w:t>
      </w:r>
      <w:r w:rsidR="00B576C6" w:rsidRPr="00ED5DF6">
        <w:rPr>
          <w:rStyle w:val="ANMheading1Car"/>
          <w:rFonts w:eastAsiaTheme="minorHAnsi" w:cs="Arial"/>
          <w:b w:val="0"/>
          <w:sz w:val="22"/>
        </w:rPr>
        <w:t xml:space="preserve"> DM feed.</w:t>
      </w:r>
    </w:p>
    <w:p w:rsidR="005C1014" w:rsidRPr="00ED5DF6" w:rsidRDefault="005C1014" w:rsidP="005C1014">
      <w:pPr>
        <w:overflowPunct/>
        <w:autoSpaceDE/>
        <w:autoSpaceDN/>
        <w:adjustRightInd/>
        <w:spacing w:after="200" w:line="276" w:lineRule="auto"/>
        <w:textAlignment w:val="auto"/>
        <w:rPr>
          <w:rStyle w:val="ANMheading1Car"/>
          <w:rFonts w:eastAsiaTheme="minorHAnsi" w:cs="Arial"/>
          <w:b w:val="0"/>
          <w:sz w:val="22"/>
        </w:rPr>
      </w:pPr>
      <w:r w:rsidRPr="00ED5DF6">
        <w:rPr>
          <w:rStyle w:val="ANMheading1Car"/>
          <w:rFonts w:eastAsiaTheme="minorHAnsi" w:cs="Arial"/>
          <w:b w:val="0"/>
          <w:sz w:val="22"/>
        </w:rPr>
        <w:t xml:space="preserve"> </w:t>
      </w:r>
    </w:p>
    <w:p w:rsidR="00585031" w:rsidRPr="00ED5DF6" w:rsidRDefault="00585031" w:rsidP="005D21EC">
      <w:pPr>
        <w:overflowPunct/>
        <w:autoSpaceDE/>
        <w:autoSpaceDN/>
        <w:adjustRightInd/>
        <w:spacing w:after="200" w:line="276" w:lineRule="auto"/>
        <w:textAlignment w:val="auto"/>
        <w:rPr>
          <w:rStyle w:val="ANMheading1Car"/>
          <w:rFonts w:eastAsiaTheme="minorHAnsi" w:cs="Arial"/>
          <w:b w:val="0"/>
          <w:sz w:val="22"/>
        </w:rPr>
      </w:pPr>
      <w:r w:rsidRPr="00ED5DF6">
        <w:rPr>
          <w:rStyle w:val="ANMheading1Car"/>
          <w:rFonts w:eastAsiaTheme="minorHAnsi" w:cs="Arial"/>
          <w:b w:val="0"/>
          <w:sz w:val="22"/>
        </w:rPr>
        <w:br w:type="page"/>
      </w:r>
    </w:p>
    <w:p w:rsidR="00585031" w:rsidRPr="00ED5DF6" w:rsidRDefault="00585031" w:rsidP="005D21EC">
      <w:pPr>
        <w:overflowPunct/>
        <w:autoSpaceDE/>
        <w:autoSpaceDN/>
        <w:adjustRightInd/>
        <w:spacing w:after="200" w:line="276" w:lineRule="auto"/>
        <w:textAlignment w:val="auto"/>
        <w:rPr>
          <w:rStyle w:val="ANMheading1Car"/>
          <w:rFonts w:eastAsiaTheme="minorHAnsi" w:cs="Arial"/>
          <w:b w:val="0"/>
          <w:sz w:val="22"/>
        </w:rPr>
      </w:pPr>
    </w:p>
    <w:p w:rsidR="004776FC" w:rsidRPr="00ED5DF6" w:rsidRDefault="00DB1A7E" w:rsidP="005D21EC">
      <w:pPr>
        <w:overflowPunct/>
        <w:autoSpaceDE/>
        <w:autoSpaceDN/>
        <w:adjustRightInd/>
        <w:spacing w:after="200" w:line="276" w:lineRule="auto"/>
        <w:textAlignment w:val="auto"/>
        <w:rPr>
          <w:rStyle w:val="ANMheading1Car"/>
          <w:rFonts w:eastAsiaTheme="minorHAnsi" w:cs="Arial"/>
          <w:b w:val="0"/>
          <w:sz w:val="22"/>
        </w:rPr>
      </w:pPr>
      <w:r w:rsidRPr="00ED5DF6">
        <w:rPr>
          <w:rFonts w:ascii="Arial" w:hAnsi="Arial" w:cs="Arial"/>
          <w:noProof/>
          <w:lang w:eastAsia="en-GB"/>
        </w:rPr>
        <w:drawing>
          <wp:inline distT="0" distB="0" distL="0" distR="0" wp14:anchorId="05CC4AEE" wp14:editId="3F6AADEE">
            <wp:extent cx="4276190" cy="5114286"/>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276190" cy="5114286"/>
                    </a:xfrm>
                    <a:prstGeom prst="rect">
                      <a:avLst/>
                    </a:prstGeom>
                  </pic:spPr>
                </pic:pic>
              </a:graphicData>
            </a:graphic>
          </wp:inline>
        </w:drawing>
      </w:r>
    </w:p>
    <w:p w:rsidR="00585031" w:rsidRPr="00ED5DF6" w:rsidRDefault="005D21EC" w:rsidP="000D6AD2">
      <w:pPr>
        <w:overflowPunct/>
        <w:autoSpaceDE/>
        <w:autoSpaceDN/>
        <w:adjustRightInd/>
        <w:spacing w:after="200" w:line="276" w:lineRule="auto"/>
        <w:jc w:val="both"/>
        <w:textAlignment w:val="auto"/>
        <w:rPr>
          <w:rStyle w:val="ANMheading1Car"/>
          <w:rFonts w:eastAsiaTheme="minorHAnsi" w:cs="Arial"/>
          <w:b w:val="0"/>
          <w:sz w:val="22"/>
        </w:rPr>
      </w:pPr>
      <w:r w:rsidRPr="00ED5DF6">
        <w:rPr>
          <w:rStyle w:val="ANMheading1Car"/>
          <w:rFonts w:eastAsiaTheme="minorHAnsi" w:cs="Arial"/>
          <w:i/>
          <w:sz w:val="22"/>
        </w:rPr>
        <w:t xml:space="preserve">Figure </w:t>
      </w:r>
      <w:r w:rsidR="00724E90" w:rsidRPr="00ED5DF6">
        <w:rPr>
          <w:rStyle w:val="ANMheading1Car"/>
          <w:rFonts w:eastAsiaTheme="minorHAnsi" w:cs="Arial"/>
          <w:i/>
          <w:sz w:val="22"/>
        </w:rPr>
        <w:t>S</w:t>
      </w:r>
      <w:r w:rsidR="00806227" w:rsidRPr="00ED5DF6">
        <w:rPr>
          <w:rStyle w:val="ANMheading1Car"/>
          <w:rFonts w:eastAsiaTheme="minorHAnsi" w:cs="Arial"/>
          <w:i/>
          <w:sz w:val="22"/>
        </w:rPr>
        <w:t>2</w:t>
      </w:r>
      <w:r w:rsidR="000D6AD2" w:rsidRPr="00ED5DF6">
        <w:rPr>
          <w:rStyle w:val="ANMheading1Car"/>
          <w:rFonts w:eastAsiaTheme="minorHAnsi" w:cs="Arial"/>
          <w:i/>
          <w:sz w:val="22"/>
        </w:rPr>
        <w:t>3</w:t>
      </w:r>
      <w:r w:rsidR="00B576C6" w:rsidRPr="00ED5DF6">
        <w:rPr>
          <w:rStyle w:val="ANMheading1Car"/>
          <w:rFonts w:eastAsiaTheme="minorHAnsi" w:cs="Arial"/>
          <w:i/>
          <w:sz w:val="22"/>
        </w:rPr>
        <w:t>a</w:t>
      </w:r>
      <w:r w:rsidRPr="00ED5DF6">
        <w:rPr>
          <w:rStyle w:val="ANMheading1Car"/>
          <w:rFonts w:eastAsiaTheme="minorHAnsi" w:cs="Arial"/>
          <w:i/>
          <w:sz w:val="22"/>
        </w:rPr>
        <w:t>.</w:t>
      </w:r>
      <w:r w:rsidR="00585031" w:rsidRPr="00ED5DF6">
        <w:rPr>
          <w:rStyle w:val="ANMheading1Car"/>
          <w:rFonts w:eastAsiaTheme="minorHAnsi" w:cs="Arial"/>
          <w:b w:val="0"/>
          <w:i/>
          <w:sz w:val="22"/>
        </w:rPr>
        <w:t xml:space="preserve"> </w:t>
      </w:r>
      <w:r w:rsidR="00585031" w:rsidRPr="00ED5DF6">
        <w:rPr>
          <w:rStyle w:val="ANMheading1Car"/>
          <w:rFonts w:eastAsiaTheme="minorHAnsi" w:cs="Arial"/>
          <w:b w:val="0"/>
          <w:sz w:val="22"/>
        </w:rPr>
        <w:t xml:space="preserve">Total body weight (TBW), feed intake, and </w:t>
      </w:r>
      <w:r w:rsidR="006F54EB" w:rsidRPr="00ED5DF6">
        <w:rPr>
          <w:rStyle w:val="ANMheading1Car"/>
          <w:rFonts w:eastAsiaTheme="minorHAnsi" w:cs="Arial"/>
          <w:b w:val="0"/>
          <w:sz w:val="22"/>
        </w:rPr>
        <w:t>the factors that define and limit growth</w:t>
      </w:r>
      <w:r w:rsidR="00585031" w:rsidRPr="00ED5DF6">
        <w:rPr>
          <w:rStyle w:val="ANMheading1Car"/>
          <w:rFonts w:eastAsiaTheme="minorHAnsi" w:cs="Arial"/>
          <w:b w:val="0"/>
          <w:sz w:val="22"/>
        </w:rPr>
        <w:t xml:space="preserve"> of reproductive Charolais cows in France. </w:t>
      </w:r>
      <w:r w:rsidRPr="00ED5DF6">
        <w:rPr>
          <w:rStyle w:val="ANMheading1Car"/>
          <w:rFonts w:eastAsiaTheme="minorHAnsi" w:cs="Arial"/>
          <w:b w:val="0"/>
          <w:sz w:val="22"/>
        </w:rPr>
        <w:t xml:space="preserve">Results correspond to </w:t>
      </w:r>
      <w:r w:rsidR="00DB1A7E" w:rsidRPr="00ED5DF6">
        <w:rPr>
          <w:rStyle w:val="ANMheading1Car"/>
          <w:rFonts w:eastAsiaTheme="minorHAnsi" w:cs="Arial"/>
          <w:b w:val="0"/>
          <w:sz w:val="22"/>
        </w:rPr>
        <w:t>case 9,</w:t>
      </w:r>
      <w:r w:rsidRPr="00ED5DF6">
        <w:rPr>
          <w:rStyle w:val="ANMheading1Car"/>
          <w:rFonts w:eastAsiaTheme="minorHAnsi" w:cs="Arial"/>
          <w:b w:val="0"/>
          <w:sz w:val="22"/>
        </w:rPr>
        <w:t xml:space="preserve"> </w:t>
      </w:r>
      <w:r w:rsidRPr="00ED5DF6">
        <w:rPr>
          <w:rFonts w:ascii="Arial" w:hAnsi="Arial" w:cs="Arial"/>
          <w:sz w:val="22"/>
          <w:szCs w:val="22"/>
        </w:rPr>
        <w:t xml:space="preserve">FQlty Ch Fr 1 kg. </w:t>
      </w:r>
      <w:r w:rsidR="00585031" w:rsidRPr="00ED5DF6">
        <w:rPr>
          <w:rStyle w:val="ANMheading1Car"/>
          <w:rFonts w:eastAsiaTheme="minorHAnsi" w:cs="Arial"/>
          <w:b w:val="0"/>
          <w:sz w:val="22"/>
        </w:rPr>
        <w:t>Cows are housed in stables from December to March, and are grazing from April to November. The diet consists of barley, hay (December-March), and grass (April-November). Barley is maximum 65% of the diet, or maximum 1 kg DM day</w:t>
      </w:r>
      <w:r w:rsidR="00585031" w:rsidRPr="00ED5DF6">
        <w:rPr>
          <w:rStyle w:val="ANMheading1Car"/>
          <w:rFonts w:eastAsiaTheme="minorHAnsi" w:cs="Arial"/>
          <w:b w:val="0"/>
          <w:sz w:val="22"/>
          <w:vertAlign w:val="superscript"/>
        </w:rPr>
        <w:t>-1</w:t>
      </w:r>
      <w:r w:rsidR="00585031" w:rsidRPr="00ED5DF6">
        <w:rPr>
          <w:rStyle w:val="ANMheading1Car"/>
          <w:rFonts w:eastAsiaTheme="minorHAnsi" w:cs="Arial"/>
          <w:b w:val="0"/>
          <w:sz w:val="22"/>
        </w:rPr>
        <w:t>. The remaining part of the diet is hay or barley.</w:t>
      </w:r>
      <w:r w:rsidR="00953B76" w:rsidRPr="00ED5DF6">
        <w:rPr>
          <w:rStyle w:val="ANMheading1Car"/>
          <w:rFonts w:eastAsiaTheme="minorHAnsi" w:cs="Arial"/>
          <w:b w:val="0"/>
          <w:sz w:val="22"/>
        </w:rPr>
        <w:t xml:space="preserve"> Beef production = </w:t>
      </w:r>
      <w:r w:rsidR="00DB1A7E" w:rsidRPr="00ED5DF6">
        <w:rPr>
          <w:rStyle w:val="ANMheading1Car"/>
          <w:rFonts w:eastAsiaTheme="minorHAnsi" w:cs="Arial"/>
          <w:b w:val="0"/>
          <w:sz w:val="22"/>
        </w:rPr>
        <w:t>476</w:t>
      </w:r>
      <w:r w:rsidR="00953B76" w:rsidRPr="00ED5DF6">
        <w:rPr>
          <w:rStyle w:val="ANMheading1Car"/>
          <w:rFonts w:eastAsiaTheme="minorHAnsi" w:cs="Arial"/>
          <w:b w:val="0"/>
          <w:sz w:val="22"/>
        </w:rPr>
        <w:t xml:space="preserve"> kg; FE = 3</w:t>
      </w:r>
      <w:r w:rsidR="00DB1A7E" w:rsidRPr="00ED5DF6">
        <w:rPr>
          <w:rStyle w:val="ANMheading1Car"/>
          <w:rFonts w:eastAsiaTheme="minorHAnsi" w:cs="Arial"/>
          <w:b w:val="0"/>
          <w:sz w:val="22"/>
        </w:rPr>
        <w:t>4</w:t>
      </w:r>
      <w:r w:rsidR="00953B76" w:rsidRPr="00ED5DF6">
        <w:rPr>
          <w:rStyle w:val="ANMheading1Car"/>
          <w:rFonts w:eastAsiaTheme="minorHAnsi" w:cs="Arial"/>
          <w:b w:val="0"/>
          <w:sz w:val="22"/>
        </w:rPr>
        <w:t xml:space="preserve"> g beef kg</w:t>
      </w:r>
      <w:r w:rsidR="00953B76" w:rsidRPr="00ED5DF6">
        <w:rPr>
          <w:rStyle w:val="ANMheading1Car"/>
          <w:rFonts w:eastAsiaTheme="minorHAnsi" w:cs="Arial"/>
          <w:b w:val="0"/>
          <w:sz w:val="22"/>
          <w:vertAlign w:val="superscript"/>
        </w:rPr>
        <w:t>-1</w:t>
      </w:r>
      <w:r w:rsidR="00953B76" w:rsidRPr="00ED5DF6">
        <w:rPr>
          <w:rStyle w:val="ANMheading1Car"/>
          <w:rFonts w:eastAsiaTheme="minorHAnsi" w:cs="Arial"/>
          <w:b w:val="0"/>
          <w:sz w:val="22"/>
        </w:rPr>
        <w:t xml:space="preserve"> DM feed.</w:t>
      </w:r>
      <w:r w:rsidR="00585031" w:rsidRPr="00ED5DF6">
        <w:rPr>
          <w:rStyle w:val="ANMheading1Car"/>
          <w:rFonts w:eastAsiaTheme="minorHAnsi" w:cs="Arial"/>
          <w:b w:val="0"/>
          <w:sz w:val="22"/>
        </w:rPr>
        <w:t xml:space="preserve"> </w:t>
      </w:r>
    </w:p>
    <w:p w:rsidR="00B576C6" w:rsidRPr="00ED5DF6" w:rsidRDefault="00DB1A7E" w:rsidP="00B576C6">
      <w:pPr>
        <w:overflowPunct/>
        <w:autoSpaceDE/>
        <w:autoSpaceDN/>
        <w:adjustRightInd/>
        <w:spacing w:after="200" w:line="276" w:lineRule="auto"/>
        <w:textAlignment w:val="auto"/>
        <w:rPr>
          <w:rStyle w:val="ANMheading1Car"/>
          <w:rFonts w:eastAsiaTheme="minorHAnsi" w:cs="Arial"/>
          <w:i/>
          <w:sz w:val="22"/>
        </w:rPr>
      </w:pPr>
      <w:r w:rsidRPr="00ED5DF6">
        <w:rPr>
          <w:rFonts w:ascii="Arial" w:hAnsi="Arial" w:cs="Arial"/>
          <w:noProof/>
          <w:lang w:eastAsia="en-GB"/>
        </w:rPr>
        <w:lastRenderedPageBreak/>
        <w:drawing>
          <wp:inline distT="0" distB="0" distL="0" distR="0" wp14:anchorId="34F9BB0F" wp14:editId="28811B29">
            <wp:extent cx="4276190" cy="5114286"/>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76190" cy="5114286"/>
                    </a:xfrm>
                    <a:prstGeom prst="rect">
                      <a:avLst/>
                    </a:prstGeom>
                  </pic:spPr>
                </pic:pic>
              </a:graphicData>
            </a:graphic>
          </wp:inline>
        </w:drawing>
      </w:r>
    </w:p>
    <w:p w:rsidR="00B576C6" w:rsidRPr="00ED5DF6" w:rsidRDefault="00B576C6" w:rsidP="000D6AD2">
      <w:pPr>
        <w:overflowPunct/>
        <w:autoSpaceDE/>
        <w:autoSpaceDN/>
        <w:adjustRightInd/>
        <w:spacing w:after="200" w:line="276" w:lineRule="auto"/>
        <w:jc w:val="both"/>
        <w:textAlignment w:val="auto"/>
        <w:rPr>
          <w:rStyle w:val="ANMheading1Car"/>
          <w:rFonts w:eastAsiaTheme="minorHAnsi" w:cs="Arial"/>
          <w:b w:val="0"/>
          <w:sz w:val="22"/>
        </w:rPr>
      </w:pPr>
      <w:r w:rsidRPr="00ED5DF6">
        <w:rPr>
          <w:rStyle w:val="ANMheading1Car"/>
          <w:rFonts w:eastAsiaTheme="minorHAnsi" w:cs="Arial"/>
          <w:i/>
          <w:sz w:val="22"/>
        </w:rPr>
        <w:t xml:space="preserve">Figure </w:t>
      </w:r>
      <w:r w:rsidR="00724E90" w:rsidRPr="00ED5DF6">
        <w:rPr>
          <w:rStyle w:val="ANMheading1Car"/>
          <w:rFonts w:eastAsiaTheme="minorHAnsi" w:cs="Arial"/>
          <w:i/>
          <w:sz w:val="22"/>
        </w:rPr>
        <w:t>S</w:t>
      </w:r>
      <w:r w:rsidR="00806227" w:rsidRPr="00ED5DF6">
        <w:rPr>
          <w:rStyle w:val="ANMheading1Car"/>
          <w:rFonts w:eastAsiaTheme="minorHAnsi" w:cs="Arial"/>
          <w:i/>
          <w:sz w:val="22"/>
        </w:rPr>
        <w:t>2</w:t>
      </w:r>
      <w:r w:rsidR="000D6AD2" w:rsidRPr="00ED5DF6">
        <w:rPr>
          <w:rStyle w:val="ANMheading1Car"/>
          <w:rFonts w:eastAsiaTheme="minorHAnsi" w:cs="Arial"/>
          <w:i/>
          <w:sz w:val="22"/>
        </w:rPr>
        <w:t>3</w:t>
      </w:r>
      <w:r w:rsidRPr="00ED5DF6">
        <w:rPr>
          <w:rStyle w:val="ANMheading1Car"/>
          <w:rFonts w:eastAsiaTheme="minorHAnsi" w:cs="Arial"/>
          <w:i/>
          <w:sz w:val="22"/>
        </w:rPr>
        <w:t>b.</w:t>
      </w:r>
      <w:r w:rsidRPr="00ED5DF6">
        <w:rPr>
          <w:rStyle w:val="ANMheading1Car"/>
          <w:rFonts w:eastAsiaTheme="minorHAnsi" w:cs="Arial"/>
          <w:b w:val="0"/>
          <w:i/>
          <w:sz w:val="22"/>
        </w:rPr>
        <w:t xml:space="preserve"> </w:t>
      </w:r>
      <w:r w:rsidRPr="00ED5DF6">
        <w:rPr>
          <w:rStyle w:val="ANMheading1Car"/>
          <w:rFonts w:eastAsiaTheme="minorHAnsi" w:cs="Arial"/>
          <w:b w:val="0"/>
          <w:sz w:val="22"/>
        </w:rPr>
        <w:t xml:space="preserve">Total body weight (TBW), feed intake, and </w:t>
      </w:r>
      <w:r w:rsidR="006F54EB" w:rsidRPr="00ED5DF6">
        <w:rPr>
          <w:rStyle w:val="ANMheading1Car"/>
          <w:rFonts w:eastAsiaTheme="minorHAnsi" w:cs="Arial"/>
          <w:b w:val="0"/>
          <w:sz w:val="22"/>
        </w:rPr>
        <w:t>the factors that define and limit growth</w:t>
      </w:r>
      <w:r w:rsidRPr="00ED5DF6">
        <w:rPr>
          <w:rStyle w:val="ANMheading1Car"/>
          <w:rFonts w:eastAsiaTheme="minorHAnsi" w:cs="Arial"/>
          <w:b w:val="0"/>
          <w:sz w:val="22"/>
        </w:rPr>
        <w:t xml:space="preserve"> of a Charolais bull calf in France. Results correspond to </w:t>
      </w:r>
      <w:r w:rsidR="00DB1A7E" w:rsidRPr="00ED5DF6">
        <w:rPr>
          <w:rStyle w:val="ANMheading1Car"/>
          <w:rFonts w:eastAsiaTheme="minorHAnsi" w:cs="Arial"/>
          <w:b w:val="0"/>
          <w:sz w:val="22"/>
        </w:rPr>
        <w:t>case 9,</w:t>
      </w:r>
      <w:r w:rsidRPr="00ED5DF6">
        <w:rPr>
          <w:rStyle w:val="ANMheading1Car"/>
          <w:rFonts w:eastAsiaTheme="minorHAnsi" w:cs="Arial"/>
          <w:b w:val="0"/>
          <w:sz w:val="22"/>
        </w:rPr>
        <w:t xml:space="preserve"> </w:t>
      </w:r>
      <w:r w:rsidRPr="00ED5DF6">
        <w:rPr>
          <w:rFonts w:ascii="Arial" w:hAnsi="Arial" w:cs="Arial"/>
          <w:sz w:val="22"/>
          <w:szCs w:val="22"/>
        </w:rPr>
        <w:t xml:space="preserve">FQlty Ch Fr 1 kg. </w:t>
      </w:r>
      <w:r w:rsidRPr="00ED5DF6">
        <w:rPr>
          <w:rStyle w:val="ANMheading1Car"/>
          <w:rFonts w:eastAsiaTheme="minorHAnsi" w:cs="Arial"/>
          <w:b w:val="0"/>
          <w:sz w:val="22"/>
        </w:rPr>
        <w:t>Calves are housed in stables from December to March, and are grazing from April to November. The diet consists of barley, hay (December-March), and grass (April-November). Barley is maximum 65% of the diet, or maximum 1 kg DM day</w:t>
      </w:r>
      <w:r w:rsidRPr="00ED5DF6">
        <w:rPr>
          <w:rStyle w:val="ANMheading1Car"/>
          <w:rFonts w:eastAsiaTheme="minorHAnsi" w:cs="Arial"/>
          <w:b w:val="0"/>
          <w:sz w:val="22"/>
          <w:vertAlign w:val="superscript"/>
        </w:rPr>
        <w:t>-1</w:t>
      </w:r>
      <w:r w:rsidRPr="00ED5DF6">
        <w:rPr>
          <w:rStyle w:val="ANMheading1Car"/>
          <w:rFonts w:eastAsiaTheme="minorHAnsi" w:cs="Arial"/>
          <w:b w:val="0"/>
          <w:sz w:val="22"/>
        </w:rPr>
        <w:t>. The remaining part of the diet is hay or barley. Slaughter weight = 71</w:t>
      </w:r>
      <w:r w:rsidR="00A559E7" w:rsidRPr="00ED5DF6">
        <w:rPr>
          <w:rStyle w:val="ANMheading1Car"/>
          <w:rFonts w:eastAsiaTheme="minorHAnsi" w:cs="Arial"/>
          <w:b w:val="0"/>
          <w:sz w:val="22"/>
        </w:rPr>
        <w:t>7</w:t>
      </w:r>
      <w:r w:rsidRPr="00ED5DF6">
        <w:rPr>
          <w:rStyle w:val="ANMheading1Car"/>
          <w:rFonts w:eastAsiaTheme="minorHAnsi" w:cs="Arial"/>
          <w:b w:val="0"/>
          <w:sz w:val="22"/>
        </w:rPr>
        <w:t xml:space="preserve"> kg TBW; Beef production = 3</w:t>
      </w:r>
      <w:r w:rsidR="00A559E7" w:rsidRPr="00ED5DF6">
        <w:rPr>
          <w:rStyle w:val="ANMheading1Car"/>
          <w:rFonts w:eastAsiaTheme="minorHAnsi" w:cs="Arial"/>
          <w:b w:val="0"/>
          <w:sz w:val="22"/>
        </w:rPr>
        <w:t>4</w:t>
      </w:r>
      <w:r w:rsidR="00DB1A7E" w:rsidRPr="00ED5DF6">
        <w:rPr>
          <w:rStyle w:val="ANMheading1Car"/>
          <w:rFonts w:eastAsiaTheme="minorHAnsi" w:cs="Arial"/>
          <w:b w:val="0"/>
          <w:sz w:val="22"/>
        </w:rPr>
        <w:t>8</w:t>
      </w:r>
      <w:r w:rsidRPr="00ED5DF6">
        <w:rPr>
          <w:rStyle w:val="ANMheading1Car"/>
          <w:rFonts w:eastAsiaTheme="minorHAnsi" w:cs="Arial"/>
          <w:b w:val="0"/>
          <w:sz w:val="22"/>
        </w:rPr>
        <w:t xml:space="preserve"> kg; FE = </w:t>
      </w:r>
      <w:r w:rsidR="00DB1A7E" w:rsidRPr="00ED5DF6">
        <w:rPr>
          <w:rStyle w:val="ANMheading1Car"/>
          <w:rFonts w:eastAsiaTheme="minorHAnsi" w:cs="Arial"/>
          <w:b w:val="0"/>
          <w:sz w:val="22"/>
        </w:rPr>
        <w:t>127</w:t>
      </w:r>
      <w:r w:rsidRPr="00ED5DF6">
        <w:rPr>
          <w:rStyle w:val="ANMheading1Car"/>
          <w:rFonts w:eastAsiaTheme="minorHAnsi" w:cs="Arial"/>
          <w:b w:val="0"/>
          <w:sz w:val="22"/>
        </w:rPr>
        <w:t xml:space="preserve"> g beef kg</w:t>
      </w:r>
      <w:r w:rsidRPr="00ED5DF6">
        <w:rPr>
          <w:rStyle w:val="ANMheading1Car"/>
          <w:rFonts w:eastAsiaTheme="minorHAnsi" w:cs="Arial"/>
          <w:b w:val="0"/>
          <w:sz w:val="22"/>
          <w:vertAlign w:val="superscript"/>
        </w:rPr>
        <w:t>-1</w:t>
      </w:r>
      <w:r w:rsidRPr="00ED5DF6">
        <w:rPr>
          <w:rStyle w:val="ANMheading1Car"/>
          <w:rFonts w:eastAsiaTheme="minorHAnsi" w:cs="Arial"/>
          <w:b w:val="0"/>
          <w:sz w:val="22"/>
        </w:rPr>
        <w:t xml:space="preserve"> DM feed.</w:t>
      </w:r>
    </w:p>
    <w:p w:rsidR="00B576C6" w:rsidRPr="00ED5DF6" w:rsidRDefault="00B576C6" w:rsidP="00B576C6">
      <w:pPr>
        <w:overflowPunct/>
        <w:autoSpaceDE/>
        <w:autoSpaceDN/>
        <w:adjustRightInd/>
        <w:spacing w:after="200" w:line="276" w:lineRule="auto"/>
        <w:textAlignment w:val="auto"/>
        <w:rPr>
          <w:rStyle w:val="ANMheading1Car"/>
          <w:rFonts w:eastAsiaTheme="minorHAnsi" w:cs="Arial"/>
          <w:b w:val="0"/>
          <w:sz w:val="22"/>
        </w:rPr>
      </w:pPr>
      <w:r w:rsidRPr="00ED5DF6">
        <w:rPr>
          <w:rStyle w:val="ANMheading1Car"/>
          <w:rFonts w:eastAsiaTheme="minorHAnsi" w:cs="Arial"/>
          <w:b w:val="0"/>
          <w:sz w:val="22"/>
        </w:rPr>
        <w:t xml:space="preserve"> </w:t>
      </w:r>
    </w:p>
    <w:p w:rsidR="005C1014" w:rsidRPr="00ED5DF6" w:rsidRDefault="005C1014" w:rsidP="005D21EC">
      <w:pPr>
        <w:overflowPunct/>
        <w:autoSpaceDE/>
        <w:autoSpaceDN/>
        <w:adjustRightInd/>
        <w:spacing w:after="200" w:line="276" w:lineRule="auto"/>
        <w:textAlignment w:val="auto"/>
        <w:rPr>
          <w:rStyle w:val="ANMheading1Car"/>
          <w:rFonts w:eastAsiaTheme="minorHAnsi" w:cs="Arial"/>
          <w:b w:val="0"/>
          <w:sz w:val="22"/>
        </w:rPr>
      </w:pPr>
    </w:p>
    <w:p w:rsidR="00585031" w:rsidRPr="00ED5DF6" w:rsidRDefault="00DB1A7E" w:rsidP="0023777A">
      <w:pPr>
        <w:overflowPunct/>
        <w:autoSpaceDE/>
        <w:autoSpaceDN/>
        <w:adjustRightInd/>
        <w:spacing w:after="200" w:line="480" w:lineRule="auto"/>
        <w:textAlignment w:val="auto"/>
        <w:rPr>
          <w:rStyle w:val="ANMheading1Car"/>
          <w:rFonts w:eastAsiaTheme="minorHAnsi" w:cs="Arial"/>
          <w:b w:val="0"/>
          <w:sz w:val="22"/>
        </w:rPr>
      </w:pPr>
      <w:r w:rsidRPr="00ED5DF6">
        <w:rPr>
          <w:rFonts w:ascii="Arial" w:hAnsi="Arial" w:cs="Arial"/>
          <w:noProof/>
          <w:lang w:eastAsia="en-GB"/>
        </w:rPr>
        <w:lastRenderedPageBreak/>
        <w:drawing>
          <wp:inline distT="0" distB="0" distL="0" distR="0" wp14:anchorId="098BD778" wp14:editId="273A82C9">
            <wp:extent cx="4276190" cy="5114286"/>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276190" cy="5114286"/>
                    </a:xfrm>
                    <a:prstGeom prst="rect">
                      <a:avLst/>
                    </a:prstGeom>
                  </pic:spPr>
                </pic:pic>
              </a:graphicData>
            </a:graphic>
          </wp:inline>
        </w:drawing>
      </w:r>
    </w:p>
    <w:p w:rsidR="00585031" w:rsidRPr="00ED5DF6" w:rsidRDefault="005D21EC" w:rsidP="000D6AD2">
      <w:pPr>
        <w:overflowPunct/>
        <w:autoSpaceDE/>
        <w:autoSpaceDN/>
        <w:adjustRightInd/>
        <w:spacing w:after="200" w:line="276" w:lineRule="auto"/>
        <w:jc w:val="both"/>
        <w:textAlignment w:val="auto"/>
        <w:rPr>
          <w:rStyle w:val="ANMheading1Car"/>
          <w:rFonts w:eastAsiaTheme="minorHAnsi" w:cs="Arial"/>
          <w:b w:val="0"/>
          <w:sz w:val="22"/>
        </w:rPr>
      </w:pPr>
      <w:r w:rsidRPr="00ED5DF6">
        <w:rPr>
          <w:rStyle w:val="ANMheading1Car"/>
          <w:rFonts w:eastAsiaTheme="minorHAnsi" w:cs="Arial"/>
          <w:i/>
          <w:sz w:val="22"/>
        </w:rPr>
        <w:t xml:space="preserve">Figure </w:t>
      </w:r>
      <w:r w:rsidR="00724E90" w:rsidRPr="00ED5DF6">
        <w:rPr>
          <w:rStyle w:val="ANMheading1Car"/>
          <w:rFonts w:eastAsiaTheme="minorHAnsi" w:cs="Arial"/>
          <w:i/>
          <w:sz w:val="22"/>
        </w:rPr>
        <w:t>S</w:t>
      </w:r>
      <w:r w:rsidR="002519ED" w:rsidRPr="00ED5DF6">
        <w:rPr>
          <w:rStyle w:val="ANMheading1Car"/>
          <w:rFonts w:eastAsiaTheme="minorHAnsi" w:cs="Arial"/>
          <w:i/>
          <w:sz w:val="22"/>
        </w:rPr>
        <w:t>2</w:t>
      </w:r>
      <w:r w:rsidR="000D6AD2" w:rsidRPr="00ED5DF6">
        <w:rPr>
          <w:rStyle w:val="ANMheading1Car"/>
          <w:rFonts w:eastAsiaTheme="minorHAnsi" w:cs="Arial"/>
          <w:i/>
          <w:sz w:val="22"/>
        </w:rPr>
        <w:t>4</w:t>
      </w:r>
      <w:r w:rsidR="00B576C6" w:rsidRPr="00ED5DF6">
        <w:rPr>
          <w:rStyle w:val="ANMheading1Car"/>
          <w:rFonts w:eastAsiaTheme="minorHAnsi" w:cs="Arial"/>
          <w:i/>
          <w:sz w:val="22"/>
        </w:rPr>
        <w:t>a</w:t>
      </w:r>
      <w:r w:rsidRPr="00ED5DF6">
        <w:rPr>
          <w:rStyle w:val="ANMheading1Car"/>
          <w:rFonts w:eastAsiaTheme="minorHAnsi" w:cs="Arial"/>
          <w:i/>
          <w:sz w:val="22"/>
        </w:rPr>
        <w:t>.</w:t>
      </w:r>
      <w:r w:rsidR="00585031" w:rsidRPr="00ED5DF6">
        <w:rPr>
          <w:rStyle w:val="ANMheading1Car"/>
          <w:rFonts w:eastAsiaTheme="minorHAnsi" w:cs="Arial"/>
          <w:b w:val="0"/>
          <w:i/>
          <w:sz w:val="22"/>
        </w:rPr>
        <w:t xml:space="preserve"> </w:t>
      </w:r>
      <w:r w:rsidR="00585031" w:rsidRPr="00ED5DF6">
        <w:rPr>
          <w:rStyle w:val="ANMheading1Car"/>
          <w:rFonts w:eastAsiaTheme="minorHAnsi" w:cs="Arial"/>
          <w:b w:val="0"/>
          <w:sz w:val="22"/>
        </w:rPr>
        <w:t xml:space="preserve">Total body weight (TBW), feed intake, and </w:t>
      </w:r>
      <w:r w:rsidR="006F54EB" w:rsidRPr="00ED5DF6">
        <w:rPr>
          <w:rStyle w:val="ANMheading1Car"/>
          <w:rFonts w:eastAsiaTheme="minorHAnsi" w:cs="Arial"/>
          <w:b w:val="0"/>
          <w:sz w:val="22"/>
        </w:rPr>
        <w:t>the factors that define and limit growth</w:t>
      </w:r>
      <w:r w:rsidR="00585031" w:rsidRPr="00ED5DF6">
        <w:rPr>
          <w:rStyle w:val="ANMheading1Car"/>
          <w:rFonts w:eastAsiaTheme="minorHAnsi" w:cs="Arial"/>
          <w:b w:val="0"/>
          <w:sz w:val="22"/>
        </w:rPr>
        <w:t xml:space="preserve"> of reproductive Charolais cows in France. </w:t>
      </w:r>
      <w:r w:rsidRPr="00ED5DF6">
        <w:rPr>
          <w:rStyle w:val="ANMheading1Car"/>
          <w:rFonts w:eastAsiaTheme="minorHAnsi" w:cs="Arial"/>
          <w:b w:val="0"/>
          <w:sz w:val="22"/>
        </w:rPr>
        <w:t xml:space="preserve">Results correspond to </w:t>
      </w:r>
      <w:r w:rsidR="00DB1A7E" w:rsidRPr="00ED5DF6">
        <w:rPr>
          <w:rStyle w:val="ANMheading1Car"/>
          <w:rFonts w:eastAsiaTheme="minorHAnsi" w:cs="Arial"/>
          <w:b w:val="0"/>
          <w:sz w:val="22"/>
        </w:rPr>
        <w:t>case 10,</w:t>
      </w:r>
      <w:r w:rsidRPr="00ED5DF6">
        <w:rPr>
          <w:rStyle w:val="ANMheading1Car"/>
          <w:rFonts w:eastAsiaTheme="minorHAnsi" w:cs="Arial"/>
          <w:b w:val="0"/>
          <w:sz w:val="22"/>
        </w:rPr>
        <w:t xml:space="preserve"> </w:t>
      </w:r>
      <w:r w:rsidRPr="00ED5DF6">
        <w:rPr>
          <w:rFonts w:ascii="Arial" w:hAnsi="Arial" w:cs="Arial"/>
          <w:sz w:val="22"/>
          <w:szCs w:val="22"/>
        </w:rPr>
        <w:t xml:space="preserve">FQlty Ch Fr 2%. </w:t>
      </w:r>
      <w:r w:rsidR="00585031" w:rsidRPr="00ED5DF6">
        <w:rPr>
          <w:rStyle w:val="ANMheading1Car"/>
          <w:rFonts w:eastAsiaTheme="minorHAnsi" w:cs="Arial"/>
          <w:b w:val="0"/>
          <w:sz w:val="22"/>
        </w:rPr>
        <w:t xml:space="preserve">Cows are housed in stables from December to March, and are grazing from April to November. The diet consists of 5% barley and 95% hay (December-March), or </w:t>
      </w:r>
      <w:r w:rsidRPr="00ED5DF6">
        <w:rPr>
          <w:rStyle w:val="ANMheading1Car"/>
          <w:rFonts w:eastAsiaTheme="minorHAnsi" w:cs="Arial"/>
          <w:b w:val="0"/>
          <w:sz w:val="22"/>
        </w:rPr>
        <w:t xml:space="preserve">5% barley and 95% </w:t>
      </w:r>
      <w:r w:rsidR="00585031" w:rsidRPr="00ED5DF6">
        <w:rPr>
          <w:rStyle w:val="ANMheading1Car"/>
          <w:rFonts w:eastAsiaTheme="minorHAnsi" w:cs="Arial"/>
          <w:b w:val="0"/>
          <w:sz w:val="22"/>
        </w:rPr>
        <w:t>grass (April-November). Feed availability is 2% of the TBW.</w:t>
      </w:r>
      <w:r w:rsidR="00953B76" w:rsidRPr="00ED5DF6">
        <w:rPr>
          <w:rStyle w:val="ANMheading1Car"/>
          <w:rFonts w:eastAsiaTheme="minorHAnsi" w:cs="Arial"/>
          <w:b w:val="0"/>
          <w:sz w:val="22"/>
        </w:rPr>
        <w:t xml:space="preserve"> Beef production = </w:t>
      </w:r>
      <w:r w:rsidR="00DB1A7E" w:rsidRPr="00ED5DF6">
        <w:rPr>
          <w:rStyle w:val="ANMheading1Car"/>
          <w:rFonts w:eastAsiaTheme="minorHAnsi" w:cs="Arial"/>
          <w:b w:val="0"/>
          <w:sz w:val="22"/>
        </w:rPr>
        <w:t>397</w:t>
      </w:r>
      <w:r w:rsidR="00953B76" w:rsidRPr="00ED5DF6">
        <w:rPr>
          <w:rStyle w:val="ANMheading1Car"/>
          <w:rFonts w:eastAsiaTheme="minorHAnsi" w:cs="Arial"/>
          <w:b w:val="0"/>
          <w:sz w:val="22"/>
        </w:rPr>
        <w:t xml:space="preserve"> kg; FE = </w:t>
      </w:r>
      <w:r w:rsidR="00DB1A7E" w:rsidRPr="00ED5DF6">
        <w:rPr>
          <w:rStyle w:val="ANMheading1Car"/>
          <w:rFonts w:eastAsiaTheme="minorHAnsi" w:cs="Arial"/>
          <w:b w:val="0"/>
          <w:sz w:val="22"/>
        </w:rPr>
        <w:t>28</w:t>
      </w:r>
      <w:r w:rsidR="00953B76" w:rsidRPr="00ED5DF6">
        <w:rPr>
          <w:rStyle w:val="ANMheading1Car"/>
          <w:rFonts w:eastAsiaTheme="minorHAnsi" w:cs="Arial"/>
          <w:b w:val="0"/>
          <w:sz w:val="22"/>
        </w:rPr>
        <w:t xml:space="preserve"> g beef kg</w:t>
      </w:r>
      <w:r w:rsidR="00953B76" w:rsidRPr="00ED5DF6">
        <w:rPr>
          <w:rStyle w:val="ANMheading1Car"/>
          <w:rFonts w:eastAsiaTheme="minorHAnsi" w:cs="Arial"/>
          <w:b w:val="0"/>
          <w:sz w:val="22"/>
          <w:vertAlign w:val="superscript"/>
        </w:rPr>
        <w:t>-1</w:t>
      </w:r>
      <w:r w:rsidR="00953B76" w:rsidRPr="00ED5DF6">
        <w:rPr>
          <w:rStyle w:val="ANMheading1Car"/>
          <w:rFonts w:eastAsiaTheme="minorHAnsi" w:cs="Arial"/>
          <w:b w:val="0"/>
          <w:sz w:val="22"/>
        </w:rPr>
        <w:t xml:space="preserve"> DM feed.</w:t>
      </w:r>
    </w:p>
    <w:p w:rsidR="000333A7" w:rsidRPr="00ED5DF6" w:rsidRDefault="00DB1A7E" w:rsidP="00B576C6">
      <w:pPr>
        <w:overflowPunct/>
        <w:autoSpaceDE/>
        <w:autoSpaceDN/>
        <w:adjustRightInd/>
        <w:spacing w:after="200" w:line="276" w:lineRule="auto"/>
        <w:textAlignment w:val="auto"/>
        <w:rPr>
          <w:rStyle w:val="ANMheading1Car"/>
          <w:rFonts w:eastAsiaTheme="minorHAnsi" w:cs="Arial"/>
          <w:i/>
          <w:sz w:val="22"/>
        </w:rPr>
      </w:pPr>
      <w:r w:rsidRPr="00ED5DF6">
        <w:rPr>
          <w:rFonts w:ascii="Arial" w:hAnsi="Arial" w:cs="Arial"/>
          <w:noProof/>
          <w:lang w:eastAsia="en-GB"/>
        </w:rPr>
        <w:lastRenderedPageBreak/>
        <w:drawing>
          <wp:inline distT="0" distB="0" distL="0" distR="0" wp14:anchorId="07AE5546" wp14:editId="0ACE096C">
            <wp:extent cx="4276190" cy="511428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276190" cy="5114286"/>
                    </a:xfrm>
                    <a:prstGeom prst="rect">
                      <a:avLst/>
                    </a:prstGeom>
                  </pic:spPr>
                </pic:pic>
              </a:graphicData>
            </a:graphic>
          </wp:inline>
        </w:drawing>
      </w:r>
    </w:p>
    <w:p w:rsidR="00B576C6" w:rsidRPr="00ED5DF6" w:rsidRDefault="00B576C6" w:rsidP="000D6AD2">
      <w:pPr>
        <w:overflowPunct/>
        <w:autoSpaceDE/>
        <w:autoSpaceDN/>
        <w:adjustRightInd/>
        <w:spacing w:after="200" w:line="276" w:lineRule="auto"/>
        <w:jc w:val="both"/>
        <w:textAlignment w:val="auto"/>
        <w:rPr>
          <w:rStyle w:val="ANMheading1Car"/>
          <w:rFonts w:eastAsiaTheme="minorHAnsi" w:cs="Arial"/>
          <w:b w:val="0"/>
          <w:sz w:val="22"/>
        </w:rPr>
      </w:pPr>
      <w:r w:rsidRPr="00ED5DF6">
        <w:rPr>
          <w:rStyle w:val="ANMheading1Car"/>
          <w:rFonts w:eastAsiaTheme="minorHAnsi" w:cs="Arial"/>
          <w:i/>
          <w:sz w:val="22"/>
        </w:rPr>
        <w:t xml:space="preserve">Figure </w:t>
      </w:r>
      <w:r w:rsidR="00724E90" w:rsidRPr="00ED5DF6">
        <w:rPr>
          <w:rStyle w:val="ANMheading1Car"/>
          <w:rFonts w:eastAsiaTheme="minorHAnsi" w:cs="Arial"/>
          <w:i/>
          <w:sz w:val="22"/>
        </w:rPr>
        <w:t>S</w:t>
      </w:r>
      <w:r w:rsidR="002519ED" w:rsidRPr="00ED5DF6">
        <w:rPr>
          <w:rStyle w:val="ANMheading1Car"/>
          <w:rFonts w:eastAsiaTheme="minorHAnsi" w:cs="Arial"/>
          <w:i/>
          <w:sz w:val="22"/>
        </w:rPr>
        <w:t>2</w:t>
      </w:r>
      <w:r w:rsidR="000D6AD2" w:rsidRPr="00ED5DF6">
        <w:rPr>
          <w:rStyle w:val="ANMheading1Car"/>
          <w:rFonts w:eastAsiaTheme="minorHAnsi" w:cs="Arial"/>
          <w:i/>
          <w:sz w:val="22"/>
        </w:rPr>
        <w:t>4</w:t>
      </w:r>
      <w:r w:rsidRPr="00ED5DF6">
        <w:rPr>
          <w:rStyle w:val="ANMheading1Car"/>
          <w:rFonts w:eastAsiaTheme="minorHAnsi" w:cs="Arial"/>
          <w:i/>
          <w:sz w:val="22"/>
        </w:rPr>
        <w:t>b.</w:t>
      </w:r>
      <w:r w:rsidRPr="00ED5DF6">
        <w:rPr>
          <w:rStyle w:val="ANMheading1Car"/>
          <w:rFonts w:eastAsiaTheme="minorHAnsi" w:cs="Arial"/>
          <w:b w:val="0"/>
          <w:i/>
          <w:sz w:val="22"/>
        </w:rPr>
        <w:t xml:space="preserve"> </w:t>
      </w:r>
      <w:r w:rsidRPr="00ED5DF6">
        <w:rPr>
          <w:rStyle w:val="ANMheading1Car"/>
          <w:rFonts w:eastAsiaTheme="minorHAnsi" w:cs="Arial"/>
          <w:b w:val="0"/>
          <w:sz w:val="22"/>
        </w:rPr>
        <w:t xml:space="preserve">Total body weight (TBW), feed intake, and </w:t>
      </w:r>
      <w:r w:rsidR="006F54EB" w:rsidRPr="00ED5DF6">
        <w:rPr>
          <w:rStyle w:val="ANMheading1Car"/>
          <w:rFonts w:eastAsiaTheme="minorHAnsi" w:cs="Arial"/>
          <w:b w:val="0"/>
          <w:sz w:val="22"/>
        </w:rPr>
        <w:t>the factors that define and limit growth</w:t>
      </w:r>
      <w:r w:rsidRPr="00ED5DF6">
        <w:rPr>
          <w:rStyle w:val="ANMheading1Car"/>
          <w:rFonts w:eastAsiaTheme="minorHAnsi" w:cs="Arial"/>
          <w:b w:val="0"/>
          <w:sz w:val="22"/>
        </w:rPr>
        <w:t xml:space="preserve"> of a Charolais bull calf in France. Results correspond to </w:t>
      </w:r>
      <w:r w:rsidR="00DB1A7E" w:rsidRPr="00ED5DF6">
        <w:rPr>
          <w:rStyle w:val="ANMheading1Car"/>
          <w:rFonts w:eastAsiaTheme="minorHAnsi" w:cs="Arial"/>
          <w:b w:val="0"/>
          <w:sz w:val="22"/>
        </w:rPr>
        <w:t>case 10,</w:t>
      </w:r>
      <w:r w:rsidRPr="00ED5DF6">
        <w:rPr>
          <w:rStyle w:val="ANMheading1Car"/>
          <w:rFonts w:eastAsiaTheme="minorHAnsi" w:cs="Arial"/>
          <w:b w:val="0"/>
          <w:sz w:val="22"/>
        </w:rPr>
        <w:t xml:space="preserve"> </w:t>
      </w:r>
      <w:r w:rsidRPr="00ED5DF6">
        <w:rPr>
          <w:rFonts w:ascii="Arial" w:hAnsi="Arial" w:cs="Arial"/>
          <w:sz w:val="22"/>
          <w:szCs w:val="22"/>
        </w:rPr>
        <w:t xml:space="preserve">FQlty Ch Fr 2%. </w:t>
      </w:r>
      <w:r w:rsidRPr="00ED5DF6">
        <w:rPr>
          <w:rStyle w:val="ANMheading1Car"/>
          <w:rFonts w:eastAsiaTheme="minorHAnsi" w:cs="Arial"/>
          <w:b w:val="0"/>
          <w:sz w:val="22"/>
        </w:rPr>
        <w:t>Calves are housed in stables from December to March, and are grazing from April to November. The diet consists of 5% barley and 95% hay (December-March), or 5% barley and 95% grass (April-November). Feed availability is 2% of the TBW. Slaughter weight = 992 kg TBW; Beef production = 5</w:t>
      </w:r>
      <w:r w:rsidR="00DB1A7E" w:rsidRPr="00ED5DF6">
        <w:rPr>
          <w:rStyle w:val="ANMheading1Car"/>
          <w:rFonts w:eastAsiaTheme="minorHAnsi" w:cs="Arial"/>
          <w:b w:val="0"/>
          <w:sz w:val="22"/>
        </w:rPr>
        <w:t>23</w:t>
      </w:r>
      <w:r w:rsidRPr="00ED5DF6">
        <w:rPr>
          <w:rStyle w:val="ANMheading1Car"/>
          <w:rFonts w:eastAsiaTheme="minorHAnsi" w:cs="Arial"/>
          <w:b w:val="0"/>
          <w:sz w:val="22"/>
        </w:rPr>
        <w:t xml:space="preserve"> kg; FE = </w:t>
      </w:r>
      <w:r w:rsidR="00DB1A7E" w:rsidRPr="00ED5DF6">
        <w:rPr>
          <w:rStyle w:val="ANMheading1Car"/>
          <w:rFonts w:eastAsiaTheme="minorHAnsi" w:cs="Arial"/>
          <w:b w:val="0"/>
          <w:sz w:val="22"/>
        </w:rPr>
        <w:t>91</w:t>
      </w:r>
      <w:r w:rsidRPr="00ED5DF6">
        <w:rPr>
          <w:rStyle w:val="ANMheading1Car"/>
          <w:rFonts w:eastAsiaTheme="minorHAnsi" w:cs="Arial"/>
          <w:b w:val="0"/>
          <w:sz w:val="22"/>
        </w:rPr>
        <w:t xml:space="preserve"> g beef kg</w:t>
      </w:r>
      <w:r w:rsidRPr="00ED5DF6">
        <w:rPr>
          <w:rStyle w:val="ANMheading1Car"/>
          <w:rFonts w:eastAsiaTheme="minorHAnsi" w:cs="Arial"/>
          <w:b w:val="0"/>
          <w:sz w:val="22"/>
          <w:vertAlign w:val="superscript"/>
        </w:rPr>
        <w:t>-1</w:t>
      </w:r>
      <w:r w:rsidRPr="00ED5DF6">
        <w:rPr>
          <w:rStyle w:val="ANMheading1Car"/>
          <w:rFonts w:eastAsiaTheme="minorHAnsi" w:cs="Arial"/>
          <w:b w:val="0"/>
          <w:sz w:val="22"/>
        </w:rPr>
        <w:t xml:space="preserve"> DM feed.</w:t>
      </w:r>
    </w:p>
    <w:p w:rsidR="00B576C6" w:rsidRPr="00ED5DF6" w:rsidRDefault="00B576C6" w:rsidP="00B576C6">
      <w:pPr>
        <w:overflowPunct/>
        <w:autoSpaceDE/>
        <w:autoSpaceDN/>
        <w:adjustRightInd/>
        <w:spacing w:after="200" w:line="276" w:lineRule="auto"/>
        <w:textAlignment w:val="auto"/>
        <w:rPr>
          <w:rStyle w:val="ANMheading1Car"/>
          <w:rFonts w:eastAsiaTheme="minorHAnsi" w:cs="Arial"/>
          <w:b w:val="0"/>
          <w:sz w:val="22"/>
        </w:rPr>
      </w:pPr>
      <w:r w:rsidRPr="00ED5DF6">
        <w:rPr>
          <w:rStyle w:val="ANMheading1Car"/>
          <w:rFonts w:eastAsiaTheme="minorHAnsi" w:cs="Arial"/>
          <w:b w:val="0"/>
          <w:sz w:val="22"/>
        </w:rPr>
        <w:t xml:space="preserve"> </w:t>
      </w:r>
    </w:p>
    <w:p w:rsidR="00B576C6" w:rsidRPr="00ED5DF6" w:rsidRDefault="00B576C6" w:rsidP="005D21EC">
      <w:pPr>
        <w:overflowPunct/>
        <w:autoSpaceDE/>
        <w:autoSpaceDN/>
        <w:adjustRightInd/>
        <w:spacing w:after="200" w:line="276" w:lineRule="auto"/>
        <w:textAlignment w:val="auto"/>
        <w:rPr>
          <w:rStyle w:val="ANMheading1Car"/>
          <w:rFonts w:eastAsiaTheme="minorHAnsi" w:cs="Arial"/>
          <w:b w:val="0"/>
          <w:sz w:val="22"/>
        </w:rPr>
      </w:pPr>
    </w:p>
    <w:p w:rsidR="00434E86" w:rsidRPr="00ED5DF6" w:rsidRDefault="00B53871">
      <w:pPr>
        <w:overflowPunct/>
        <w:autoSpaceDE/>
        <w:autoSpaceDN/>
        <w:adjustRightInd/>
        <w:spacing w:after="200" w:line="276" w:lineRule="auto"/>
        <w:textAlignment w:val="auto"/>
        <w:rPr>
          <w:rStyle w:val="ANMheading1Car"/>
          <w:rFonts w:eastAsiaTheme="majorEastAsia" w:cs="Arial"/>
          <w:b w:val="0"/>
          <w:bCs/>
          <w:sz w:val="28"/>
        </w:rPr>
      </w:pPr>
      <w:r w:rsidRPr="00ED5DF6">
        <w:rPr>
          <w:rStyle w:val="ANMheading1Car"/>
          <w:rFonts w:eastAsiaTheme="majorEastAsia" w:cs="Arial"/>
          <w:color w:val="FFFFFF" w:themeColor="background1"/>
          <w:sz w:val="28"/>
        </w:rPr>
        <w:fldChar w:fldCharType="begin">
          <w:fldData xml:space="preserve">PEVuZE5vdGU+PENpdGU+PEF1dGhvcj5CbGF4dGVyPC9BdXRob3I+PFllYXI+MTk2NDwvWWVhcj48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</w:fldData>
        </w:fldChar>
      </w:r>
      <w:r w:rsidR="00F92DBA" w:rsidRPr="00ED5DF6">
        <w:rPr>
          <w:rStyle w:val="ANMheading1Car"/>
          <w:rFonts w:eastAsiaTheme="majorEastAsia" w:cs="Arial"/>
          <w:color w:val="FFFFFF" w:themeColor="background1"/>
          <w:sz w:val="28"/>
        </w:rPr>
        <w:instrText xml:space="preserve"> ADDIN EN.CITE </w:instrText>
      </w:r>
      <w:r w:rsidR="00F92DBA" w:rsidRPr="00ED5DF6">
        <w:rPr>
          <w:rStyle w:val="ANMheading1Car"/>
          <w:rFonts w:eastAsiaTheme="majorEastAsia" w:cs="Arial"/>
          <w:color w:val="FFFFFF" w:themeColor="background1"/>
          <w:sz w:val="28"/>
        </w:rPr>
        <w:fldChar w:fldCharType="begin">
          <w:fldData xml:space="preserve">PEVuZE5vdGU+PENpdGU+PEF1dGhvcj5CbGF4dGVyPC9BdXRob3I+PFllYXI+MTk2NDwvWWVhcj48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</w:fldData>
        </w:fldChar>
      </w:r>
      <w:r w:rsidR="00F92DBA" w:rsidRPr="00ED5DF6">
        <w:rPr>
          <w:rStyle w:val="ANMheading1Car"/>
          <w:rFonts w:eastAsiaTheme="majorEastAsia" w:cs="Arial"/>
          <w:color w:val="FFFFFF" w:themeColor="background1"/>
          <w:sz w:val="28"/>
        </w:rPr>
        <w:instrText xml:space="preserve"> ADDIN EN.CITE.DATA </w:instrText>
      </w:r>
      <w:r w:rsidR="00F92DBA" w:rsidRPr="00ED5DF6">
        <w:rPr>
          <w:rStyle w:val="ANMheading1Car"/>
          <w:rFonts w:eastAsiaTheme="majorEastAsia" w:cs="Arial"/>
          <w:color w:val="FFFFFF" w:themeColor="background1"/>
          <w:sz w:val="28"/>
        </w:rPr>
      </w:r>
      <w:r w:rsidR="00F92DBA" w:rsidRPr="00ED5DF6">
        <w:rPr>
          <w:rStyle w:val="ANMheading1Car"/>
          <w:rFonts w:eastAsiaTheme="majorEastAsia" w:cs="Arial"/>
          <w:color w:val="FFFFFF" w:themeColor="background1"/>
          <w:sz w:val="28"/>
        </w:rPr>
        <w:fldChar w:fldCharType="end"/>
      </w:r>
      <w:r w:rsidRPr="00ED5DF6">
        <w:rPr>
          <w:rStyle w:val="ANMheading1Car"/>
          <w:rFonts w:eastAsiaTheme="majorEastAsia" w:cs="Arial"/>
          <w:color w:val="FFFFFF" w:themeColor="background1"/>
          <w:sz w:val="28"/>
        </w:rPr>
      </w:r>
      <w:r w:rsidRPr="00ED5DF6">
        <w:rPr>
          <w:rStyle w:val="ANMheading1Car"/>
          <w:rFonts w:eastAsiaTheme="majorEastAsia" w:cs="Arial"/>
          <w:color w:val="FFFFFF" w:themeColor="background1"/>
          <w:sz w:val="28"/>
        </w:rPr>
        <w:fldChar w:fldCharType="separate"/>
      </w:r>
      <w:r w:rsidR="00F92DBA" w:rsidRPr="00ED5DF6">
        <w:rPr>
          <w:rStyle w:val="ANMheading1Car"/>
          <w:rFonts w:eastAsiaTheme="majorEastAsia" w:cs="Arial"/>
          <w:noProof/>
          <w:color w:val="FFFFFF" w:themeColor="background1"/>
          <w:sz w:val="28"/>
        </w:rPr>
        <w:t>(Blaxter and Wainman, 1964, Holmes and McLean, 1975, MAFF, 1986, Kolver, 2000)</w:t>
      </w:r>
      <w:r w:rsidRPr="00ED5DF6">
        <w:rPr>
          <w:rStyle w:val="ANMheading1Car"/>
          <w:rFonts w:eastAsiaTheme="majorEastAsia" w:cs="Arial"/>
          <w:color w:val="FFFFFF" w:themeColor="background1"/>
          <w:sz w:val="28"/>
        </w:rPr>
        <w:fldChar w:fldCharType="end"/>
      </w:r>
      <w:r w:rsidR="00434E86" w:rsidRPr="00ED5DF6">
        <w:rPr>
          <w:rStyle w:val="ANMheading1Car"/>
          <w:rFonts w:eastAsiaTheme="majorEastAsia" w:cs="Arial"/>
          <w:sz w:val="28"/>
        </w:rPr>
        <w:br w:type="page"/>
      </w:r>
    </w:p>
    <w:p w:rsidR="00434E86" w:rsidRPr="00ED5DF6" w:rsidRDefault="00434E86" w:rsidP="00434E86">
      <w:pPr>
        <w:overflowPunct/>
        <w:autoSpaceDE/>
        <w:autoSpaceDN/>
        <w:adjustRightInd/>
        <w:spacing w:after="200" w:line="276" w:lineRule="auto"/>
        <w:textAlignment w:val="auto"/>
        <w:rPr>
          <w:rFonts w:ascii="Arial" w:hAnsi="Arial" w:cs="Arial"/>
        </w:rPr>
        <w:sectPr w:rsidR="00434E86" w:rsidRPr="00ED5DF6" w:rsidSect="00D317FE">
          <w:pgSz w:w="11906" w:h="16838"/>
          <w:pgMar w:top="1417" w:right="1417" w:bottom="1417" w:left="1417" w:header="708" w:footer="708" w:gutter="0"/>
          <w:cols w:space="708"/>
          <w:docGrid w:linePitch="360"/>
        </w:sectPr>
      </w:pPr>
    </w:p>
    <w:p w:rsidR="005E0570" w:rsidRPr="00ED5DF6" w:rsidRDefault="0090296B" w:rsidP="00301246">
      <w:pPr>
        <w:pStyle w:val="Heading1"/>
        <w:rPr>
          <w:rStyle w:val="ANMheading1Car"/>
          <w:rFonts w:eastAsiaTheme="majorEastAsia" w:cs="Arial"/>
          <w:bCs w:val="0"/>
          <w:color w:val="auto"/>
        </w:rPr>
      </w:pPr>
      <w:bookmarkStart w:id="13" w:name="_Toc507749833"/>
      <w:r w:rsidRPr="00ED5DF6">
        <w:rPr>
          <w:rStyle w:val="ANMheading1Car"/>
          <w:rFonts w:eastAsiaTheme="majorEastAsia" w:cs="Arial"/>
          <w:color w:val="auto"/>
          <w:sz w:val="28"/>
        </w:rPr>
        <w:lastRenderedPageBreak/>
        <w:t>References</w:t>
      </w:r>
      <w:bookmarkEnd w:id="13"/>
    </w:p>
    <w:p w:rsidR="00F73513" w:rsidRPr="00ED5DF6" w:rsidRDefault="00F73513" w:rsidP="00F73513">
      <w:pPr>
        <w:rPr>
          <w:rFonts w:ascii="Arial" w:eastAsiaTheme="majorEastAsia" w:hAnsi="Arial" w:cs="Arial"/>
          <w:lang w:eastAsia="fr-FR"/>
        </w:rPr>
      </w:pPr>
    </w:p>
    <w:p w:rsidR="0094609D" w:rsidRPr="00ED5DF6" w:rsidRDefault="00F73513" w:rsidP="00622A43">
      <w:pPr>
        <w:pStyle w:val="EndNoteBibliography"/>
        <w:spacing w:after="0"/>
        <w:ind w:left="720" w:hanging="720"/>
        <w:jc w:val="both"/>
        <w:rPr>
          <w:rFonts w:ascii="Arial" w:hAnsi="Arial"/>
          <w:sz w:val="20"/>
          <w:szCs w:val="20"/>
        </w:rPr>
      </w:pPr>
      <w:r w:rsidRPr="00ED5DF6">
        <w:rPr>
          <w:rFonts w:ascii="Arial" w:hAnsi="Arial"/>
          <w:sz w:val="20"/>
          <w:szCs w:val="20"/>
          <w:lang w:val="en-GB"/>
        </w:rPr>
        <w:fldChar w:fldCharType="begin"/>
      </w:r>
      <w:r w:rsidRPr="00ED5DF6">
        <w:rPr>
          <w:rFonts w:ascii="Arial" w:hAnsi="Arial"/>
          <w:sz w:val="20"/>
          <w:szCs w:val="20"/>
          <w:lang w:val="en-GB"/>
        </w:rPr>
        <w:instrText xml:space="preserve"> ADDIN EN.REFLIST </w:instrText>
      </w:r>
      <w:r w:rsidRPr="00ED5DF6">
        <w:rPr>
          <w:rFonts w:ascii="Arial" w:hAnsi="Arial"/>
          <w:sz w:val="20"/>
          <w:szCs w:val="20"/>
          <w:lang w:val="en-GB"/>
        </w:rPr>
        <w:fldChar w:fldCharType="separate"/>
      </w:r>
      <w:r w:rsidR="0094609D" w:rsidRPr="00ED5DF6">
        <w:rPr>
          <w:rFonts w:ascii="Arial" w:hAnsi="Arial"/>
          <w:sz w:val="20"/>
          <w:szCs w:val="20"/>
        </w:rPr>
        <w:t xml:space="preserve">Agri4Cast 2013. Gridded agro-meteorological data in Europe. </w:t>
      </w:r>
      <w:r w:rsidR="006F1A3F">
        <w:rPr>
          <w:rFonts w:ascii="Arial" w:hAnsi="Arial"/>
          <w:sz w:val="20"/>
          <w:szCs w:val="20"/>
        </w:rPr>
        <w:t xml:space="preserve">Retrieved on </w:t>
      </w:r>
      <w:r w:rsidR="000F2974">
        <w:rPr>
          <w:rFonts w:ascii="Arial" w:hAnsi="Arial"/>
          <w:sz w:val="20"/>
          <w:szCs w:val="20"/>
        </w:rPr>
        <w:t>10</w:t>
      </w:r>
      <w:r w:rsidR="006F1A3F">
        <w:rPr>
          <w:rFonts w:ascii="Arial" w:hAnsi="Arial"/>
          <w:sz w:val="20"/>
          <w:szCs w:val="20"/>
        </w:rPr>
        <w:t xml:space="preserve"> Ma</w:t>
      </w:r>
      <w:r w:rsidR="000F2974">
        <w:rPr>
          <w:rFonts w:ascii="Arial" w:hAnsi="Arial"/>
          <w:sz w:val="20"/>
          <w:szCs w:val="20"/>
        </w:rPr>
        <w:t>rch</w:t>
      </w:r>
      <w:r w:rsidR="006F1A3F">
        <w:rPr>
          <w:rFonts w:ascii="Arial" w:hAnsi="Arial"/>
          <w:sz w:val="20"/>
          <w:szCs w:val="20"/>
        </w:rPr>
        <w:t xml:space="preserve"> 201</w:t>
      </w:r>
      <w:r w:rsidR="000F2974">
        <w:rPr>
          <w:rFonts w:ascii="Arial" w:hAnsi="Arial"/>
          <w:sz w:val="20"/>
          <w:szCs w:val="20"/>
        </w:rPr>
        <w:t>3</w:t>
      </w:r>
      <w:r w:rsidR="006F1A3F">
        <w:rPr>
          <w:rFonts w:ascii="Arial" w:hAnsi="Arial"/>
          <w:sz w:val="20"/>
          <w:szCs w:val="20"/>
        </w:rPr>
        <w:t xml:space="preserve"> from </w:t>
      </w:r>
      <w:r w:rsidR="006F1A3F" w:rsidRPr="006F1A3F">
        <w:rPr>
          <w:rFonts w:ascii="Arial" w:hAnsi="Arial"/>
          <w:sz w:val="20"/>
          <w:szCs w:val="20"/>
        </w:rPr>
        <w:t>http://agri4cast.jrc.ec.europa.eu/DataPortal/Index.aspx</w:t>
      </w:r>
      <w:r w:rsidR="006F1A3F">
        <w:rPr>
          <w:rFonts w:ascii="Arial" w:hAnsi="Arial"/>
          <w:sz w:val="20"/>
          <w:szCs w:val="20"/>
        </w:rPr>
        <w:t>.</w:t>
      </w:r>
    </w:p>
    <w:p w:rsidR="0094609D" w:rsidRPr="00ED5DF6" w:rsidRDefault="0094609D" w:rsidP="00622A43">
      <w:pPr>
        <w:pStyle w:val="EndNoteBibliography"/>
        <w:spacing w:after="0"/>
        <w:ind w:left="720" w:hanging="720"/>
        <w:jc w:val="both"/>
        <w:rPr>
          <w:rFonts w:ascii="Arial" w:hAnsi="Arial"/>
          <w:sz w:val="20"/>
          <w:szCs w:val="20"/>
        </w:rPr>
      </w:pPr>
      <w:r w:rsidRPr="00ED5DF6">
        <w:rPr>
          <w:rFonts w:ascii="Arial" w:hAnsi="Arial"/>
          <w:sz w:val="20"/>
          <w:szCs w:val="20"/>
        </w:rPr>
        <w:t>Allen RG, Trezza R and Tasumi M 2006. Analytical integrated functions for daily solar radiation on slopes. Agricultural and Forest Meteorology 139, 55-73.</w:t>
      </w:r>
    </w:p>
    <w:p w:rsidR="0094609D" w:rsidRPr="00ED5DF6" w:rsidRDefault="0094609D" w:rsidP="00622A43">
      <w:pPr>
        <w:pStyle w:val="EndNoteBibliography"/>
        <w:spacing w:after="0"/>
        <w:ind w:left="720" w:hanging="720"/>
        <w:jc w:val="both"/>
        <w:rPr>
          <w:rFonts w:ascii="Arial" w:hAnsi="Arial"/>
          <w:sz w:val="20"/>
          <w:szCs w:val="20"/>
        </w:rPr>
      </w:pPr>
      <w:r w:rsidRPr="00ED5DF6">
        <w:rPr>
          <w:rFonts w:ascii="Arial" w:hAnsi="Arial"/>
          <w:sz w:val="20"/>
          <w:szCs w:val="20"/>
        </w:rPr>
        <w:t>Armstrong DG and Blaxter KL 1956. Heat increments of feeding in ruminants. Nature 177, 1183-1184.</w:t>
      </w:r>
    </w:p>
    <w:p w:rsidR="0094609D" w:rsidRPr="00ED5DF6" w:rsidRDefault="0094609D" w:rsidP="00622A43">
      <w:pPr>
        <w:pStyle w:val="EndNoteBibliography"/>
        <w:spacing w:after="0"/>
        <w:ind w:left="720" w:hanging="720"/>
        <w:jc w:val="both"/>
        <w:rPr>
          <w:rFonts w:ascii="Arial" w:hAnsi="Arial"/>
          <w:sz w:val="20"/>
          <w:szCs w:val="20"/>
        </w:rPr>
      </w:pPr>
      <w:r w:rsidRPr="00ED5DF6">
        <w:rPr>
          <w:rFonts w:ascii="Arial" w:hAnsi="Arial"/>
          <w:sz w:val="20"/>
          <w:szCs w:val="20"/>
        </w:rPr>
        <w:t>Baldwin RL, Smith NE, Taylor J and Sharp M 1980. Manipulating metabolic parameters to improve growth-rate and milk secretion. Journal of Animal Science 51, 1416-1428.</w:t>
      </w:r>
    </w:p>
    <w:p w:rsidR="0094609D" w:rsidRPr="00ED5DF6" w:rsidRDefault="0094609D" w:rsidP="00622A43">
      <w:pPr>
        <w:pStyle w:val="EndNoteBibliography"/>
        <w:spacing w:after="0"/>
        <w:ind w:left="720" w:hanging="720"/>
        <w:jc w:val="both"/>
        <w:rPr>
          <w:rFonts w:ascii="Arial" w:hAnsi="Arial"/>
          <w:sz w:val="20"/>
          <w:szCs w:val="20"/>
        </w:rPr>
      </w:pPr>
      <w:r w:rsidRPr="00ED5DF6">
        <w:rPr>
          <w:rFonts w:ascii="Arial" w:hAnsi="Arial"/>
          <w:sz w:val="20"/>
          <w:szCs w:val="20"/>
        </w:rPr>
        <w:t xml:space="preserve">Beatty D, Barnes A, Pethick DW, Taylor E and Dunshea FR 2004. </w:t>
      </w:r>
      <w:r w:rsidRPr="007F7D96">
        <w:rPr>
          <w:rFonts w:ascii="Arial" w:hAnsi="Arial"/>
          <w:i/>
          <w:sz w:val="20"/>
          <w:szCs w:val="20"/>
        </w:rPr>
        <w:t>Bos indicus</w:t>
      </w:r>
      <w:r w:rsidRPr="00ED5DF6">
        <w:rPr>
          <w:rFonts w:ascii="Arial" w:hAnsi="Arial"/>
          <w:sz w:val="20"/>
          <w:szCs w:val="20"/>
        </w:rPr>
        <w:t xml:space="preserve"> cattle can maintain feed intake and fat reserves in response to heat stress better than Bos taurus cattle. Journal of Animal and Feed Sciences 13, 619-622.</w:t>
      </w:r>
    </w:p>
    <w:p w:rsidR="0094609D" w:rsidRPr="00ED5DF6" w:rsidRDefault="0094609D" w:rsidP="00622A43">
      <w:pPr>
        <w:pStyle w:val="EndNoteBibliography"/>
        <w:spacing w:after="0"/>
        <w:ind w:left="720" w:hanging="720"/>
        <w:jc w:val="both"/>
        <w:rPr>
          <w:rFonts w:ascii="Arial" w:hAnsi="Arial"/>
          <w:sz w:val="20"/>
          <w:szCs w:val="20"/>
        </w:rPr>
      </w:pPr>
      <w:r w:rsidRPr="00ED5DF6">
        <w:rPr>
          <w:rFonts w:ascii="Arial" w:hAnsi="Arial"/>
          <w:sz w:val="20"/>
          <w:szCs w:val="20"/>
        </w:rPr>
        <w:t>Berg RT and Butterfield RM 1968. Growth patterns of bovine muscle fat and bone. Journal of Animal Science 27, 611-619.</w:t>
      </w:r>
    </w:p>
    <w:p w:rsidR="0094609D" w:rsidRPr="00ED5DF6" w:rsidRDefault="0094609D" w:rsidP="00622A43">
      <w:pPr>
        <w:pStyle w:val="EndNoteBibliography"/>
        <w:spacing w:after="0"/>
        <w:ind w:left="720" w:hanging="720"/>
        <w:jc w:val="both"/>
        <w:rPr>
          <w:rFonts w:ascii="Arial" w:hAnsi="Arial"/>
          <w:sz w:val="20"/>
          <w:szCs w:val="20"/>
        </w:rPr>
      </w:pPr>
      <w:r w:rsidRPr="00ED5DF6">
        <w:rPr>
          <w:rFonts w:ascii="Arial" w:hAnsi="Arial"/>
          <w:sz w:val="20"/>
          <w:szCs w:val="20"/>
        </w:rPr>
        <w:t>Berg RT and Butterfield RM 1976. New concepts of cattle growth. Sydney University Press, Sydney</w:t>
      </w:r>
      <w:r w:rsidR="006F1A3F">
        <w:rPr>
          <w:rFonts w:ascii="Arial" w:hAnsi="Arial"/>
          <w:sz w:val="20"/>
          <w:szCs w:val="20"/>
        </w:rPr>
        <w:t>, Australia</w:t>
      </w:r>
      <w:r w:rsidRPr="00ED5DF6">
        <w:rPr>
          <w:rFonts w:ascii="Arial" w:hAnsi="Arial"/>
          <w:sz w:val="20"/>
          <w:szCs w:val="20"/>
        </w:rPr>
        <w:t>.</w:t>
      </w:r>
    </w:p>
    <w:p w:rsidR="0094609D" w:rsidRPr="00ED5DF6" w:rsidRDefault="0094609D" w:rsidP="00622A43">
      <w:pPr>
        <w:pStyle w:val="EndNoteBibliography"/>
        <w:spacing w:after="0"/>
        <w:ind w:left="720" w:hanging="720"/>
        <w:jc w:val="both"/>
        <w:rPr>
          <w:rFonts w:ascii="Arial" w:hAnsi="Arial"/>
          <w:sz w:val="20"/>
          <w:szCs w:val="20"/>
        </w:rPr>
      </w:pPr>
      <w:r w:rsidRPr="00ED5DF6">
        <w:rPr>
          <w:rFonts w:ascii="Arial" w:hAnsi="Arial"/>
          <w:sz w:val="20"/>
          <w:szCs w:val="20"/>
        </w:rPr>
        <w:t>Blanc F and Agabriel J 2008. Modelling the reproductive efficiency in a beef cow herd: effect of calving date, bull exposure and body condition at calving on the calving-conception interval and calving distribution. Journal of Agricultural Science 146, 143-161.</w:t>
      </w:r>
    </w:p>
    <w:p w:rsidR="0094609D" w:rsidRPr="00ED5DF6" w:rsidRDefault="0094609D" w:rsidP="00622A43">
      <w:pPr>
        <w:pStyle w:val="EndNoteBibliography"/>
        <w:spacing w:after="0"/>
        <w:ind w:left="720" w:hanging="720"/>
        <w:jc w:val="both"/>
        <w:rPr>
          <w:rFonts w:ascii="Arial" w:hAnsi="Arial"/>
          <w:sz w:val="20"/>
          <w:szCs w:val="20"/>
        </w:rPr>
      </w:pPr>
      <w:r w:rsidRPr="00ED5DF6">
        <w:rPr>
          <w:rFonts w:ascii="Arial" w:hAnsi="Arial"/>
          <w:sz w:val="20"/>
          <w:szCs w:val="20"/>
        </w:rPr>
        <w:t>Blaxter KL and Wainman FW 1964. The effect of increased air movement on heat production and emission of steers. Journal of Agricultural Science 62, 207-214.</w:t>
      </w:r>
    </w:p>
    <w:p w:rsidR="0094609D" w:rsidRPr="00ED5DF6" w:rsidRDefault="0094609D" w:rsidP="00622A43">
      <w:pPr>
        <w:pStyle w:val="EndNoteBibliography"/>
        <w:spacing w:after="0"/>
        <w:ind w:left="720" w:hanging="720"/>
        <w:jc w:val="both"/>
        <w:rPr>
          <w:rFonts w:ascii="Arial" w:hAnsi="Arial"/>
          <w:sz w:val="20"/>
          <w:szCs w:val="20"/>
        </w:rPr>
      </w:pPr>
      <w:r w:rsidRPr="00ED5DF6">
        <w:rPr>
          <w:rFonts w:ascii="Arial" w:hAnsi="Arial"/>
          <w:sz w:val="20"/>
          <w:szCs w:val="20"/>
        </w:rPr>
        <w:t>Brosh A, Henkin Z, Ungar ED, Dolev A, Orlov A, Yehuda Y and Aharoni Y 2006. Energy cost of cows' grazing activity: Use of the heart rate method and the Global Positioning System for direct field estimation. Journal of Animal Science 84, 1951-1967.</w:t>
      </w:r>
    </w:p>
    <w:p w:rsidR="0094609D" w:rsidRPr="00ED5DF6" w:rsidRDefault="0094609D" w:rsidP="00622A43">
      <w:pPr>
        <w:pStyle w:val="EndNoteBibliography"/>
        <w:spacing w:after="0"/>
        <w:ind w:left="720" w:hanging="720"/>
        <w:jc w:val="both"/>
        <w:rPr>
          <w:rFonts w:ascii="Arial" w:hAnsi="Arial"/>
          <w:sz w:val="20"/>
          <w:szCs w:val="20"/>
        </w:rPr>
      </w:pPr>
      <w:r w:rsidRPr="00ED5DF6">
        <w:rPr>
          <w:rFonts w:ascii="Arial" w:hAnsi="Arial"/>
          <w:sz w:val="20"/>
          <w:szCs w:val="20"/>
        </w:rPr>
        <w:t>Brosh A, Henkin Z, Ungar ED, Dolev A, Shabtay A, Orlov A, Yehuda Y and Aharoni Y 2010. Energy cost of activities and locomotion of grazing cows: A repeated study in larger plots. Journal of Animal Science 88, 315-323.</w:t>
      </w:r>
    </w:p>
    <w:p w:rsidR="0094609D" w:rsidRPr="00ED5DF6" w:rsidRDefault="0094609D" w:rsidP="00622A43">
      <w:pPr>
        <w:pStyle w:val="EndNoteBibliography"/>
        <w:spacing w:after="0"/>
        <w:ind w:left="720" w:hanging="720"/>
        <w:jc w:val="both"/>
        <w:rPr>
          <w:rFonts w:ascii="Arial" w:hAnsi="Arial"/>
          <w:sz w:val="20"/>
          <w:szCs w:val="20"/>
        </w:rPr>
      </w:pPr>
      <w:r w:rsidRPr="00ED5DF6">
        <w:rPr>
          <w:rFonts w:ascii="Arial" w:hAnsi="Arial"/>
          <w:sz w:val="20"/>
          <w:szCs w:val="20"/>
        </w:rPr>
        <w:t>Brown-Brandl TM, Nienaber JA, Eigenberg RA, Mader TL, Morrow JL and Dailey JW 2006. Comparison of heat tolerance of feedlot heifers of different breeds. Livestock Science 105, 19-26.</w:t>
      </w:r>
    </w:p>
    <w:p w:rsidR="0094609D" w:rsidRPr="00ED5DF6" w:rsidRDefault="0094609D" w:rsidP="00622A43">
      <w:pPr>
        <w:pStyle w:val="EndNoteBibliography"/>
        <w:spacing w:after="0"/>
        <w:ind w:left="720" w:hanging="720"/>
        <w:jc w:val="both"/>
        <w:rPr>
          <w:rFonts w:ascii="Arial" w:hAnsi="Arial"/>
          <w:sz w:val="20"/>
          <w:szCs w:val="20"/>
        </w:rPr>
      </w:pPr>
      <w:r w:rsidRPr="00ED5DF6">
        <w:rPr>
          <w:rFonts w:ascii="Arial" w:hAnsi="Arial"/>
          <w:sz w:val="20"/>
          <w:szCs w:val="20"/>
        </w:rPr>
        <w:t xml:space="preserve">Cabral LD, Valadares SD, Detmann E, Zervoudakis JT, Galati RL, Sousa DD and de Souza AL 2011. Simulation and validation of the ruminal digestion of carbohydrates in cattle from kinetic parameters obtained by </w:t>
      </w:r>
      <w:r w:rsidRPr="007F7D96">
        <w:rPr>
          <w:rFonts w:ascii="Arial" w:hAnsi="Arial"/>
          <w:i/>
          <w:sz w:val="20"/>
          <w:szCs w:val="20"/>
        </w:rPr>
        <w:t>in vitro</w:t>
      </w:r>
      <w:r w:rsidRPr="00ED5DF6">
        <w:rPr>
          <w:rFonts w:ascii="Arial" w:hAnsi="Arial"/>
          <w:sz w:val="20"/>
          <w:szCs w:val="20"/>
        </w:rPr>
        <w:t xml:space="preserve"> gas production technique. Brazilian Journal of Animal Science 40, 1984-1990.</w:t>
      </w:r>
    </w:p>
    <w:p w:rsidR="0094609D" w:rsidRPr="00ED5DF6" w:rsidRDefault="0094609D" w:rsidP="00622A43">
      <w:pPr>
        <w:pStyle w:val="EndNoteBibliography"/>
        <w:spacing w:after="0"/>
        <w:ind w:left="720" w:hanging="720"/>
        <w:jc w:val="both"/>
        <w:rPr>
          <w:rFonts w:ascii="Arial" w:hAnsi="Arial"/>
          <w:sz w:val="20"/>
          <w:szCs w:val="20"/>
        </w:rPr>
      </w:pPr>
      <w:r w:rsidRPr="00ED5DF6">
        <w:rPr>
          <w:rFonts w:ascii="Arial" w:hAnsi="Arial"/>
          <w:sz w:val="20"/>
          <w:szCs w:val="20"/>
        </w:rPr>
        <w:t>Carstens GE, Johnson DE, Ellenberger MA and Tatum JD 1991. Physical and chemical-components of the empty body during compensatory growth in beef steers. Journal of Animal Science 69, 3251-3264.</w:t>
      </w:r>
    </w:p>
    <w:p w:rsidR="0094609D" w:rsidRPr="00ED5DF6" w:rsidRDefault="0094609D" w:rsidP="00622A43">
      <w:pPr>
        <w:pStyle w:val="EndNoteBibliography"/>
        <w:spacing w:after="0"/>
        <w:ind w:left="720" w:hanging="720"/>
        <w:jc w:val="both"/>
        <w:rPr>
          <w:rFonts w:ascii="Arial" w:hAnsi="Arial"/>
          <w:sz w:val="20"/>
          <w:szCs w:val="20"/>
        </w:rPr>
      </w:pPr>
      <w:r w:rsidRPr="00ED5DF6">
        <w:rPr>
          <w:rFonts w:ascii="Arial" w:hAnsi="Arial"/>
          <w:sz w:val="20"/>
          <w:szCs w:val="20"/>
        </w:rPr>
        <w:t>Cena K and Clark JA 1978. Thermal insulation of animal coats and human clothing. Physics in Medicine and Biology 23, 565-591.</w:t>
      </w:r>
    </w:p>
    <w:p w:rsidR="0094609D" w:rsidRPr="00ED5DF6" w:rsidRDefault="0094609D" w:rsidP="00622A43">
      <w:pPr>
        <w:pStyle w:val="EndNoteBibliography"/>
        <w:spacing w:after="0"/>
        <w:ind w:left="720" w:hanging="720"/>
        <w:jc w:val="both"/>
        <w:rPr>
          <w:rFonts w:ascii="Arial" w:hAnsi="Arial"/>
          <w:sz w:val="20"/>
          <w:szCs w:val="20"/>
        </w:rPr>
      </w:pPr>
      <w:r w:rsidRPr="00ED5DF6">
        <w:rPr>
          <w:rFonts w:ascii="Arial" w:hAnsi="Arial"/>
          <w:sz w:val="20"/>
          <w:szCs w:val="20"/>
        </w:rPr>
        <w:t>Chandler P 1994. Is heat increment of feeds an asset or liability</w:t>
      </w:r>
      <w:r w:rsidR="007F7D96">
        <w:rPr>
          <w:rFonts w:ascii="Arial" w:hAnsi="Arial"/>
          <w:sz w:val="20"/>
          <w:szCs w:val="20"/>
        </w:rPr>
        <w:t xml:space="preserve"> to milk production? Feedstuffs April 11,</w:t>
      </w:r>
      <w:r w:rsidRPr="00ED5DF6">
        <w:rPr>
          <w:rFonts w:ascii="Arial" w:hAnsi="Arial"/>
          <w:sz w:val="20"/>
          <w:szCs w:val="20"/>
        </w:rPr>
        <w:t xml:space="preserve"> 12-13.</w:t>
      </w:r>
    </w:p>
    <w:p w:rsidR="0094609D" w:rsidRPr="00ED5DF6" w:rsidRDefault="0094609D" w:rsidP="00622A43">
      <w:pPr>
        <w:pStyle w:val="EndNoteBibliography"/>
        <w:spacing w:after="0"/>
        <w:ind w:left="720" w:hanging="720"/>
        <w:jc w:val="both"/>
        <w:rPr>
          <w:rFonts w:ascii="Arial" w:hAnsi="Arial"/>
          <w:sz w:val="20"/>
          <w:szCs w:val="20"/>
        </w:rPr>
      </w:pPr>
      <w:r w:rsidRPr="00ED5DF6">
        <w:rPr>
          <w:rFonts w:ascii="Arial" w:hAnsi="Arial"/>
          <w:sz w:val="20"/>
          <w:szCs w:val="20"/>
        </w:rPr>
        <w:t>Chilibroste P, Aguilar C and Garcia F 1997. Nutritional evaluation of diets. Simulation model of digestion and passage of nutrients through the rumen-reticulum. Animal Feed Science and Technology 68, 259-275.</w:t>
      </w:r>
    </w:p>
    <w:p w:rsidR="0094609D" w:rsidRPr="00ED5DF6" w:rsidRDefault="0094609D" w:rsidP="00622A43">
      <w:pPr>
        <w:pStyle w:val="EndNoteBibliography"/>
        <w:spacing w:after="0"/>
        <w:ind w:left="720" w:hanging="720"/>
        <w:jc w:val="both"/>
        <w:rPr>
          <w:rFonts w:ascii="Arial" w:hAnsi="Arial"/>
          <w:sz w:val="20"/>
          <w:szCs w:val="20"/>
        </w:rPr>
      </w:pPr>
      <w:r w:rsidRPr="00ED5DF6">
        <w:rPr>
          <w:rFonts w:ascii="Arial" w:hAnsi="Arial"/>
          <w:sz w:val="20"/>
          <w:szCs w:val="20"/>
        </w:rPr>
        <w:t>Cosuleanu AE, Lazar R and Boisteanu PC 2010. Research on the implications of age at slaughter on the chemical composition of meat from cattle raised in family farms. Lucrari Stiintifice 54, 185-188.</w:t>
      </w:r>
    </w:p>
    <w:p w:rsidR="0094609D" w:rsidRPr="00ED5DF6" w:rsidRDefault="0094609D" w:rsidP="00622A43">
      <w:pPr>
        <w:pStyle w:val="EndNoteBibliography"/>
        <w:spacing w:after="0"/>
        <w:ind w:left="720" w:hanging="720"/>
        <w:jc w:val="both"/>
        <w:rPr>
          <w:rFonts w:ascii="Arial" w:hAnsi="Arial"/>
          <w:sz w:val="20"/>
          <w:szCs w:val="20"/>
        </w:rPr>
      </w:pPr>
      <w:r w:rsidRPr="00ED5DF6">
        <w:rPr>
          <w:rFonts w:ascii="Arial" w:hAnsi="Arial"/>
          <w:sz w:val="20"/>
          <w:szCs w:val="20"/>
        </w:rPr>
        <w:t>CSIRO 2007. Nutrient requirements of domesticated ruminants. CSIRO Publishing, Collingwood, Australia.</w:t>
      </w:r>
    </w:p>
    <w:p w:rsidR="0094609D" w:rsidRPr="00ED5DF6" w:rsidRDefault="0094609D" w:rsidP="00622A43">
      <w:pPr>
        <w:pStyle w:val="EndNoteBibliography"/>
        <w:spacing w:after="0"/>
        <w:ind w:left="720" w:hanging="720"/>
        <w:jc w:val="both"/>
        <w:rPr>
          <w:rFonts w:ascii="Arial" w:hAnsi="Arial"/>
          <w:sz w:val="20"/>
          <w:szCs w:val="20"/>
        </w:rPr>
      </w:pPr>
      <w:r w:rsidRPr="00ED5DF6">
        <w:rPr>
          <w:rFonts w:ascii="Arial" w:hAnsi="Arial"/>
          <w:sz w:val="20"/>
          <w:szCs w:val="20"/>
        </w:rPr>
        <w:t>Da Silva RG and Maia ASC 2011. Evaporative cooling and cutaneous surface temperature of Holstein cows in tropical conditions. Brazilian Journal of Animal Science 40, 1143-1147.</w:t>
      </w:r>
    </w:p>
    <w:p w:rsidR="0094609D" w:rsidRPr="00ED5DF6" w:rsidRDefault="0094609D" w:rsidP="00622A43">
      <w:pPr>
        <w:pStyle w:val="EndNoteBibliography"/>
        <w:spacing w:after="0"/>
        <w:ind w:left="720" w:hanging="720"/>
        <w:jc w:val="both"/>
        <w:rPr>
          <w:rFonts w:ascii="Arial" w:hAnsi="Arial"/>
          <w:sz w:val="20"/>
          <w:szCs w:val="20"/>
        </w:rPr>
      </w:pPr>
      <w:r w:rsidRPr="00ED5DF6">
        <w:rPr>
          <w:rFonts w:ascii="Arial" w:hAnsi="Arial"/>
          <w:sz w:val="20"/>
          <w:szCs w:val="20"/>
        </w:rPr>
        <w:t>Da Silva RG, La Scala N and Tonhati H 2003. Radiative properties of the skin and haircoat of cattle and other animals. Transactions of the Asae 46, 913-918.</w:t>
      </w:r>
    </w:p>
    <w:p w:rsidR="0094609D" w:rsidRPr="00ED5DF6" w:rsidRDefault="0094609D" w:rsidP="00622A43">
      <w:pPr>
        <w:pStyle w:val="EndNoteBibliography"/>
        <w:spacing w:after="0"/>
        <w:ind w:left="720" w:hanging="720"/>
        <w:jc w:val="both"/>
        <w:rPr>
          <w:rFonts w:ascii="Arial" w:hAnsi="Arial"/>
          <w:sz w:val="20"/>
          <w:szCs w:val="20"/>
        </w:rPr>
      </w:pPr>
      <w:r w:rsidRPr="00ED5DF6">
        <w:rPr>
          <w:rFonts w:ascii="Arial" w:hAnsi="Arial"/>
          <w:sz w:val="20"/>
          <w:szCs w:val="20"/>
        </w:rPr>
        <w:t>Emmans GC 1994. Effective energy - a concept of energy-utilization applied across species. British Journal of Nutrition 71, 801-821.</w:t>
      </w:r>
    </w:p>
    <w:p w:rsidR="0094609D" w:rsidRPr="00ED5DF6" w:rsidRDefault="0094609D" w:rsidP="00622A43">
      <w:pPr>
        <w:pStyle w:val="EndNoteBibliography"/>
        <w:spacing w:after="0"/>
        <w:ind w:left="720" w:hanging="720"/>
        <w:jc w:val="both"/>
        <w:rPr>
          <w:rFonts w:ascii="Arial" w:hAnsi="Arial"/>
          <w:sz w:val="20"/>
          <w:szCs w:val="20"/>
        </w:rPr>
      </w:pPr>
      <w:r w:rsidRPr="00ED5DF6">
        <w:rPr>
          <w:rFonts w:ascii="Arial" w:hAnsi="Arial"/>
          <w:sz w:val="20"/>
          <w:szCs w:val="20"/>
        </w:rPr>
        <w:t>Faverdin P, Baratte C, Delagarde R and Peyraud JL 2011. GrazeIn: a model of herbage intake and milk production for grazing dairy cows. 1. Prediction of intake capacity, voluntary intake and milk production during lactation. Grass and Forage Science 66, 29-44.</w:t>
      </w:r>
    </w:p>
    <w:p w:rsidR="0094609D" w:rsidRPr="00ED5DF6" w:rsidRDefault="0094609D" w:rsidP="00622A43">
      <w:pPr>
        <w:pStyle w:val="EndNoteBibliography"/>
        <w:spacing w:after="0"/>
        <w:ind w:left="720" w:hanging="720"/>
        <w:jc w:val="both"/>
        <w:rPr>
          <w:rFonts w:ascii="Arial" w:hAnsi="Arial"/>
          <w:sz w:val="20"/>
          <w:szCs w:val="20"/>
        </w:rPr>
      </w:pPr>
      <w:r w:rsidRPr="00ED5DF6">
        <w:rPr>
          <w:rFonts w:ascii="Arial" w:hAnsi="Arial"/>
          <w:sz w:val="20"/>
          <w:szCs w:val="20"/>
        </w:rPr>
        <w:t>Field RA, Riley ML, Mello FC, Corbridge. MH and Kotula AW 1974. Bone composition in cattle, pigs, sheep and poultry. Journal of Animal Science 39, 493-499.</w:t>
      </w:r>
    </w:p>
    <w:p w:rsidR="0094609D" w:rsidRPr="00ED5DF6" w:rsidRDefault="0094609D" w:rsidP="00622A43">
      <w:pPr>
        <w:pStyle w:val="EndNoteBibliography"/>
        <w:spacing w:after="0"/>
        <w:ind w:left="720" w:hanging="720"/>
        <w:jc w:val="both"/>
        <w:rPr>
          <w:rFonts w:ascii="Arial" w:hAnsi="Arial"/>
          <w:sz w:val="20"/>
          <w:szCs w:val="20"/>
        </w:rPr>
      </w:pPr>
      <w:r w:rsidRPr="00ED5DF6">
        <w:rPr>
          <w:rFonts w:ascii="Arial" w:hAnsi="Arial"/>
          <w:sz w:val="20"/>
          <w:szCs w:val="20"/>
        </w:rPr>
        <w:lastRenderedPageBreak/>
        <w:t>Finch VA 1986. Body-temperature in beef-cattle - its control and relevance to production in the tropics. Journal of Animal Science 62, 531-542.</w:t>
      </w:r>
    </w:p>
    <w:p w:rsidR="0094609D" w:rsidRPr="00ED5DF6" w:rsidRDefault="0094609D" w:rsidP="00622A43">
      <w:pPr>
        <w:pStyle w:val="EndNoteBibliography"/>
        <w:spacing w:after="0"/>
        <w:ind w:left="720" w:hanging="720"/>
        <w:jc w:val="both"/>
        <w:rPr>
          <w:rFonts w:ascii="Arial" w:hAnsi="Arial"/>
          <w:sz w:val="20"/>
          <w:szCs w:val="20"/>
        </w:rPr>
      </w:pPr>
      <w:r w:rsidRPr="00ED5DF6">
        <w:rPr>
          <w:rFonts w:ascii="Arial" w:hAnsi="Arial"/>
          <w:sz w:val="20"/>
          <w:szCs w:val="20"/>
        </w:rPr>
        <w:t>Fox DG, Sniffen CJ and O'Connor JD 1988. Adjusting nutrient-requirements of beef-cattle for animal and environmental variations. Journal of Animal Science 66, 1475-1495.</w:t>
      </w:r>
    </w:p>
    <w:p w:rsidR="0094609D" w:rsidRPr="00ED5DF6" w:rsidRDefault="0094609D" w:rsidP="00622A43">
      <w:pPr>
        <w:pStyle w:val="EndNoteBibliography"/>
        <w:spacing w:after="0"/>
        <w:ind w:left="720" w:hanging="720"/>
        <w:jc w:val="both"/>
        <w:rPr>
          <w:rFonts w:ascii="Arial" w:hAnsi="Arial"/>
          <w:sz w:val="20"/>
          <w:szCs w:val="20"/>
        </w:rPr>
      </w:pPr>
      <w:r w:rsidRPr="00ED5DF6">
        <w:rPr>
          <w:rFonts w:ascii="Arial" w:hAnsi="Arial"/>
          <w:sz w:val="20"/>
          <w:szCs w:val="20"/>
        </w:rPr>
        <w:t>Fox DG, Dockerty TR, Johnson RR and Preston RL 1976. Relationship of empty body-weight to carcass weight in beef-cattle. Journal of Animal Science 43, 566-568.</w:t>
      </w:r>
    </w:p>
    <w:p w:rsidR="0094609D" w:rsidRPr="00ED5DF6" w:rsidRDefault="0094609D" w:rsidP="00622A43">
      <w:pPr>
        <w:pStyle w:val="EndNoteBibliography"/>
        <w:spacing w:after="0"/>
        <w:ind w:left="720" w:hanging="720"/>
        <w:jc w:val="both"/>
        <w:rPr>
          <w:rFonts w:ascii="Arial" w:hAnsi="Arial"/>
          <w:sz w:val="20"/>
          <w:szCs w:val="20"/>
        </w:rPr>
      </w:pPr>
      <w:r w:rsidRPr="00ED5DF6">
        <w:rPr>
          <w:rFonts w:ascii="Arial" w:hAnsi="Arial"/>
          <w:sz w:val="20"/>
          <w:szCs w:val="20"/>
        </w:rPr>
        <w:t>Garnett T and Godfray HCJ 2012. Sustainable intensification in agriculture. Navigating a course through competing food system priorities, Food Climate Research Network and the Oxford Martin Programme on the Future of Food, University of Oxford,</w:t>
      </w:r>
      <w:r w:rsidR="008A739C">
        <w:rPr>
          <w:rFonts w:ascii="Arial" w:hAnsi="Arial"/>
          <w:sz w:val="20"/>
          <w:szCs w:val="20"/>
        </w:rPr>
        <w:t xml:space="preserve"> Oxford,</w:t>
      </w:r>
      <w:r w:rsidRPr="00ED5DF6">
        <w:rPr>
          <w:rFonts w:ascii="Arial" w:hAnsi="Arial"/>
          <w:sz w:val="20"/>
          <w:szCs w:val="20"/>
        </w:rPr>
        <w:t xml:space="preserve"> UK. </w:t>
      </w:r>
    </w:p>
    <w:p w:rsidR="0094609D" w:rsidRPr="00ED5DF6" w:rsidRDefault="0094609D" w:rsidP="00622A43">
      <w:pPr>
        <w:pStyle w:val="EndNoteBibliography"/>
        <w:spacing w:after="0"/>
        <w:ind w:left="720" w:hanging="720"/>
        <w:jc w:val="both"/>
        <w:rPr>
          <w:rFonts w:ascii="Arial" w:hAnsi="Arial"/>
          <w:sz w:val="20"/>
          <w:szCs w:val="20"/>
        </w:rPr>
      </w:pPr>
      <w:r w:rsidRPr="00ED5DF6">
        <w:rPr>
          <w:rFonts w:ascii="Arial" w:hAnsi="Arial"/>
          <w:sz w:val="20"/>
          <w:szCs w:val="20"/>
        </w:rPr>
        <w:t>Garnett T, Appleby MC, Balmford A, Bateman IJ, Benton TG, Bloomer P, Burlingame B, Dawkins M, Dolan L, Fraser D, Herrero M, Hoffmann I, Smith P, Thornton PK, Toulmin C, Vermeulen SJ and Godfray HCJ 2013. Sustainable Intensification in Agriculture: Premises and Policies. Science 341, 33-34.</w:t>
      </w:r>
    </w:p>
    <w:p w:rsidR="0094609D" w:rsidRPr="00ED5DF6" w:rsidRDefault="0094609D" w:rsidP="00622A43">
      <w:pPr>
        <w:pStyle w:val="EndNoteBibliography"/>
        <w:spacing w:after="0"/>
        <w:ind w:left="720" w:hanging="720"/>
        <w:jc w:val="both"/>
        <w:rPr>
          <w:rFonts w:ascii="Arial" w:hAnsi="Arial"/>
          <w:sz w:val="20"/>
          <w:szCs w:val="20"/>
        </w:rPr>
      </w:pPr>
      <w:r w:rsidRPr="00ED5DF6">
        <w:rPr>
          <w:rFonts w:ascii="Arial" w:hAnsi="Arial"/>
          <w:sz w:val="20"/>
          <w:szCs w:val="20"/>
        </w:rPr>
        <w:t>Gatenby RM 1986. Exponential relation between sweat rate and skin temperature in hot climates. Journal of Agricultural Science 106, 175-183.</w:t>
      </w:r>
    </w:p>
    <w:p w:rsidR="0094609D" w:rsidRPr="00ED5DF6" w:rsidRDefault="0094609D" w:rsidP="00622A43">
      <w:pPr>
        <w:pStyle w:val="EndNoteBibliography"/>
        <w:spacing w:after="0"/>
        <w:ind w:left="720" w:hanging="720"/>
        <w:jc w:val="both"/>
        <w:rPr>
          <w:rFonts w:ascii="Arial" w:hAnsi="Arial"/>
          <w:sz w:val="20"/>
          <w:szCs w:val="20"/>
        </w:rPr>
      </w:pPr>
      <w:r w:rsidRPr="00ED5DF6">
        <w:rPr>
          <w:rFonts w:ascii="Arial" w:hAnsi="Arial"/>
          <w:sz w:val="20"/>
          <w:szCs w:val="20"/>
        </w:rPr>
        <w:t>Guilloteau P, Toullec R, Grongnet JF, Patureaumirand P, Prugnaud J and Sauvant D 1986. Digestion of milk, fish and soybean protein in the preruminant calf - flow of digesta, apparent digestibility at the end of the ileum and amino-acid-composition of ileal digesta. British Journal of Nutrition 55, 571-592.</w:t>
      </w:r>
    </w:p>
    <w:p w:rsidR="0094609D" w:rsidRPr="00ED5DF6" w:rsidRDefault="0094609D" w:rsidP="00622A43">
      <w:pPr>
        <w:pStyle w:val="EndNoteBibliography"/>
        <w:spacing w:after="0"/>
        <w:ind w:left="720" w:hanging="720"/>
        <w:jc w:val="both"/>
        <w:rPr>
          <w:rFonts w:ascii="Arial" w:hAnsi="Arial"/>
          <w:sz w:val="20"/>
          <w:szCs w:val="20"/>
        </w:rPr>
      </w:pPr>
      <w:r w:rsidRPr="00ED5DF6">
        <w:rPr>
          <w:rFonts w:ascii="Arial" w:hAnsi="Arial"/>
          <w:sz w:val="20"/>
          <w:szCs w:val="20"/>
        </w:rPr>
        <w:t>Hirooka H 2010. Systems approaches to beef cattle production systems using modeling and simulation. Animal Science Journal 81, 411-424.</w:t>
      </w:r>
    </w:p>
    <w:p w:rsidR="0094609D" w:rsidRPr="00ED5DF6" w:rsidRDefault="0094609D" w:rsidP="00622A43">
      <w:pPr>
        <w:pStyle w:val="EndNoteBibliography"/>
        <w:spacing w:after="0"/>
        <w:ind w:left="720" w:hanging="720"/>
        <w:jc w:val="both"/>
        <w:rPr>
          <w:rFonts w:ascii="Arial" w:hAnsi="Arial"/>
          <w:sz w:val="20"/>
          <w:szCs w:val="20"/>
        </w:rPr>
      </w:pPr>
      <w:r w:rsidRPr="00ED5DF6">
        <w:rPr>
          <w:rFonts w:ascii="Arial" w:hAnsi="Arial"/>
          <w:sz w:val="20"/>
          <w:szCs w:val="20"/>
        </w:rPr>
        <w:t xml:space="preserve">Holmes CW and McLean NA 1975. Effects of air temperature and air movement on heat produced by young </w:t>
      </w:r>
      <w:r w:rsidR="00924D05">
        <w:rPr>
          <w:rFonts w:ascii="Arial" w:hAnsi="Arial"/>
          <w:sz w:val="20"/>
          <w:szCs w:val="20"/>
        </w:rPr>
        <w:t>F</w:t>
      </w:r>
      <w:r w:rsidRPr="00ED5DF6">
        <w:rPr>
          <w:rFonts w:ascii="Arial" w:hAnsi="Arial"/>
          <w:sz w:val="20"/>
          <w:szCs w:val="20"/>
        </w:rPr>
        <w:t xml:space="preserve">riesian and </w:t>
      </w:r>
      <w:r w:rsidR="00924D05">
        <w:rPr>
          <w:rFonts w:ascii="Arial" w:hAnsi="Arial"/>
          <w:sz w:val="20"/>
          <w:szCs w:val="20"/>
        </w:rPr>
        <w:t>J</w:t>
      </w:r>
      <w:r w:rsidRPr="00ED5DF6">
        <w:rPr>
          <w:rFonts w:ascii="Arial" w:hAnsi="Arial"/>
          <w:sz w:val="20"/>
          <w:szCs w:val="20"/>
        </w:rPr>
        <w:t>ersey calves, with some measurements of effects of artificial rain. New Zealand Journal of Agricultural Research 18, 277-284.</w:t>
      </w:r>
    </w:p>
    <w:p w:rsidR="0094609D" w:rsidRPr="00ED5DF6" w:rsidRDefault="0094609D" w:rsidP="00622A43">
      <w:pPr>
        <w:pStyle w:val="EndNoteBibliography"/>
        <w:spacing w:after="0"/>
        <w:ind w:left="720" w:hanging="720"/>
        <w:jc w:val="both"/>
        <w:rPr>
          <w:rFonts w:ascii="Arial" w:hAnsi="Arial"/>
          <w:sz w:val="20"/>
          <w:szCs w:val="20"/>
        </w:rPr>
      </w:pPr>
      <w:r w:rsidRPr="00ED5DF6">
        <w:rPr>
          <w:rFonts w:ascii="Arial" w:hAnsi="Arial"/>
          <w:sz w:val="20"/>
          <w:szCs w:val="20"/>
        </w:rPr>
        <w:t>Hornick JL, Van Eenaeme C, Gerard O, Dufrasne I and Istasse L 2000. Mechanisms of reduced and compensatory growth. Domestic Animal Endocrinology 19, 121-132.</w:t>
      </w:r>
    </w:p>
    <w:p w:rsidR="0094609D" w:rsidRPr="00ED5DF6" w:rsidRDefault="0094609D" w:rsidP="00622A43">
      <w:pPr>
        <w:pStyle w:val="EndNoteBibliography"/>
        <w:spacing w:after="0"/>
        <w:ind w:left="720" w:hanging="720"/>
        <w:jc w:val="both"/>
        <w:rPr>
          <w:rFonts w:ascii="Arial" w:hAnsi="Arial"/>
          <w:sz w:val="20"/>
          <w:szCs w:val="20"/>
        </w:rPr>
      </w:pPr>
      <w:r w:rsidRPr="00ED5DF6">
        <w:rPr>
          <w:rFonts w:ascii="Arial" w:hAnsi="Arial"/>
          <w:sz w:val="20"/>
          <w:szCs w:val="20"/>
        </w:rPr>
        <w:t>Horton GMJ and Holmes W 1978. Compensatory growth by beef-cattle at grassland or on an alfalfa-based diet. Journal of Animal Science 46, 297-303.</w:t>
      </w:r>
    </w:p>
    <w:p w:rsidR="0094609D" w:rsidRPr="00ED5DF6" w:rsidRDefault="0094609D" w:rsidP="00622A43">
      <w:pPr>
        <w:pStyle w:val="EndNoteBibliography"/>
        <w:spacing w:after="0"/>
        <w:ind w:left="720" w:hanging="720"/>
        <w:jc w:val="both"/>
        <w:rPr>
          <w:rFonts w:ascii="Arial" w:hAnsi="Arial"/>
          <w:sz w:val="20"/>
          <w:szCs w:val="20"/>
        </w:rPr>
      </w:pPr>
      <w:r w:rsidRPr="00ED5DF6">
        <w:rPr>
          <w:rFonts w:ascii="Arial" w:hAnsi="Arial"/>
          <w:sz w:val="20"/>
          <w:szCs w:val="20"/>
        </w:rPr>
        <w:t>Jarrige R 1989. Ruminant nutrition: recommended allowances and feed tables. INRA and John Libbey Eurotext, London</w:t>
      </w:r>
      <w:r w:rsidR="009C5197">
        <w:rPr>
          <w:rFonts w:ascii="Arial" w:hAnsi="Arial"/>
          <w:sz w:val="20"/>
          <w:szCs w:val="20"/>
        </w:rPr>
        <w:t>, UK</w:t>
      </w:r>
      <w:r w:rsidRPr="00ED5DF6">
        <w:rPr>
          <w:rFonts w:ascii="Arial" w:hAnsi="Arial"/>
          <w:sz w:val="20"/>
          <w:szCs w:val="20"/>
        </w:rPr>
        <w:t>.</w:t>
      </w:r>
    </w:p>
    <w:p w:rsidR="0094609D" w:rsidRPr="00ED5DF6" w:rsidRDefault="0094609D" w:rsidP="00622A43">
      <w:pPr>
        <w:pStyle w:val="EndNoteBibliography"/>
        <w:spacing w:after="0"/>
        <w:ind w:left="720" w:hanging="720"/>
        <w:jc w:val="both"/>
        <w:rPr>
          <w:rFonts w:ascii="Arial" w:hAnsi="Arial"/>
          <w:sz w:val="20"/>
          <w:szCs w:val="20"/>
        </w:rPr>
      </w:pPr>
      <w:r w:rsidRPr="00ED5DF6">
        <w:rPr>
          <w:rFonts w:ascii="Arial" w:hAnsi="Arial"/>
          <w:sz w:val="20"/>
          <w:szCs w:val="20"/>
        </w:rPr>
        <w:t>Jarrige R, Demarquilly C, Dulphy JP, Hoden A, Robelin J, Beranger C, Geay Y, Journet M, Malterre C, Micol D and Petit M 1986. The INRA fill unit system for predicting the voluntary intake of forage-based diets in ruminants - a review. Journal of Animal Science 63, 1737-1758.</w:t>
      </w:r>
    </w:p>
    <w:p w:rsidR="0094609D" w:rsidRPr="00ED5DF6" w:rsidRDefault="0094609D" w:rsidP="00622A43">
      <w:pPr>
        <w:pStyle w:val="EndNoteBibliography"/>
        <w:spacing w:after="0"/>
        <w:ind w:left="720" w:hanging="720"/>
        <w:jc w:val="both"/>
        <w:rPr>
          <w:rFonts w:ascii="Arial" w:hAnsi="Arial"/>
          <w:sz w:val="20"/>
          <w:szCs w:val="20"/>
        </w:rPr>
      </w:pPr>
      <w:r w:rsidRPr="00ED5DF6">
        <w:rPr>
          <w:rFonts w:ascii="Arial" w:hAnsi="Arial"/>
          <w:sz w:val="20"/>
          <w:szCs w:val="20"/>
        </w:rPr>
        <w:t>Johnston JE, Hamblin FB and Schrader GT 1958. Factors concerned in the comparative heat tolerance of Jersey, Holstein and red Sindhi-Holstein (F-1) cattle. Journal of Animal Science 17, 473-479.</w:t>
      </w:r>
    </w:p>
    <w:p w:rsidR="0094609D" w:rsidRPr="00ED5DF6" w:rsidRDefault="0094609D" w:rsidP="00622A43">
      <w:pPr>
        <w:pStyle w:val="EndNoteBibliography"/>
        <w:spacing w:after="0"/>
        <w:ind w:left="720" w:hanging="720"/>
        <w:jc w:val="both"/>
        <w:rPr>
          <w:rFonts w:ascii="Arial" w:hAnsi="Arial"/>
          <w:sz w:val="20"/>
          <w:szCs w:val="20"/>
        </w:rPr>
      </w:pPr>
      <w:r w:rsidRPr="00ED5DF6">
        <w:rPr>
          <w:rFonts w:ascii="Arial" w:hAnsi="Arial"/>
          <w:sz w:val="20"/>
          <w:szCs w:val="20"/>
        </w:rPr>
        <w:t>Jouven M, Agabriel J and Baumont R 2008. A model predicting the seasonal dynamics of intake and production for suckler cows and their calves fed indoors or at pasture. Animal Feed Science and Technology 143, 256-279.</w:t>
      </w:r>
    </w:p>
    <w:p w:rsidR="0094609D" w:rsidRPr="00ED5DF6" w:rsidRDefault="0094609D" w:rsidP="00622A43">
      <w:pPr>
        <w:pStyle w:val="EndNoteBibliography"/>
        <w:spacing w:after="0"/>
        <w:ind w:left="720" w:hanging="720"/>
        <w:jc w:val="both"/>
        <w:rPr>
          <w:rFonts w:ascii="Arial" w:hAnsi="Arial"/>
          <w:sz w:val="20"/>
          <w:szCs w:val="20"/>
        </w:rPr>
      </w:pPr>
      <w:r w:rsidRPr="00ED5DF6">
        <w:rPr>
          <w:rFonts w:ascii="Arial" w:hAnsi="Arial"/>
          <w:sz w:val="20"/>
          <w:szCs w:val="20"/>
        </w:rPr>
        <w:t>Kolver E 2000. Nutrition guidelines for the high producing dairy cow. Proceedings of the Ruakura Farmers Conference 52, 17-28.</w:t>
      </w:r>
    </w:p>
    <w:p w:rsidR="0094609D" w:rsidRPr="00ED5DF6" w:rsidRDefault="0094609D" w:rsidP="00622A43">
      <w:pPr>
        <w:pStyle w:val="EndNoteBibliography"/>
        <w:spacing w:after="0"/>
        <w:ind w:left="720" w:hanging="720"/>
        <w:jc w:val="both"/>
        <w:rPr>
          <w:rFonts w:ascii="Arial" w:hAnsi="Arial"/>
          <w:sz w:val="20"/>
          <w:szCs w:val="20"/>
        </w:rPr>
      </w:pPr>
      <w:r w:rsidRPr="00ED5DF6">
        <w:rPr>
          <w:rFonts w:ascii="Arial" w:hAnsi="Arial"/>
          <w:sz w:val="20"/>
          <w:szCs w:val="20"/>
        </w:rPr>
        <w:t>Lucas HL, Smart WWG, Cipolloni MA and Gross HD 1961. Relations between digestibility and composition of feeds and foods, S-45 Report. In North Carolina State College, Raleigh, North Carolina, USA.</w:t>
      </w:r>
    </w:p>
    <w:p w:rsidR="0094609D" w:rsidRPr="00ED5DF6" w:rsidRDefault="0094609D" w:rsidP="00622A43">
      <w:pPr>
        <w:pStyle w:val="EndNoteBibliography"/>
        <w:spacing w:after="0"/>
        <w:ind w:left="720" w:hanging="720"/>
        <w:jc w:val="both"/>
        <w:rPr>
          <w:rFonts w:ascii="Arial" w:hAnsi="Arial"/>
          <w:sz w:val="20"/>
          <w:szCs w:val="20"/>
        </w:rPr>
      </w:pPr>
      <w:r w:rsidRPr="00ED5DF6">
        <w:rPr>
          <w:rFonts w:ascii="Arial" w:hAnsi="Arial"/>
          <w:sz w:val="20"/>
          <w:szCs w:val="20"/>
        </w:rPr>
        <w:t>MAFF 1986. Feed composition: UK table of feed composition and nutritive value for ruminants. Chalcombe Publications, Marlow, UK.</w:t>
      </w:r>
    </w:p>
    <w:p w:rsidR="0094609D" w:rsidRPr="00ED5DF6" w:rsidRDefault="0094609D" w:rsidP="00622A43">
      <w:pPr>
        <w:pStyle w:val="EndNoteBibliography"/>
        <w:spacing w:after="0"/>
        <w:ind w:left="720" w:hanging="720"/>
        <w:jc w:val="both"/>
        <w:rPr>
          <w:rFonts w:ascii="Arial" w:hAnsi="Arial"/>
          <w:sz w:val="20"/>
          <w:szCs w:val="20"/>
        </w:rPr>
      </w:pPr>
      <w:r w:rsidRPr="00ED5DF6">
        <w:rPr>
          <w:rFonts w:ascii="Arial" w:hAnsi="Arial"/>
          <w:sz w:val="20"/>
          <w:szCs w:val="20"/>
        </w:rPr>
        <w:t>McGovern RE and Bruce JM 2000. A model of the thermal balance for cattle in hot conditions. Journal of Agricultural Engineering Research 77, 81-92.</w:t>
      </w:r>
    </w:p>
    <w:p w:rsidR="0094609D" w:rsidRPr="00ED5DF6" w:rsidRDefault="0094609D" w:rsidP="00622A43">
      <w:pPr>
        <w:pStyle w:val="EndNoteBibliography"/>
        <w:spacing w:after="0"/>
        <w:ind w:left="720" w:hanging="720"/>
        <w:jc w:val="both"/>
        <w:rPr>
          <w:rFonts w:ascii="Arial" w:hAnsi="Arial"/>
          <w:sz w:val="20"/>
          <w:szCs w:val="20"/>
        </w:rPr>
      </w:pPr>
      <w:r w:rsidRPr="00ED5DF6">
        <w:rPr>
          <w:rFonts w:ascii="Arial" w:hAnsi="Arial"/>
          <w:sz w:val="20"/>
          <w:szCs w:val="20"/>
        </w:rPr>
        <w:t>Mertens DR 1997. Creating a system for meeting the fiber requirements of dairy cows. Journal of Dairy Science 80, 1463-1481.</w:t>
      </w:r>
    </w:p>
    <w:p w:rsidR="0094609D" w:rsidRPr="00ED5DF6" w:rsidRDefault="0094609D" w:rsidP="00622A43">
      <w:pPr>
        <w:pStyle w:val="EndNoteBibliography"/>
        <w:spacing w:after="0"/>
        <w:ind w:left="720" w:hanging="720"/>
        <w:jc w:val="both"/>
        <w:rPr>
          <w:rFonts w:ascii="Arial" w:hAnsi="Arial"/>
          <w:sz w:val="20"/>
          <w:szCs w:val="20"/>
        </w:rPr>
      </w:pPr>
      <w:r w:rsidRPr="00ED5DF6">
        <w:rPr>
          <w:rFonts w:ascii="Arial" w:hAnsi="Arial"/>
          <w:sz w:val="20"/>
          <w:szCs w:val="20"/>
        </w:rPr>
        <w:t>Moe PW and Tyrrell HF 1975. Efficiency of conversion of digested energy to milk. Journal of Dairy Science 58, 602-610.</w:t>
      </w:r>
    </w:p>
    <w:p w:rsidR="0094609D" w:rsidRPr="00ED5DF6" w:rsidRDefault="0094609D" w:rsidP="00622A43">
      <w:pPr>
        <w:pStyle w:val="EndNoteBibliography"/>
        <w:spacing w:after="0"/>
        <w:ind w:left="720" w:hanging="720"/>
        <w:jc w:val="both"/>
        <w:rPr>
          <w:rFonts w:ascii="Arial" w:hAnsi="Arial"/>
          <w:sz w:val="20"/>
          <w:szCs w:val="20"/>
        </w:rPr>
      </w:pPr>
      <w:r w:rsidRPr="00ED5DF6">
        <w:rPr>
          <w:rFonts w:ascii="Arial" w:hAnsi="Arial"/>
          <w:sz w:val="20"/>
          <w:szCs w:val="20"/>
        </w:rPr>
        <w:t>Moharrery A, Larsen M and Weisbjerg MR 2014. Starch digestion in the rumen, small intestine, and hind gut of dairy cows - A meta-analysis. Animal Feed Science and Technology 192, 1-14.</w:t>
      </w:r>
    </w:p>
    <w:p w:rsidR="0094609D" w:rsidRPr="00ED5DF6" w:rsidRDefault="0094609D" w:rsidP="00622A43">
      <w:pPr>
        <w:pStyle w:val="EndNoteBibliography"/>
        <w:spacing w:after="0"/>
        <w:ind w:left="720" w:hanging="720"/>
        <w:jc w:val="both"/>
        <w:rPr>
          <w:rFonts w:ascii="Arial" w:hAnsi="Arial"/>
          <w:sz w:val="20"/>
          <w:szCs w:val="20"/>
        </w:rPr>
      </w:pPr>
      <w:r w:rsidRPr="00ED5DF6">
        <w:rPr>
          <w:rFonts w:ascii="Arial" w:hAnsi="Arial"/>
          <w:sz w:val="20"/>
          <w:szCs w:val="20"/>
        </w:rPr>
        <w:t>Mount LE and Brown D 1982. The use of meteorological records in estimating the effects of weather on sensible heat-loss from sheep. Agricultural Meteorology 27, 241-255.</w:t>
      </w:r>
    </w:p>
    <w:p w:rsidR="0094609D" w:rsidRPr="00ED5DF6" w:rsidRDefault="0094609D" w:rsidP="00622A43">
      <w:pPr>
        <w:pStyle w:val="EndNoteBibliography"/>
        <w:spacing w:after="0"/>
        <w:ind w:left="720" w:hanging="720"/>
        <w:jc w:val="both"/>
        <w:rPr>
          <w:rFonts w:ascii="Arial" w:hAnsi="Arial"/>
          <w:sz w:val="20"/>
          <w:szCs w:val="20"/>
        </w:rPr>
      </w:pPr>
      <w:r w:rsidRPr="00ED5DF6">
        <w:rPr>
          <w:rFonts w:ascii="Arial" w:hAnsi="Arial"/>
          <w:sz w:val="20"/>
          <w:szCs w:val="20"/>
        </w:rPr>
        <w:t>Nguyen TTH, van der Werf HMG, Eugene M, Veysset P, Devun J, Chesneau G and Doreau M 2012. Effects of type of ration and allocation methods on the environmental impacts of beef-production systems. Livestock Science 145, 239-251.</w:t>
      </w:r>
    </w:p>
    <w:p w:rsidR="0094609D" w:rsidRPr="00ED5DF6" w:rsidRDefault="0094609D" w:rsidP="00622A43">
      <w:pPr>
        <w:pStyle w:val="EndNoteBibliography"/>
        <w:spacing w:after="0"/>
        <w:ind w:left="720" w:hanging="720"/>
        <w:jc w:val="both"/>
        <w:rPr>
          <w:rFonts w:ascii="Arial" w:hAnsi="Arial"/>
          <w:sz w:val="20"/>
          <w:szCs w:val="20"/>
        </w:rPr>
      </w:pPr>
      <w:r w:rsidRPr="00ED5DF6">
        <w:rPr>
          <w:rFonts w:ascii="Arial" w:hAnsi="Arial"/>
          <w:sz w:val="20"/>
          <w:szCs w:val="20"/>
        </w:rPr>
        <w:t xml:space="preserve">NRC 2000. Nutrient </w:t>
      </w:r>
      <w:r w:rsidR="009C5197">
        <w:rPr>
          <w:rFonts w:ascii="Arial" w:hAnsi="Arial"/>
          <w:sz w:val="20"/>
          <w:szCs w:val="20"/>
        </w:rPr>
        <w:t>r</w:t>
      </w:r>
      <w:r w:rsidRPr="00ED5DF6">
        <w:rPr>
          <w:rFonts w:ascii="Arial" w:hAnsi="Arial"/>
          <w:sz w:val="20"/>
          <w:szCs w:val="20"/>
        </w:rPr>
        <w:t xml:space="preserve">equirements of </w:t>
      </w:r>
      <w:r w:rsidR="009C5197">
        <w:rPr>
          <w:rFonts w:ascii="Arial" w:hAnsi="Arial"/>
          <w:sz w:val="20"/>
          <w:szCs w:val="20"/>
        </w:rPr>
        <w:t>b</w:t>
      </w:r>
      <w:r w:rsidRPr="00ED5DF6">
        <w:rPr>
          <w:rFonts w:ascii="Arial" w:hAnsi="Arial"/>
          <w:sz w:val="20"/>
          <w:szCs w:val="20"/>
        </w:rPr>
        <w:t xml:space="preserve">eef </w:t>
      </w:r>
      <w:r w:rsidR="009C5197">
        <w:rPr>
          <w:rFonts w:ascii="Arial" w:hAnsi="Arial"/>
          <w:sz w:val="20"/>
          <w:szCs w:val="20"/>
        </w:rPr>
        <w:t>c</w:t>
      </w:r>
      <w:r w:rsidRPr="00ED5DF6">
        <w:rPr>
          <w:rFonts w:ascii="Arial" w:hAnsi="Arial"/>
          <w:sz w:val="20"/>
          <w:szCs w:val="20"/>
        </w:rPr>
        <w:t>attle</w:t>
      </w:r>
      <w:r w:rsidR="009C5197">
        <w:rPr>
          <w:rFonts w:ascii="Arial" w:hAnsi="Arial"/>
          <w:sz w:val="20"/>
          <w:szCs w:val="20"/>
        </w:rPr>
        <w:t>, 7</w:t>
      </w:r>
      <w:r w:rsidR="009C5197" w:rsidRPr="009C5197">
        <w:rPr>
          <w:rFonts w:ascii="Arial" w:hAnsi="Arial"/>
          <w:sz w:val="20"/>
          <w:szCs w:val="20"/>
          <w:vertAlign w:val="superscript"/>
        </w:rPr>
        <w:t>th</w:t>
      </w:r>
      <w:r w:rsidR="009C5197">
        <w:rPr>
          <w:rFonts w:ascii="Arial" w:hAnsi="Arial"/>
          <w:sz w:val="20"/>
          <w:szCs w:val="20"/>
        </w:rPr>
        <w:t xml:space="preserve"> revised edition</w:t>
      </w:r>
      <w:r w:rsidRPr="00ED5DF6">
        <w:rPr>
          <w:rFonts w:ascii="Arial" w:hAnsi="Arial"/>
          <w:sz w:val="20"/>
          <w:szCs w:val="20"/>
        </w:rPr>
        <w:t xml:space="preserve">. </w:t>
      </w:r>
      <w:r w:rsidR="009C5197">
        <w:rPr>
          <w:rFonts w:ascii="Arial" w:hAnsi="Arial"/>
          <w:sz w:val="20"/>
          <w:szCs w:val="20"/>
        </w:rPr>
        <w:t xml:space="preserve">National Academy Press, </w:t>
      </w:r>
      <w:r w:rsidRPr="00ED5DF6">
        <w:rPr>
          <w:rFonts w:ascii="Arial" w:hAnsi="Arial"/>
          <w:sz w:val="20"/>
          <w:szCs w:val="20"/>
        </w:rPr>
        <w:t>Washington, DC</w:t>
      </w:r>
      <w:r w:rsidR="009C5197">
        <w:rPr>
          <w:rFonts w:ascii="Arial" w:hAnsi="Arial"/>
          <w:sz w:val="20"/>
          <w:szCs w:val="20"/>
        </w:rPr>
        <w:t>, USA</w:t>
      </w:r>
      <w:r w:rsidRPr="00ED5DF6">
        <w:rPr>
          <w:rFonts w:ascii="Arial" w:hAnsi="Arial"/>
          <w:sz w:val="20"/>
          <w:szCs w:val="20"/>
        </w:rPr>
        <w:t>.</w:t>
      </w:r>
    </w:p>
    <w:p w:rsidR="0094609D" w:rsidRPr="00ED5DF6" w:rsidRDefault="0094609D" w:rsidP="00622A43">
      <w:pPr>
        <w:pStyle w:val="EndNoteBibliography"/>
        <w:spacing w:after="0"/>
        <w:ind w:left="720" w:hanging="720"/>
        <w:jc w:val="both"/>
        <w:rPr>
          <w:rFonts w:ascii="Arial" w:hAnsi="Arial"/>
          <w:sz w:val="20"/>
          <w:szCs w:val="20"/>
        </w:rPr>
      </w:pPr>
      <w:r w:rsidRPr="00ED5DF6">
        <w:rPr>
          <w:rFonts w:ascii="Arial" w:hAnsi="Arial"/>
          <w:sz w:val="20"/>
          <w:szCs w:val="20"/>
        </w:rPr>
        <w:lastRenderedPageBreak/>
        <w:t>Ouellet DR, Seoane JR, Lapierre H, Flipot P and Bernier JF 1998. Net energy value of timothy and bromegrass silages for beef cattle. Canadian Journal of Animal Science 78, 107-114.</w:t>
      </w:r>
    </w:p>
    <w:p w:rsidR="0094609D" w:rsidRPr="00ED5DF6" w:rsidRDefault="0094609D" w:rsidP="00622A43">
      <w:pPr>
        <w:pStyle w:val="EndNoteBibliography"/>
        <w:spacing w:after="0"/>
        <w:ind w:left="720" w:hanging="720"/>
        <w:jc w:val="both"/>
        <w:rPr>
          <w:rFonts w:ascii="Arial" w:hAnsi="Arial"/>
          <w:sz w:val="20"/>
          <w:szCs w:val="20"/>
        </w:rPr>
      </w:pPr>
      <w:r w:rsidRPr="00ED5DF6">
        <w:rPr>
          <w:rFonts w:ascii="Arial" w:hAnsi="Arial"/>
          <w:sz w:val="20"/>
          <w:szCs w:val="20"/>
        </w:rPr>
        <w:t>Parkhurst AM 2010. Model for understanding thermal hysteresis during heat stress: a matter of direction. International Journal of Biometeorology 54, 637-645.</w:t>
      </w:r>
    </w:p>
    <w:p w:rsidR="0094609D" w:rsidRPr="00ED5DF6" w:rsidRDefault="0094609D" w:rsidP="00622A43">
      <w:pPr>
        <w:pStyle w:val="EndNoteBibliography"/>
        <w:spacing w:after="0"/>
        <w:ind w:left="720" w:hanging="720"/>
        <w:jc w:val="both"/>
        <w:rPr>
          <w:rFonts w:ascii="Arial" w:hAnsi="Arial"/>
          <w:sz w:val="20"/>
          <w:szCs w:val="20"/>
        </w:rPr>
      </w:pPr>
      <w:r w:rsidRPr="00ED5DF6">
        <w:rPr>
          <w:rFonts w:ascii="Arial" w:hAnsi="Arial"/>
          <w:sz w:val="20"/>
          <w:szCs w:val="20"/>
        </w:rPr>
        <w:t>Pfuhl R, Bellmann O, Kuhn C, Teuscher F, Ender K and Wegner J 2007. Beef versus dairy cattle: a comparison of feed conversion, carcass composition, and meat quality. Archives of Animal Breeding 50, 59-70.</w:t>
      </w:r>
    </w:p>
    <w:p w:rsidR="0094609D" w:rsidRPr="00ED5DF6" w:rsidRDefault="0094609D" w:rsidP="009C5197">
      <w:pPr>
        <w:pStyle w:val="EndNoteBibliography"/>
        <w:spacing w:after="0"/>
        <w:ind w:left="720" w:hanging="720"/>
        <w:jc w:val="both"/>
        <w:rPr>
          <w:rFonts w:ascii="Arial" w:hAnsi="Arial"/>
          <w:sz w:val="20"/>
          <w:szCs w:val="20"/>
        </w:rPr>
      </w:pPr>
      <w:r w:rsidRPr="00ED5DF6">
        <w:rPr>
          <w:rFonts w:ascii="Arial" w:hAnsi="Arial"/>
          <w:sz w:val="20"/>
          <w:szCs w:val="20"/>
        </w:rPr>
        <w:t>PPS 201</w:t>
      </w:r>
      <w:r w:rsidR="003D15E9">
        <w:rPr>
          <w:rFonts w:ascii="Arial" w:hAnsi="Arial"/>
          <w:sz w:val="20"/>
          <w:szCs w:val="20"/>
        </w:rPr>
        <w:t>8</w:t>
      </w:r>
      <w:r w:rsidRPr="00ED5DF6">
        <w:rPr>
          <w:rFonts w:ascii="Arial" w:hAnsi="Arial"/>
          <w:sz w:val="20"/>
          <w:szCs w:val="20"/>
        </w:rPr>
        <w:t>. Model Library - Plant Production Systems</w:t>
      </w:r>
      <w:r w:rsidR="000F2974">
        <w:rPr>
          <w:rFonts w:ascii="Arial" w:hAnsi="Arial"/>
          <w:sz w:val="20"/>
          <w:szCs w:val="20"/>
        </w:rPr>
        <w:t xml:space="preserve"> (PPS)</w:t>
      </w:r>
      <w:r w:rsidRPr="00ED5DF6">
        <w:rPr>
          <w:rFonts w:ascii="Arial" w:hAnsi="Arial"/>
          <w:sz w:val="20"/>
          <w:szCs w:val="20"/>
        </w:rPr>
        <w:t>.</w:t>
      </w:r>
      <w:r w:rsidR="009C5197">
        <w:rPr>
          <w:rFonts w:ascii="Arial" w:hAnsi="Arial"/>
          <w:sz w:val="20"/>
          <w:szCs w:val="20"/>
        </w:rPr>
        <w:t xml:space="preserve"> Retrieved on 5 May 2018 from </w:t>
      </w:r>
      <w:r w:rsidR="009C5197" w:rsidRPr="009C5197">
        <w:rPr>
          <w:rFonts w:ascii="Arial" w:hAnsi="Arial"/>
          <w:sz w:val="20"/>
          <w:szCs w:val="20"/>
        </w:rPr>
        <w:t>http://models.pps.wur.nl/model</w:t>
      </w:r>
      <w:r w:rsidR="009C5197">
        <w:rPr>
          <w:rFonts w:ascii="Arial" w:hAnsi="Arial"/>
          <w:sz w:val="20"/>
          <w:szCs w:val="20"/>
        </w:rPr>
        <w:t xml:space="preserve">. </w:t>
      </w:r>
    </w:p>
    <w:p w:rsidR="0094609D" w:rsidRPr="00924D05" w:rsidRDefault="0094609D" w:rsidP="00622A43">
      <w:pPr>
        <w:pStyle w:val="EndNoteBibliography"/>
        <w:spacing w:after="0"/>
        <w:ind w:left="720" w:hanging="720"/>
        <w:jc w:val="both"/>
        <w:rPr>
          <w:rFonts w:ascii="Arial" w:hAnsi="Arial"/>
          <w:sz w:val="20"/>
          <w:szCs w:val="20"/>
          <w:lang w:val="en-GB"/>
        </w:rPr>
      </w:pPr>
      <w:r w:rsidRPr="00ED5DF6">
        <w:rPr>
          <w:rFonts w:ascii="Arial" w:hAnsi="Arial"/>
          <w:sz w:val="20"/>
          <w:szCs w:val="20"/>
        </w:rPr>
        <w:t xml:space="preserve">R Core Team 2013. R: A language and environment for statistical computing. </w:t>
      </w:r>
      <w:r w:rsidR="00924D05">
        <w:rPr>
          <w:rFonts w:ascii="Arial" w:hAnsi="Arial"/>
          <w:sz w:val="20"/>
          <w:szCs w:val="20"/>
        </w:rPr>
        <w:t>Retrieved on 10 March 2016 from</w:t>
      </w:r>
      <w:r w:rsidR="00924D05" w:rsidRPr="00924D05">
        <w:rPr>
          <w:rFonts w:ascii="Arial" w:hAnsi="Arial"/>
          <w:sz w:val="20"/>
          <w:szCs w:val="20"/>
        </w:rPr>
        <w:t xml:space="preserve"> https://www.R-project.org/.</w:t>
      </w:r>
    </w:p>
    <w:p w:rsidR="0094609D" w:rsidRPr="00ED5DF6" w:rsidRDefault="0094609D" w:rsidP="00622A43">
      <w:pPr>
        <w:pStyle w:val="EndNoteBibliography"/>
        <w:spacing w:after="0"/>
        <w:ind w:left="720" w:hanging="720"/>
        <w:jc w:val="both"/>
        <w:rPr>
          <w:rFonts w:ascii="Arial" w:hAnsi="Arial"/>
          <w:sz w:val="20"/>
          <w:szCs w:val="20"/>
        </w:rPr>
      </w:pPr>
      <w:r w:rsidRPr="00ED5DF6">
        <w:rPr>
          <w:rFonts w:ascii="Arial" w:hAnsi="Arial"/>
          <w:sz w:val="20"/>
          <w:szCs w:val="20"/>
        </w:rPr>
        <w:t>Rattray PV, Garrett WN, East NE and Hinman N 1974. Efficiency of utilization of metabolizable energy during pregnancy and energy-requirements for pregnancy in sheep. Journal of Animal Science 38, 383-393.</w:t>
      </w:r>
    </w:p>
    <w:p w:rsidR="0094609D" w:rsidRPr="00ED5DF6" w:rsidRDefault="0094609D" w:rsidP="00622A43">
      <w:pPr>
        <w:pStyle w:val="EndNoteBibliography"/>
        <w:spacing w:after="0"/>
        <w:ind w:left="720" w:hanging="720"/>
        <w:jc w:val="both"/>
        <w:rPr>
          <w:rFonts w:ascii="Arial" w:hAnsi="Arial"/>
          <w:sz w:val="20"/>
          <w:szCs w:val="20"/>
        </w:rPr>
      </w:pPr>
      <w:r w:rsidRPr="00ED5DF6">
        <w:rPr>
          <w:rFonts w:ascii="Arial" w:hAnsi="Arial"/>
          <w:sz w:val="20"/>
          <w:szCs w:val="20"/>
        </w:rPr>
        <w:t>Réseaux d’Élevage Charolais 2012. Conjuncture économique des systèmes bovins Charolais, Campagne 2012. Réseaux d’Élevage Charolais</w:t>
      </w:r>
      <w:r w:rsidR="000F2974">
        <w:rPr>
          <w:rFonts w:ascii="Arial" w:hAnsi="Arial"/>
          <w:sz w:val="20"/>
          <w:szCs w:val="20"/>
        </w:rPr>
        <w:t>,</w:t>
      </w:r>
      <w:r w:rsidRPr="00ED5DF6">
        <w:rPr>
          <w:rFonts w:ascii="Arial" w:hAnsi="Arial"/>
          <w:sz w:val="20"/>
          <w:szCs w:val="20"/>
        </w:rPr>
        <w:t xml:space="preserve"> Paris</w:t>
      </w:r>
      <w:r w:rsidR="000F2974">
        <w:rPr>
          <w:rFonts w:ascii="Arial" w:hAnsi="Arial"/>
          <w:sz w:val="20"/>
          <w:szCs w:val="20"/>
        </w:rPr>
        <w:t>, France</w:t>
      </w:r>
      <w:r w:rsidRPr="00ED5DF6">
        <w:rPr>
          <w:rFonts w:ascii="Arial" w:hAnsi="Arial"/>
          <w:sz w:val="20"/>
          <w:szCs w:val="20"/>
        </w:rPr>
        <w:t>.</w:t>
      </w:r>
    </w:p>
    <w:p w:rsidR="0094609D" w:rsidRPr="00ED5DF6" w:rsidRDefault="0094609D" w:rsidP="00622A43">
      <w:pPr>
        <w:pStyle w:val="EndNoteBibliography"/>
        <w:spacing w:after="0"/>
        <w:ind w:left="720" w:hanging="720"/>
        <w:jc w:val="both"/>
        <w:rPr>
          <w:rFonts w:ascii="Arial" w:hAnsi="Arial"/>
          <w:sz w:val="20"/>
          <w:szCs w:val="20"/>
        </w:rPr>
      </w:pPr>
      <w:r w:rsidRPr="00ED5DF6">
        <w:rPr>
          <w:rFonts w:ascii="Arial" w:hAnsi="Arial"/>
          <w:sz w:val="20"/>
          <w:szCs w:val="20"/>
        </w:rPr>
        <w:t xml:space="preserve">Réseaux d’Élevage Charolais 2014. Conjuncture économique des systèmes bovins Charolais, Campagne 2014. </w:t>
      </w:r>
      <w:r w:rsidR="000F2974" w:rsidRPr="00ED5DF6">
        <w:rPr>
          <w:rFonts w:ascii="Arial" w:hAnsi="Arial"/>
          <w:sz w:val="20"/>
          <w:szCs w:val="20"/>
        </w:rPr>
        <w:t>Réseaux d’Élevage Charolais</w:t>
      </w:r>
      <w:r w:rsidR="000F2974">
        <w:rPr>
          <w:rFonts w:ascii="Arial" w:hAnsi="Arial"/>
          <w:sz w:val="20"/>
          <w:szCs w:val="20"/>
        </w:rPr>
        <w:t>,</w:t>
      </w:r>
      <w:r w:rsidR="000F2974" w:rsidRPr="00ED5DF6">
        <w:rPr>
          <w:rFonts w:ascii="Arial" w:hAnsi="Arial"/>
          <w:sz w:val="20"/>
          <w:szCs w:val="20"/>
        </w:rPr>
        <w:t xml:space="preserve"> Paris</w:t>
      </w:r>
      <w:r w:rsidR="000F2974">
        <w:rPr>
          <w:rFonts w:ascii="Arial" w:hAnsi="Arial"/>
          <w:sz w:val="20"/>
          <w:szCs w:val="20"/>
        </w:rPr>
        <w:t>, France</w:t>
      </w:r>
      <w:r w:rsidR="000F2974" w:rsidRPr="00ED5DF6">
        <w:rPr>
          <w:rFonts w:ascii="Arial" w:hAnsi="Arial"/>
          <w:sz w:val="20"/>
          <w:szCs w:val="20"/>
        </w:rPr>
        <w:t>.</w:t>
      </w:r>
    </w:p>
    <w:p w:rsidR="0094609D" w:rsidRPr="00ED5DF6" w:rsidRDefault="0094609D" w:rsidP="00622A43">
      <w:pPr>
        <w:pStyle w:val="EndNoteBibliography"/>
        <w:spacing w:after="0"/>
        <w:ind w:left="720" w:hanging="720"/>
        <w:jc w:val="both"/>
        <w:rPr>
          <w:rFonts w:ascii="Arial" w:hAnsi="Arial"/>
          <w:sz w:val="20"/>
          <w:szCs w:val="20"/>
        </w:rPr>
      </w:pPr>
      <w:r w:rsidRPr="00ED5DF6">
        <w:rPr>
          <w:rFonts w:ascii="Arial" w:hAnsi="Arial"/>
          <w:sz w:val="20"/>
          <w:szCs w:val="20"/>
        </w:rPr>
        <w:t>Restle J, Pacheco PS, Moletta JL, Brondani IL and Cerdotes L 2003. Genetic group and postpartum nutritional level on the milk yield and composition of beef cows. Brazilian Journal of Animal Science 32, 585-597.</w:t>
      </w:r>
    </w:p>
    <w:p w:rsidR="0094609D" w:rsidRPr="00ED5DF6" w:rsidRDefault="0094609D" w:rsidP="00622A43">
      <w:pPr>
        <w:pStyle w:val="EndNoteBibliography"/>
        <w:spacing w:after="0"/>
        <w:ind w:left="720" w:hanging="720"/>
        <w:jc w:val="both"/>
        <w:rPr>
          <w:rFonts w:ascii="Arial" w:hAnsi="Arial"/>
          <w:sz w:val="20"/>
          <w:szCs w:val="20"/>
        </w:rPr>
      </w:pPr>
      <w:r w:rsidRPr="00ED5DF6">
        <w:rPr>
          <w:rFonts w:ascii="Arial" w:hAnsi="Arial"/>
          <w:sz w:val="20"/>
          <w:szCs w:val="20"/>
        </w:rPr>
        <w:t xml:space="preserve">RStudio Team 2015. RStudio: Integrated Development for R. </w:t>
      </w:r>
      <w:r w:rsidR="00A50647">
        <w:rPr>
          <w:rFonts w:ascii="Arial" w:hAnsi="Arial"/>
          <w:sz w:val="20"/>
          <w:szCs w:val="20"/>
        </w:rPr>
        <w:t>Retrieved on 7 January 2015 from</w:t>
      </w:r>
      <w:r w:rsidRPr="00ED5DF6">
        <w:rPr>
          <w:rFonts w:ascii="Arial" w:hAnsi="Arial"/>
          <w:sz w:val="20"/>
          <w:szCs w:val="20"/>
        </w:rPr>
        <w:t xml:space="preserve"> </w:t>
      </w:r>
      <w:hyperlink r:id="rId50" w:history="1">
        <w:r w:rsidRPr="00ED5DF6">
          <w:rPr>
            <w:rStyle w:val="Hyperlink"/>
            <w:rFonts w:ascii="Arial" w:hAnsi="Arial"/>
            <w:sz w:val="20"/>
            <w:szCs w:val="20"/>
          </w:rPr>
          <w:t>http://www.rstudio.com/</w:t>
        </w:r>
      </w:hyperlink>
      <w:r w:rsidRPr="00ED5DF6">
        <w:rPr>
          <w:rFonts w:ascii="Arial" w:hAnsi="Arial"/>
          <w:sz w:val="20"/>
          <w:szCs w:val="20"/>
        </w:rPr>
        <w:t>.</w:t>
      </w:r>
    </w:p>
    <w:p w:rsidR="0094609D" w:rsidRPr="00ED5DF6" w:rsidRDefault="0094609D" w:rsidP="00622A43">
      <w:pPr>
        <w:pStyle w:val="EndNoteBibliography"/>
        <w:spacing w:after="0"/>
        <w:ind w:left="720" w:hanging="720"/>
        <w:jc w:val="both"/>
        <w:rPr>
          <w:rFonts w:ascii="Arial" w:hAnsi="Arial"/>
          <w:sz w:val="20"/>
          <w:szCs w:val="20"/>
        </w:rPr>
      </w:pPr>
      <w:r w:rsidRPr="00ED5DF6">
        <w:rPr>
          <w:rFonts w:ascii="Arial" w:hAnsi="Arial"/>
          <w:sz w:val="20"/>
          <w:szCs w:val="20"/>
        </w:rPr>
        <w:t>Schleger AV and Turner HG 1965. Sweating rates of cattle in the field and their reaction to diurnal and seasonal changes. Australian Journal of Agricultural Research 16, 92-106.</w:t>
      </w:r>
    </w:p>
    <w:p w:rsidR="0094609D" w:rsidRPr="00ED5DF6" w:rsidRDefault="0094609D" w:rsidP="00622A43">
      <w:pPr>
        <w:pStyle w:val="EndNoteBibliography"/>
        <w:spacing w:after="0"/>
        <w:ind w:left="720" w:hanging="720"/>
        <w:jc w:val="both"/>
        <w:rPr>
          <w:rFonts w:ascii="Arial" w:hAnsi="Arial"/>
          <w:sz w:val="20"/>
          <w:szCs w:val="20"/>
        </w:rPr>
      </w:pPr>
      <w:r w:rsidRPr="00ED5DF6">
        <w:rPr>
          <w:rFonts w:ascii="Arial" w:hAnsi="Arial"/>
          <w:sz w:val="20"/>
          <w:szCs w:val="20"/>
        </w:rPr>
        <w:t>Simčič M, Malovrh Š and Čepon M 2006. Different parameters affecting body weights of Charolais and Limousine calves from birth to weaning. Acta Agraria Kaposváriensis 10, 127-133.</w:t>
      </w:r>
    </w:p>
    <w:p w:rsidR="0094609D" w:rsidRPr="00ED5DF6" w:rsidRDefault="0094609D" w:rsidP="00622A43">
      <w:pPr>
        <w:pStyle w:val="EndNoteBibliography"/>
        <w:spacing w:after="0"/>
        <w:ind w:left="720" w:hanging="720"/>
        <w:jc w:val="both"/>
        <w:rPr>
          <w:rFonts w:ascii="Arial" w:hAnsi="Arial"/>
          <w:sz w:val="20"/>
          <w:szCs w:val="20"/>
        </w:rPr>
      </w:pPr>
      <w:r w:rsidRPr="00ED5DF6">
        <w:rPr>
          <w:rFonts w:ascii="Arial" w:hAnsi="Arial"/>
          <w:sz w:val="20"/>
          <w:szCs w:val="20"/>
        </w:rPr>
        <w:t>Stevens DG 1981. A model of respiratory vapor loss in Holstein dairy-cattle. Transactions of the Asae 24, 151-158.</w:t>
      </w:r>
    </w:p>
    <w:p w:rsidR="0094609D" w:rsidRPr="00ED5DF6" w:rsidRDefault="0094609D" w:rsidP="00622A43">
      <w:pPr>
        <w:pStyle w:val="EndNoteBibliography"/>
        <w:spacing w:after="0"/>
        <w:ind w:left="720" w:hanging="720"/>
        <w:jc w:val="both"/>
        <w:rPr>
          <w:rFonts w:ascii="Arial" w:hAnsi="Arial"/>
          <w:sz w:val="20"/>
          <w:szCs w:val="20"/>
        </w:rPr>
      </w:pPr>
      <w:r w:rsidRPr="00ED5DF6">
        <w:rPr>
          <w:rFonts w:ascii="Arial" w:hAnsi="Arial"/>
          <w:sz w:val="20"/>
          <w:szCs w:val="20"/>
        </w:rPr>
        <w:t>Thompson VA, Fadel JG and Sainz RD 2011a. Meta-analysis to predict sweating and respiration rates for Bos indicus, Bos taurus, and their crossbreds. Journal of Animal Science 89, 3973-3982.</w:t>
      </w:r>
    </w:p>
    <w:p w:rsidR="0094609D" w:rsidRPr="00ED5DF6" w:rsidRDefault="0094609D" w:rsidP="00622A43">
      <w:pPr>
        <w:pStyle w:val="EndNoteBibliography"/>
        <w:spacing w:after="0"/>
        <w:ind w:left="720" w:hanging="720"/>
        <w:jc w:val="both"/>
        <w:rPr>
          <w:rFonts w:ascii="Arial" w:hAnsi="Arial"/>
          <w:sz w:val="20"/>
          <w:szCs w:val="20"/>
        </w:rPr>
      </w:pPr>
      <w:r w:rsidRPr="00ED5DF6">
        <w:rPr>
          <w:rFonts w:ascii="Arial" w:hAnsi="Arial"/>
          <w:sz w:val="20"/>
          <w:szCs w:val="20"/>
        </w:rPr>
        <w:t xml:space="preserve">Thompson VA, Barioni LG, Oltjen JW, Rumsey T, Fadel JG and Sainz RD 2011b. Development of a heat balance model for cattle under hot conditions. In Modelling nutrient digestion and utilization in farm animals (ed. D Sauvant, </w:t>
      </w:r>
      <w:r w:rsidR="00924D05">
        <w:rPr>
          <w:rFonts w:ascii="Arial" w:hAnsi="Arial"/>
          <w:sz w:val="20"/>
          <w:szCs w:val="20"/>
        </w:rPr>
        <w:t>J v</w:t>
      </w:r>
      <w:r w:rsidRPr="00ED5DF6">
        <w:rPr>
          <w:rFonts w:ascii="Arial" w:hAnsi="Arial"/>
          <w:sz w:val="20"/>
          <w:szCs w:val="20"/>
        </w:rPr>
        <w:t xml:space="preserve">an Milgen, </w:t>
      </w:r>
      <w:r w:rsidR="00924D05">
        <w:rPr>
          <w:rFonts w:ascii="Arial" w:hAnsi="Arial"/>
          <w:sz w:val="20"/>
          <w:szCs w:val="20"/>
        </w:rPr>
        <w:t>P</w:t>
      </w:r>
      <w:r w:rsidRPr="00ED5DF6">
        <w:rPr>
          <w:rFonts w:ascii="Arial" w:hAnsi="Arial"/>
          <w:sz w:val="20"/>
          <w:szCs w:val="20"/>
        </w:rPr>
        <w:t xml:space="preserve"> Faverdin, </w:t>
      </w:r>
      <w:r w:rsidR="00924D05">
        <w:rPr>
          <w:rFonts w:ascii="Arial" w:hAnsi="Arial"/>
          <w:sz w:val="20"/>
          <w:szCs w:val="20"/>
        </w:rPr>
        <w:t>and N</w:t>
      </w:r>
      <w:r w:rsidRPr="00ED5DF6">
        <w:rPr>
          <w:rFonts w:ascii="Arial" w:hAnsi="Arial"/>
          <w:sz w:val="20"/>
          <w:szCs w:val="20"/>
        </w:rPr>
        <w:t xml:space="preserve"> Friggens), pp. 243-251, Wageningen Academic Publishers, Wageningen, The Netherlands.</w:t>
      </w:r>
    </w:p>
    <w:p w:rsidR="0094609D" w:rsidRPr="00ED5DF6" w:rsidRDefault="0094609D" w:rsidP="00622A43">
      <w:pPr>
        <w:pStyle w:val="EndNoteBibliography"/>
        <w:spacing w:after="0"/>
        <w:ind w:left="720" w:hanging="720"/>
        <w:jc w:val="both"/>
        <w:rPr>
          <w:rFonts w:ascii="Arial" w:hAnsi="Arial"/>
          <w:sz w:val="20"/>
          <w:szCs w:val="20"/>
        </w:rPr>
      </w:pPr>
      <w:r w:rsidRPr="00ED5DF6">
        <w:rPr>
          <w:rFonts w:ascii="Arial" w:hAnsi="Arial"/>
          <w:sz w:val="20"/>
          <w:szCs w:val="20"/>
        </w:rPr>
        <w:t>Thonney M 2014. Genetics of Growth and Body Composition. In The Genetics of cattle (ed. DJ Garrick and A Ruvinsky) CAB International, Wallingford, UK.</w:t>
      </w:r>
    </w:p>
    <w:p w:rsidR="0094609D" w:rsidRPr="00ED5DF6" w:rsidRDefault="0094609D" w:rsidP="00622A43">
      <w:pPr>
        <w:pStyle w:val="EndNoteBibliography"/>
        <w:spacing w:after="0"/>
        <w:ind w:left="720" w:hanging="720"/>
        <w:jc w:val="both"/>
        <w:rPr>
          <w:rFonts w:ascii="Arial" w:hAnsi="Arial"/>
          <w:sz w:val="20"/>
          <w:szCs w:val="20"/>
        </w:rPr>
      </w:pPr>
      <w:r w:rsidRPr="00ED5DF6">
        <w:rPr>
          <w:rFonts w:ascii="Arial" w:hAnsi="Arial"/>
          <w:sz w:val="20"/>
          <w:szCs w:val="20"/>
        </w:rPr>
        <w:t>Trottier N 201</w:t>
      </w:r>
      <w:r w:rsidR="007115AC">
        <w:rPr>
          <w:rFonts w:ascii="Arial" w:hAnsi="Arial"/>
          <w:sz w:val="20"/>
          <w:szCs w:val="20"/>
        </w:rPr>
        <w:t>6</w:t>
      </w:r>
      <w:r w:rsidRPr="00ED5DF6">
        <w:rPr>
          <w:rFonts w:ascii="Arial" w:hAnsi="Arial"/>
          <w:sz w:val="20"/>
          <w:szCs w:val="20"/>
        </w:rPr>
        <w:t xml:space="preserve">. Energy Systems and Energy Utilization. </w:t>
      </w:r>
      <w:r w:rsidR="00A50647">
        <w:rPr>
          <w:rFonts w:ascii="Arial" w:hAnsi="Arial"/>
          <w:sz w:val="20"/>
          <w:szCs w:val="20"/>
        </w:rPr>
        <w:t>Retrieved on 16 March 2016 from</w:t>
      </w:r>
      <w:r w:rsidRPr="00ED5DF6">
        <w:rPr>
          <w:rFonts w:ascii="Arial" w:hAnsi="Arial"/>
          <w:sz w:val="20"/>
          <w:szCs w:val="20"/>
        </w:rPr>
        <w:t xml:space="preserve"> </w:t>
      </w:r>
      <w:hyperlink r:id="rId51" w:history="1">
        <w:r w:rsidRPr="00ED5DF6">
          <w:rPr>
            <w:rStyle w:val="Hyperlink"/>
            <w:rFonts w:ascii="Arial" w:hAnsi="Arial"/>
            <w:sz w:val="20"/>
            <w:szCs w:val="20"/>
          </w:rPr>
          <w:t>https://www.msu.edu/~trottier/energy.html</w:t>
        </w:r>
      </w:hyperlink>
      <w:r w:rsidRPr="00ED5DF6">
        <w:rPr>
          <w:rFonts w:ascii="Arial" w:hAnsi="Arial"/>
          <w:sz w:val="20"/>
          <w:szCs w:val="20"/>
        </w:rPr>
        <w:t>.</w:t>
      </w:r>
    </w:p>
    <w:p w:rsidR="0094609D" w:rsidRPr="00ED5DF6" w:rsidRDefault="0094609D" w:rsidP="00622A43">
      <w:pPr>
        <w:pStyle w:val="EndNoteBibliography"/>
        <w:spacing w:after="0"/>
        <w:ind w:left="720" w:hanging="720"/>
        <w:jc w:val="both"/>
        <w:rPr>
          <w:rFonts w:ascii="Arial" w:hAnsi="Arial"/>
          <w:sz w:val="20"/>
          <w:szCs w:val="20"/>
        </w:rPr>
      </w:pPr>
      <w:r w:rsidRPr="00ED5DF6">
        <w:rPr>
          <w:rFonts w:ascii="Arial" w:hAnsi="Arial"/>
          <w:sz w:val="20"/>
          <w:szCs w:val="20"/>
        </w:rPr>
        <w:t>Turnpenny JR, McArthur AJ, Clark JA and Wathes CM 2000a. Thermal balance of livestock 1. A parsimonious model. Agricultural and Forest Meteorology 101, 15-27.</w:t>
      </w:r>
    </w:p>
    <w:p w:rsidR="0094609D" w:rsidRPr="00ED5DF6" w:rsidRDefault="0094609D" w:rsidP="00622A43">
      <w:pPr>
        <w:pStyle w:val="EndNoteBibliography"/>
        <w:spacing w:after="0"/>
        <w:ind w:left="720" w:hanging="720"/>
        <w:jc w:val="both"/>
        <w:rPr>
          <w:rFonts w:ascii="Arial" w:hAnsi="Arial"/>
          <w:sz w:val="20"/>
          <w:szCs w:val="20"/>
          <w:lang w:val="nl-NL"/>
        </w:rPr>
      </w:pPr>
      <w:r w:rsidRPr="00ED5DF6">
        <w:rPr>
          <w:rFonts w:ascii="Arial" w:hAnsi="Arial"/>
          <w:sz w:val="20"/>
          <w:szCs w:val="20"/>
        </w:rPr>
        <w:t xml:space="preserve">Turnpenny JR, Wathes CM, Clark JA and McArthur AJ 2000b. Thermal balance of livestock 2. Applications of a parsimonious model. </w:t>
      </w:r>
      <w:r w:rsidRPr="00ED5DF6">
        <w:rPr>
          <w:rFonts w:ascii="Arial" w:hAnsi="Arial"/>
          <w:sz w:val="20"/>
          <w:szCs w:val="20"/>
          <w:lang w:val="nl-NL"/>
        </w:rPr>
        <w:t>Agricultural and Forest Meteorology 101, 29-52.</w:t>
      </w:r>
    </w:p>
    <w:p w:rsidR="0094609D" w:rsidRPr="00ED5DF6" w:rsidRDefault="0094609D" w:rsidP="00622A43">
      <w:pPr>
        <w:pStyle w:val="EndNoteBibliography"/>
        <w:spacing w:after="0"/>
        <w:ind w:left="720" w:hanging="720"/>
        <w:jc w:val="both"/>
        <w:rPr>
          <w:rFonts w:ascii="Arial" w:hAnsi="Arial"/>
          <w:sz w:val="20"/>
          <w:szCs w:val="20"/>
          <w:lang w:val="nl-NL"/>
        </w:rPr>
      </w:pPr>
      <w:r w:rsidRPr="00ED5DF6">
        <w:rPr>
          <w:rFonts w:ascii="Arial" w:hAnsi="Arial"/>
          <w:sz w:val="20"/>
          <w:szCs w:val="20"/>
          <w:lang w:val="nl-NL"/>
        </w:rPr>
        <w:t xml:space="preserve">Van de Ven GWJ, de Ridder N, van Keulen H and van Ittersum MK 2003. </w:t>
      </w:r>
      <w:r w:rsidRPr="00ED5DF6">
        <w:rPr>
          <w:rFonts w:ascii="Arial" w:hAnsi="Arial"/>
          <w:sz w:val="20"/>
          <w:szCs w:val="20"/>
        </w:rPr>
        <w:t xml:space="preserve">Concepts in production ecology for analysis and design of animal and plant-animal production systems. </w:t>
      </w:r>
      <w:r w:rsidRPr="00ED5DF6">
        <w:rPr>
          <w:rFonts w:ascii="Arial" w:hAnsi="Arial"/>
          <w:sz w:val="20"/>
          <w:szCs w:val="20"/>
          <w:lang w:val="nl-NL"/>
        </w:rPr>
        <w:t>Agricultural Systems 76, 507-525.</w:t>
      </w:r>
    </w:p>
    <w:p w:rsidR="0094609D" w:rsidRPr="00ED5DF6" w:rsidRDefault="0094609D" w:rsidP="00622A43">
      <w:pPr>
        <w:pStyle w:val="EndNoteBibliography"/>
        <w:spacing w:after="0"/>
        <w:ind w:left="720" w:hanging="720"/>
        <w:jc w:val="both"/>
        <w:rPr>
          <w:rFonts w:ascii="Arial" w:hAnsi="Arial"/>
          <w:sz w:val="20"/>
          <w:szCs w:val="20"/>
          <w:lang w:val="nl-NL"/>
        </w:rPr>
      </w:pPr>
      <w:r w:rsidRPr="00ED5DF6">
        <w:rPr>
          <w:rFonts w:ascii="Arial" w:hAnsi="Arial"/>
          <w:sz w:val="20"/>
          <w:szCs w:val="20"/>
          <w:lang w:val="nl-NL"/>
        </w:rPr>
        <w:t xml:space="preserve">Van der Linden A, Oosting SJ, Van de Ven GWJ, De Boer IJM and Van Ittersum MK 2015. </w:t>
      </w:r>
      <w:r w:rsidRPr="00ED5DF6">
        <w:rPr>
          <w:rFonts w:ascii="Arial" w:hAnsi="Arial"/>
          <w:sz w:val="20"/>
          <w:szCs w:val="20"/>
        </w:rPr>
        <w:t xml:space="preserve">A framework for quantitative analysis of livestock systems using theoretical concepts of production ecology. </w:t>
      </w:r>
      <w:r w:rsidRPr="00ED5DF6">
        <w:rPr>
          <w:rFonts w:ascii="Arial" w:hAnsi="Arial"/>
          <w:sz w:val="20"/>
          <w:szCs w:val="20"/>
          <w:lang w:val="nl-NL"/>
        </w:rPr>
        <w:t>Agricultural Systems 139, 100-109.</w:t>
      </w:r>
    </w:p>
    <w:p w:rsidR="0094609D" w:rsidRPr="00ED5DF6" w:rsidRDefault="0094609D" w:rsidP="00622A43">
      <w:pPr>
        <w:pStyle w:val="EndNoteBibliography"/>
        <w:spacing w:after="0"/>
        <w:ind w:left="720" w:hanging="720"/>
        <w:jc w:val="both"/>
        <w:rPr>
          <w:rFonts w:ascii="Arial" w:hAnsi="Arial"/>
          <w:sz w:val="20"/>
          <w:szCs w:val="20"/>
          <w:lang w:val="nl-NL"/>
        </w:rPr>
      </w:pPr>
      <w:r w:rsidRPr="00ED5DF6">
        <w:rPr>
          <w:rFonts w:ascii="Arial" w:hAnsi="Arial"/>
          <w:sz w:val="20"/>
          <w:szCs w:val="20"/>
          <w:lang w:val="nl-NL"/>
        </w:rPr>
        <w:t xml:space="preserve">Van der Linden A, Van de Ven GWJ, Oosting SJ, Van Ittersum MK and De Boer IJM 2018a. </w:t>
      </w:r>
      <w:r w:rsidRPr="00ED5DF6">
        <w:rPr>
          <w:rFonts w:ascii="Arial" w:hAnsi="Arial"/>
          <w:sz w:val="20"/>
          <w:szCs w:val="20"/>
        </w:rPr>
        <w:t xml:space="preserve">LiGAPS-Beef, a mechanistic model to explore potential and feed-limited beef production 1. </w:t>
      </w:r>
      <w:r w:rsidRPr="00ED5DF6">
        <w:rPr>
          <w:rFonts w:ascii="Arial" w:hAnsi="Arial"/>
          <w:sz w:val="20"/>
          <w:szCs w:val="20"/>
          <w:lang w:val="nl-NL"/>
        </w:rPr>
        <w:t>Model description and illustration. Animal.</w:t>
      </w:r>
    </w:p>
    <w:p w:rsidR="0094609D" w:rsidRPr="00ED5DF6" w:rsidRDefault="0094609D" w:rsidP="00622A43">
      <w:pPr>
        <w:pStyle w:val="EndNoteBibliography"/>
        <w:spacing w:after="0"/>
        <w:ind w:left="720" w:hanging="720"/>
        <w:jc w:val="both"/>
        <w:rPr>
          <w:rFonts w:ascii="Arial" w:hAnsi="Arial"/>
          <w:sz w:val="20"/>
          <w:szCs w:val="20"/>
        </w:rPr>
      </w:pPr>
      <w:r w:rsidRPr="00ED5DF6">
        <w:rPr>
          <w:rFonts w:ascii="Arial" w:hAnsi="Arial"/>
          <w:sz w:val="20"/>
          <w:szCs w:val="20"/>
          <w:lang w:val="nl-NL"/>
        </w:rPr>
        <w:t xml:space="preserve">Van der Linden A, Van de Ven GWJ, Oosting SJ, Van Ittersum MK and De Boer IJM 2018b. </w:t>
      </w:r>
      <w:r w:rsidRPr="00ED5DF6">
        <w:rPr>
          <w:rFonts w:ascii="Arial" w:hAnsi="Arial"/>
          <w:sz w:val="20"/>
          <w:szCs w:val="20"/>
        </w:rPr>
        <w:t>LiGAPS-Beef, a mechanistic model to explore potential and feed-limited beef production 2. Sensitivity analysis and evaluation of sub-models. Animal.</w:t>
      </w:r>
    </w:p>
    <w:p w:rsidR="0094609D" w:rsidRPr="00ED5DF6" w:rsidRDefault="0094609D" w:rsidP="00622A43">
      <w:pPr>
        <w:pStyle w:val="EndNoteBibliography"/>
        <w:spacing w:after="0"/>
        <w:ind w:left="720" w:hanging="720"/>
        <w:jc w:val="both"/>
        <w:rPr>
          <w:rFonts w:ascii="Arial" w:hAnsi="Arial"/>
          <w:sz w:val="20"/>
          <w:szCs w:val="20"/>
        </w:rPr>
      </w:pPr>
      <w:r w:rsidRPr="00ED5DF6">
        <w:rPr>
          <w:rFonts w:ascii="Arial" w:hAnsi="Arial"/>
          <w:sz w:val="20"/>
          <w:szCs w:val="20"/>
        </w:rPr>
        <w:t>Van Ittersum MK and Rabbinge R 1997. Concepts in production ecology for analysis and quantification of agricultural input-output combinations. Field Crops Research 52, 197-208.</w:t>
      </w:r>
    </w:p>
    <w:p w:rsidR="0094609D" w:rsidRPr="00ED5DF6" w:rsidRDefault="0094609D" w:rsidP="00622A43">
      <w:pPr>
        <w:pStyle w:val="EndNoteBibliography"/>
        <w:spacing w:after="0"/>
        <w:ind w:left="720" w:hanging="720"/>
        <w:jc w:val="both"/>
        <w:rPr>
          <w:rFonts w:ascii="Arial" w:hAnsi="Arial"/>
          <w:sz w:val="20"/>
          <w:szCs w:val="20"/>
        </w:rPr>
      </w:pPr>
      <w:r w:rsidRPr="00ED5DF6">
        <w:rPr>
          <w:rFonts w:ascii="Arial" w:hAnsi="Arial"/>
          <w:sz w:val="20"/>
          <w:szCs w:val="20"/>
        </w:rPr>
        <w:t>Van Ittersum MK, Cassman KG, Grassini P, Wolf J, Tittonell P and Hochman Z 2013. Yield gap analysis with local to global relevance-A review. Field Crops Research 143, 4-17.</w:t>
      </w:r>
    </w:p>
    <w:p w:rsidR="0094609D" w:rsidRPr="00ED5DF6" w:rsidRDefault="0094609D" w:rsidP="00622A43">
      <w:pPr>
        <w:pStyle w:val="EndNoteBibliography"/>
        <w:spacing w:after="0"/>
        <w:ind w:left="720" w:hanging="720"/>
        <w:jc w:val="both"/>
        <w:rPr>
          <w:rFonts w:ascii="Arial" w:hAnsi="Arial"/>
          <w:sz w:val="20"/>
          <w:szCs w:val="20"/>
        </w:rPr>
      </w:pPr>
      <w:r w:rsidRPr="00ED5DF6">
        <w:rPr>
          <w:rFonts w:ascii="Arial" w:hAnsi="Arial"/>
          <w:sz w:val="20"/>
          <w:szCs w:val="20"/>
        </w:rPr>
        <w:t xml:space="preserve">Van Soest PJ 1994. Nutritional ecology of the ruminant. Cornell University Press, Ithaca, NY, </w:t>
      </w:r>
      <w:r w:rsidR="00A125F1">
        <w:rPr>
          <w:rFonts w:ascii="Arial" w:hAnsi="Arial"/>
          <w:sz w:val="20"/>
          <w:szCs w:val="20"/>
        </w:rPr>
        <w:t>USA</w:t>
      </w:r>
      <w:r w:rsidRPr="00ED5DF6">
        <w:rPr>
          <w:rFonts w:ascii="Arial" w:hAnsi="Arial"/>
          <w:sz w:val="20"/>
          <w:szCs w:val="20"/>
        </w:rPr>
        <w:t>.</w:t>
      </w:r>
    </w:p>
    <w:p w:rsidR="0094609D" w:rsidRPr="00ED5DF6" w:rsidRDefault="0094609D" w:rsidP="00622A43">
      <w:pPr>
        <w:pStyle w:val="EndNoteBibliography"/>
        <w:spacing w:after="0"/>
        <w:ind w:left="720" w:hanging="720"/>
        <w:jc w:val="both"/>
        <w:rPr>
          <w:rFonts w:ascii="Arial" w:hAnsi="Arial"/>
          <w:sz w:val="20"/>
          <w:szCs w:val="20"/>
        </w:rPr>
      </w:pPr>
      <w:r w:rsidRPr="00ED5DF6">
        <w:rPr>
          <w:rFonts w:ascii="Arial" w:hAnsi="Arial"/>
          <w:sz w:val="20"/>
          <w:szCs w:val="20"/>
        </w:rPr>
        <w:lastRenderedPageBreak/>
        <w:t>Warren HE, Scollan ND, Enser M, Hughes SI, Richardson RI and Wood JD 2008. Effects of breed and a concentrate or grass silage diet on beef quality in cattle of 3 ages. I: Animal performance, carcass quality and muscle fatty acid composition. Meat Science 78, 256-269.</w:t>
      </w:r>
    </w:p>
    <w:p w:rsidR="0094609D" w:rsidRPr="00ED5DF6" w:rsidRDefault="0094609D" w:rsidP="00622A43">
      <w:pPr>
        <w:pStyle w:val="EndNoteBibliography"/>
        <w:spacing w:after="0"/>
        <w:ind w:left="720" w:hanging="720"/>
        <w:jc w:val="both"/>
        <w:rPr>
          <w:rFonts w:ascii="Arial" w:hAnsi="Arial"/>
          <w:sz w:val="20"/>
          <w:szCs w:val="20"/>
        </w:rPr>
      </w:pPr>
      <w:r w:rsidRPr="00ED5DF6">
        <w:rPr>
          <w:rFonts w:ascii="Arial" w:hAnsi="Arial"/>
          <w:sz w:val="20"/>
          <w:szCs w:val="20"/>
        </w:rPr>
        <w:t>Weiss WP</w:t>
      </w:r>
      <w:r w:rsidR="00A50647">
        <w:rPr>
          <w:rFonts w:ascii="Arial" w:hAnsi="Arial"/>
          <w:sz w:val="20"/>
          <w:szCs w:val="20"/>
        </w:rPr>
        <w:t>, 2010.</w:t>
      </w:r>
      <w:r w:rsidRPr="00ED5DF6">
        <w:rPr>
          <w:rFonts w:ascii="Arial" w:hAnsi="Arial"/>
          <w:sz w:val="20"/>
          <w:szCs w:val="20"/>
        </w:rPr>
        <w:t xml:space="preserve"> Energetics for the practicing nutritionist.</w:t>
      </w:r>
      <w:r w:rsidR="00A50647">
        <w:rPr>
          <w:rFonts w:ascii="Arial" w:hAnsi="Arial"/>
          <w:sz w:val="20"/>
          <w:szCs w:val="20"/>
        </w:rPr>
        <w:t xml:space="preserve"> Retrieved on 17 September 2015 from </w:t>
      </w:r>
      <w:r w:rsidR="00A50647" w:rsidRPr="00A50647">
        <w:rPr>
          <w:rFonts w:ascii="Arial" w:hAnsi="Arial"/>
          <w:sz w:val="20"/>
          <w:szCs w:val="20"/>
        </w:rPr>
        <w:t>http://articles.extension.org/pages/22405/energetics-for-the-practicing-nutritionist</w:t>
      </w:r>
      <w:r w:rsidR="00A50647">
        <w:rPr>
          <w:rFonts w:ascii="Arial" w:hAnsi="Arial"/>
          <w:sz w:val="20"/>
          <w:szCs w:val="20"/>
        </w:rPr>
        <w:t xml:space="preserve">. </w:t>
      </w:r>
    </w:p>
    <w:p w:rsidR="0094609D" w:rsidRPr="00ED5DF6" w:rsidRDefault="0094609D" w:rsidP="00622A43">
      <w:pPr>
        <w:pStyle w:val="EndNoteBibliography"/>
        <w:spacing w:after="0"/>
        <w:ind w:left="720" w:hanging="720"/>
        <w:jc w:val="both"/>
        <w:rPr>
          <w:rFonts w:ascii="Arial" w:hAnsi="Arial"/>
          <w:sz w:val="20"/>
          <w:szCs w:val="20"/>
        </w:rPr>
      </w:pPr>
      <w:r w:rsidRPr="00ED5DF6">
        <w:rPr>
          <w:rFonts w:ascii="Arial" w:hAnsi="Arial"/>
          <w:sz w:val="20"/>
          <w:szCs w:val="20"/>
        </w:rPr>
        <w:t>West JW 1999. Nutritional strategies for managing the heat-stressed dairy cow. Journal of Animal Science 77, 21-35.</w:t>
      </w:r>
    </w:p>
    <w:p w:rsidR="0094609D" w:rsidRPr="00ED5DF6" w:rsidRDefault="0094609D" w:rsidP="00622A43">
      <w:pPr>
        <w:pStyle w:val="EndNoteBibliography"/>
        <w:spacing w:after="0"/>
        <w:ind w:left="720" w:hanging="720"/>
        <w:jc w:val="both"/>
        <w:rPr>
          <w:rFonts w:ascii="Arial" w:hAnsi="Arial"/>
          <w:sz w:val="20"/>
          <w:szCs w:val="20"/>
        </w:rPr>
      </w:pPr>
      <w:r w:rsidRPr="00ED5DF6">
        <w:rPr>
          <w:rFonts w:ascii="Arial" w:hAnsi="Arial"/>
          <w:sz w:val="20"/>
          <w:szCs w:val="20"/>
        </w:rPr>
        <w:t>West JW 2003. Effects of heat-stress on production in dairy cattle. Journal of Dairy Science 86, 2131-2144.</w:t>
      </w:r>
    </w:p>
    <w:p w:rsidR="0094609D" w:rsidRPr="00ED5DF6" w:rsidRDefault="0094609D" w:rsidP="00622A43">
      <w:pPr>
        <w:pStyle w:val="EndNoteBibliography"/>
        <w:ind w:left="720" w:hanging="720"/>
        <w:jc w:val="both"/>
        <w:rPr>
          <w:rFonts w:ascii="Arial" w:hAnsi="Arial"/>
          <w:sz w:val="20"/>
          <w:szCs w:val="20"/>
        </w:rPr>
      </w:pPr>
      <w:r w:rsidRPr="00ED5DF6">
        <w:rPr>
          <w:rFonts w:ascii="Arial" w:hAnsi="Arial"/>
          <w:sz w:val="20"/>
          <w:szCs w:val="20"/>
        </w:rPr>
        <w:t>Wood PDP 1967. Algebraic of the lactation curve in cattle. Nature 216, 164-165.</w:t>
      </w:r>
    </w:p>
    <w:p w:rsidR="00F73513" w:rsidRPr="00ED5DF6" w:rsidRDefault="00F73513" w:rsidP="00622A43">
      <w:pPr>
        <w:spacing w:line="276" w:lineRule="auto"/>
        <w:jc w:val="both"/>
        <w:rPr>
          <w:rFonts w:ascii="Arial" w:hAnsi="Arial" w:cs="Arial"/>
          <w:sz w:val="22"/>
          <w:szCs w:val="22"/>
        </w:rPr>
      </w:pPr>
      <w:r w:rsidRPr="00ED5DF6">
        <w:rPr>
          <w:rFonts w:ascii="Arial" w:hAnsi="Arial" w:cs="Arial"/>
          <w:sz w:val="20"/>
          <w:szCs w:val="20"/>
        </w:rPr>
        <w:fldChar w:fldCharType="end"/>
      </w:r>
    </w:p>
    <w:p w:rsidR="005E0570" w:rsidRPr="00ED5DF6" w:rsidRDefault="005E0570" w:rsidP="005E0570">
      <w:pPr>
        <w:pStyle w:val="ANMauthorname"/>
        <w:rPr>
          <w:rStyle w:val="ANMheading1Car"/>
          <w:rFonts w:eastAsiaTheme="majorEastAsia" w:cs="Arial"/>
          <w:b w:val="0"/>
          <w:bCs/>
          <w:sz w:val="28"/>
        </w:rPr>
      </w:pPr>
      <w:r w:rsidRPr="00ED5DF6">
        <w:rPr>
          <w:rStyle w:val="ANMheading1Car"/>
          <w:rFonts w:eastAsiaTheme="majorEastAsia" w:cs="Arial"/>
          <w:sz w:val="28"/>
        </w:rPr>
        <w:br w:type="page"/>
      </w:r>
    </w:p>
    <w:p w:rsidR="00EE283D" w:rsidRPr="00ED5DF6" w:rsidRDefault="00EE283D">
      <w:pPr>
        <w:overflowPunct/>
        <w:autoSpaceDE/>
        <w:autoSpaceDN/>
        <w:adjustRightInd/>
        <w:spacing w:after="200" w:line="276" w:lineRule="auto"/>
        <w:textAlignment w:val="auto"/>
        <w:rPr>
          <w:rStyle w:val="ANMheading1Car"/>
          <w:rFonts w:eastAsiaTheme="majorEastAsia" w:cs="Arial"/>
          <w:b w:val="0"/>
          <w:bCs/>
          <w:sz w:val="28"/>
        </w:rPr>
      </w:pPr>
      <w:r w:rsidRPr="00ED5DF6">
        <w:rPr>
          <w:rStyle w:val="ANMheading1Car"/>
          <w:rFonts w:eastAsiaTheme="majorEastAsia" w:cs="Arial"/>
          <w:sz w:val="28"/>
        </w:rPr>
        <w:lastRenderedPageBreak/>
        <w:br w:type="page"/>
      </w:r>
    </w:p>
    <w:p w:rsidR="00EB5AD3" w:rsidRPr="00ED5DF6" w:rsidRDefault="00EB5AD3">
      <w:pPr>
        <w:overflowPunct/>
        <w:autoSpaceDE/>
        <w:autoSpaceDN/>
        <w:adjustRightInd/>
        <w:spacing w:after="200" w:line="276" w:lineRule="auto"/>
        <w:textAlignment w:val="auto"/>
        <w:rPr>
          <w:rStyle w:val="ANMheading1Car"/>
          <w:rFonts w:eastAsiaTheme="majorEastAsia" w:cs="Arial"/>
          <w:b w:val="0"/>
          <w:bCs/>
          <w:sz w:val="28"/>
        </w:rPr>
      </w:pPr>
      <w:r w:rsidRPr="00ED5DF6">
        <w:rPr>
          <w:rStyle w:val="ANMheading1Car"/>
          <w:rFonts w:eastAsiaTheme="majorEastAsia" w:cs="Arial"/>
          <w:sz w:val="28"/>
        </w:rPr>
        <w:lastRenderedPageBreak/>
        <w:br w:type="page"/>
      </w:r>
    </w:p>
    <w:p w:rsidR="005F3CB0" w:rsidRPr="00ED5DF6" w:rsidRDefault="005E0570" w:rsidP="00FD565A">
      <w:pPr>
        <w:pStyle w:val="Heading1"/>
        <w:rPr>
          <w:rFonts w:ascii="Arial" w:hAnsi="Arial" w:cs="Arial"/>
        </w:rPr>
      </w:pPr>
      <w:bookmarkStart w:id="14" w:name="_Toc507749834"/>
      <w:r w:rsidRPr="00ED5DF6">
        <w:rPr>
          <w:rStyle w:val="ANMheading1Car"/>
          <w:rFonts w:eastAsiaTheme="majorEastAsia" w:cs="Arial"/>
          <w:color w:val="auto"/>
          <w:sz w:val="28"/>
        </w:rPr>
        <w:lastRenderedPageBreak/>
        <w:t>Appendix</w:t>
      </w:r>
      <w:r w:rsidR="00FD565A" w:rsidRPr="00ED5DF6">
        <w:rPr>
          <w:rStyle w:val="ANMheading1Car"/>
          <w:rFonts w:eastAsiaTheme="majorEastAsia" w:cs="Arial"/>
          <w:color w:val="auto"/>
          <w:sz w:val="28"/>
        </w:rPr>
        <w:t xml:space="preserve"> I</w:t>
      </w:r>
      <w:r w:rsidRPr="00ED5DF6">
        <w:rPr>
          <w:rStyle w:val="ANMheading1Car"/>
          <w:rFonts w:eastAsiaTheme="majorEastAsia" w:cs="Arial"/>
          <w:color w:val="auto"/>
          <w:sz w:val="28"/>
        </w:rPr>
        <w:t xml:space="preserve"> Weather data</w:t>
      </w:r>
      <w:bookmarkEnd w:id="14"/>
      <w:r w:rsidR="0090296B" w:rsidRPr="00ED5DF6">
        <w:rPr>
          <w:rStyle w:val="ANMheading1Car"/>
          <w:rFonts w:eastAsiaTheme="majorEastAsia" w:cs="Arial"/>
          <w:sz w:val="28"/>
        </w:rPr>
        <w:t xml:space="preserve">  </w:t>
      </w:r>
    </w:p>
    <w:p w:rsidR="005F3CB0" w:rsidRPr="00ED5DF6" w:rsidRDefault="005F3CB0" w:rsidP="005F3CB0">
      <w:pPr>
        <w:rPr>
          <w:rFonts w:ascii="Arial" w:hAnsi="Arial" w:cs="Arial"/>
        </w:rPr>
      </w:pPr>
    </w:p>
    <w:p w:rsidR="005F3CB0" w:rsidRPr="00ED5DF6" w:rsidRDefault="005F3CB0" w:rsidP="005F3CB0">
      <w:pPr>
        <w:rPr>
          <w:rFonts w:ascii="Arial" w:hAnsi="Arial" w:cs="Arial"/>
        </w:rPr>
      </w:pPr>
    </w:p>
    <w:p w:rsidR="008A57EC" w:rsidRPr="00ED5DF6" w:rsidRDefault="008A57EC" w:rsidP="00301246">
      <w:pPr>
        <w:spacing w:line="276" w:lineRule="auto"/>
        <w:rPr>
          <w:rStyle w:val="ANMheading1Car"/>
          <w:rFonts w:eastAsiaTheme="minorHAnsi" w:cs="Arial"/>
          <w:b w:val="0"/>
          <w:i/>
          <w:sz w:val="22"/>
        </w:rPr>
      </w:pPr>
      <w:r w:rsidRPr="00ED5DF6">
        <w:rPr>
          <w:rStyle w:val="ANMheading1Car"/>
          <w:rFonts w:eastAsiaTheme="minorHAnsi" w:cs="Arial"/>
          <w:b w:val="0"/>
          <w:i/>
          <w:sz w:val="22"/>
        </w:rPr>
        <w:t>Introduction</w:t>
      </w:r>
    </w:p>
    <w:p w:rsidR="00D3714D" w:rsidRPr="00ED5DF6" w:rsidRDefault="005F3CB0" w:rsidP="00301246">
      <w:pPr>
        <w:spacing w:line="276" w:lineRule="auto"/>
        <w:jc w:val="both"/>
        <w:rPr>
          <w:rStyle w:val="ANMheading1Car"/>
          <w:rFonts w:eastAsiaTheme="minorHAnsi" w:cs="Arial"/>
          <w:b w:val="0"/>
          <w:sz w:val="22"/>
        </w:rPr>
      </w:pPr>
      <w:r w:rsidRPr="00ED5DF6">
        <w:rPr>
          <w:rStyle w:val="ANMheading1Car"/>
          <w:rFonts w:eastAsiaTheme="minorHAnsi" w:cs="Arial"/>
          <w:b w:val="0"/>
          <w:sz w:val="22"/>
        </w:rPr>
        <w:t>This appendix aims to give information how weather files for the thermoregulation sub-model are constructed. The files have the same structure as the weather files used for crop growth models</w:t>
      </w:r>
      <w:r w:rsidR="00301246" w:rsidRPr="00ED5DF6">
        <w:rPr>
          <w:rStyle w:val="ANMheading1Car"/>
          <w:rFonts w:eastAsiaTheme="minorHAnsi" w:cs="Arial"/>
          <w:b w:val="0"/>
          <w:sz w:val="22"/>
        </w:rPr>
        <w:t xml:space="preserve"> </w:t>
      </w:r>
      <w:r w:rsidR="00301246" w:rsidRPr="00ED5DF6">
        <w:rPr>
          <w:rStyle w:val="ANMheading1Car"/>
          <w:rFonts w:eastAsiaTheme="minorHAnsi" w:cs="Arial"/>
          <w:b w:val="0"/>
          <w:sz w:val="22"/>
        </w:rPr>
        <w:fldChar w:fldCharType="begin"/>
      </w:r>
      <w:r w:rsidR="00301246" w:rsidRPr="00ED5DF6">
        <w:rPr>
          <w:rStyle w:val="ANMheading1Car"/>
          <w:rFonts w:eastAsiaTheme="minorHAnsi" w:cs="Arial"/>
          <w:b w:val="0"/>
          <w:sz w:val="22"/>
        </w:rPr>
        <w:instrText xml:space="preserve"> ADDIN EN.CITE &lt;EndNote&gt;&lt;Cite&gt;&lt;Author&gt;PPS&lt;/Author&gt;&lt;Year&gt;2016&lt;/Year&gt;&lt;RecNum&gt;364&lt;/RecNum&gt;&lt;DisplayText&gt;(PPS, 2016)&lt;/DisplayText&gt;&lt;record&gt;&lt;rec-number&gt;364&lt;/rec-number&gt;&lt;foreign-keys&gt;&lt;key app="EN" db-id="sfpdsd5tt5w09ye0xso55xtcfs2f5z5pf95x" timestamp="1458833256"&gt;364&lt;/key&gt;&lt;/foreign-keys&gt;&lt;ref-type name="Web Page"&gt;12&lt;/ref-type&gt;&lt;contributors&gt;&lt;authors&gt;&lt;author&gt;PPS&lt;/author&gt;&lt;/authors&gt;&lt;/contributors&gt;&lt;titles&gt;&lt;title&gt;Model Library - Plant Production Systems&lt;/title&gt;&lt;/titles&gt;&lt;volume&gt;2016&lt;/volume&gt;&lt;dates&gt;&lt;year&gt;2016&lt;/year&gt;&lt;/dates&gt;&lt;publisher&gt;Plant Production Systems&lt;/publisher&gt;&lt;urls&gt;&lt;related-urls&gt;&lt;url&gt;http://models.pps.wur.nl/&lt;/url&gt;&lt;/related-urls&gt;&lt;/urls&gt;&lt;/record&gt;&lt;/Cite&gt;&lt;/EndNote&gt;</w:instrText>
      </w:r>
      <w:r w:rsidR="00301246" w:rsidRPr="00ED5DF6">
        <w:rPr>
          <w:rStyle w:val="ANMheading1Car"/>
          <w:rFonts w:eastAsiaTheme="minorHAnsi" w:cs="Arial"/>
          <w:b w:val="0"/>
          <w:sz w:val="22"/>
        </w:rPr>
        <w:fldChar w:fldCharType="separate"/>
      </w:r>
      <w:r w:rsidR="00301246" w:rsidRPr="00ED5DF6">
        <w:rPr>
          <w:rStyle w:val="ANMheading1Car"/>
          <w:rFonts w:eastAsiaTheme="minorHAnsi" w:cs="Arial"/>
          <w:b w:val="0"/>
          <w:noProof/>
          <w:sz w:val="22"/>
        </w:rPr>
        <w:t>(PPS, 2016)</w:t>
      </w:r>
      <w:r w:rsidR="00301246" w:rsidRPr="00ED5DF6">
        <w:rPr>
          <w:rStyle w:val="ANMheading1Car"/>
          <w:rFonts w:eastAsiaTheme="minorHAnsi" w:cs="Arial"/>
          <w:b w:val="0"/>
          <w:sz w:val="22"/>
        </w:rPr>
        <w:fldChar w:fldCharType="end"/>
      </w:r>
      <w:r w:rsidRPr="00ED5DF6">
        <w:rPr>
          <w:rStyle w:val="ANMheading1Car"/>
          <w:rFonts w:eastAsiaTheme="minorHAnsi" w:cs="Arial"/>
          <w:b w:val="0"/>
          <w:sz w:val="22"/>
        </w:rPr>
        <w:t>. The weather files used in this model and in crop growth models require daily data on Julian day of the year, solar radiation, solar radiation levels, minimum temperature, maximum temperature, vapour pressure, wind speed, and precipitation</w:t>
      </w:r>
      <w:r w:rsidR="00D3714D" w:rsidRPr="00ED5DF6">
        <w:rPr>
          <w:rStyle w:val="ANMheading1Car"/>
          <w:rFonts w:eastAsiaTheme="minorHAnsi" w:cs="Arial"/>
          <w:b w:val="0"/>
          <w:sz w:val="22"/>
        </w:rPr>
        <w:t xml:space="preserve"> (Table S1)</w:t>
      </w:r>
      <w:r w:rsidRPr="00ED5DF6">
        <w:rPr>
          <w:rStyle w:val="ANMheading1Car"/>
          <w:rFonts w:eastAsiaTheme="minorHAnsi" w:cs="Arial"/>
          <w:b w:val="0"/>
          <w:sz w:val="22"/>
        </w:rPr>
        <w:t xml:space="preserve">. </w:t>
      </w:r>
      <w:r w:rsidR="00D3714D" w:rsidRPr="00ED5DF6">
        <w:rPr>
          <w:rStyle w:val="ANMheading1Car"/>
          <w:rFonts w:eastAsiaTheme="minorHAnsi" w:cs="Arial"/>
          <w:b w:val="0"/>
          <w:sz w:val="22"/>
        </w:rPr>
        <w:t xml:space="preserve">In addition, the weather files used for this livestock model require cloud cover and a conversion factor for solar radiation from </w:t>
      </w:r>
      <w:r w:rsidR="00EE283D" w:rsidRPr="00ED5DF6">
        <w:rPr>
          <w:rStyle w:val="ANMheading1Car"/>
          <w:rFonts w:eastAsiaTheme="minorHAnsi" w:cs="Arial"/>
          <w:b w:val="0"/>
          <w:sz w:val="22"/>
        </w:rPr>
        <w:t xml:space="preserve">a </w:t>
      </w:r>
      <w:r w:rsidR="00D3714D" w:rsidRPr="00ED5DF6">
        <w:rPr>
          <w:rStyle w:val="ANMheading1Car"/>
          <w:rFonts w:eastAsiaTheme="minorHAnsi" w:cs="Arial"/>
          <w:b w:val="0"/>
          <w:sz w:val="22"/>
        </w:rPr>
        <w:t>horizontal surface to coat surface. Cloud cover and conversion of solar radiation are calculated from Julian day of the year, solar radiation levels on a horizontal surface, minimum and maximum temperature, and vapour pressure. Other data required are the latitude</w:t>
      </w:r>
      <w:r w:rsidR="00301246" w:rsidRPr="00ED5DF6">
        <w:rPr>
          <w:rStyle w:val="ANMheading1Car"/>
          <w:rFonts w:eastAsiaTheme="minorHAnsi" w:cs="Arial"/>
          <w:b w:val="0"/>
          <w:sz w:val="22"/>
        </w:rPr>
        <w:t xml:space="preserve"> (in degrees)</w:t>
      </w:r>
      <w:r w:rsidR="00D3714D" w:rsidRPr="00ED5DF6">
        <w:rPr>
          <w:rStyle w:val="ANMheading1Car"/>
          <w:rFonts w:eastAsiaTheme="minorHAnsi" w:cs="Arial"/>
          <w:b w:val="0"/>
          <w:sz w:val="22"/>
        </w:rPr>
        <w:t xml:space="preserve"> and altitude of the location</w:t>
      </w:r>
      <w:r w:rsidR="00301246" w:rsidRPr="00ED5DF6">
        <w:rPr>
          <w:rStyle w:val="ANMheading1Car"/>
          <w:rFonts w:eastAsiaTheme="minorHAnsi" w:cs="Arial"/>
          <w:b w:val="0"/>
          <w:sz w:val="22"/>
        </w:rPr>
        <w:t xml:space="preserve"> (in meters above sea level</w:t>
      </w:r>
      <w:r w:rsidR="00EE283D" w:rsidRPr="00ED5DF6">
        <w:rPr>
          <w:rStyle w:val="ANMheading1Car"/>
          <w:rFonts w:eastAsiaTheme="minorHAnsi" w:cs="Arial"/>
          <w:b w:val="0"/>
          <w:sz w:val="22"/>
        </w:rPr>
        <w:t>, MASL</w:t>
      </w:r>
      <w:r w:rsidR="00301246" w:rsidRPr="00ED5DF6">
        <w:rPr>
          <w:rStyle w:val="ANMheading1Car"/>
          <w:rFonts w:eastAsiaTheme="minorHAnsi" w:cs="Arial"/>
          <w:b w:val="0"/>
          <w:sz w:val="22"/>
        </w:rPr>
        <w:t>)</w:t>
      </w:r>
      <w:r w:rsidR="00D3714D" w:rsidRPr="00ED5DF6">
        <w:rPr>
          <w:rStyle w:val="ANMheading1Car"/>
          <w:rFonts w:eastAsiaTheme="minorHAnsi" w:cs="Arial"/>
          <w:b w:val="0"/>
          <w:sz w:val="22"/>
        </w:rPr>
        <w:t>.</w:t>
      </w:r>
    </w:p>
    <w:p w:rsidR="00CE43CA" w:rsidRPr="00ED5DF6" w:rsidRDefault="00CE43CA" w:rsidP="00301246">
      <w:pPr>
        <w:spacing w:line="276" w:lineRule="auto"/>
        <w:rPr>
          <w:rStyle w:val="ANMheading1Car"/>
          <w:rFonts w:eastAsiaTheme="minorHAnsi" w:cs="Arial"/>
          <w:b w:val="0"/>
          <w:sz w:val="22"/>
        </w:rPr>
      </w:pPr>
    </w:p>
    <w:p w:rsidR="008A57EC" w:rsidRPr="00ED5DF6" w:rsidRDefault="008A57EC" w:rsidP="008344BC">
      <w:pPr>
        <w:spacing w:line="276" w:lineRule="auto"/>
        <w:jc w:val="both"/>
        <w:rPr>
          <w:rStyle w:val="ANMheading1Car"/>
          <w:rFonts w:eastAsiaTheme="minorHAnsi" w:cs="Arial"/>
          <w:b w:val="0"/>
          <w:i/>
          <w:sz w:val="22"/>
        </w:rPr>
      </w:pPr>
      <w:r w:rsidRPr="00ED5DF6">
        <w:rPr>
          <w:rStyle w:val="ANMheading1Car"/>
          <w:rFonts w:eastAsiaTheme="minorHAnsi" w:cs="Arial"/>
          <w:b w:val="0"/>
          <w:i/>
          <w:sz w:val="22"/>
        </w:rPr>
        <w:t>General calculations</w:t>
      </w:r>
    </w:p>
    <w:p w:rsidR="00EE283D" w:rsidRPr="00ED5DF6" w:rsidRDefault="00CE43CA" w:rsidP="008344BC">
      <w:pPr>
        <w:spacing w:line="276" w:lineRule="auto"/>
        <w:jc w:val="both"/>
        <w:rPr>
          <w:rStyle w:val="ANMheading1Car"/>
          <w:rFonts w:eastAsiaTheme="minorHAnsi" w:cs="Arial"/>
          <w:b w:val="0"/>
          <w:sz w:val="22"/>
        </w:rPr>
      </w:pPr>
      <w:r w:rsidRPr="00ED5DF6">
        <w:rPr>
          <w:rStyle w:val="ANMheading1Car"/>
          <w:rFonts w:eastAsiaTheme="minorHAnsi" w:cs="Arial"/>
          <w:b w:val="0"/>
          <w:sz w:val="22"/>
        </w:rPr>
        <w:t xml:space="preserve">As animals are represented as cylinders in McGovern and Bruce (2000) and Turnpenny </w:t>
      </w:r>
      <w:r w:rsidRPr="00ED5DF6">
        <w:rPr>
          <w:rStyle w:val="ANMheading1Car"/>
          <w:rFonts w:eastAsiaTheme="minorHAnsi" w:cs="Arial"/>
          <w:b w:val="0"/>
          <w:i/>
          <w:sz w:val="22"/>
        </w:rPr>
        <w:t>et al.</w:t>
      </w:r>
      <w:r w:rsidRPr="00ED5DF6">
        <w:rPr>
          <w:rStyle w:val="ANMheading1Car"/>
          <w:rFonts w:eastAsiaTheme="minorHAnsi" w:cs="Arial"/>
          <w:b w:val="0"/>
          <w:sz w:val="22"/>
        </w:rPr>
        <w:t xml:space="preserve"> (2000), without a head and tail, the azimuth of an animal ranges from 0° up to 90°. </w:t>
      </w:r>
      <w:r w:rsidR="00EE283D" w:rsidRPr="00ED5DF6">
        <w:rPr>
          <w:rStyle w:val="ANMheading1Car"/>
          <w:rFonts w:eastAsiaTheme="minorHAnsi" w:cs="Arial"/>
          <w:b w:val="0"/>
          <w:sz w:val="22"/>
        </w:rPr>
        <w:t>T</w:t>
      </w:r>
      <w:r w:rsidRPr="00ED5DF6">
        <w:rPr>
          <w:rStyle w:val="ANMheading1Car"/>
          <w:rFonts w:eastAsiaTheme="minorHAnsi" w:cs="Arial"/>
          <w:b w:val="0"/>
          <w:sz w:val="22"/>
        </w:rPr>
        <w:t>he azimuth of an animal is</w:t>
      </w:r>
      <w:r w:rsidR="00EE283D" w:rsidRPr="00ED5DF6">
        <w:rPr>
          <w:rStyle w:val="ANMheading1Car"/>
          <w:rFonts w:eastAsiaTheme="minorHAnsi" w:cs="Arial"/>
          <w:b w:val="0"/>
          <w:sz w:val="22"/>
        </w:rPr>
        <w:t xml:space="preserve"> assumed to be</w:t>
      </w:r>
      <w:r w:rsidRPr="00ED5DF6">
        <w:rPr>
          <w:rStyle w:val="ANMheading1Car"/>
          <w:rFonts w:eastAsiaTheme="minorHAnsi" w:cs="Arial"/>
          <w:b w:val="0"/>
          <w:sz w:val="22"/>
        </w:rPr>
        <w:t xml:space="preserve"> on average 45°. The size ratio of an animal</w:t>
      </w:r>
      <w:r w:rsidR="00EE283D" w:rsidRPr="00ED5DF6">
        <w:rPr>
          <w:rStyle w:val="ANMheading1Car"/>
          <w:rFonts w:eastAsiaTheme="minorHAnsi" w:cs="Arial"/>
          <w:b w:val="0"/>
          <w:sz w:val="22"/>
        </w:rPr>
        <w:t xml:space="preserve"> is assumed to be fixed at 7.28</w:t>
      </w:r>
      <w:r w:rsidRPr="00ED5DF6">
        <w:rPr>
          <w:rStyle w:val="ANMheading1Car"/>
          <w:rFonts w:eastAsiaTheme="minorHAnsi" w:cs="Arial"/>
          <w:b w:val="0"/>
          <w:sz w:val="22"/>
        </w:rPr>
        <w:t xml:space="preserve"> (2 × cylinder length / cylinder diameter) </w:t>
      </w:r>
      <w:r w:rsidR="008344BC" w:rsidRPr="00ED5DF6">
        <w:rPr>
          <w:rStyle w:val="ANMheading1Car"/>
          <w:rFonts w:eastAsiaTheme="minorHAnsi" w:cs="Arial"/>
          <w:b w:val="0"/>
          <w:sz w:val="22"/>
        </w:rPr>
        <w:fldChar w:fldCharType="begin"/>
      </w:r>
      <w:r w:rsidR="008344BC" w:rsidRPr="00ED5DF6">
        <w:rPr>
          <w:rStyle w:val="ANMheading1Car"/>
          <w:rFonts w:eastAsiaTheme="minorHAnsi" w:cs="Arial"/>
          <w:b w:val="0"/>
          <w:sz w:val="22"/>
        </w:rPr>
        <w:instrText xml:space="preserve"> ADDIN EN.CITE &lt;EndNote&gt;&lt;Cite&gt;&lt;Author&gt;McGovern&lt;/Author&gt;&lt;Year&gt;2000&lt;/Year&gt;&lt;RecNum&gt;11&lt;/RecNum&gt;&lt;DisplayText&gt;(McGovern and Bruce, 2000)&lt;/DisplayText&gt;&lt;record&gt;&lt;rec-number&gt;11&lt;/rec-number&gt;&lt;foreign-keys&gt;&lt;key app="EN" db-id="sfpdsd5tt5w09ye0xso55xtcfs2f5z5pf95x" timestamp="0"&gt;11&lt;/key&gt;&lt;/foreign-keys&gt;&lt;ref-type name="Journal Article"&gt;17&lt;/ref-type&gt;&lt;contributors&gt;&lt;authors&gt;&lt;author&gt;McGovern, R. E.&lt;/author&gt;&lt;author&gt;Bruce, J. M.&lt;/author&gt;&lt;/authors&gt;&lt;/contributors&gt;&lt;titles&gt;&lt;title&gt;A model of the thermal balance for cattle in hot conditions&lt;/title&gt;&lt;secondary-title&gt;Journal of Agricultural Engineering Research&lt;/secondary-title&gt;&lt;/titles&gt;&lt;pages&gt;81-92&lt;/pages&gt;&lt;volume&gt;77&lt;/volume&gt;&lt;number&gt;1&lt;/number&gt;&lt;dates&gt;&lt;year&gt;2000&lt;/year&gt;&lt;pub-dates&gt;&lt;date&gt;Sep&lt;/date&gt;&lt;/pub-dates&gt;&lt;/dates&gt;&lt;isbn&gt;0021-8634&lt;/isbn&gt;&lt;accession-num&gt;WOS:000089603300006&lt;/accession-num&gt;&lt;urls&gt;&lt;related-urls&gt;&lt;url&gt;&amp;lt;Go to ISI&amp;gt;://WOS:000089603300006&lt;/url&gt;&lt;/related-urls&gt;&lt;/urls&gt;&lt;electronic-resource-num&gt;10.1006/jaer.2000.0560&lt;/electronic-resource-num&gt;&lt;/record&gt;&lt;/Cite&gt;&lt;/EndNote&gt;</w:instrText>
      </w:r>
      <w:r w:rsidR="008344BC" w:rsidRPr="00ED5DF6">
        <w:rPr>
          <w:rStyle w:val="ANMheading1Car"/>
          <w:rFonts w:eastAsiaTheme="minorHAnsi" w:cs="Arial"/>
          <w:b w:val="0"/>
          <w:sz w:val="22"/>
        </w:rPr>
        <w:fldChar w:fldCharType="separate"/>
      </w:r>
      <w:r w:rsidR="008344BC" w:rsidRPr="00ED5DF6">
        <w:rPr>
          <w:rStyle w:val="ANMheading1Car"/>
          <w:rFonts w:eastAsiaTheme="minorHAnsi" w:cs="Arial"/>
          <w:b w:val="0"/>
          <w:noProof/>
          <w:sz w:val="22"/>
        </w:rPr>
        <w:t>(McGovern and Bruce, 2000)</w:t>
      </w:r>
      <w:r w:rsidR="008344BC" w:rsidRPr="00ED5DF6">
        <w:rPr>
          <w:rStyle w:val="ANMheading1Car"/>
          <w:rFonts w:eastAsiaTheme="minorHAnsi" w:cs="Arial"/>
          <w:b w:val="0"/>
          <w:sz w:val="22"/>
        </w:rPr>
        <w:fldChar w:fldCharType="end"/>
      </w:r>
      <w:r w:rsidRPr="00ED5DF6">
        <w:rPr>
          <w:rStyle w:val="ANMheading1Car"/>
          <w:rFonts w:eastAsiaTheme="minorHAnsi" w:cs="Arial"/>
          <w:b w:val="0"/>
          <w:sz w:val="22"/>
        </w:rPr>
        <w:t>. The solar constant is 1367 Wm</w:t>
      </w:r>
      <w:r w:rsidRPr="00ED5DF6">
        <w:rPr>
          <w:rStyle w:val="ANMheading1Car"/>
          <w:rFonts w:eastAsiaTheme="minorHAnsi" w:cs="Arial"/>
          <w:b w:val="0"/>
          <w:sz w:val="22"/>
          <w:vertAlign w:val="superscript"/>
        </w:rPr>
        <w:t>-2</w:t>
      </w:r>
      <w:r w:rsidRPr="00ED5DF6">
        <w:rPr>
          <w:rStyle w:val="ANMheading1Car"/>
          <w:rFonts w:eastAsiaTheme="minorHAnsi" w:cs="Arial"/>
          <w:b w:val="0"/>
          <w:sz w:val="22"/>
        </w:rPr>
        <w:t>, and the atmospheric pressure at sea level is 101.325 kPa. The empirical turbidity coefficient for the atmosphere in rural areas is</w:t>
      </w:r>
      <w:r w:rsidR="00EE283D" w:rsidRPr="00ED5DF6">
        <w:rPr>
          <w:rStyle w:val="ANMheading1Car"/>
          <w:rFonts w:eastAsiaTheme="minorHAnsi" w:cs="Arial"/>
          <w:b w:val="0"/>
          <w:sz w:val="22"/>
        </w:rPr>
        <w:t xml:space="preserve"> assumed to be</w:t>
      </w:r>
      <w:r w:rsidRPr="00ED5DF6">
        <w:rPr>
          <w:rStyle w:val="ANMheading1Car"/>
          <w:rFonts w:eastAsiaTheme="minorHAnsi" w:cs="Arial"/>
          <w:b w:val="0"/>
          <w:sz w:val="22"/>
        </w:rPr>
        <w:t xml:space="preserve"> 1.00 </w:t>
      </w:r>
      <w:r w:rsidR="008344BC" w:rsidRPr="00ED5DF6">
        <w:rPr>
          <w:rStyle w:val="ANMheading1Car"/>
          <w:rFonts w:eastAsiaTheme="minorHAnsi" w:cs="Arial"/>
          <w:b w:val="0"/>
          <w:sz w:val="22"/>
        </w:rPr>
        <w:fldChar w:fldCharType="begin">
          <w:fldData xml:space="preserve">PEVuZE5vdGU+PENpdGU+PEF1dGhvcj5BbGxlbjwvQXV0aG9yPjxZZWFyPjIwMDY8L1llYXI+PFJl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</w:fldData>
        </w:fldChar>
      </w:r>
      <w:r w:rsidR="008344BC" w:rsidRPr="00ED5DF6">
        <w:rPr>
          <w:rStyle w:val="ANMheading1Car"/>
          <w:rFonts w:eastAsiaTheme="minorHAnsi" w:cs="Arial"/>
          <w:b w:val="0"/>
          <w:sz w:val="22"/>
        </w:rPr>
        <w:instrText xml:space="preserve"> ADDIN EN.CITE </w:instrText>
      </w:r>
      <w:r w:rsidR="008344BC" w:rsidRPr="00ED5DF6">
        <w:rPr>
          <w:rStyle w:val="ANMheading1Car"/>
          <w:rFonts w:eastAsiaTheme="minorHAnsi" w:cs="Arial"/>
          <w:b w:val="0"/>
          <w:sz w:val="22"/>
        </w:rPr>
        <w:fldChar w:fldCharType="begin">
          <w:fldData xml:space="preserve">PEVuZE5vdGU+PENpdGU+PEF1dGhvcj5BbGxlbjwvQXV0aG9yPjxZZWFyPjIwMDY8L1llYXI+PFJl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</w:fldData>
        </w:fldChar>
      </w:r>
      <w:r w:rsidR="008344BC" w:rsidRPr="00ED5DF6">
        <w:rPr>
          <w:rStyle w:val="ANMheading1Car"/>
          <w:rFonts w:eastAsiaTheme="minorHAnsi" w:cs="Arial"/>
          <w:b w:val="0"/>
          <w:sz w:val="22"/>
        </w:rPr>
        <w:instrText xml:space="preserve"> ADDIN EN.CITE.DATA </w:instrText>
      </w:r>
      <w:r w:rsidR="008344BC" w:rsidRPr="00ED5DF6">
        <w:rPr>
          <w:rStyle w:val="ANMheading1Car"/>
          <w:rFonts w:eastAsiaTheme="minorHAnsi" w:cs="Arial"/>
          <w:b w:val="0"/>
          <w:sz w:val="22"/>
        </w:rPr>
      </w:r>
      <w:r w:rsidR="008344BC" w:rsidRPr="00ED5DF6">
        <w:rPr>
          <w:rStyle w:val="ANMheading1Car"/>
          <w:rFonts w:eastAsiaTheme="minorHAnsi" w:cs="Arial"/>
          <w:b w:val="0"/>
          <w:sz w:val="22"/>
        </w:rPr>
        <w:fldChar w:fldCharType="end"/>
      </w:r>
      <w:r w:rsidR="008344BC" w:rsidRPr="00ED5DF6">
        <w:rPr>
          <w:rStyle w:val="ANMheading1Car"/>
          <w:rFonts w:eastAsiaTheme="minorHAnsi" w:cs="Arial"/>
          <w:b w:val="0"/>
          <w:sz w:val="22"/>
        </w:rPr>
      </w:r>
      <w:r w:rsidR="008344BC" w:rsidRPr="00ED5DF6">
        <w:rPr>
          <w:rStyle w:val="ANMheading1Car"/>
          <w:rFonts w:eastAsiaTheme="minorHAnsi" w:cs="Arial"/>
          <w:b w:val="0"/>
          <w:sz w:val="22"/>
        </w:rPr>
        <w:fldChar w:fldCharType="separate"/>
      </w:r>
      <w:r w:rsidR="008344BC" w:rsidRPr="00ED5DF6">
        <w:rPr>
          <w:rStyle w:val="ANMheading1Car"/>
          <w:rFonts w:eastAsiaTheme="minorHAnsi" w:cs="Arial"/>
          <w:b w:val="0"/>
          <w:noProof/>
          <w:sz w:val="22"/>
        </w:rPr>
        <w:t>(Allen</w:t>
      </w:r>
      <w:r w:rsidR="008344BC" w:rsidRPr="00ED5DF6">
        <w:rPr>
          <w:rStyle w:val="ANMheading1Car"/>
          <w:rFonts w:eastAsiaTheme="minorHAnsi" w:cs="Arial"/>
          <w:b w:val="0"/>
          <w:i/>
          <w:noProof/>
          <w:sz w:val="22"/>
        </w:rPr>
        <w:t xml:space="preserve"> et al.</w:t>
      </w:r>
      <w:r w:rsidR="008344BC" w:rsidRPr="00ED5DF6">
        <w:rPr>
          <w:rStyle w:val="ANMheading1Car"/>
          <w:rFonts w:eastAsiaTheme="minorHAnsi" w:cs="Arial"/>
          <w:b w:val="0"/>
          <w:noProof/>
          <w:sz w:val="22"/>
        </w:rPr>
        <w:t>, 2006)</w:t>
      </w:r>
      <w:r w:rsidR="008344BC" w:rsidRPr="00ED5DF6">
        <w:rPr>
          <w:rStyle w:val="ANMheading1Car"/>
          <w:rFonts w:eastAsiaTheme="minorHAnsi" w:cs="Arial"/>
          <w:b w:val="0"/>
          <w:sz w:val="22"/>
        </w:rPr>
        <w:fldChar w:fldCharType="end"/>
      </w:r>
      <w:r w:rsidR="00301246" w:rsidRPr="00ED5DF6">
        <w:rPr>
          <w:rStyle w:val="ANMheading1Car"/>
          <w:rFonts w:eastAsiaTheme="minorHAnsi" w:cs="Arial"/>
          <w:b w:val="0"/>
          <w:sz w:val="22"/>
        </w:rPr>
        <w:t>.</w:t>
      </w:r>
      <w:r w:rsidR="00EE283D" w:rsidRPr="00ED5DF6">
        <w:rPr>
          <w:rStyle w:val="ANMheading1Car"/>
          <w:rFonts w:eastAsiaTheme="minorHAnsi" w:cs="Arial"/>
          <w:b w:val="0"/>
          <w:sz w:val="22"/>
        </w:rPr>
        <w:t xml:space="preserve"> </w:t>
      </w:r>
    </w:p>
    <w:p w:rsidR="00EE283D" w:rsidRPr="00ED5DF6" w:rsidRDefault="00EE283D" w:rsidP="008344BC">
      <w:pPr>
        <w:spacing w:line="276" w:lineRule="auto"/>
        <w:jc w:val="both"/>
        <w:rPr>
          <w:rStyle w:val="ANMheading1Car"/>
          <w:rFonts w:eastAsiaTheme="minorHAnsi" w:cs="Arial"/>
          <w:b w:val="0"/>
          <w:sz w:val="22"/>
        </w:rPr>
      </w:pPr>
    </w:p>
    <w:p w:rsidR="00441CA7" w:rsidRPr="00ED5DF6" w:rsidRDefault="00441CA7" w:rsidP="008344BC">
      <w:pPr>
        <w:spacing w:line="276" w:lineRule="auto"/>
        <w:jc w:val="both"/>
        <w:rPr>
          <w:rStyle w:val="ANMheading1Car"/>
          <w:rFonts w:eastAsiaTheme="minorHAnsi" w:cs="Arial"/>
          <w:b w:val="0"/>
          <w:sz w:val="22"/>
        </w:rPr>
      </w:pPr>
      <w:r w:rsidRPr="00ED5DF6">
        <w:rPr>
          <w:rStyle w:val="ANMheading1Car"/>
          <w:rFonts w:eastAsiaTheme="minorHAnsi" w:cs="Arial"/>
          <w:b w:val="0"/>
          <w:sz w:val="22"/>
        </w:rPr>
        <w:t>The atmospheric pressure at sea level is corrected for the altitude of the location (Eq. A1).</w:t>
      </w:r>
    </w:p>
    <w:p w:rsidR="008344BC" w:rsidRPr="00ED5DF6" w:rsidRDefault="008344BC" w:rsidP="008344BC">
      <w:pPr>
        <w:spacing w:line="276" w:lineRule="auto"/>
        <w:jc w:val="both"/>
        <w:rPr>
          <w:rStyle w:val="ANMheading1Car"/>
          <w:rFonts w:eastAsiaTheme="minorHAnsi" w:cs="Arial"/>
          <w:b w:val="0"/>
          <w:sz w:val="22"/>
        </w:rPr>
      </w:pPr>
    </w:p>
    <w:p w:rsidR="00441CA7" w:rsidRPr="00ED5DF6" w:rsidRDefault="00B76451" w:rsidP="008344BC">
      <w:pPr>
        <w:overflowPunct/>
        <w:autoSpaceDE/>
        <w:autoSpaceDN/>
        <w:adjustRightInd/>
        <w:spacing w:after="200" w:line="276" w:lineRule="auto"/>
        <w:jc w:val="both"/>
        <w:textAlignment w:val="auto"/>
        <w:rPr>
          <w:rFonts w:ascii="Arial" w:hAnsi="Arial" w:cs="Arial"/>
          <w:sz w:val="22"/>
          <w:szCs w:val="18"/>
        </w:rPr>
      </w:pPr>
      <m:oMath>
        <m:d>
          <m:dPr>
            <m:ctrlPr>
              <w:rPr>
                <w:rFonts w:ascii="Cambria Math" w:hAnsi="Cambria Math" w:cs="Arial"/>
                <w:i/>
                <w:sz w:val="22"/>
                <w:szCs w:val="18"/>
              </w:rPr>
            </m:ctrlPr>
          </m:dPr>
          <m:e>
            <m:r>
              <w:rPr>
                <w:rFonts w:ascii="Cambria Math" w:hAnsi="Cambria Math" w:cs="Arial"/>
                <w:sz w:val="22"/>
                <w:szCs w:val="18"/>
              </w:rPr>
              <m:t>A1</m:t>
            </m:r>
          </m:e>
        </m:d>
        <m:r>
          <w:rPr>
            <w:rFonts w:ascii="Cambria Math" w:hAnsi="Cambria Math" w:cs="Arial"/>
            <w:sz w:val="22"/>
            <w:szCs w:val="18"/>
          </w:rPr>
          <m:t xml:space="preserve">  ATM=ATMS-1.2 ×(alt / 100)    </m:t>
        </m:r>
      </m:oMath>
      <w:r w:rsidR="008344BC" w:rsidRPr="00ED5DF6">
        <w:rPr>
          <w:rFonts w:ascii="Arial" w:eastAsiaTheme="minorEastAsia" w:hAnsi="Arial" w:cs="Arial"/>
          <w:sz w:val="22"/>
          <w:szCs w:val="18"/>
        </w:rPr>
        <w:t>[S5, 14]</w:t>
      </w:r>
    </w:p>
    <w:p w:rsidR="00441CA7" w:rsidRPr="00ED5DF6" w:rsidRDefault="00441CA7" w:rsidP="008344BC">
      <w:pPr>
        <w:spacing w:line="276" w:lineRule="auto"/>
        <w:jc w:val="both"/>
        <w:rPr>
          <w:rStyle w:val="ANMheading1Car"/>
          <w:rFonts w:eastAsiaTheme="minorHAnsi" w:cs="Arial"/>
          <w:b w:val="0"/>
          <w:sz w:val="22"/>
        </w:rPr>
      </w:pPr>
      <w:r w:rsidRPr="00ED5DF6">
        <w:rPr>
          <w:rStyle w:val="ANMheading1Car"/>
          <w:rFonts w:eastAsiaTheme="minorHAnsi" w:cs="Arial"/>
          <w:b w:val="0"/>
          <w:sz w:val="22"/>
        </w:rPr>
        <w:t>Where ATM is the atmospheric pressure of the location in kP</w:t>
      </w:r>
      <w:r w:rsidR="008344BC" w:rsidRPr="00ED5DF6">
        <w:rPr>
          <w:rStyle w:val="ANMheading1Car"/>
          <w:rFonts w:eastAsiaTheme="minorHAnsi" w:cs="Arial"/>
          <w:b w:val="0"/>
          <w:sz w:val="22"/>
        </w:rPr>
        <w:t>a</w:t>
      </w:r>
      <w:r w:rsidRPr="00ED5DF6">
        <w:rPr>
          <w:rStyle w:val="ANMheading1Car"/>
          <w:rFonts w:eastAsiaTheme="minorHAnsi" w:cs="Arial"/>
          <w:b w:val="0"/>
          <w:sz w:val="22"/>
        </w:rPr>
        <w:t>, ATMS is the atmospheric pressure at sea level in kP</w:t>
      </w:r>
      <w:r w:rsidR="008344BC" w:rsidRPr="00ED5DF6">
        <w:rPr>
          <w:rStyle w:val="ANMheading1Car"/>
          <w:rFonts w:eastAsiaTheme="minorHAnsi" w:cs="Arial"/>
          <w:b w:val="0"/>
          <w:sz w:val="22"/>
        </w:rPr>
        <w:t>a</w:t>
      </w:r>
      <w:r w:rsidRPr="00ED5DF6">
        <w:rPr>
          <w:rStyle w:val="ANMheading1Car"/>
          <w:rFonts w:eastAsiaTheme="minorHAnsi" w:cs="Arial"/>
          <w:b w:val="0"/>
          <w:sz w:val="22"/>
        </w:rPr>
        <w:t>, and alt is the altitude of the location in m</w:t>
      </w:r>
      <w:r w:rsidR="008344BC" w:rsidRPr="00ED5DF6">
        <w:rPr>
          <w:rStyle w:val="ANMheading1Car"/>
          <w:rFonts w:eastAsiaTheme="minorHAnsi" w:cs="Arial"/>
          <w:b w:val="0"/>
          <w:sz w:val="22"/>
        </w:rPr>
        <w:t>eters above sea level</w:t>
      </w:r>
      <w:r w:rsidRPr="00ED5DF6">
        <w:rPr>
          <w:rStyle w:val="ANMheading1Car"/>
          <w:rFonts w:eastAsiaTheme="minorHAnsi" w:cs="Arial"/>
          <w:b w:val="0"/>
          <w:sz w:val="22"/>
        </w:rPr>
        <w:t>. The relative distance from the earth to the sun calculated from the Julian day of the year (Eq. A2).</w:t>
      </w:r>
    </w:p>
    <w:p w:rsidR="008344BC" w:rsidRPr="00ED5DF6" w:rsidRDefault="008344BC" w:rsidP="008344BC">
      <w:pPr>
        <w:spacing w:line="276" w:lineRule="auto"/>
        <w:jc w:val="both"/>
        <w:rPr>
          <w:rStyle w:val="ANMheading1Car"/>
          <w:rFonts w:eastAsiaTheme="minorHAnsi" w:cs="Arial"/>
          <w:b w:val="0"/>
          <w:sz w:val="22"/>
        </w:rPr>
      </w:pPr>
    </w:p>
    <w:p w:rsidR="00CE43CA" w:rsidRPr="00ED5DF6" w:rsidRDefault="00B76451" w:rsidP="008344BC">
      <w:pPr>
        <w:spacing w:line="276" w:lineRule="auto"/>
        <w:jc w:val="both"/>
        <w:rPr>
          <w:rStyle w:val="ANMheading1Car"/>
          <w:rFonts w:eastAsiaTheme="minorHAnsi" w:cs="Arial"/>
          <w:b w:val="0"/>
          <w:sz w:val="22"/>
        </w:rPr>
      </w:pPr>
      <m:oMath>
        <m:d>
          <m:dPr>
            <m:ctrlPr>
              <w:rPr>
                <w:rFonts w:ascii="Cambria Math" w:hAnsi="Cambria Math" w:cs="Arial"/>
                <w:i/>
                <w:sz w:val="22"/>
                <w:szCs w:val="18"/>
              </w:rPr>
            </m:ctrlPr>
          </m:dPr>
          <m:e>
            <m:r>
              <w:rPr>
                <w:rFonts w:ascii="Cambria Math" w:hAnsi="Cambria Math" w:cs="Arial"/>
                <w:sz w:val="22"/>
                <w:szCs w:val="18"/>
              </w:rPr>
              <m:t>A2</m:t>
            </m:r>
          </m:e>
        </m:d>
        <m:r>
          <w:rPr>
            <w:rFonts w:ascii="Cambria Math" w:hAnsi="Cambria Math" w:cs="Arial"/>
            <w:sz w:val="22"/>
            <w:szCs w:val="18"/>
          </w:rPr>
          <m:t xml:space="preserve">  </m:t>
        </m:r>
        <m:sSub>
          <m:sSubPr>
            <m:ctrlPr>
              <w:rPr>
                <w:rFonts w:ascii="Cambria Math" w:hAnsi="Cambria Math" w:cs="Arial"/>
                <w:i/>
                <w:sz w:val="22"/>
                <w:szCs w:val="18"/>
              </w:rPr>
            </m:ctrlPr>
          </m:sSubPr>
          <m:e>
            <m:r>
              <w:rPr>
                <w:rFonts w:ascii="Cambria Math" w:hAnsi="Cambria Math" w:cs="Arial"/>
                <w:sz w:val="22"/>
                <w:szCs w:val="18"/>
              </w:rPr>
              <m:t>dES</m:t>
            </m:r>
          </m:e>
          <m:sub>
            <m:r>
              <w:rPr>
                <w:rFonts w:ascii="Cambria Math" w:hAnsi="Cambria Math" w:cs="Arial"/>
                <w:sz w:val="22"/>
                <w:szCs w:val="18"/>
              </w:rPr>
              <m:t>(DOY)</m:t>
            </m:r>
          </m:sub>
        </m:sSub>
        <m:r>
          <w:rPr>
            <w:rFonts w:ascii="Cambria Math" w:hAnsi="Cambria Math" w:cs="Arial"/>
            <w:sz w:val="22"/>
            <w:szCs w:val="18"/>
          </w:rPr>
          <m:t xml:space="preserve">=1 / (1 + 0.033×cos(DOY×2×π / 365))   </m:t>
        </m:r>
      </m:oMath>
      <w:r w:rsidR="00441CA7" w:rsidRPr="00ED5DF6">
        <w:rPr>
          <w:rStyle w:val="ANMheading1Car"/>
          <w:rFonts w:eastAsiaTheme="minorHAnsi" w:cs="Arial"/>
          <w:b w:val="0"/>
          <w:sz w:val="22"/>
        </w:rPr>
        <w:t xml:space="preserve">   </w:t>
      </w:r>
      <w:r w:rsidR="00CE43CA" w:rsidRPr="00ED5DF6">
        <w:rPr>
          <w:rStyle w:val="ANMheading1Car"/>
          <w:rFonts w:eastAsiaTheme="minorHAnsi" w:cs="Arial"/>
          <w:b w:val="0"/>
          <w:sz w:val="22"/>
        </w:rPr>
        <w:t xml:space="preserve">   </w:t>
      </w:r>
    </w:p>
    <w:p w:rsidR="008344BC" w:rsidRPr="00ED5DF6" w:rsidRDefault="008344BC" w:rsidP="008344BC">
      <w:pPr>
        <w:spacing w:line="276" w:lineRule="auto"/>
        <w:jc w:val="both"/>
        <w:rPr>
          <w:rStyle w:val="ANMheading1Car"/>
          <w:rFonts w:eastAsiaTheme="minorHAnsi" w:cs="Arial"/>
          <w:b w:val="0"/>
          <w:sz w:val="22"/>
        </w:rPr>
      </w:pPr>
    </w:p>
    <w:p w:rsidR="008344BC" w:rsidRPr="00ED5DF6" w:rsidRDefault="00441CA7" w:rsidP="008344BC">
      <w:pPr>
        <w:spacing w:line="276" w:lineRule="auto"/>
        <w:jc w:val="both"/>
        <w:rPr>
          <w:rStyle w:val="ANMheading1Car"/>
          <w:rFonts w:eastAsiaTheme="minorHAnsi" w:cs="Arial"/>
          <w:b w:val="0"/>
          <w:sz w:val="22"/>
        </w:rPr>
      </w:pPr>
      <w:r w:rsidRPr="00ED5DF6">
        <w:rPr>
          <w:rStyle w:val="ANMheading1Car"/>
          <w:rFonts w:eastAsiaTheme="minorHAnsi" w:cs="Arial"/>
          <w:b w:val="0"/>
          <w:sz w:val="22"/>
        </w:rPr>
        <w:t>Where dES is the relative distance from the earth to the sun (dimensionless) and DOY is the Julian day of the year. The declination angle and hour angel of the sun are calculated according to McGovern and Bruce (2000). The hour angle is calculated for each 15 minutes</w:t>
      </w:r>
      <w:r w:rsidR="00EE283D" w:rsidRPr="00ED5DF6">
        <w:rPr>
          <w:rStyle w:val="ANMheading1Car"/>
          <w:rFonts w:eastAsiaTheme="minorHAnsi" w:cs="Arial"/>
          <w:b w:val="0"/>
          <w:sz w:val="22"/>
        </w:rPr>
        <w:t xml:space="preserve"> (96 times per day)</w:t>
      </w:r>
      <w:r w:rsidRPr="00ED5DF6">
        <w:rPr>
          <w:rStyle w:val="ANMheading1Car"/>
          <w:rFonts w:eastAsiaTheme="minorHAnsi" w:cs="Arial"/>
          <w:b w:val="0"/>
          <w:sz w:val="22"/>
        </w:rPr>
        <w:t>.</w:t>
      </w:r>
      <w:r w:rsidR="008A57EC" w:rsidRPr="00ED5DF6">
        <w:rPr>
          <w:rStyle w:val="ANMheading1Car"/>
          <w:rFonts w:eastAsiaTheme="minorHAnsi" w:cs="Arial"/>
          <w:b w:val="0"/>
          <w:sz w:val="22"/>
        </w:rPr>
        <w:t xml:space="preserve"> The depth of precipitable water in the atmosphere is calculated from Allen </w:t>
      </w:r>
      <w:r w:rsidR="008A57EC" w:rsidRPr="00ED5DF6">
        <w:rPr>
          <w:rStyle w:val="ANMheading1Car"/>
          <w:rFonts w:eastAsiaTheme="minorHAnsi" w:cs="Arial"/>
          <w:b w:val="0"/>
          <w:i/>
          <w:sz w:val="22"/>
        </w:rPr>
        <w:t xml:space="preserve">et al. </w:t>
      </w:r>
      <w:r w:rsidR="008A57EC" w:rsidRPr="00ED5DF6">
        <w:rPr>
          <w:rStyle w:val="ANMheading1Car"/>
          <w:rFonts w:eastAsiaTheme="minorHAnsi" w:cs="Arial"/>
          <w:b w:val="0"/>
          <w:sz w:val="22"/>
        </w:rPr>
        <w:t xml:space="preserve">(2006) (Eq. A3). </w:t>
      </w:r>
    </w:p>
    <w:p w:rsidR="00441CA7" w:rsidRPr="00ED5DF6" w:rsidRDefault="00441CA7" w:rsidP="008344BC">
      <w:pPr>
        <w:spacing w:line="276" w:lineRule="auto"/>
        <w:jc w:val="both"/>
        <w:rPr>
          <w:rStyle w:val="ANMheading1Car"/>
          <w:rFonts w:eastAsiaTheme="minorHAnsi" w:cs="Arial"/>
          <w:b w:val="0"/>
          <w:sz w:val="22"/>
        </w:rPr>
      </w:pPr>
      <w:r w:rsidRPr="00ED5DF6">
        <w:rPr>
          <w:rStyle w:val="ANMheading1Car"/>
          <w:rFonts w:eastAsiaTheme="minorHAnsi" w:cs="Arial"/>
          <w:b w:val="0"/>
          <w:sz w:val="22"/>
        </w:rPr>
        <w:t xml:space="preserve">   </w:t>
      </w:r>
    </w:p>
    <w:p w:rsidR="00CE43CA" w:rsidRPr="00ED5DF6" w:rsidRDefault="00B76451" w:rsidP="008344BC">
      <w:pPr>
        <w:spacing w:line="276" w:lineRule="auto"/>
        <w:jc w:val="both"/>
        <w:rPr>
          <w:rStyle w:val="ANMheading1Car"/>
          <w:rFonts w:eastAsiaTheme="minorHAnsi" w:cs="Arial"/>
          <w:b w:val="0"/>
          <w:sz w:val="22"/>
        </w:rPr>
      </w:pPr>
      <m:oMath>
        <m:d>
          <m:dPr>
            <m:ctrlPr>
              <w:rPr>
                <w:rFonts w:ascii="Cambria Math" w:hAnsi="Cambria Math" w:cs="Arial"/>
                <w:i/>
                <w:sz w:val="22"/>
                <w:szCs w:val="18"/>
              </w:rPr>
            </m:ctrlPr>
          </m:dPr>
          <m:e>
            <m:r>
              <w:rPr>
                <w:rFonts w:ascii="Cambria Math" w:hAnsi="Cambria Math" w:cs="Arial"/>
                <w:sz w:val="22"/>
                <w:szCs w:val="18"/>
              </w:rPr>
              <m:t>A3</m:t>
            </m:r>
          </m:e>
        </m:d>
        <m:r>
          <w:rPr>
            <w:rFonts w:ascii="Cambria Math" w:hAnsi="Cambria Math" w:cs="Arial"/>
            <w:sz w:val="22"/>
            <w:szCs w:val="18"/>
          </w:rPr>
          <m:t xml:space="preserve">  </m:t>
        </m:r>
        <m:sSub>
          <m:sSubPr>
            <m:ctrlPr>
              <w:rPr>
                <w:rFonts w:ascii="Cambria Math" w:hAnsi="Cambria Math" w:cs="Arial"/>
                <w:i/>
                <w:sz w:val="22"/>
                <w:szCs w:val="18"/>
              </w:rPr>
            </m:ctrlPr>
          </m:sSubPr>
          <m:e>
            <m:r>
              <w:rPr>
                <w:rFonts w:ascii="Cambria Math" w:hAnsi="Cambria Math" w:cs="Arial"/>
                <w:sz w:val="22"/>
                <w:szCs w:val="18"/>
              </w:rPr>
              <m:t>PW</m:t>
            </m:r>
          </m:e>
          <m:sub>
            <m:r>
              <w:rPr>
                <w:rFonts w:ascii="Cambria Math" w:hAnsi="Cambria Math" w:cs="Arial"/>
                <w:sz w:val="22"/>
                <w:szCs w:val="18"/>
              </w:rPr>
              <m:t>(DOY)</m:t>
            </m:r>
          </m:sub>
        </m:sSub>
        <m:r>
          <w:rPr>
            <w:rFonts w:ascii="Cambria Math" w:hAnsi="Cambria Math" w:cs="Arial"/>
            <w:sz w:val="22"/>
            <w:szCs w:val="18"/>
          </w:rPr>
          <m:t xml:space="preserve">= 0.14 × </m:t>
        </m:r>
        <m:sSub>
          <m:sSubPr>
            <m:ctrlPr>
              <w:rPr>
                <w:rFonts w:ascii="Cambria Math" w:hAnsi="Cambria Math" w:cs="Arial"/>
                <w:i/>
                <w:sz w:val="22"/>
                <w:szCs w:val="18"/>
              </w:rPr>
            </m:ctrlPr>
          </m:sSubPr>
          <m:e>
            <m:r>
              <w:rPr>
                <w:rFonts w:ascii="Cambria Math" w:hAnsi="Cambria Math" w:cs="Arial"/>
                <w:sz w:val="22"/>
                <w:szCs w:val="18"/>
              </w:rPr>
              <m:t>VPR</m:t>
            </m:r>
          </m:e>
          <m:sub>
            <m:r>
              <w:rPr>
                <w:rFonts w:ascii="Cambria Math" w:hAnsi="Cambria Math" w:cs="Arial"/>
                <w:sz w:val="22"/>
                <w:szCs w:val="18"/>
              </w:rPr>
              <m:t>DOY</m:t>
            </m:r>
          </m:sub>
        </m:sSub>
        <m:r>
          <w:rPr>
            <w:rFonts w:ascii="Cambria Math" w:hAnsi="Cambria Math" w:cs="Arial"/>
            <w:sz w:val="22"/>
            <w:szCs w:val="18"/>
          </w:rPr>
          <m:t xml:space="preserve"> × ATM  + 2.1   </m:t>
        </m:r>
      </m:oMath>
      <w:r w:rsidR="008A57EC" w:rsidRPr="00ED5DF6">
        <w:rPr>
          <w:rStyle w:val="ANMheading1Car"/>
          <w:rFonts w:eastAsiaTheme="minorHAnsi" w:cs="Arial"/>
          <w:b w:val="0"/>
          <w:sz w:val="22"/>
        </w:rPr>
        <w:t xml:space="preserve">      </w:t>
      </w:r>
    </w:p>
    <w:p w:rsidR="008344BC" w:rsidRPr="00ED5DF6" w:rsidRDefault="008344BC" w:rsidP="008344BC">
      <w:pPr>
        <w:spacing w:line="276" w:lineRule="auto"/>
        <w:jc w:val="both"/>
        <w:rPr>
          <w:rStyle w:val="ANMheading1Car"/>
          <w:rFonts w:eastAsiaTheme="minorHAnsi" w:cs="Arial"/>
          <w:b w:val="0"/>
          <w:sz w:val="22"/>
        </w:rPr>
      </w:pPr>
    </w:p>
    <w:p w:rsidR="008A57EC" w:rsidRPr="00ED5DF6" w:rsidRDefault="008A57EC" w:rsidP="008344BC">
      <w:pPr>
        <w:spacing w:line="276" w:lineRule="auto"/>
        <w:jc w:val="both"/>
        <w:rPr>
          <w:rStyle w:val="ANMheading1Car"/>
          <w:rFonts w:eastAsiaTheme="minorHAnsi" w:cs="Arial"/>
          <w:b w:val="0"/>
          <w:sz w:val="22"/>
        </w:rPr>
      </w:pPr>
      <w:r w:rsidRPr="00ED5DF6">
        <w:rPr>
          <w:rStyle w:val="ANMheading1Car"/>
          <w:rFonts w:eastAsiaTheme="minorHAnsi" w:cs="Arial"/>
          <w:b w:val="0"/>
          <w:sz w:val="22"/>
        </w:rPr>
        <w:t>Where PW is the precipitable water in the atmosphere in mm, and VPR is the vapour pressure in kP</w:t>
      </w:r>
      <w:r w:rsidR="00EE283D" w:rsidRPr="00ED5DF6">
        <w:rPr>
          <w:rStyle w:val="ANMheading1Car"/>
          <w:rFonts w:eastAsiaTheme="minorHAnsi" w:cs="Arial"/>
          <w:b w:val="0"/>
          <w:sz w:val="22"/>
        </w:rPr>
        <w:t>a</w:t>
      </w:r>
      <w:r w:rsidRPr="00ED5DF6">
        <w:rPr>
          <w:rStyle w:val="ANMheading1Car"/>
          <w:rFonts w:eastAsiaTheme="minorHAnsi" w:cs="Arial"/>
          <w:b w:val="0"/>
          <w:sz w:val="22"/>
        </w:rPr>
        <w:t xml:space="preserve">. Subsequently, the following variables are calculated for each day in the weather file, and for each 15 minutes within a day. </w:t>
      </w:r>
    </w:p>
    <w:p w:rsidR="008A57EC" w:rsidRPr="00ED5DF6" w:rsidRDefault="008A57EC" w:rsidP="008344BC">
      <w:pPr>
        <w:pStyle w:val="ListParagraph"/>
        <w:numPr>
          <w:ilvl w:val="0"/>
          <w:numId w:val="18"/>
        </w:numPr>
        <w:jc w:val="both"/>
        <w:rPr>
          <w:rStyle w:val="ANMheading1Car"/>
          <w:rFonts w:eastAsiaTheme="minorHAnsi" w:cs="Arial"/>
          <w:b w:val="0"/>
          <w:sz w:val="22"/>
        </w:rPr>
      </w:pPr>
      <w:r w:rsidRPr="00ED5DF6">
        <w:rPr>
          <w:rStyle w:val="ANMheading1Car"/>
          <w:rFonts w:eastAsiaTheme="minorHAnsi" w:cs="Arial"/>
          <w:b w:val="0"/>
          <w:sz w:val="22"/>
        </w:rPr>
        <w:t>The cosine of the solar angle at a horizontal surface</w:t>
      </w:r>
    </w:p>
    <w:p w:rsidR="008A57EC" w:rsidRPr="00ED5DF6" w:rsidRDefault="008A57EC" w:rsidP="008344BC">
      <w:pPr>
        <w:pStyle w:val="ListParagraph"/>
        <w:numPr>
          <w:ilvl w:val="0"/>
          <w:numId w:val="18"/>
        </w:numPr>
        <w:jc w:val="both"/>
        <w:rPr>
          <w:rStyle w:val="ANMheading1Car"/>
          <w:rFonts w:eastAsiaTheme="minorHAnsi" w:cs="Arial"/>
          <w:b w:val="0"/>
          <w:sz w:val="22"/>
        </w:rPr>
      </w:pPr>
      <w:r w:rsidRPr="00ED5DF6">
        <w:rPr>
          <w:rStyle w:val="ANMheading1Car"/>
          <w:rFonts w:eastAsiaTheme="minorHAnsi" w:cs="Arial"/>
          <w:b w:val="0"/>
          <w:sz w:val="22"/>
        </w:rPr>
        <w:lastRenderedPageBreak/>
        <w:t>Solar radiation at a horizontal surface</w:t>
      </w:r>
    </w:p>
    <w:p w:rsidR="008A57EC" w:rsidRPr="00ED5DF6" w:rsidRDefault="008A57EC" w:rsidP="008344BC">
      <w:pPr>
        <w:pStyle w:val="ListParagraph"/>
        <w:numPr>
          <w:ilvl w:val="0"/>
          <w:numId w:val="18"/>
        </w:numPr>
        <w:jc w:val="both"/>
        <w:rPr>
          <w:rStyle w:val="ANMheading1Car"/>
          <w:rFonts w:eastAsiaTheme="minorHAnsi" w:cs="Arial"/>
          <w:b w:val="0"/>
          <w:sz w:val="22"/>
        </w:rPr>
      </w:pPr>
      <w:r w:rsidRPr="00ED5DF6">
        <w:rPr>
          <w:rStyle w:val="ANMheading1Car"/>
          <w:rFonts w:eastAsiaTheme="minorHAnsi" w:cs="Arial"/>
          <w:b w:val="0"/>
          <w:sz w:val="22"/>
        </w:rPr>
        <w:t xml:space="preserve">The clearness index for the direct solar radiation beam </w:t>
      </w:r>
      <w:r w:rsidR="008344BC" w:rsidRPr="00ED5DF6">
        <w:rPr>
          <w:rStyle w:val="ANMheading1Car"/>
          <w:rFonts w:eastAsiaTheme="minorHAnsi" w:cs="Arial"/>
          <w:b w:val="0"/>
          <w:sz w:val="22"/>
        </w:rPr>
        <w:fldChar w:fldCharType="begin">
          <w:fldData xml:space="preserve">PEVuZE5vdGU+PENpdGU+PEF1dGhvcj5BbGxlbjwvQXV0aG9yPjxZZWFyPjIwMDY8L1llYXI+PFJl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</w:fldData>
        </w:fldChar>
      </w:r>
      <w:r w:rsidR="008344BC" w:rsidRPr="00ED5DF6">
        <w:rPr>
          <w:rStyle w:val="ANMheading1Car"/>
          <w:rFonts w:eastAsiaTheme="minorHAnsi" w:cs="Arial"/>
          <w:b w:val="0"/>
          <w:sz w:val="22"/>
        </w:rPr>
        <w:instrText xml:space="preserve"> ADDIN EN.CITE </w:instrText>
      </w:r>
      <w:r w:rsidR="008344BC" w:rsidRPr="00ED5DF6">
        <w:rPr>
          <w:rStyle w:val="ANMheading1Car"/>
          <w:rFonts w:eastAsiaTheme="minorHAnsi" w:cs="Arial"/>
          <w:b w:val="0"/>
          <w:sz w:val="22"/>
        </w:rPr>
        <w:fldChar w:fldCharType="begin">
          <w:fldData xml:space="preserve">PEVuZE5vdGU+PENpdGU+PEF1dGhvcj5BbGxlbjwvQXV0aG9yPjxZZWFyPjIwMDY8L1llYXI+PFJl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</w:fldData>
        </w:fldChar>
      </w:r>
      <w:r w:rsidR="008344BC" w:rsidRPr="00ED5DF6">
        <w:rPr>
          <w:rStyle w:val="ANMheading1Car"/>
          <w:rFonts w:eastAsiaTheme="minorHAnsi" w:cs="Arial"/>
          <w:b w:val="0"/>
          <w:sz w:val="22"/>
        </w:rPr>
        <w:instrText xml:space="preserve"> ADDIN EN.CITE.DATA </w:instrText>
      </w:r>
      <w:r w:rsidR="008344BC" w:rsidRPr="00ED5DF6">
        <w:rPr>
          <w:rStyle w:val="ANMheading1Car"/>
          <w:rFonts w:eastAsiaTheme="minorHAnsi" w:cs="Arial"/>
          <w:b w:val="0"/>
          <w:sz w:val="22"/>
        </w:rPr>
      </w:r>
      <w:r w:rsidR="008344BC" w:rsidRPr="00ED5DF6">
        <w:rPr>
          <w:rStyle w:val="ANMheading1Car"/>
          <w:rFonts w:eastAsiaTheme="minorHAnsi" w:cs="Arial"/>
          <w:b w:val="0"/>
          <w:sz w:val="22"/>
        </w:rPr>
        <w:fldChar w:fldCharType="end"/>
      </w:r>
      <w:r w:rsidR="008344BC" w:rsidRPr="00ED5DF6">
        <w:rPr>
          <w:rStyle w:val="ANMheading1Car"/>
          <w:rFonts w:eastAsiaTheme="minorHAnsi" w:cs="Arial"/>
          <w:b w:val="0"/>
          <w:sz w:val="22"/>
        </w:rPr>
      </w:r>
      <w:r w:rsidR="008344BC" w:rsidRPr="00ED5DF6">
        <w:rPr>
          <w:rStyle w:val="ANMheading1Car"/>
          <w:rFonts w:eastAsiaTheme="minorHAnsi" w:cs="Arial"/>
          <w:b w:val="0"/>
          <w:sz w:val="22"/>
        </w:rPr>
        <w:fldChar w:fldCharType="separate"/>
      </w:r>
      <w:r w:rsidR="008344BC" w:rsidRPr="00ED5DF6">
        <w:rPr>
          <w:rStyle w:val="ANMheading1Car"/>
          <w:rFonts w:eastAsiaTheme="minorHAnsi" w:cs="Arial"/>
          <w:b w:val="0"/>
          <w:noProof/>
          <w:sz w:val="22"/>
        </w:rPr>
        <w:t>(Allen</w:t>
      </w:r>
      <w:r w:rsidR="008344BC" w:rsidRPr="00ED5DF6">
        <w:rPr>
          <w:rStyle w:val="ANMheading1Car"/>
          <w:rFonts w:eastAsiaTheme="minorHAnsi" w:cs="Arial"/>
          <w:b w:val="0"/>
          <w:i/>
          <w:noProof/>
          <w:sz w:val="22"/>
        </w:rPr>
        <w:t xml:space="preserve"> et al.</w:t>
      </w:r>
      <w:r w:rsidR="008344BC" w:rsidRPr="00ED5DF6">
        <w:rPr>
          <w:rStyle w:val="ANMheading1Car"/>
          <w:rFonts w:eastAsiaTheme="minorHAnsi" w:cs="Arial"/>
          <w:b w:val="0"/>
          <w:noProof/>
          <w:sz w:val="22"/>
        </w:rPr>
        <w:t>, 2006)</w:t>
      </w:r>
      <w:r w:rsidR="008344BC" w:rsidRPr="00ED5DF6">
        <w:rPr>
          <w:rStyle w:val="ANMheading1Car"/>
          <w:rFonts w:eastAsiaTheme="minorHAnsi" w:cs="Arial"/>
          <w:b w:val="0"/>
          <w:sz w:val="22"/>
        </w:rPr>
        <w:fldChar w:fldCharType="end"/>
      </w:r>
    </w:p>
    <w:p w:rsidR="008A57EC" w:rsidRPr="00ED5DF6" w:rsidRDefault="008A57EC" w:rsidP="008344BC">
      <w:pPr>
        <w:pStyle w:val="ListParagraph"/>
        <w:numPr>
          <w:ilvl w:val="0"/>
          <w:numId w:val="18"/>
        </w:numPr>
        <w:jc w:val="both"/>
        <w:rPr>
          <w:rStyle w:val="ANMheading1Car"/>
          <w:rFonts w:eastAsiaTheme="minorHAnsi" w:cs="Arial"/>
          <w:b w:val="0"/>
          <w:sz w:val="22"/>
        </w:rPr>
      </w:pPr>
      <w:r w:rsidRPr="00ED5DF6">
        <w:rPr>
          <w:rStyle w:val="ANMheading1Car"/>
          <w:rFonts w:eastAsiaTheme="minorHAnsi" w:cs="Arial"/>
          <w:b w:val="0"/>
          <w:sz w:val="22"/>
        </w:rPr>
        <w:t xml:space="preserve">The index for diffuse beam radiation </w:t>
      </w:r>
      <w:r w:rsidR="008344BC" w:rsidRPr="00ED5DF6">
        <w:rPr>
          <w:rStyle w:val="ANMheading1Car"/>
          <w:rFonts w:eastAsiaTheme="minorHAnsi" w:cs="Arial"/>
          <w:b w:val="0"/>
          <w:sz w:val="22"/>
        </w:rPr>
        <w:fldChar w:fldCharType="begin">
          <w:fldData xml:space="preserve">PEVuZE5vdGU+PENpdGU+PEF1dGhvcj5BbGxlbjwvQXV0aG9yPjxZZWFyPjIwMDY8L1llYXI+PFJl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</w:fldData>
        </w:fldChar>
      </w:r>
      <w:r w:rsidR="008344BC" w:rsidRPr="00ED5DF6">
        <w:rPr>
          <w:rStyle w:val="ANMheading1Car"/>
          <w:rFonts w:eastAsiaTheme="minorHAnsi" w:cs="Arial"/>
          <w:b w:val="0"/>
          <w:sz w:val="22"/>
        </w:rPr>
        <w:instrText xml:space="preserve"> ADDIN EN.CITE </w:instrText>
      </w:r>
      <w:r w:rsidR="008344BC" w:rsidRPr="00ED5DF6">
        <w:rPr>
          <w:rStyle w:val="ANMheading1Car"/>
          <w:rFonts w:eastAsiaTheme="minorHAnsi" w:cs="Arial"/>
          <w:b w:val="0"/>
          <w:sz w:val="22"/>
        </w:rPr>
        <w:fldChar w:fldCharType="begin">
          <w:fldData xml:space="preserve">PEVuZE5vdGU+PENpdGU+PEF1dGhvcj5BbGxlbjwvQXV0aG9yPjxZZWFyPjIwMDY8L1llYXI+PFJl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</w:fldData>
        </w:fldChar>
      </w:r>
      <w:r w:rsidR="008344BC" w:rsidRPr="00ED5DF6">
        <w:rPr>
          <w:rStyle w:val="ANMheading1Car"/>
          <w:rFonts w:eastAsiaTheme="minorHAnsi" w:cs="Arial"/>
          <w:b w:val="0"/>
          <w:sz w:val="22"/>
        </w:rPr>
        <w:instrText xml:space="preserve"> ADDIN EN.CITE.DATA </w:instrText>
      </w:r>
      <w:r w:rsidR="008344BC" w:rsidRPr="00ED5DF6">
        <w:rPr>
          <w:rStyle w:val="ANMheading1Car"/>
          <w:rFonts w:eastAsiaTheme="minorHAnsi" w:cs="Arial"/>
          <w:b w:val="0"/>
          <w:sz w:val="22"/>
        </w:rPr>
      </w:r>
      <w:r w:rsidR="008344BC" w:rsidRPr="00ED5DF6">
        <w:rPr>
          <w:rStyle w:val="ANMheading1Car"/>
          <w:rFonts w:eastAsiaTheme="minorHAnsi" w:cs="Arial"/>
          <w:b w:val="0"/>
          <w:sz w:val="22"/>
        </w:rPr>
        <w:fldChar w:fldCharType="end"/>
      </w:r>
      <w:r w:rsidR="008344BC" w:rsidRPr="00ED5DF6">
        <w:rPr>
          <w:rStyle w:val="ANMheading1Car"/>
          <w:rFonts w:eastAsiaTheme="minorHAnsi" w:cs="Arial"/>
          <w:b w:val="0"/>
          <w:sz w:val="22"/>
        </w:rPr>
      </w:r>
      <w:r w:rsidR="008344BC" w:rsidRPr="00ED5DF6">
        <w:rPr>
          <w:rStyle w:val="ANMheading1Car"/>
          <w:rFonts w:eastAsiaTheme="minorHAnsi" w:cs="Arial"/>
          <w:b w:val="0"/>
          <w:sz w:val="22"/>
        </w:rPr>
        <w:fldChar w:fldCharType="separate"/>
      </w:r>
      <w:r w:rsidR="008344BC" w:rsidRPr="00ED5DF6">
        <w:rPr>
          <w:rStyle w:val="ANMheading1Car"/>
          <w:rFonts w:eastAsiaTheme="minorHAnsi" w:cs="Arial"/>
          <w:b w:val="0"/>
          <w:noProof/>
          <w:sz w:val="22"/>
        </w:rPr>
        <w:t>(Allen</w:t>
      </w:r>
      <w:r w:rsidR="008344BC" w:rsidRPr="00ED5DF6">
        <w:rPr>
          <w:rStyle w:val="ANMheading1Car"/>
          <w:rFonts w:eastAsiaTheme="minorHAnsi" w:cs="Arial"/>
          <w:b w:val="0"/>
          <w:i/>
          <w:noProof/>
          <w:sz w:val="22"/>
        </w:rPr>
        <w:t xml:space="preserve"> et al.</w:t>
      </w:r>
      <w:r w:rsidR="008344BC" w:rsidRPr="00ED5DF6">
        <w:rPr>
          <w:rStyle w:val="ANMheading1Car"/>
          <w:rFonts w:eastAsiaTheme="minorHAnsi" w:cs="Arial"/>
          <w:b w:val="0"/>
          <w:noProof/>
          <w:sz w:val="22"/>
        </w:rPr>
        <w:t>, 2006)</w:t>
      </w:r>
      <w:r w:rsidR="008344BC" w:rsidRPr="00ED5DF6">
        <w:rPr>
          <w:rStyle w:val="ANMheading1Car"/>
          <w:rFonts w:eastAsiaTheme="minorHAnsi" w:cs="Arial"/>
          <w:b w:val="0"/>
          <w:sz w:val="22"/>
        </w:rPr>
        <w:fldChar w:fldCharType="end"/>
      </w:r>
    </w:p>
    <w:p w:rsidR="00F91E7E" w:rsidRPr="00ED5DF6" w:rsidRDefault="00F91E7E" w:rsidP="008344BC">
      <w:pPr>
        <w:pStyle w:val="ListParagraph"/>
        <w:numPr>
          <w:ilvl w:val="0"/>
          <w:numId w:val="18"/>
        </w:numPr>
        <w:jc w:val="both"/>
        <w:rPr>
          <w:rStyle w:val="ANMheading1Car"/>
          <w:rFonts w:eastAsiaTheme="minorHAnsi" w:cs="Arial"/>
          <w:b w:val="0"/>
          <w:sz w:val="22"/>
        </w:rPr>
      </w:pPr>
      <w:r w:rsidRPr="00ED5DF6">
        <w:rPr>
          <w:rStyle w:val="ANMheading1Car"/>
          <w:rFonts w:eastAsiaTheme="minorHAnsi" w:cs="Arial"/>
          <w:b w:val="0"/>
          <w:sz w:val="22"/>
        </w:rPr>
        <w:t>Direct and diffuse solar radiation at a horizontal surface</w:t>
      </w:r>
    </w:p>
    <w:p w:rsidR="00F91E7E" w:rsidRPr="00ED5DF6" w:rsidRDefault="00F91E7E" w:rsidP="008344BC">
      <w:pPr>
        <w:spacing w:line="276" w:lineRule="auto"/>
        <w:jc w:val="both"/>
        <w:rPr>
          <w:rStyle w:val="ANMheading1Car"/>
          <w:rFonts w:eastAsiaTheme="minorHAnsi" w:cs="Arial"/>
          <w:b w:val="0"/>
          <w:sz w:val="22"/>
        </w:rPr>
      </w:pPr>
      <w:r w:rsidRPr="00ED5DF6">
        <w:rPr>
          <w:rStyle w:val="ANMheading1Car"/>
          <w:rFonts w:eastAsiaTheme="minorHAnsi" w:cs="Arial"/>
          <w:b w:val="0"/>
          <w:sz w:val="22"/>
        </w:rPr>
        <w:t>The cosine of the solar angle at a horizontal surface is given in Eq. A4.</w:t>
      </w:r>
    </w:p>
    <w:p w:rsidR="008344BC" w:rsidRPr="00ED5DF6" w:rsidRDefault="008344BC" w:rsidP="008344BC">
      <w:pPr>
        <w:spacing w:line="276" w:lineRule="auto"/>
        <w:jc w:val="both"/>
        <w:rPr>
          <w:rStyle w:val="ANMheading1Car"/>
          <w:rFonts w:eastAsiaTheme="minorHAnsi" w:cs="Arial"/>
          <w:b w:val="0"/>
          <w:sz w:val="22"/>
        </w:rPr>
      </w:pPr>
    </w:p>
    <w:p w:rsidR="008A57EC" w:rsidRPr="00ED5DF6" w:rsidRDefault="008A57EC" w:rsidP="008344BC">
      <w:pPr>
        <w:spacing w:line="276" w:lineRule="auto"/>
        <w:jc w:val="both"/>
        <w:rPr>
          <w:rStyle w:val="ANMheading1Car"/>
          <w:rFonts w:eastAsiaTheme="minorHAnsi" w:cs="Arial"/>
          <w:b w:val="0"/>
          <w:sz w:val="22"/>
        </w:rPr>
      </w:pPr>
      <w:r w:rsidRPr="00ED5DF6">
        <w:rPr>
          <w:rStyle w:val="ANMheading1Car"/>
          <w:rFonts w:eastAsiaTheme="minorHAnsi" w:cs="Arial"/>
          <w:b w:val="0"/>
          <w:sz w:val="22"/>
        </w:rPr>
        <w:t xml:space="preserve"> </w:t>
      </w:r>
      <m:oMath>
        <m:d>
          <m:dPr>
            <m:ctrlPr>
              <w:rPr>
                <w:rFonts w:ascii="Cambria Math" w:hAnsi="Cambria Math" w:cs="Arial"/>
                <w:i/>
                <w:sz w:val="22"/>
                <w:szCs w:val="18"/>
              </w:rPr>
            </m:ctrlPr>
          </m:dPr>
          <m:e>
            <m:r>
              <w:rPr>
                <w:rFonts w:ascii="Cambria Math" w:hAnsi="Cambria Math" w:cs="Arial"/>
                <w:sz w:val="22"/>
                <w:szCs w:val="18"/>
              </w:rPr>
              <m:t>A4</m:t>
            </m:r>
          </m:e>
        </m:d>
        <m:r>
          <w:rPr>
            <w:rFonts w:ascii="Cambria Math" w:hAnsi="Cambria Math" w:cs="Arial"/>
            <w:sz w:val="22"/>
            <w:szCs w:val="18"/>
          </w:rPr>
          <m:t xml:space="preserve">  </m:t>
        </m:r>
        <m:sSub>
          <m:sSubPr>
            <m:ctrlPr>
              <w:rPr>
                <w:rFonts w:ascii="Cambria Math" w:hAnsi="Cambria Math" w:cs="Arial"/>
                <w:i/>
                <w:sz w:val="22"/>
                <w:szCs w:val="18"/>
              </w:rPr>
            </m:ctrlPr>
          </m:sSubPr>
          <m:e>
            <m:r>
              <w:rPr>
                <w:rFonts w:ascii="Cambria Math" w:hAnsi="Cambria Math" w:cs="Arial"/>
                <w:sz w:val="22"/>
                <w:szCs w:val="18"/>
              </w:rPr>
              <m:t>coshor</m:t>
            </m:r>
          </m:e>
          <m:sub>
            <m:d>
              <m:dPr>
                <m:ctrlPr>
                  <w:rPr>
                    <w:rFonts w:ascii="Cambria Math" w:hAnsi="Cambria Math" w:cs="Arial"/>
                    <w:i/>
                    <w:sz w:val="22"/>
                    <w:szCs w:val="18"/>
                  </w:rPr>
                </m:ctrlPr>
              </m:dPr>
              <m:e>
                <m:r>
                  <w:rPr>
                    <w:rFonts w:ascii="Cambria Math" w:hAnsi="Cambria Math" w:cs="Arial"/>
                    <w:sz w:val="22"/>
                    <w:szCs w:val="18"/>
                  </w:rPr>
                  <m:t>DOY,t</m:t>
                </m:r>
              </m:e>
            </m:d>
          </m:sub>
        </m:sSub>
        <m:r>
          <w:rPr>
            <w:rFonts w:ascii="Cambria Math" w:hAnsi="Cambria Math" w:cs="Arial"/>
            <w:sz w:val="22"/>
            <w:szCs w:val="18"/>
          </w:rPr>
          <m:t>= sin(</m:t>
        </m:r>
        <m:sSub>
          <m:sSubPr>
            <m:ctrlPr>
              <w:rPr>
                <w:rFonts w:ascii="Cambria Math" w:hAnsi="Cambria Math" w:cs="Arial"/>
                <w:i/>
                <w:sz w:val="22"/>
                <w:szCs w:val="18"/>
              </w:rPr>
            </m:ctrlPr>
          </m:sSubPr>
          <m:e>
            <m:r>
              <w:rPr>
                <w:rFonts w:ascii="Cambria Math" w:hAnsi="Cambria Math" w:cs="Arial"/>
                <w:sz w:val="22"/>
                <w:szCs w:val="18"/>
              </w:rPr>
              <m:t>decl</m:t>
            </m:r>
          </m:e>
          <m:sub>
            <m:r>
              <w:rPr>
                <w:rFonts w:ascii="Cambria Math" w:hAnsi="Cambria Math" w:cs="Arial"/>
                <w:sz w:val="22"/>
                <w:szCs w:val="18"/>
              </w:rPr>
              <m:t>DOY</m:t>
            </m:r>
          </m:sub>
        </m:sSub>
        <m:r>
          <w:rPr>
            <w:rFonts w:ascii="Cambria Math" w:hAnsi="Cambria Math" w:cs="Arial"/>
            <w:sz w:val="22"/>
            <w:szCs w:val="18"/>
          </w:rPr>
          <m:t>/ (365 / (2×π))) × sin(LAT / (365 / (2×π))) + cos(</m:t>
        </m:r>
        <m:sSub>
          <m:sSubPr>
            <m:ctrlPr>
              <w:rPr>
                <w:rFonts w:ascii="Cambria Math" w:hAnsi="Cambria Math" w:cs="Arial"/>
                <w:i/>
                <w:sz w:val="22"/>
                <w:szCs w:val="18"/>
              </w:rPr>
            </m:ctrlPr>
          </m:sSubPr>
          <m:e>
            <m:r>
              <w:rPr>
                <w:rFonts w:ascii="Cambria Math" w:hAnsi="Cambria Math" w:cs="Arial"/>
                <w:sz w:val="22"/>
                <w:szCs w:val="18"/>
              </w:rPr>
              <m:t>decl</m:t>
            </m:r>
          </m:e>
          <m:sub>
            <m:r>
              <w:rPr>
                <w:rFonts w:ascii="Cambria Math" w:hAnsi="Cambria Math" w:cs="Arial"/>
                <w:sz w:val="22"/>
                <w:szCs w:val="18"/>
              </w:rPr>
              <m:t>DOY</m:t>
            </m:r>
          </m:sub>
        </m:sSub>
        <m:r>
          <w:rPr>
            <w:rFonts w:ascii="Cambria Math" w:hAnsi="Cambria Math" w:cs="Arial"/>
            <w:sz w:val="22"/>
            <w:szCs w:val="18"/>
          </w:rPr>
          <m:t>/ (365/ (2×π))) × cos(LAT / (365/(2×π))) × cos(</m:t>
        </m:r>
        <m:sSub>
          <m:sSubPr>
            <m:ctrlPr>
              <w:rPr>
                <w:rFonts w:ascii="Cambria Math" w:hAnsi="Cambria Math" w:cs="Arial"/>
                <w:i/>
                <w:sz w:val="22"/>
                <w:szCs w:val="18"/>
              </w:rPr>
            </m:ctrlPr>
          </m:sSubPr>
          <m:e>
            <m:r>
              <w:rPr>
                <w:rFonts w:ascii="Cambria Math" w:hAnsi="Cambria Math" w:cs="Arial"/>
                <w:sz w:val="22"/>
                <w:szCs w:val="18"/>
              </w:rPr>
              <m:t>HOUR</m:t>
            </m:r>
          </m:e>
          <m:sub>
            <m:r>
              <w:rPr>
                <w:rFonts w:ascii="Cambria Math" w:hAnsi="Cambria Math" w:cs="Arial"/>
                <w:sz w:val="22"/>
                <w:szCs w:val="18"/>
              </w:rPr>
              <m:t>t</m:t>
            </m:r>
          </m:sub>
        </m:sSub>
        <m:r>
          <w:rPr>
            <w:rFonts w:ascii="Cambria Math" w:hAnsi="Cambria Math" w:cs="Arial"/>
            <w:sz w:val="22"/>
            <w:szCs w:val="18"/>
          </w:rPr>
          <m:t xml:space="preserve"> / (365 / (2×π))) </m:t>
        </m:r>
      </m:oMath>
      <w:r w:rsidRPr="00ED5DF6">
        <w:rPr>
          <w:rStyle w:val="ANMheading1Car"/>
          <w:rFonts w:eastAsiaTheme="minorHAnsi" w:cs="Arial"/>
          <w:b w:val="0"/>
          <w:sz w:val="22"/>
        </w:rPr>
        <w:t xml:space="preserve">  </w:t>
      </w:r>
    </w:p>
    <w:p w:rsidR="008344BC" w:rsidRPr="00ED5DF6" w:rsidRDefault="008344BC" w:rsidP="008344BC">
      <w:pPr>
        <w:spacing w:line="276" w:lineRule="auto"/>
        <w:jc w:val="both"/>
        <w:rPr>
          <w:rStyle w:val="ANMheading1Car"/>
          <w:rFonts w:eastAsiaTheme="minorHAnsi" w:cs="Arial"/>
          <w:b w:val="0"/>
          <w:sz w:val="22"/>
        </w:rPr>
      </w:pPr>
    </w:p>
    <w:p w:rsidR="002D4FF9" w:rsidRPr="00ED5DF6" w:rsidRDefault="00F91E7E" w:rsidP="008344BC">
      <w:pPr>
        <w:spacing w:line="276" w:lineRule="auto"/>
        <w:jc w:val="both"/>
        <w:rPr>
          <w:rStyle w:val="ANMheading1Car"/>
          <w:rFonts w:eastAsiaTheme="minorHAnsi" w:cs="Arial"/>
          <w:b w:val="0"/>
          <w:sz w:val="22"/>
        </w:rPr>
      </w:pPr>
      <w:r w:rsidRPr="00ED5DF6">
        <w:rPr>
          <w:rStyle w:val="ANMheading1Car"/>
          <w:rFonts w:eastAsiaTheme="minorHAnsi" w:cs="Arial"/>
          <w:b w:val="0"/>
          <w:sz w:val="22"/>
        </w:rPr>
        <w:t>Where coshor is the cosine of the solar angle at a horizontal surface,</w:t>
      </w:r>
      <w:r w:rsidR="008344BC" w:rsidRPr="00ED5DF6">
        <w:rPr>
          <w:rStyle w:val="ANMheading1Car"/>
          <w:rFonts w:eastAsiaTheme="minorHAnsi" w:cs="Arial"/>
          <w:b w:val="0"/>
          <w:sz w:val="22"/>
        </w:rPr>
        <w:t xml:space="preserve"> t is an 15 minute interval within a day,</w:t>
      </w:r>
      <w:r w:rsidRPr="00ED5DF6">
        <w:rPr>
          <w:rStyle w:val="ANMheading1Car"/>
          <w:rFonts w:eastAsiaTheme="minorHAnsi" w:cs="Arial"/>
          <w:b w:val="0"/>
          <w:sz w:val="22"/>
        </w:rPr>
        <w:t xml:space="preserve"> decl is the solar declination angle at a specific Julian day, LAT is the latitude in ° (positive for the northern hemisphere; negative for the southern hemisphere), decl is the declination angle at a specific Julian day, and HOUR is the hour angle at a specific moment of the day.</w:t>
      </w:r>
      <w:r w:rsidR="002D4FF9" w:rsidRPr="00ED5DF6">
        <w:rPr>
          <w:rStyle w:val="ANMheading1Car"/>
          <w:rFonts w:eastAsiaTheme="minorHAnsi" w:cs="Arial"/>
          <w:b w:val="0"/>
          <w:sz w:val="22"/>
        </w:rPr>
        <w:t xml:space="preserve"> To calculate the maximum solar radiation at a horizontal surface, the negative cosine values</w:t>
      </w:r>
      <w:r w:rsidR="00EE283D" w:rsidRPr="00ED5DF6">
        <w:rPr>
          <w:rStyle w:val="ANMheading1Car"/>
          <w:rFonts w:eastAsiaTheme="minorHAnsi" w:cs="Arial"/>
          <w:b w:val="0"/>
          <w:sz w:val="22"/>
        </w:rPr>
        <w:t xml:space="preserve"> for the solar angle</w:t>
      </w:r>
      <w:r w:rsidR="002D4FF9" w:rsidRPr="00ED5DF6">
        <w:rPr>
          <w:rStyle w:val="ANMheading1Car"/>
          <w:rFonts w:eastAsiaTheme="minorHAnsi" w:cs="Arial"/>
          <w:b w:val="0"/>
          <w:sz w:val="22"/>
        </w:rPr>
        <w:t xml:space="preserve"> (</w:t>
      </w:r>
      <w:r w:rsidR="002D4FF9" w:rsidRPr="00ED5DF6">
        <w:rPr>
          <w:rStyle w:val="ANMheading1Car"/>
          <w:rFonts w:eastAsiaTheme="minorHAnsi" w:cs="Arial"/>
          <w:b w:val="0"/>
          <w:i/>
          <w:sz w:val="22"/>
        </w:rPr>
        <w:t>i.e.</w:t>
      </w:r>
      <w:r w:rsidR="002D4FF9" w:rsidRPr="00ED5DF6">
        <w:rPr>
          <w:rStyle w:val="ANMheading1Car"/>
          <w:rFonts w:eastAsiaTheme="minorHAnsi" w:cs="Arial"/>
          <w:b w:val="0"/>
          <w:sz w:val="22"/>
        </w:rPr>
        <w:t xml:space="preserve"> between sunset and sunrise) are set to zero (Eq. A5).</w:t>
      </w:r>
    </w:p>
    <w:p w:rsidR="008344BC" w:rsidRPr="00ED5DF6" w:rsidRDefault="008344BC" w:rsidP="008344BC">
      <w:pPr>
        <w:spacing w:line="276" w:lineRule="auto"/>
        <w:jc w:val="both"/>
        <w:rPr>
          <w:rStyle w:val="ANMheading1Car"/>
          <w:rFonts w:eastAsiaTheme="minorHAnsi" w:cs="Arial"/>
          <w:b w:val="0"/>
          <w:sz w:val="22"/>
        </w:rPr>
      </w:pPr>
    </w:p>
    <w:p w:rsidR="008344BC" w:rsidRPr="00ED5DF6" w:rsidRDefault="00B76451" w:rsidP="008344BC">
      <w:pPr>
        <w:spacing w:line="276" w:lineRule="auto"/>
        <w:jc w:val="both"/>
        <w:rPr>
          <w:rStyle w:val="ANMheading1Car"/>
          <w:rFonts w:eastAsiaTheme="minorHAnsi" w:cs="Arial"/>
          <w:b w:val="0"/>
          <w:sz w:val="22"/>
        </w:rPr>
      </w:pPr>
      <m:oMath>
        <m:d>
          <m:dPr>
            <m:ctrlPr>
              <w:rPr>
                <w:rFonts w:ascii="Cambria Math" w:hAnsi="Cambria Math" w:cs="Arial"/>
                <w:i/>
                <w:sz w:val="22"/>
                <w:szCs w:val="18"/>
              </w:rPr>
            </m:ctrlPr>
          </m:dPr>
          <m:e>
            <m:r>
              <w:rPr>
                <w:rFonts w:ascii="Cambria Math" w:hAnsi="Cambria Math" w:cs="Arial"/>
                <w:sz w:val="22"/>
                <w:szCs w:val="18"/>
              </w:rPr>
              <m:t>A5</m:t>
            </m:r>
          </m:e>
        </m:d>
        <m:r>
          <w:rPr>
            <w:rFonts w:ascii="Cambria Math" w:hAnsi="Cambria Math" w:cs="Arial"/>
            <w:sz w:val="22"/>
            <w:szCs w:val="18"/>
          </w:rPr>
          <m:t xml:space="preserve">  </m:t>
        </m:r>
        <m:sSub>
          <m:sSubPr>
            <m:ctrlPr>
              <w:rPr>
                <w:rFonts w:ascii="Cambria Math" w:hAnsi="Cambria Math" w:cs="Arial"/>
                <w:i/>
                <w:sz w:val="22"/>
                <w:szCs w:val="18"/>
              </w:rPr>
            </m:ctrlPr>
          </m:sSubPr>
          <m:e>
            <m:r>
              <w:rPr>
                <w:rFonts w:ascii="Cambria Math" w:hAnsi="Cambria Math" w:cs="Arial"/>
                <w:sz w:val="22"/>
                <w:szCs w:val="18"/>
              </w:rPr>
              <m:t>Rad</m:t>
            </m:r>
          </m:e>
          <m:sub>
            <m:d>
              <m:dPr>
                <m:ctrlPr>
                  <w:rPr>
                    <w:rFonts w:ascii="Cambria Math" w:hAnsi="Cambria Math" w:cs="Arial"/>
                    <w:i/>
                    <w:sz w:val="22"/>
                    <w:szCs w:val="18"/>
                  </w:rPr>
                </m:ctrlPr>
              </m:dPr>
              <m:e>
                <m:r>
                  <w:rPr>
                    <w:rFonts w:ascii="Cambria Math" w:hAnsi="Cambria Math" w:cs="Arial"/>
                    <w:sz w:val="22"/>
                    <w:szCs w:val="18"/>
                  </w:rPr>
                  <m:t>DOY,t</m:t>
                </m:r>
              </m:e>
            </m:d>
          </m:sub>
        </m:sSub>
        <m:r>
          <w:rPr>
            <w:rFonts w:ascii="Cambria Math" w:hAnsi="Cambria Math" w:cs="Arial"/>
            <w:sz w:val="22"/>
            <w:szCs w:val="18"/>
          </w:rPr>
          <m:t>= (SOLCONST /</m:t>
        </m:r>
        <m:sSub>
          <m:sSubPr>
            <m:ctrlPr>
              <w:rPr>
                <w:rFonts w:ascii="Cambria Math" w:hAnsi="Cambria Math" w:cs="Arial"/>
                <w:i/>
                <w:sz w:val="22"/>
                <w:szCs w:val="18"/>
              </w:rPr>
            </m:ctrlPr>
          </m:sSubPr>
          <m:e>
            <m:r>
              <w:rPr>
                <w:rFonts w:ascii="Cambria Math" w:hAnsi="Cambria Math" w:cs="Arial"/>
                <w:sz w:val="22"/>
                <w:szCs w:val="18"/>
              </w:rPr>
              <m:t xml:space="preserve"> dES</m:t>
            </m:r>
          </m:e>
          <m:sub>
            <m:r>
              <w:rPr>
                <w:rFonts w:ascii="Cambria Math" w:hAnsi="Cambria Math" w:cs="Arial"/>
                <w:sz w:val="22"/>
                <w:szCs w:val="18"/>
              </w:rPr>
              <m:t>DOY</m:t>
            </m:r>
          </m:sub>
        </m:sSub>
        <m:r>
          <w:rPr>
            <w:rFonts w:ascii="Cambria Math" w:hAnsi="Cambria Math" w:cs="Arial"/>
            <w:sz w:val="22"/>
            <w:szCs w:val="18"/>
          </w:rPr>
          <m:t>)× max(0,</m:t>
        </m:r>
        <m:sSub>
          <m:sSubPr>
            <m:ctrlPr>
              <w:rPr>
                <w:rFonts w:ascii="Cambria Math" w:hAnsi="Cambria Math" w:cs="Arial"/>
                <w:i/>
                <w:sz w:val="22"/>
                <w:szCs w:val="18"/>
              </w:rPr>
            </m:ctrlPr>
          </m:sSubPr>
          <m:e>
            <m:r>
              <w:rPr>
                <w:rFonts w:ascii="Cambria Math" w:hAnsi="Cambria Math" w:cs="Arial"/>
                <w:sz w:val="22"/>
                <w:szCs w:val="18"/>
              </w:rPr>
              <m:t>coshor</m:t>
            </m:r>
          </m:e>
          <m:sub>
            <m:r>
              <w:rPr>
                <w:rFonts w:ascii="Cambria Math" w:hAnsi="Cambria Math" w:cs="Arial"/>
                <w:sz w:val="22"/>
                <w:szCs w:val="18"/>
              </w:rPr>
              <m:t>DOY,t</m:t>
            </m:r>
          </m:sub>
        </m:sSub>
        <m:r>
          <w:rPr>
            <w:rFonts w:ascii="Cambria Math" w:hAnsi="Cambria Math" w:cs="Arial"/>
            <w:sz w:val="22"/>
            <w:szCs w:val="18"/>
          </w:rPr>
          <m:t xml:space="preserve">)   </m:t>
        </m:r>
      </m:oMath>
      <w:r w:rsidR="002D4FF9" w:rsidRPr="00ED5DF6">
        <w:rPr>
          <w:rStyle w:val="ANMheading1Car"/>
          <w:rFonts w:eastAsiaTheme="minorHAnsi" w:cs="Arial"/>
          <w:b w:val="0"/>
          <w:sz w:val="22"/>
        </w:rPr>
        <w:t xml:space="preserve">  </w:t>
      </w:r>
    </w:p>
    <w:p w:rsidR="00D3714D" w:rsidRPr="00ED5DF6" w:rsidRDefault="00F91E7E" w:rsidP="008344BC">
      <w:pPr>
        <w:spacing w:line="276" w:lineRule="auto"/>
        <w:jc w:val="both"/>
        <w:rPr>
          <w:rStyle w:val="ANMheading1Car"/>
          <w:rFonts w:eastAsiaTheme="minorHAnsi" w:cs="Arial"/>
          <w:b w:val="0"/>
          <w:sz w:val="22"/>
        </w:rPr>
      </w:pPr>
      <w:r w:rsidRPr="00ED5DF6">
        <w:rPr>
          <w:rStyle w:val="ANMheading1Car"/>
          <w:rFonts w:eastAsiaTheme="minorHAnsi" w:cs="Arial"/>
          <w:b w:val="0"/>
          <w:sz w:val="22"/>
        </w:rPr>
        <w:t xml:space="preserve">     </w:t>
      </w:r>
    </w:p>
    <w:p w:rsidR="002D4FF9" w:rsidRPr="00ED5DF6" w:rsidRDefault="002D4FF9" w:rsidP="008344BC">
      <w:pPr>
        <w:spacing w:line="276" w:lineRule="auto"/>
        <w:jc w:val="both"/>
        <w:rPr>
          <w:rStyle w:val="ANMheading1Car"/>
          <w:rFonts w:eastAsiaTheme="minorHAnsi" w:cs="Arial"/>
          <w:b w:val="0"/>
          <w:sz w:val="22"/>
        </w:rPr>
      </w:pPr>
      <w:r w:rsidRPr="00ED5DF6">
        <w:rPr>
          <w:rStyle w:val="ANMheading1Car"/>
          <w:rFonts w:eastAsiaTheme="minorHAnsi" w:cs="Arial"/>
          <w:b w:val="0"/>
          <w:sz w:val="22"/>
        </w:rPr>
        <w:t>Where Rad is the solar radiation intercepted by the atmosphere of the earth in Wm</w:t>
      </w:r>
      <w:r w:rsidRPr="00ED5DF6">
        <w:rPr>
          <w:rStyle w:val="ANMheading1Car"/>
          <w:rFonts w:eastAsiaTheme="minorHAnsi" w:cs="Arial"/>
          <w:b w:val="0"/>
          <w:sz w:val="22"/>
          <w:vertAlign w:val="superscript"/>
        </w:rPr>
        <w:noBreakHyphen/>
        <w:t>2</w:t>
      </w:r>
      <w:r w:rsidRPr="00ED5DF6">
        <w:rPr>
          <w:rStyle w:val="ANMheading1Car"/>
          <w:rFonts w:eastAsiaTheme="minorHAnsi" w:cs="Arial"/>
          <w:b w:val="0"/>
          <w:sz w:val="22"/>
        </w:rPr>
        <w:t>, and SOLCONST is the solar constant. Next, the clearness index for the</w:t>
      </w:r>
      <w:r w:rsidR="002F6B8D" w:rsidRPr="00ED5DF6">
        <w:rPr>
          <w:rStyle w:val="ANMheading1Car"/>
          <w:rFonts w:eastAsiaTheme="minorHAnsi" w:cs="Arial"/>
          <w:b w:val="0"/>
          <w:sz w:val="22"/>
        </w:rPr>
        <w:t xml:space="preserve"> direct</w:t>
      </w:r>
      <w:r w:rsidRPr="00ED5DF6">
        <w:rPr>
          <w:rStyle w:val="ANMheading1Car"/>
          <w:rFonts w:eastAsiaTheme="minorHAnsi" w:cs="Arial"/>
          <w:b w:val="0"/>
          <w:sz w:val="22"/>
        </w:rPr>
        <w:t xml:space="preserve"> beam is calculated (Eq. A6).</w:t>
      </w:r>
    </w:p>
    <w:p w:rsidR="008344BC" w:rsidRPr="00ED5DF6" w:rsidRDefault="008344BC" w:rsidP="008344BC">
      <w:pPr>
        <w:spacing w:line="276" w:lineRule="auto"/>
        <w:jc w:val="both"/>
        <w:rPr>
          <w:rStyle w:val="ANMheading1Car"/>
          <w:rFonts w:eastAsiaTheme="minorHAnsi" w:cs="Arial"/>
          <w:b w:val="0"/>
          <w:sz w:val="22"/>
        </w:rPr>
      </w:pPr>
    </w:p>
    <w:p w:rsidR="002D4FF9" w:rsidRPr="00ED5DF6" w:rsidRDefault="00B76451" w:rsidP="008344BC">
      <w:pPr>
        <w:spacing w:line="276" w:lineRule="auto"/>
        <w:jc w:val="both"/>
        <w:rPr>
          <w:rFonts w:ascii="Arial" w:hAnsi="Arial" w:cs="Arial"/>
          <w:sz w:val="22"/>
          <w:szCs w:val="18"/>
        </w:rPr>
      </w:pPr>
      <m:oMathPara>
        <m:oMathParaPr>
          <m:jc m:val="left"/>
        </m:oMathParaPr>
        <m:oMath>
          <m:d>
            <m:dPr>
              <m:ctrlPr>
                <w:rPr>
                  <w:rFonts w:ascii="Cambria Math" w:hAnsi="Cambria Math" w:cs="Arial"/>
                  <w:i/>
                  <w:sz w:val="22"/>
                  <w:szCs w:val="18"/>
                </w:rPr>
              </m:ctrlPr>
            </m:dPr>
            <m:e>
              <m:r>
                <w:rPr>
                  <w:rFonts w:ascii="Cambria Math" w:hAnsi="Cambria Math" w:cs="Arial"/>
                  <w:sz w:val="22"/>
                  <w:szCs w:val="18"/>
                </w:rPr>
                <m:t>A6</m:t>
              </m:r>
            </m:e>
          </m:d>
          <m:r>
            <w:rPr>
              <w:rFonts w:ascii="Cambria Math" w:hAnsi="Cambria Math" w:cs="Arial"/>
              <w:sz w:val="22"/>
              <w:szCs w:val="18"/>
            </w:rPr>
            <m:t xml:space="preserve">  </m:t>
          </m:r>
          <m:sSub>
            <m:sSubPr>
              <m:ctrlPr>
                <w:rPr>
                  <w:rFonts w:ascii="Cambria Math" w:hAnsi="Cambria Math" w:cs="Arial"/>
                  <w:i/>
                  <w:sz w:val="22"/>
                  <w:szCs w:val="18"/>
                </w:rPr>
              </m:ctrlPr>
            </m:sSubPr>
            <m:e>
              <m:r>
                <w:rPr>
                  <w:rFonts w:ascii="Cambria Math" w:hAnsi="Cambria Math" w:cs="Arial"/>
                  <w:sz w:val="22"/>
                  <w:szCs w:val="18"/>
                </w:rPr>
                <m:t>KBo</m:t>
              </m:r>
            </m:e>
            <m:sub>
              <m:r>
                <w:rPr>
                  <w:rFonts w:ascii="Cambria Math" w:hAnsi="Cambria Math" w:cs="Arial"/>
                  <w:sz w:val="22"/>
                  <w:szCs w:val="18"/>
                </w:rPr>
                <m:t>(DOY, t)</m:t>
              </m:r>
            </m:sub>
          </m:sSub>
          <m:r>
            <w:rPr>
              <w:rFonts w:ascii="Cambria Math" w:hAnsi="Cambria Math" w:cs="Arial"/>
              <w:sz w:val="22"/>
              <w:szCs w:val="18"/>
            </w:rPr>
            <m:t xml:space="preserve">= 0.98 × </m:t>
          </m:r>
          <m:sSup>
            <m:sSupPr>
              <m:ctrlPr>
                <w:rPr>
                  <w:rFonts w:ascii="Cambria Math" w:hAnsi="Cambria Math" w:cs="Arial"/>
                  <w:i/>
                  <w:sz w:val="22"/>
                  <w:szCs w:val="18"/>
                </w:rPr>
              </m:ctrlPr>
            </m:sSupPr>
            <m:e>
              <m:r>
                <w:rPr>
                  <w:rFonts w:ascii="Cambria Math" w:hAnsi="Cambria Math" w:cs="Arial"/>
                  <w:sz w:val="22"/>
                  <w:szCs w:val="18"/>
                </w:rPr>
                <m:t>e</m:t>
              </m:r>
            </m:e>
            <m:sup>
              <m:r>
                <w:rPr>
                  <w:rFonts w:ascii="Cambria Math" w:hAnsi="Cambria Math" w:cs="Arial"/>
                  <w:sz w:val="22"/>
                  <w:szCs w:val="18"/>
                </w:rPr>
                <m:t xml:space="preserve">((-0.00146 × ATM / (TURB × max(0,   </m:t>
              </m:r>
              <m:sSub>
                <m:sSubPr>
                  <m:ctrlPr>
                    <w:rPr>
                      <w:rFonts w:ascii="Cambria Math" w:hAnsi="Cambria Math" w:cs="Arial"/>
                      <w:i/>
                      <w:sz w:val="22"/>
                      <w:szCs w:val="18"/>
                    </w:rPr>
                  </m:ctrlPr>
                </m:sSubPr>
                <m:e>
                  <m:r>
                    <w:rPr>
                      <w:rFonts w:ascii="Cambria Math" w:hAnsi="Cambria Math" w:cs="Arial"/>
                      <w:sz w:val="22"/>
                      <w:szCs w:val="18"/>
                    </w:rPr>
                    <m:t>coshor</m:t>
                  </m:r>
                </m:e>
                <m:sub>
                  <m:r>
                    <w:rPr>
                      <w:rFonts w:ascii="Cambria Math" w:hAnsi="Cambria Math" w:cs="Arial"/>
                      <w:sz w:val="22"/>
                      <w:szCs w:val="18"/>
                    </w:rPr>
                    <m:t>DOY, t</m:t>
                  </m:r>
                </m:sub>
              </m:sSub>
              <m:r>
                <w:rPr>
                  <w:rFonts w:ascii="Cambria Math" w:hAnsi="Cambria Math" w:cs="Arial"/>
                  <w:sz w:val="22"/>
                  <w:szCs w:val="18"/>
                </w:rPr>
                <m:t>))-0.075×</m:t>
              </m:r>
              <m:sSup>
                <m:sSupPr>
                  <m:ctrlPr>
                    <w:rPr>
                      <w:rFonts w:ascii="Cambria Math" w:hAnsi="Cambria Math" w:cs="Arial"/>
                      <w:i/>
                      <w:sz w:val="22"/>
                      <w:szCs w:val="18"/>
                    </w:rPr>
                  </m:ctrlPr>
                </m:sSupPr>
                <m:e>
                  <m:r>
                    <w:rPr>
                      <w:rFonts w:ascii="Cambria Math" w:hAnsi="Cambria Math" w:cs="Arial"/>
                      <w:sz w:val="22"/>
                      <w:szCs w:val="18"/>
                    </w:rPr>
                    <m:t>(</m:t>
                  </m:r>
                  <m:sSub>
                    <m:sSubPr>
                      <m:ctrlPr>
                        <w:rPr>
                          <w:rFonts w:ascii="Cambria Math" w:hAnsi="Cambria Math" w:cs="Arial"/>
                          <w:i/>
                          <w:sz w:val="22"/>
                          <w:szCs w:val="18"/>
                        </w:rPr>
                      </m:ctrlPr>
                    </m:sSubPr>
                    <m:e>
                      <m:r>
                        <w:rPr>
                          <w:rFonts w:ascii="Cambria Math" w:hAnsi="Cambria Math" w:cs="Arial"/>
                          <w:sz w:val="22"/>
                          <w:szCs w:val="18"/>
                        </w:rPr>
                        <m:t>PW</m:t>
                      </m:r>
                    </m:e>
                    <m:sub>
                      <m:r>
                        <w:rPr>
                          <w:rFonts w:ascii="Cambria Math" w:hAnsi="Cambria Math" w:cs="Arial"/>
                          <w:sz w:val="22"/>
                          <w:szCs w:val="18"/>
                        </w:rPr>
                        <m:t>DOY</m:t>
                      </m:r>
                    </m:sub>
                  </m:sSub>
                  <m:r>
                    <w:rPr>
                      <w:rFonts w:ascii="Cambria Math" w:hAnsi="Cambria Math" w:cs="Arial"/>
                      <w:sz w:val="22"/>
                      <w:szCs w:val="18"/>
                    </w:rPr>
                    <m:t xml:space="preserve"> / max(0, </m:t>
                  </m:r>
                  <m:sSub>
                    <m:sSubPr>
                      <m:ctrlPr>
                        <w:rPr>
                          <w:rFonts w:ascii="Cambria Math" w:hAnsi="Cambria Math" w:cs="Arial"/>
                          <w:i/>
                          <w:sz w:val="22"/>
                          <w:szCs w:val="18"/>
                        </w:rPr>
                      </m:ctrlPr>
                    </m:sSubPr>
                    <m:e>
                      <m:r>
                        <w:rPr>
                          <w:rFonts w:ascii="Cambria Math" w:hAnsi="Cambria Math" w:cs="Arial"/>
                          <w:sz w:val="22"/>
                          <w:szCs w:val="18"/>
                        </w:rPr>
                        <m:t>coshor</m:t>
                      </m:r>
                    </m:e>
                    <m:sub>
                      <m:r>
                        <w:rPr>
                          <w:rFonts w:ascii="Cambria Math" w:hAnsi="Cambria Math" w:cs="Arial"/>
                          <w:sz w:val="22"/>
                          <w:szCs w:val="18"/>
                        </w:rPr>
                        <m:t>DOY, t</m:t>
                      </m:r>
                    </m:sub>
                  </m:sSub>
                  <m:r>
                    <w:rPr>
                      <w:rFonts w:ascii="Cambria Math" w:hAnsi="Cambria Math" w:cs="Arial"/>
                      <w:sz w:val="22"/>
                      <w:szCs w:val="18"/>
                    </w:rPr>
                    <m:t>))</m:t>
                  </m:r>
                </m:e>
                <m:sup>
                  <m:r>
                    <w:rPr>
                      <w:rFonts w:ascii="Cambria Math" w:hAnsi="Cambria Math" w:cs="Arial"/>
                      <w:sz w:val="22"/>
                      <w:szCs w:val="18"/>
                    </w:rPr>
                    <m:t>0.4</m:t>
                  </m:r>
                </m:sup>
              </m:sSup>
              <m:r>
                <w:rPr>
                  <w:rFonts w:ascii="Cambria Math" w:hAnsi="Cambria Math" w:cs="Arial"/>
                  <w:sz w:val="22"/>
                  <w:szCs w:val="18"/>
                </w:rPr>
                <m:t>)</m:t>
              </m:r>
            </m:sup>
          </m:sSup>
          <m:r>
            <w:rPr>
              <w:rFonts w:ascii="Cambria Math" w:hAnsi="Cambria Math" w:cs="Arial"/>
              <w:sz w:val="22"/>
              <w:szCs w:val="18"/>
            </w:rPr>
            <m:t xml:space="preserve">   </m:t>
          </m:r>
        </m:oMath>
      </m:oMathPara>
    </w:p>
    <w:p w:rsidR="008344BC" w:rsidRPr="00ED5DF6" w:rsidRDefault="008344BC" w:rsidP="008344BC">
      <w:pPr>
        <w:spacing w:line="276" w:lineRule="auto"/>
        <w:jc w:val="both"/>
        <w:rPr>
          <w:rStyle w:val="ANMheading1Car"/>
          <w:rFonts w:eastAsiaTheme="minorHAnsi" w:cs="Arial"/>
          <w:b w:val="0"/>
          <w:sz w:val="22"/>
        </w:rPr>
      </w:pPr>
    </w:p>
    <w:p w:rsidR="008344BC" w:rsidRPr="00ED5DF6" w:rsidRDefault="002F6B8D" w:rsidP="008344BC">
      <w:pPr>
        <w:spacing w:line="276" w:lineRule="auto"/>
        <w:jc w:val="both"/>
        <w:rPr>
          <w:rStyle w:val="ANMheading1Car"/>
          <w:rFonts w:eastAsiaTheme="minorHAnsi" w:cs="Arial"/>
          <w:b w:val="0"/>
          <w:sz w:val="22"/>
        </w:rPr>
      </w:pPr>
      <w:r w:rsidRPr="00ED5DF6">
        <w:rPr>
          <w:rStyle w:val="ANMheading1Car"/>
          <w:rFonts w:eastAsiaTheme="minorHAnsi" w:cs="Arial"/>
          <w:b w:val="0"/>
          <w:sz w:val="22"/>
        </w:rPr>
        <w:t xml:space="preserve">Where KBo is clearness index for the direct beam, and TURB is the turbidity coefficient. The index for diffuse beam radiation is calculated based on Allen </w:t>
      </w:r>
      <w:r w:rsidRPr="00ED5DF6">
        <w:rPr>
          <w:rStyle w:val="ANMheading1Car"/>
          <w:rFonts w:eastAsiaTheme="minorHAnsi" w:cs="Arial"/>
          <w:b w:val="0"/>
          <w:i/>
          <w:sz w:val="22"/>
        </w:rPr>
        <w:t xml:space="preserve">et al. </w:t>
      </w:r>
      <w:r w:rsidRPr="00ED5DF6">
        <w:rPr>
          <w:rStyle w:val="ANMheading1Car"/>
          <w:rFonts w:eastAsiaTheme="minorHAnsi" w:cs="Arial"/>
          <w:b w:val="0"/>
          <w:sz w:val="22"/>
        </w:rPr>
        <w:t xml:space="preserve">(2006). The maximum solar radiation intercepted by the earth’s surface is calculated from the </w:t>
      </w:r>
      <w:r w:rsidR="00A04433" w:rsidRPr="00ED5DF6">
        <w:rPr>
          <w:rStyle w:val="ANMheading1Car"/>
          <w:rFonts w:eastAsiaTheme="minorHAnsi" w:cs="Arial"/>
          <w:b w:val="0"/>
          <w:sz w:val="22"/>
        </w:rPr>
        <w:t>solar radiation intercepted by the earth’s atmosphere and the indices for direct and diffuse beams (Eq. A7).</w:t>
      </w:r>
    </w:p>
    <w:p w:rsidR="00D3714D" w:rsidRPr="00ED5DF6" w:rsidRDefault="002F6B8D" w:rsidP="008344BC">
      <w:pPr>
        <w:spacing w:line="276" w:lineRule="auto"/>
        <w:jc w:val="both"/>
        <w:rPr>
          <w:rStyle w:val="ANMheading1Car"/>
          <w:rFonts w:eastAsiaTheme="minorHAnsi" w:cs="Arial"/>
          <w:b w:val="0"/>
          <w:sz w:val="22"/>
        </w:rPr>
      </w:pPr>
      <w:r w:rsidRPr="00ED5DF6">
        <w:rPr>
          <w:rStyle w:val="ANMheading1Car"/>
          <w:rFonts w:eastAsiaTheme="minorHAnsi" w:cs="Arial"/>
          <w:b w:val="0"/>
          <w:sz w:val="22"/>
        </w:rPr>
        <w:t xml:space="preserve">   </w:t>
      </w:r>
      <w:r w:rsidR="00D3714D" w:rsidRPr="00ED5DF6">
        <w:rPr>
          <w:rStyle w:val="ANMheading1Car"/>
          <w:rFonts w:eastAsiaTheme="minorHAnsi" w:cs="Arial"/>
          <w:b w:val="0"/>
          <w:sz w:val="22"/>
        </w:rPr>
        <w:t xml:space="preserve">  </w:t>
      </w:r>
    </w:p>
    <w:p w:rsidR="00D3714D" w:rsidRPr="00ED5DF6" w:rsidRDefault="00B76451" w:rsidP="008344BC">
      <w:pPr>
        <w:spacing w:line="276" w:lineRule="auto"/>
        <w:jc w:val="both"/>
        <w:rPr>
          <w:rStyle w:val="ANMheading1Car"/>
          <w:rFonts w:eastAsiaTheme="minorHAnsi" w:cs="Arial"/>
          <w:b w:val="0"/>
          <w:sz w:val="22"/>
        </w:rPr>
      </w:pPr>
      <m:oMath>
        <m:d>
          <m:dPr>
            <m:ctrlPr>
              <w:rPr>
                <w:rFonts w:ascii="Cambria Math" w:hAnsi="Cambria Math" w:cs="Arial"/>
                <w:i/>
                <w:sz w:val="22"/>
                <w:szCs w:val="18"/>
              </w:rPr>
            </m:ctrlPr>
          </m:dPr>
          <m:e>
            <m:r>
              <w:rPr>
                <w:rFonts w:ascii="Cambria Math" w:hAnsi="Cambria Math" w:cs="Arial"/>
                <w:sz w:val="22"/>
                <w:szCs w:val="18"/>
              </w:rPr>
              <m:t>A7</m:t>
            </m:r>
          </m:e>
        </m:d>
        <m:r>
          <w:rPr>
            <w:rFonts w:ascii="Cambria Math" w:hAnsi="Cambria Math" w:cs="Arial"/>
            <w:sz w:val="22"/>
            <w:szCs w:val="18"/>
          </w:rPr>
          <m:t xml:space="preserve">  </m:t>
        </m:r>
        <m:sSub>
          <m:sSubPr>
            <m:ctrlPr>
              <w:rPr>
                <w:rFonts w:ascii="Cambria Math" w:hAnsi="Cambria Math" w:cs="Arial"/>
                <w:i/>
                <w:sz w:val="22"/>
                <w:szCs w:val="18"/>
              </w:rPr>
            </m:ctrlPr>
          </m:sSubPr>
          <m:e>
            <m:r>
              <w:rPr>
                <w:rFonts w:ascii="Cambria Math" w:hAnsi="Cambria Math" w:cs="Arial"/>
                <w:sz w:val="22"/>
                <w:szCs w:val="18"/>
              </w:rPr>
              <m:t>Rso</m:t>
            </m:r>
          </m:e>
          <m:sub>
            <m:r>
              <w:rPr>
                <w:rFonts w:ascii="Cambria Math" w:hAnsi="Cambria Math" w:cs="Arial"/>
                <w:sz w:val="22"/>
                <w:szCs w:val="18"/>
              </w:rPr>
              <m:t>(DOY, t)</m:t>
            </m:r>
          </m:sub>
        </m:sSub>
        <m:r>
          <w:rPr>
            <w:rFonts w:ascii="Cambria Math" w:hAnsi="Cambria Math" w:cs="Arial"/>
            <w:sz w:val="22"/>
            <w:szCs w:val="18"/>
          </w:rPr>
          <m:t xml:space="preserve">= </m:t>
        </m:r>
        <m:sSub>
          <m:sSubPr>
            <m:ctrlPr>
              <w:rPr>
                <w:rFonts w:ascii="Cambria Math" w:hAnsi="Cambria Math" w:cs="Arial"/>
                <w:i/>
                <w:sz w:val="22"/>
                <w:szCs w:val="18"/>
              </w:rPr>
            </m:ctrlPr>
          </m:sSubPr>
          <m:e>
            <m:r>
              <w:rPr>
                <w:rFonts w:ascii="Cambria Math" w:hAnsi="Cambria Math" w:cs="Arial"/>
                <w:sz w:val="22"/>
                <w:szCs w:val="18"/>
              </w:rPr>
              <m:t>Rad</m:t>
            </m:r>
          </m:e>
          <m:sub>
            <m:r>
              <w:rPr>
                <w:rFonts w:ascii="Cambria Math" w:hAnsi="Cambria Math" w:cs="Arial"/>
                <w:sz w:val="22"/>
                <w:szCs w:val="18"/>
              </w:rPr>
              <m:t>(DOY, t)</m:t>
            </m:r>
          </m:sub>
        </m:sSub>
        <m:r>
          <w:rPr>
            <w:rFonts w:ascii="Cambria Math" w:hAnsi="Cambria Math" w:cs="Arial"/>
            <w:sz w:val="22"/>
            <w:szCs w:val="18"/>
          </w:rPr>
          <m:t>× (</m:t>
        </m:r>
        <m:sSub>
          <m:sSubPr>
            <m:ctrlPr>
              <w:rPr>
                <w:rFonts w:ascii="Cambria Math" w:hAnsi="Cambria Math" w:cs="Arial"/>
                <w:i/>
                <w:sz w:val="22"/>
                <w:szCs w:val="18"/>
              </w:rPr>
            </m:ctrlPr>
          </m:sSubPr>
          <m:e>
            <m:r>
              <w:rPr>
                <w:rFonts w:ascii="Cambria Math" w:hAnsi="Cambria Math" w:cs="Arial"/>
                <w:sz w:val="22"/>
                <w:szCs w:val="18"/>
              </w:rPr>
              <m:t>KBo</m:t>
            </m:r>
          </m:e>
          <m:sub>
            <m:r>
              <w:rPr>
                <w:rFonts w:ascii="Cambria Math" w:hAnsi="Cambria Math" w:cs="Arial"/>
                <w:sz w:val="22"/>
                <w:szCs w:val="18"/>
              </w:rPr>
              <m:t>(DOY, t)</m:t>
            </m:r>
          </m:sub>
        </m:sSub>
        <m:r>
          <w:rPr>
            <w:rFonts w:ascii="Cambria Math" w:hAnsi="Cambria Math" w:cs="Arial"/>
            <w:sz w:val="22"/>
            <w:szCs w:val="18"/>
          </w:rPr>
          <m:t xml:space="preserve">+ </m:t>
        </m:r>
        <m:sSub>
          <m:sSubPr>
            <m:ctrlPr>
              <w:rPr>
                <w:rFonts w:ascii="Cambria Math" w:hAnsi="Cambria Math" w:cs="Arial"/>
                <w:i/>
                <w:sz w:val="22"/>
                <w:szCs w:val="18"/>
              </w:rPr>
            </m:ctrlPr>
          </m:sSubPr>
          <m:e>
            <m:r>
              <w:rPr>
                <w:rFonts w:ascii="Cambria Math" w:hAnsi="Cambria Math" w:cs="Arial"/>
                <w:sz w:val="22"/>
                <w:szCs w:val="18"/>
              </w:rPr>
              <m:t>KDo</m:t>
            </m:r>
          </m:e>
          <m:sub>
            <m:r>
              <w:rPr>
                <w:rFonts w:ascii="Cambria Math" w:hAnsi="Cambria Math" w:cs="Arial"/>
                <w:sz w:val="22"/>
                <w:szCs w:val="18"/>
              </w:rPr>
              <m:t>(DOY, t)</m:t>
            </m:r>
          </m:sub>
        </m:sSub>
        <m:r>
          <w:rPr>
            <w:rFonts w:ascii="Cambria Math" w:hAnsi="Cambria Math" w:cs="Arial"/>
            <w:sz w:val="22"/>
            <w:szCs w:val="18"/>
          </w:rPr>
          <m:t xml:space="preserve">)   </m:t>
        </m:r>
      </m:oMath>
      <w:r w:rsidR="00D3714D" w:rsidRPr="00ED5DF6">
        <w:rPr>
          <w:rStyle w:val="ANMheading1Car"/>
          <w:rFonts w:eastAsiaTheme="minorHAnsi" w:cs="Arial"/>
          <w:b w:val="0"/>
          <w:sz w:val="22"/>
        </w:rPr>
        <w:t xml:space="preserve">   </w:t>
      </w:r>
    </w:p>
    <w:p w:rsidR="008344BC" w:rsidRPr="00ED5DF6" w:rsidRDefault="008344BC" w:rsidP="008344BC">
      <w:pPr>
        <w:spacing w:line="276" w:lineRule="auto"/>
        <w:jc w:val="both"/>
        <w:rPr>
          <w:rStyle w:val="ANMheading1Car"/>
          <w:rFonts w:eastAsiaTheme="minorHAnsi" w:cs="Arial"/>
          <w:b w:val="0"/>
          <w:sz w:val="22"/>
        </w:rPr>
      </w:pPr>
    </w:p>
    <w:p w:rsidR="00B12286" w:rsidRPr="00ED5DF6" w:rsidRDefault="00A04433" w:rsidP="008344BC">
      <w:pPr>
        <w:spacing w:line="276" w:lineRule="auto"/>
        <w:jc w:val="both"/>
        <w:rPr>
          <w:rStyle w:val="ANMheading1Car"/>
          <w:rFonts w:eastAsiaTheme="minorHAnsi" w:cs="Arial"/>
          <w:b w:val="0"/>
          <w:sz w:val="22"/>
        </w:rPr>
      </w:pPr>
      <w:r w:rsidRPr="00ED5DF6">
        <w:rPr>
          <w:rStyle w:val="ANMheading1Car"/>
          <w:rFonts w:eastAsiaTheme="minorHAnsi" w:cs="Arial"/>
          <w:b w:val="0"/>
          <w:sz w:val="22"/>
        </w:rPr>
        <w:t>Where Rso is the maximum solar radiation intercepted by the earth’s surface in Wm</w:t>
      </w:r>
      <w:r w:rsidRPr="00ED5DF6">
        <w:rPr>
          <w:rStyle w:val="ANMheading1Car"/>
          <w:rFonts w:eastAsiaTheme="minorHAnsi" w:cs="Arial"/>
          <w:b w:val="0"/>
          <w:sz w:val="22"/>
          <w:vertAlign w:val="superscript"/>
        </w:rPr>
        <w:t>-2</w:t>
      </w:r>
      <w:r w:rsidRPr="00ED5DF6">
        <w:rPr>
          <w:rStyle w:val="ANMheading1Car"/>
          <w:rFonts w:eastAsiaTheme="minorHAnsi" w:cs="Arial"/>
          <w:b w:val="0"/>
          <w:sz w:val="22"/>
        </w:rPr>
        <w:t>. The maximum solar radiation per day is calculated as the average solar radiation in W m</w:t>
      </w:r>
      <w:r w:rsidRPr="00ED5DF6">
        <w:rPr>
          <w:rStyle w:val="ANMheading1Car"/>
          <w:rFonts w:eastAsiaTheme="minorHAnsi" w:cs="Arial"/>
          <w:b w:val="0"/>
          <w:sz w:val="22"/>
          <w:vertAlign w:val="superscript"/>
        </w:rPr>
        <w:t>-2</w:t>
      </w:r>
      <w:r w:rsidRPr="00ED5DF6">
        <w:rPr>
          <w:rStyle w:val="ANMheading1Car"/>
          <w:rFonts w:eastAsiaTheme="minorHAnsi" w:cs="Arial"/>
          <w:b w:val="0"/>
          <w:sz w:val="22"/>
        </w:rPr>
        <w:t xml:space="preserve"> for the 15 minute intervals, and is subsequently converted from Wm</w:t>
      </w:r>
      <w:r w:rsidRPr="00ED5DF6">
        <w:rPr>
          <w:rStyle w:val="ANMheading1Car"/>
          <w:rFonts w:eastAsiaTheme="minorHAnsi" w:cs="Arial"/>
          <w:b w:val="0"/>
          <w:sz w:val="22"/>
          <w:vertAlign w:val="superscript"/>
        </w:rPr>
        <w:t>-2</w:t>
      </w:r>
      <w:r w:rsidRPr="00ED5DF6">
        <w:rPr>
          <w:rStyle w:val="ANMheading1Car"/>
          <w:rFonts w:eastAsiaTheme="minorHAnsi" w:cs="Arial"/>
          <w:b w:val="0"/>
          <w:sz w:val="22"/>
        </w:rPr>
        <w:t xml:space="preserve"> to </w:t>
      </w:r>
      <w:r w:rsidR="00B12286" w:rsidRPr="00ED5DF6">
        <w:rPr>
          <w:rStyle w:val="ANMheading1Car"/>
          <w:rFonts w:eastAsiaTheme="minorHAnsi" w:cs="Arial"/>
          <w:b w:val="0"/>
          <w:sz w:val="22"/>
        </w:rPr>
        <w:t>kJ m</w:t>
      </w:r>
      <w:r w:rsidR="00B12286" w:rsidRPr="00ED5DF6">
        <w:rPr>
          <w:rStyle w:val="ANMheading1Car"/>
          <w:rFonts w:eastAsiaTheme="minorHAnsi" w:cs="Arial"/>
          <w:b w:val="0"/>
          <w:sz w:val="22"/>
          <w:vertAlign w:val="superscript"/>
        </w:rPr>
        <w:noBreakHyphen/>
        <w:t>2</w:t>
      </w:r>
      <w:r w:rsidR="00B12286" w:rsidRPr="00ED5DF6">
        <w:rPr>
          <w:rStyle w:val="ANMheading1Car"/>
          <w:rFonts w:eastAsiaTheme="minorHAnsi" w:cs="Arial"/>
          <w:b w:val="0"/>
          <w:sz w:val="22"/>
        </w:rPr>
        <w:t xml:space="preserve"> day</w:t>
      </w:r>
      <w:r w:rsidR="00B12286" w:rsidRPr="00ED5DF6">
        <w:rPr>
          <w:rStyle w:val="ANMheading1Car"/>
          <w:rFonts w:eastAsiaTheme="minorHAnsi" w:cs="Arial"/>
          <w:b w:val="0"/>
          <w:sz w:val="22"/>
          <w:vertAlign w:val="superscript"/>
        </w:rPr>
        <w:t>-1</w:t>
      </w:r>
      <w:r w:rsidR="00B12286" w:rsidRPr="00ED5DF6">
        <w:rPr>
          <w:rStyle w:val="ANMheading1Car"/>
          <w:rFonts w:eastAsiaTheme="minorHAnsi" w:cs="Arial"/>
          <w:b w:val="0"/>
          <w:sz w:val="22"/>
        </w:rPr>
        <w:t>.</w:t>
      </w:r>
    </w:p>
    <w:p w:rsidR="00B12286" w:rsidRPr="00ED5DF6" w:rsidRDefault="00B12286" w:rsidP="00301246">
      <w:pPr>
        <w:spacing w:line="276" w:lineRule="auto"/>
        <w:rPr>
          <w:rStyle w:val="ANMheading1Car"/>
          <w:rFonts w:eastAsiaTheme="minorHAnsi" w:cs="Arial"/>
          <w:b w:val="0"/>
          <w:sz w:val="22"/>
        </w:rPr>
      </w:pPr>
    </w:p>
    <w:p w:rsidR="00B12286" w:rsidRPr="00ED5DF6" w:rsidRDefault="00B12286" w:rsidP="00301246">
      <w:pPr>
        <w:spacing w:line="276" w:lineRule="auto"/>
        <w:rPr>
          <w:rStyle w:val="ANMheading1Car"/>
          <w:rFonts w:eastAsiaTheme="minorHAnsi" w:cs="Arial"/>
          <w:b w:val="0"/>
          <w:i/>
          <w:sz w:val="22"/>
        </w:rPr>
      </w:pPr>
      <w:r w:rsidRPr="00ED5DF6">
        <w:rPr>
          <w:rStyle w:val="ANMheading1Car"/>
          <w:rFonts w:eastAsiaTheme="minorHAnsi" w:cs="Arial"/>
          <w:b w:val="0"/>
          <w:i/>
          <w:sz w:val="22"/>
        </w:rPr>
        <w:t>Calculation of cloud cover</w:t>
      </w:r>
    </w:p>
    <w:p w:rsidR="00984720" w:rsidRPr="00ED5DF6" w:rsidRDefault="0081418F" w:rsidP="00F1459B">
      <w:pPr>
        <w:spacing w:line="276" w:lineRule="auto"/>
        <w:jc w:val="both"/>
        <w:rPr>
          <w:rStyle w:val="ANMheading1Car"/>
          <w:rFonts w:eastAsiaTheme="minorHAnsi" w:cs="Arial"/>
          <w:b w:val="0"/>
          <w:color w:val="FFFFFF" w:themeColor="background1"/>
          <w:sz w:val="22"/>
        </w:rPr>
      </w:pPr>
      <w:r w:rsidRPr="00ED5DF6">
        <w:rPr>
          <w:rStyle w:val="ANMheading1Car"/>
          <w:rFonts w:eastAsiaTheme="minorHAnsi" w:cs="Arial"/>
          <w:b w:val="0"/>
          <w:sz w:val="22"/>
        </w:rPr>
        <w:t>Actual solar radiation</w:t>
      </w:r>
      <w:r w:rsidR="008A579F" w:rsidRPr="00ED5DF6">
        <w:rPr>
          <w:rStyle w:val="ANMheading1Car"/>
          <w:rFonts w:eastAsiaTheme="minorHAnsi" w:cs="Arial"/>
          <w:b w:val="0"/>
          <w:sz w:val="22"/>
        </w:rPr>
        <w:t xml:space="preserve"> on a horizontal surface</w:t>
      </w:r>
      <w:r w:rsidRPr="00ED5DF6">
        <w:rPr>
          <w:rStyle w:val="ANMheading1Car"/>
          <w:rFonts w:eastAsiaTheme="minorHAnsi" w:cs="Arial"/>
          <w:b w:val="0"/>
          <w:sz w:val="22"/>
        </w:rPr>
        <w:t xml:space="preserve"> is </w:t>
      </w:r>
      <w:r w:rsidR="008A579F" w:rsidRPr="00ED5DF6">
        <w:rPr>
          <w:rStyle w:val="ANMheading1Car"/>
          <w:rFonts w:eastAsiaTheme="minorHAnsi" w:cs="Arial"/>
          <w:b w:val="0"/>
          <w:sz w:val="22"/>
        </w:rPr>
        <w:t>adopted</w:t>
      </w:r>
      <w:r w:rsidRPr="00ED5DF6">
        <w:rPr>
          <w:rStyle w:val="ANMheading1Car"/>
          <w:rFonts w:eastAsiaTheme="minorHAnsi" w:cs="Arial"/>
          <w:b w:val="0"/>
          <w:sz w:val="22"/>
        </w:rPr>
        <w:t xml:space="preserve"> from the file</w:t>
      </w:r>
      <w:r w:rsidR="008A579F" w:rsidRPr="00ED5DF6">
        <w:rPr>
          <w:rStyle w:val="ANMheading1Car"/>
          <w:rFonts w:eastAsiaTheme="minorHAnsi" w:cs="Arial"/>
          <w:b w:val="0"/>
          <w:sz w:val="22"/>
        </w:rPr>
        <w:t xml:space="preserve"> with weather data</w:t>
      </w:r>
      <w:r w:rsidRPr="00ED5DF6">
        <w:rPr>
          <w:rStyle w:val="ANMheading1Car"/>
          <w:rFonts w:eastAsiaTheme="minorHAnsi" w:cs="Arial"/>
          <w:b w:val="0"/>
          <w:sz w:val="22"/>
        </w:rPr>
        <w:t xml:space="preserve"> (Table S1). The ratio actual : maximum solar radiation intercepted on a horizontal surface can be used to calculate cloud cover. Eq. A8 was fitted based on data of Lane (1989).</w:t>
      </w:r>
      <w:r w:rsidR="00984720" w:rsidRPr="00ED5DF6">
        <w:rPr>
          <w:rStyle w:val="ANMheading1Car"/>
          <w:rFonts w:eastAsiaTheme="minorHAnsi" w:cs="Arial"/>
          <w:b w:val="0"/>
          <w:sz w:val="22"/>
        </w:rPr>
        <w:t xml:space="preserve"> This formula is based on data from the North Sea area, but </w:t>
      </w:r>
      <w:r w:rsidR="008A579F" w:rsidRPr="00ED5DF6">
        <w:rPr>
          <w:rStyle w:val="ANMheading1Car"/>
          <w:rFonts w:eastAsiaTheme="minorHAnsi" w:cs="Arial"/>
          <w:b w:val="0"/>
          <w:sz w:val="22"/>
        </w:rPr>
        <w:t xml:space="preserve">it </w:t>
      </w:r>
      <w:r w:rsidR="00984720" w:rsidRPr="00ED5DF6">
        <w:rPr>
          <w:rStyle w:val="ANMheading1Car"/>
          <w:rFonts w:eastAsiaTheme="minorHAnsi" w:cs="Arial"/>
          <w:b w:val="0"/>
          <w:sz w:val="22"/>
        </w:rPr>
        <w:t>is assumed to be applicable worldwide.</w:t>
      </w:r>
      <w:r w:rsidR="008A579F" w:rsidRPr="00ED5DF6">
        <w:rPr>
          <w:rStyle w:val="ANMheading1Car"/>
          <w:rFonts w:eastAsiaTheme="minorHAnsi" w:cs="Arial"/>
          <w:b w:val="0"/>
          <w:color w:val="FFFFFF" w:themeColor="background1"/>
          <w:sz w:val="22"/>
        </w:rPr>
        <w:t>140}</w:t>
      </w:r>
    </w:p>
    <w:p w:rsidR="008344BC" w:rsidRPr="00ED5DF6" w:rsidRDefault="008344BC" w:rsidP="00301246">
      <w:pPr>
        <w:spacing w:line="276" w:lineRule="auto"/>
        <w:rPr>
          <w:rStyle w:val="ANMheading1Car"/>
          <w:rFonts w:eastAsiaTheme="minorHAnsi" w:cs="Arial"/>
          <w:b w:val="0"/>
          <w:sz w:val="22"/>
        </w:rPr>
      </w:pPr>
    </w:p>
    <w:p w:rsidR="00C323CB" w:rsidRPr="00ED5DF6" w:rsidRDefault="00B76451" w:rsidP="00301246">
      <w:pPr>
        <w:spacing w:line="276" w:lineRule="auto"/>
        <w:rPr>
          <w:rStyle w:val="ANMheading1Car"/>
          <w:rFonts w:eastAsiaTheme="minorHAnsi" w:cs="Arial"/>
          <w:b w:val="0"/>
          <w:sz w:val="22"/>
        </w:rPr>
      </w:pPr>
      <m:oMath>
        <m:d>
          <m:dPr>
            <m:ctrlPr>
              <w:rPr>
                <w:rFonts w:ascii="Cambria Math" w:hAnsi="Cambria Math" w:cs="Arial"/>
                <w:i/>
                <w:sz w:val="22"/>
                <w:szCs w:val="18"/>
              </w:rPr>
            </m:ctrlPr>
          </m:dPr>
          <m:e>
            <m:r>
              <w:rPr>
                <w:rFonts w:ascii="Cambria Math" w:hAnsi="Cambria Math" w:cs="Arial"/>
                <w:sz w:val="22"/>
                <w:szCs w:val="18"/>
              </w:rPr>
              <m:t>A8</m:t>
            </m:r>
          </m:e>
        </m:d>
        <m:r>
          <w:rPr>
            <w:rFonts w:ascii="Cambria Math" w:hAnsi="Cambria Math" w:cs="Arial"/>
            <w:sz w:val="22"/>
            <w:szCs w:val="18"/>
          </w:rPr>
          <m:t xml:space="preserve">  </m:t>
        </m:r>
        <m:sSub>
          <m:sSubPr>
            <m:ctrlPr>
              <w:rPr>
                <w:rFonts w:ascii="Cambria Math" w:hAnsi="Cambria Math" w:cs="Arial"/>
                <w:i/>
                <w:sz w:val="22"/>
                <w:szCs w:val="18"/>
              </w:rPr>
            </m:ctrlPr>
          </m:sSubPr>
          <m:e>
            <m:r>
              <w:rPr>
                <w:rFonts w:ascii="Cambria Math" w:hAnsi="Cambria Math" w:cs="Arial"/>
                <w:sz w:val="22"/>
                <w:szCs w:val="18"/>
              </w:rPr>
              <m:t>CC</m:t>
            </m:r>
          </m:e>
          <m:sub>
            <m:d>
              <m:dPr>
                <m:ctrlPr>
                  <w:rPr>
                    <w:rFonts w:ascii="Cambria Math" w:hAnsi="Cambria Math" w:cs="Arial"/>
                    <w:i/>
                    <w:sz w:val="22"/>
                    <w:szCs w:val="18"/>
                  </w:rPr>
                </m:ctrlPr>
              </m:dPr>
              <m:e>
                <m:r>
                  <w:rPr>
                    <w:rFonts w:ascii="Cambria Math" w:hAnsi="Cambria Math" w:cs="Arial"/>
                    <w:sz w:val="22"/>
                    <w:szCs w:val="18"/>
                  </w:rPr>
                  <m:t>DOY</m:t>
                </m:r>
              </m:e>
            </m:d>
          </m:sub>
        </m:sSub>
        <m:d>
          <m:dPr>
            <m:ctrlPr>
              <w:rPr>
                <w:rFonts w:ascii="Cambria Math" w:hAnsi="Cambria Math" w:cs="Arial"/>
                <w:i/>
                <w:sz w:val="22"/>
                <w:szCs w:val="18"/>
              </w:rPr>
            </m:ctrlPr>
          </m:dPr>
          <m:e>
            <m:r>
              <w:rPr>
                <w:rFonts w:ascii="Cambria Math" w:hAnsi="Cambria Math" w:cs="Arial"/>
                <w:sz w:val="22"/>
                <w:szCs w:val="18"/>
              </w:rPr>
              <m:t>Ω</m:t>
            </m:r>
          </m:e>
        </m:d>
        <m:r>
          <w:rPr>
            <w:rFonts w:ascii="Cambria Math" w:hAnsi="Cambria Math" w:cs="Arial"/>
            <w:sz w:val="22"/>
            <w:szCs w:val="18"/>
          </w:rPr>
          <m:t>= -5.1666×</m:t>
        </m:r>
        <m:sSup>
          <m:sSupPr>
            <m:ctrlPr>
              <w:rPr>
                <w:rFonts w:ascii="Cambria Math" w:hAnsi="Cambria Math" w:cs="Arial"/>
                <w:i/>
                <w:sz w:val="22"/>
                <w:szCs w:val="18"/>
              </w:rPr>
            </m:ctrlPr>
          </m:sSupPr>
          <m:e>
            <m:r>
              <w:rPr>
                <w:rFonts w:ascii="Cambria Math" w:hAnsi="Cambria Math" w:cs="Arial"/>
                <w:sz w:val="22"/>
                <w:szCs w:val="18"/>
              </w:rPr>
              <m:t>A:M</m:t>
            </m:r>
          </m:e>
          <m:sup>
            <m:r>
              <w:rPr>
                <w:rFonts w:ascii="Cambria Math" w:hAnsi="Cambria Math" w:cs="Arial"/>
                <w:sz w:val="22"/>
                <w:szCs w:val="18"/>
              </w:rPr>
              <m:t>2</m:t>
            </m:r>
          </m:sup>
        </m:sSup>
        <m:r>
          <w:rPr>
            <w:rFonts w:ascii="Cambria Math" w:hAnsi="Cambria Math" w:cs="Arial"/>
            <w:sz w:val="22"/>
            <w:szCs w:val="18"/>
          </w:rPr>
          <m:t xml:space="preserve"> - 3.3382×A:M + 8.8679   </m:t>
        </m:r>
      </m:oMath>
      <w:r w:rsidR="0081418F" w:rsidRPr="00ED5DF6">
        <w:rPr>
          <w:rStyle w:val="ANMheading1Car"/>
          <w:rFonts w:eastAsiaTheme="minorHAnsi" w:cs="Arial"/>
          <w:b w:val="0"/>
          <w:sz w:val="22"/>
        </w:rPr>
        <w:t xml:space="preserve"> </w:t>
      </w:r>
      <w:r w:rsidR="00A04433" w:rsidRPr="00ED5DF6">
        <w:rPr>
          <w:rStyle w:val="ANMheading1Car"/>
          <w:rFonts w:eastAsiaTheme="minorHAnsi" w:cs="Arial"/>
          <w:b w:val="0"/>
          <w:sz w:val="22"/>
        </w:rPr>
        <w:t xml:space="preserve">  </w:t>
      </w:r>
      <w:r w:rsidR="005F3CB0" w:rsidRPr="00ED5DF6">
        <w:rPr>
          <w:rStyle w:val="ANMheading1Car"/>
          <w:rFonts w:eastAsiaTheme="minorHAnsi" w:cs="Arial"/>
          <w:b w:val="0"/>
          <w:sz w:val="22"/>
        </w:rPr>
        <w:t xml:space="preserve">     </w:t>
      </w:r>
    </w:p>
    <w:p w:rsidR="008344BC" w:rsidRPr="00ED5DF6" w:rsidRDefault="008344BC" w:rsidP="00301246">
      <w:pPr>
        <w:spacing w:line="276" w:lineRule="auto"/>
        <w:rPr>
          <w:rStyle w:val="ANMheading1Car"/>
          <w:rFonts w:eastAsiaTheme="minorHAnsi" w:cs="Arial"/>
          <w:b w:val="0"/>
          <w:sz w:val="22"/>
        </w:rPr>
      </w:pPr>
    </w:p>
    <w:p w:rsidR="00984720" w:rsidRPr="00ED5DF6" w:rsidRDefault="00984720" w:rsidP="00F1459B">
      <w:pPr>
        <w:spacing w:line="276" w:lineRule="auto"/>
        <w:jc w:val="both"/>
        <w:rPr>
          <w:rStyle w:val="ANMheading1Car"/>
          <w:rFonts w:eastAsiaTheme="minorHAnsi" w:cs="Arial"/>
          <w:b w:val="0"/>
          <w:sz w:val="22"/>
        </w:rPr>
      </w:pPr>
      <w:r w:rsidRPr="00ED5DF6">
        <w:rPr>
          <w:rStyle w:val="ANMheading1Car"/>
          <w:rFonts w:eastAsiaTheme="minorHAnsi" w:cs="Arial"/>
          <w:b w:val="0"/>
          <w:sz w:val="22"/>
        </w:rPr>
        <w:lastRenderedPageBreak/>
        <w:t>Where CC is cloud cover in Ω (</w:t>
      </w:r>
      <w:r w:rsidRPr="00ED5DF6">
        <w:rPr>
          <w:rStyle w:val="ANMheading1Car"/>
          <w:rFonts w:eastAsiaTheme="minorHAnsi" w:cs="Arial"/>
          <w:b w:val="0"/>
          <w:i/>
          <w:sz w:val="22"/>
        </w:rPr>
        <w:t>i.e.</w:t>
      </w:r>
      <w:r w:rsidRPr="00ED5DF6">
        <w:rPr>
          <w:rStyle w:val="ANMheading1Car"/>
          <w:rFonts w:eastAsiaTheme="minorHAnsi" w:cs="Arial"/>
          <w:b w:val="0"/>
          <w:sz w:val="22"/>
        </w:rPr>
        <w:t xml:space="preserve"> eights), and A:M is the ratio actual : maximum solar radiation intercepted. Values lower than zero are set at zero, and values higher than eight are set to eight.</w:t>
      </w:r>
    </w:p>
    <w:p w:rsidR="00984720" w:rsidRPr="00ED5DF6" w:rsidRDefault="00984720" w:rsidP="00F1459B">
      <w:pPr>
        <w:spacing w:line="276" w:lineRule="auto"/>
        <w:jc w:val="both"/>
        <w:rPr>
          <w:rStyle w:val="ANMheading1Car"/>
          <w:rFonts w:eastAsiaTheme="minorHAnsi" w:cs="Arial"/>
          <w:b w:val="0"/>
          <w:sz w:val="22"/>
        </w:rPr>
      </w:pPr>
    </w:p>
    <w:p w:rsidR="00B9212D" w:rsidRPr="00ED5DF6" w:rsidRDefault="00B9212D" w:rsidP="00F1459B">
      <w:pPr>
        <w:spacing w:line="276" w:lineRule="auto"/>
        <w:jc w:val="both"/>
        <w:rPr>
          <w:rStyle w:val="ANMheading1Car"/>
          <w:rFonts w:eastAsiaTheme="minorHAnsi" w:cs="Arial"/>
          <w:b w:val="0"/>
          <w:i/>
          <w:sz w:val="22"/>
        </w:rPr>
      </w:pPr>
      <w:r w:rsidRPr="00ED5DF6">
        <w:rPr>
          <w:rStyle w:val="ANMheading1Car"/>
          <w:rFonts w:eastAsiaTheme="minorHAnsi" w:cs="Arial"/>
          <w:b w:val="0"/>
          <w:i/>
          <w:sz w:val="22"/>
        </w:rPr>
        <w:t>Calculation of solar radiation on an animal’s coat</w:t>
      </w:r>
    </w:p>
    <w:p w:rsidR="00A510DA" w:rsidRPr="00ED5DF6" w:rsidRDefault="001C039C" w:rsidP="00F1459B">
      <w:pPr>
        <w:spacing w:line="276" w:lineRule="auto"/>
        <w:jc w:val="both"/>
        <w:rPr>
          <w:rStyle w:val="ANMheading1Car"/>
          <w:rFonts w:eastAsiaTheme="minorHAnsi" w:cs="Arial"/>
          <w:b w:val="0"/>
          <w:sz w:val="22"/>
        </w:rPr>
      </w:pPr>
      <w:r w:rsidRPr="00ED5DF6">
        <w:rPr>
          <w:rStyle w:val="ANMheading1Car"/>
          <w:rFonts w:eastAsiaTheme="minorHAnsi" w:cs="Arial"/>
          <w:b w:val="0"/>
          <w:sz w:val="22"/>
        </w:rPr>
        <w:t xml:space="preserve">For conversion of solar radiation on a horizontal </w:t>
      </w:r>
      <w:r w:rsidR="00A510DA" w:rsidRPr="00ED5DF6">
        <w:rPr>
          <w:rStyle w:val="ANMheading1Car"/>
          <w:rFonts w:eastAsiaTheme="minorHAnsi" w:cs="Arial"/>
          <w:b w:val="0"/>
          <w:sz w:val="22"/>
        </w:rPr>
        <w:t>surface to coat surface, the following variables are calculated for each day in the weather file, and for each 15 minutes within a day.</w:t>
      </w:r>
    </w:p>
    <w:p w:rsidR="00A510DA" w:rsidRPr="00ED5DF6" w:rsidRDefault="00A510DA" w:rsidP="00F1459B">
      <w:pPr>
        <w:pStyle w:val="ListParagraph"/>
        <w:numPr>
          <w:ilvl w:val="0"/>
          <w:numId w:val="20"/>
        </w:numPr>
        <w:jc w:val="both"/>
        <w:rPr>
          <w:rStyle w:val="ANMheading1Car"/>
          <w:rFonts w:eastAsiaTheme="minorHAnsi" w:cs="Arial"/>
          <w:b w:val="0"/>
          <w:sz w:val="22"/>
        </w:rPr>
      </w:pPr>
      <w:r w:rsidRPr="00ED5DF6">
        <w:rPr>
          <w:rStyle w:val="ANMheading1Car"/>
          <w:rFonts w:eastAsiaTheme="minorHAnsi" w:cs="Arial"/>
          <w:b w:val="0"/>
          <w:sz w:val="22"/>
        </w:rPr>
        <w:t>Solar elevation above the horizon (Eq. A9)</w:t>
      </w:r>
    </w:p>
    <w:p w:rsidR="00A510DA" w:rsidRPr="00ED5DF6" w:rsidRDefault="00A510DA" w:rsidP="00F1459B">
      <w:pPr>
        <w:pStyle w:val="ListParagraph"/>
        <w:numPr>
          <w:ilvl w:val="0"/>
          <w:numId w:val="20"/>
        </w:numPr>
        <w:jc w:val="both"/>
        <w:rPr>
          <w:rStyle w:val="ANMheading1Car"/>
          <w:rFonts w:eastAsiaTheme="minorHAnsi" w:cs="Arial"/>
          <w:b w:val="0"/>
          <w:sz w:val="22"/>
        </w:rPr>
      </w:pPr>
      <w:r w:rsidRPr="00ED5DF6">
        <w:rPr>
          <w:rStyle w:val="ANMheading1Car"/>
          <w:rFonts w:eastAsiaTheme="minorHAnsi" w:cs="Arial"/>
          <w:b w:val="0"/>
          <w:sz w:val="22"/>
        </w:rPr>
        <w:t>Solar azimuth (Eq. A10)</w:t>
      </w:r>
    </w:p>
    <w:p w:rsidR="00A510DA" w:rsidRPr="00ED5DF6" w:rsidRDefault="00A510DA" w:rsidP="00F1459B">
      <w:pPr>
        <w:pStyle w:val="ListParagraph"/>
        <w:numPr>
          <w:ilvl w:val="0"/>
          <w:numId w:val="20"/>
        </w:numPr>
        <w:jc w:val="both"/>
        <w:rPr>
          <w:rStyle w:val="ANMheading1Car"/>
          <w:rFonts w:eastAsiaTheme="minorHAnsi" w:cs="Arial"/>
          <w:b w:val="0"/>
          <w:sz w:val="22"/>
        </w:rPr>
      </w:pPr>
      <w:r w:rsidRPr="00ED5DF6">
        <w:rPr>
          <w:rStyle w:val="ANMheading1Car"/>
          <w:rFonts w:eastAsiaTheme="minorHAnsi" w:cs="Arial"/>
          <w:b w:val="0"/>
          <w:sz w:val="22"/>
        </w:rPr>
        <w:t xml:space="preserve">Difference </w:t>
      </w:r>
      <w:r w:rsidR="008344BC" w:rsidRPr="00ED5DF6">
        <w:rPr>
          <w:rStyle w:val="ANMheading1Car"/>
          <w:rFonts w:eastAsiaTheme="minorHAnsi" w:cs="Arial"/>
          <w:b w:val="0"/>
          <w:sz w:val="22"/>
        </w:rPr>
        <w:t xml:space="preserve">between </w:t>
      </w:r>
      <w:r w:rsidRPr="00ED5DF6">
        <w:rPr>
          <w:rStyle w:val="ANMheading1Car"/>
          <w:rFonts w:eastAsiaTheme="minorHAnsi" w:cs="Arial"/>
          <w:b w:val="0"/>
          <w:sz w:val="22"/>
        </w:rPr>
        <w:t>solar azimuth and animal azimuth (Eq. A11)</w:t>
      </w:r>
    </w:p>
    <w:p w:rsidR="00A510DA" w:rsidRPr="00ED5DF6" w:rsidRDefault="00A510DA" w:rsidP="00F1459B">
      <w:pPr>
        <w:pStyle w:val="ListParagraph"/>
        <w:numPr>
          <w:ilvl w:val="0"/>
          <w:numId w:val="20"/>
        </w:numPr>
        <w:jc w:val="both"/>
        <w:rPr>
          <w:rStyle w:val="ANMheading1Car"/>
          <w:rFonts w:eastAsiaTheme="minorHAnsi" w:cs="Arial"/>
          <w:b w:val="0"/>
          <w:sz w:val="22"/>
        </w:rPr>
      </w:pPr>
      <w:r w:rsidRPr="00ED5DF6">
        <w:rPr>
          <w:rStyle w:val="ANMheading1Car"/>
          <w:rFonts w:eastAsiaTheme="minorHAnsi" w:cs="Arial"/>
          <w:b w:val="0"/>
          <w:sz w:val="22"/>
        </w:rPr>
        <w:t>Conversion factor solar radiation on horizontal surface to coat (Eq. A12)</w:t>
      </w:r>
    </w:p>
    <w:p w:rsidR="00A510DA" w:rsidRPr="00ED5DF6" w:rsidRDefault="00A510DA" w:rsidP="00F1459B">
      <w:pPr>
        <w:pStyle w:val="ListParagraph"/>
        <w:numPr>
          <w:ilvl w:val="0"/>
          <w:numId w:val="20"/>
        </w:numPr>
        <w:jc w:val="both"/>
        <w:rPr>
          <w:rStyle w:val="ANMheading1Car"/>
          <w:rFonts w:eastAsiaTheme="minorHAnsi" w:cs="Arial"/>
          <w:b w:val="0"/>
          <w:sz w:val="22"/>
        </w:rPr>
      </w:pPr>
      <w:r w:rsidRPr="00ED5DF6">
        <w:rPr>
          <w:rStyle w:val="ANMheading1Car"/>
          <w:rFonts w:eastAsiaTheme="minorHAnsi" w:cs="Arial"/>
          <w:b w:val="0"/>
          <w:sz w:val="22"/>
        </w:rPr>
        <w:t xml:space="preserve">Sinus of solar radiation at a horizontal surface </w:t>
      </w:r>
    </w:p>
    <w:p w:rsidR="00A510DA" w:rsidRPr="00ED5DF6" w:rsidRDefault="00A510DA" w:rsidP="00F1459B">
      <w:pPr>
        <w:pStyle w:val="ListParagraph"/>
        <w:numPr>
          <w:ilvl w:val="0"/>
          <w:numId w:val="20"/>
        </w:numPr>
        <w:jc w:val="both"/>
        <w:rPr>
          <w:rStyle w:val="ANMheading1Car"/>
          <w:rFonts w:eastAsiaTheme="minorHAnsi" w:cs="Arial"/>
          <w:b w:val="0"/>
          <w:sz w:val="22"/>
        </w:rPr>
      </w:pPr>
      <w:r w:rsidRPr="00ED5DF6">
        <w:rPr>
          <w:rStyle w:val="ANMheading1Car"/>
          <w:rFonts w:eastAsiaTheme="minorHAnsi" w:cs="Arial"/>
          <w:b w:val="0"/>
          <w:sz w:val="22"/>
        </w:rPr>
        <w:t xml:space="preserve">Sinus of solar radiation at an animal’s coat </w:t>
      </w:r>
    </w:p>
    <w:p w:rsidR="00A510DA" w:rsidRPr="00ED5DF6" w:rsidRDefault="00B76451" w:rsidP="00301246">
      <w:pPr>
        <w:spacing w:line="276" w:lineRule="auto"/>
        <w:rPr>
          <w:rFonts w:ascii="Arial" w:eastAsiaTheme="minorEastAsia" w:hAnsi="Arial" w:cs="Arial"/>
          <w:sz w:val="22"/>
          <w:szCs w:val="18"/>
        </w:rPr>
      </w:pPr>
      <m:oMathPara>
        <m:oMathParaPr>
          <m:jc m:val="left"/>
        </m:oMathParaPr>
        <m:oMath>
          <m:d>
            <m:dPr>
              <m:ctrlPr>
                <w:rPr>
                  <w:rFonts w:ascii="Cambria Math" w:hAnsi="Cambria Math" w:cs="Arial"/>
                  <w:i/>
                  <w:sz w:val="22"/>
                  <w:szCs w:val="18"/>
                </w:rPr>
              </m:ctrlPr>
            </m:dPr>
            <m:e>
              <m:r>
                <w:rPr>
                  <w:rFonts w:ascii="Cambria Math" w:hAnsi="Cambria Math" w:cs="Arial"/>
                  <w:sz w:val="22"/>
                  <w:szCs w:val="18"/>
                </w:rPr>
                <m:t>A9</m:t>
              </m:r>
            </m:e>
          </m:d>
          <m:r>
            <w:rPr>
              <w:rFonts w:ascii="Cambria Math" w:hAnsi="Cambria Math" w:cs="Arial"/>
              <w:sz w:val="22"/>
              <w:szCs w:val="18"/>
            </w:rPr>
            <m:t xml:space="preserve">  </m:t>
          </m:r>
          <m:sSub>
            <m:sSubPr>
              <m:ctrlPr>
                <w:rPr>
                  <w:rFonts w:ascii="Cambria Math" w:hAnsi="Cambria Math" w:cs="Arial"/>
                  <w:i/>
                  <w:sz w:val="22"/>
                  <w:szCs w:val="18"/>
                </w:rPr>
              </m:ctrlPr>
            </m:sSubPr>
            <m:e>
              <m:r>
                <w:rPr>
                  <w:rFonts w:ascii="Cambria Math" w:hAnsi="Cambria Math" w:cs="Arial"/>
                  <w:sz w:val="22"/>
                  <w:szCs w:val="18"/>
                </w:rPr>
                <m:t>solelev</m:t>
              </m:r>
            </m:e>
            <m:sub>
              <m:r>
                <w:rPr>
                  <w:rFonts w:ascii="Cambria Math" w:hAnsi="Cambria Math" w:cs="Arial"/>
                  <w:sz w:val="22"/>
                  <w:szCs w:val="18"/>
                </w:rPr>
                <m:t>(DOY,t)</m:t>
              </m:r>
            </m:sub>
          </m:sSub>
          <m:r>
            <w:rPr>
              <w:rFonts w:ascii="Cambria Math" w:hAnsi="Cambria Math" w:cs="Arial"/>
              <w:sz w:val="22"/>
              <w:szCs w:val="18"/>
            </w:rPr>
            <m:t>= asin(cos(LAT / (365 / (2×π)))×cos(</m:t>
          </m:r>
          <m:sSub>
            <m:sSubPr>
              <m:ctrlPr>
                <w:rPr>
                  <w:rFonts w:ascii="Cambria Math" w:hAnsi="Cambria Math" w:cs="Arial"/>
                  <w:i/>
                  <w:sz w:val="22"/>
                  <w:szCs w:val="18"/>
                </w:rPr>
              </m:ctrlPr>
            </m:sSubPr>
            <m:e>
              <m:r>
                <w:rPr>
                  <w:rFonts w:ascii="Cambria Math" w:hAnsi="Cambria Math" w:cs="Arial"/>
                  <w:sz w:val="22"/>
                  <w:szCs w:val="18"/>
                </w:rPr>
                <m:t>decl</m:t>
              </m:r>
            </m:e>
            <m:sub>
              <m:r>
                <w:rPr>
                  <w:rFonts w:ascii="Cambria Math" w:hAnsi="Cambria Math" w:cs="Arial"/>
                  <w:sz w:val="22"/>
                  <w:szCs w:val="18"/>
                </w:rPr>
                <m:t>DOY</m:t>
              </m:r>
            </m:sub>
          </m:sSub>
          <m:r>
            <w:rPr>
              <w:rFonts w:ascii="Cambria Math" w:hAnsi="Cambria Math" w:cs="Arial"/>
              <w:sz w:val="22"/>
              <w:szCs w:val="18"/>
            </w:rPr>
            <m:t>/(365 / (2×π)))×cos(15×</m:t>
          </m:r>
          <m:d>
            <m:dPr>
              <m:ctrlPr>
                <w:rPr>
                  <w:rFonts w:ascii="Cambria Math" w:hAnsi="Cambria Math" w:cs="Arial"/>
                  <w:i/>
                  <w:sz w:val="22"/>
                  <w:szCs w:val="18"/>
                </w:rPr>
              </m:ctrlPr>
            </m:dPr>
            <m:e>
              <m:r>
                <w:rPr>
                  <w:rFonts w:ascii="Cambria Math" w:hAnsi="Cambria Math" w:cs="Arial"/>
                  <w:sz w:val="22"/>
                  <w:szCs w:val="18"/>
                </w:rPr>
                <m:t>12-</m:t>
              </m:r>
              <m:sSub>
                <m:sSubPr>
                  <m:ctrlPr>
                    <w:rPr>
                      <w:rFonts w:ascii="Cambria Math" w:hAnsi="Cambria Math" w:cs="Arial"/>
                      <w:i/>
                      <w:sz w:val="22"/>
                      <w:szCs w:val="18"/>
                    </w:rPr>
                  </m:ctrlPr>
                </m:sSubPr>
                <m:e>
                  <m:r>
                    <w:rPr>
                      <w:rFonts w:ascii="Cambria Math" w:hAnsi="Cambria Math" w:cs="Arial"/>
                      <w:sz w:val="22"/>
                      <w:szCs w:val="18"/>
                    </w:rPr>
                    <m:t>hour</m:t>
                  </m:r>
                </m:e>
                <m:sub>
                  <m:r>
                    <w:rPr>
                      <w:rFonts w:ascii="Cambria Math" w:hAnsi="Cambria Math" w:cs="Arial"/>
                      <w:sz w:val="22"/>
                      <w:szCs w:val="18"/>
                    </w:rPr>
                    <m:t>t</m:t>
                  </m:r>
                </m:sub>
              </m:sSub>
            </m:e>
          </m:d>
          <m:r>
            <w:rPr>
              <w:rFonts w:ascii="Cambria Math" w:hAnsi="Cambria Math" w:cs="Arial"/>
              <w:sz w:val="22"/>
              <w:szCs w:val="18"/>
            </w:rPr>
            <m:t xml:space="preserve"> / (365 / (2×π)))+sin(LAT / (365 / (2×π)))×sin(</m:t>
          </m:r>
          <m:sSub>
            <m:sSubPr>
              <m:ctrlPr>
                <w:rPr>
                  <w:rFonts w:ascii="Cambria Math" w:hAnsi="Cambria Math" w:cs="Arial"/>
                  <w:i/>
                  <w:sz w:val="22"/>
                  <w:szCs w:val="18"/>
                </w:rPr>
              </m:ctrlPr>
            </m:sSubPr>
            <m:e>
              <m:r>
                <w:rPr>
                  <w:rFonts w:ascii="Cambria Math" w:hAnsi="Cambria Math" w:cs="Arial"/>
                  <w:sz w:val="22"/>
                  <w:szCs w:val="18"/>
                </w:rPr>
                <m:t>decl</m:t>
              </m:r>
            </m:e>
            <m:sub>
              <m:r>
                <w:rPr>
                  <w:rFonts w:ascii="Cambria Math" w:hAnsi="Cambria Math" w:cs="Arial"/>
                  <w:sz w:val="22"/>
                  <w:szCs w:val="18"/>
                </w:rPr>
                <m:t>DOY</m:t>
              </m:r>
            </m:sub>
          </m:sSub>
          <m:r>
            <w:rPr>
              <w:rFonts w:ascii="Cambria Math" w:hAnsi="Cambria Math" w:cs="Arial"/>
              <w:sz w:val="22"/>
              <w:szCs w:val="18"/>
            </w:rPr>
            <m:t>/ (365 / (2×π))))</m:t>
          </m:r>
        </m:oMath>
      </m:oMathPara>
    </w:p>
    <w:p w:rsidR="008344BC" w:rsidRPr="00ED5DF6" w:rsidRDefault="008344BC" w:rsidP="00301246">
      <w:pPr>
        <w:spacing w:line="276" w:lineRule="auto"/>
        <w:rPr>
          <w:rStyle w:val="ANMheading1Car"/>
          <w:rFonts w:eastAsiaTheme="minorHAnsi" w:cs="Arial"/>
          <w:b w:val="0"/>
          <w:sz w:val="22"/>
        </w:rPr>
      </w:pPr>
    </w:p>
    <w:p w:rsidR="00C8151D" w:rsidRPr="00ED5DF6" w:rsidRDefault="00C8151D" w:rsidP="00F1459B">
      <w:pPr>
        <w:spacing w:line="276" w:lineRule="auto"/>
        <w:jc w:val="both"/>
        <w:rPr>
          <w:rStyle w:val="ANMheading1Car"/>
          <w:rFonts w:eastAsiaTheme="minorHAnsi" w:cs="Arial"/>
          <w:b w:val="0"/>
          <w:sz w:val="22"/>
        </w:rPr>
      </w:pPr>
      <w:r w:rsidRPr="00ED5DF6">
        <w:rPr>
          <w:rStyle w:val="ANMheading1Car"/>
          <w:rFonts w:eastAsiaTheme="minorHAnsi" w:cs="Arial"/>
          <w:b w:val="0"/>
          <w:sz w:val="22"/>
        </w:rPr>
        <w:t>Where solelev is the solar elevation above the horizon, and LAT is the latitude of the location.</w:t>
      </w:r>
    </w:p>
    <w:p w:rsidR="00D93062" w:rsidRPr="00ED5DF6" w:rsidRDefault="00D93062" w:rsidP="00301246">
      <w:pPr>
        <w:spacing w:line="276" w:lineRule="auto"/>
        <w:rPr>
          <w:rStyle w:val="ANMheading1Car"/>
          <w:rFonts w:eastAsiaTheme="minorHAnsi" w:cs="Arial"/>
          <w:b w:val="0"/>
          <w:sz w:val="22"/>
        </w:rPr>
      </w:pPr>
    </w:p>
    <w:p w:rsidR="00A510DA" w:rsidRPr="00ED5DF6" w:rsidRDefault="00B76451" w:rsidP="00301246">
      <w:pPr>
        <w:spacing w:line="276" w:lineRule="auto"/>
        <w:rPr>
          <w:rStyle w:val="ANMheading1Car"/>
          <w:rFonts w:eastAsiaTheme="minorHAnsi" w:cs="Arial"/>
          <w:b w:val="0"/>
          <w:sz w:val="22"/>
        </w:rPr>
      </w:pPr>
      <m:oMath>
        <m:d>
          <m:dPr>
            <m:ctrlPr>
              <w:rPr>
                <w:rFonts w:ascii="Cambria Math" w:hAnsi="Cambria Math" w:cs="Arial"/>
                <w:i/>
                <w:sz w:val="22"/>
                <w:szCs w:val="18"/>
              </w:rPr>
            </m:ctrlPr>
          </m:dPr>
          <m:e>
            <m:r>
              <w:rPr>
                <w:rFonts w:ascii="Cambria Math" w:hAnsi="Cambria Math" w:cs="Arial"/>
                <w:sz w:val="22"/>
                <w:szCs w:val="18"/>
              </w:rPr>
              <m:t>A10</m:t>
            </m:r>
          </m:e>
        </m:d>
        <m:r>
          <w:rPr>
            <w:rFonts w:ascii="Cambria Math" w:hAnsi="Cambria Math" w:cs="Arial"/>
            <w:sz w:val="22"/>
            <w:szCs w:val="18"/>
          </w:rPr>
          <m:t xml:space="preserve">  </m:t>
        </m:r>
        <m:sSub>
          <m:sSubPr>
            <m:ctrlPr>
              <w:rPr>
                <w:rFonts w:ascii="Cambria Math" w:hAnsi="Cambria Math" w:cs="Arial"/>
                <w:i/>
                <w:sz w:val="22"/>
                <w:szCs w:val="18"/>
              </w:rPr>
            </m:ctrlPr>
          </m:sSubPr>
          <m:e>
            <m:r>
              <w:rPr>
                <w:rFonts w:ascii="Cambria Math" w:hAnsi="Cambria Math" w:cs="Arial"/>
                <w:sz w:val="22"/>
                <w:szCs w:val="18"/>
              </w:rPr>
              <m:t>azim</m:t>
            </m:r>
          </m:e>
          <m:sub>
            <m:r>
              <w:rPr>
                <w:rFonts w:ascii="Cambria Math" w:hAnsi="Cambria Math" w:cs="Arial"/>
                <w:sz w:val="22"/>
                <w:szCs w:val="18"/>
              </w:rPr>
              <m:t>(DOY,t)</m:t>
            </m:r>
          </m:sub>
        </m:sSub>
        <m:r>
          <w:rPr>
            <w:rFonts w:ascii="Cambria Math" w:hAnsi="Cambria Math" w:cs="Arial"/>
            <w:sz w:val="22"/>
            <w:szCs w:val="18"/>
          </w:rPr>
          <m:t>= (-sin(15×</m:t>
        </m:r>
        <m:d>
          <m:dPr>
            <m:ctrlPr>
              <w:rPr>
                <w:rFonts w:ascii="Cambria Math" w:hAnsi="Cambria Math" w:cs="Arial"/>
                <w:i/>
                <w:sz w:val="22"/>
                <w:szCs w:val="18"/>
              </w:rPr>
            </m:ctrlPr>
          </m:dPr>
          <m:e>
            <m:r>
              <w:rPr>
                <w:rFonts w:ascii="Cambria Math" w:hAnsi="Cambria Math" w:cs="Arial"/>
                <w:sz w:val="22"/>
                <w:szCs w:val="18"/>
              </w:rPr>
              <m:t>12-</m:t>
            </m:r>
            <m:sSub>
              <m:sSubPr>
                <m:ctrlPr>
                  <w:rPr>
                    <w:rFonts w:ascii="Cambria Math" w:hAnsi="Cambria Math" w:cs="Arial"/>
                    <w:i/>
                    <w:sz w:val="22"/>
                    <w:szCs w:val="18"/>
                  </w:rPr>
                </m:ctrlPr>
              </m:sSubPr>
              <m:e>
                <m:r>
                  <w:rPr>
                    <w:rFonts w:ascii="Cambria Math" w:hAnsi="Cambria Math" w:cs="Arial"/>
                    <w:sz w:val="22"/>
                    <w:szCs w:val="18"/>
                  </w:rPr>
                  <m:t>hour</m:t>
                </m:r>
              </m:e>
              <m:sub>
                <m:r>
                  <w:rPr>
                    <w:rFonts w:ascii="Cambria Math" w:hAnsi="Cambria Math" w:cs="Arial"/>
                    <w:sz w:val="22"/>
                    <w:szCs w:val="18"/>
                  </w:rPr>
                  <m:t>t</m:t>
                </m:r>
              </m:sub>
            </m:sSub>
          </m:e>
        </m:d>
        <m:r>
          <w:rPr>
            <w:rFonts w:ascii="Cambria Math" w:hAnsi="Cambria Math" w:cs="Arial"/>
            <w:sz w:val="22"/>
            <w:szCs w:val="18"/>
          </w:rPr>
          <m:t xml:space="preserve"> / (365 / (2×π))) × cos(</m:t>
        </m:r>
        <m:sSub>
          <m:sSubPr>
            <m:ctrlPr>
              <w:rPr>
                <w:rFonts w:ascii="Cambria Math" w:hAnsi="Cambria Math" w:cs="Arial"/>
                <w:i/>
                <w:sz w:val="22"/>
                <w:szCs w:val="18"/>
              </w:rPr>
            </m:ctrlPr>
          </m:sSubPr>
          <m:e>
            <m:r>
              <w:rPr>
                <w:rFonts w:ascii="Cambria Math" w:hAnsi="Cambria Math" w:cs="Arial"/>
                <w:sz w:val="22"/>
                <w:szCs w:val="18"/>
              </w:rPr>
              <m:t>decl</m:t>
            </m:r>
          </m:e>
          <m:sub>
            <m:r>
              <w:rPr>
                <w:rFonts w:ascii="Cambria Math" w:hAnsi="Cambria Math" w:cs="Arial"/>
                <w:sz w:val="22"/>
                <w:szCs w:val="18"/>
              </w:rPr>
              <m:t xml:space="preserve">DOY </m:t>
            </m:r>
          </m:sub>
        </m:sSub>
        <m:r>
          <w:rPr>
            <w:rFonts w:ascii="Cambria Math" w:hAnsi="Cambria Math" w:cs="Arial"/>
            <w:sz w:val="22"/>
            <w:szCs w:val="18"/>
          </w:rPr>
          <m:t>/ (365 / (2×π)))) / cos(</m:t>
        </m:r>
        <m:sSub>
          <m:sSubPr>
            <m:ctrlPr>
              <w:rPr>
                <w:rFonts w:ascii="Cambria Math" w:hAnsi="Cambria Math" w:cs="Arial"/>
                <w:i/>
                <w:sz w:val="22"/>
                <w:szCs w:val="18"/>
              </w:rPr>
            </m:ctrlPr>
          </m:sSubPr>
          <m:e>
            <m:r>
              <w:rPr>
                <w:rFonts w:ascii="Cambria Math" w:hAnsi="Cambria Math" w:cs="Arial"/>
                <w:sz w:val="22"/>
                <w:szCs w:val="18"/>
              </w:rPr>
              <m:t>solelev</m:t>
            </m:r>
          </m:e>
          <m:sub>
            <m:r>
              <w:rPr>
                <w:rFonts w:ascii="Cambria Math" w:hAnsi="Cambria Math" w:cs="Arial"/>
                <w:sz w:val="22"/>
                <w:szCs w:val="18"/>
              </w:rPr>
              <m:t>DOY,t</m:t>
            </m:r>
          </m:sub>
        </m:sSub>
        <m:r>
          <w:rPr>
            <w:rFonts w:ascii="Cambria Math" w:hAnsi="Cambria Math" w:cs="Arial"/>
            <w:sz w:val="22"/>
            <w:szCs w:val="18"/>
          </w:rPr>
          <m:t>)</m:t>
        </m:r>
      </m:oMath>
      <w:r w:rsidR="00C8151D" w:rsidRPr="00ED5DF6">
        <w:rPr>
          <w:rStyle w:val="ANMheading1Car"/>
          <w:rFonts w:eastAsiaTheme="minorHAnsi" w:cs="Arial"/>
          <w:b w:val="0"/>
          <w:sz w:val="22"/>
        </w:rPr>
        <w:t xml:space="preserve"> </w:t>
      </w:r>
    </w:p>
    <w:p w:rsidR="008344BC" w:rsidRPr="00ED5DF6" w:rsidRDefault="008344BC" w:rsidP="00301246">
      <w:pPr>
        <w:spacing w:line="276" w:lineRule="auto"/>
        <w:rPr>
          <w:rStyle w:val="ANMheading1Car"/>
          <w:rFonts w:eastAsiaTheme="minorHAnsi" w:cs="Arial"/>
          <w:b w:val="0"/>
          <w:sz w:val="22"/>
        </w:rPr>
      </w:pPr>
    </w:p>
    <w:p w:rsidR="00984720" w:rsidRPr="00ED5DF6" w:rsidRDefault="00C8151D" w:rsidP="00F1459B">
      <w:pPr>
        <w:spacing w:line="276" w:lineRule="auto"/>
        <w:jc w:val="both"/>
        <w:rPr>
          <w:rFonts w:ascii="Arial" w:hAnsi="Arial" w:cs="Arial"/>
          <w:sz w:val="22"/>
        </w:rPr>
      </w:pPr>
      <w:r w:rsidRPr="00ED5DF6">
        <w:rPr>
          <w:rFonts w:ascii="Arial" w:hAnsi="Arial" w:cs="Arial"/>
          <w:sz w:val="22"/>
        </w:rPr>
        <w:t>Where azim is the solar azimuth.</w:t>
      </w:r>
    </w:p>
    <w:p w:rsidR="00D93062" w:rsidRPr="00ED5DF6" w:rsidRDefault="00D93062" w:rsidP="00301246">
      <w:pPr>
        <w:spacing w:line="276" w:lineRule="auto"/>
        <w:rPr>
          <w:rFonts w:ascii="Arial" w:hAnsi="Arial" w:cs="Arial"/>
        </w:rPr>
      </w:pPr>
    </w:p>
    <w:p w:rsidR="00C8151D" w:rsidRPr="00ED5DF6" w:rsidRDefault="00B76451" w:rsidP="00301246">
      <w:pPr>
        <w:spacing w:line="276" w:lineRule="auto"/>
        <w:rPr>
          <w:rFonts w:ascii="Arial" w:hAnsi="Arial" w:cs="Arial"/>
          <w:sz w:val="22"/>
          <w:szCs w:val="18"/>
        </w:rPr>
      </w:pPr>
      <m:oMathPara>
        <m:oMathParaPr>
          <m:jc m:val="left"/>
        </m:oMathParaPr>
        <m:oMath>
          <m:d>
            <m:dPr>
              <m:ctrlPr>
                <w:rPr>
                  <w:rFonts w:ascii="Cambria Math" w:hAnsi="Cambria Math" w:cs="Arial"/>
                  <w:i/>
                  <w:sz w:val="22"/>
                  <w:szCs w:val="18"/>
                </w:rPr>
              </m:ctrlPr>
            </m:dPr>
            <m:e>
              <m:r>
                <w:rPr>
                  <w:rFonts w:ascii="Cambria Math" w:hAnsi="Cambria Math" w:cs="Arial"/>
                  <w:sz w:val="22"/>
                  <w:szCs w:val="18"/>
                </w:rPr>
                <m:t>A11</m:t>
              </m:r>
            </m:e>
          </m:d>
          <m:r>
            <w:rPr>
              <w:rFonts w:ascii="Cambria Math" w:hAnsi="Cambria Math" w:cs="Arial"/>
              <w:sz w:val="22"/>
              <w:szCs w:val="18"/>
            </w:rPr>
            <m:t xml:space="preserve">  </m:t>
          </m:r>
          <m:sSub>
            <m:sSubPr>
              <m:ctrlPr>
                <w:rPr>
                  <w:rFonts w:ascii="Cambria Math" w:hAnsi="Cambria Math" w:cs="Arial"/>
                  <w:i/>
                  <w:sz w:val="22"/>
                  <w:szCs w:val="18"/>
                </w:rPr>
              </m:ctrlPr>
            </m:sSubPr>
            <m:e>
              <m:r>
                <w:rPr>
                  <w:rFonts w:ascii="Cambria Math" w:hAnsi="Cambria Math" w:cs="Arial"/>
                  <w:sz w:val="22"/>
                  <w:szCs w:val="18"/>
                </w:rPr>
                <m:t>dazim</m:t>
              </m:r>
            </m:e>
            <m:sub>
              <m:r>
                <w:rPr>
                  <w:rFonts w:ascii="Cambria Math" w:hAnsi="Cambria Math" w:cs="Arial"/>
                  <w:sz w:val="22"/>
                  <w:szCs w:val="18"/>
                </w:rPr>
                <m:t>(DOY,t)</m:t>
              </m:r>
            </m:sub>
          </m:sSub>
          <m:r>
            <w:rPr>
              <w:rFonts w:ascii="Cambria Math" w:hAnsi="Cambria Math" w:cs="Arial"/>
              <w:sz w:val="22"/>
              <w:szCs w:val="18"/>
            </w:rPr>
            <m:t>=abs(</m:t>
          </m:r>
          <m:sSub>
            <m:sSubPr>
              <m:ctrlPr>
                <w:rPr>
                  <w:rFonts w:ascii="Cambria Math" w:hAnsi="Cambria Math" w:cs="Arial"/>
                  <w:i/>
                  <w:sz w:val="22"/>
                  <w:szCs w:val="18"/>
                </w:rPr>
              </m:ctrlPr>
            </m:sSubPr>
            <m:e>
              <m:r>
                <w:rPr>
                  <w:rFonts w:ascii="Cambria Math" w:hAnsi="Cambria Math" w:cs="Arial"/>
                  <w:sz w:val="22"/>
                  <w:szCs w:val="18"/>
                </w:rPr>
                <m:t>azim</m:t>
              </m:r>
            </m:e>
            <m:sub>
              <m:r>
                <w:rPr>
                  <w:rFonts w:ascii="Cambria Math" w:hAnsi="Cambria Math" w:cs="Arial"/>
                  <w:sz w:val="22"/>
                  <w:szCs w:val="18"/>
                </w:rPr>
                <m:t>DOY,t</m:t>
              </m:r>
            </m:sub>
          </m:sSub>
          <m:r>
            <w:rPr>
              <w:rFonts w:ascii="Cambria Math" w:hAnsi="Cambria Math" w:cs="Arial"/>
              <w:sz w:val="22"/>
              <w:szCs w:val="18"/>
            </w:rPr>
            <m:t xml:space="preserve">-ANAZIM / (365/(2×π)))  </m:t>
          </m:r>
        </m:oMath>
      </m:oMathPara>
    </w:p>
    <w:p w:rsidR="008344BC" w:rsidRPr="00ED5DF6" w:rsidRDefault="008344BC" w:rsidP="00301246">
      <w:pPr>
        <w:spacing w:line="276" w:lineRule="auto"/>
        <w:rPr>
          <w:rFonts w:ascii="Arial" w:hAnsi="Arial" w:cs="Arial"/>
          <w:sz w:val="22"/>
          <w:szCs w:val="18"/>
        </w:rPr>
      </w:pPr>
    </w:p>
    <w:p w:rsidR="00D93062" w:rsidRPr="00ED5DF6" w:rsidRDefault="00C8151D" w:rsidP="00F1459B">
      <w:pPr>
        <w:spacing w:line="276" w:lineRule="auto"/>
        <w:jc w:val="both"/>
        <w:rPr>
          <w:rStyle w:val="ANMheading1Car"/>
          <w:rFonts w:eastAsiaTheme="minorHAnsi" w:cs="Arial"/>
          <w:b w:val="0"/>
          <w:sz w:val="22"/>
        </w:rPr>
      </w:pPr>
      <w:r w:rsidRPr="00ED5DF6">
        <w:rPr>
          <w:rFonts w:ascii="Arial" w:hAnsi="Arial" w:cs="Arial"/>
          <w:sz w:val="22"/>
          <w:szCs w:val="18"/>
        </w:rPr>
        <w:t xml:space="preserve">Where dazim is </w:t>
      </w:r>
      <w:r w:rsidRPr="00ED5DF6">
        <w:rPr>
          <w:rStyle w:val="ANMheading1Car"/>
          <w:rFonts w:eastAsiaTheme="minorHAnsi" w:cs="Arial"/>
          <w:b w:val="0"/>
          <w:sz w:val="22"/>
        </w:rPr>
        <w:t xml:space="preserve">the difference solar azimuth and animal azimuth, and ANAZIM is the azimuth of the animal. </w:t>
      </w:r>
      <w:r w:rsidR="00F1459B" w:rsidRPr="00ED5DF6">
        <w:rPr>
          <w:rStyle w:val="ANMheading1Car"/>
          <w:rFonts w:eastAsiaTheme="minorHAnsi" w:cs="Arial"/>
          <w:b w:val="0"/>
          <w:sz w:val="22"/>
        </w:rPr>
        <w:t>T</w:t>
      </w:r>
      <w:r w:rsidRPr="00ED5DF6">
        <w:rPr>
          <w:rStyle w:val="ANMheading1Car"/>
          <w:rFonts w:eastAsiaTheme="minorHAnsi" w:cs="Arial"/>
          <w:b w:val="0"/>
          <w:sz w:val="22"/>
        </w:rPr>
        <w:t>he conversion factor for solar radiation on horizontal surface to coat is zero</w:t>
      </w:r>
      <w:r w:rsidR="00F1459B" w:rsidRPr="00ED5DF6">
        <w:rPr>
          <w:rStyle w:val="ANMheading1Car"/>
          <w:rFonts w:eastAsiaTheme="minorHAnsi" w:cs="Arial"/>
          <w:b w:val="0"/>
          <w:sz w:val="22"/>
        </w:rPr>
        <w:t xml:space="preserve"> between sunset and sunrise</w:t>
      </w:r>
      <w:r w:rsidRPr="00ED5DF6">
        <w:rPr>
          <w:rStyle w:val="ANMheading1Car"/>
          <w:rFonts w:eastAsiaTheme="minorHAnsi" w:cs="Arial"/>
          <w:b w:val="0"/>
          <w:sz w:val="22"/>
        </w:rPr>
        <w:t>. Eq. A12 applies</w:t>
      </w:r>
      <w:r w:rsidR="00F1459B" w:rsidRPr="00ED5DF6">
        <w:rPr>
          <w:rStyle w:val="ANMheading1Car"/>
          <w:rFonts w:eastAsiaTheme="minorHAnsi" w:cs="Arial"/>
          <w:b w:val="0"/>
          <w:sz w:val="22"/>
        </w:rPr>
        <w:t xml:space="preserve"> between sunrise and sunset</w:t>
      </w:r>
      <w:r w:rsidR="00352B8B" w:rsidRPr="00ED5DF6">
        <w:rPr>
          <w:rStyle w:val="ANMheading1Car"/>
          <w:rFonts w:eastAsiaTheme="minorHAnsi" w:cs="Arial"/>
          <w:b w:val="0"/>
          <w:sz w:val="22"/>
        </w:rPr>
        <w:t xml:space="preserve"> (McGovern and Bruce, 2000)</w:t>
      </w:r>
      <w:r w:rsidRPr="00ED5DF6">
        <w:rPr>
          <w:rStyle w:val="ANMheading1Car"/>
          <w:rFonts w:eastAsiaTheme="minorHAnsi" w:cs="Arial"/>
          <w:b w:val="0"/>
          <w:sz w:val="22"/>
        </w:rPr>
        <w:t>.</w:t>
      </w:r>
    </w:p>
    <w:p w:rsidR="00C8151D" w:rsidRPr="00ED5DF6" w:rsidRDefault="00C8151D" w:rsidP="00301246">
      <w:pPr>
        <w:spacing w:line="276" w:lineRule="auto"/>
        <w:rPr>
          <w:rStyle w:val="ANMheading1Car"/>
          <w:rFonts w:eastAsiaTheme="minorHAnsi" w:cs="Arial"/>
          <w:b w:val="0"/>
          <w:sz w:val="22"/>
        </w:rPr>
      </w:pPr>
      <w:r w:rsidRPr="00ED5DF6">
        <w:rPr>
          <w:rStyle w:val="ANMheading1Car"/>
          <w:rFonts w:eastAsiaTheme="minorHAnsi" w:cs="Arial"/>
          <w:b w:val="0"/>
          <w:sz w:val="22"/>
        </w:rPr>
        <w:t xml:space="preserve"> </w:t>
      </w:r>
    </w:p>
    <w:p w:rsidR="00C8151D" w:rsidRPr="00ED5DF6" w:rsidRDefault="00B76451" w:rsidP="00301246">
      <w:pPr>
        <w:spacing w:line="276" w:lineRule="auto"/>
        <w:rPr>
          <w:rFonts w:ascii="Arial" w:eastAsiaTheme="minorEastAsia" w:hAnsi="Arial" w:cs="Arial"/>
          <w:sz w:val="22"/>
          <w:szCs w:val="18"/>
        </w:rPr>
      </w:pPr>
      <m:oMathPara>
        <m:oMathParaPr>
          <m:jc m:val="left"/>
        </m:oMathParaPr>
        <m:oMath>
          <m:d>
            <m:dPr>
              <m:ctrlPr>
                <w:rPr>
                  <w:rFonts w:ascii="Cambria Math" w:hAnsi="Cambria Math" w:cs="Arial"/>
                  <w:i/>
                  <w:sz w:val="22"/>
                  <w:szCs w:val="18"/>
                </w:rPr>
              </m:ctrlPr>
            </m:dPr>
            <m:e>
              <m:r>
                <w:rPr>
                  <w:rFonts w:ascii="Cambria Math" w:hAnsi="Cambria Math" w:cs="Arial"/>
                  <w:sz w:val="22"/>
                  <w:szCs w:val="18"/>
                </w:rPr>
                <m:t>A12</m:t>
              </m:r>
            </m:e>
          </m:d>
          <m:r>
            <w:rPr>
              <w:rFonts w:ascii="Cambria Math" w:hAnsi="Cambria Math" w:cs="Arial"/>
              <w:sz w:val="22"/>
              <w:szCs w:val="18"/>
            </w:rPr>
            <m:t xml:space="preserve">  </m:t>
          </m:r>
          <m:sSub>
            <m:sSubPr>
              <m:ctrlPr>
                <w:rPr>
                  <w:rFonts w:ascii="Cambria Math" w:hAnsi="Cambria Math" w:cs="Arial"/>
                  <w:i/>
                  <w:sz w:val="22"/>
                  <w:szCs w:val="18"/>
                </w:rPr>
              </m:ctrlPr>
            </m:sSubPr>
            <m:e>
              <m:r>
                <w:rPr>
                  <w:rFonts w:ascii="Cambria Math" w:hAnsi="Cambria Math" w:cs="Arial"/>
                  <w:sz w:val="22"/>
                  <w:szCs w:val="18"/>
                </w:rPr>
                <m:t>CFR</m:t>
              </m:r>
            </m:e>
            <m:sub>
              <m:r>
                <w:rPr>
                  <w:rFonts w:ascii="Cambria Math" w:hAnsi="Cambria Math" w:cs="Arial"/>
                  <w:sz w:val="22"/>
                  <w:szCs w:val="18"/>
                </w:rPr>
                <m:t>(DOY,t)</m:t>
              </m:r>
            </m:sub>
          </m:sSub>
          <m:r>
            <w:rPr>
              <w:rFonts w:ascii="Cambria Math" w:hAnsi="Cambria Math" w:cs="Arial"/>
              <w:sz w:val="22"/>
              <w:szCs w:val="18"/>
            </w:rPr>
            <m:t>= (2 / sin(</m:t>
          </m:r>
          <m:sSub>
            <m:sSubPr>
              <m:ctrlPr>
                <w:rPr>
                  <w:rFonts w:ascii="Cambria Math" w:hAnsi="Cambria Math" w:cs="Arial"/>
                  <w:i/>
                  <w:sz w:val="22"/>
                  <w:szCs w:val="18"/>
                </w:rPr>
              </m:ctrlPr>
            </m:sSubPr>
            <m:e>
              <m:r>
                <w:rPr>
                  <w:rFonts w:ascii="Cambria Math" w:hAnsi="Cambria Math" w:cs="Arial"/>
                  <w:sz w:val="22"/>
                  <w:szCs w:val="18"/>
                </w:rPr>
                <m:t>solelev</m:t>
              </m:r>
            </m:e>
            <m:sub>
              <m:r>
                <w:rPr>
                  <w:rFonts w:ascii="Cambria Math" w:hAnsi="Cambria Math" w:cs="Arial"/>
                  <w:sz w:val="22"/>
                  <w:szCs w:val="18"/>
                </w:rPr>
                <m:t>DOY,t</m:t>
              </m:r>
            </m:sub>
          </m:sSub>
          <m:r>
            <w:rPr>
              <w:rFonts w:ascii="Cambria Math" w:hAnsi="Cambria Math" w:cs="Arial"/>
              <w:sz w:val="22"/>
              <w:szCs w:val="18"/>
            </w:rPr>
            <m:t>)×</m:t>
          </m:r>
          <m:sSup>
            <m:sSupPr>
              <m:ctrlPr>
                <w:rPr>
                  <w:rFonts w:ascii="Cambria Math" w:hAnsi="Cambria Math" w:cs="Arial"/>
                  <w:i/>
                  <w:sz w:val="22"/>
                  <w:szCs w:val="18"/>
                </w:rPr>
              </m:ctrlPr>
            </m:sSupPr>
            <m:e>
              <m:sSup>
                <m:sSupPr>
                  <m:ctrlPr>
                    <w:rPr>
                      <w:rFonts w:ascii="Cambria Math" w:hAnsi="Cambria Math" w:cs="Arial"/>
                      <w:i/>
                      <w:sz w:val="22"/>
                      <w:szCs w:val="18"/>
                    </w:rPr>
                  </m:ctrlPr>
                </m:sSupPr>
                <m:e>
                  <m:r>
                    <w:rPr>
                      <w:rFonts w:ascii="Cambria Math" w:hAnsi="Cambria Math" w:cs="Arial"/>
                      <w:sz w:val="22"/>
                      <w:szCs w:val="18"/>
                    </w:rPr>
                    <m:t>(</m:t>
                  </m:r>
                  <m:sSup>
                    <m:sSupPr>
                      <m:ctrlPr>
                        <w:rPr>
                          <w:rFonts w:ascii="Cambria Math" w:hAnsi="Cambria Math" w:cs="Arial"/>
                          <w:i/>
                          <w:sz w:val="22"/>
                          <w:szCs w:val="18"/>
                        </w:rPr>
                      </m:ctrlPr>
                    </m:sSupPr>
                    <m:e>
                      <m:r>
                        <w:rPr>
                          <w:rFonts w:ascii="Cambria Math" w:hAnsi="Cambria Math" w:cs="Arial"/>
                          <w:sz w:val="22"/>
                          <w:szCs w:val="18"/>
                        </w:rPr>
                        <m:t>π</m:t>
                      </m:r>
                    </m:e>
                    <m:sup>
                      <m:r>
                        <w:rPr>
                          <w:rFonts w:ascii="Cambria Math" w:hAnsi="Cambria Math" w:cs="Arial"/>
                          <w:sz w:val="22"/>
                          <w:szCs w:val="18"/>
                        </w:rPr>
                        <m:t>-1</m:t>
                      </m:r>
                    </m:sup>
                  </m:sSup>
                  <m:r>
                    <w:rPr>
                      <w:rFonts w:ascii="Cambria Math" w:hAnsi="Cambria Math" w:cs="Arial"/>
                      <w:sz w:val="22"/>
                      <w:szCs w:val="18"/>
                    </w:rPr>
                    <m:t>×SRAN×(1-</m:t>
                  </m:r>
                  <m:func>
                    <m:funcPr>
                      <m:ctrlPr>
                        <w:rPr>
                          <w:rFonts w:ascii="Cambria Math" w:hAnsi="Cambria Math" w:cs="Arial"/>
                          <w:sz w:val="22"/>
                          <w:szCs w:val="18"/>
                        </w:rPr>
                      </m:ctrlPr>
                    </m:funcPr>
                    <m:fName>
                      <m:r>
                        <m:rPr>
                          <m:sty m:val="p"/>
                        </m:rPr>
                        <w:rPr>
                          <w:rFonts w:ascii="Cambria Math" w:hAnsi="Cambria Math" w:cs="Arial"/>
                          <w:sz w:val="22"/>
                          <w:szCs w:val="18"/>
                        </w:rPr>
                        <m:t>cos</m:t>
                      </m:r>
                      <m:ctrlPr>
                        <w:rPr>
                          <w:rFonts w:ascii="Cambria Math" w:hAnsi="Cambria Math" w:cs="Arial"/>
                          <w:i/>
                          <w:sz w:val="22"/>
                          <w:szCs w:val="18"/>
                        </w:rPr>
                      </m:ctrlPr>
                    </m:fName>
                    <m:e>
                      <m:d>
                        <m:dPr>
                          <m:ctrlPr>
                            <w:rPr>
                              <w:rFonts w:ascii="Cambria Math" w:hAnsi="Cambria Math" w:cs="Arial"/>
                              <w:i/>
                              <w:sz w:val="22"/>
                              <w:szCs w:val="18"/>
                            </w:rPr>
                          </m:ctrlPr>
                        </m:dPr>
                        <m:e>
                          <m:sSub>
                            <m:sSubPr>
                              <m:ctrlPr>
                                <w:rPr>
                                  <w:rFonts w:ascii="Cambria Math" w:hAnsi="Cambria Math" w:cs="Arial"/>
                                  <w:i/>
                                  <w:sz w:val="22"/>
                                  <w:szCs w:val="18"/>
                                </w:rPr>
                              </m:ctrlPr>
                            </m:sSubPr>
                            <m:e>
                              <m:r>
                                <w:rPr>
                                  <w:rFonts w:ascii="Cambria Math" w:hAnsi="Cambria Math" w:cs="Arial"/>
                                  <w:sz w:val="22"/>
                                  <w:szCs w:val="18"/>
                                </w:rPr>
                                <m:t>solelev</m:t>
                              </m:r>
                            </m:e>
                            <m:sub>
                              <m:r>
                                <w:rPr>
                                  <w:rFonts w:ascii="Cambria Math" w:hAnsi="Cambria Math" w:cs="Arial"/>
                                  <w:sz w:val="22"/>
                                  <w:szCs w:val="18"/>
                                </w:rPr>
                                <m:t>DOY,t</m:t>
                              </m:r>
                            </m:sub>
                          </m:sSub>
                        </m:e>
                      </m:d>
                    </m:e>
                  </m:func>
                  <m:r>
                    <w:rPr>
                      <w:rFonts w:ascii="Cambria Math" w:hAnsi="Cambria Math" w:cs="Arial"/>
                      <w:sz w:val="22"/>
                      <w:szCs w:val="18"/>
                    </w:rPr>
                    <m:t>)</m:t>
                  </m:r>
                </m:e>
                <m:sup>
                  <m:r>
                    <w:rPr>
                      <w:rFonts w:ascii="Cambria Math" w:hAnsi="Cambria Math" w:cs="Arial"/>
                      <w:sz w:val="22"/>
                      <w:szCs w:val="18"/>
                    </w:rPr>
                    <m:t>2</m:t>
                  </m:r>
                </m:sup>
              </m:sSup>
              <m:r>
                <w:rPr>
                  <w:rFonts w:ascii="Cambria Math" w:hAnsi="Cambria Math" w:cs="Arial"/>
                  <w:sz w:val="22"/>
                  <w:szCs w:val="18"/>
                </w:rPr>
                <m:t>×</m:t>
              </m:r>
              <m:sSup>
                <m:sSupPr>
                  <m:ctrlPr>
                    <w:rPr>
                      <w:rFonts w:ascii="Cambria Math" w:hAnsi="Cambria Math" w:cs="Arial"/>
                      <w:i/>
                      <w:sz w:val="22"/>
                      <w:szCs w:val="18"/>
                    </w:rPr>
                  </m:ctrlPr>
                </m:sSupPr>
                <m:e>
                  <m:func>
                    <m:funcPr>
                      <m:ctrlPr>
                        <w:rPr>
                          <w:rFonts w:ascii="Cambria Math" w:hAnsi="Cambria Math" w:cs="Arial"/>
                          <w:sz w:val="22"/>
                          <w:szCs w:val="18"/>
                        </w:rPr>
                      </m:ctrlPr>
                    </m:funcPr>
                    <m:fName>
                      <m:r>
                        <m:rPr>
                          <m:sty m:val="p"/>
                        </m:rPr>
                        <w:rPr>
                          <w:rFonts w:ascii="Cambria Math" w:hAnsi="Cambria Math" w:cs="Arial"/>
                          <w:sz w:val="22"/>
                          <w:szCs w:val="18"/>
                        </w:rPr>
                        <m:t>cos</m:t>
                      </m:r>
                    </m:fName>
                    <m:e>
                      <m:d>
                        <m:dPr>
                          <m:ctrlPr>
                            <w:rPr>
                              <w:rFonts w:ascii="Cambria Math" w:hAnsi="Cambria Math" w:cs="Arial"/>
                              <w:i/>
                              <w:sz w:val="22"/>
                              <w:szCs w:val="18"/>
                            </w:rPr>
                          </m:ctrlPr>
                        </m:dPr>
                        <m:e>
                          <m:sSub>
                            <m:sSubPr>
                              <m:ctrlPr>
                                <w:rPr>
                                  <w:rFonts w:ascii="Cambria Math" w:hAnsi="Cambria Math" w:cs="Arial"/>
                                  <w:i/>
                                  <w:sz w:val="22"/>
                                  <w:szCs w:val="18"/>
                                </w:rPr>
                              </m:ctrlPr>
                            </m:sSubPr>
                            <m:e>
                              <m:r>
                                <w:rPr>
                                  <w:rFonts w:ascii="Cambria Math" w:hAnsi="Cambria Math" w:cs="Arial"/>
                                  <w:sz w:val="22"/>
                                  <w:szCs w:val="18"/>
                                </w:rPr>
                                <m:t>dazim</m:t>
                              </m:r>
                            </m:e>
                            <m:sub>
                              <m:r>
                                <w:rPr>
                                  <w:rFonts w:ascii="Cambria Math" w:hAnsi="Cambria Math" w:cs="Arial"/>
                                  <w:sz w:val="22"/>
                                  <w:szCs w:val="18"/>
                                </w:rPr>
                                <m:t>DOY,t</m:t>
                              </m:r>
                            </m:sub>
                          </m:sSub>
                        </m:e>
                      </m:d>
                    </m:e>
                  </m:func>
                </m:e>
                <m:sup>
                  <m:r>
                    <w:rPr>
                      <w:rFonts w:ascii="Cambria Math" w:hAnsi="Cambria Math" w:cs="Arial"/>
                      <w:sz w:val="22"/>
                      <w:szCs w:val="18"/>
                    </w:rPr>
                    <m:t>2</m:t>
                  </m:r>
                </m:sup>
              </m:sSup>
              <m:r>
                <w:rPr>
                  <w:rFonts w:ascii="Cambria Math" w:hAnsi="Cambria Math" w:cs="Arial"/>
                  <w:sz w:val="22"/>
                  <w:szCs w:val="18"/>
                </w:rPr>
                <m:t>)</m:t>
              </m:r>
            </m:e>
            <m:sup>
              <m:r>
                <w:rPr>
                  <w:rFonts w:ascii="Cambria Math" w:hAnsi="Cambria Math" w:cs="Arial"/>
                  <w:sz w:val="22"/>
                  <w:szCs w:val="18"/>
                </w:rPr>
                <m:t>0.5</m:t>
              </m:r>
            </m:sup>
          </m:sSup>
          <m:r>
            <w:rPr>
              <w:rFonts w:ascii="Cambria Math" w:hAnsi="Cambria Math" w:cs="Arial"/>
              <w:sz w:val="22"/>
              <w:szCs w:val="18"/>
            </w:rPr>
            <m:t>+(cos</m:t>
          </m:r>
          <m:d>
            <m:dPr>
              <m:ctrlPr>
                <w:rPr>
                  <w:rFonts w:ascii="Cambria Math" w:hAnsi="Cambria Math" w:cs="Arial"/>
                  <w:i/>
                  <w:sz w:val="22"/>
                  <w:szCs w:val="18"/>
                </w:rPr>
              </m:ctrlPr>
            </m:dPr>
            <m:e>
              <m:sSub>
                <m:sSubPr>
                  <m:ctrlPr>
                    <w:rPr>
                      <w:rFonts w:ascii="Cambria Math" w:hAnsi="Cambria Math" w:cs="Arial"/>
                      <w:i/>
                      <w:sz w:val="22"/>
                      <w:szCs w:val="18"/>
                    </w:rPr>
                  </m:ctrlPr>
                </m:sSubPr>
                <m:e>
                  <m:r>
                    <w:rPr>
                      <w:rFonts w:ascii="Cambria Math" w:hAnsi="Cambria Math" w:cs="Arial"/>
                      <w:sz w:val="22"/>
                      <w:szCs w:val="18"/>
                    </w:rPr>
                    <m:t>solelev</m:t>
                  </m:r>
                </m:e>
                <m:sub>
                  <m:r>
                    <w:rPr>
                      <w:rFonts w:ascii="Cambria Math" w:hAnsi="Cambria Math" w:cs="Arial"/>
                      <w:sz w:val="22"/>
                      <w:szCs w:val="18"/>
                    </w:rPr>
                    <m:t>DOY,t</m:t>
                  </m:r>
                </m:sub>
              </m:sSub>
            </m:e>
          </m:d>
          <m:r>
            <w:rPr>
              <w:rFonts w:ascii="Cambria Math" w:hAnsi="Cambria Math" w:cs="Arial"/>
              <w:sz w:val="22"/>
              <w:szCs w:val="18"/>
            </w:rPr>
            <m:t xml:space="preserve"> / sin(</m:t>
          </m:r>
          <m:sSub>
            <m:sSubPr>
              <m:ctrlPr>
                <w:rPr>
                  <w:rFonts w:ascii="Cambria Math" w:hAnsi="Cambria Math" w:cs="Arial"/>
                  <w:i/>
                  <w:sz w:val="22"/>
                  <w:szCs w:val="18"/>
                </w:rPr>
              </m:ctrlPr>
            </m:sSubPr>
            <m:e>
              <m:r>
                <w:rPr>
                  <w:rFonts w:ascii="Cambria Math" w:hAnsi="Cambria Math" w:cs="Arial"/>
                  <w:sz w:val="22"/>
                  <w:szCs w:val="18"/>
                </w:rPr>
                <m:t>solelev</m:t>
              </m:r>
            </m:e>
            <m:sub>
              <m:r>
                <w:rPr>
                  <w:rFonts w:ascii="Cambria Math" w:hAnsi="Cambria Math" w:cs="Arial"/>
                  <w:sz w:val="22"/>
                  <w:szCs w:val="18"/>
                </w:rPr>
                <m:t>DOY,t</m:t>
              </m:r>
            </m:sub>
          </m:sSub>
          <m:r>
            <w:rPr>
              <w:rFonts w:ascii="Cambria Math" w:hAnsi="Cambria Math" w:cs="Arial"/>
              <w:sz w:val="22"/>
              <w:szCs w:val="18"/>
            </w:rPr>
            <m:t>))×cos(</m:t>
          </m:r>
          <m:sSub>
            <m:sSubPr>
              <m:ctrlPr>
                <w:rPr>
                  <w:rFonts w:ascii="Cambria Math" w:hAnsi="Cambria Math" w:cs="Arial"/>
                  <w:i/>
                  <w:sz w:val="22"/>
                  <w:szCs w:val="18"/>
                </w:rPr>
              </m:ctrlPr>
            </m:sSubPr>
            <m:e>
              <m:r>
                <w:rPr>
                  <w:rFonts w:ascii="Cambria Math" w:hAnsi="Cambria Math" w:cs="Arial"/>
                  <w:sz w:val="22"/>
                  <w:szCs w:val="18"/>
                </w:rPr>
                <m:t>dazim</m:t>
              </m:r>
            </m:e>
            <m:sub>
              <m:r>
                <w:rPr>
                  <w:rFonts w:ascii="Cambria Math" w:hAnsi="Cambria Math" w:cs="Arial"/>
                  <w:sz w:val="22"/>
                  <w:szCs w:val="18"/>
                </w:rPr>
                <m:t>DOY,t</m:t>
              </m:r>
            </m:sub>
          </m:sSub>
          <m:r>
            <w:rPr>
              <w:rFonts w:ascii="Cambria Math" w:hAnsi="Cambria Math" w:cs="Arial"/>
              <w:sz w:val="22"/>
              <w:szCs w:val="18"/>
            </w:rPr>
            <m:t xml:space="preserve">)) / (2×(SRAN+1))  </m:t>
          </m:r>
        </m:oMath>
      </m:oMathPara>
    </w:p>
    <w:p w:rsidR="00D93062" w:rsidRPr="00ED5DF6" w:rsidRDefault="00D93062" w:rsidP="00301246">
      <w:pPr>
        <w:spacing w:line="276" w:lineRule="auto"/>
        <w:rPr>
          <w:rStyle w:val="ANMheading1Car"/>
          <w:rFonts w:eastAsiaTheme="minorHAnsi" w:cs="Arial"/>
          <w:b w:val="0"/>
          <w:sz w:val="22"/>
        </w:rPr>
      </w:pPr>
    </w:p>
    <w:p w:rsidR="00E90DA1" w:rsidRPr="00ED5DF6" w:rsidRDefault="00352B8B" w:rsidP="00F1459B">
      <w:pPr>
        <w:spacing w:line="276" w:lineRule="auto"/>
        <w:jc w:val="both"/>
        <w:rPr>
          <w:rStyle w:val="ANMheading1Car"/>
          <w:rFonts w:eastAsiaTheme="minorHAnsi" w:cs="Arial"/>
          <w:b w:val="0"/>
          <w:sz w:val="22"/>
        </w:rPr>
      </w:pPr>
      <w:r w:rsidRPr="00ED5DF6">
        <w:rPr>
          <w:rFonts w:ascii="Arial" w:hAnsi="Arial" w:cs="Arial"/>
          <w:sz w:val="22"/>
        </w:rPr>
        <w:t>Where CFR is the dimensionless con</w:t>
      </w:r>
      <w:r w:rsidRPr="00ED5DF6">
        <w:rPr>
          <w:rStyle w:val="ANMheading1Car"/>
          <w:rFonts w:eastAsiaTheme="minorHAnsi" w:cs="Arial"/>
          <w:b w:val="0"/>
          <w:sz w:val="22"/>
        </w:rPr>
        <w:t>version factor solar radiation on horizontal surface to coat, and SRAN is the size ratio of the animal.</w:t>
      </w:r>
      <w:r w:rsidR="0041231C" w:rsidRPr="00ED5DF6">
        <w:rPr>
          <w:rStyle w:val="ANMheading1Car"/>
          <w:rFonts w:eastAsiaTheme="minorHAnsi" w:cs="Arial"/>
          <w:b w:val="0"/>
          <w:sz w:val="22"/>
        </w:rPr>
        <w:t xml:space="preserve"> The sinus of solar radiation at a horizontal surface is equal to the solar elevation between sunrise and sunset. This sinus of solar radiation at a horizontal surface is multiplied by the </w:t>
      </w:r>
      <w:r w:rsidR="0041231C" w:rsidRPr="00ED5DF6">
        <w:rPr>
          <w:rFonts w:ascii="Arial" w:hAnsi="Arial" w:cs="Arial"/>
          <w:sz w:val="22"/>
        </w:rPr>
        <w:t>con</w:t>
      </w:r>
      <w:r w:rsidR="0041231C" w:rsidRPr="00ED5DF6">
        <w:rPr>
          <w:rStyle w:val="ANMheading1Car"/>
          <w:rFonts w:eastAsiaTheme="minorHAnsi" w:cs="Arial"/>
          <w:b w:val="0"/>
          <w:sz w:val="22"/>
        </w:rPr>
        <w:t xml:space="preserve">version factor </w:t>
      </w:r>
      <w:r w:rsidR="00F1459B" w:rsidRPr="00ED5DF6">
        <w:rPr>
          <w:rStyle w:val="ANMheading1Car"/>
          <w:rFonts w:eastAsiaTheme="minorHAnsi" w:cs="Arial"/>
          <w:b w:val="0"/>
          <w:sz w:val="22"/>
        </w:rPr>
        <w:t xml:space="preserve">for </w:t>
      </w:r>
      <w:r w:rsidR="0041231C" w:rsidRPr="00ED5DF6">
        <w:rPr>
          <w:rStyle w:val="ANMheading1Car"/>
          <w:rFonts w:eastAsiaTheme="minorHAnsi" w:cs="Arial"/>
          <w:b w:val="0"/>
          <w:sz w:val="22"/>
        </w:rPr>
        <w:t>solar radiation on horizontal surface to coat</w:t>
      </w:r>
      <w:r w:rsidR="00F1459B" w:rsidRPr="00ED5DF6">
        <w:rPr>
          <w:rStyle w:val="ANMheading1Car"/>
          <w:rFonts w:eastAsiaTheme="minorHAnsi" w:cs="Arial"/>
          <w:b w:val="0"/>
          <w:sz w:val="22"/>
        </w:rPr>
        <w:t xml:space="preserve"> surface</w:t>
      </w:r>
      <w:r w:rsidR="0041231C" w:rsidRPr="00ED5DF6">
        <w:rPr>
          <w:rStyle w:val="ANMheading1Car"/>
          <w:rFonts w:eastAsiaTheme="minorHAnsi" w:cs="Arial"/>
          <w:b w:val="0"/>
          <w:sz w:val="22"/>
        </w:rPr>
        <w:t xml:space="preserve">, for each Julian day and for each interval of 15 minutes in a day. Subsequently, the sinus of solar radiation at a horizontal surface, and the sinus of solar radiation at an animal are summed. The daily </w:t>
      </w:r>
      <w:r w:rsidR="0041231C" w:rsidRPr="00ED5DF6">
        <w:rPr>
          <w:rFonts w:ascii="Arial" w:hAnsi="Arial" w:cs="Arial"/>
          <w:sz w:val="22"/>
        </w:rPr>
        <w:t>con</w:t>
      </w:r>
      <w:r w:rsidR="0041231C" w:rsidRPr="00ED5DF6">
        <w:rPr>
          <w:rStyle w:val="ANMheading1Car"/>
          <w:rFonts w:eastAsiaTheme="minorHAnsi" w:cs="Arial"/>
          <w:b w:val="0"/>
          <w:sz w:val="22"/>
        </w:rPr>
        <w:t xml:space="preserve">version factor </w:t>
      </w:r>
      <w:r w:rsidR="00F2619B" w:rsidRPr="00ED5DF6">
        <w:rPr>
          <w:rStyle w:val="ANMheading1Car"/>
          <w:rFonts w:eastAsiaTheme="minorHAnsi" w:cs="Arial"/>
          <w:b w:val="0"/>
          <w:sz w:val="22"/>
        </w:rPr>
        <w:t xml:space="preserve">for </w:t>
      </w:r>
      <w:r w:rsidR="0041231C" w:rsidRPr="00ED5DF6">
        <w:rPr>
          <w:rStyle w:val="ANMheading1Car"/>
          <w:rFonts w:eastAsiaTheme="minorHAnsi" w:cs="Arial"/>
          <w:b w:val="0"/>
          <w:sz w:val="22"/>
        </w:rPr>
        <w:t xml:space="preserve">solar radiation on </w:t>
      </w:r>
      <w:r w:rsidR="00F2619B" w:rsidRPr="00ED5DF6">
        <w:rPr>
          <w:rStyle w:val="ANMheading1Car"/>
          <w:rFonts w:eastAsiaTheme="minorHAnsi" w:cs="Arial"/>
          <w:b w:val="0"/>
          <w:sz w:val="22"/>
        </w:rPr>
        <w:t xml:space="preserve">a </w:t>
      </w:r>
      <w:r w:rsidR="0041231C" w:rsidRPr="00ED5DF6">
        <w:rPr>
          <w:rStyle w:val="ANMheading1Car"/>
          <w:rFonts w:eastAsiaTheme="minorHAnsi" w:cs="Arial"/>
          <w:b w:val="0"/>
          <w:sz w:val="22"/>
        </w:rPr>
        <w:t xml:space="preserve">horizontal surface to coat </w:t>
      </w:r>
      <w:r w:rsidR="00F2619B" w:rsidRPr="00ED5DF6">
        <w:rPr>
          <w:rStyle w:val="ANMheading1Car"/>
          <w:rFonts w:eastAsiaTheme="minorHAnsi" w:cs="Arial"/>
          <w:b w:val="0"/>
          <w:sz w:val="22"/>
        </w:rPr>
        <w:t xml:space="preserve">surface </w:t>
      </w:r>
      <w:r w:rsidR="0041231C" w:rsidRPr="00ED5DF6">
        <w:rPr>
          <w:rStyle w:val="ANMheading1Car"/>
          <w:rFonts w:eastAsiaTheme="minorHAnsi" w:cs="Arial"/>
          <w:b w:val="0"/>
          <w:sz w:val="22"/>
        </w:rPr>
        <w:t xml:space="preserve">is the daily sum of the sinus at an animal divided by the daily </w:t>
      </w:r>
      <w:r w:rsidR="0041231C" w:rsidRPr="00ED5DF6">
        <w:rPr>
          <w:rStyle w:val="ANMheading1Car"/>
          <w:rFonts w:eastAsiaTheme="minorHAnsi" w:cs="Arial"/>
          <w:b w:val="0"/>
          <w:sz w:val="22"/>
        </w:rPr>
        <w:lastRenderedPageBreak/>
        <w:t xml:space="preserve">sum of the sinus at a horizontal surface. Finally, this conversion factor is multiplied by </w:t>
      </w:r>
      <w:r w:rsidR="0047548A" w:rsidRPr="00ED5DF6">
        <w:rPr>
          <w:rStyle w:val="ANMheading1Car"/>
          <w:rFonts w:eastAsiaTheme="minorHAnsi" w:cs="Arial"/>
          <w:b w:val="0"/>
          <w:sz w:val="22"/>
        </w:rPr>
        <w:t>the measured solar radiation on a horizontal surface from the weather file (Table S1), to assess the heat load from solar radiation at an animal</w:t>
      </w:r>
      <w:r w:rsidR="008F49E4" w:rsidRPr="00ED5DF6">
        <w:rPr>
          <w:rStyle w:val="ANMheading1Car"/>
          <w:rFonts w:eastAsiaTheme="minorHAnsi" w:cs="Arial"/>
          <w:b w:val="0"/>
          <w:sz w:val="22"/>
        </w:rPr>
        <w:t>’</w:t>
      </w:r>
      <w:r w:rsidR="0047548A" w:rsidRPr="00ED5DF6">
        <w:rPr>
          <w:rStyle w:val="ANMheading1Car"/>
          <w:rFonts w:eastAsiaTheme="minorHAnsi" w:cs="Arial"/>
          <w:b w:val="0"/>
          <w:sz w:val="22"/>
        </w:rPr>
        <w:t xml:space="preserve">s </w:t>
      </w:r>
      <w:r w:rsidR="00D93062" w:rsidRPr="00ED5DF6">
        <w:rPr>
          <w:rStyle w:val="ANMheading1Car"/>
          <w:rFonts w:eastAsiaTheme="minorHAnsi" w:cs="Arial"/>
          <w:b w:val="0"/>
          <w:sz w:val="22"/>
        </w:rPr>
        <w:t xml:space="preserve">coat </w:t>
      </w:r>
      <w:r w:rsidR="0047548A" w:rsidRPr="00ED5DF6">
        <w:rPr>
          <w:rStyle w:val="ANMheading1Car"/>
          <w:rFonts w:eastAsiaTheme="minorHAnsi" w:cs="Arial"/>
          <w:b w:val="0"/>
          <w:sz w:val="22"/>
        </w:rPr>
        <w:t>surface.</w:t>
      </w:r>
      <w:r w:rsidR="0041231C" w:rsidRPr="00ED5DF6">
        <w:rPr>
          <w:rStyle w:val="ANMheading1Car"/>
          <w:rFonts w:eastAsiaTheme="minorHAnsi" w:cs="Arial"/>
          <w:b w:val="0"/>
          <w:sz w:val="22"/>
        </w:rPr>
        <w:t xml:space="preserve"> </w:t>
      </w:r>
    </w:p>
    <w:p w:rsidR="00E90DA1" w:rsidRPr="00ED5DF6" w:rsidRDefault="00E90DA1" w:rsidP="00301246">
      <w:pPr>
        <w:spacing w:line="276" w:lineRule="auto"/>
        <w:rPr>
          <w:rStyle w:val="ANMheading1Car"/>
          <w:rFonts w:eastAsiaTheme="minorHAnsi" w:cs="Arial"/>
          <w:b w:val="0"/>
          <w:sz w:val="22"/>
        </w:rPr>
      </w:pPr>
    </w:p>
    <w:p w:rsidR="00E90DA1" w:rsidRPr="00ED5DF6" w:rsidRDefault="00E90DA1" w:rsidP="00301246">
      <w:pPr>
        <w:spacing w:line="276" w:lineRule="auto"/>
        <w:rPr>
          <w:rStyle w:val="ANMheading1Car"/>
          <w:rFonts w:eastAsiaTheme="minorHAnsi" w:cs="Arial"/>
          <w:b w:val="0"/>
          <w:i/>
          <w:sz w:val="22"/>
        </w:rPr>
      </w:pPr>
      <w:r w:rsidRPr="00ED5DF6">
        <w:rPr>
          <w:rStyle w:val="ANMheading1Car"/>
          <w:rFonts w:eastAsiaTheme="minorHAnsi" w:cs="Arial"/>
          <w:b w:val="0"/>
          <w:i/>
          <w:sz w:val="22"/>
        </w:rPr>
        <w:t>Model comparison</w:t>
      </w:r>
    </w:p>
    <w:p w:rsidR="001C4D4C" w:rsidRPr="00ED5DF6" w:rsidRDefault="0082414B" w:rsidP="00F2619B">
      <w:pPr>
        <w:spacing w:line="276" w:lineRule="auto"/>
        <w:jc w:val="both"/>
        <w:rPr>
          <w:rStyle w:val="ANMheading1Car"/>
          <w:rFonts w:eastAsiaTheme="minorHAnsi" w:cs="Arial"/>
          <w:b w:val="0"/>
          <w:sz w:val="22"/>
        </w:rPr>
      </w:pPr>
      <w:r w:rsidRPr="00ED5DF6">
        <w:rPr>
          <w:rStyle w:val="ANMheading1Car"/>
          <w:rFonts w:eastAsiaTheme="minorHAnsi" w:cs="Arial"/>
          <w:b w:val="0"/>
          <w:sz w:val="22"/>
        </w:rPr>
        <w:t>The solar angles (Eq. A4) and maximum theoretical solar radiation (Eq. A7), expressed in kJ m</w:t>
      </w:r>
      <w:r w:rsidRPr="00ED5DF6">
        <w:rPr>
          <w:rStyle w:val="ANMheading1Car"/>
          <w:rFonts w:eastAsiaTheme="minorHAnsi" w:cs="Arial"/>
          <w:b w:val="0"/>
          <w:sz w:val="22"/>
          <w:vertAlign w:val="superscript"/>
        </w:rPr>
        <w:t>-2</w:t>
      </w:r>
      <w:r w:rsidRPr="00ED5DF6">
        <w:rPr>
          <w:rStyle w:val="ANMheading1Car"/>
          <w:rFonts w:eastAsiaTheme="minorHAnsi" w:cs="Arial"/>
          <w:b w:val="0"/>
          <w:sz w:val="22"/>
        </w:rPr>
        <w:t xml:space="preserve"> day</w:t>
      </w:r>
      <w:r w:rsidRPr="00ED5DF6">
        <w:rPr>
          <w:rStyle w:val="ANMheading1Car"/>
          <w:rFonts w:eastAsiaTheme="minorHAnsi" w:cs="Arial"/>
          <w:b w:val="0"/>
          <w:sz w:val="22"/>
          <w:vertAlign w:val="superscript"/>
        </w:rPr>
        <w:t>-1</w:t>
      </w:r>
      <w:r w:rsidRPr="00ED5DF6">
        <w:rPr>
          <w:rStyle w:val="ANMheading1Car"/>
          <w:rFonts w:eastAsiaTheme="minorHAnsi" w:cs="Arial"/>
          <w:b w:val="0"/>
          <w:sz w:val="22"/>
        </w:rPr>
        <w:t>, are key to calculate cloud cover and solar radiation on an animal’s coat. The hypothesis is that measured solar radiation is close to the maximum theoretical solar radiation</w:t>
      </w:r>
      <w:r w:rsidR="00F2619B" w:rsidRPr="00ED5DF6">
        <w:rPr>
          <w:rStyle w:val="ANMheading1Car"/>
          <w:rFonts w:eastAsiaTheme="minorHAnsi" w:cs="Arial"/>
          <w:b w:val="0"/>
          <w:sz w:val="22"/>
        </w:rPr>
        <w:t xml:space="preserve"> at clear days</w:t>
      </w:r>
      <w:r w:rsidRPr="00ED5DF6">
        <w:rPr>
          <w:rStyle w:val="ANMheading1Car"/>
          <w:rFonts w:eastAsiaTheme="minorHAnsi" w:cs="Arial"/>
          <w:b w:val="0"/>
          <w:sz w:val="22"/>
        </w:rPr>
        <w:t>, but at cloudy days the measured solar radiation will be below the maximum theoretical solar radiation. We compared measured solar radiation of various countries with the maximum theoretical solar radiation to test this hypothesis</w:t>
      </w:r>
      <w:r w:rsidR="001C4D4C" w:rsidRPr="00ED5DF6">
        <w:rPr>
          <w:rStyle w:val="ANMheading1Car"/>
          <w:rFonts w:eastAsiaTheme="minorHAnsi" w:cs="Arial"/>
          <w:b w:val="0"/>
          <w:sz w:val="22"/>
        </w:rPr>
        <w:t xml:space="preserve"> (Table A1)</w:t>
      </w:r>
      <w:r w:rsidRPr="00ED5DF6">
        <w:rPr>
          <w:rStyle w:val="ANMheading1Car"/>
          <w:rFonts w:eastAsiaTheme="minorHAnsi" w:cs="Arial"/>
          <w:b w:val="0"/>
          <w:sz w:val="22"/>
        </w:rPr>
        <w:t>.</w:t>
      </w:r>
    </w:p>
    <w:p w:rsidR="001C4D4C" w:rsidRPr="00ED5DF6" w:rsidRDefault="001C4D4C" w:rsidP="00301246">
      <w:pPr>
        <w:spacing w:line="276" w:lineRule="auto"/>
        <w:rPr>
          <w:rStyle w:val="ANMheading1Car"/>
          <w:rFonts w:eastAsiaTheme="minorHAnsi" w:cs="Arial"/>
          <w:b w:val="0"/>
          <w:sz w:val="22"/>
        </w:rPr>
      </w:pPr>
    </w:p>
    <w:p w:rsidR="0082414B" w:rsidRPr="00ED5DF6" w:rsidRDefault="001C4D4C" w:rsidP="00F2619B">
      <w:pPr>
        <w:spacing w:after="120" w:line="276" w:lineRule="auto"/>
        <w:rPr>
          <w:rStyle w:val="ANMheading1Car"/>
          <w:rFonts w:eastAsiaTheme="minorHAnsi" w:cs="Arial"/>
          <w:b w:val="0"/>
          <w:sz w:val="22"/>
        </w:rPr>
      </w:pPr>
      <w:r w:rsidRPr="00ED5DF6">
        <w:rPr>
          <w:rStyle w:val="ANMheading1Car"/>
          <w:rFonts w:eastAsiaTheme="minorHAnsi" w:cs="Arial"/>
          <w:i/>
          <w:sz w:val="22"/>
        </w:rPr>
        <w:t>Table A1</w:t>
      </w:r>
      <w:r w:rsidR="00F2619B" w:rsidRPr="00ED5DF6">
        <w:rPr>
          <w:rStyle w:val="ANMheading1Car"/>
          <w:rFonts w:eastAsiaTheme="minorHAnsi" w:cs="Arial"/>
          <w:i/>
          <w:sz w:val="22"/>
        </w:rPr>
        <w:t>.</w:t>
      </w:r>
      <w:r w:rsidRPr="00ED5DF6">
        <w:rPr>
          <w:rStyle w:val="ANMheading1Car"/>
          <w:rFonts w:eastAsiaTheme="minorHAnsi" w:cs="Arial"/>
          <w:b w:val="0"/>
          <w:sz w:val="22"/>
        </w:rPr>
        <w:t xml:space="preserve"> Overview of countries and locations</w:t>
      </w:r>
      <w:r w:rsidR="00DB2057" w:rsidRPr="00ED5DF6">
        <w:rPr>
          <w:rStyle w:val="ANMheading1Car"/>
          <w:rFonts w:eastAsiaTheme="minorHAnsi" w:cs="Arial"/>
          <w:b w:val="0"/>
          <w:sz w:val="22"/>
        </w:rPr>
        <w:t xml:space="preserve"> </w:t>
      </w:r>
      <w:r w:rsidR="00F2619B" w:rsidRPr="00ED5DF6">
        <w:rPr>
          <w:rStyle w:val="ANMheading1Car"/>
          <w:rFonts w:eastAsiaTheme="minorHAnsi" w:cs="Arial"/>
          <w:b w:val="0"/>
          <w:sz w:val="22"/>
        </w:rPr>
        <w:t>to compare the maximum theoretical solar radiation with measured data</w:t>
      </w:r>
      <w:r w:rsidR="00DB2057" w:rsidRPr="00ED5DF6">
        <w:rPr>
          <w:rStyle w:val="ANMheading1Car"/>
          <w:rFonts w:eastAsiaTheme="minorHAnsi" w:cs="Arial"/>
          <w:b w:val="0"/>
          <w:sz w:val="22"/>
        </w:rPr>
        <w:t>.</w:t>
      </w:r>
      <w:r w:rsidRPr="00ED5DF6">
        <w:rPr>
          <w:rStyle w:val="ANMheading1Car"/>
          <w:rFonts w:eastAsiaTheme="minorHAnsi" w:cs="Arial"/>
          <w:b w:val="0"/>
          <w:sz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0"/>
        <w:gridCol w:w="1550"/>
        <w:gridCol w:w="1382"/>
        <w:gridCol w:w="1379"/>
        <w:gridCol w:w="1002"/>
        <w:gridCol w:w="1709"/>
      </w:tblGrid>
      <w:tr w:rsidR="001C4D4C" w:rsidRPr="00ED5DF6" w:rsidTr="00DB2057">
        <w:tc>
          <w:tcPr>
            <w:tcW w:w="2093" w:type="dxa"/>
            <w:tcBorders>
              <w:top w:val="single" w:sz="4" w:space="0" w:color="auto"/>
              <w:bottom w:val="single" w:sz="4" w:space="0" w:color="auto"/>
            </w:tcBorders>
          </w:tcPr>
          <w:p w:rsidR="001C4D4C" w:rsidRPr="00ED5DF6" w:rsidRDefault="001C4D4C" w:rsidP="00DB2057">
            <w:pPr>
              <w:spacing w:line="276" w:lineRule="auto"/>
              <w:rPr>
                <w:rStyle w:val="ANMheading1Car"/>
                <w:rFonts w:eastAsiaTheme="minorHAnsi" w:cs="Arial"/>
                <w:b w:val="0"/>
                <w:sz w:val="22"/>
              </w:rPr>
            </w:pPr>
            <w:r w:rsidRPr="00ED5DF6">
              <w:rPr>
                <w:rStyle w:val="ANMheading1Car"/>
                <w:rFonts w:eastAsiaTheme="minorHAnsi" w:cs="Arial"/>
                <w:b w:val="0"/>
                <w:sz w:val="22"/>
              </w:rPr>
              <w:t>Country</w:t>
            </w:r>
          </w:p>
        </w:tc>
        <w:tc>
          <w:tcPr>
            <w:tcW w:w="1556" w:type="dxa"/>
            <w:tcBorders>
              <w:top w:val="single" w:sz="4" w:space="0" w:color="auto"/>
              <w:bottom w:val="single" w:sz="4" w:space="0" w:color="auto"/>
            </w:tcBorders>
          </w:tcPr>
          <w:p w:rsidR="001C4D4C" w:rsidRPr="00ED5DF6" w:rsidRDefault="001C4D4C" w:rsidP="00DB2057">
            <w:pPr>
              <w:spacing w:line="276" w:lineRule="auto"/>
              <w:rPr>
                <w:rStyle w:val="ANMheading1Car"/>
                <w:rFonts w:eastAsiaTheme="minorHAnsi" w:cs="Arial"/>
                <w:b w:val="0"/>
                <w:sz w:val="22"/>
              </w:rPr>
            </w:pPr>
            <w:r w:rsidRPr="00ED5DF6">
              <w:rPr>
                <w:rStyle w:val="ANMheading1Car"/>
                <w:rFonts w:eastAsiaTheme="minorHAnsi" w:cs="Arial"/>
                <w:b w:val="0"/>
                <w:sz w:val="22"/>
              </w:rPr>
              <w:t>Location</w:t>
            </w:r>
          </w:p>
        </w:tc>
        <w:tc>
          <w:tcPr>
            <w:tcW w:w="1421" w:type="dxa"/>
            <w:tcBorders>
              <w:top w:val="single" w:sz="4" w:space="0" w:color="auto"/>
              <w:bottom w:val="single" w:sz="4" w:space="0" w:color="auto"/>
            </w:tcBorders>
          </w:tcPr>
          <w:p w:rsidR="001C4D4C" w:rsidRPr="00ED5DF6" w:rsidRDefault="001C4D4C" w:rsidP="00DB2057">
            <w:pPr>
              <w:spacing w:line="276" w:lineRule="auto"/>
              <w:rPr>
                <w:rStyle w:val="ANMheading1Car"/>
                <w:rFonts w:eastAsiaTheme="minorHAnsi" w:cs="Arial"/>
                <w:b w:val="0"/>
                <w:sz w:val="22"/>
              </w:rPr>
            </w:pPr>
            <w:r w:rsidRPr="00ED5DF6">
              <w:rPr>
                <w:rStyle w:val="ANMheading1Car"/>
                <w:rFonts w:eastAsiaTheme="minorHAnsi" w:cs="Arial"/>
                <w:b w:val="0"/>
                <w:sz w:val="22"/>
              </w:rPr>
              <w:t>Years</w:t>
            </w:r>
          </w:p>
        </w:tc>
        <w:tc>
          <w:tcPr>
            <w:tcW w:w="1404" w:type="dxa"/>
            <w:tcBorders>
              <w:top w:val="single" w:sz="4" w:space="0" w:color="auto"/>
              <w:bottom w:val="single" w:sz="4" w:space="0" w:color="auto"/>
            </w:tcBorders>
          </w:tcPr>
          <w:p w:rsidR="001C4D4C" w:rsidRPr="00ED5DF6" w:rsidRDefault="001C4D4C" w:rsidP="00DB2057">
            <w:pPr>
              <w:spacing w:line="276" w:lineRule="auto"/>
              <w:rPr>
                <w:rStyle w:val="ANMheading1Car"/>
                <w:rFonts w:eastAsiaTheme="minorHAnsi" w:cs="Arial"/>
                <w:b w:val="0"/>
                <w:sz w:val="22"/>
              </w:rPr>
            </w:pPr>
            <w:r w:rsidRPr="00ED5DF6">
              <w:rPr>
                <w:rStyle w:val="ANMheading1Car"/>
                <w:rFonts w:eastAsiaTheme="minorHAnsi" w:cs="Arial"/>
                <w:b w:val="0"/>
                <w:sz w:val="22"/>
              </w:rPr>
              <w:t xml:space="preserve">Latitude </w:t>
            </w:r>
          </w:p>
        </w:tc>
        <w:tc>
          <w:tcPr>
            <w:tcW w:w="1005" w:type="dxa"/>
            <w:tcBorders>
              <w:top w:val="single" w:sz="4" w:space="0" w:color="auto"/>
              <w:bottom w:val="single" w:sz="4" w:space="0" w:color="auto"/>
            </w:tcBorders>
          </w:tcPr>
          <w:p w:rsidR="001C4D4C" w:rsidRPr="00ED5DF6" w:rsidRDefault="001C4D4C" w:rsidP="00DB2057">
            <w:pPr>
              <w:spacing w:line="276" w:lineRule="auto"/>
              <w:rPr>
                <w:rStyle w:val="ANMheading1Car"/>
                <w:rFonts w:eastAsiaTheme="minorHAnsi" w:cs="Arial"/>
                <w:b w:val="0"/>
                <w:sz w:val="22"/>
              </w:rPr>
            </w:pPr>
            <w:r w:rsidRPr="00ED5DF6">
              <w:rPr>
                <w:rStyle w:val="ANMheading1Car"/>
                <w:rFonts w:eastAsiaTheme="minorHAnsi" w:cs="Arial"/>
                <w:b w:val="0"/>
                <w:sz w:val="22"/>
              </w:rPr>
              <w:t>Altitude (MASL)</w:t>
            </w:r>
          </w:p>
        </w:tc>
        <w:tc>
          <w:tcPr>
            <w:tcW w:w="1723" w:type="dxa"/>
            <w:tcBorders>
              <w:top w:val="single" w:sz="4" w:space="0" w:color="auto"/>
              <w:bottom w:val="single" w:sz="4" w:space="0" w:color="auto"/>
            </w:tcBorders>
          </w:tcPr>
          <w:p w:rsidR="001C4D4C" w:rsidRPr="00ED5DF6" w:rsidRDefault="001C4D4C" w:rsidP="00F2619B">
            <w:pPr>
              <w:spacing w:line="276" w:lineRule="auto"/>
              <w:rPr>
                <w:rStyle w:val="ANMheading1Car"/>
                <w:rFonts w:eastAsiaTheme="minorHAnsi" w:cs="Arial"/>
                <w:b w:val="0"/>
                <w:sz w:val="22"/>
                <w:vertAlign w:val="superscript"/>
              </w:rPr>
            </w:pPr>
            <w:r w:rsidRPr="00ED5DF6">
              <w:rPr>
                <w:rStyle w:val="ANMheading1Car"/>
                <w:rFonts w:eastAsiaTheme="minorHAnsi" w:cs="Arial"/>
                <w:b w:val="0"/>
                <w:sz w:val="22"/>
              </w:rPr>
              <w:t>Intrapolation</w:t>
            </w:r>
            <w:r w:rsidR="00F2619B" w:rsidRPr="00ED5DF6">
              <w:rPr>
                <w:rStyle w:val="ANMheading1Car"/>
                <w:rFonts w:eastAsiaTheme="minorHAnsi" w:cs="Arial"/>
                <w:b w:val="0"/>
                <w:sz w:val="22"/>
                <w:vertAlign w:val="superscript"/>
              </w:rPr>
              <w:t>1</w:t>
            </w:r>
          </w:p>
        </w:tc>
      </w:tr>
      <w:tr w:rsidR="001C4D4C" w:rsidRPr="00ED5DF6" w:rsidTr="00DB2057">
        <w:tc>
          <w:tcPr>
            <w:tcW w:w="2093" w:type="dxa"/>
            <w:tcBorders>
              <w:top w:val="single" w:sz="4" w:space="0" w:color="auto"/>
            </w:tcBorders>
          </w:tcPr>
          <w:p w:rsidR="001C4D4C" w:rsidRPr="00ED5DF6" w:rsidRDefault="001C4D4C" w:rsidP="00DB2057">
            <w:pPr>
              <w:spacing w:line="276" w:lineRule="auto"/>
              <w:rPr>
                <w:rStyle w:val="ANMheading1Car"/>
                <w:rFonts w:eastAsiaTheme="minorHAnsi" w:cs="Arial"/>
                <w:b w:val="0"/>
                <w:sz w:val="22"/>
              </w:rPr>
            </w:pPr>
            <w:r w:rsidRPr="00ED5DF6">
              <w:rPr>
                <w:rStyle w:val="ANMheading1Car"/>
                <w:rFonts w:eastAsiaTheme="minorHAnsi" w:cs="Arial"/>
                <w:b w:val="0"/>
                <w:sz w:val="22"/>
              </w:rPr>
              <w:t>The Netherlands</w:t>
            </w:r>
          </w:p>
        </w:tc>
        <w:tc>
          <w:tcPr>
            <w:tcW w:w="1556" w:type="dxa"/>
            <w:tcBorders>
              <w:top w:val="single" w:sz="4" w:space="0" w:color="auto"/>
            </w:tcBorders>
          </w:tcPr>
          <w:p w:rsidR="001C4D4C" w:rsidRPr="00ED5DF6" w:rsidRDefault="001C4D4C" w:rsidP="00DB2057">
            <w:pPr>
              <w:spacing w:line="276" w:lineRule="auto"/>
              <w:rPr>
                <w:rStyle w:val="ANMheading1Car"/>
                <w:rFonts w:eastAsiaTheme="minorHAnsi" w:cs="Arial"/>
                <w:b w:val="0"/>
                <w:sz w:val="22"/>
              </w:rPr>
            </w:pPr>
            <w:r w:rsidRPr="00ED5DF6">
              <w:rPr>
                <w:rStyle w:val="ANMheading1Car"/>
                <w:rFonts w:eastAsiaTheme="minorHAnsi" w:cs="Arial"/>
                <w:b w:val="0"/>
                <w:sz w:val="22"/>
              </w:rPr>
              <w:t>Wageningen</w:t>
            </w:r>
          </w:p>
        </w:tc>
        <w:tc>
          <w:tcPr>
            <w:tcW w:w="1421" w:type="dxa"/>
            <w:tcBorders>
              <w:top w:val="single" w:sz="4" w:space="0" w:color="auto"/>
            </w:tcBorders>
          </w:tcPr>
          <w:p w:rsidR="001C4D4C" w:rsidRPr="00ED5DF6" w:rsidRDefault="001C4D4C" w:rsidP="00DB2057">
            <w:pPr>
              <w:spacing w:line="276" w:lineRule="auto"/>
              <w:jc w:val="right"/>
              <w:rPr>
                <w:rStyle w:val="ANMheading1Car"/>
                <w:rFonts w:eastAsiaTheme="minorHAnsi" w:cs="Arial"/>
                <w:b w:val="0"/>
                <w:sz w:val="22"/>
              </w:rPr>
            </w:pPr>
            <w:r w:rsidRPr="00ED5DF6">
              <w:rPr>
                <w:rStyle w:val="ANMheading1Car"/>
                <w:rFonts w:eastAsiaTheme="minorHAnsi" w:cs="Arial"/>
                <w:b w:val="0"/>
                <w:sz w:val="22"/>
              </w:rPr>
              <w:t>1998-2000</w:t>
            </w:r>
          </w:p>
        </w:tc>
        <w:tc>
          <w:tcPr>
            <w:tcW w:w="1404" w:type="dxa"/>
            <w:tcBorders>
              <w:top w:val="single" w:sz="4" w:space="0" w:color="auto"/>
            </w:tcBorders>
          </w:tcPr>
          <w:p w:rsidR="001C4D4C" w:rsidRPr="00ED5DF6" w:rsidRDefault="001C4D4C" w:rsidP="00DB2057">
            <w:pPr>
              <w:spacing w:line="276" w:lineRule="auto"/>
              <w:jc w:val="right"/>
              <w:rPr>
                <w:rStyle w:val="ANMheading1Car"/>
                <w:rFonts w:eastAsiaTheme="minorHAnsi" w:cs="Arial"/>
                <w:b w:val="0"/>
                <w:sz w:val="22"/>
              </w:rPr>
            </w:pPr>
            <w:r w:rsidRPr="00ED5DF6">
              <w:rPr>
                <w:rStyle w:val="ANMheading1Car"/>
                <w:rFonts w:eastAsiaTheme="minorHAnsi" w:cs="Arial"/>
                <w:b w:val="0"/>
                <w:sz w:val="22"/>
              </w:rPr>
              <w:t>51.97 °N</w:t>
            </w:r>
          </w:p>
        </w:tc>
        <w:tc>
          <w:tcPr>
            <w:tcW w:w="1005" w:type="dxa"/>
            <w:tcBorders>
              <w:top w:val="single" w:sz="4" w:space="0" w:color="auto"/>
            </w:tcBorders>
          </w:tcPr>
          <w:p w:rsidR="001C4D4C" w:rsidRPr="00ED5DF6" w:rsidRDefault="001C4D4C" w:rsidP="00DB2057">
            <w:pPr>
              <w:spacing w:line="276" w:lineRule="auto"/>
              <w:jc w:val="right"/>
              <w:rPr>
                <w:rStyle w:val="ANMheading1Car"/>
                <w:rFonts w:eastAsiaTheme="minorHAnsi" w:cs="Arial"/>
                <w:b w:val="0"/>
                <w:sz w:val="22"/>
              </w:rPr>
            </w:pPr>
            <w:r w:rsidRPr="00ED5DF6">
              <w:rPr>
                <w:rStyle w:val="ANMheading1Car"/>
                <w:rFonts w:eastAsiaTheme="minorHAnsi" w:cs="Arial"/>
                <w:b w:val="0"/>
                <w:sz w:val="22"/>
              </w:rPr>
              <w:t>9</w:t>
            </w:r>
          </w:p>
        </w:tc>
        <w:tc>
          <w:tcPr>
            <w:tcW w:w="1723" w:type="dxa"/>
            <w:tcBorders>
              <w:top w:val="single" w:sz="4" w:space="0" w:color="auto"/>
            </w:tcBorders>
          </w:tcPr>
          <w:p w:rsidR="001C4D4C" w:rsidRPr="00ED5DF6" w:rsidRDefault="001C4D4C" w:rsidP="00DB2057">
            <w:pPr>
              <w:spacing w:line="276" w:lineRule="auto"/>
              <w:rPr>
                <w:rStyle w:val="ANMheading1Car"/>
                <w:rFonts w:eastAsiaTheme="minorHAnsi" w:cs="Arial"/>
                <w:b w:val="0"/>
                <w:sz w:val="22"/>
              </w:rPr>
            </w:pPr>
            <w:r w:rsidRPr="00ED5DF6">
              <w:rPr>
                <w:rStyle w:val="ANMheading1Car"/>
                <w:rFonts w:eastAsiaTheme="minorHAnsi" w:cs="Arial"/>
                <w:b w:val="0"/>
                <w:sz w:val="22"/>
              </w:rPr>
              <w:t>No</w:t>
            </w:r>
          </w:p>
        </w:tc>
      </w:tr>
      <w:tr w:rsidR="001C4D4C" w:rsidRPr="00ED5DF6" w:rsidTr="00DB2057">
        <w:tc>
          <w:tcPr>
            <w:tcW w:w="2093" w:type="dxa"/>
          </w:tcPr>
          <w:p w:rsidR="001C4D4C" w:rsidRPr="00ED5DF6" w:rsidRDefault="001C4D4C" w:rsidP="00DB2057">
            <w:pPr>
              <w:spacing w:line="276" w:lineRule="auto"/>
              <w:rPr>
                <w:rStyle w:val="ANMheading1Car"/>
                <w:rFonts w:eastAsiaTheme="minorHAnsi" w:cs="Arial"/>
                <w:b w:val="0"/>
                <w:sz w:val="22"/>
              </w:rPr>
            </w:pPr>
            <w:r w:rsidRPr="00ED5DF6">
              <w:rPr>
                <w:rStyle w:val="ANMheading1Car"/>
                <w:rFonts w:eastAsiaTheme="minorHAnsi" w:cs="Arial"/>
                <w:b w:val="0"/>
                <w:sz w:val="22"/>
              </w:rPr>
              <w:t>France</w:t>
            </w:r>
          </w:p>
        </w:tc>
        <w:tc>
          <w:tcPr>
            <w:tcW w:w="1556" w:type="dxa"/>
          </w:tcPr>
          <w:p w:rsidR="001C4D4C" w:rsidRPr="00ED5DF6" w:rsidRDefault="001C4D4C" w:rsidP="00DB2057">
            <w:pPr>
              <w:spacing w:line="276" w:lineRule="auto"/>
              <w:rPr>
                <w:rStyle w:val="ANMheading1Car"/>
                <w:rFonts w:eastAsiaTheme="minorHAnsi" w:cs="Arial"/>
                <w:b w:val="0"/>
                <w:sz w:val="22"/>
              </w:rPr>
            </w:pPr>
            <w:r w:rsidRPr="00ED5DF6">
              <w:rPr>
                <w:rStyle w:val="ANMheading1Car"/>
                <w:rFonts w:eastAsiaTheme="minorHAnsi" w:cs="Arial"/>
                <w:b w:val="0"/>
                <w:sz w:val="22"/>
              </w:rPr>
              <w:t>Charolles</w:t>
            </w:r>
          </w:p>
        </w:tc>
        <w:tc>
          <w:tcPr>
            <w:tcW w:w="1421" w:type="dxa"/>
          </w:tcPr>
          <w:p w:rsidR="001C4D4C" w:rsidRPr="00ED5DF6" w:rsidRDefault="001C4D4C" w:rsidP="00DB2057">
            <w:pPr>
              <w:spacing w:line="276" w:lineRule="auto"/>
              <w:jc w:val="right"/>
              <w:rPr>
                <w:rStyle w:val="ANMheading1Car"/>
                <w:rFonts w:eastAsiaTheme="minorHAnsi" w:cs="Arial"/>
                <w:b w:val="0"/>
                <w:sz w:val="22"/>
              </w:rPr>
            </w:pPr>
            <w:r w:rsidRPr="00ED5DF6">
              <w:rPr>
                <w:rStyle w:val="ANMheading1Car"/>
                <w:rFonts w:eastAsiaTheme="minorHAnsi" w:cs="Arial"/>
                <w:b w:val="0"/>
                <w:sz w:val="22"/>
              </w:rPr>
              <w:t>1998-2000</w:t>
            </w:r>
          </w:p>
        </w:tc>
        <w:tc>
          <w:tcPr>
            <w:tcW w:w="1404" w:type="dxa"/>
          </w:tcPr>
          <w:p w:rsidR="001C4D4C" w:rsidRPr="00ED5DF6" w:rsidRDefault="001C4D4C" w:rsidP="00DB2057">
            <w:pPr>
              <w:spacing w:line="276" w:lineRule="auto"/>
              <w:jc w:val="right"/>
              <w:rPr>
                <w:rStyle w:val="ANMheading1Car"/>
                <w:rFonts w:eastAsiaTheme="minorHAnsi" w:cs="Arial"/>
                <w:b w:val="0"/>
                <w:sz w:val="22"/>
              </w:rPr>
            </w:pPr>
            <w:r w:rsidRPr="00ED5DF6">
              <w:rPr>
                <w:rStyle w:val="ANMheading1Car"/>
                <w:rFonts w:eastAsiaTheme="minorHAnsi" w:cs="Arial"/>
                <w:b w:val="0"/>
                <w:sz w:val="22"/>
              </w:rPr>
              <w:t>46.44 °N</w:t>
            </w:r>
          </w:p>
        </w:tc>
        <w:tc>
          <w:tcPr>
            <w:tcW w:w="1005" w:type="dxa"/>
          </w:tcPr>
          <w:p w:rsidR="001C4D4C" w:rsidRPr="00ED5DF6" w:rsidRDefault="001C4D4C" w:rsidP="00DB2057">
            <w:pPr>
              <w:spacing w:line="276" w:lineRule="auto"/>
              <w:jc w:val="right"/>
              <w:rPr>
                <w:rStyle w:val="ANMheading1Car"/>
                <w:rFonts w:eastAsiaTheme="minorHAnsi" w:cs="Arial"/>
                <w:b w:val="0"/>
                <w:sz w:val="22"/>
              </w:rPr>
            </w:pPr>
            <w:r w:rsidRPr="00ED5DF6">
              <w:rPr>
                <w:rStyle w:val="ANMheading1Car"/>
                <w:rFonts w:eastAsiaTheme="minorHAnsi" w:cs="Arial"/>
                <w:b w:val="0"/>
                <w:sz w:val="22"/>
              </w:rPr>
              <w:t>290</w:t>
            </w:r>
          </w:p>
        </w:tc>
        <w:tc>
          <w:tcPr>
            <w:tcW w:w="1723" w:type="dxa"/>
          </w:tcPr>
          <w:p w:rsidR="001C4D4C" w:rsidRPr="00ED5DF6" w:rsidRDefault="001C4D4C" w:rsidP="00DB2057">
            <w:pPr>
              <w:spacing w:line="276" w:lineRule="auto"/>
              <w:rPr>
                <w:rStyle w:val="ANMheading1Car"/>
                <w:rFonts w:eastAsiaTheme="minorHAnsi" w:cs="Arial"/>
                <w:b w:val="0"/>
                <w:sz w:val="22"/>
              </w:rPr>
            </w:pPr>
            <w:r w:rsidRPr="00ED5DF6">
              <w:rPr>
                <w:rStyle w:val="ANMheading1Car"/>
                <w:rFonts w:eastAsiaTheme="minorHAnsi" w:cs="Arial"/>
                <w:b w:val="0"/>
                <w:sz w:val="22"/>
              </w:rPr>
              <w:t>No</w:t>
            </w:r>
          </w:p>
        </w:tc>
      </w:tr>
      <w:tr w:rsidR="001C4D4C" w:rsidRPr="00ED5DF6" w:rsidTr="00DB2057">
        <w:tc>
          <w:tcPr>
            <w:tcW w:w="2093" w:type="dxa"/>
          </w:tcPr>
          <w:p w:rsidR="001C4D4C" w:rsidRPr="00ED5DF6" w:rsidRDefault="001C4D4C" w:rsidP="00DB2057">
            <w:pPr>
              <w:spacing w:line="276" w:lineRule="auto"/>
              <w:rPr>
                <w:rStyle w:val="ANMheading1Car"/>
                <w:rFonts w:eastAsiaTheme="minorHAnsi" w:cs="Arial"/>
                <w:b w:val="0"/>
                <w:sz w:val="22"/>
              </w:rPr>
            </w:pPr>
            <w:r w:rsidRPr="00ED5DF6">
              <w:rPr>
                <w:rStyle w:val="ANMheading1Car"/>
                <w:rFonts w:eastAsiaTheme="minorHAnsi" w:cs="Arial"/>
                <w:b w:val="0"/>
                <w:sz w:val="22"/>
              </w:rPr>
              <w:t>Ethiopia</w:t>
            </w:r>
          </w:p>
        </w:tc>
        <w:tc>
          <w:tcPr>
            <w:tcW w:w="1556" w:type="dxa"/>
          </w:tcPr>
          <w:p w:rsidR="001C4D4C" w:rsidRPr="00ED5DF6" w:rsidRDefault="001C4D4C" w:rsidP="00DB2057">
            <w:pPr>
              <w:spacing w:line="276" w:lineRule="auto"/>
              <w:rPr>
                <w:rStyle w:val="ANMheading1Car"/>
                <w:rFonts w:eastAsiaTheme="minorHAnsi" w:cs="Arial"/>
                <w:b w:val="0"/>
                <w:sz w:val="22"/>
              </w:rPr>
            </w:pPr>
            <w:r w:rsidRPr="00ED5DF6">
              <w:rPr>
                <w:rStyle w:val="ANMheading1Car"/>
                <w:rFonts w:eastAsiaTheme="minorHAnsi" w:cs="Arial"/>
                <w:b w:val="0"/>
                <w:sz w:val="22"/>
              </w:rPr>
              <w:t>Arba Minch</w:t>
            </w:r>
          </w:p>
        </w:tc>
        <w:tc>
          <w:tcPr>
            <w:tcW w:w="1421" w:type="dxa"/>
          </w:tcPr>
          <w:p w:rsidR="001C4D4C" w:rsidRPr="00ED5DF6" w:rsidRDefault="001C4D4C" w:rsidP="00DB2057">
            <w:pPr>
              <w:spacing w:line="276" w:lineRule="auto"/>
              <w:jc w:val="right"/>
              <w:rPr>
                <w:rStyle w:val="ANMheading1Car"/>
                <w:rFonts w:eastAsiaTheme="minorHAnsi" w:cs="Arial"/>
                <w:b w:val="0"/>
                <w:sz w:val="22"/>
              </w:rPr>
            </w:pPr>
            <w:r w:rsidRPr="00ED5DF6">
              <w:rPr>
                <w:rStyle w:val="ANMheading1Car"/>
                <w:rFonts w:eastAsiaTheme="minorHAnsi" w:cs="Arial"/>
                <w:b w:val="0"/>
                <w:sz w:val="22"/>
              </w:rPr>
              <w:t>1998-2000</w:t>
            </w:r>
          </w:p>
        </w:tc>
        <w:tc>
          <w:tcPr>
            <w:tcW w:w="1404" w:type="dxa"/>
          </w:tcPr>
          <w:p w:rsidR="001C4D4C" w:rsidRPr="00ED5DF6" w:rsidRDefault="001C4D4C" w:rsidP="00DB2057">
            <w:pPr>
              <w:spacing w:line="276" w:lineRule="auto"/>
              <w:jc w:val="right"/>
              <w:rPr>
                <w:rStyle w:val="ANMheading1Car"/>
                <w:rFonts w:eastAsiaTheme="minorHAnsi" w:cs="Arial"/>
                <w:b w:val="0"/>
                <w:sz w:val="22"/>
              </w:rPr>
            </w:pPr>
            <w:r w:rsidRPr="00ED5DF6">
              <w:rPr>
                <w:rStyle w:val="ANMheading1Car"/>
                <w:rFonts w:eastAsiaTheme="minorHAnsi" w:cs="Arial"/>
                <w:b w:val="0"/>
                <w:sz w:val="22"/>
              </w:rPr>
              <w:t>6.03 °N</w:t>
            </w:r>
          </w:p>
        </w:tc>
        <w:tc>
          <w:tcPr>
            <w:tcW w:w="1005" w:type="dxa"/>
          </w:tcPr>
          <w:p w:rsidR="001C4D4C" w:rsidRPr="00ED5DF6" w:rsidRDefault="001C4D4C" w:rsidP="00DB2057">
            <w:pPr>
              <w:spacing w:line="276" w:lineRule="auto"/>
              <w:jc w:val="right"/>
              <w:rPr>
                <w:rStyle w:val="ANMheading1Car"/>
                <w:rFonts w:eastAsiaTheme="minorHAnsi" w:cs="Arial"/>
                <w:b w:val="0"/>
                <w:sz w:val="22"/>
              </w:rPr>
            </w:pPr>
            <w:r w:rsidRPr="00ED5DF6">
              <w:rPr>
                <w:rStyle w:val="ANMheading1Car"/>
                <w:rFonts w:eastAsiaTheme="minorHAnsi" w:cs="Arial"/>
                <w:b w:val="0"/>
                <w:sz w:val="22"/>
              </w:rPr>
              <w:t>1285</w:t>
            </w:r>
          </w:p>
        </w:tc>
        <w:tc>
          <w:tcPr>
            <w:tcW w:w="1723" w:type="dxa"/>
          </w:tcPr>
          <w:p w:rsidR="001C4D4C" w:rsidRPr="00ED5DF6" w:rsidRDefault="001C4D4C" w:rsidP="00DB2057">
            <w:pPr>
              <w:spacing w:line="276" w:lineRule="auto"/>
              <w:rPr>
                <w:rStyle w:val="ANMheading1Car"/>
                <w:rFonts w:eastAsiaTheme="minorHAnsi" w:cs="Arial"/>
                <w:b w:val="0"/>
                <w:sz w:val="22"/>
              </w:rPr>
            </w:pPr>
            <w:r w:rsidRPr="00ED5DF6">
              <w:rPr>
                <w:rStyle w:val="ANMheading1Car"/>
                <w:rFonts w:eastAsiaTheme="minorHAnsi" w:cs="Arial"/>
                <w:b w:val="0"/>
                <w:sz w:val="22"/>
              </w:rPr>
              <w:t>Yes</w:t>
            </w:r>
          </w:p>
        </w:tc>
      </w:tr>
      <w:tr w:rsidR="001C4D4C" w:rsidRPr="00ED5DF6" w:rsidTr="00DB2057">
        <w:tc>
          <w:tcPr>
            <w:tcW w:w="2093" w:type="dxa"/>
          </w:tcPr>
          <w:p w:rsidR="001C4D4C" w:rsidRPr="00ED5DF6" w:rsidRDefault="001C4D4C" w:rsidP="00F2619B">
            <w:pPr>
              <w:spacing w:line="276" w:lineRule="auto"/>
              <w:rPr>
                <w:rStyle w:val="ANMheading1Car"/>
                <w:rFonts w:eastAsiaTheme="minorHAnsi" w:cs="Arial"/>
                <w:b w:val="0"/>
                <w:sz w:val="22"/>
                <w:vertAlign w:val="superscript"/>
              </w:rPr>
            </w:pPr>
            <w:r w:rsidRPr="00ED5DF6">
              <w:rPr>
                <w:rStyle w:val="ANMheading1Car"/>
                <w:rFonts w:eastAsiaTheme="minorHAnsi" w:cs="Arial"/>
                <w:b w:val="0"/>
                <w:sz w:val="22"/>
              </w:rPr>
              <w:t>Australia</w:t>
            </w:r>
            <w:r w:rsidR="00F2619B" w:rsidRPr="00ED5DF6">
              <w:rPr>
                <w:rStyle w:val="ANMheading1Car"/>
                <w:rFonts w:eastAsiaTheme="minorHAnsi" w:cs="Arial"/>
                <w:b w:val="0"/>
                <w:sz w:val="22"/>
                <w:vertAlign w:val="superscript"/>
              </w:rPr>
              <w:t>2</w:t>
            </w:r>
          </w:p>
        </w:tc>
        <w:tc>
          <w:tcPr>
            <w:tcW w:w="1556" w:type="dxa"/>
          </w:tcPr>
          <w:p w:rsidR="001C4D4C" w:rsidRPr="00ED5DF6" w:rsidRDefault="001C4D4C" w:rsidP="00DB2057">
            <w:pPr>
              <w:spacing w:line="276" w:lineRule="auto"/>
              <w:rPr>
                <w:rStyle w:val="ANMheading1Car"/>
                <w:rFonts w:eastAsiaTheme="minorHAnsi" w:cs="Arial"/>
                <w:b w:val="0"/>
                <w:sz w:val="22"/>
              </w:rPr>
            </w:pPr>
            <w:r w:rsidRPr="00ED5DF6">
              <w:rPr>
                <w:rStyle w:val="ANMheading1Car"/>
                <w:rFonts w:eastAsiaTheme="minorHAnsi" w:cs="Arial"/>
                <w:b w:val="0"/>
                <w:sz w:val="22"/>
              </w:rPr>
              <w:t>Kununurra</w:t>
            </w:r>
          </w:p>
        </w:tc>
        <w:tc>
          <w:tcPr>
            <w:tcW w:w="1421" w:type="dxa"/>
          </w:tcPr>
          <w:p w:rsidR="001C4D4C" w:rsidRPr="00ED5DF6" w:rsidRDefault="001C4D4C" w:rsidP="00DB2057">
            <w:pPr>
              <w:spacing w:line="276" w:lineRule="auto"/>
              <w:jc w:val="right"/>
              <w:rPr>
                <w:rStyle w:val="ANMheading1Car"/>
                <w:rFonts w:eastAsiaTheme="minorHAnsi" w:cs="Arial"/>
                <w:b w:val="0"/>
                <w:sz w:val="22"/>
              </w:rPr>
            </w:pPr>
            <w:r w:rsidRPr="00ED5DF6">
              <w:rPr>
                <w:rStyle w:val="ANMheading1Car"/>
                <w:rFonts w:eastAsiaTheme="minorHAnsi" w:cs="Arial"/>
                <w:b w:val="0"/>
                <w:sz w:val="22"/>
              </w:rPr>
              <w:t>1992</w:t>
            </w:r>
          </w:p>
        </w:tc>
        <w:tc>
          <w:tcPr>
            <w:tcW w:w="1404" w:type="dxa"/>
          </w:tcPr>
          <w:p w:rsidR="001C4D4C" w:rsidRPr="00ED5DF6" w:rsidRDefault="001C4D4C" w:rsidP="00DB2057">
            <w:pPr>
              <w:spacing w:line="276" w:lineRule="auto"/>
              <w:jc w:val="right"/>
              <w:rPr>
                <w:rStyle w:val="ANMheading1Car"/>
                <w:rFonts w:eastAsiaTheme="minorHAnsi" w:cs="Arial"/>
                <w:b w:val="0"/>
                <w:sz w:val="22"/>
              </w:rPr>
            </w:pPr>
            <w:r w:rsidRPr="00ED5DF6">
              <w:rPr>
                <w:rStyle w:val="ANMheading1Car"/>
                <w:rFonts w:eastAsiaTheme="minorHAnsi" w:cs="Arial"/>
                <w:b w:val="0"/>
                <w:sz w:val="22"/>
              </w:rPr>
              <w:t>15.77 °S</w:t>
            </w:r>
          </w:p>
        </w:tc>
        <w:tc>
          <w:tcPr>
            <w:tcW w:w="1005" w:type="dxa"/>
          </w:tcPr>
          <w:p w:rsidR="001C4D4C" w:rsidRPr="00ED5DF6" w:rsidRDefault="001C4D4C" w:rsidP="00DB2057">
            <w:pPr>
              <w:spacing w:line="276" w:lineRule="auto"/>
              <w:jc w:val="right"/>
              <w:rPr>
                <w:rStyle w:val="ANMheading1Car"/>
                <w:rFonts w:eastAsiaTheme="minorHAnsi" w:cs="Arial"/>
                <w:b w:val="0"/>
                <w:sz w:val="22"/>
              </w:rPr>
            </w:pPr>
            <w:r w:rsidRPr="00ED5DF6">
              <w:rPr>
                <w:rStyle w:val="ANMheading1Car"/>
                <w:rFonts w:eastAsiaTheme="minorHAnsi" w:cs="Arial"/>
                <w:b w:val="0"/>
                <w:sz w:val="22"/>
              </w:rPr>
              <w:t>47</w:t>
            </w:r>
          </w:p>
        </w:tc>
        <w:tc>
          <w:tcPr>
            <w:tcW w:w="1723" w:type="dxa"/>
          </w:tcPr>
          <w:p w:rsidR="001C4D4C" w:rsidRPr="00ED5DF6" w:rsidRDefault="001C4D4C" w:rsidP="00DB2057">
            <w:pPr>
              <w:spacing w:line="276" w:lineRule="auto"/>
              <w:rPr>
                <w:rStyle w:val="ANMheading1Car"/>
                <w:rFonts w:eastAsiaTheme="minorHAnsi" w:cs="Arial"/>
                <w:b w:val="0"/>
                <w:sz w:val="22"/>
              </w:rPr>
            </w:pPr>
            <w:r w:rsidRPr="00ED5DF6">
              <w:rPr>
                <w:rStyle w:val="ANMheading1Car"/>
                <w:rFonts w:eastAsiaTheme="minorHAnsi" w:cs="Arial"/>
                <w:b w:val="0"/>
                <w:sz w:val="22"/>
              </w:rPr>
              <w:t>No</w:t>
            </w:r>
          </w:p>
        </w:tc>
      </w:tr>
      <w:tr w:rsidR="001C4D4C" w:rsidRPr="00ED5DF6" w:rsidTr="00DB2057">
        <w:tc>
          <w:tcPr>
            <w:tcW w:w="2093" w:type="dxa"/>
          </w:tcPr>
          <w:p w:rsidR="001C4D4C" w:rsidRPr="00ED5DF6" w:rsidRDefault="001C4D4C" w:rsidP="00DB2057">
            <w:pPr>
              <w:spacing w:line="276" w:lineRule="auto"/>
              <w:rPr>
                <w:rStyle w:val="ANMheading1Car"/>
                <w:rFonts w:eastAsiaTheme="minorHAnsi" w:cs="Arial"/>
                <w:b w:val="0"/>
                <w:sz w:val="22"/>
              </w:rPr>
            </w:pPr>
            <w:r w:rsidRPr="00ED5DF6">
              <w:rPr>
                <w:rStyle w:val="ANMheading1Car"/>
                <w:rFonts w:eastAsiaTheme="minorHAnsi" w:cs="Arial"/>
                <w:b w:val="0"/>
                <w:sz w:val="22"/>
              </w:rPr>
              <w:t>Zambia</w:t>
            </w:r>
          </w:p>
        </w:tc>
        <w:tc>
          <w:tcPr>
            <w:tcW w:w="1556" w:type="dxa"/>
          </w:tcPr>
          <w:p w:rsidR="001C4D4C" w:rsidRPr="00ED5DF6" w:rsidRDefault="001C4D4C" w:rsidP="00DB2057">
            <w:pPr>
              <w:spacing w:line="276" w:lineRule="auto"/>
              <w:rPr>
                <w:rStyle w:val="ANMheading1Car"/>
                <w:rFonts w:eastAsiaTheme="minorHAnsi" w:cs="Arial"/>
                <w:b w:val="0"/>
                <w:sz w:val="22"/>
              </w:rPr>
            </w:pPr>
            <w:r w:rsidRPr="00ED5DF6">
              <w:rPr>
                <w:rStyle w:val="ANMheading1Car"/>
                <w:rFonts w:eastAsiaTheme="minorHAnsi" w:cs="Arial"/>
                <w:b w:val="0"/>
                <w:sz w:val="22"/>
              </w:rPr>
              <w:t>Mazabuka</w:t>
            </w:r>
          </w:p>
        </w:tc>
        <w:tc>
          <w:tcPr>
            <w:tcW w:w="1421" w:type="dxa"/>
          </w:tcPr>
          <w:p w:rsidR="001C4D4C" w:rsidRPr="00ED5DF6" w:rsidRDefault="001C4D4C" w:rsidP="00DB2057">
            <w:pPr>
              <w:spacing w:line="276" w:lineRule="auto"/>
              <w:jc w:val="right"/>
              <w:rPr>
                <w:rStyle w:val="ANMheading1Car"/>
                <w:rFonts w:eastAsiaTheme="minorHAnsi" w:cs="Arial"/>
                <w:b w:val="0"/>
                <w:sz w:val="22"/>
              </w:rPr>
            </w:pPr>
            <w:r w:rsidRPr="00ED5DF6">
              <w:rPr>
                <w:rStyle w:val="ANMheading1Car"/>
                <w:rFonts w:eastAsiaTheme="minorHAnsi" w:cs="Arial"/>
                <w:b w:val="0"/>
                <w:sz w:val="22"/>
              </w:rPr>
              <w:t>2008-2010</w:t>
            </w:r>
          </w:p>
        </w:tc>
        <w:tc>
          <w:tcPr>
            <w:tcW w:w="1404" w:type="dxa"/>
          </w:tcPr>
          <w:p w:rsidR="001C4D4C" w:rsidRPr="00ED5DF6" w:rsidRDefault="001C4D4C" w:rsidP="00DB2057">
            <w:pPr>
              <w:spacing w:line="276" w:lineRule="auto"/>
              <w:jc w:val="right"/>
              <w:rPr>
                <w:rStyle w:val="ANMheading1Car"/>
                <w:rFonts w:eastAsiaTheme="minorHAnsi" w:cs="Arial"/>
                <w:b w:val="0"/>
                <w:sz w:val="22"/>
              </w:rPr>
            </w:pPr>
            <w:r w:rsidRPr="00ED5DF6">
              <w:rPr>
                <w:rStyle w:val="ANMheading1Car"/>
                <w:rFonts w:eastAsiaTheme="minorHAnsi" w:cs="Arial"/>
                <w:b w:val="0"/>
                <w:sz w:val="22"/>
              </w:rPr>
              <w:t>15.87 °S</w:t>
            </w:r>
          </w:p>
        </w:tc>
        <w:tc>
          <w:tcPr>
            <w:tcW w:w="1005" w:type="dxa"/>
          </w:tcPr>
          <w:p w:rsidR="001C4D4C" w:rsidRPr="00ED5DF6" w:rsidRDefault="001C4D4C" w:rsidP="00DB2057">
            <w:pPr>
              <w:spacing w:line="276" w:lineRule="auto"/>
              <w:jc w:val="right"/>
              <w:rPr>
                <w:rStyle w:val="ANMheading1Car"/>
                <w:rFonts w:eastAsiaTheme="minorHAnsi" w:cs="Arial"/>
                <w:b w:val="0"/>
                <w:sz w:val="22"/>
              </w:rPr>
            </w:pPr>
            <w:r w:rsidRPr="00ED5DF6">
              <w:rPr>
                <w:rStyle w:val="ANMheading1Car"/>
                <w:rFonts w:eastAsiaTheme="minorHAnsi" w:cs="Arial"/>
                <w:b w:val="0"/>
                <w:sz w:val="22"/>
              </w:rPr>
              <w:t>1050</w:t>
            </w:r>
          </w:p>
        </w:tc>
        <w:tc>
          <w:tcPr>
            <w:tcW w:w="1723" w:type="dxa"/>
          </w:tcPr>
          <w:p w:rsidR="001C4D4C" w:rsidRPr="00ED5DF6" w:rsidRDefault="001C4D4C" w:rsidP="00DB2057">
            <w:pPr>
              <w:spacing w:line="276" w:lineRule="auto"/>
              <w:rPr>
                <w:rStyle w:val="ANMheading1Car"/>
                <w:rFonts w:eastAsiaTheme="minorHAnsi" w:cs="Arial"/>
                <w:b w:val="0"/>
                <w:sz w:val="22"/>
              </w:rPr>
            </w:pPr>
            <w:r w:rsidRPr="00ED5DF6">
              <w:rPr>
                <w:rStyle w:val="ANMheading1Car"/>
                <w:rFonts w:eastAsiaTheme="minorHAnsi" w:cs="Arial"/>
                <w:b w:val="0"/>
                <w:sz w:val="22"/>
              </w:rPr>
              <w:t>Yes</w:t>
            </w:r>
          </w:p>
        </w:tc>
      </w:tr>
      <w:tr w:rsidR="001C4D4C" w:rsidRPr="00ED5DF6" w:rsidTr="00DB2057">
        <w:tc>
          <w:tcPr>
            <w:tcW w:w="2093" w:type="dxa"/>
            <w:tcBorders>
              <w:bottom w:val="single" w:sz="4" w:space="0" w:color="auto"/>
            </w:tcBorders>
          </w:tcPr>
          <w:p w:rsidR="001C4D4C" w:rsidRPr="00ED5DF6" w:rsidRDefault="001C4D4C" w:rsidP="00DB2057">
            <w:pPr>
              <w:spacing w:line="276" w:lineRule="auto"/>
              <w:rPr>
                <w:rStyle w:val="ANMheading1Car"/>
                <w:rFonts w:eastAsiaTheme="minorHAnsi" w:cs="Arial"/>
                <w:b w:val="0"/>
                <w:sz w:val="22"/>
              </w:rPr>
            </w:pPr>
            <w:r w:rsidRPr="00ED5DF6">
              <w:rPr>
                <w:rStyle w:val="ANMheading1Car"/>
                <w:rFonts w:eastAsiaTheme="minorHAnsi" w:cs="Arial"/>
                <w:b w:val="0"/>
                <w:sz w:val="22"/>
              </w:rPr>
              <w:t xml:space="preserve">New Zealand </w:t>
            </w:r>
          </w:p>
        </w:tc>
        <w:tc>
          <w:tcPr>
            <w:tcW w:w="1556" w:type="dxa"/>
            <w:tcBorders>
              <w:bottom w:val="single" w:sz="4" w:space="0" w:color="auto"/>
            </w:tcBorders>
          </w:tcPr>
          <w:p w:rsidR="001C4D4C" w:rsidRPr="00ED5DF6" w:rsidRDefault="001C4D4C" w:rsidP="00DB2057">
            <w:pPr>
              <w:spacing w:line="276" w:lineRule="auto"/>
              <w:rPr>
                <w:rStyle w:val="ANMheading1Car"/>
                <w:rFonts w:eastAsiaTheme="minorHAnsi" w:cs="Arial"/>
                <w:b w:val="0"/>
                <w:sz w:val="22"/>
              </w:rPr>
            </w:pPr>
            <w:r w:rsidRPr="00ED5DF6">
              <w:rPr>
                <w:rStyle w:val="ANMheading1Car"/>
                <w:rFonts w:eastAsiaTheme="minorHAnsi" w:cs="Arial"/>
                <w:b w:val="0"/>
                <w:sz w:val="22"/>
              </w:rPr>
              <w:t>Invercargill</w:t>
            </w:r>
          </w:p>
        </w:tc>
        <w:tc>
          <w:tcPr>
            <w:tcW w:w="1421" w:type="dxa"/>
            <w:tcBorders>
              <w:bottom w:val="single" w:sz="4" w:space="0" w:color="auto"/>
            </w:tcBorders>
          </w:tcPr>
          <w:p w:rsidR="001C4D4C" w:rsidRPr="00ED5DF6" w:rsidRDefault="001C4D4C" w:rsidP="00DB2057">
            <w:pPr>
              <w:spacing w:line="276" w:lineRule="auto"/>
              <w:jc w:val="right"/>
              <w:rPr>
                <w:rStyle w:val="ANMheading1Car"/>
                <w:rFonts w:eastAsiaTheme="minorHAnsi" w:cs="Arial"/>
                <w:b w:val="0"/>
                <w:sz w:val="22"/>
              </w:rPr>
            </w:pPr>
            <w:r w:rsidRPr="00ED5DF6">
              <w:rPr>
                <w:rStyle w:val="ANMheading1Car"/>
                <w:rFonts w:eastAsiaTheme="minorHAnsi" w:cs="Arial"/>
                <w:b w:val="0"/>
                <w:sz w:val="22"/>
              </w:rPr>
              <w:t>2005-2008</w:t>
            </w:r>
          </w:p>
        </w:tc>
        <w:tc>
          <w:tcPr>
            <w:tcW w:w="1404" w:type="dxa"/>
            <w:tcBorders>
              <w:bottom w:val="single" w:sz="4" w:space="0" w:color="auto"/>
            </w:tcBorders>
          </w:tcPr>
          <w:p w:rsidR="001C4D4C" w:rsidRPr="00ED5DF6" w:rsidRDefault="001C4D4C" w:rsidP="00DB2057">
            <w:pPr>
              <w:spacing w:line="276" w:lineRule="auto"/>
              <w:jc w:val="right"/>
              <w:rPr>
                <w:rStyle w:val="ANMheading1Car"/>
                <w:rFonts w:eastAsiaTheme="minorHAnsi" w:cs="Arial"/>
                <w:b w:val="0"/>
                <w:sz w:val="22"/>
              </w:rPr>
            </w:pPr>
            <w:r w:rsidRPr="00ED5DF6">
              <w:rPr>
                <w:rStyle w:val="ANMheading1Car"/>
                <w:rFonts w:eastAsiaTheme="minorHAnsi" w:cs="Arial"/>
                <w:b w:val="0"/>
                <w:sz w:val="22"/>
              </w:rPr>
              <w:t>46.41 °S</w:t>
            </w:r>
          </w:p>
        </w:tc>
        <w:tc>
          <w:tcPr>
            <w:tcW w:w="1005" w:type="dxa"/>
            <w:tcBorders>
              <w:bottom w:val="single" w:sz="4" w:space="0" w:color="auto"/>
            </w:tcBorders>
          </w:tcPr>
          <w:p w:rsidR="001C4D4C" w:rsidRPr="00ED5DF6" w:rsidRDefault="001C4D4C" w:rsidP="00DB2057">
            <w:pPr>
              <w:spacing w:line="276" w:lineRule="auto"/>
              <w:jc w:val="right"/>
              <w:rPr>
                <w:rStyle w:val="ANMheading1Car"/>
                <w:rFonts w:eastAsiaTheme="minorHAnsi" w:cs="Arial"/>
                <w:b w:val="0"/>
                <w:sz w:val="22"/>
              </w:rPr>
            </w:pPr>
            <w:r w:rsidRPr="00ED5DF6">
              <w:rPr>
                <w:rStyle w:val="ANMheading1Car"/>
                <w:rFonts w:eastAsiaTheme="minorHAnsi" w:cs="Arial"/>
                <w:b w:val="0"/>
                <w:sz w:val="22"/>
              </w:rPr>
              <w:t>11</w:t>
            </w:r>
          </w:p>
        </w:tc>
        <w:tc>
          <w:tcPr>
            <w:tcW w:w="1723" w:type="dxa"/>
            <w:tcBorders>
              <w:bottom w:val="single" w:sz="4" w:space="0" w:color="auto"/>
            </w:tcBorders>
          </w:tcPr>
          <w:p w:rsidR="001C4D4C" w:rsidRPr="00ED5DF6" w:rsidRDefault="001C4D4C" w:rsidP="00DB2057">
            <w:pPr>
              <w:spacing w:line="276" w:lineRule="auto"/>
              <w:rPr>
                <w:rStyle w:val="ANMheading1Car"/>
                <w:rFonts w:eastAsiaTheme="minorHAnsi" w:cs="Arial"/>
                <w:b w:val="0"/>
                <w:sz w:val="22"/>
              </w:rPr>
            </w:pPr>
            <w:r w:rsidRPr="00ED5DF6">
              <w:rPr>
                <w:rStyle w:val="ANMheading1Car"/>
                <w:rFonts w:eastAsiaTheme="minorHAnsi" w:cs="Arial"/>
                <w:b w:val="0"/>
                <w:sz w:val="22"/>
              </w:rPr>
              <w:t>No</w:t>
            </w:r>
          </w:p>
        </w:tc>
      </w:tr>
    </w:tbl>
    <w:p w:rsidR="00DB2057" w:rsidRPr="00227DBA" w:rsidRDefault="001C4D4C" w:rsidP="00227DBA">
      <w:pPr>
        <w:spacing w:before="60" w:after="60" w:line="276" w:lineRule="auto"/>
        <w:rPr>
          <w:rStyle w:val="ANMheading1Car"/>
          <w:rFonts w:eastAsiaTheme="minorHAnsi" w:cs="Arial"/>
          <w:b w:val="0"/>
          <w:sz w:val="18"/>
        </w:rPr>
      </w:pPr>
      <w:r w:rsidRPr="00227DBA">
        <w:rPr>
          <w:rStyle w:val="ANMheading1Car"/>
          <w:rFonts w:eastAsiaTheme="minorHAnsi" w:cs="Arial"/>
          <w:b w:val="0"/>
          <w:sz w:val="18"/>
        </w:rPr>
        <w:t>MASL = meters above sea level</w:t>
      </w:r>
      <w:r w:rsidR="0082414B" w:rsidRPr="00227DBA">
        <w:rPr>
          <w:rStyle w:val="ANMheading1Car"/>
          <w:rFonts w:eastAsiaTheme="minorHAnsi" w:cs="Arial"/>
          <w:b w:val="0"/>
          <w:sz w:val="18"/>
        </w:rPr>
        <w:t xml:space="preserve">  </w:t>
      </w:r>
    </w:p>
    <w:p w:rsidR="00DB2057" w:rsidRPr="00227DBA" w:rsidRDefault="00F2619B" w:rsidP="00227DBA">
      <w:pPr>
        <w:spacing w:after="60" w:line="276" w:lineRule="auto"/>
        <w:rPr>
          <w:rStyle w:val="ANMheading1Car"/>
          <w:rFonts w:eastAsiaTheme="minorHAnsi" w:cs="Arial"/>
          <w:b w:val="0"/>
          <w:sz w:val="18"/>
        </w:rPr>
      </w:pPr>
      <w:r w:rsidRPr="00227DBA">
        <w:rPr>
          <w:rStyle w:val="ANMheading1Car"/>
          <w:rFonts w:eastAsiaTheme="minorHAnsi" w:cs="Arial"/>
          <w:b w:val="0"/>
          <w:sz w:val="18"/>
          <w:vertAlign w:val="superscript"/>
        </w:rPr>
        <w:t>1</w:t>
      </w:r>
      <w:r w:rsidR="00DB2057" w:rsidRPr="00227DBA">
        <w:rPr>
          <w:rStyle w:val="ANMheading1Car"/>
          <w:rFonts w:eastAsiaTheme="minorHAnsi" w:cs="Arial"/>
          <w:b w:val="0"/>
          <w:sz w:val="18"/>
          <w:vertAlign w:val="superscript"/>
        </w:rPr>
        <w:t xml:space="preserve"> </w:t>
      </w:r>
      <w:r w:rsidR="00DB2057" w:rsidRPr="00227DBA">
        <w:rPr>
          <w:rStyle w:val="ANMheading1Car"/>
          <w:rFonts w:eastAsiaTheme="minorHAnsi" w:cs="Arial"/>
          <w:b w:val="0"/>
          <w:sz w:val="18"/>
        </w:rPr>
        <w:t>Weather data are not measured on the location, but calculated from intrapolated data from surrounding stations.</w:t>
      </w:r>
    </w:p>
    <w:p w:rsidR="00B97C1D" w:rsidRPr="00227DBA" w:rsidRDefault="00F2619B" w:rsidP="00F2619B">
      <w:pPr>
        <w:spacing w:after="200" w:line="276" w:lineRule="auto"/>
        <w:rPr>
          <w:rStyle w:val="ANMheading1Car"/>
          <w:rFonts w:eastAsiaTheme="minorHAnsi" w:cs="Arial"/>
          <w:b w:val="0"/>
          <w:sz w:val="18"/>
        </w:rPr>
      </w:pPr>
      <w:r w:rsidRPr="00227DBA">
        <w:rPr>
          <w:rStyle w:val="ANMheading1Car"/>
          <w:rFonts w:eastAsiaTheme="minorHAnsi" w:cs="Arial"/>
          <w:b w:val="0"/>
          <w:sz w:val="18"/>
          <w:vertAlign w:val="superscript"/>
        </w:rPr>
        <w:t>2</w:t>
      </w:r>
      <w:r w:rsidR="00DB2057" w:rsidRPr="00227DBA">
        <w:rPr>
          <w:rStyle w:val="ANMheading1Car"/>
          <w:rFonts w:eastAsiaTheme="minorHAnsi" w:cs="Arial"/>
          <w:b w:val="0"/>
          <w:sz w:val="18"/>
          <w:vertAlign w:val="superscript"/>
        </w:rPr>
        <w:t xml:space="preserve"> </w:t>
      </w:r>
      <w:r w:rsidR="00DB2057" w:rsidRPr="00227DBA">
        <w:rPr>
          <w:rStyle w:val="ANMheading1Car"/>
          <w:rFonts w:eastAsiaTheme="minorHAnsi" w:cs="Arial"/>
          <w:b w:val="0"/>
          <w:sz w:val="18"/>
        </w:rPr>
        <w:t xml:space="preserve">Daily vapour pressure data in Kununurra, Australia were not available. </w:t>
      </w:r>
      <w:r w:rsidR="0082414B" w:rsidRPr="00227DBA">
        <w:rPr>
          <w:rStyle w:val="ANMheading1Car"/>
          <w:rFonts w:eastAsiaTheme="minorHAnsi" w:cs="Arial"/>
          <w:b w:val="0"/>
          <w:sz w:val="18"/>
        </w:rPr>
        <w:t xml:space="preserve">  </w:t>
      </w:r>
      <w:r w:rsidR="0041231C" w:rsidRPr="00227DBA">
        <w:rPr>
          <w:rStyle w:val="ANMheading1Car"/>
          <w:rFonts w:eastAsiaTheme="minorHAnsi" w:cs="Arial"/>
          <w:b w:val="0"/>
          <w:sz w:val="18"/>
        </w:rPr>
        <w:t xml:space="preserve"> </w:t>
      </w:r>
    </w:p>
    <w:p w:rsidR="00DB2057" w:rsidRPr="00ED5DF6" w:rsidRDefault="00DB2057" w:rsidP="00F2619B">
      <w:pPr>
        <w:spacing w:line="276" w:lineRule="auto"/>
        <w:jc w:val="both"/>
        <w:rPr>
          <w:rStyle w:val="ANMheading1Car"/>
          <w:rFonts w:eastAsiaTheme="minorHAnsi" w:cs="Arial"/>
          <w:b w:val="0"/>
          <w:sz w:val="22"/>
        </w:rPr>
      </w:pPr>
      <w:r w:rsidRPr="00ED5DF6">
        <w:rPr>
          <w:rStyle w:val="ANMheading1Car"/>
          <w:rFonts w:eastAsiaTheme="minorHAnsi" w:cs="Arial"/>
          <w:b w:val="0"/>
          <w:sz w:val="22"/>
        </w:rPr>
        <w:t xml:space="preserve">In addition, </w:t>
      </w:r>
      <w:r w:rsidR="00F2619B" w:rsidRPr="00ED5DF6">
        <w:rPr>
          <w:rStyle w:val="ANMheading1Car"/>
          <w:rFonts w:eastAsiaTheme="minorHAnsi" w:cs="Arial"/>
          <w:b w:val="0"/>
          <w:sz w:val="22"/>
        </w:rPr>
        <w:t xml:space="preserve">the </w:t>
      </w:r>
      <w:r w:rsidRPr="00ED5DF6">
        <w:rPr>
          <w:rStyle w:val="ANMheading1Car"/>
          <w:rFonts w:eastAsiaTheme="minorHAnsi" w:cs="Arial"/>
          <w:b w:val="0"/>
          <w:sz w:val="22"/>
        </w:rPr>
        <w:t xml:space="preserve">simulated cloud cover was compared to </w:t>
      </w:r>
      <w:r w:rsidR="00F2619B" w:rsidRPr="00ED5DF6">
        <w:rPr>
          <w:rStyle w:val="ANMheading1Car"/>
          <w:rFonts w:eastAsiaTheme="minorHAnsi" w:cs="Arial"/>
          <w:b w:val="0"/>
          <w:sz w:val="22"/>
        </w:rPr>
        <w:t xml:space="preserve">the </w:t>
      </w:r>
      <w:r w:rsidRPr="00ED5DF6">
        <w:rPr>
          <w:rStyle w:val="ANMheading1Car"/>
          <w:rFonts w:eastAsiaTheme="minorHAnsi" w:cs="Arial"/>
          <w:b w:val="0"/>
          <w:sz w:val="22"/>
        </w:rPr>
        <w:t>measured cloud cover from de Bilt, the Netherlands (52.11 °N, altitude 1.9 meters above sea level), for the years 2014-2015. Cloud cover was simulated based on measured solar radiation, minimum and maximum temperature, and vapour pressure.</w:t>
      </w:r>
      <w:r w:rsidR="002D436D" w:rsidRPr="00ED5DF6">
        <w:rPr>
          <w:rStyle w:val="ANMheading1Car"/>
          <w:rFonts w:eastAsiaTheme="minorHAnsi" w:cs="Arial"/>
          <w:b w:val="0"/>
          <w:sz w:val="22"/>
        </w:rPr>
        <w:t xml:space="preserve"> Simulated cloud cover </w:t>
      </w:r>
      <w:r w:rsidR="00EE2400" w:rsidRPr="00ED5DF6">
        <w:rPr>
          <w:rStyle w:val="ANMheading1Car"/>
          <w:rFonts w:eastAsiaTheme="minorHAnsi" w:cs="Arial"/>
          <w:b w:val="0"/>
          <w:sz w:val="22"/>
        </w:rPr>
        <w:t xml:space="preserve">is given as </w:t>
      </w:r>
      <w:r w:rsidR="003D1F91" w:rsidRPr="00ED5DF6">
        <w:rPr>
          <w:rStyle w:val="ANMheading1Car"/>
          <w:rFonts w:eastAsiaTheme="minorHAnsi" w:cs="Arial"/>
          <w:b w:val="0"/>
          <w:sz w:val="22"/>
        </w:rPr>
        <w:t>continuous</w:t>
      </w:r>
      <w:r w:rsidR="00EE2400" w:rsidRPr="00ED5DF6">
        <w:rPr>
          <w:rStyle w:val="ANMheading1Car"/>
          <w:rFonts w:eastAsiaTheme="minorHAnsi" w:cs="Arial"/>
          <w:b w:val="0"/>
          <w:sz w:val="22"/>
        </w:rPr>
        <w:t xml:space="preserve"> numbers, whereas measured cloud cover is given as integer</w:t>
      </w:r>
      <w:r w:rsidR="003D1F91" w:rsidRPr="00ED5DF6">
        <w:rPr>
          <w:rStyle w:val="ANMheading1Car"/>
          <w:rFonts w:eastAsiaTheme="minorHAnsi" w:cs="Arial"/>
          <w:b w:val="0"/>
          <w:sz w:val="22"/>
        </w:rPr>
        <w:t>s</w:t>
      </w:r>
      <w:r w:rsidR="00EE2400" w:rsidRPr="00ED5DF6">
        <w:rPr>
          <w:rStyle w:val="ANMheading1Car"/>
          <w:rFonts w:eastAsiaTheme="minorHAnsi" w:cs="Arial"/>
          <w:b w:val="0"/>
          <w:sz w:val="22"/>
        </w:rPr>
        <w:t>.</w:t>
      </w:r>
      <w:r w:rsidRPr="00ED5DF6">
        <w:rPr>
          <w:rStyle w:val="ANMheading1Car"/>
          <w:rFonts w:eastAsiaTheme="minorHAnsi" w:cs="Arial"/>
          <w:b w:val="0"/>
          <w:sz w:val="22"/>
        </w:rPr>
        <w:t xml:space="preserve"> </w:t>
      </w:r>
    </w:p>
    <w:p w:rsidR="00DB2057" w:rsidRPr="00ED5DF6" w:rsidRDefault="00DB2057" w:rsidP="00301246">
      <w:pPr>
        <w:spacing w:line="276" w:lineRule="auto"/>
        <w:rPr>
          <w:rStyle w:val="ANMheading1Car"/>
          <w:rFonts w:eastAsiaTheme="minorHAnsi" w:cs="Arial"/>
          <w:b w:val="0"/>
          <w:i/>
          <w:sz w:val="22"/>
        </w:rPr>
      </w:pPr>
    </w:p>
    <w:p w:rsidR="00B97C1D" w:rsidRPr="00ED5DF6" w:rsidRDefault="00B97C1D" w:rsidP="00301246">
      <w:pPr>
        <w:spacing w:line="276" w:lineRule="auto"/>
        <w:rPr>
          <w:rStyle w:val="ANMheading1Car"/>
          <w:rFonts w:eastAsiaTheme="minorHAnsi" w:cs="Arial"/>
          <w:b w:val="0"/>
          <w:i/>
          <w:sz w:val="22"/>
        </w:rPr>
      </w:pPr>
      <w:r w:rsidRPr="00ED5DF6">
        <w:rPr>
          <w:rStyle w:val="ANMheading1Car"/>
          <w:rFonts w:eastAsiaTheme="minorHAnsi" w:cs="Arial"/>
          <w:b w:val="0"/>
          <w:i/>
          <w:sz w:val="22"/>
        </w:rPr>
        <w:t>Results</w:t>
      </w:r>
      <w:r w:rsidR="002C3A07" w:rsidRPr="00ED5DF6">
        <w:rPr>
          <w:rStyle w:val="ANMheading1Car"/>
          <w:rFonts w:eastAsiaTheme="minorHAnsi" w:cs="Arial"/>
          <w:b w:val="0"/>
          <w:i/>
          <w:sz w:val="22"/>
        </w:rPr>
        <w:t xml:space="preserve"> and discussion</w:t>
      </w:r>
    </w:p>
    <w:p w:rsidR="002527BD" w:rsidRPr="00ED5DF6" w:rsidRDefault="002C3A07" w:rsidP="00F2619B">
      <w:pPr>
        <w:spacing w:line="276" w:lineRule="auto"/>
        <w:jc w:val="both"/>
        <w:rPr>
          <w:rStyle w:val="ANMheading1Car"/>
          <w:rFonts w:eastAsiaTheme="minorHAnsi" w:cs="Arial"/>
          <w:b w:val="0"/>
          <w:sz w:val="22"/>
        </w:rPr>
      </w:pPr>
      <w:r w:rsidRPr="00ED5DF6">
        <w:rPr>
          <w:rStyle w:val="ANMheading1Car"/>
          <w:rFonts w:eastAsiaTheme="minorHAnsi" w:cs="Arial"/>
          <w:b w:val="0"/>
          <w:sz w:val="22"/>
        </w:rPr>
        <w:t>The theoretical maximum solar radiation level</w:t>
      </w:r>
      <w:r w:rsidR="00F2619B" w:rsidRPr="00ED5DF6">
        <w:rPr>
          <w:rStyle w:val="ANMheading1Car"/>
          <w:rFonts w:eastAsiaTheme="minorHAnsi" w:cs="Arial"/>
          <w:b w:val="0"/>
          <w:sz w:val="22"/>
        </w:rPr>
        <w:t>s</w:t>
      </w:r>
      <w:r w:rsidRPr="00ED5DF6">
        <w:rPr>
          <w:rStyle w:val="ANMheading1Car"/>
          <w:rFonts w:eastAsiaTheme="minorHAnsi" w:cs="Arial"/>
          <w:b w:val="0"/>
          <w:sz w:val="22"/>
        </w:rPr>
        <w:t xml:space="preserve"> are close to the highest values for the measured solar radiation levels throughout the year. The agreement between the theoretical maximum solar radiation level and the highest measured solar radiation level was very good for weather data from the Netherlands, France, and New Zealand</w:t>
      </w:r>
      <w:r w:rsidR="003157B5" w:rsidRPr="00ED5DF6">
        <w:rPr>
          <w:rStyle w:val="ANMheading1Car"/>
          <w:rFonts w:eastAsiaTheme="minorHAnsi" w:cs="Arial"/>
          <w:b w:val="0"/>
          <w:sz w:val="22"/>
        </w:rPr>
        <w:t xml:space="preserve"> (Figs A1, A2, and A6)</w:t>
      </w:r>
      <w:r w:rsidRPr="00ED5DF6">
        <w:rPr>
          <w:rStyle w:val="ANMheading1Car"/>
          <w:rFonts w:eastAsiaTheme="minorHAnsi" w:cs="Arial"/>
          <w:b w:val="0"/>
          <w:sz w:val="22"/>
        </w:rPr>
        <w:t>. Intrapolated weather data were used for the locations in Ethiopia and Zambia</w:t>
      </w:r>
      <w:r w:rsidR="003157B5" w:rsidRPr="00ED5DF6">
        <w:rPr>
          <w:rStyle w:val="ANMheading1Car"/>
          <w:rFonts w:eastAsiaTheme="minorHAnsi" w:cs="Arial"/>
          <w:b w:val="0"/>
          <w:sz w:val="22"/>
        </w:rPr>
        <w:t xml:space="preserve"> (Figs A3 and A5)</w:t>
      </w:r>
      <w:r w:rsidRPr="00ED5DF6">
        <w:rPr>
          <w:rStyle w:val="ANMheading1Car"/>
          <w:rFonts w:eastAsiaTheme="minorHAnsi" w:cs="Arial"/>
          <w:b w:val="0"/>
          <w:sz w:val="22"/>
        </w:rPr>
        <w:t>, which are generally considered of lower quality than measured weather data on the locations. Th</w:t>
      </w:r>
      <w:r w:rsidR="003E4B24" w:rsidRPr="00ED5DF6">
        <w:rPr>
          <w:rStyle w:val="ANMheading1Car"/>
          <w:rFonts w:eastAsiaTheme="minorHAnsi" w:cs="Arial"/>
          <w:b w:val="0"/>
          <w:sz w:val="22"/>
        </w:rPr>
        <w:t>is</w:t>
      </w:r>
      <w:r w:rsidRPr="00ED5DF6">
        <w:rPr>
          <w:rStyle w:val="ANMheading1Car"/>
          <w:rFonts w:eastAsiaTheme="minorHAnsi" w:cs="Arial"/>
          <w:b w:val="0"/>
          <w:sz w:val="22"/>
        </w:rPr>
        <w:t xml:space="preserve"> may explain why</w:t>
      </w:r>
      <w:r w:rsidR="003E4B24" w:rsidRPr="00ED5DF6">
        <w:rPr>
          <w:rStyle w:val="ANMheading1Car"/>
          <w:rFonts w:eastAsiaTheme="minorHAnsi" w:cs="Arial"/>
          <w:b w:val="0"/>
          <w:sz w:val="22"/>
        </w:rPr>
        <w:t xml:space="preserve"> there is less agreement between the theoretical maximum and the intrapolated </w:t>
      </w:r>
      <w:r w:rsidR="004118AE" w:rsidRPr="00ED5DF6">
        <w:rPr>
          <w:rStyle w:val="ANMheading1Car"/>
          <w:rFonts w:eastAsiaTheme="minorHAnsi" w:cs="Arial"/>
          <w:b w:val="0"/>
          <w:sz w:val="22"/>
        </w:rPr>
        <w:t>solar radiation</w:t>
      </w:r>
      <w:r w:rsidR="003E4B24" w:rsidRPr="00ED5DF6">
        <w:rPr>
          <w:rStyle w:val="ANMheading1Car"/>
          <w:rFonts w:eastAsiaTheme="minorHAnsi" w:cs="Arial"/>
          <w:b w:val="0"/>
          <w:sz w:val="22"/>
        </w:rPr>
        <w:t xml:space="preserve"> data.</w:t>
      </w:r>
      <w:r w:rsidR="004118AE" w:rsidRPr="00ED5DF6">
        <w:rPr>
          <w:rStyle w:val="ANMheading1Car"/>
          <w:rFonts w:eastAsiaTheme="minorHAnsi" w:cs="Arial"/>
          <w:b w:val="0"/>
          <w:sz w:val="22"/>
        </w:rPr>
        <w:t xml:space="preserve"> For Australia, the theoretical maximum solar radiation data are a bit </w:t>
      </w:r>
      <w:r w:rsidR="00AD03F1" w:rsidRPr="00ED5DF6">
        <w:rPr>
          <w:rStyle w:val="ANMheading1Car"/>
          <w:rFonts w:eastAsiaTheme="minorHAnsi" w:cs="Arial"/>
          <w:b w:val="0"/>
          <w:sz w:val="22"/>
        </w:rPr>
        <w:t>irregular, with a sharp increase on Julian day 91 and a sharp decrease on Julian day 336</w:t>
      </w:r>
      <w:r w:rsidR="003157B5" w:rsidRPr="00ED5DF6">
        <w:rPr>
          <w:rStyle w:val="ANMheading1Car"/>
          <w:rFonts w:eastAsiaTheme="minorHAnsi" w:cs="Arial"/>
          <w:b w:val="0"/>
          <w:sz w:val="22"/>
        </w:rPr>
        <w:t xml:space="preserve"> (Fig. A4)</w:t>
      </w:r>
      <w:r w:rsidR="00AD03F1" w:rsidRPr="00ED5DF6">
        <w:rPr>
          <w:rStyle w:val="ANMheading1Car"/>
          <w:rFonts w:eastAsiaTheme="minorHAnsi" w:cs="Arial"/>
          <w:b w:val="0"/>
          <w:sz w:val="22"/>
        </w:rPr>
        <w:t xml:space="preserve">. This is explained by the difference in vapour pressure between Julian day 91 up to 336, the dry season, and the rest of the year, the wet season. Vapour pressure was not available </w:t>
      </w:r>
      <w:r w:rsidR="00F2619B" w:rsidRPr="00ED5DF6">
        <w:rPr>
          <w:rStyle w:val="ANMheading1Car"/>
          <w:rFonts w:eastAsiaTheme="minorHAnsi" w:cs="Arial"/>
          <w:b w:val="0"/>
          <w:sz w:val="22"/>
        </w:rPr>
        <w:t>at a daily basis</w:t>
      </w:r>
      <w:r w:rsidR="00AD03F1" w:rsidRPr="00ED5DF6">
        <w:rPr>
          <w:rStyle w:val="ANMheading1Car"/>
          <w:rFonts w:eastAsiaTheme="minorHAnsi" w:cs="Arial"/>
          <w:b w:val="0"/>
          <w:sz w:val="22"/>
        </w:rPr>
        <w:t xml:space="preserve">, but </w:t>
      </w:r>
      <w:r w:rsidR="00F2619B" w:rsidRPr="00ED5DF6">
        <w:rPr>
          <w:rStyle w:val="ANMheading1Car"/>
          <w:rFonts w:eastAsiaTheme="minorHAnsi" w:cs="Arial"/>
          <w:b w:val="0"/>
          <w:sz w:val="22"/>
        </w:rPr>
        <w:t xml:space="preserve">only </w:t>
      </w:r>
      <w:r w:rsidR="00AD03F1" w:rsidRPr="00ED5DF6">
        <w:rPr>
          <w:rStyle w:val="ANMheading1Car"/>
          <w:rFonts w:eastAsiaTheme="minorHAnsi" w:cs="Arial"/>
          <w:b w:val="0"/>
          <w:sz w:val="22"/>
        </w:rPr>
        <w:t>per season.</w:t>
      </w:r>
    </w:p>
    <w:p w:rsidR="002527BD" w:rsidRPr="00ED5DF6" w:rsidRDefault="002527BD" w:rsidP="00301246">
      <w:pPr>
        <w:spacing w:line="276" w:lineRule="auto"/>
        <w:rPr>
          <w:rStyle w:val="ANMheading1Car"/>
          <w:rFonts w:eastAsiaTheme="minorHAnsi" w:cs="Arial"/>
          <w:b w:val="0"/>
          <w:sz w:val="22"/>
        </w:rPr>
      </w:pPr>
    </w:p>
    <w:p w:rsidR="00E46873" w:rsidRPr="00ED5DF6" w:rsidRDefault="002527BD" w:rsidP="00AB3E38">
      <w:pPr>
        <w:spacing w:line="276" w:lineRule="auto"/>
        <w:jc w:val="both"/>
        <w:rPr>
          <w:rStyle w:val="ANMheading1Car"/>
          <w:rFonts w:eastAsiaTheme="minorHAnsi" w:cs="Arial"/>
          <w:b w:val="0"/>
          <w:sz w:val="22"/>
        </w:rPr>
      </w:pPr>
      <w:r w:rsidRPr="00ED5DF6">
        <w:rPr>
          <w:rStyle w:val="ANMheading1Car"/>
          <w:rFonts w:eastAsiaTheme="minorHAnsi" w:cs="Arial"/>
          <w:b w:val="0"/>
          <w:sz w:val="22"/>
        </w:rPr>
        <w:lastRenderedPageBreak/>
        <w:t xml:space="preserve">The conversion factor from solar radiation on a horizontal surface to </w:t>
      </w:r>
      <w:r w:rsidR="000E4C20" w:rsidRPr="00ED5DF6">
        <w:rPr>
          <w:rStyle w:val="ANMheading1Car"/>
          <w:rFonts w:eastAsiaTheme="minorHAnsi" w:cs="Arial"/>
          <w:b w:val="0"/>
          <w:sz w:val="22"/>
        </w:rPr>
        <w:t xml:space="preserve">solar radiation at an animal’s coat has a minimum value of 0.4 at the equator (Fig. A3). This </w:t>
      </w:r>
      <w:r w:rsidR="00AB3E38" w:rsidRPr="00ED5DF6">
        <w:rPr>
          <w:rStyle w:val="ANMheading1Car"/>
          <w:rFonts w:eastAsiaTheme="minorHAnsi" w:cs="Arial"/>
          <w:b w:val="0"/>
          <w:sz w:val="22"/>
        </w:rPr>
        <w:t>corresponds to conditions</w:t>
      </w:r>
      <w:r w:rsidR="000E4C20" w:rsidRPr="00ED5DF6">
        <w:rPr>
          <w:rStyle w:val="ANMheading1Car"/>
          <w:rFonts w:eastAsiaTheme="minorHAnsi" w:cs="Arial"/>
          <w:b w:val="0"/>
          <w:sz w:val="22"/>
        </w:rPr>
        <w:t xml:space="preserve"> where the solar elevation is 90 °C, and is passing zenith. </w:t>
      </w:r>
      <w:r w:rsidR="00475170" w:rsidRPr="00ED5DF6">
        <w:rPr>
          <w:rStyle w:val="ANMheading1Car"/>
          <w:rFonts w:eastAsiaTheme="minorHAnsi" w:cs="Arial"/>
          <w:b w:val="0"/>
          <w:sz w:val="22"/>
        </w:rPr>
        <w:t xml:space="preserve">The conversion factor is lower than one, because the area of the cylinder that represents the animal is much larger than the area that is intercepting </w:t>
      </w:r>
      <w:r w:rsidR="00AB3E38" w:rsidRPr="00ED5DF6">
        <w:rPr>
          <w:rStyle w:val="ANMheading1Car"/>
          <w:rFonts w:eastAsiaTheme="minorHAnsi" w:cs="Arial"/>
          <w:b w:val="0"/>
          <w:sz w:val="22"/>
        </w:rPr>
        <w:t xml:space="preserve">the </w:t>
      </w:r>
      <w:r w:rsidR="00475170" w:rsidRPr="00ED5DF6">
        <w:rPr>
          <w:rStyle w:val="ANMheading1Car"/>
          <w:rFonts w:eastAsiaTheme="minorHAnsi" w:cs="Arial"/>
          <w:b w:val="0"/>
          <w:sz w:val="22"/>
        </w:rPr>
        <w:t>solar radiation.</w:t>
      </w:r>
      <w:r w:rsidR="0032423D" w:rsidRPr="00ED5DF6">
        <w:rPr>
          <w:rStyle w:val="ANMheading1Car"/>
          <w:rFonts w:eastAsiaTheme="minorHAnsi" w:cs="Arial"/>
          <w:b w:val="0"/>
          <w:sz w:val="22"/>
        </w:rPr>
        <w:t xml:space="preserve"> The conversion factor is high during winter in locations with high latitudes in the northern hemisphere and </w:t>
      </w:r>
      <w:r w:rsidR="001414C6" w:rsidRPr="00ED5DF6">
        <w:rPr>
          <w:rStyle w:val="ANMheading1Car"/>
          <w:rFonts w:eastAsiaTheme="minorHAnsi" w:cs="Arial"/>
          <w:b w:val="0"/>
          <w:sz w:val="22"/>
        </w:rPr>
        <w:t>locations with low latitude in the southern hemisphere</w:t>
      </w:r>
      <w:r w:rsidR="003157B5" w:rsidRPr="00ED5DF6">
        <w:rPr>
          <w:rStyle w:val="ANMheading1Car"/>
          <w:rFonts w:eastAsiaTheme="minorHAnsi" w:cs="Arial"/>
          <w:b w:val="0"/>
          <w:sz w:val="22"/>
        </w:rPr>
        <w:t xml:space="preserve"> (Figs A1 and A6)</w:t>
      </w:r>
      <w:r w:rsidR="001414C6" w:rsidRPr="00ED5DF6">
        <w:rPr>
          <w:rStyle w:val="ANMheading1Car"/>
          <w:rFonts w:eastAsiaTheme="minorHAnsi" w:cs="Arial"/>
          <w:b w:val="0"/>
          <w:sz w:val="22"/>
        </w:rPr>
        <w:t xml:space="preserve">. This is because solar elevation in winter in temperate regions is relatively low, and solar radiation per unit </w:t>
      </w:r>
      <w:r w:rsidR="00AB3E38" w:rsidRPr="00ED5DF6">
        <w:rPr>
          <w:rStyle w:val="ANMheading1Car"/>
          <w:rFonts w:eastAsiaTheme="minorHAnsi" w:cs="Arial"/>
          <w:b w:val="0"/>
          <w:sz w:val="22"/>
        </w:rPr>
        <w:t xml:space="preserve">of </w:t>
      </w:r>
      <w:r w:rsidR="001414C6" w:rsidRPr="00ED5DF6">
        <w:rPr>
          <w:rStyle w:val="ANMheading1Car"/>
          <w:rFonts w:eastAsiaTheme="minorHAnsi" w:cs="Arial"/>
          <w:b w:val="0"/>
          <w:sz w:val="22"/>
        </w:rPr>
        <w:t xml:space="preserve">horizontal surface area is low. The cylinder representing an animal, can still intercept the solar radiation that is almost parallel to </w:t>
      </w:r>
      <w:r w:rsidR="00AB3E38" w:rsidRPr="00ED5DF6">
        <w:rPr>
          <w:rStyle w:val="ANMheading1Car"/>
          <w:rFonts w:eastAsiaTheme="minorHAnsi" w:cs="Arial"/>
          <w:b w:val="0"/>
          <w:sz w:val="22"/>
        </w:rPr>
        <w:t>the</w:t>
      </w:r>
      <w:r w:rsidR="001414C6" w:rsidRPr="00ED5DF6">
        <w:rPr>
          <w:rStyle w:val="ANMheading1Car"/>
          <w:rFonts w:eastAsiaTheme="minorHAnsi" w:cs="Arial"/>
          <w:b w:val="0"/>
          <w:sz w:val="22"/>
        </w:rPr>
        <w:t xml:space="preserve"> horizontal surface.</w:t>
      </w:r>
    </w:p>
    <w:p w:rsidR="002C3A07" w:rsidRPr="00ED5DF6" w:rsidRDefault="001414C6" w:rsidP="00F83C15">
      <w:pPr>
        <w:spacing w:line="276" w:lineRule="auto"/>
        <w:rPr>
          <w:rStyle w:val="ANMheading1Car"/>
          <w:rFonts w:eastAsiaTheme="minorHAnsi" w:cs="Arial"/>
          <w:b w:val="0"/>
          <w:sz w:val="22"/>
        </w:rPr>
      </w:pPr>
      <w:r w:rsidRPr="00ED5DF6">
        <w:rPr>
          <w:rStyle w:val="ANMheading1Car"/>
          <w:rFonts w:eastAsiaTheme="minorHAnsi" w:cs="Arial"/>
          <w:b w:val="0"/>
          <w:sz w:val="22"/>
        </w:rPr>
        <w:t xml:space="preserve">  </w:t>
      </w:r>
      <w:r w:rsidR="00475170" w:rsidRPr="00ED5DF6">
        <w:rPr>
          <w:rStyle w:val="ANMheading1Car"/>
          <w:rFonts w:eastAsiaTheme="minorHAnsi" w:cs="Arial"/>
          <w:b w:val="0"/>
          <w:sz w:val="22"/>
        </w:rPr>
        <w:t xml:space="preserve">  </w:t>
      </w:r>
      <w:r w:rsidR="000E4C20" w:rsidRPr="00ED5DF6">
        <w:rPr>
          <w:rStyle w:val="ANMheading1Car"/>
          <w:rFonts w:eastAsiaTheme="minorHAnsi" w:cs="Arial"/>
          <w:b w:val="0"/>
          <w:sz w:val="22"/>
        </w:rPr>
        <w:t xml:space="preserve">    </w:t>
      </w:r>
      <w:r w:rsidR="00AD03F1" w:rsidRPr="00ED5DF6">
        <w:rPr>
          <w:rStyle w:val="ANMheading1Car"/>
          <w:rFonts w:eastAsiaTheme="minorHAnsi" w:cs="Arial"/>
          <w:b w:val="0"/>
          <w:sz w:val="22"/>
        </w:rPr>
        <w:t xml:space="preserve">   </w:t>
      </w:r>
      <w:r w:rsidR="004118AE" w:rsidRPr="00ED5DF6">
        <w:rPr>
          <w:rStyle w:val="ANMheading1Car"/>
          <w:rFonts w:eastAsiaTheme="minorHAnsi" w:cs="Arial"/>
          <w:b w:val="0"/>
          <w:sz w:val="22"/>
        </w:rPr>
        <w:t xml:space="preserve">  </w:t>
      </w:r>
      <w:r w:rsidR="003E4B24" w:rsidRPr="00ED5DF6">
        <w:rPr>
          <w:rStyle w:val="ANMheading1Car"/>
          <w:rFonts w:eastAsiaTheme="minorHAnsi" w:cs="Arial"/>
          <w:b w:val="0"/>
          <w:sz w:val="22"/>
        </w:rPr>
        <w:t xml:space="preserve"> </w:t>
      </w:r>
      <w:r w:rsidR="002C3A07" w:rsidRPr="00ED5DF6">
        <w:rPr>
          <w:rStyle w:val="ANMheading1Car"/>
          <w:rFonts w:eastAsiaTheme="minorHAnsi" w:cs="Arial"/>
          <w:b w:val="0"/>
          <w:sz w:val="22"/>
        </w:rPr>
        <w:t xml:space="preserve">   </w:t>
      </w:r>
    </w:p>
    <w:p w:rsidR="00D01A07" w:rsidRPr="00ED5DF6" w:rsidRDefault="00D01A07" w:rsidP="00F83C15">
      <w:pPr>
        <w:spacing w:line="276" w:lineRule="auto"/>
        <w:rPr>
          <w:rStyle w:val="ANMheading1Car"/>
          <w:rFonts w:eastAsiaTheme="minorHAnsi" w:cs="Arial"/>
          <w:b w:val="0"/>
          <w:i/>
          <w:sz w:val="22"/>
        </w:rPr>
      </w:pPr>
      <w:r w:rsidRPr="00ED5DF6">
        <w:rPr>
          <w:rFonts w:ascii="Arial" w:hAnsi="Arial" w:cs="Arial"/>
          <w:noProof/>
          <w:lang w:eastAsia="en-GB"/>
        </w:rPr>
        <w:drawing>
          <wp:inline distT="0" distB="0" distL="0" distR="0" wp14:anchorId="7555F7FC" wp14:editId="7E176BDD">
            <wp:extent cx="5323810" cy="490476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323810" cy="4904762"/>
                    </a:xfrm>
                    <a:prstGeom prst="rect">
                      <a:avLst/>
                    </a:prstGeom>
                  </pic:spPr>
                </pic:pic>
              </a:graphicData>
            </a:graphic>
          </wp:inline>
        </w:drawing>
      </w:r>
    </w:p>
    <w:p w:rsidR="00D01A07" w:rsidRPr="00ED5DF6" w:rsidRDefault="00D01A07" w:rsidP="00317E83">
      <w:pPr>
        <w:spacing w:line="276" w:lineRule="auto"/>
        <w:jc w:val="both"/>
        <w:rPr>
          <w:rStyle w:val="ANMheading1Car"/>
          <w:rFonts w:eastAsiaTheme="minorHAnsi" w:cs="Arial"/>
          <w:b w:val="0"/>
          <w:sz w:val="22"/>
        </w:rPr>
      </w:pPr>
      <w:r w:rsidRPr="00ED5DF6">
        <w:rPr>
          <w:rStyle w:val="ANMheading1Car"/>
          <w:rFonts w:eastAsiaTheme="minorHAnsi" w:cs="Arial"/>
          <w:i/>
          <w:sz w:val="22"/>
        </w:rPr>
        <w:t>Fig</w:t>
      </w:r>
      <w:r w:rsidR="00317E83" w:rsidRPr="00ED5DF6">
        <w:rPr>
          <w:rStyle w:val="ANMheading1Car"/>
          <w:rFonts w:eastAsiaTheme="minorHAnsi" w:cs="Arial"/>
          <w:i/>
          <w:sz w:val="22"/>
        </w:rPr>
        <w:t>ure</w:t>
      </w:r>
      <w:r w:rsidRPr="00ED5DF6">
        <w:rPr>
          <w:rStyle w:val="ANMheading1Car"/>
          <w:rFonts w:eastAsiaTheme="minorHAnsi" w:cs="Arial"/>
          <w:i/>
          <w:sz w:val="22"/>
        </w:rPr>
        <w:t xml:space="preserve"> A1.</w:t>
      </w:r>
      <w:r w:rsidRPr="00ED5DF6">
        <w:rPr>
          <w:rStyle w:val="ANMheading1Car"/>
          <w:rFonts w:eastAsiaTheme="minorHAnsi" w:cs="Arial"/>
          <w:b w:val="0"/>
          <w:sz w:val="22"/>
        </w:rPr>
        <w:t xml:space="preserve"> Theoretical maximum and measured solar radiation levels, and the conversion factor from solar radiation at a horizontal surface to </w:t>
      </w:r>
      <w:r w:rsidR="006F2498">
        <w:rPr>
          <w:rStyle w:val="ANMheading1Car"/>
          <w:rFonts w:eastAsiaTheme="minorHAnsi" w:cs="Arial"/>
          <w:b w:val="0"/>
          <w:sz w:val="22"/>
        </w:rPr>
        <w:t>the</w:t>
      </w:r>
      <w:r w:rsidRPr="00ED5DF6">
        <w:rPr>
          <w:rStyle w:val="ANMheading1Car"/>
          <w:rFonts w:eastAsiaTheme="minorHAnsi" w:cs="Arial"/>
          <w:b w:val="0"/>
          <w:sz w:val="22"/>
        </w:rPr>
        <w:t xml:space="preserve"> coat</w:t>
      </w:r>
      <w:r w:rsidR="006F2498">
        <w:rPr>
          <w:rStyle w:val="ANMheading1Car"/>
          <w:rFonts w:eastAsiaTheme="minorHAnsi" w:cs="Arial"/>
          <w:b w:val="0"/>
          <w:sz w:val="22"/>
        </w:rPr>
        <w:t xml:space="preserve"> of beef cattle</w:t>
      </w:r>
      <w:r w:rsidRPr="00ED5DF6">
        <w:rPr>
          <w:rStyle w:val="ANMheading1Car"/>
          <w:rFonts w:eastAsiaTheme="minorHAnsi" w:cs="Arial"/>
          <w:b w:val="0"/>
          <w:sz w:val="22"/>
        </w:rPr>
        <w:t xml:space="preserve">. </w:t>
      </w:r>
      <w:r w:rsidR="00317E83" w:rsidRPr="00ED5DF6">
        <w:rPr>
          <w:rStyle w:val="ANMheading1Car"/>
          <w:rFonts w:eastAsiaTheme="minorHAnsi" w:cs="Arial"/>
          <w:b w:val="0"/>
          <w:sz w:val="22"/>
        </w:rPr>
        <w:t>W</w:t>
      </w:r>
      <w:r w:rsidRPr="00ED5DF6">
        <w:rPr>
          <w:rStyle w:val="ANMheading1Car"/>
          <w:rFonts w:eastAsiaTheme="minorHAnsi" w:cs="Arial"/>
          <w:b w:val="0"/>
          <w:sz w:val="22"/>
        </w:rPr>
        <w:t>eather data are from Wageningen, the Netherlands (51.97 °N, altitude 9 m), for the years 1998-2000.</w:t>
      </w:r>
    </w:p>
    <w:p w:rsidR="00D01A07" w:rsidRPr="00ED5DF6" w:rsidRDefault="00D01A07" w:rsidP="00F83C15">
      <w:pPr>
        <w:spacing w:line="276" w:lineRule="auto"/>
        <w:rPr>
          <w:rStyle w:val="ANMheading1Car"/>
          <w:rFonts w:eastAsiaTheme="minorHAnsi" w:cs="Arial"/>
          <w:b w:val="0"/>
          <w:i/>
          <w:sz w:val="22"/>
        </w:rPr>
      </w:pPr>
    </w:p>
    <w:p w:rsidR="00DA60A4" w:rsidRPr="00ED5DF6" w:rsidRDefault="00DA60A4" w:rsidP="00F83C15">
      <w:pPr>
        <w:spacing w:line="276" w:lineRule="auto"/>
        <w:rPr>
          <w:rStyle w:val="ANMheading1Car"/>
          <w:rFonts w:eastAsiaTheme="minorHAnsi" w:cs="Arial"/>
          <w:b w:val="0"/>
          <w:sz w:val="22"/>
        </w:rPr>
      </w:pPr>
      <w:r w:rsidRPr="00ED5DF6">
        <w:rPr>
          <w:rFonts w:ascii="Arial" w:hAnsi="Arial" w:cs="Arial"/>
          <w:noProof/>
          <w:lang w:eastAsia="en-GB"/>
        </w:rPr>
        <w:lastRenderedPageBreak/>
        <w:drawing>
          <wp:inline distT="0" distB="0" distL="0" distR="0" wp14:anchorId="6391FE16" wp14:editId="72CD751F">
            <wp:extent cx="5323810" cy="490476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323810" cy="4904762"/>
                    </a:xfrm>
                    <a:prstGeom prst="rect">
                      <a:avLst/>
                    </a:prstGeom>
                  </pic:spPr>
                </pic:pic>
              </a:graphicData>
            </a:graphic>
          </wp:inline>
        </w:drawing>
      </w:r>
      <w:r w:rsidRPr="00ED5DF6">
        <w:rPr>
          <w:rStyle w:val="ANMheading1Car"/>
          <w:rFonts w:eastAsiaTheme="minorHAnsi" w:cs="Arial"/>
          <w:b w:val="0"/>
          <w:sz w:val="22"/>
        </w:rPr>
        <w:t xml:space="preserve"> </w:t>
      </w:r>
    </w:p>
    <w:p w:rsidR="00DA60A4" w:rsidRPr="00ED5DF6" w:rsidRDefault="00DA60A4" w:rsidP="00317E83">
      <w:pPr>
        <w:spacing w:line="276" w:lineRule="auto"/>
        <w:jc w:val="both"/>
        <w:rPr>
          <w:rStyle w:val="ANMheading1Car"/>
          <w:rFonts w:eastAsiaTheme="minorHAnsi" w:cs="Arial"/>
          <w:b w:val="0"/>
          <w:sz w:val="22"/>
        </w:rPr>
      </w:pPr>
      <w:r w:rsidRPr="00ED5DF6">
        <w:rPr>
          <w:rStyle w:val="ANMheading1Car"/>
          <w:rFonts w:eastAsiaTheme="minorHAnsi" w:cs="Arial"/>
          <w:i/>
          <w:sz w:val="22"/>
        </w:rPr>
        <w:t>Fig</w:t>
      </w:r>
      <w:r w:rsidR="00317E83" w:rsidRPr="00ED5DF6">
        <w:rPr>
          <w:rStyle w:val="ANMheading1Car"/>
          <w:rFonts w:eastAsiaTheme="minorHAnsi" w:cs="Arial"/>
          <w:i/>
          <w:sz w:val="22"/>
        </w:rPr>
        <w:t>ure</w:t>
      </w:r>
      <w:r w:rsidRPr="00ED5DF6">
        <w:rPr>
          <w:rStyle w:val="ANMheading1Car"/>
          <w:rFonts w:eastAsiaTheme="minorHAnsi" w:cs="Arial"/>
          <w:i/>
          <w:sz w:val="22"/>
        </w:rPr>
        <w:t xml:space="preserve"> A2.</w:t>
      </w:r>
      <w:r w:rsidRPr="00ED5DF6">
        <w:rPr>
          <w:rStyle w:val="ANMheading1Car"/>
          <w:rFonts w:eastAsiaTheme="minorHAnsi" w:cs="Arial"/>
          <w:b w:val="0"/>
          <w:sz w:val="22"/>
        </w:rPr>
        <w:t xml:space="preserve"> Theoretical maximum and measured solar radiation levels, and the conversion factor from solar radiation at a horizontal surface </w:t>
      </w:r>
      <w:r w:rsidR="006F2498" w:rsidRPr="00ED5DF6">
        <w:rPr>
          <w:rStyle w:val="ANMheading1Car"/>
          <w:rFonts w:eastAsiaTheme="minorHAnsi" w:cs="Arial"/>
          <w:b w:val="0"/>
          <w:sz w:val="22"/>
        </w:rPr>
        <w:t xml:space="preserve">to </w:t>
      </w:r>
      <w:r w:rsidR="006F2498">
        <w:rPr>
          <w:rStyle w:val="ANMheading1Car"/>
          <w:rFonts w:eastAsiaTheme="minorHAnsi" w:cs="Arial"/>
          <w:b w:val="0"/>
          <w:sz w:val="22"/>
        </w:rPr>
        <w:t>the</w:t>
      </w:r>
      <w:r w:rsidR="006F2498" w:rsidRPr="00ED5DF6">
        <w:rPr>
          <w:rStyle w:val="ANMheading1Car"/>
          <w:rFonts w:eastAsiaTheme="minorHAnsi" w:cs="Arial"/>
          <w:b w:val="0"/>
          <w:sz w:val="22"/>
        </w:rPr>
        <w:t xml:space="preserve"> coat</w:t>
      </w:r>
      <w:r w:rsidR="006F2498">
        <w:rPr>
          <w:rStyle w:val="ANMheading1Car"/>
          <w:rFonts w:eastAsiaTheme="minorHAnsi" w:cs="Arial"/>
          <w:b w:val="0"/>
          <w:sz w:val="22"/>
        </w:rPr>
        <w:t xml:space="preserve"> of beef cattle</w:t>
      </w:r>
      <w:r w:rsidRPr="00ED5DF6">
        <w:rPr>
          <w:rStyle w:val="ANMheading1Car"/>
          <w:rFonts w:eastAsiaTheme="minorHAnsi" w:cs="Arial"/>
          <w:b w:val="0"/>
          <w:sz w:val="22"/>
        </w:rPr>
        <w:t xml:space="preserve">. </w:t>
      </w:r>
      <w:r w:rsidR="00317E83" w:rsidRPr="00ED5DF6">
        <w:rPr>
          <w:rStyle w:val="ANMheading1Car"/>
          <w:rFonts w:eastAsiaTheme="minorHAnsi" w:cs="Arial"/>
          <w:b w:val="0"/>
          <w:sz w:val="22"/>
        </w:rPr>
        <w:t>W</w:t>
      </w:r>
      <w:r w:rsidRPr="00ED5DF6">
        <w:rPr>
          <w:rStyle w:val="ANMheading1Car"/>
          <w:rFonts w:eastAsiaTheme="minorHAnsi" w:cs="Arial"/>
          <w:b w:val="0"/>
          <w:sz w:val="22"/>
        </w:rPr>
        <w:t>eather data are from Charolles, France (46.44 °N, altitude 290 m), for the years 1998-2000.</w:t>
      </w:r>
    </w:p>
    <w:p w:rsidR="00DA60A4" w:rsidRPr="00ED5DF6" w:rsidRDefault="00DA60A4" w:rsidP="00F83C15">
      <w:pPr>
        <w:spacing w:line="276" w:lineRule="auto"/>
        <w:rPr>
          <w:rStyle w:val="ANMheading1Car"/>
          <w:rFonts w:eastAsiaTheme="minorHAnsi" w:cs="Arial"/>
          <w:b w:val="0"/>
          <w:sz w:val="22"/>
        </w:rPr>
      </w:pPr>
      <w:r w:rsidRPr="00ED5DF6">
        <w:rPr>
          <w:rFonts w:ascii="Arial" w:hAnsi="Arial" w:cs="Arial"/>
          <w:noProof/>
          <w:lang w:eastAsia="en-GB"/>
        </w:rPr>
        <w:lastRenderedPageBreak/>
        <w:drawing>
          <wp:inline distT="0" distB="0" distL="0" distR="0" wp14:anchorId="4F130C04" wp14:editId="28C0C28E">
            <wp:extent cx="5323810" cy="490476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323810" cy="4904762"/>
                    </a:xfrm>
                    <a:prstGeom prst="rect">
                      <a:avLst/>
                    </a:prstGeom>
                  </pic:spPr>
                </pic:pic>
              </a:graphicData>
            </a:graphic>
          </wp:inline>
        </w:drawing>
      </w:r>
    </w:p>
    <w:p w:rsidR="00DA60A4" w:rsidRPr="00ED5DF6" w:rsidRDefault="00DA60A4" w:rsidP="00317E83">
      <w:pPr>
        <w:spacing w:line="276" w:lineRule="auto"/>
        <w:jc w:val="both"/>
        <w:rPr>
          <w:rStyle w:val="ANMheading1Car"/>
          <w:rFonts w:eastAsiaTheme="minorHAnsi" w:cs="Arial"/>
          <w:b w:val="0"/>
          <w:sz w:val="22"/>
        </w:rPr>
      </w:pPr>
      <w:r w:rsidRPr="00ED5DF6">
        <w:rPr>
          <w:rStyle w:val="ANMheading1Car"/>
          <w:rFonts w:eastAsiaTheme="minorHAnsi" w:cs="Arial"/>
          <w:i/>
          <w:sz w:val="22"/>
        </w:rPr>
        <w:t>Fig</w:t>
      </w:r>
      <w:r w:rsidR="00317E83" w:rsidRPr="00ED5DF6">
        <w:rPr>
          <w:rStyle w:val="ANMheading1Car"/>
          <w:rFonts w:eastAsiaTheme="minorHAnsi" w:cs="Arial"/>
          <w:i/>
          <w:sz w:val="22"/>
        </w:rPr>
        <w:t>ure</w:t>
      </w:r>
      <w:r w:rsidRPr="00ED5DF6">
        <w:rPr>
          <w:rStyle w:val="ANMheading1Car"/>
          <w:rFonts w:eastAsiaTheme="minorHAnsi" w:cs="Arial"/>
          <w:i/>
          <w:sz w:val="22"/>
        </w:rPr>
        <w:t xml:space="preserve"> A3.</w:t>
      </w:r>
      <w:r w:rsidRPr="00ED5DF6">
        <w:rPr>
          <w:rStyle w:val="ANMheading1Car"/>
          <w:rFonts w:eastAsiaTheme="minorHAnsi" w:cs="Arial"/>
          <w:b w:val="0"/>
          <w:sz w:val="22"/>
        </w:rPr>
        <w:t xml:space="preserve"> Theoretical maximum and measured solar radiation levels, and the conversion factor from solar radiation at a horizontal surface </w:t>
      </w:r>
      <w:r w:rsidR="006F2498" w:rsidRPr="00ED5DF6">
        <w:rPr>
          <w:rStyle w:val="ANMheading1Car"/>
          <w:rFonts w:eastAsiaTheme="minorHAnsi" w:cs="Arial"/>
          <w:b w:val="0"/>
          <w:sz w:val="22"/>
        </w:rPr>
        <w:t xml:space="preserve">to </w:t>
      </w:r>
      <w:r w:rsidR="006F2498">
        <w:rPr>
          <w:rStyle w:val="ANMheading1Car"/>
          <w:rFonts w:eastAsiaTheme="minorHAnsi" w:cs="Arial"/>
          <w:b w:val="0"/>
          <w:sz w:val="22"/>
        </w:rPr>
        <w:t>the</w:t>
      </w:r>
      <w:r w:rsidR="006F2498" w:rsidRPr="00ED5DF6">
        <w:rPr>
          <w:rStyle w:val="ANMheading1Car"/>
          <w:rFonts w:eastAsiaTheme="minorHAnsi" w:cs="Arial"/>
          <w:b w:val="0"/>
          <w:sz w:val="22"/>
        </w:rPr>
        <w:t xml:space="preserve"> coat</w:t>
      </w:r>
      <w:r w:rsidR="006F2498">
        <w:rPr>
          <w:rStyle w:val="ANMheading1Car"/>
          <w:rFonts w:eastAsiaTheme="minorHAnsi" w:cs="Arial"/>
          <w:b w:val="0"/>
          <w:sz w:val="22"/>
        </w:rPr>
        <w:t xml:space="preserve"> of beef cattle</w:t>
      </w:r>
      <w:r w:rsidRPr="00ED5DF6">
        <w:rPr>
          <w:rStyle w:val="ANMheading1Car"/>
          <w:rFonts w:eastAsiaTheme="minorHAnsi" w:cs="Arial"/>
          <w:b w:val="0"/>
          <w:sz w:val="22"/>
        </w:rPr>
        <w:t xml:space="preserve">. </w:t>
      </w:r>
      <w:r w:rsidR="00317E83" w:rsidRPr="00ED5DF6">
        <w:rPr>
          <w:rStyle w:val="ANMheading1Car"/>
          <w:rFonts w:eastAsiaTheme="minorHAnsi" w:cs="Arial"/>
          <w:b w:val="0"/>
          <w:sz w:val="22"/>
        </w:rPr>
        <w:t>I</w:t>
      </w:r>
      <w:r w:rsidRPr="00ED5DF6">
        <w:rPr>
          <w:rStyle w:val="ANMheading1Car"/>
          <w:rFonts w:eastAsiaTheme="minorHAnsi" w:cs="Arial"/>
          <w:b w:val="0"/>
          <w:sz w:val="22"/>
        </w:rPr>
        <w:t>ntrapolated weather data are from Arba Minch, Ethiopia (6.03 °N, altitude 1285 m), for the years 1998-2000.</w:t>
      </w:r>
    </w:p>
    <w:p w:rsidR="00DA60A4" w:rsidRPr="00ED5DF6" w:rsidRDefault="003E4B24" w:rsidP="00F83C15">
      <w:pPr>
        <w:spacing w:line="276" w:lineRule="auto"/>
        <w:rPr>
          <w:rStyle w:val="ANMheading1Car"/>
          <w:rFonts w:eastAsiaTheme="minorHAnsi" w:cs="Arial"/>
          <w:b w:val="0"/>
          <w:sz w:val="22"/>
        </w:rPr>
      </w:pPr>
      <w:r w:rsidRPr="00ED5DF6">
        <w:rPr>
          <w:rFonts w:ascii="Arial" w:hAnsi="Arial" w:cs="Arial"/>
          <w:noProof/>
          <w:lang w:eastAsia="en-GB"/>
        </w:rPr>
        <w:lastRenderedPageBreak/>
        <w:drawing>
          <wp:inline distT="0" distB="0" distL="0" distR="0" wp14:anchorId="05F497E8" wp14:editId="13745C5A">
            <wp:extent cx="5323810" cy="4904762"/>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323810" cy="4904762"/>
                    </a:xfrm>
                    <a:prstGeom prst="rect">
                      <a:avLst/>
                    </a:prstGeom>
                  </pic:spPr>
                </pic:pic>
              </a:graphicData>
            </a:graphic>
          </wp:inline>
        </w:drawing>
      </w:r>
      <w:r w:rsidR="00DA60A4" w:rsidRPr="00ED5DF6">
        <w:rPr>
          <w:rStyle w:val="ANMheading1Car"/>
          <w:rFonts w:eastAsiaTheme="minorHAnsi" w:cs="Arial"/>
          <w:b w:val="0"/>
          <w:sz w:val="22"/>
        </w:rPr>
        <w:t xml:space="preserve">   </w:t>
      </w:r>
    </w:p>
    <w:p w:rsidR="00DA60A4" w:rsidRPr="00ED5DF6" w:rsidRDefault="00DA60A4" w:rsidP="00317E83">
      <w:pPr>
        <w:spacing w:line="276" w:lineRule="auto"/>
        <w:jc w:val="both"/>
        <w:rPr>
          <w:rStyle w:val="ANMheading1Car"/>
          <w:rFonts w:eastAsiaTheme="minorHAnsi" w:cs="Arial"/>
          <w:b w:val="0"/>
          <w:sz w:val="22"/>
        </w:rPr>
      </w:pPr>
      <w:r w:rsidRPr="00ED5DF6">
        <w:rPr>
          <w:rStyle w:val="ANMheading1Car"/>
          <w:rFonts w:eastAsiaTheme="minorHAnsi" w:cs="Arial"/>
          <w:i/>
          <w:sz w:val="22"/>
        </w:rPr>
        <w:t>Fig</w:t>
      </w:r>
      <w:r w:rsidR="00317E83" w:rsidRPr="00ED5DF6">
        <w:rPr>
          <w:rStyle w:val="ANMheading1Car"/>
          <w:rFonts w:eastAsiaTheme="minorHAnsi" w:cs="Arial"/>
          <w:i/>
          <w:sz w:val="22"/>
        </w:rPr>
        <w:t>ure</w:t>
      </w:r>
      <w:r w:rsidRPr="00ED5DF6">
        <w:rPr>
          <w:rStyle w:val="ANMheading1Car"/>
          <w:rFonts w:eastAsiaTheme="minorHAnsi" w:cs="Arial"/>
          <w:i/>
          <w:sz w:val="22"/>
        </w:rPr>
        <w:t xml:space="preserve"> A4.</w:t>
      </w:r>
      <w:r w:rsidRPr="00ED5DF6">
        <w:rPr>
          <w:rStyle w:val="ANMheading1Car"/>
          <w:rFonts w:eastAsiaTheme="minorHAnsi" w:cs="Arial"/>
          <w:b w:val="0"/>
          <w:sz w:val="22"/>
        </w:rPr>
        <w:t xml:space="preserve"> Theoretical maximum and measured solar radiation levels, and the conversion factor from solar radiation at a horizontal surface </w:t>
      </w:r>
      <w:r w:rsidR="006F2498" w:rsidRPr="00ED5DF6">
        <w:rPr>
          <w:rStyle w:val="ANMheading1Car"/>
          <w:rFonts w:eastAsiaTheme="minorHAnsi" w:cs="Arial"/>
          <w:b w:val="0"/>
          <w:sz w:val="22"/>
        </w:rPr>
        <w:t xml:space="preserve">to </w:t>
      </w:r>
      <w:r w:rsidR="006F2498">
        <w:rPr>
          <w:rStyle w:val="ANMheading1Car"/>
          <w:rFonts w:eastAsiaTheme="minorHAnsi" w:cs="Arial"/>
          <w:b w:val="0"/>
          <w:sz w:val="22"/>
        </w:rPr>
        <w:t>the</w:t>
      </w:r>
      <w:r w:rsidR="006F2498" w:rsidRPr="00ED5DF6">
        <w:rPr>
          <w:rStyle w:val="ANMheading1Car"/>
          <w:rFonts w:eastAsiaTheme="minorHAnsi" w:cs="Arial"/>
          <w:b w:val="0"/>
          <w:sz w:val="22"/>
        </w:rPr>
        <w:t xml:space="preserve"> coat</w:t>
      </w:r>
      <w:r w:rsidR="006F2498">
        <w:rPr>
          <w:rStyle w:val="ANMheading1Car"/>
          <w:rFonts w:eastAsiaTheme="minorHAnsi" w:cs="Arial"/>
          <w:b w:val="0"/>
          <w:sz w:val="22"/>
        </w:rPr>
        <w:t xml:space="preserve"> of beef cattle</w:t>
      </w:r>
      <w:r w:rsidRPr="00ED5DF6">
        <w:rPr>
          <w:rStyle w:val="ANMheading1Car"/>
          <w:rFonts w:eastAsiaTheme="minorHAnsi" w:cs="Arial"/>
          <w:b w:val="0"/>
          <w:sz w:val="22"/>
        </w:rPr>
        <w:t xml:space="preserve">. </w:t>
      </w:r>
      <w:r w:rsidR="00317E83" w:rsidRPr="00ED5DF6">
        <w:rPr>
          <w:rStyle w:val="ANMheading1Car"/>
          <w:rFonts w:eastAsiaTheme="minorHAnsi" w:cs="Arial"/>
          <w:b w:val="0"/>
          <w:sz w:val="22"/>
        </w:rPr>
        <w:t>W</w:t>
      </w:r>
      <w:r w:rsidRPr="00ED5DF6">
        <w:rPr>
          <w:rStyle w:val="ANMheading1Car"/>
          <w:rFonts w:eastAsiaTheme="minorHAnsi" w:cs="Arial"/>
          <w:b w:val="0"/>
          <w:sz w:val="22"/>
        </w:rPr>
        <w:t xml:space="preserve">eather data </w:t>
      </w:r>
      <w:r w:rsidR="001C4D4C" w:rsidRPr="00ED5DF6">
        <w:rPr>
          <w:rStyle w:val="ANMheading1Car"/>
          <w:rFonts w:eastAsiaTheme="minorHAnsi" w:cs="Arial"/>
          <w:b w:val="0"/>
          <w:sz w:val="22"/>
        </w:rPr>
        <w:t>are from Kununurra, Australia (</w:t>
      </w:r>
      <w:r w:rsidRPr="00ED5DF6">
        <w:rPr>
          <w:rStyle w:val="ANMheading1Car"/>
          <w:rFonts w:eastAsiaTheme="minorHAnsi" w:cs="Arial"/>
          <w:b w:val="0"/>
          <w:sz w:val="22"/>
        </w:rPr>
        <w:t>15.77 °S, altitude 47 m), for the year 1992.</w:t>
      </w:r>
    </w:p>
    <w:p w:rsidR="00DA60A4" w:rsidRPr="00ED5DF6" w:rsidRDefault="00DA60A4" w:rsidP="00317E83">
      <w:pPr>
        <w:spacing w:line="276" w:lineRule="auto"/>
        <w:jc w:val="both"/>
        <w:rPr>
          <w:rStyle w:val="ANMheading1Car"/>
          <w:rFonts w:eastAsiaTheme="minorHAnsi" w:cs="Arial"/>
          <w:b w:val="0"/>
          <w:i/>
          <w:sz w:val="22"/>
        </w:rPr>
      </w:pPr>
    </w:p>
    <w:p w:rsidR="00D01A07" w:rsidRPr="00ED5DF6" w:rsidRDefault="00D01A07" w:rsidP="00F83C15">
      <w:pPr>
        <w:spacing w:line="276" w:lineRule="auto"/>
        <w:rPr>
          <w:rStyle w:val="ANMheading1Car"/>
          <w:rFonts w:eastAsiaTheme="minorHAnsi" w:cs="Arial"/>
          <w:b w:val="0"/>
          <w:i/>
          <w:sz w:val="22"/>
        </w:rPr>
      </w:pPr>
      <w:r w:rsidRPr="00ED5DF6">
        <w:rPr>
          <w:rFonts w:ascii="Arial" w:hAnsi="Arial" w:cs="Arial"/>
          <w:noProof/>
          <w:lang w:eastAsia="en-GB"/>
        </w:rPr>
        <w:lastRenderedPageBreak/>
        <w:drawing>
          <wp:inline distT="0" distB="0" distL="0" distR="0" wp14:anchorId="72079D98" wp14:editId="2935B333">
            <wp:extent cx="5323810" cy="490476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323810" cy="4904762"/>
                    </a:xfrm>
                    <a:prstGeom prst="rect">
                      <a:avLst/>
                    </a:prstGeom>
                  </pic:spPr>
                </pic:pic>
              </a:graphicData>
            </a:graphic>
          </wp:inline>
        </w:drawing>
      </w:r>
    </w:p>
    <w:p w:rsidR="00D01A07" w:rsidRPr="00ED5DF6" w:rsidRDefault="00D01A07" w:rsidP="00317E83">
      <w:pPr>
        <w:spacing w:line="276" w:lineRule="auto"/>
        <w:jc w:val="both"/>
        <w:rPr>
          <w:rStyle w:val="ANMheading1Car"/>
          <w:rFonts w:eastAsiaTheme="minorHAnsi" w:cs="Arial"/>
          <w:b w:val="0"/>
          <w:i/>
          <w:sz w:val="22"/>
        </w:rPr>
      </w:pPr>
      <w:r w:rsidRPr="00ED5DF6">
        <w:rPr>
          <w:rStyle w:val="ANMheading1Car"/>
          <w:rFonts w:eastAsiaTheme="minorHAnsi" w:cs="Arial"/>
          <w:i/>
          <w:sz w:val="22"/>
        </w:rPr>
        <w:t>Fig</w:t>
      </w:r>
      <w:r w:rsidR="00317E83" w:rsidRPr="00ED5DF6">
        <w:rPr>
          <w:rStyle w:val="ANMheading1Car"/>
          <w:rFonts w:eastAsiaTheme="minorHAnsi" w:cs="Arial"/>
          <w:i/>
          <w:sz w:val="22"/>
        </w:rPr>
        <w:t>ure</w:t>
      </w:r>
      <w:r w:rsidRPr="00ED5DF6">
        <w:rPr>
          <w:rStyle w:val="ANMheading1Car"/>
          <w:rFonts w:eastAsiaTheme="minorHAnsi" w:cs="Arial"/>
          <w:i/>
          <w:sz w:val="22"/>
        </w:rPr>
        <w:t xml:space="preserve"> A</w:t>
      </w:r>
      <w:r w:rsidR="00DA60A4" w:rsidRPr="00ED5DF6">
        <w:rPr>
          <w:rStyle w:val="ANMheading1Car"/>
          <w:rFonts w:eastAsiaTheme="minorHAnsi" w:cs="Arial"/>
          <w:i/>
          <w:sz w:val="22"/>
        </w:rPr>
        <w:t>5</w:t>
      </w:r>
      <w:r w:rsidRPr="00ED5DF6">
        <w:rPr>
          <w:rStyle w:val="ANMheading1Car"/>
          <w:rFonts w:eastAsiaTheme="minorHAnsi" w:cs="Arial"/>
          <w:i/>
          <w:sz w:val="22"/>
        </w:rPr>
        <w:t>.</w:t>
      </w:r>
      <w:r w:rsidRPr="00ED5DF6">
        <w:rPr>
          <w:rStyle w:val="ANMheading1Car"/>
          <w:rFonts w:eastAsiaTheme="minorHAnsi" w:cs="Arial"/>
          <w:b w:val="0"/>
          <w:sz w:val="22"/>
        </w:rPr>
        <w:t xml:space="preserve"> Theoretical maximum and measured solar radiation levels, and the conversion factor from solar radiation at a horizontal surface </w:t>
      </w:r>
      <w:r w:rsidR="006F2498" w:rsidRPr="00ED5DF6">
        <w:rPr>
          <w:rStyle w:val="ANMheading1Car"/>
          <w:rFonts w:eastAsiaTheme="minorHAnsi" w:cs="Arial"/>
          <w:b w:val="0"/>
          <w:sz w:val="22"/>
        </w:rPr>
        <w:t xml:space="preserve">to </w:t>
      </w:r>
      <w:r w:rsidR="006F2498">
        <w:rPr>
          <w:rStyle w:val="ANMheading1Car"/>
          <w:rFonts w:eastAsiaTheme="minorHAnsi" w:cs="Arial"/>
          <w:b w:val="0"/>
          <w:sz w:val="22"/>
        </w:rPr>
        <w:t>the</w:t>
      </w:r>
      <w:r w:rsidR="006F2498" w:rsidRPr="00ED5DF6">
        <w:rPr>
          <w:rStyle w:val="ANMheading1Car"/>
          <w:rFonts w:eastAsiaTheme="minorHAnsi" w:cs="Arial"/>
          <w:b w:val="0"/>
          <w:sz w:val="22"/>
        </w:rPr>
        <w:t xml:space="preserve"> coat</w:t>
      </w:r>
      <w:r w:rsidR="006F2498">
        <w:rPr>
          <w:rStyle w:val="ANMheading1Car"/>
          <w:rFonts w:eastAsiaTheme="minorHAnsi" w:cs="Arial"/>
          <w:b w:val="0"/>
          <w:sz w:val="22"/>
        </w:rPr>
        <w:t xml:space="preserve"> of beef cattle</w:t>
      </w:r>
      <w:r w:rsidRPr="00ED5DF6">
        <w:rPr>
          <w:rStyle w:val="ANMheading1Car"/>
          <w:rFonts w:eastAsiaTheme="minorHAnsi" w:cs="Arial"/>
          <w:b w:val="0"/>
          <w:sz w:val="22"/>
        </w:rPr>
        <w:t xml:space="preserve">. </w:t>
      </w:r>
      <w:r w:rsidR="00317E83" w:rsidRPr="00ED5DF6">
        <w:rPr>
          <w:rStyle w:val="ANMheading1Car"/>
          <w:rFonts w:eastAsiaTheme="minorHAnsi" w:cs="Arial"/>
          <w:b w:val="0"/>
          <w:sz w:val="22"/>
        </w:rPr>
        <w:t>I</w:t>
      </w:r>
      <w:r w:rsidRPr="00ED5DF6">
        <w:rPr>
          <w:rStyle w:val="ANMheading1Car"/>
          <w:rFonts w:eastAsiaTheme="minorHAnsi" w:cs="Arial"/>
          <w:b w:val="0"/>
          <w:sz w:val="22"/>
        </w:rPr>
        <w:t>ntrapolated weather data are from Mazabuka, Zambia (15.87 °S, altitude 1050 m), for the years 2008-2010.</w:t>
      </w:r>
    </w:p>
    <w:p w:rsidR="00601E01" w:rsidRPr="00ED5DF6" w:rsidRDefault="00D01A07" w:rsidP="00F83C15">
      <w:pPr>
        <w:spacing w:line="276" w:lineRule="auto"/>
        <w:rPr>
          <w:rStyle w:val="ANMheading1Car"/>
          <w:rFonts w:eastAsiaTheme="minorHAnsi" w:cs="Arial"/>
          <w:b w:val="0"/>
          <w:sz w:val="22"/>
        </w:rPr>
      </w:pPr>
      <w:r w:rsidRPr="00ED5DF6">
        <w:rPr>
          <w:rFonts w:ascii="Arial" w:hAnsi="Arial" w:cs="Arial"/>
          <w:noProof/>
          <w:lang w:eastAsia="en-GB"/>
        </w:rPr>
        <w:lastRenderedPageBreak/>
        <w:drawing>
          <wp:inline distT="0" distB="0" distL="0" distR="0" wp14:anchorId="0C28836C" wp14:editId="09467C30">
            <wp:extent cx="5323810" cy="4904762"/>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323810" cy="4904762"/>
                    </a:xfrm>
                    <a:prstGeom prst="rect">
                      <a:avLst/>
                    </a:prstGeom>
                  </pic:spPr>
                </pic:pic>
              </a:graphicData>
            </a:graphic>
          </wp:inline>
        </w:drawing>
      </w:r>
    </w:p>
    <w:p w:rsidR="00D01A07" w:rsidRPr="00ED5DF6" w:rsidRDefault="00D01A07" w:rsidP="00317E83">
      <w:pPr>
        <w:spacing w:line="276" w:lineRule="auto"/>
        <w:jc w:val="both"/>
        <w:rPr>
          <w:rStyle w:val="ANMheading1Car"/>
          <w:rFonts w:eastAsiaTheme="minorHAnsi" w:cs="Arial"/>
          <w:b w:val="0"/>
          <w:sz w:val="22"/>
        </w:rPr>
      </w:pPr>
      <w:r w:rsidRPr="00ED5DF6">
        <w:rPr>
          <w:rStyle w:val="ANMheading1Car"/>
          <w:rFonts w:eastAsiaTheme="minorHAnsi" w:cs="Arial"/>
          <w:i/>
          <w:sz w:val="22"/>
        </w:rPr>
        <w:t>Fig</w:t>
      </w:r>
      <w:r w:rsidR="00317E83" w:rsidRPr="00ED5DF6">
        <w:rPr>
          <w:rStyle w:val="ANMheading1Car"/>
          <w:rFonts w:eastAsiaTheme="minorHAnsi" w:cs="Arial"/>
          <w:i/>
          <w:sz w:val="22"/>
        </w:rPr>
        <w:t>ure</w:t>
      </w:r>
      <w:r w:rsidRPr="00ED5DF6">
        <w:rPr>
          <w:rStyle w:val="ANMheading1Car"/>
          <w:rFonts w:eastAsiaTheme="minorHAnsi" w:cs="Arial"/>
          <w:i/>
          <w:sz w:val="22"/>
        </w:rPr>
        <w:t xml:space="preserve"> A6.</w:t>
      </w:r>
      <w:r w:rsidRPr="00ED5DF6">
        <w:rPr>
          <w:rStyle w:val="ANMheading1Car"/>
          <w:rFonts w:eastAsiaTheme="minorHAnsi" w:cs="Arial"/>
          <w:b w:val="0"/>
          <w:sz w:val="22"/>
        </w:rPr>
        <w:t xml:space="preserve"> Theoretical maximum and measured solar radiation levels, and the conversion factor from solar radiation at a horizontal surface </w:t>
      </w:r>
      <w:r w:rsidR="001471A7" w:rsidRPr="00ED5DF6">
        <w:rPr>
          <w:rStyle w:val="ANMheading1Car"/>
          <w:rFonts w:eastAsiaTheme="minorHAnsi" w:cs="Arial"/>
          <w:b w:val="0"/>
          <w:sz w:val="22"/>
        </w:rPr>
        <w:t xml:space="preserve">to </w:t>
      </w:r>
      <w:r w:rsidR="001471A7">
        <w:rPr>
          <w:rStyle w:val="ANMheading1Car"/>
          <w:rFonts w:eastAsiaTheme="minorHAnsi" w:cs="Arial"/>
          <w:b w:val="0"/>
          <w:sz w:val="22"/>
        </w:rPr>
        <w:t>the</w:t>
      </w:r>
      <w:r w:rsidR="001471A7" w:rsidRPr="00ED5DF6">
        <w:rPr>
          <w:rStyle w:val="ANMheading1Car"/>
          <w:rFonts w:eastAsiaTheme="minorHAnsi" w:cs="Arial"/>
          <w:b w:val="0"/>
          <w:sz w:val="22"/>
        </w:rPr>
        <w:t xml:space="preserve"> coat</w:t>
      </w:r>
      <w:r w:rsidR="001471A7">
        <w:rPr>
          <w:rStyle w:val="ANMheading1Car"/>
          <w:rFonts w:eastAsiaTheme="minorHAnsi" w:cs="Arial"/>
          <w:b w:val="0"/>
          <w:sz w:val="22"/>
        </w:rPr>
        <w:t xml:space="preserve"> of beef cattle</w:t>
      </w:r>
      <w:r w:rsidRPr="00ED5DF6">
        <w:rPr>
          <w:rStyle w:val="ANMheading1Car"/>
          <w:rFonts w:eastAsiaTheme="minorHAnsi" w:cs="Arial"/>
          <w:b w:val="0"/>
          <w:sz w:val="22"/>
        </w:rPr>
        <w:t xml:space="preserve">. </w:t>
      </w:r>
      <w:r w:rsidR="00317E83" w:rsidRPr="00ED5DF6">
        <w:rPr>
          <w:rStyle w:val="ANMheading1Car"/>
          <w:rFonts w:eastAsiaTheme="minorHAnsi" w:cs="Arial"/>
          <w:b w:val="0"/>
          <w:sz w:val="22"/>
        </w:rPr>
        <w:t>W</w:t>
      </w:r>
      <w:r w:rsidRPr="00ED5DF6">
        <w:rPr>
          <w:rStyle w:val="ANMheading1Car"/>
          <w:rFonts w:eastAsiaTheme="minorHAnsi" w:cs="Arial"/>
          <w:b w:val="0"/>
          <w:sz w:val="22"/>
        </w:rPr>
        <w:t>eather data are from Invercargill, New Zealand (46.41 °S, altitude 11 m), for the years 2005-2008.</w:t>
      </w:r>
    </w:p>
    <w:p w:rsidR="003D1F91" w:rsidRPr="00ED5DF6" w:rsidRDefault="003D1F91" w:rsidP="00F83C15">
      <w:pPr>
        <w:spacing w:line="276" w:lineRule="auto"/>
        <w:rPr>
          <w:rStyle w:val="ANMheading1Car"/>
          <w:rFonts w:eastAsiaTheme="minorHAnsi" w:cs="Arial"/>
          <w:b w:val="0"/>
          <w:sz w:val="22"/>
        </w:rPr>
      </w:pPr>
    </w:p>
    <w:p w:rsidR="003D1F91" w:rsidRPr="00ED5DF6" w:rsidRDefault="003D1F91" w:rsidP="00F83C15">
      <w:pPr>
        <w:spacing w:line="276" w:lineRule="auto"/>
        <w:rPr>
          <w:rStyle w:val="ANMheading1Car"/>
          <w:rFonts w:eastAsiaTheme="minorHAnsi" w:cs="Arial"/>
          <w:b w:val="0"/>
          <w:sz w:val="22"/>
        </w:rPr>
      </w:pPr>
      <w:r w:rsidRPr="00ED5DF6">
        <w:rPr>
          <w:rStyle w:val="ANMheading1Car"/>
          <w:rFonts w:eastAsiaTheme="minorHAnsi" w:cs="Arial"/>
          <w:b w:val="0"/>
          <w:sz w:val="22"/>
        </w:rPr>
        <w:t>Comparison of simulated</w:t>
      </w:r>
      <w:r w:rsidR="00531732" w:rsidRPr="00ED5DF6">
        <w:rPr>
          <w:rStyle w:val="ANMheading1Car"/>
          <w:rFonts w:eastAsiaTheme="minorHAnsi" w:cs="Arial"/>
          <w:b w:val="0"/>
          <w:sz w:val="22"/>
        </w:rPr>
        <w:t xml:space="preserve"> cloud cover</w:t>
      </w:r>
      <w:r w:rsidRPr="00ED5DF6">
        <w:rPr>
          <w:rStyle w:val="ANMheading1Car"/>
          <w:rFonts w:eastAsiaTheme="minorHAnsi" w:cs="Arial"/>
          <w:b w:val="0"/>
          <w:sz w:val="22"/>
        </w:rPr>
        <w:t xml:space="preserve"> </w:t>
      </w:r>
      <w:r w:rsidR="00531732" w:rsidRPr="00ED5DF6">
        <w:rPr>
          <w:rStyle w:val="ANMheading1Car"/>
          <w:rFonts w:eastAsiaTheme="minorHAnsi" w:cs="Arial"/>
          <w:b w:val="0"/>
          <w:sz w:val="22"/>
        </w:rPr>
        <w:t>(continuous)  and measured (integers) cloud cover and showed that the mean absolute error in is 0.95 Ω, and the root mean square error is 1.23 Ω. The regression line between measured and simulated cloud cover has an R</w:t>
      </w:r>
      <w:r w:rsidR="00531732" w:rsidRPr="00ED5DF6">
        <w:rPr>
          <w:rStyle w:val="ANMheading1Car"/>
          <w:rFonts w:eastAsiaTheme="minorHAnsi" w:cs="Arial"/>
          <w:b w:val="0"/>
          <w:sz w:val="22"/>
          <w:vertAlign w:val="superscript"/>
        </w:rPr>
        <w:t>2</w:t>
      </w:r>
      <w:r w:rsidR="00531732" w:rsidRPr="00ED5DF6">
        <w:rPr>
          <w:rStyle w:val="ANMheading1Car"/>
          <w:rFonts w:eastAsiaTheme="minorHAnsi" w:cs="Arial"/>
          <w:b w:val="0"/>
          <w:sz w:val="22"/>
        </w:rPr>
        <w:t xml:space="preserve">-adj. of 0.70, but </w:t>
      </w:r>
      <w:r w:rsidR="008D7729" w:rsidRPr="00ED5DF6">
        <w:rPr>
          <w:rStyle w:val="ANMheading1Car"/>
          <w:rFonts w:eastAsiaTheme="minorHAnsi" w:cs="Arial"/>
          <w:b w:val="0"/>
          <w:sz w:val="22"/>
        </w:rPr>
        <w:t>its</w:t>
      </w:r>
      <w:r w:rsidR="00531732" w:rsidRPr="00ED5DF6">
        <w:rPr>
          <w:rStyle w:val="ANMheading1Car"/>
          <w:rFonts w:eastAsiaTheme="minorHAnsi" w:cs="Arial"/>
          <w:b w:val="0"/>
          <w:sz w:val="22"/>
        </w:rPr>
        <w:t xml:space="preserve"> slope and intercept are significantly different from </w:t>
      </w:r>
      <w:r w:rsidR="008D7729" w:rsidRPr="00ED5DF6">
        <w:rPr>
          <w:rStyle w:val="ANMheading1Car"/>
          <w:rFonts w:eastAsiaTheme="minorHAnsi" w:cs="Arial"/>
          <w:b w:val="0"/>
          <w:sz w:val="22"/>
        </w:rPr>
        <w:t>one and zero (</w:t>
      </w:r>
      <w:r w:rsidR="008D7729" w:rsidRPr="00ED5DF6">
        <w:rPr>
          <w:rStyle w:val="ANMheading1Car"/>
          <w:rFonts w:eastAsiaTheme="minorHAnsi" w:cs="Arial"/>
          <w:b w:val="0"/>
          <w:i/>
          <w:sz w:val="22"/>
        </w:rPr>
        <w:t>P</w:t>
      </w:r>
      <w:r w:rsidR="008D7729" w:rsidRPr="00ED5DF6">
        <w:rPr>
          <w:rStyle w:val="ANMheading1Car"/>
          <w:rFonts w:eastAsiaTheme="minorHAnsi" w:cs="Arial"/>
          <w:b w:val="0"/>
          <w:sz w:val="22"/>
        </w:rPr>
        <w:t xml:space="preserve"> &lt; 0.001) (Fig. A7).</w:t>
      </w:r>
      <w:r w:rsidR="00531732" w:rsidRPr="00ED5DF6">
        <w:rPr>
          <w:rStyle w:val="ANMheading1Car"/>
          <w:rFonts w:eastAsiaTheme="minorHAnsi" w:cs="Arial"/>
          <w:b w:val="0"/>
          <w:sz w:val="22"/>
        </w:rPr>
        <w:t xml:space="preserve">  </w:t>
      </w:r>
      <w:r w:rsidRPr="00ED5DF6">
        <w:rPr>
          <w:rStyle w:val="ANMheading1Car"/>
          <w:rFonts w:eastAsiaTheme="minorHAnsi" w:cs="Arial"/>
          <w:b w:val="0"/>
          <w:sz w:val="22"/>
        </w:rPr>
        <w:t xml:space="preserve"> </w:t>
      </w:r>
    </w:p>
    <w:p w:rsidR="000924BE" w:rsidRPr="00ED5DF6" w:rsidRDefault="003D1F91" w:rsidP="00F83C15">
      <w:pPr>
        <w:spacing w:line="276" w:lineRule="auto"/>
        <w:rPr>
          <w:rStyle w:val="ANMheading1Car"/>
          <w:rFonts w:eastAsiaTheme="minorHAnsi" w:cs="Arial"/>
          <w:b w:val="0"/>
          <w:i/>
          <w:sz w:val="22"/>
        </w:rPr>
      </w:pPr>
      <w:r w:rsidRPr="00ED5DF6">
        <w:rPr>
          <w:rFonts w:ascii="Arial" w:hAnsi="Arial" w:cs="Arial"/>
          <w:noProof/>
          <w:lang w:eastAsia="en-GB"/>
        </w:rPr>
        <w:lastRenderedPageBreak/>
        <w:drawing>
          <wp:inline distT="0" distB="0" distL="0" distR="0" wp14:anchorId="7016E885" wp14:editId="39E3212A">
            <wp:extent cx="4104762" cy="4380953"/>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104762" cy="4380953"/>
                    </a:xfrm>
                    <a:prstGeom prst="rect">
                      <a:avLst/>
                    </a:prstGeom>
                  </pic:spPr>
                </pic:pic>
              </a:graphicData>
            </a:graphic>
          </wp:inline>
        </w:drawing>
      </w:r>
    </w:p>
    <w:p w:rsidR="00EE2400" w:rsidRPr="00ED5DF6" w:rsidRDefault="00EE2400" w:rsidP="00F83C15">
      <w:pPr>
        <w:spacing w:line="276" w:lineRule="auto"/>
        <w:rPr>
          <w:rStyle w:val="ANMheading1Car"/>
          <w:rFonts w:eastAsiaTheme="minorHAnsi" w:cs="Arial"/>
          <w:b w:val="0"/>
          <w:sz w:val="22"/>
        </w:rPr>
      </w:pPr>
      <w:r w:rsidRPr="00ED5DF6">
        <w:rPr>
          <w:rStyle w:val="ANMheading1Car"/>
          <w:rFonts w:eastAsiaTheme="minorHAnsi" w:cs="Arial"/>
          <w:i/>
          <w:sz w:val="22"/>
        </w:rPr>
        <w:t>Fig</w:t>
      </w:r>
      <w:r w:rsidR="00B9777E" w:rsidRPr="00ED5DF6">
        <w:rPr>
          <w:rStyle w:val="ANMheading1Car"/>
          <w:rFonts w:eastAsiaTheme="minorHAnsi" w:cs="Arial"/>
          <w:i/>
          <w:sz w:val="22"/>
        </w:rPr>
        <w:t>ure</w:t>
      </w:r>
      <w:r w:rsidRPr="00ED5DF6">
        <w:rPr>
          <w:rStyle w:val="ANMheading1Car"/>
          <w:rFonts w:eastAsiaTheme="minorHAnsi" w:cs="Arial"/>
          <w:i/>
          <w:sz w:val="22"/>
        </w:rPr>
        <w:t xml:space="preserve"> A7.</w:t>
      </w:r>
      <w:r w:rsidRPr="00ED5DF6">
        <w:rPr>
          <w:rStyle w:val="ANMheading1Car"/>
          <w:rFonts w:eastAsiaTheme="minorHAnsi" w:cs="Arial"/>
          <w:b w:val="0"/>
          <w:sz w:val="22"/>
        </w:rPr>
        <w:t xml:space="preserve"> Simulated versus observed cloud cover, expressed in Ω, for the years 2014-2015 in de Bilt, the Netherlands (52.11 °N, altitude 1.9 meters above sea level). </w:t>
      </w:r>
      <w:r w:rsidR="00766A31" w:rsidRPr="00ED5DF6">
        <w:rPr>
          <w:rStyle w:val="ANMheading1Car"/>
          <w:rFonts w:eastAsiaTheme="minorHAnsi" w:cs="Arial"/>
          <w:b w:val="0"/>
          <w:sz w:val="22"/>
        </w:rPr>
        <w:t xml:space="preserve">The dashed line is the 1:1 line. </w:t>
      </w:r>
    </w:p>
    <w:p w:rsidR="00EE2400" w:rsidRPr="00ED5DF6" w:rsidRDefault="00EE2400" w:rsidP="00F83C15">
      <w:pPr>
        <w:spacing w:line="276" w:lineRule="auto"/>
        <w:rPr>
          <w:rStyle w:val="ANMheading1Car"/>
          <w:rFonts w:eastAsiaTheme="minorHAnsi" w:cs="Arial"/>
          <w:b w:val="0"/>
          <w:i/>
          <w:sz w:val="22"/>
        </w:rPr>
      </w:pPr>
    </w:p>
    <w:p w:rsidR="000924BE" w:rsidRPr="00ED5DF6" w:rsidRDefault="000924BE" w:rsidP="00B9777E">
      <w:pPr>
        <w:spacing w:line="276" w:lineRule="auto"/>
        <w:jc w:val="both"/>
        <w:rPr>
          <w:rStyle w:val="ANMheading1Car"/>
          <w:rFonts w:eastAsiaTheme="minorHAnsi" w:cs="Arial"/>
          <w:b w:val="0"/>
          <w:i/>
          <w:sz w:val="22"/>
        </w:rPr>
      </w:pPr>
      <w:r w:rsidRPr="00ED5DF6">
        <w:rPr>
          <w:rStyle w:val="ANMheading1Car"/>
          <w:rFonts w:eastAsiaTheme="minorHAnsi" w:cs="Arial"/>
          <w:b w:val="0"/>
          <w:i/>
          <w:sz w:val="22"/>
        </w:rPr>
        <w:t>Conclusion</w:t>
      </w:r>
    </w:p>
    <w:p w:rsidR="00F73513" w:rsidRPr="00ED5DF6" w:rsidRDefault="000924BE" w:rsidP="00B9777E">
      <w:pPr>
        <w:spacing w:line="276" w:lineRule="auto"/>
        <w:jc w:val="both"/>
        <w:rPr>
          <w:rFonts w:ascii="Arial" w:hAnsi="Arial" w:cs="Arial"/>
          <w:sz w:val="22"/>
        </w:rPr>
      </w:pPr>
      <w:r w:rsidRPr="00ED5DF6">
        <w:rPr>
          <w:rStyle w:val="ANMheading1Car"/>
          <w:rFonts w:eastAsiaTheme="minorHAnsi" w:cs="Arial"/>
          <w:b w:val="0"/>
          <w:sz w:val="22"/>
        </w:rPr>
        <w:t xml:space="preserve">In conclusion, the </w:t>
      </w:r>
      <w:r w:rsidR="001A2463" w:rsidRPr="00ED5DF6">
        <w:rPr>
          <w:rStyle w:val="ANMheading1Car"/>
          <w:rFonts w:eastAsiaTheme="minorHAnsi" w:cs="Arial"/>
          <w:b w:val="0"/>
          <w:sz w:val="22"/>
        </w:rPr>
        <w:t xml:space="preserve">theoretical maximum </w:t>
      </w:r>
      <w:r w:rsidRPr="00ED5DF6">
        <w:rPr>
          <w:rStyle w:val="ANMheading1Car"/>
          <w:rFonts w:eastAsiaTheme="minorHAnsi" w:cs="Arial"/>
          <w:b w:val="0"/>
          <w:sz w:val="22"/>
        </w:rPr>
        <w:t xml:space="preserve">solar radiation </w:t>
      </w:r>
      <w:r w:rsidR="001A2463" w:rsidRPr="00ED5DF6">
        <w:rPr>
          <w:rStyle w:val="ANMheading1Car"/>
          <w:rFonts w:eastAsiaTheme="minorHAnsi" w:cs="Arial"/>
          <w:b w:val="0"/>
          <w:sz w:val="22"/>
        </w:rPr>
        <w:t xml:space="preserve">and </w:t>
      </w:r>
      <w:r w:rsidR="00B9777E" w:rsidRPr="00ED5DF6">
        <w:rPr>
          <w:rStyle w:val="ANMheading1Car"/>
          <w:rFonts w:eastAsiaTheme="minorHAnsi" w:cs="Arial"/>
          <w:b w:val="0"/>
          <w:sz w:val="22"/>
        </w:rPr>
        <w:t xml:space="preserve">the </w:t>
      </w:r>
      <w:r w:rsidR="001A2463" w:rsidRPr="00ED5DF6">
        <w:rPr>
          <w:rStyle w:val="ANMheading1Car"/>
          <w:rFonts w:eastAsiaTheme="minorHAnsi" w:cs="Arial"/>
          <w:b w:val="0"/>
          <w:sz w:val="22"/>
        </w:rPr>
        <w:t xml:space="preserve">highest measured solar radiation levels are in agreement for several locations around the world. </w:t>
      </w:r>
      <w:r w:rsidR="00B9777E" w:rsidRPr="00ED5DF6">
        <w:rPr>
          <w:rStyle w:val="ANMheading1Car"/>
          <w:rFonts w:eastAsiaTheme="minorHAnsi" w:cs="Arial"/>
          <w:b w:val="0"/>
          <w:sz w:val="22"/>
        </w:rPr>
        <w:t xml:space="preserve">The value of the conversion factor from horizontal surface area to an animal’s coat seem to be reasonable. </w:t>
      </w:r>
      <w:r w:rsidR="001A2463" w:rsidRPr="00ED5DF6">
        <w:rPr>
          <w:rStyle w:val="ANMheading1Car"/>
          <w:rFonts w:eastAsiaTheme="minorHAnsi" w:cs="Arial"/>
          <w:b w:val="0"/>
          <w:sz w:val="22"/>
        </w:rPr>
        <w:t>Cloud cover data calculated with this methodology can be used under the assumption that there is a linear relation between the ratio measured solar ration to maximum solar radiation and cloud cover</w:t>
      </w:r>
      <w:r w:rsidR="00F83C15" w:rsidRPr="00ED5DF6">
        <w:rPr>
          <w:rStyle w:val="ANMheading1Car"/>
          <w:rFonts w:eastAsiaTheme="minorHAnsi" w:cs="Arial"/>
          <w:b w:val="0"/>
          <w:sz w:val="22"/>
        </w:rPr>
        <w:t xml:space="preserve"> (mean absolute error was 0.95 Ω in the Netherlands)</w:t>
      </w:r>
      <w:r w:rsidR="001A2463" w:rsidRPr="00ED5DF6">
        <w:rPr>
          <w:rStyle w:val="ANMheading1Car"/>
          <w:rFonts w:eastAsiaTheme="minorHAnsi" w:cs="Arial"/>
          <w:b w:val="0"/>
          <w:sz w:val="22"/>
        </w:rPr>
        <w:t xml:space="preserve">.     </w:t>
      </w:r>
      <w:r w:rsidR="00352B8B" w:rsidRPr="00ED5DF6">
        <w:rPr>
          <w:rStyle w:val="ANMheading1Car"/>
          <w:rFonts w:eastAsiaTheme="minorHAnsi" w:cs="Arial"/>
          <w:b w:val="0"/>
          <w:sz w:val="22"/>
        </w:rPr>
        <w:t xml:space="preserve"> </w:t>
      </w:r>
      <w:r w:rsidR="00352B8B" w:rsidRPr="00ED5DF6">
        <w:rPr>
          <w:rFonts w:ascii="Arial" w:hAnsi="Arial" w:cs="Arial"/>
          <w:sz w:val="22"/>
        </w:rPr>
        <w:t xml:space="preserve"> </w:t>
      </w:r>
    </w:p>
    <w:p w:rsidR="00F73513" w:rsidRPr="00ED5DF6" w:rsidRDefault="00F73513" w:rsidP="00F83C15">
      <w:pPr>
        <w:spacing w:line="276" w:lineRule="auto"/>
        <w:rPr>
          <w:rFonts w:ascii="Arial" w:hAnsi="Arial" w:cs="Arial"/>
          <w:sz w:val="22"/>
        </w:rPr>
      </w:pPr>
    </w:p>
    <w:p w:rsidR="00110DAB" w:rsidRPr="00ED5DF6" w:rsidRDefault="00F83EFD" w:rsidP="00F83C15">
      <w:pPr>
        <w:spacing w:line="276" w:lineRule="auto"/>
        <w:rPr>
          <w:rFonts w:ascii="Arial" w:hAnsi="Arial" w:cs="Arial"/>
          <w:i/>
          <w:sz w:val="22"/>
        </w:rPr>
      </w:pPr>
      <w:r w:rsidRPr="00ED5DF6">
        <w:rPr>
          <w:rFonts w:ascii="Arial" w:hAnsi="Arial" w:cs="Arial"/>
          <w:i/>
          <w:sz w:val="22"/>
        </w:rPr>
        <w:t>Use of s</w:t>
      </w:r>
      <w:r w:rsidR="00110DAB" w:rsidRPr="00ED5DF6">
        <w:rPr>
          <w:rFonts w:ascii="Arial" w:hAnsi="Arial" w:cs="Arial"/>
          <w:i/>
          <w:sz w:val="22"/>
        </w:rPr>
        <w:t>oftware</w:t>
      </w:r>
    </w:p>
    <w:p w:rsidR="00110DAB" w:rsidRPr="00ED5DF6" w:rsidRDefault="00110DAB" w:rsidP="003917FC">
      <w:pPr>
        <w:spacing w:line="276" w:lineRule="auto"/>
        <w:jc w:val="both"/>
        <w:rPr>
          <w:rFonts w:ascii="Arial" w:hAnsi="Arial" w:cs="Arial"/>
          <w:sz w:val="22"/>
        </w:rPr>
      </w:pPr>
      <w:r w:rsidRPr="00ED5DF6">
        <w:rPr>
          <w:rFonts w:ascii="Arial" w:hAnsi="Arial" w:cs="Arial"/>
          <w:sz w:val="22"/>
        </w:rPr>
        <w:t xml:space="preserve">The calculations above are </w:t>
      </w:r>
      <w:r w:rsidR="00B9777E" w:rsidRPr="00ED5DF6">
        <w:rPr>
          <w:rFonts w:ascii="Arial" w:hAnsi="Arial" w:cs="Arial"/>
          <w:sz w:val="22"/>
        </w:rPr>
        <w:t>included</w:t>
      </w:r>
      <w:r w:rsidRPr="00ED5DF6">
        <w:rPr>
          <w:rFonts w:ascii="Arial" w:hAnsi="Arial" w:cs="Arial"/>
          <w:sz w:val="22"/>
        </w:rPr>
        <w:t xml:space="preserve"> in the file ‘Weatherfilesynthesis20151208.R’. The script of the weather files requires three inputs:</w:t>
      </w:r>
    </w:p>
    <w:p w:rsidR="00110DAB" w:rsidRPr="00ED5DF6" w:rsidRDefault="00110DAB" w:rsidP="003917FC">
      <w:pPr>
        <w:pStyle w:val="ListParagraph"/>
        <w:numPr>
          <w:ilvl w:val="0"/>
          <w:numId w:val="23"/>
        </w:numPr>
        <w:jc w:val="both"/>
        <w:rPr>
          <w:rFonts w:ascii="Arial" w:hAnsi="Arial" w:cs="Arial"/>
          <w:sz w:val="22"/>
        </w:rPr>
      </w:pPr>
      <w:r w:rsidRPr="00ED5DF6">
        <w:rPr>
          <w:rFonts w:ascii="Arial" w:hAnsi="Arial" w:cs="Arial"/>
          <w:sz w:val="22"/>
        </w:rPr>
        <w:t>The latitude of the location in degrees, with negative values for the southern hemisphere (line 22).</w:t>
      </w:r>
    </w:p>
    <w:p w:rsidR="00110DAB" w:rsidRPr="00ED5DF6" w:rsidRDefault="00110DAB" w:rsidP="003917FC">
      <w:pPr>
        <w:pStyle w:val="ListParagraph"/>
        <w:numPr>
          <w:ilvl w:val="0"/>
          <w:numId w:val="23"/>
        </w:numPr>
        <w:jc w:val="both"/>
        <w:rPr>
          <w:rFonts w:ascii="Arial" w:hAnsi="Arial" w:cs="Arial"/>
          <w:sz w:val="22"/>
        </w:rPr>
      </w:pPr>
      <w:r w:rsidRPr="00ED5DF6">
        <w:rPr>
          <w:rFonts w:ascii="Arial" w:hAnsi="Arial" w:cs="Arial"/>
          <w:sz w:val="22"/>
        </w:rPr>
        <w:t>The altitude of the location in meters above sea level (line 23).</w:t>
      </w:r>
    </w:p>
    <w:p w:rsidR="003917FC" w:rsidRPr="00ED5DF6" w:rsidRDefault="00110DAB" w:rsidP="003917FC">
      <w:pPr>
        <w:pStyle w:val="ListParagraph"/>
        <w:numPr>
          <w:ilvl w:val="0"/>
          <w:numId w:val="23"/>
        </w:numPr>
        <w:jc w:val="both"/>
        <w:rPr>
          <w:rFonts w:ascii="Arial" w:hAnsi="Arial" w:cs="Arial"/>
          <w:sz w:val="22"/>
        </w:rPr>
      </w:pPr>
      <w:r w:rsidRPr="00ED5DF6">
        <w:rPr>
          <w:rFonts w:ascii="Arial" w:hAnsi="Arial" w:cs="Arial"/>
          <w:sz w:val="22"/>
        </w:rPr>
        <w:t>Input weather files must be structured in the same way as the weather files found on the model portal of the Plant Production Systems group of Wageningen University, the Netherlands (</w:t>
      </w:r>
      <w:hyperlink r:id="rId59" w:history="1">
        <w:r w:rsidRPr="00ED5DF6">
          <w:rPr>
            <w:rStyle w:val="Hyperlink"/>
            <w:rFonts w:ascii="Arial" w:hAnsi="Arial" w:cs="Arial"/>
            <w:sz w:val="22"/>
          </w:rPr>
          <w:t>http://models.pps.wur.nl/node/1062</w:t>
        </w:r>
      </w:hyperlink>
      <w:r w:rsidRPr="00ED5DF6">
        <w:rPr>
          <w:rFonts w:ascii="Arial" w:hAnsi="Arial" w:cs="Arial"/>
          <w:sz w:val="22"/>
        </w:rPr>
        <w:t xml:space="preserve">). The </w:t>
      </w:r>
      <w:r w:rsidR="002A5EB4" w:rsidRPr="00ED5DF6">
        <w:rPr>
          <w:rFonts w:ascii="Arial" w:hAnsi="Arial" w:cs="Arial"/>
          <w:sz w:val="22"/>
        </w:rPr>
        <w:t>directory and name</w:t>
      </w:r>
      <w:r w:rsidRPr="00ED5DF6">
        <w:rPr>
          <w:rFonts w:ascii="Arial" w:hAnsi="Arial" w:cs="Arial"/>
          <w:sz w:val="22"/>
        </w:rPr>
        <w:t xml:space="preserve"> of </w:t>
      </w:r>
      <w:r w:rsidR="003917FC" w:rsidRPr="00ED5DF6">
        <w:rPr>
          <w:rFonts w:ascii="Arial" w:hAnsi="Arial" w:cs="Arial"/>
          <w:sz w:val="22"/>
        </w:rPr>
        <w:t>the original input</w:t>
      </w:r>
      <w:r w:rsidRPr="00ED5DF6">
        <w:rPr>
          <w:rFonts w:ascii="Arial" w:hAnsi="Arial" w:cs="Arial"/>
          <w:sz w:val="22"/>
        </w:rPr>
        <w:t xml:space="preserve"> file ha</w:t>
      </w:r>
      <w:r w:rsidR="00455D04" w:rsidRPr="00ED5DF6">
        <w:rPr>
          <w:rFonts w:ascii="Arial" w:hAnsi="Arial" w:cs="Arial"/>
          <w:sz w:val="22"/>
        </w:rPr>
        <w:t>ve</w:t>
      </w:r>
      <w:r w:rsidRPr="00ED5DF6">
        <w:rPr>
          <w:rFonts w:ascii="Arial" w:hAnsi="Arial" w:cs="Arial"/>
          <w:sz w:val="22"/>
        </w:rPr>
        <w:t xml:space="preserve"> to be </w:t>
      </w:r>
      <w:r w:rsidR="00455D04" w:rsidRPr="00ED5DF6">
        <w:rPr>
          <w:rFonts w:ascii="Arial" w:hAnsi="Arial" w:cs="Arial"/>
          <w:sz w:val="22"/>
        </w:rPr>
        <w:t>specified</w:t>
      </w:r>
      <w:r w:rsidR="00F83EFD" w:rsidRPr="00ED5DF6">
        <w:rPr>
          <w:rFonts w:ascii="Arial" w:hAnsi="Arial" w:cs="Arial"/>
          <w:sz w:val="22"/>
        </w:rPr>
        <w:t xml:space="preserve"> (line 26). </w:t>
      </w:r>
    </w:p>
    <w:p w:rsidR="00110DAB" w:rsidRPr="00ED5DF6" w:rsidRDefault="00F83EFD" w:rsidP="003917FC">
      <w:pPr>
        <w:pStyle w:val="ListParagraph"/>
        <w:numPr>
          <w:ilvl w:val="0"/>
          <w:numId w:val="23"/>
        </w:numPr>
        <w:jc w:val="both"/>
        <w:rPr>
          <w:rFonts w:ascii="Arial" w:hAnsi="Arial" w:cs="Arial"/>
          <w:sz w:val="22"/>
        </w:rPr>
      </w:pPr>
      <w:r w:rsidRPr="00ED5DF6">
        <w:rPr>
          <w:rFonts w:ascii="Arial" w:hAnsi="Arial" w:cs="Arial"/>
          <w:sz w:val="22"/>
        </w:rPr>
        <w:t xml:space="preserve">The </w:t>
      </w:r>
      <w:r w:rsidR="003917FC" w:rsidRPr="00ED5DF6">
        <w:rPr>
          <w:rFonts w:ascii="Arial" w:hAnsi="Arial" w:cs="Arial"/>
          <w:sz w:val="22"/>
        </w:rPr>
        <w:t xml:space="preserve">directory of the </w:t>
      </w:r>
      <w:r w:rsidRPr="00ED5DF6">
        <w:rPr>
          <w:rFonts w:ascii="Arial" w:hAnsi="Arial" w:cs="Arial"/>
          <w:sz w:val="22"/>
        </w:rPr>
        <w:t>new file with data on solar radiation on the coat and cloud cover must be specified also (line 27).</w:t>
      </w:r>
    </w:p>
    <w:p w:rsidR="003917FC" w:rsidRPr="00ED5DF6" w:rsidRDefault="003917FC" w:rsidP="003917FC">
      <w:pPr>
        <w:jc w:val="both"/>
        <w:rPr>
          <w:rFonts w:ascii="Arial" w:hAnsi="Arial" w:cs="Arial"/>
          <w:sz w:val="22"/>
        </w:rPr>
      </w:pPr>
      <w:r w:rsidRPr="00ED5DF6">
        <w:rPr>
          <w:rFonts w:ascii="Arial" w:hAnsi="Arial" w:cs="Arial"/>
          <w:sz w:val="22"/>
        </w:rPr>
        <w:lastRenderedPageBreak/>
        <w:t xml:space="preserve">After supplying the input specified and running the source code, a new weather file with the conversion factor for solar radiation on the coat and with cloud cover is stored in the directory specified for the new file. </w:t>
      </w:r>
    </w:p>
    <w:p w:rsidR="002804A0" w:rsidRPr="00ED5DF6" w:rsidRDefault="002804A0">
      <w:pPr>
        <w:overflowPunct/>
        <w:autoSpaceDE/>
        <w:autoSpaceDN/>
        <w:adjustRightInd/>
        <w:spacing w:after="200" w:line="276" w:lineRule="auto"/>
        <w:textAlignment w:val="auto"/>
        <w:rPr>
          <w:rFonts w:ascii="Arial" w:hAnsi="Arial" w:cs="Arial"/>
          <w:sz w:val="22"/>
        </w:rPr>
      </w:pPr>
      <w:r w:rsidRPr="00ED5DF6">
        <w:rPr>
          <w:rFonts w:ascii="Arial" w:hAnsi="Arial" w:cs="Arial"/>
          <w:sz w:val="22"/>
        </w:rPr>
        <w:br w:type="page"/>
      </w:r>
    </w:p>
    <w:p w:rsidR="002804A0" w:rsidRPr="00ED5DF6" w:rsidRDefault="002804A0" w:rsidP="00FD565A">
      <w:pPr>
        <w:pStyle w:val="Heading1"/>
        <w:rPr>
          <w:rStyle w:val="ANMheading1Car"/>
          <w:rFonts w:eastAsiaTheme="majorEastAsia" w:cs="Arial"/>
          <w:color w:val="auto"/>
          <w:sz w:val="28"/>
        </w:rPr>
      </w:pPr>
      <w:bookmarkStart w:id="15" w:name="_Toc507749835"/>
      <w:r w:rsidRPr="00ED5DF6">
        <w:rPr>
          <w:rStyle w:val="ANMheading1Car"/>
          <w:rFonts w:eastAsiaTheme="majorEastAsia" w:cs="Arial"/>
          <w:color w:val="auto"/>
          <w:sz w:val="28"/>
        </w:rPr>
        <w:lastRenderedPageBreak/>
        <w:t xml:space="preserve">Appendix II </w:t>
      </w:r>
      <w:r w:rsidR="00CE5694" w:rsidRPr="00ED5DF6">
        <w:rPr>
          <w:rStyle w:val="ANMheading1Car"/>
          <w:rFonts w:eastAsiaTheme="majorEastAsia" w:cs="Arial"/>
          <w:color w:val="auto"/>
          <w:sz w:val="28"/>
        </w:rPr>
        <w:t>S</w:t>
      </w:r>
      <w:r w:rsidRPr="00ED5DF6">
        <w:rPr>
          <w:rStyle w:val="ANMheading1Car"/>
          <w:rFonts w:eastAsiaTheme="majorEastAsia" w:cs="Arial"/>
          <w:color w:val="auto"/>
          <w:sz w:val="28"/>
        </w:rPr>
        <w:t>ource code</w:t>
      </w:r>
      <w:r w:rsidR="00CE5694" w:rsidRPr="00ED5DF6">
        <w:rPr>
          <w:rStyle w:val="ANMheading1Car"/>
          <w:rFonts w:eastAsiaTheme="majorEastAsia" w:cs="Arial"/>
          <w:color w:val="auto"/>
          <w:sz w:val="28"/>
        </w:rPr>
        <w:t>: structure and description</w:t>
      </w:r>
      <w:bookmarkEnd w:id="15"/>
      <w:r w:rsidRPr="00ED5DF6">
        <w:rPr>
          <w:rStyle w:val="ANMheading1Car"/>
          <w:rFonts w:eastAsiaTheme="majorEastAsia" w:cs="Arial"/>
          <w:color w:val="auto"/>
          <w:sz w:val="28"/>
        </w:rPr>
        <w:t xml:space="preserve"> </w:t>
      </w:r>
    </w:p>
    <w:p w:rsidR="00FD565A" w:rsidRPr="00ED5DF6" w:rsidRDefault="00FD565A" w:rsidP="00FD565A">
      <w:pPr>
        <w:rPr>
          <w:rFonts w:ascii="Arial" w:hAnsi="Arial" w:cs="Arial"/>
          <w:lang w:eastAsia="fr-FR"/>
        </w:rPr>
      </w:pPr>
    </w:p>
    <w:p w:rsidR="002804A0" w:rsidRPr="00ED5DF6" w:rsidRDefault="002804A0" w:rsidP="009578A8">
      <w:pPr>
        <w:overflowPunct/>
        <w:autoSpaceDE/>
        <w:autoSpaceDN/>
        <w:adjustRightInd/>
        <w:spacing w:after="200" w:line="276" w:lineRule="auto"/>
        <w:jc w:val="both"/>
        <w:textAlignment w:val="auto"/>
        <w:rPr>
          <w:rFonts w:ascii="Arial" w:hAnsi="Arial" w:cs="Arial"/>
          <w:sz w:val="22"/>
          <w:szCs w:val="22"/>
        </w:rPr>
      </w:pPr>
      <w:r w:rsidRPr="00ED5DF6">
        <w:rPr>
          <w:rFonts w:ascii="Arial" w:hAnsi="Arial" w:cs="Arial"/>
          <w:sz w:val="22"/>
          <w:szCs w:val="22"/>
        </w:rPr>
        <w:t xml:space="preserve">This Appendix briefly describes the contents of LiGAPS-Beef. The source code consists of an initial, dynamic, and an output section. The initial section is indicated by a 1 in the source code, the dynamic section by a 2, and the output section by a 3. Section and sub-section numbers below are the same as in the source code. The source code of LiGAPS-Beef consists of 2806 rules (some are left blank). The description below indicates the rule numbers (r.) also. </w:t>
      </w:r>
    </w:p>
    <w:p w:rsidR="002804A0" w:rsidRPr="00ED5DF6" w:rsidRDefault="002804A0" w:rsidP="002804A0">
      <w:pPr>
        <w:overflowPunct/>
        <w:autoSpaceDE/>
        <w:autoSpaceDN/>
        <w:adjustRightInd/>
        <w:spacing w:after="200" w:line="276" w:lineRule="auto"/>
        <w:ind w:left="1440" w:hanging="1440"/>
        <w:textAlignment w:val="auto"/>
        <w:rPr>
          <w:rFonts w:ascii="Arial" w:hAnsi="Arial" w:cs="Arial"/>
          <w:sz w:val="22"/>
          <w:szCs w:val="22"/>
        </w:rPr>
      </w:pPr>
      <w:r w:rsidRPr="00ED5DF6">
        <w:rPr>
          <w:rFonts w:ascii="Arial" w:hAnsi="Arial" w:cs="Arial"/>
          <w:sz w:val="22"/>
          <w:szCs w:val="22"/>
        </w:rPr>
        <w:t>r. 1-12</w:t>
      </w:r>
      <w:r w:rsidR="00622A43" w:rsidRPr="00ED5DF6">
        <w:rPr>
          <w:rFonts w:ascii="Arial" w:hAnsi="Arial" w:cs="Arial"/>
          <w:sz w:val="22"/>
          <w:szCs w:val="22"/>
        </w:rPr>
        <w:t>5</w:t>
      </w:r>
      <w:r w:rsidRPr="00ED5DF6">
        <w:rPr>
          <w:rFonts w:ascii="Arial" w:hAnsi="Arial" w:cs="Arial"/>
          <w:sz w:val="22"/>
          <w:szCs w:val="22"/>
        </w:rPr>
        <w:tab/>
        <w:t xml:space="preserve">General information and input data for cases listed in Table </w:t>
      </w:r>
      <w:r w:rsidR="003917FC" w:rsidRPr="00ED5DF6">
        <w:rPr>
          <w:rFonts w:ascii="Arial" w:hAnsi="Arial" w:cs="Arial"/>
          <w:sz w:val="22"/>
          <w:szCs w:val="22"/>
        </w:rPr>
        <w:t>3</w:t>
      </w:r>
      <w:r w:rsidRPr="00ED5DF6">
        <w:rPr>
          <w:rFonts w:ascii="Arial" w:hAnsi="Arial" w:cs="Arial"/>
          <w:sz w:val="22"/>
          <w:szCs w:val="22"/>
        </w:rPr>
        <w:t xml:space="preserve"> of the main paper and sensitivity analysis. This part can be adapted for other modelling objectives.</w:t>
      </w:r>
    </w:p>
    <w:p w:rsidR="002804A0" w:rsidRPr="00ED5DF6" w:rsidRDefault="002804A0" w:rsidP="002804A0">
      <w:pPr>
        <w:overflowPunct/>
        <w:autoSpaceDE/>
        <w:autoSpaceDN/>
        <w:adjustRightInd/>
        <w:spacing w:after="200" w:line="276" w:lineRule="auto"/>
        <w:ind w:firstLine="720"/>
        <w:textAlignment w:val="auto"/>
        <w:rPr>
          <w:rFonts w:ascii="Arial" w:hAnsi="Arial" w:cs="Arial"/>
          <w:sz w:val="22"/>
          <w:szCs w:val="22"/>
        </w:rPr>
      </w:pPr>
      <w:r w:rsidRPr="00ED5DF6">
        <w:rPr>
          <w:rFonts w:ascii="Arial" w:hAnsi="Arial" w:cs="Arial"/>
          <w:sz w:val="22"/>
          <w:szCs w:val="22"/>
        </w:rPr>
        <w:t>r. 1-6</w:t>
      </w:r>
      <w:r w:rsidR="00622A43" w:rsidRPr="00ED5DF6">
        <w:rPr>
          <w:rFonts w:ascii="Arial" w:hAnsi="Arial" w:cs="Arial"/>
          <w:sz w:val="22"/>
          <w:szCs w:val="22"/>
        </w:rPr>
        <w:t>8</w:t>
      </w:r>
      <w:r w:rsidRPr="00ED5DF6">
        <w:rPr>
          <w:rFonts w:ascii="Arial" w:hAnsi="Arial" w:cs="Arial"/>
          <w:sz w:val="22"/>
          <w:szCs w:val="22"/>
        </w:rPr>
        <w:t xml:space="preserve"> </w:t>
      </w:r>
      <w:r w:rsidRPr="00ED5DF6">
        <w:rPr>
          <w:rFonts w:ascii="Arial" w:hAnsi="Arial" w:cs="Arial"/>
          <w:sz w:val="22"/>
          <w:szCs w:val="22"/>
        </w:rPr>
        <w:tab/>
      </w:r>
      <w:r w:rsidRPr="00ED5DF6">
        <w:rPr>
          <w:rFonts w:ascii="Arial" w:hAnsi="Arial" w:cs="Arial"/>
          <w:sz w:val="22"/>
          <w:szCs w:val="22"/>
        </w:rPr>
        <w:tab/>
        <w:t>Model title and general information</w:t>
      </w:r>
    </w:p>
    <w:p w:rsidR="002804A0" w:rsidRPr="00ED5DF6" w:rsidRDefault="002804A0" w:rsidP="002804A0">
      <w:pPr>
        <w:overflowPunct/>
        <w:autoSpaceDE/>
        <w:autoSpaceDN/>
        <w:adjustRightInd/>
        <w:spacing w:after="200" w:line="276" w:lineRule="auto"/>
        <w:ind w:firstLine="720"/>
        <w:textAlignment w:val="auto"/>
        <w:rPr>
          <w:rFonts w:ascii="Arial" w:hAnsi="Arial" w:cs="Arial"/>
          <w:sz w:val="22"/>
          <w:szCs w:val="22"/>
        </w:rPr>
      </w:pPr>
      <w:r w:rsidRPr="00ED5DF6">
        <w:rPr>
          <w:rFonts w:ascii="Arial" w:hAnsi="Arial" w:cs="Arial"/>
          <w:sz w:val="22"/>
          <w:szCs w:val="22"/>
        </w:rPr>
        <w:t>r. 6</w:t>
      </w:r>
      <w:r w:rsidR="00622A43" w:rsidRPr="00ED5DF6">
        <w:rPr>
          <w:rFonts w:ascii="Arial" w:hAnsi="Arial" w:cs="Arial"/>
          <w:sz w:val="22"/>
          <w:szCs w:val="22"/>
        </w:rPr>
        <w:t>9</w:t>
      </w:r>
      <w:r w:rsidRPr="00ED5DF6">
        <w:rPr>
          <w:rFonts w:ascii="Arial" w:hAnsi="Arial" w:cs="Arial"/>
          <w:sz w:val="22"/>
          <w:szCs w:val="22"/>
        </w:rPr>
        <w:t>-</w:t>
      </w:r>
      <w:r w:rsidR="00622A43" w:rsidRPr="00ED5DF6">
        <w:rPr>
          <w:rFonts w:ascii="Arial" w:hAnsi="Arial" w:cs="Arial"/>
          <w:sz w:val="22"/>
          <w:szCs w:val="22"/>
        </w:rPr>
        <w:t>127</w:t>
      </w:r>
      <w:r w:rsidRPr="00ED5DF6">
        <w:rPr>
          <w:rFonts w:ascii="Arial" w:hAnsi="Arial" w:cs="Arial"/>
          <w:sz w:val="22"/>
          <w:szCs w:val="22"/>
        </w:rPr>
        <w:tab/>
        <w:t xml:space="preserve">Input data for the cases listed in Table </w:t>
      </w:r>
      <w:r w:rsidR="003917FC" w:rsidRPr="00ED5DF6">
        <w:rPr>
          <w:rFonts w:ascii="Arial" w:hAnsi="Arial" w:cs="Arial"/>
          <w:sz w:val="22"/>
          <w:szCs w:val="22"/>
        </w:rPr>
        <w:t>3</w:t>
      </w:r>
      <w:r w:rsidRPr="00ED5DF6">
        <w:rPr>
          <w:rFonts w:ascii="Arial" w:hAnsi="Arial" w:cs="Arial"/>
          <w:sz w:val="22"/>
          <w:szCs w:val="22"/>
        </w:rPr>
        <w:t xml:space="preserve"> of the main paper.</w:t>
      </w:r>
    </w:p>
    <w:p w:rsidR="002804A0" w:rsidRPr="00ED5DF6" w:rsidRDefault="002804A0" w:rsidP="002804A0">
      <w:pPr>
        <w:overflowPunct/>
        <w:autoSpaceDE/>
        <w:autoSpaceDN/>
        <w:adjustRightInd/>
        <w:spacing w:after="200" w:line="276" w:lineRule="auto"/>
        <w:ind w:left="2160" w:hanging="1440"/>
        <w:textAlignment w:val="auto"/>
        <w:rPr>
          <w:rFonts w:ascii="Arial" w:hAnsi="Arial" w:cs="Arial"/>
          <w:sz w:val="22"/>
          <w:szCs w:val="22"/>
        </w:rPr>
      </w:pPr>
      <w:r w:rsidRPr="00ED5DF6">
        <w:rPr>
          <w:rFonts w:ascii="Arial" w:hAnsi="Arial" w:cs="Arial"/>
          <w:sz w:val="22"/>
          <w:szCs w:val="22"/>
        </w:rPr>
        <w:t>r. 1</w:t>
      </w:r>
      <w:r w:rsidR="00622A43" w:rsidRPr="00ED5DF6">
        <w:rPr>
          <w:rFonts w:ascii="Arial" w:hAnsi="Arial" w:cs="Arial"/>
          <w:sz w:val="22"/>
          <w:szCs w:val="22"/>
        </w:rPr>
        <w:t>28</w:t>
      </w:r>
      <w:r w:rsidRPr="00ED5DF6">
        <w:rPr>
          <w:rFonts w:ascii="Arial" w:hAnsi="Arial" w:cs="Arial"/>
          <w:sz w:val="22"/>
          <w:szCs w:val="22"/>
        </w:rPr>
        <w:t>-1</w:t>
      </w:r>
      <w:r w:rsidR="00622A43" w:rsidRPr="00ED5DF6">
        <w:rPr>
          <w:rFonts w:ascii="Arial" w:hAnsi="Arial" w:cs="Arial"/>
          <w:sz w:val="22"/>
          <w:szCs w:val="22"/>
        </w:rPr>
        <w:t>54</w:t>
      </w:r>
      <w:r w:rsidRPr="00ED5DF6">
        <w:rPr>
          <w:rFonts w:ascii="Arial" w:hAnsi="Arial" w:cs="Arial"/>
          <w:sz w:val="22"/>
          <w:szCs w:val="22"/>
        </w:rPr>
        <w:t xml:space="preserve"> </w:t>
      </w:r>
      <w:r w:rsidRPr="00ED5DF6">
        <w:rPr>
          <w:rFonts w:ascii="Arial" w:hAnsi="Arial" w:cs="Arial"/>
          <w:sz w:val="22"/>
          <w:szCs w:val="22"/>
        </w:rPr>
        <w:tab/>
        <w:t>Code to perform sensitivity analysis (not used in the version LiGAPSBeef2016</w:t>
      </w:r>
      <w:r w:rsidR="003917FC" w:rsidRPr="00ED5DF6">
        <w:rPr>
          <w:rFonts w:ascii="Arial" w:hAnsi="Arial" w:cs="Arial"/>
          <w:sz w:val="22"/>
          <w:szCs w:val="22"/>
        </w:rPr>
        <w:t>0922</w:t>
      </w:r>
      <w:r w:rsidR="00E72745" w:rsidRPr="00ED5DF6">
        <w:rPr>
          <w:rFonts w:ascii="Arial" w:hAnsi="Arial" w:cs="Arial"/>
          <w:sz w:val="22"/>
          <w:szCs w:val="22"/>
        </w:rPr>
        <w:t>_herd</w:t>
      </w:r>
      <w:r w:rsidRPr="00ED5DF6">
        <w:rPr>
          <w:rFonts w:ascii="Arial" w:hAnsi="Arial" w:cs="Arial"/>
          <w:sz w:val="22"/>
          <w:szCs w:val="22"/>
        </w:rPr>
        <w:t>.R)</w:t>
      </w:r>
    </w:p>
    <w:p w:rsidR="002804A0" w:rsidRPr="00ED5DF6" w:rsidRDefault="002804A0" w:rsidP="002804A0">
      <w:pPr>
        <w:overflowPunct/>
        <w:autoSpaceDE/>
        <w:autoSpaceDN/>
        <w:adjustRightInd/>
        <w:spacing w:after="200" w:line="276" w:lineRule="auto"/>
        <w:ind w:left="1440" w:hanging="1440"/>
        <w:textAlignment w:val="auto"/>
        <w:rPr>
          <w:rFonts w:ascii="Arial" w:hAnsi="Arial" w:cs="Arial"/>
          <w:sz w:val="22"/>
          <w:szCs w:val="22"/>
        </w:rPr>
      </w:pPr>
      <w:r w:rsidRPr="00ED5DF6">
        <w:rPr>
          <w:rFonts w:ascii="Arial" w:hAnsi="Arial" w:cs="Arial"/>
          <w:sz w:val="22"/>
          <w:szCs w:val="22"/>
        </w:rPr>
        <w:t>r. 1</w:t>
      </w:r>
      <w:r w:rsidR="00622A43" w:rsidRPr="00ED5DF6">
        <w:rPr>
          <w:rFonts w:ascii="Arial" w:hAnsi="Arial" w:cs="Arial"/>
          <w:sz w:val="22"/>
          <w:szCs w:val="22"/>
        </w:rPr>
        <w:t>54</w:t>
      </w:r>
      <w:r w:rsidRPr="00ED5DF6">
        <w:rPr>
          <w:rFonts w:ascii="Arial" w:hAnsi="Arial" w:cs="Arial"/>
          <w:sz w:val="22"/>
          <w:szCs w:val="22"/>
        </w:rPr>
        <w:t>-</w:t>
      </w:r>
      <w:r w:rsidR="000F3A53" w:rsidRPr="00ED5DF6">
        <w:rPr>
          <w:rFonts w:ascii="Arial" w:hAnsi="Arial" w:cs="Arial"/>
          <w:sz w:val="22"/>
          <w:szCs w:val="22"/>
        </w:rPr>
        <w:t>1526</w:t>
      </w:r>
      <w:r w:rsidRPr="00ED5DF6">
        <w:rPr>
          <w:rFonts w:ascii="Arial" w:hAnsi="Arial" w:cs="Arial"/>
          <w:sz w:val="22"/>
          <w:szCs w:val="22"/>
        </w:rPr>
        <w:tab/>
        <w:t>1. Initial section with model parameters and initial values of variables</w:t>
      </w:r>
    </w:p>
    <w:p w:rsidR="002804A0" w:rsidRPr="00ED5DF6" w:rsidRDefault="002804A0" w:rsidP="002804A0">
      <w:pPr>
        <w:overflowPunct/>
        <w:autoSpaceDE/>
        <w:autoSpaceDN/>
        <w:adjustRightInd/>
        <w:spacing w:after="200" w:line="276" w:lineRule="auto"/>
        <w:ind w:left="2160" w:hanging="1440"/>
        <w:textAlignment w:val="auto"/>
        <w:rPr>
          <w:rFonts w:ascii="Arial" w:hAnsi="Arial" w:cs="Arial"/>
          <w:sz w:val="22"/>
          <w:szCs w:val="22"/>
        </w:rPr>
      </w:pPr>
      <w:r w:rsidRPr="00ED5DF6">
        <w:rPr>
          <w:rFonts w:ascii="Arial" w:hAnsi="Arial" w:cs="Arial"/>
          <w:sz w:val="22"/>
          <w:szCs w:val="22"/>
        </w:rPr>
        <w:t>r. 1</w:t>
      </w:r>
      <w:r w:rsidR="00622A43" w:rsidRPr="00ED5DF6">
        <w:rPr>
          <w:rFonts w:ascii="Arial" w:hAnsi="Arial" w:cs="Arial"/>
          <w:sz w:val="22"/>
          <w:szCs w:val="22"/>
        </w:rPr>
        <w:t>66</w:t>
      </w:r>
      <w:r w:rsidRPr="00ED5DF6">
        <w:rPr>
          <w:rFonts w:ascii="Arial" w:hAnsi="Arial" w:cs="Arial"/>
          <w:sz w:val="22"/>
          <w:szCs w:val="22"/>
        </w:rPr>
        <w:t>-</w:t>
      </w:r>
      <w:r w:rsidR="00622A43" w:rsidRPr="00ED5DF6">
        <w:rPr>
          <w:rFonts w:ascii="Arial" w:hAnsi="Arial" w:cs="Arial"/>
          <w:sz w:val="22"/>
          <w:szCs w:val="22"/>
        </w:rPr>
        <w:t>223</w:t>
      </w:r>
      <w:r w:rsidRPr="00ED5DF6">
        <w:rPr>
          <w:rFonts w:ascii="Arial" w:hAnsi="Arial" w:cs="Arial"/>
          <w:sz w:val="22"/>
          <w:szCs w:val="22"/>
        </w:rPr>
        <w:tab/>
        <w:t>1.1 Description of the farming system, with the location, breeds used, housing, cattle management, and the level of the simulation (animal or herd level</w:t>
      </w:r>
    </w:p>
    <w:p w:rsidR="002804A0" w:rsidRPr="00ED5DF6" w:rsidRDefault="002804A0" w:rsidP="002804A0">
      <w:pPr>
        <w:overflowPunct/>
        <w:autoSpaceDE/>
        <w:autoSpaceDN/>
        <w:adjustRightInd/>
        <w:spacing w:after="200" w:line="276" w:lineRule="auto"/>
        <w:ind w:left="2160" w:hanging="1440"/>
        <w:textAlignment w:val="auto"/>
        <w:rPr>
          <w:rFonts w:ascii="Arial" w:hAnsi="Arial" w:cs="Arial"/>
          <w:sz w:val="22"/>
          <w:szCs w:val="22"/>
        </w:rPr>
      </w:pPr>
      <w:r w:rsidRPr="00ED5DF6">
        <w:rPr>
          <w:rFonts w:ascii="Arial" w:hAnsi="Arial" w:cs="Arial"/>
          <w:sz w:val="22"/>
          <w:szCs w:val="22"/>
        </w:rPr>
        <w:t xml:space="preserve">r. </w:t>
      </w:r>
      <w:r w:rsidR="00622A43" w:rsidRPr="00ED5DF6">
        <w:rPr>
          <w:rFonts w:ascii="Arial" w:hAnsi="Arial" w:cs="Arial"/>
          <w:sz w:val="22"/>
          <w:szCs w:val="22"/>
        </w:rPr>
        <w:t>224</w:t>
      </w:r>
      <w:r w:rsidRPr="00ED5DF6">
        <w:rPr>
          <w:rFonts w:ascii="Arial" w:hAnsi="Arial" w:cs="Arial"/>
          <w:sz w:val="22"/>
          <w:szCs w:val="22"/>
        </w:rPr>
        <w:t>-2</w:t>
      </w:r>
      <w:r w:rsidR="00622A43" w:rsidRPr="00ED5DF6">
        <w:rPr>
          <w:rFonts w:ascii="Arial" w:hAnsi="Arial" w:cs="Arial"/>
          <w:sz w:val="22"/>
          <w:szCs w:val="22"/>
        </w:rPr>
        <w:t>72</w:t>
      </w:r>
      <w:r w:rsidRPr="00ED5DF6">
        <w:rPr>
          <w:rFonts w:ascii="Arial" w:hAnsi="Arial" w:cs="Arial"/>
          <w:sz w:val="22"/>
          <w:szCs w:val="22"/>
        </w:rPr>
        <w:tab/>
        <w:t>1.2 Weather data, selected based on the location, and adapted to the housing conditions</w:t>
      </w:r>
    </w:p>
    <w:p w:rsidR="002804A0" w:rsidRPr="00ED5DF6" w:rsidRDefault="002804A0" w:rsidP="002804A0">
      <w:pPr>
        <w:overflowPunct/>
        <w:autoSpaceDE/>
        <w:autoSpaceDN/>
        <w:adjustRightInd/>
        <w:spacing w:after="200" w:line="276" w:lineRule="auto"/>
        <w:ind w:left="2160" w:hanging="1440"/>
        <w:textAlignment w:val="auto"/>
        <w:rPr>
          <w:rFonts w:ascii="Arial" w:hAnsi="Arial" w:cs="Arial"/>
          <w:sz w:val="22"/>
          <w:szCs w:val="22"/>
        </w:rPr>
      </w:pPr>
      <w:r w:rsidRPr="00ED5DF6">
        <w:rPr>
          <w:rFonts w:ascii="Arial" w:hAnsi="Arial" w:cs="Arial"/>
          <w:sz w:val="22"/>
          <w:szCs w:val="22"/>
        </w:rPr>
        <w:t>r. 2</w:t>
      </w:r>
      <w:r w:rsidR="00622A43" w:rsidRPr="00ED5DF6">
        <w:rPr>
          <w:rFonts w:ascii="Arial" w:hAnsi="Arial" w:cs="Arial"/>
          <w:sz w:val="22"/>
          <w:szCs w:val="22"/>
        </w:rPr>
        <w:t>73</w:t>
      </w:r>
      <w:r w:rsidRPr="00ED5DF6">
        <w:rPr>
          <w:rFonts w:ascii="Arial" w:hAnsi="Arial" w:cs="Arial"/>
          <w:sz w:val="22"/>
          <w:szCs w:val="22"/>
        </w:rPr>
        <w:t>-</w:t>
      </w:r>
      <w:r w:rsidR="00622A43" w:rsidRPr="00ED5DF6">
        <w:rPr>
          <w:rFonts w:ascii="Arial" w:hAnsi="Arial" w:cs="Arial"/>
          <w:sz w:val="22"/>
          <w:szCs w:val="22"/>
        </w:rPr>
        <w:t>797</w:t>
      </w:r>
      <w:r w:rsidRPr="00ED5DF6">
        <w:rPr>
          <w:rFonts w:ascii="Arial" w:hAnsi="Arial" w:cs="Arial"/>
          <w:sz w:val="22"/>
          <w:szCs w:val="22"/>
        </w:rPr>
        <w:tab/>
        <w:t xml:space="preserve">1.3 Input parameters </w:t>
      </w:r>
    </w:p>
    <w:p w:rsidR="002804A0" w:rsidRPr="00ED5DF6" w:rsidRDefault="002804A0" w:rsidP="002804A0">
      <w:pPr>
        <w:overflowPunct/>
        <w:autoSpaceDE/>
        <w:autoSpaceDN/>
        <w:adjustRightInd/>
        <w:spacing w:after="200" w:line="276" w:lineRule="auto"/>
        <w:ind w:left="3600" w:hanging="1440"/>
        <w:textAlignment w:val="auto"/>
        <w:rPr>
          <w:rFonts w:ascii="Arial" w:hAnsi="Arial" w:cs="Arial"/>
          <w:sz w:val="22"/>
          <w:szCs w:val="22"/>
        </w:rPr>
      </w:pPr>
      <w:r w:rsidRPr="00ED5DF6">
        <w:rPr>
          <w:rFonts w:ascii="Arial" w:hAnsi="Arial" w:cs="Arial"/>
          <w:sz w:val="22"/>
          <w:szCs w:val="22"/>
        </w:rPr>
        <w:t>r. 2</w:t>
      </w:r>
      <w:r w:rsidR="00622A43" w:rsidRPr="00ED5DF6">
        <w:rPr>
          <w:rFonts w:ascii="Arial" w:hAnsi="Arial" w:cs="Arial"/>
          <w:sz w:val="22"/>
          <w:szCs w:val="22"/>
        </w:rPr>
        <w:t>77</w:t>
      </w:r>
      <w:r w:rsidRPr="00ED5DF6">
        <w:rPr>
          <w:rFonts w:ascii="Arial" w:hAnsi="Arial" w:cs="Arial"/>
          <w:sz w:val="22"/>
          <w:szCs w:val="22"/>
        </w:rPr>
        <w:t>-</w:t>
      </w:r>
      <w:r w:rsidR="00622A43" w:rsidRPr="00ED5DF6">
        <w:rPr>
          <w:rFonts w:ascii="Arial" w:hAnsi="Arial" w:cs="Arial"/>
          <w:sz w:val="22"/>
          <w:szCs w:val="22"/>
        </w:rPr>
        <w:t>413</w:t>
      </w:r>
      <w:r w:rsidRPr="00ED5DF6">
        <w:rPr>
          <w:rFonts w:ascii="Arial" w:hAnsi="Arial" w:cs="Arial"/>
          <w:sz w:val="22"/>
          <w:szCs w:val="22"/>
        </w:rPr>
        <w:tab/>
        <w:t>1.3.1 Breed</w:t>
      </w:r>
      <w:r w:rsidR="00E90DCB" w:rsidRPr="00ED5DF6">
        <w:rPr>
          <w:rFonts w:ascii="Arial" w:hAnsi="Arial" w:cs="Arial"/>
          <w:sz w:val="22"/>
          <w:szCs w:val="22"/>
        </w:rPr>
        <w:t>-</w:t>
      </w:r>
      <w:r w:rsidRPr="00ED5DF6">
        <w:rPr>
          <w:rFonts w:ascii="Arial" w:hAnsi="Arial" w:cs="Arial"/>
          <w:sz w:val="22"/>
          <w:szCs w:val="22"/>
        </w:rPr>
        <w:t xml:space="preserve"> and sex specific parameters (listed in Table S2)</w:t>
      </w:r>
    </w:p>
    <w:p w:rsidR="002804A0" w:rsidRPr="00ED5DF6" w:rsidRDefault="002804A0" w:rsidP="002804A0">
      <w:pPr>
        <w:overflowPunct/>
        <w:autoSpaceDE/>
        <w:autoSpaceDN/>
        <w:adjustRightInd/>
        <w:spacing w:after="200" w:line="276" w:lineRule="auto"/>
        <w:ind w:left="3600" w:hanging="1440"/>
        <w:textAlignment w:val="auto"/>
        <w:rPr>
          <w:rFonts w:ascii="Arial" w:hAnsi="Arial" w:cs="Arial"/>
          <w:sz w:val="22"/>
          <w:szCs w:val="22"/>
        </w:rPr>
      </w:pPr>
      <w:r w:rsidRPr="00ED5DF6">
        <w:rPr>
          <w:rFonts w:ascii="Arial" w:hAnsi="Arial" w:cs="Arial"/>
          <w:sz w:val="22"/>
          <w:szCs w:val="22"/>
        </w:rPr>
        <w:t xml:space="preserve">r. </w:t>
      </w:r>
      <w:r w:rsidR="00622A43" w:rsidRPr="00ED5DF6">
        <w:rPr>
          <w:rFonts w:ascii="Arial" w:hAnsi="Arial" w:cs="Arial"/>
          <w:sz w:val="22"/>
          <w:szCs w:val="22"/>
        </w:rPr>
        <w:t>414</w:t>
      </w:r>
      <w:r w:rsidRPr="00ED5DF6">
        <w:rPr>
          <w:rFonts w:ascii="Arial" w:hAnsi="Arial" w:cs="Arial"/>
          <w:sz w:val="22"/>
          <w:szCs w:val="22"/>
        </w:rPr>
        <w:t>-</w:t>
      </w:r>
      <w:r w:rsidR="00622A43" w:rsidRPr="00ED5DF6">
        <w:rPr>
          <w:rFonts w:ascii="Arial" w:hAnsi="Arial" w:cs="Arial"/>
          <w:sz w:val="22"/>
          <w:szCs w:val="22"/>
        </w:rPr>
        <w:t>587</w:t>
      </w:r>
      <w:r w:rsidRPr="00ED5DF6">
        <w:rPr>
          <w:rFonts w:ascii="Arial" w:hAnsi="Arial" w:cs="Arial"/>
          <w:sz w:val="22"/>
          <w:szCs w:val="22"/>
        </w:rPr>
        <w:tab/>
        <w:t>1.3.2 Parameters for feed intake and digestion (listed in Table S3 and S4). Feed availability and feed types are specified in this part.</w:t>
      </w:r>
    </w:p>
    <w:p w:rsidR="002804A0" w:rsidRPr="00ED5DF6" w:rsidRDefault="002804A0" w:rsidP="002804A0">
      <w:pPr>
        <w:overflowPunct/>
        <w:autoSpaceDE/>
        <w:autoSpaceDN/>
        <w:adjustRightInd/>
        <w:spacing w:after="200" w:line="276" w:lineRule="auto"/>
        <w:ind w:left="3600" w:hanging="1440"/>
        <w:textAlignment w:val="auto"/>
        <w:rPr>
          <w:rFonts w:ascii="Arial" w:hAnsi="Arial" w:cs="Arial"/>
          <w:sz w:val="22"/>
          <w:szCs w:val="22"/>
        </w:rPr>
      </w:pPr>
      <w:r w:rsidRPr="00ED5DF6">
        <w:rPr>
          <w:rFonts w:ascii="Arial" w:hAnsi="Arial" w:cs="Arial"/>
          <w:sz w:val="22"/>
          <w:szCs w:val="22"/>
        </w:rPr>
        <w:t xml:space="preserve">r. </w:t>
      </w:r>
      <w:r w:rsidR="00622A43" w:rsidRPr="00ED5DF6">
        <w:rPr>
          <w:rFonts w:ascii="Arial" w:hAnsi="Arial" w:cs="Arial"/>
          <w:sz w:val="22"/>
          <w:szCs w:val="22"/>
        </w:rPr>
        <w:t>588</w:t>
      </w:r>
      <w:r w:rsidRPr="00ED5DF6">
        <w:rPr>
          <w:rFonts w:ascii="Arial" w:hAnsi="Arial" w:cs="Arial"/>
          <w:sz w:val="22"/>
          <w:szCs w:val="22"/>
        </w:rPr>
        <w:t>-</w:t>
      </w:r>
      <w:r w:rsidR="00622A43" w:rsidRPr="00ED5DF6">
        <w:rPr>
          <w:rFonts w:ascii="Arial" w:hAnsi="Arial" w:cs="Arial"/>
          <w:sz w:val="22"/>
          <w:szCs w:val="22"/>
        </w:rPr>
        <w:t>797</w:t>
      </w:r>
      <w:r w:rsidRPr="00ED5DF6">
        <w:rPr>
          <w:rFonts w:ascii="Arial" w:hAnsi="Arial" w:cs="Arial"/>
          <w:sz w:val="22"/>
          <w:szCs w:val="22"/>
        </w:rPr>
        <w:tab/>
        <w:t xml:space="preserve">1.3.3 General parameters used in physics and chemistry (r. </w:t>
      </w:r>
      <w:r w:rsidR="000F3A53" w:rsidRPr="00ED5DF6">
        <w:rPr>
          <w:rFonts w:ascii="Arial" w:hAnsi="Arial" w:cs="Arial"/>
          <w:sz w:val="22"/>
          <w:szCs w:val="22"/>
        </w:rPr>
        <w:t>597</w:t>
      </w:r>
      <w:r w:rsidRPr="00ED5DF6">
        <w:rPr>
          <w:rFonts w:ascii="Arial" w:hAnsi="Arial" w:cs="Arial"/>
          <w:sz w:val="22"/>
          <w:szCs w:val="22"/>
        </w:rPr>
        <w:t>-</w:t>
      </w:r>
      <w:r w:rsidR="000F3A53" w:rsidRPr="00ED5DF6">
        <w:rPr>
          <w:rFonts w:ascii="Arial" w:hAnsi="Arial" w:cs="Arial"/>
          <w:sz w:val="22"/>
          <w:szCs w:val="22"/>
        </w:rPr>
        <w:t>628</w:t>
      </w:r>
      <w:r w:rsidRPr="00ED5DF6">
        <w:rPr>
          <w:rFonts w:ascii="Arial" w:hAnsi="Arial" w:cs="Arial"/>
          <w:sz w:val="22"/>
          <w:szCs w:val="22"/>
        </w:rPr>
        <w:t xml:space="preserve">, listed in Table S5), and general parameters for cattle (r. </w:t>
      </w:r>
      <w:r w:rsidR="000F3A53" w:rsidRPr="00ED5DF6">
        <w:rPr>
          <w:rFonts w:ascii="Arial" w:hAnsi="Arial" w:cs="Arial"/>
          <w:sz w:val="22"/>
          <w:szCs w:val="22"/>
        </w:rPr>
        <w:t>629</w:t>
      </w:r>
      <w:r w:rsidRPr="00ED5DF6">
        <w:rPr>
          <w:rFonts w:ascii="Arial" w:hAnsi="Arial" w:cs="Arial"/>
          <w:sz w:val="22"/>
          <w:szCs w:val="22"/>
        </w:rPr>
        <w:t>-</w:t>
      </w:r>
      <w:r w:rsidR="000F3A53" w:rsidRPr="00ED5DF6">
        <w:rPr>
          <w:rFonts w:ascii="Arial" w:hAnsi="Arial" w:cs="Arial"/>
          <w:sz w:val="22"/>
          <w:szCs w:val="22"/>
        </w:rPr>
        <w:t>789</w:t>
      </w:r>
      <w:r w:rsidRPr="00ED5DF6">
        <w:rPr>
          <w:rFonts w:ascii="Arial" w:hAnsi="Arial" w:cs="Arial"/>
          <w:sz w:val="22"/>
          <w:szCs w:val="22"/>
        </w:rPr>
        <w:t xml:space="preserve">, listed in Table S6).    </w:t>
      </w:r>
    </w:p>
    <w:p w:rsidR="002804A0" w:rsidRPr="00ED5DF6" w:rsidRDefault="002804A0" w:rsidP="002804A0">
      <w:pPr>
        <w:overflowPunct/>
        <w:autoSpaceDE/>
        <w:autoSpaceDN/>
        <w:adjustRightInd/>
        <w:spacing w:after="200" w:line="276" w:lineRule="auto"/>
        <w:ind w:left="2160" w:hanging="1440"/>
        <w:textAlignment w:val="auto"/>
        <w:rPr>
          <w:rFonts w:ascii="Arial" w:hAnsi="Arial" w:cs="Arial"/>
          <w:sz w:val="22"/>
          <w:szCs w:val="22"/>
        </w:rPr>
      </w:pPr>
      <w:r w:rsidRPr="00ED5DF6">
        <w:rPr>
          <w:rFonts w:ascii="Arial" w:hAnsi="Arial" w:cs="Arial"/>
          <w:sz w:val="22"/>
          <w:szCs w:val="22"/>
        </w:rPr>
        <w:t xml:space="preserve">r. </w:t>
      </w:r>
      <w:r w:rsidR="00622A43" w:rsidRPr="00ED5DF6">
        <w:rPr>
          <w:rFonts w:ascii="Arial" w:hAnsi="Arial" w:cs="Arial"/>
          <w:sz w:val="22"/>
          <w:szCs w:val="22"/>
        </w:rPr>
        <w:t>798</w:t>
      </w:r>
      <w:r w:rsidRPr="00ED5DF6">
        <w:rPr>
          <w:rFonts w:ascii="Arial" w:hAnsi="Arial" w:cs="Arial"/>
          <w:sz w:val="22"/>
          <w:szCs w:val="22"/>
        </w:rPr>
        <w:t>-</w:t>
      </w:r>
      <w:r w:rsidR="000F3A53" w:rsidRPr="00ED5DF6">
        <w:rPr>
          <w:rFonts w:ascii="Arial" w:hAnsi="Arial" w:cs="Arial"/>
          <w:sz w:val="22"/>
          <w:szCs w:val="22"/>
        </w:rPr>
        <w:t>1353</w:t>
      </w:r>
      <w:r w:rsidRPr="00ED5DF6">
        <w:rPr>
          <w:rFonts w:ascii="Arial" w:hAnsi="Arial" w:cs="Arial"/>
          <w:sz w:val="22"/>
          <w:szCs w:val="22"/>
        </w:rPr>
        <w:tab/>
        <w:t>1.4 Specification of variables</w:t>
      </w:r>
    </w:p>
    <w:p w:rsidR="002804A0" w:rsidRPr="00ED5DF6" w:rsidRDefault="002804A0" w:rsidP="002804A0">
      <w:pPr>
        <w:overflowPunct/>
        <w:autoSpaceDE/>
        <w:autoSpaceDN/>
        <w:adjustRightInd/>
        <w:spacing w:after="200" w:line="276" w:lineRule="auto"/>
        <w:ind w:left="3600" w:hanging="1440"/>
        <w:textAlignment w:val="auto"/>
        <w:rPr>
          <w:rFonts w:ascii="Arial" w:hAnsi="Arial" w:cs="Arial"/>
          <w:sz w:val="22"/>
          <w:szCs w:val="22"/>
        </w:rPr>
      </w:pPr>
      <w:r w:rsidRPr="00ED5DF6">
        <w:rPr>
          <w:rFonts w:ascii="Arial" w:hAnsi="Arial" w:cs="Arial"/>
          <w:sz w:val="22"/>
          <w:szCs w:val="22"/>
        </w:rPr>
        <w:t xml:space="preserve">r. </w:t>
      </w:r>
      <w:r w:rsidR="000F3A53" w:rsidRPr="00ED5DF6">
        <w:rPr>
          <w:rFonts w:ascii="Arial" w:hAnsi="Arial" w:cs="Arial"/>
          <w:sz w:val="22"/>
          <w:szCs w:val="22"/>
        </w:rPr>
        <w:t>802</w:t>
      </w:r>
      <w:r w:rsidRPr="00ED5DF6">
        <w:rPr>
          <w:rFonts w:ascii="Arial" w:hAnsi="Arial" w:cs="Arial"/>
          <w:sz w:val="22"/>
          <w:szCs w:val="22"/>
        </w:rPr>
        <w:t>-</w:t>
      </w:r>
      <w:r w:rsidR="000F3A53" w:rsidRPr="00ED5DF6">
        <w:rPr>
          <w:rFonts w:ascii="Arial" w:hAnsi="Arial" w:cs="Arial"/>
          <w:sz w:val="22"/>
          <w:szCs w:val="22"/>
        </w:rPr>
        <w:t>883</w:t>
      </w:r>
      <w:r w:rsidRPr="00ED5DF6">
        <w:rPr>
          <w:rFonts w:ascii="Arial" w:hAnsi="Arial" w:cs="Arial"/>
          <w:sz w:val="22"/>
          <w:szCs w:val="22"/>
        </w:rPr>
        <w:tab/>
        <w:t>1.4.1 Variables used in the feed intake and digestion sub-model</w:t>
      </w:r>
    </w:p>
    <w:p w:rsidR="002804A0" w:rsidRPr="00ED5DF6" w:rsidRDefault="002804A0" w:rsidP="002804A0">
      <w:pPr>
        <w:overflowPunct/>
        <w:autoSpaceDE/>
        <w:autoSpaceDN/>
        <w:adjustRightInd/>
        <w:spacing w:after="200" w:line="276" w:lineRule="auto"/>
        <w:ind w:left="3600" w:hanging="1440"/>
        <w:textAlignment w:val="auto"/>
        <w:rPr>
          <w:rFonts w:ascii="Arial" w:hAnsi="Arial" w:cs="Arial"/>
          <w:sz w:val="22"/>
          <w:szCs w:val="22"/>
        </w:rPr>
      </w:pPr>
      <w:r w:rsidRPr="00ED5DF6">
        <w:rPr>
          <w:rFonts w:ascii="Arial" w:hAnsi="Arial" w:cs="Arial"/>
          <w:sz w:val="22"/>
          <w:szCs w:val="22"/>
        </w:rPr>
        <w:t xml:space="preserve">r. </w:t>
      </w:r>
      <w:r w:rsidR="000F3A53" w:rsidRPr="00ED5DF6">
        <w:rPr>
          <w:rFonts w:ascii="Arial" w:hAnsi="Arial" w:cs="Arial"/>
          <w:sz w:val="22"/>
          <w:szCs w:val="22"/>
        </w:rPr>
        <w:t>884</w:t>
      </w:r>
      <w:r w:rsidRPr="00ED5DF6">
        <w:rPr>
          <w:rFonts w:ascii="Arial" w:hAnsi="Arial" w:cs="Arial"/>
          <w:sz w:val="22"/>
          <w:szCs w:val="22"/>
        </w:rPr>
        <w:t>-</w:t>
      </w:r>
      <w:r w:rsidR="000F3A53" w:rsidRPr="00ED5DF6">
        <w:rPr>
          <w:rFonts w:ascii="Arial" w:hAnsi="Arial" w:cs="Arial"/>
          <w:sz w:val="22"/>
          <w:szCs w:val="22"/>
        </w:rPr>
        <w:t>982</w:t>
      </w:r>
      <w:r w:rsidRPr="00ED5DF6">
        <w:rPr>
          <w:rFonts w:ascii="Arial" w:hAnsi="Arial" w:cs="Arial"/>
          <w:sz w:val="22"/>
          <w:szCs w:val="22"/>
        </w:rPr>
        <w:tab/>
        <w:t>1.4.2 Variables used in the thermoregulation sub-model</w:t>
      </w:r>
    </w:p>
    <w:p w:rsidR="002804A0" w:rsidRPr="00ED5DF6" w:rsidRDefault="002804A0" w:rsidP="002804A0">
      <w:pPr>
        <w:overflowPunct/>
        <w:autoSpaceDE/>
        <w:autoSpaceDN/>
        <w:adjustRightInd/>
        <w:spacing w:after="200" w:line="276" w:lineRule="auto"/>
        <w:ind w:left="3600" w:hanging="1440"/>
        <w:textAlignment w:val="auto"/>
        <w:rPr>
          <w:rFonts w:ascii="Arial" w:hAnsi="Arial" w:cs="Arial"/>
          <w:sz w:val="22"/>
          <w:szCs w:val="22"/>
        </w:rPr>
      </w:pPr>
      <w:r w:rsidRPr="00ED5DF6">
        <w:rPr>
          <w:rFonts w:ascii="Arial" w:hAnsi="Arial" w:cs="Arial"/>
          <w:sz w:val="22"/>
          <w:szCs w:val="22"/>
        </w:rPr>
        <w:t xml:space="preserve">r. </w:t>
      </w:r>
      <w:r w:rsidR="000F3A53" w:rsidRPr="00ED5DF6">
        <w:rPr>
          <w:rFonts w:ascii="Arial" w:hAnsi="Arial" w:cs="Arial"/>
          <w:sz w:val="22"/>
          <w:szCs w:val="22"/>
        </w:rPr>
        <w:t>983</w:t>
      </w:r>
      <w:r w:rsidRPr="00ED5DF6">
        <w:rPr>
          <w:rFonts w:ascii="Arial" w:hAnsi="Arial" w:cs="Arial"/>
          <w:sz w:val="22"/>
          <w:szCs w:val="22"/>
        </w:rPr>
        <w:t>-</w:t>
      </w:r>
      <w:r w:rsidR="000F3A53" w:rsidRPr="00ED5DF6">
        <w:rPr>
          <w:rFonts w:ascii="Arial" w:hAnsi="Arial" w:cs="Arial"/>
          <w:sz w:val="22"/>
          <w:szCs w:val="22"/>
        </w:rPr>
        <w:t>1155</w:t>
      </w:r>
      <w:r w:rsidRPr="00ED5DF6">
        <w:rPr>
          <w:rFonts w:ascii="Arial" w:hAnsi="Arial" w:cs="Arial"/>
          <w:sz w:val="22"/>
          <w:szCs w:val="22"/>
        </w:rPr>
        <w:tab/>
        <w:t>1.4.3 Variables used in the energy and protein utili</w:t>
      </w:r>
      <w:r w:rsidR="00312ACF" w:rsidRPr="00ED5DF6">
        <w:rPr>
          <w:rFonts w:ascii="Arial" w:hAnsi="Arial" w:cs="Arial"/>
          <w:sz w:val="22"/>
          <w:szCs w:val="22"/>
        </w:rPr>
        <w:t>s</w:t>
      </w:r>
      <w:r w:rsidRPr="00ED5DF6">
        <w:rPr>
          <w:rFonts w:ascii="Arial" w:hAnsi="Arial" w:cs="Arial"/>
          <w:sz w:val="22"/>
          <w:szCs w:val="22"/>
        </w:rPr>
        <w:t>ation sub-model</w:t>
      </w:r>
    </w:p>
    <w:p w:rsidR="002804A0" w:rsidRPr="00ED5DF6" w:rsidRDefault="002804A0" w:rsidP="002804A0">
      <w:pPr>
        <w:overflowPunct/>
        <w:autoSpaceDE/>
        <w:autoSpaceDN/>
        <w:adjustRightInd/>
        <w:spacing w:after="200" w:line="276" w:lineRule="auto"/>
        <w:ind w:left="3600" w:hanging="1440"/>
        <w:textAlignment w:val="auto"/>
        <w:rPr>
          <w:rFonts w:ascii="Arial" w:hAnsi="Arial" w:cs="Arial"/>
          <w:sz w:val="22"/>
          <w:szCs w:val="22"/>
        </w:rPr>
      </w:pPr>
      <w:r w:rsidRPr="00ED5DF6">
        <w:rPr>
          <w:rFonts w:ascii="Arial" w:hAnsi="Arial" w:cs="Arial"/>
          <w:sz w:val="22"/>
          <w:szCs w:val="22"/>
        </w:rPr>
        <w:t xml:space="preserve">r. </w:t>
      </w:r>
      <w:r w:rsidR="000F3A53" w:rsidRPr="00ED5DF6">
        <w:rPr>
          <w:rFonts w:ascii="Arial" w:hAnsi="Arial" w:cs="Arial"/>
          <w:sz w:val="22"/>
          <w:szCs w:val="22"/>
        </w:rPr>
        <w:t>1156</w:t>
      </w:r>
      <w:r w:rsidRPr="00ED5DF6">
        <w:rPr>
          <w:rFonts w:ascii="Arial" w:hAnsi="Arial" w:cs="Arial"/>
          <w:sz w:val="22"/>
          <w:szCs w:val="22"/>
        </w:rPr>
        <w:t>-</w:t>
      </w:r>
      <w:r w:rsidR="000F3A53" w:rsidRPr="00ED5DF6">
        <w:rPr>
          <w:rFonts w:ascii="Arial" w:hAnsi="Arial" w:cs="Arial"/>
          <w:sz w:val="22"/>
          <w:szCs w:val="22"/>
        </w:rPr>
        <w:t>1212</w:t>
      </w:r>
      <w:r w:rsidRPr="00ED5DF6">
        <w:rPr>
          <w:rFonts w:ascii="Arial" w:hAnsi="Arial" w:cs="Arial"/>
          <w:sz w:val="22"/>
          <w:szCs w:val="22"/>
        </w:rPr>
        <w:tab/>
        <w:t>1.4.4 Variables used to integrate the three sub-models</w:t>
      </w:r>
    </w:p>
    <w:p w:rsidR="002804A0" w:rsidRPr="00ED5DF6" w:rsidRDefault="002804A0" w:rsidP="002804A0">
      <w:pPr>
        <w:overflowPunct/>
        <w:autoSpaceDE/>
        <w:autoSpaceDN/>
        <w:adjustRightInd/>
        <w:spacing w:after="200" w:line="276" w:lineRule="auto"/>
        <w:ind w:left="3600" w:hanging="1440"/>
        <w:textAlignment w:val="auto"/>
        <w:rPr>
          <w:rFonts w:ascii="Arial" w:hAnsi="Arial" w:cs="Arial"/>
          <w:sz w:val="22"/>
          <w:szCs w:val="22"/>
        </w:rPr>
      </w:pPr>
      <w:r w:rsidRPr="00ED5DF6">
        <w:rPr>
          <w:rFonts w:ascii="Arial" w:hAnsi="Arial" w:cs="Arial"/>
          <w:sz w:val="22"/>
          <w:szCs w:val="22"/>
        </w:rPr>
        <w:lastRenderedPageBreak/>
        <w:t>r. 1</w:t>
      </w:r>
      <w:r w:rsidR="000F3A53" w:rsidRPr="00ED5DF6">
        <w:rPr>
          <w:rFonts w:ascii="Arial" w:hAnsi="Arial" w:cs="Arial"/>
          <w:sz w:val="22"/>
          <w:szCs w:val="22"/>
        </w:rPr>
        <w:t>213</w:t>
      </w:r>
      <w:r w:rsidRPr="00ED5DF6">
        <w:rPr>
          <w:rFonts w:ascii="Arial" w:hAnsi="Arial" w:cs="Arial"/>
          <w:sz w:val="22"/>
          <w:szCs w:val="22"/>
        </w:rPr>
        <w:t>-1</w:t>
      </w:r>
      <w:r w:rsidR="000F3A53" w:rsidRPr="00ED5DF6">
        <w:rPr>
          <w:rFonts w:ascii="Arial" w:hAnsi="Arial" w:cs="Arial"/>
          <w:sz w:val="22"/>
          <w:szCs w:val="22"/>
        </w:rPr>
        <w:t>326</w:t>
      </w:r>
      <w:r w:rsidRPr="00ED5DF6">
        <w:rPr>
          <w:rFonts w:ascii="Arial" w:hAnsi="Arial" w:cs="Arial"/>
          <w:sz w:val="22"/>
          <w:szCs w:val="22"/>
        </w:rPr>
        <w:t xml:space="preserve"> </w:t>
      </w:r>
      <w:r w:rsidRPr="00ED5DF6">
        <w:rPr>
          <w:rFonts w:ascii="Arial" w:hAnsi="Arial" w:cs="Arial"/>
          <w:sz w:val="22"/>
          <w:szCs w:val="22"/>
        </w:rPr>
        <w:tab/>
        <w:t>1.4.5 Variables to scale up from animal to herd level, and miscellaneous variables</w:t>
      </w:r>
    </w:p>
    <w:p w:rsidR="002804A0" w:rsidRPr="00ED5DF6" w:rsidRDefault="002804A0" w:rsidP="002804A0">
      <w:pPr>
        <w:overflowPunct/>
        <w:autoSpaceDE/>
        <w:autoSpaceDN/>
        <w:adjustRightInd/>
        <w:spacing w:after="200" w:line="276" w:lineRule="auto"/>
        <w:ind w:left="3600" w:hanging="1440"/>
        <w:textAlignment w:val="auto"/>
        <w:rPr>
          <w:rFonts w:ascii="Arial" w:hAnsi="Arial" w:cs="Arial"/>
          <w:sz w:val="22"/>
          <w:szCs w:val="22"/>
        </w:rPr>
      </w:pPr>
      <w:r w:rsidRPr="00ED5DF6">
        <w:rPr>
          <w:rFonts w:ascii="Arial" w:hAnsi="Arial" w:cs="Arial"/>
          <w:sz w:val="22"/>
          <w:szCs w:val="22"/>
        </w:rPr>
        <w:t>r. 1</w:t>
      </w:r>
      <w:r w:rsidR="000F3A53" w:rsidRPr="00ED5DF6">
        <w:rPr>
          <w:rFonts w:ascii="Arial" w:hAnsi="Arial" w:cs="Arial"/>
          <w:sz w:val="22"/>
          <w:szCs w:val="22"/>
        </w:rPr>
        <w:t>327</w:t>
      </w:r>
      <w:r w:rsidRPr="00ED5DF6">
        <w:rPr>
          <w:rFonts w:ascii="Arial" w:hAnsi="Arial" w:cs="Arial"/>
          <w:sz w:val="22"/>
          <w:szCs w:val="22"/>
        </w:rPr>
        <w:t>-1</w:t>
      </w:r>
      <w:r w:rsidR="000F3A53" w:rsidRPr="00ED5DF6">
        <w:rPr>
          <w:rFonts w:ascii="Arial" w:hAnsi="Arial" w:cs="Arial"/>
          <w:sz w:val="22"/>
          <w:szCs w:val="22"/>
        </w:rPr>
        <w:t>353</w:t>
      </w:r>
      <w:r w:rsidRPr="00ED5DF6">
        <w:rPr>
          <w:rFonts w:ascii="Arial" w:hAnsi="Arial" w:cs="Arial"/>
          <w:sz w:val="22"/>
          <w:szCs w:val="22"/>
        </w:rPr>
        <w:tab/>
        <w:t>Feed availability over time</w:t>
      </w:r>
    </w:p>
    <w:p w:rsidR="002804A0" w:rsidRPr="00ED5DF6" w:rsidRDefault="002804A0" w:rsidP="002804A0">
      <w:pPr>
        <w:overflowPunct/>
        <w:autoSpaceDE/>
        <w:autoSpaceDN/>
        <w:adjustRightInd/>
        <w:spacing w:after="200" w:line="276" w:lineRule="auto"/>
        <w:ind w:firstLine="720"/>
        <w:textAlignment w:val="auto"/>
        <w:rPr>
          <w:rFonts w:ascii="Arial" w:hAnsi="Arial" w:cs="Arial"/>
          <w:sz w:val="22"/>
          <w:szCs w:val="22"/>
        </w:rPr>
      </w:pPr>
      <w:r w:rsidRPr="00ED5DF6">
        <w:rPr>
          <w:rFonts w:ascii="Arial" w:hAnsi="Arial" w:cs="Arial"/>
          <w:sz w:val="22"/>
          <w:szCs w:val="22"/>
        </w:rPr>
        <w:t>r. 1</w:t>
      </w:r>
      <w:r w:rsidR="000F3A53" w:rsidRPr="00ED5DF6">
        <w:rPr>
          <w:rFonts w:ascii="Arial" w:hAnsi="Arial" w:cs="Arial"/>
          <w:sz w:val="22"/>
          <w:szCs w:val="22"/>
        </w:rPr>
        <w:t>354</w:t>
      </w:r>
      <w:r w:rsidRPr="00ED5DF6">
        <w:rPr>
          <w:rFonts w:ascii="Arial" w:hAnsi="Arial" w:cs="Arial"/>
          <w:sz w:val="22"/>
          <w:szCs w:val="22"/>
        </w:rPr>
        <w:t>-</w:t>
      </w:r>
      <w:r w:rsidR="000F3A53" w:rsidRPr="00ED5DF6">
        <w:rPr>
          <w:rFonts w:ascii="Arial" w:hAnsi="Arial" w:cs="Arial"/>
          <w:sz w:val="22"/>
          <w:szCs w:val="22"/>
        </w:rPr>
        <w:t>1526</w:t>
      </w:r>
      <w:r w:rsidRPr="00ED5DF6">
        <w:rPr>
          <w:rFonts w:ascii="Arial" w:hAnsi="Arial" w:cs="Arial"/>
          <w:sz w:val="22"/>
          <w:szCs w:val="22"/>
        </w:rPr>
        <w:tab/>
        <w:t xml:space="preserve">1.5. Initial values of variables for animals </w:t>
      </w:r>
    </w:p>
    <w:p w:rsidR="002804A0" w:rsidRPr="00ED5DF6" w:rsidRDefault="002804A0" w:rsidP="002804A0">
      <w:pPr>
        <w:overflowPunct/>
        <w:autoSpaceDE/>
        <w:autoSpaceDN/>
        <w:adjustRightInd/>
        <w:spacing w:after="200" w:line="276" w:lineRule="auto"/>
        <w:textAlignment w:val="auto"/>
        <w:rPr>
          <w:rFonts w:ascii="Arial" w:hAnsi="Arial" w:cs="Arial"/>
          <w:sz w:val="22"/>
          <w:szCs w:val="22"/>
        </w:rPr>
      </w:pPr>
      <w:r w:rsidRPr="00ED5DF6">
        <w:rPr>
          <w:rFonts w:ascii="Arial" w:hAnsi="Arial" w:cs="Arial"/>
          <w:sz w:val="22"/>
          <w:szCs w:val="22"/>
        </w:rPr>
        <w:t xml:space="preserve">r. </w:t>
      </w:r>
      <w:r w:rsidR="000F3A53" w:rsidRPr="00ED5DF6">
        <w:rPr>
          <w:rFonts w:ascii="Arial" w:hAnsi="Arial" w:cs="Arial"/>
          <w:sz w:val="22"/>
          <w:szCs w:val="22"/>
        </w:rPr>
        <w:t>1527</w:t>
      </w:r>
      <w:r w:rsidRPr="00ED5DF6">
        <w:rPr>
          <w:rFonts w:ascii="Arial" w:hAnsi="Arial" w:cs="Arial"/>
          <w:sz w:val="22"/>
          <w:szCs w:val="22"/>
        </w:rPr>
        <w:t>-</w:t>
      </w:r>
      <w:r w:rsidR="00220193" w:rsidRPr="00ED5DF6">
        <w:rPr>
          <w:rFonts w:ascii="Arial" w:hAnsi="Arial" w:cs="Arial"/>
          <w:sz w:val="22"/>
          <w:szCs w:val="22"/>
        </w:rPr>
        <w:t>3498</w:t>
      </w:r>
      <w:r w:rsidRPr="00ED5DF6">
        <w:rPr>
          <w:rFonts w:ascii="Arial" w:hAnsi="Arial" w:cs="Arial"/>
          <w:sz w:val="22"/>
          <w:szCs w:val="22"/>
        </w:rPr>
        <w:tab/>
        <w:t>2. Dynamic section</w:t>
      </w:r>
    </w:p>
    <w:p w:rsidR="002804A0" w:rsidRPr="00ED5DF6" w:rsidRDefault="002804A0" w:rsidP="002804A0">
      <w:pPr>
        <w:overflowPunct/>
        <w:autoSpaceDE/>
        <w:autoSpaceDN/>
        <w:adjustRightInd/>
        <w:spacing w:after="200" w:line="276" w:lineRule="auto"/>
        <w:textAlignment w:val="auto"/>
        <w:rPr>
          <w:rFonts w:ascii="Arial" w:hAnsi="Arial" w:cs="Arial"/>
          <w:sz w:val="22"/>
          <w:szCs w:val="22"/>
        </w:rPr>
      </w:pPr>
      <w:r w:rsidRPr="00ED5DF6">
        <w:rPr>
          <w:rFonts w:ascii="Arial" w:hAnsi="Arial" w:cs="Arial"/>
          <w:sz w:val="22"/>
          <w:szCs w:val="22"/>
        </w:rPr>
        <w:tab/>
        <w:t xml:space="preserve">r. </w:t>
      </w:r>
      <w:r w:rsidR="000F3A53" w:rsidRPr="00ED5DF6">
        <w:rPr>
          <w:rFonts w:ascii="Arial" w:hAnsi="Arial" w:cs="Arial"/>
          <w:sz w:val="22"/>
          <w:szCs w:val="22"/>
        </w:rPr>
        <w:t>1532</w:t>
      </w:r>
      <w:r w:rsidRPr="00ED5DF6">
        <w:rPr>
          <w:rFonts w:ascii="Arial" w:hAnsi="Arial" w:cs="Arial"/>
          <w:sz w:val="22"/>
          <w:szCs w:val="22"/>
        </w:rPr>
        <w:t>-</w:t>
      </w:r>
      <w:r w:rsidR="000F3A53" w:rsidRPr="00ED5DF6">
        <w:rPr>
          <w:rFonts w:ascii="Arial" w:hAnsi="Arial" w:cs="Arial"/>
          <w:sz w:val="22"/>
          <w:szCs w:val="22"/>
        </w:rPr>
        <w:t>1983</w:t>
      </w:r>
      <w:r w:rsidRPr="00ED5DF6">
        <w:rPr>
          <w:rFonts w:ascii="Arial" w:hAnsi="Arial" w:cs="Arial"/>
          <w:sz w:val="22"/>
          <w:szCs w:val="22"/>
        </w:rPr>
        <w:tab/>
        <w:t>2.1 Thermoregulation sub-model</w:t>
      </w:r>
    </w:p>
    <w:p w:rsidR="002804A0" w:rsidRPr="00ED5DF6" w:rsidRDefault="002804A0" w:rsidP="002804A0">
      <w:pPr>
        <w:overflowPunct/>
        <w:autoSpaceDE/>
        <w:autoSpaceDN/>
        <w:adjustRightInd/>
        <w:spacing w:after="200" w:line="276" w:lineRule="auto"/>
        <w:textAlignment w:val="auto"/>
        <w:rPr>
          <w:rFonts w:ascii="Arial" w:hAnsi="Arial" w:cs="Arial"/>
          <w:sz w:val="22"/>
          <w:szCs w:val="22"/>
        </w:rPr>
      </w:pPr>
      <w:r w:rsidRPr="00ED5DF6">
        <w:rPr>
          <w:rFonts w:ascii="Arial" w:hAnsi="Arial" w:cs="Arial"/>
          <w:sz w:val="22"/>
          <w:szCs w:val="22"/>
        </w:rPr>
        <w:tab/>
      </w:r>
      <w:r w:rsidRPr="00ED5DF6">
        <w:rPr>
          <w:rFonts w:ascii="Arial" w:hAnsi="Arial" w:cs="Arial"/>
          <w:sz w:val="22"/>
          <w:szCs w:val="22"/>
        </w:rPr>
        <w:tab/>
        <w:t xml:space="preserve">r. </w:t>
      </w:r>
      <w:r w:rsidR="000F3A53" w:rsidRPr="00ED5DF6">
        <w:rPr>
          <w:rFonts w:ascii="Arial" w:hAnsi="Arial" w:cs="Arial"/>
          <w:sz w:val="22"/>
          <w:szCs w:val="22"/>
        </w:rPr>
        <w:t>1546</w:t>
      </w:r>
      <w:r w:rsidRPr="00ED5DF6">
        <w:rPr>
          <w:rFonts w:ascii="Arial" w:hAnsi="Arial" w:cs="Arial"/>
          <w:sz w:val="22"/>
          <w:szCs w:val="22"/>
        </w:rPr>
        <w:t>-</w:t>
      </w:r>
      <w:r w:rsidR="000F3A53" w:rsidRPr="00ED5DF6">
        <w:rPr>
          <w:rFonts w:ascii="Arial" w:hAnsi="Arial" w:cs="Arial"/>
          <w:sz w:val="22"/>
          <w:szCs w:val="22"/>
        </w:rPr>
        <w:t>1858</w:t>
      </w:r>
      <w:r w:rsidRPr="00ED5DF6">
        <w:rPr>
          <w:rFonts w:ascii="Arial" w:hAnsi="Arial" w:cs="Arial"/>
          <w:sz w:val="22"/>
          <w:szCs w:val="22"/>
        </w:rPr>
        <w:tab/>
        <w:t>2.1.1 Maximum heat release</w:t>
      </w:r>
    </w:p>
    <w:p w:rsidR="002804A0" w:rsidRPr="00ED5DF6" w:rsidRDefault="002804A0" w:rsidP="002804A0">
      <w:pPr>
        <w:overflowPunct/>
        <w:autoSpaceDE/>
        <w:autoSpaceDN/>
        <w:adjustRightInd/>
        <w:spacing w:after="200" w:line="276" w:lineRule="auto"/>
        <w:textAlignment w:val="auto"/>
        <w:rPr>
          <w:rFonts w:ascii="Arial" w:hAnsi="Arial" w:cs="Arial"/>
          <w:sz w:val="22"/>
          <w:szCs w:val="22"/>
        </w:rPr>
      </w:pPr>
      <w:r w:rsidRPr="00ED5DF6">
        <w:rPr>
          <w:rFonts w:ascii="Arial" w:hAnsi="Arial" w:cs="Arial"/>
          <w:sz w:val="22"/>
          <w:szCs w:val="22"/>
        </w:rPr>
        <w:tab/>
      </w:r>
      <w:r w:rsidRPr="00ED5DF6">
        <w:rPr>
          <w:rFonts w:ascii="Arial" w:hAnsi="Arial" w:cs="Arial"/>
          <w:sz w:val="22"/>
          <w:szCs w:val="22"/>
        </w:rPr>
        <w:tab/>
        <w:t xml:space="preserve">r. </w:t>
      </w:r>
      <w:r w:rsidR="000F3A53" w:rsidRPr="00ED5DF6">
        <w:rPr>
          <w:rFonts w:ascii="Arial" w:hAnsi="Arial" w:cs="Arial"/>
          <w:sz w:val="22"/>
          <w:szCs w:val="22"/>
        </w:rPr>
        <w:t>1859</w:t>
      </w:r>
      <w:r w:rsidRPr="00ED5DF6">
        <w:rPr>
          <w:rFonts w:ascii="Arial" w:hAnsi="Arial" w:cs="Arial"/>
          <w:sz w:val="22"/>
          <w:szCs w:val="22"/>
        </w:rPr>
        <w:t>-</w:t>
      </w:r>
      <w:r w:rsidR="000F3A53" w:rsidRPr="00ED5DF6">
        <w:rPr>
          <w:rFonts w:ascii="Arial" w:hAnsi="Arial" w:cs="Arial"/>
          <w:sz w:val="22"/>
          <w:szCs w:val="22"/>
        </w:rPr>
        <w:t>1983</w:t>
      </w:r>
      <w:r w:rsidRPr="00ED5DF6">
        <w:rPr>
          <w:rFonts w:ascii="Arial" w:hAnsi="Arial" w:cs="Arial"/>
          <w:sz w:val="22"/>
          <w:szCs w:val="22"/>
        </w:rPr>
        <w:tab/>
        <w:t>2.2.2 Minimum heat release</w:t>
      </w:r>
    </w:p>
    <w:p w:rsidR="002804A0" w:rsidRPr="00ED5DF6" w:rsidRDefault="002804A0" w:rsidP="002804A0">
      <w:pPr>
        <w:overflowPunct/>
        <w:autoSpaceDE/>
        <w:autoSpaceDN/>
        <w:adjustRightInd/>
        <w:spacing w:after="200" w:line="276" w:lineRule="auto"/>
        <w:textAlignment w:val="auto"/>
        <w:rPr>
          <w:rFonts w:ascii="Arial" w:hAnsi="Arial" w:cs="Arial"/>
          <w:sz w:val="22"/>
          <w:szCs w:val="22"/>
        </w:rPr>
      </w:pPr>
      <w:r w:rsidRPr="00ED5DF6">
        <w:rPr>
          <w:rFonts w:ascii="Arial" w:hAnsi="Arial" w:cs="Arial"/>
          <w:sz w:val="22"/>
          <w:szCs w:val="22"/>
        </w:rPr>
        <w:tab/>
        <w:t xml:space="preserve">r. </w:t>
      </w:r>
      <w:r w:rsidR="000F3A53" w:rsidRPr="00ED5DF6">
        <w:rPr>
          <w:rFonts w:ascii="Arial" w:hAnsi="Arial" w:cs="Arial"/>
          <w:sz w:val="22"/>
          <w:szCs w:val="22"/>
        </w:rPr>
        <w:t>1984</w:t>
      </w:r>
      <w:r w:rsidRPr="00ED5DF6">
        <w:rPr>
          <w:rFonts w:ascii="Arial" w:hAnsi="Arial" w:cs="Arial"/>
          <w:sz w:val="22"/>
          <w:szCs w:val="22"/>
        </w:rPr>
        <w:t>-</w:t>
      </w:r>
      <w:r w:rsidR="000C7D0F" w:rsidRPr="00ED5DF6">
        <w:rPr>
          <w:rFonts w:ascii="Arial" w:hAnsi="Arial" w:cs="Arial"/>
          <w:sz w:val="22"/>
          <w:szCs w:val="22"/>
        </w:rPr>
        <w:t>2413</w:t>
      </w:r>
      <w:r w:rsidRPr="00ED5DF6">
        <w:rPr>
          <w:rFonts w:ascii="Arial" w:hAnsi="Arial" w:cs="Arial"/>
          <w:sz w:val="22"/>
          <w:szCs w:val="22"/>
        </w:rPr>
        <w:tab/>
        <w:t>2.2 Energy and protein utili</w:t>
      </w:r>
      <w:r w:rsidR="00312ACF" w:rsidRPr="00ED5DF6">
        <w:rPr>
          <w:rFonts w:ascii="Arial" w:hAnsi="Arial" w:cs="Arial"/>
          <w:sz w:val="22"/>
          <w:szCs w:val="22"/>
        </w:rPr>
        <w:t>s</w:t>
      </w:r>
      <w:r w:rsidRPr="00ED5DF6">
        <w:rPr>
          <w:rFonts w:ascii="Arial" w:hAnsi="Arial" w:cs="Arial"/>
          <w:sz w:val="22"/>
          <w:szCs w:val="22"/>
        </w:rPr>
        <w:t>ation sub-model</w:t>
      </w:r>
    </w:p>
    <w:p w:rsidR="002804A0" w:rsidRPr="00ED5DF6" w:rsidRDefault="002804A0" w:rsidP="002804A0">
      <w:pPr>
        <w:overflowPunct/>
        <w:autoSpaceDE/>
        <w:autoSpaceDN/>
        <w:adjustRightInd/>
        <w:spacing w:after="200" w:line="276" w:lineRule="auto"/>
        <w:ind w:left="2880" w:hanging="1440"/>
        <w:textAlignment w:val="auto"/>
        <w:rPr>
          <w:rFonts w:ascii="Arial" w:hAnsi="Arial" w:cs="Arial"/>
          <w:sz w:val="22"/>
          <w:szCs w:val="22"/>
        </w:rPr>
      </w:pPr>
      <w:r w:rsidRPr="00ED5DF6">
        <w:rPr>
          <w:rFonts w:ascii="Arial" w:hAnsi="Arial" w:cs="Arial"/>
          <w:sz w:val="22"/>
          <w:szCs w:val="22"/>
        </w:rPr>
        <w:t xml:space="preserve">r. </w:t>
      </w:r>
      <w:r w:rsidR="000F3A53" w:rsidRPr="00ED5DF6">
        <w:rPr>
          <w:rFonts w:ascii="Arial" w:hAnsi="Arial" w:cs="Arial"/>
          <w:sz w:val="22"/>
          <w:szCs w:val="22"/>
        </w:rPr>
        <w:t>1988</w:t>
      </w:r>
      <w:r w:rsidRPr="00ED5DF6">
        <w:rPr>
          <w:rFonts w:ascii="Arial" w:hAnsi="Arial" w:cs="Arial"/>
          <w:sz w:val="22"/>
          <w:szCs w:val="22"/>
        </w:rPr>
        <w:t>-</w:t>
      </w:r>
      <w:r w:rsidR="000F3A53" w:rsidRPr="00ED5DF6">
        <w:rPr>
          <w:rFonts w:ascii="Arial" w:hAnsi="Arial" w:cs="Arial"/>
          <w:sz w:val="22"/>
          <w:szCs w:val="22"/>
        </w:rPr>
        <w:t>2147</w:t>
      </w:r>
      <w:r w:rsidRPr="00ED5DF6">
        <w:rPr>
          <w:rFonts w:ascii="Arial" w:hAnsi="Arial" w:cs="Arial"/>
          <w:sz w:val="22"/>
          <w:szCs w:val="22"/>
        </w:rPr>
        <w:tab/>
        <w:t xml:space="preserve">Energy and protein requirements for </w:t>
      </w:r>
      <w:r w:rsidR="00B23E13" w:rsidRPr="00ED5DF6">
        <w:rPr>
          <w:rFonts w:ascii="Arial" w:hAnsi="Arial" w:cs="Arial"/>
          <w:sz w:val="22"/>
          <w:szCs w:val="22"/>
        </w:rPr>
        <w:t xml:space="preserve">genetic potential </w:t>
      </w:r>
      <w:r w:rsidRPr="00ED5DF6">
        <w:rPr>
          <w:rFonts w:ascii="Arial" w:hAnsi="Arial" w:cs="Arial"/>
          <w:sz w:val="22"/>
          <w:szCs w:val="22"/>
        </w:rPr>
        <w:t xml:space="preserve">growth </w:t>
      </w:r>
    </w:p>
    <w:p w:rsidR="002804A0" w:rsidRPr="00ED5DF6" w:rsidRDefault="002804A0" w:rsidP="002804A0">
      <w:pPr>
        <w:overflowPunct/>
        <w:autoSpaceDE/>
        <w:autoSpaceDN/>
        <w:adjustRightInd/>
        <w:spacing w:after="200" w:line="276" w:lineRule="auto"/>
        <w:textAlignment w:val="auto"/>
        <w:rPr>
          <w:rFonts w:ascii="Arial" w:hAnsi="Arial" w:cs="Arial"/>
          <w:sz w:val="22"/>
          <w:szCs w:val="22"/>
        </w:rPr>
      </w:pPr>
      <w:r w:rsidRPr="00ED5DF6">
        <w:rPr>
          <w:rFonts w:ascii="Arial" w:hAnsi="Arial" w:cs="Arial"/>
          <w:sz w:val="22"/>
          <w:szCs w:val="22"/>
        </w:rPr>
        <w:tab/>
      </w:r>
      <w:r w:rsidRPr="00ED5DF6">
        <w:rPr>
          <w:rFonts w:ascii="Arial" w:hAnsi="Arial" w:cs="Arial"/>
          <w:sz w:val="22"/>
          <w:szCs w:val="22"/>
        </w:rPr>
        <w:tab/>
        <w:t xml:space="preserve">r. </w:t>
      </w:r>
      <w:r w:rsidR="000F3A53" w:rsidRPr="00ED5DF6">
        <w:rPr>
          <w:rFonts w:ascii="Arial" w:hAnsi="Arial" w:cs="Arial"/>
          <w:sz w:val="22"/>
          <w:szCs w:val="22"/>
        </w:rPr>
        <w:t>2148</w:t>
      </w:r>
      <w:r w:rsidRPr="00ED5DF6">
        <w:rPr>
          <w:rFonts w:ascii="Arial" w:hAnsi="Arial" w:cs="Arial"/>
          <w:sz w:val="22"/>
          <w:szCs w:val="22"/>
        </w:rPr>
        <w:t>-</w:t>
      </w:r>
      <w:r w:rsidR="000F3A53" w:rsidRPr="00ED5DF6">
        <w:rPr>
          <w:rFonts w:ascii="Arial" w:hAnsi="Arial" w:cs="Arial"/>
          <w:sz w:val="22"/>
          <w:szCs w:val="22"/>
        </w:rPr>
        <w:t>2164</w:t>
      </w:r>
      <w:r w:rsidRPr="00ED5DF6">
        <w:rPr>
          <w:rFonts w:ascii="Arial" w:hAnsi="Arial" w:cs="Arial"/>
          <w:sz w:val="22"/>
          <w:szCs w:val="22"/>
        </w:rPr>
        <w:tab/>
        <w:t>Energy and protein requirements for maintenance</w:t>
      </w:r>
    </w:p>
    <w:p w:rsidR="002804A0" w:rsidRPr="00ED5DF6" w:rsidRDefault="002804A0" w:rsidP="002804A0">
      <w:pPr>
        <w:overflowPunct/>
        <w:autoSpaceDE/>
        <w:autoSpaceDN/>
        <w:adjustRightInd/>
        <w:spacing w:after="200" w:line="276" w:lineRule="auto"/>
        <w:textAlignment w:val="auto"/>
        <w:rPr>
          <w:rFonts w:ascii="Arial" w:hAnsi="Arial" w:cs="Arial"/>
          <w:sz w:val="22"/>
          <w:szCs w:val="22"/>
        </w:rPr>
      </w:pPr>
      <w:r w:rsidRPr="00ED5DF6">
        <w:rPr>
          <w:rFonts w:ascii="Arial" w:hAnsi="Arial" w:cs="Arial"/>
          <w:sz w:val="22"/>
          <w:szCs w:val="22"/>
        </w:rPr>
        <w:tab/>
      </w:r>
      <w:r w:rsidRPr="00ED5DF6">
        <w:rPr>
          <w:rFonts w:ascii="Arial" w:hAnsi="Arial" w:cs="Arial"/>
          <w:sz w:val="22"/>
          <w:szCs w:val="22"/>
        </w:rPr>
        <w:tab/>
        <w:t xml:space="preserve">r. </w:t>
      </w:r>
      <w:r w:rsidR="000F3A53" w:rsidRPr="00ED5DF6">
        <w:rPr>
          <w:rFonts w:ascii="Arial" w:hAnsi="Arial" w:cs="Arial"/>
          <w:sz w:val="22"/>
          <w:szCs w:val="22"/>
        </w:rPr>
        <w:t>2165</w:t>
      </w:r>
      <w:r w:rsidRPr="00ED5DF6">
        <w:rPr>
          <w:rFonts w:ascii="Arial" w:hAnsi="Arial" w:cs="Arial"/>
          <w:sz w:val="22"/>
          <w:szCs w:val="22"/>
        </w:rPr>
        <w:t>-</w:t>
      </w:r>
      <w:r w:rsidR="000F3A53" w:rsidRPr="00ED5DF6">
        <w:rPr>
          <w:rFonts w:ascii="Arial" w:hAnsi="Arial" w:cs="Arial"/>
          <w:sz w:val="22"/>
          <w:szCs w:val="22"/>
        </w:rPr>
        <w:t>2181</w:t>
      </w:r>
      <w:r w:rsidRPr="00ED5DF6">
        <w:rPr>
          <w:rFonts w:ascii="Arial" w:hAnsi="Arial" w:cs="Arial"/>
          <w:sz w:val="22"/>
          <w:szCs w:val="22"/>
        </w:rPr>
        <w:tab/>
        <w:t>Energy and protein requirements for physical activity</w:t>
      </w:r>
    </w:p>
    <w:p w:rsidR="002804A0" w:rsidRPr="00ED5DF6" w:rsidRDefault="002804A0" w:rsidP="002804A0">
      <w:pPr>
        <w:overflowPunct/>
        <w:autoSpaceDE/>
        <w:autoSpaceDN/>
        <w:adjustRightInd/>
        <w:spacing w:after="200" w:line="276" w:lineRule="auto"/>
        <w:textAlignment w:val="auto"/>
        <w:rPr>
          <w:rFonts w:ascii="Arial" w:hAnsi="Arial" w:cs="Arial"/>
          <w:sz w:val="22"/>
          <w:szCs w:val="22"/>
        </w:rPr>
      </w:pPr>
      <w:r w:rsidRPr="00ED5DF6">
        <w:rPr>
          <w:rFonts w:ascii="Arial" w:hAnsi="Arial" w:cs="Arial"/>
          <w:sz w:val="22"/>
          <w:szCs w:val="22"/>
        </w:rPr>
        <w:tab/>
      </w:r>
      <w:r w:rsidRPr="00ED5DF6">
        <w:rPr>
          <w:rFonts w:ascii="Arial" w:hAnsi="Arial" w:cs="Arial"/>
          <w:sz w:val="22"/>
          <w:szCs w:val="22"/>
        </w:rPr>
        <w:tab/>
        <w:t xml:space="preserve">r. </w:t>
      </w:r>
      <w:r w:rsidR="000F3A53" w:rsidRPr="00ED5DF6">
        <w:rPr>
          <w:rFonts w:ascii="Arial" w:hAnsi="Arial" w:cs="Arial"/>
          <w:sz w:val="22"/>
          <w:szCs w:val="22"/>
        </w:rPr>
        <w:t>2182</w:t>
      </w:r>
      <w:r w:rsidRPr="00ED5DF6">
        <w:rPr>
          <w:rFonts w:ascii="Arial" w:hAnsi="Arial" w:cs="Arial"/>
          <w:sz w:val="22"/>
          <w:szCs w:val="22"/>
        </w:rPr>
        <w:t>-</w:t>
      </w:r>
      <w:r w:rsidR="000F3A53" w:rsidRPr="00ED5DF6">
        <w:rPr>
          <w:rFonts w:ascii="Arial" w:hAnsi="Arial" w:cs="Arial"/>
          <w:sz w:val="22"/>
          <w:szCs w:val="22"/>
        </w:rPr>
        <w:t>2293</w:t>
      </w:r>
      <w:r w:rsidRPr="00ED5DF6">
        <w:rPr>
          <w:rFonts w:ascii="Arial" w:hAnsi="Arial" w:cs="Arial"/>
          <w:sz w:val="22"/>
          <w:szCs w:val="22"/>
        </w:rPr>
        <w:tab/>
        <w:t>Energy and protein requirements for gestation</w:t>
      </w:r>
    </w:p>
    <w:p w:rsidR="002804A0" w:rsidRPr="00ED5DF6" w:rsidRDefault="002804A0" w:rsidP="002804A0">
      <w:pPr>
        <w:overflowPunct/>
        <w:autoSpaceDE/>
        <w:autoSpaceDN/>
        <w:adjustRightInd/>
        <w:spacing w:after="200" w:line="276" w:lineRule="auto"/>
        <w:textAlignment w:val="auto"/>
        <w:rPr>
          <w:rFonts w:ascii="Arial" w:hAnsi="Arial" w:cs="Arial"/>
          <w:sz w:val="22"/>
          <w:szCs w:val="22"/>
        </w:rPr>
      </w:pPr>
      <w:r w:rsidRPr="00ED5DF6">
        <w:rPr>
          <w:rFonts w:ascii="Arial" w:hAnsi="Arial" w:cs="Arial"/>
          <w:sz w:val="22"/>
          <w:szCs w:val="22"/>
        </w:rPr>
        <w:tab/>
      </w:r>
      <w:r w:rsidRPr="00ED5DF6">
        <w:rPr>
          <w:rFonts w:ascii="Arial" w:hAnsi="Arial" w:cs="Arial"/>
          <w:sz w:val="22"/>
          <w:szCs w:val="22"/>
        </w:rPr>
        <w:tab/>
        <w:t xml:space="preserve">r. </w:t>
      </w:r>
      <w:r w:rsidR="000F3A53" w:rsidRPr="00ED5DF6">
        <w:rPr>
          <w:rFonts w:ascii="Arial" w:hAnsi="Arial" w:cs="Arial"/>
          <w:sz w:val="22"/>
          <w:szCs w:val="22"/>
        </w:rPr>
        <w:t>2294</w:t>
      </w:r>
      <w:r w:rsidRPr="00ED5DF6">
        <w:rPr>
          <w:rFonts w:ascii="Arial" w:hAnsi="Arial" w:cs="Arial"/>
          <w:sz w:val="22"/>
          <w:szCs w:val="22"/>
        </w:rPr>
        <w:t>-</w:t>
      </w:r>
      <w:r w:rsidR="000F3A53" w:rsidRPr="00ED5DF6">
        <w:rPr>
          <w:rFonts w:ascii="Arial" w:hAnsi="Arial" w:cs="Arial"/>
          <w:sz w:val="22"/>
          <w:szCs w:val="22"/>
        </w:rPr>
        <w:t>2351</w:t>
      </w:r>
      <w:r w:rsidRPr="00ED5DF6">
        <w:rPr>
          <w:rFonts w:ascii="Arial" w:hAnsi="Arial" w:cs="Arial"/>
          <w:sz w:val="22"/>
          <w:szCs w:val="22"/>
        </w:rPr>
        <w:tab/>
        <w:t>Energy and protein requirements for lactation</w:t>
      </w:r>
    </w:p>
    <w:p w:rsidR="002804A0" w:rsidRPr="00ED5DF6" w:rsidRDefault="002804A0" w:rsidP="002804A0">
      <w:pPr>
        <w:overflowPunct/>
        <w:autoSpaceDE/>
        <w:autoSpaceDN/>
        <w:adjustRightInd/>
        <w:spacing w:after="200" w:line="276" w:lineRule="auto"/>
        <w:textAlignment w:val="auto"/>
        <w:rPr>
          <w:rFonts w:ascii="Arial" w:hAnsi="Arial" w:cs="Arial"/>
          <w:sz w:val="22"/>
          <w:szCs w:val="22"/>
        </w:rPr>
      </w:pPr>
      <w:r w:rsidRPr="00ED5DF6">
        <w:rPr>
          <w:rFonts w:ascii="Arial" w:hAnsi="Arial" w:cs="Arial"/>
          <w:sz w:val="22"/>
          <w:szCs w:val="22"/>
        </w:rPr>
        <w:tab/>
      </w:r>
      <w:r w:rsidRPr="00ED5DF6">
        <w:rPr>
          <w:rFonts w:ascii="Arial" w:hAnsi="Arial" w:cs="Arial"/>
          <w:sz w:val="22"/>
          <w:szCs w:val="22"/>
        </w:rPr>
        <w:tab/>
        <w:t xml:space="preserve">r. </w:t>
      </w:r>
      <w:r w:rsidR="000C7D0F" w:rsidRPr="00ED5DF6">
        <w:rPr>
          <w:rFonts w:ascii="Arial" w:hAnsi="Arial" w:cs="Arial"/>
          <w:sz w:val="22"/>
          <w:szCs w:val="22"/>
        </w:rPr>
        <w:t>2352</w:t>
      </w:r>
      <w:r w:rsidRPr="00ED5DF6">
        <w:rPr>
          <w:rFonts w:ascii="Arial" w:hAnsi="Arial" w:cs="Arial"/>
          <w:sz w:val="22"/>
          <w:szCs w:val="22"/>
        </w:rPr>
        <w:t>-</w:t>
      </w:r>
      <w:r w:rsidR="000C7D0F" w:rsidRPr="00ED5DF6">
        <w:rPr>
          <w:rFonts w:ascii="Arial" w:hAnsi="Arial" w:cs="Arial"/>
          <w:sz w:val="22"/>
          <w:szCs w:val="22"/>
        </w:rPr>
        <w:t>2413</w:t>
      </w:r>
      <w:r w:rsidRPr="00ED5DF6">
        <w:rPr>
          <w:rFonts w:ascii="Arial" w:hAnsi="Arial" w:cs="Arial"/>
          <w:sz w:val="22"/>
          <w:szCs w:val="22"/>
        </w:rPr>
        <w:tab/>
        <w:t>Energy and protein requirements for growth</w:t>
      </w:r>
    </w:p>
    <w:p w:rsidR="002804A0" w:rsidRPr="00ED5DF6" w:rsidRDefault="002804A0" w:rsidP="002804A0">
      <w:pPr>
        <w:overflowPunct/>
        <w:autoSpaceDE/>
        <w:autoSpaceDN/>
        <w:adjustRightInd/>
        <w:spacing w:after="200" w:line="276" w:lineRule="auto"/>
        <w:ind w:left="2160" w:hanging="1440"/>
        <w:textAlignment w:val="auto"/>
        <w:rPr>
          <w:rFonts w:ascii="Arial" w:hAnsi="Arial" w:cs="Arial"/>
          <w:sz w:val="22"/>
          <w:szCs w:val="22"/>
        </w:rPr>
      </w:pPr>
      <w:r w:rsidRPr="00ED5DF6">
        <w:rPr>
          <w:rFonts w:ascii="Arial" w:hAnsi="Arial" w:cs="Arial"/>
          <w:sz w:val="22"/>
          <w:szCs w:val="22"/>
        </w:rPr>
        <w:t xml:space="preserve">r. </w:t>
      </w:r>
      <w:r w:rsidR="000C7D0F" w:rsidRPr="00ED5DF6">
        <w:rPr>
          <w:rFonts w:ascii="Arial" w:hAnsi="Arial" w:cs="Arial"/>
          <w:sz w:val="22"/>
          <w:szCs w:val="22"/>
        </w:rPr>
        <w:t>2414</w:t>
      </w:r>
      <w:r w:rsidRPr="00ED5DF6">
        <w:rPr>
          <w:rFonts w:ascii="Arial" w:hAnsi="Arial" w:cs="Arial"/>
          <w:sz w:val="22"/>
          <w:szCs w:val="22"/>
        </w:rPr>
        <w:t>-</w:t>
      </w:r>
      <w:r w:rsidR="000C7D0F" w:rsidRPr="00ED5DF6">
        <w:rPr>
          <w:rFonts w:ascii="Arial" w:hAnsi="Arial" w:cs="Arial"/>
          <w:sz w:val="22"/>
          <w:szCs w:val="22"/>
        </w:rPr>
        <w:t>2472</w:t>
      </w:r>
      <w:r w:rsidRPr="00ED5DF6">
        <w:rPr>
          <w:rFonts w:ascii="Arial" w:hAnsi="Arial" w:cs="Arial"/>
          <w:sz w:val="22"/>
          <w:szCs w:val="22"/>
        </w:rPr>
        <w:tab/>
        <w:t xml:space="preserve">2.3 Feed intake and digestion sub-model. This part considers the maximum feed digestion capacity. More </w:t>
      </w:r>
      <w:r w:rsidR="00B23E13" w:rsidRPr="00ED5DF6">
        <w:rPr>
          <w:rFonts w:ascii="Arial" w:hAnsi="Arial" w:cs="Arial"/>
          <w:sz w:val="22"/>
          <w:szCs w:val="22"/>
        </w:rPr>
        <w:t xml:space="preserve">source </w:t>
      </w:r>
      <w:r w:rsidRPr="00ED5DF6">
        <w:rPr>
          <w:rFonts w:ascii="Arial" w:hAnsi="Arial" w:cs="Arial"/>
          <w:sz w:val="22"/>
          <w:szCs w:val="22"/>
        </w:rPr>
        <w:t xml:space="preserve">code on feed intake and digestion is given in section 2.4 on the integration of sub-models. </w:t>
      </w:r>
    </w:p>
    <w:p w:rsidR="002804A0" w:rsidRPr="00ED5DF6" w:rsidRDefault="002804A0" w:rsidP="002804A0">
      <w:pPr>
        <w:overflowPunct/>
        <w:autoSpaceDE/>
        <w:autoSpaceDN/>
        <w:adjustRightInd/>
        <w:spacing w:after="200" w:line="276" w:lineRule="auto"/>
        <w:textAlignment w:val="auto"/>
        <w:rPr>
          <w:rFonts w:ascii="Arial" w:hAnsi="Arial" w:cs="Arial"/>
          <w:sz w:val="22"/>
          <w:szCs w:val="22"/>
        </w:rPr>
      </w:pPr>
      <w:r w:rsidRPr="00ED5DF6">
        <w:rPr>
          <w:rFonts w:ascii="Arial" w:hAnsi="Arial" w:cs="Arial"/>
          <w:sz w:val="22"/>
          <w:szCs w:val="22"/>
        </w:rPr>
        <w:tab/>
        <w:t xml:space="preserve">r. </w:t>
      </w:r>
      <w:r w:rsidR="000C7D0F" w:rsidRPr="00ED5DF6">
        <w:rPr>
          <w:rFonts w:ascii="Arial" w:hAnsi="Arial" w:cs="Arial"/>
          <w:sz w:val="22"/>
          <w:szCs w:val="22"/>
        </w:rPr>
        <w:t>2473</w:t>
      </w:r>
      <w:r w:rsidRPr="00ED5DF6">
        <w:rPr>
          <w:rFonts w:ascii="Arial" w:hAnsi="Arial" w:cs="Arial"/>
          <w:sz w:val="22"/>
          <w:szCs w:val="22"/>
        </w:rPr>
        <w:t>-</w:t>
      </w:r>
      <w:r w:rsidR="00A514D4" w:rsidRPr="00ED5DF6">
        <w:rPr>
          <w:rFonts w:ascii="Arial" w:hAnsi="Arial" w:cs="Arial"/>
          <w:sz w:val="22"/>
          <w:szCs w:val="22"/>
        </w:rPr>
        <w:t>3498</w:t>
      </w:r>
      <w:r w:rsidRPr="00ED5DF6">
        <w:rPr>
          <w:rFonts w:ascii="Arial" w:hAnsi="Arial" w:cs="Arial"/>
          <w:sz w:val="22"/>
          <w:szCs w:val="22"/>
        </w:rPr>
        <w:tab/>
        <w:t xml:space="preserve">2.4 Integration </w:t>
      </w:r>
      <w:r w:rsidR="00B23E13" w:rsidRPr="00ED5DF6">
        <w:rPr>
          <w:rFonts w:ascii="Arial" w:hAnsi="Arial" w:cs="Arial"/>
          <w:sz w:val="22"/>
          <w:szCs w:val="22"/>
        </w:rPr>
        <w:t xml:space="preserve">of </w:t>
      </w:r>
      <w:r w:rsidRPr="00ED5DF6">
        <w:rPr>
          <w:rFonts w:ascii="Arial" w:hAnsi="Arial" w:cs="Arial"/>
          <w:sz w:val="22"/>
          <w:szCs w:val="22"/>
        </w:rPr>
        <w:t>sub-models</w:t>
      </w:r>
    </w:p>
    <w:p w:rsidR="002804A0" w:rsidRPr="00ED5DF6" w:rsidRDefault="002804A0" w:rsidP="002804A0">
      <w:pPr>
        <w:overflowPunct/>
        <w:autoSpaceDE/>
        <w:autoSpaceDN/>
        <w:adjustRightInd/>
        <w:spacing w:after="200" w:line="276" w:lineRule="auto"/>
        <w:textAlignment w:val="auto"/>
        <w:rPr>
          <w:rFonts w:ascii="Arial" w:hAnsi="Arial" w:cs="Arial"/>
          <w:sz w:val="22"/>
          <w:szCs w:val="22"/>
        </w:rPr>
      </w:pPr>
      <w:r w:rsidRPr="00ED5DF6">
        <w:rPr>
          <w:rFonts w:ascii="Arial" w:hAnsi="Arial" w:cs="Arial"/>
          <w:sz w:val="22"/>
          <w:szCs w:val="22"/>
        </w:rPr>
        <w:tab/>
      </w:r>
      <w:r w:rsidRPr="00ED5DF6">
        <w:rPr>
          <w:rFonts w:ascii="Arial" w:hAnsi="Arial" w:cs="Arial"/>
          <w:sz w:val="22"/>
          <w:szCs w:val="22"/>
        </w:rPr>
        <w:tab/>
        <w:t xml:space="preserve">r. </w:t>
      </w:r>
      <w:r w:rsidR="000C7D0F" w:rsidRPr="00ED5DF6">
        <w:rPr>
          <w:rFonts w:ascii="Arial" w:hAnsi="Arial" w:cs="Arial"/>
          <w:sz w:val="22"/>
          <w:szCs w:val="22"/>
        </w:rPr>
        <w:t>2477</w:t>
      </w:r>
      <w:r w:rsidRPr="00ED5DF6">
        <w:rPr>
          <w:rFonts w:ascii="Arial" w:hAnsi="Arial" w:cs="Arial"/>
          <w:sz w:val="22"/>
          <w:szCs w:val="22"/>
        </w:rPr>
        <w:t>-</w:t>
      </w:r>
      <w:r w:rsidR="000C7D0F" w:rsidRPr="00ED5DF6">
        <w:rPr>
          <w:rFonts w:ascii="Arial" w:hAnsi="Arial" w:cs="Arial"/>
          <w:sz w:val="22"/>
          <w:szCs w:val="22"/>
        </w:rPr>
        <w:t>2572</w:t>
      </w:r>
      <w:r w:rsidRPr="00ED5DF6">
        <w:rPr>
          <w:rFonts w:ascii="Arial" w:hAnsi="Arial" w:cs="Arial"/>
          <w:sz w:val="22"/>
          <w:szCs w:val="22"/>
        </w:rPr>
        <w:tab/>
        <w:t>Initial values of variables for integration of sub-models</w:t>
      </w:r>
    </w:p>
    <w:p w:rsidR="002804A0" w:rsidRPr="00ED5DF6" w:rsidRDefault="002804A0" w:rsidP="002804A0">
      <w:pPr>
        <w:overflowPunct/>
        <w:autoSpaceDE/>
        <w:autoSpaceDN/>
        <w:adjustRightInd/>
        <w:spacing w:after="200" w:line="276" w:lineRule="auto"/>
        <w:textAlignment w:val="auto"/>
        <w:rPr>
          <w:rFonts w:ascii="Arial" w:hAnsi="Arial" w:cs="Arial"/>
          <w:sz w:val="22"/>
          <w:szCs w:val="22"/>
        </w:rPr>
      </w:pPr>
      <w:r w:rsidRPr="00ED5DF6">
        <w:rPr>
          <w:rFonts w:ascii="Arial" w:hAnsi="Arial" w:cs="Arial"/>
          <w:sz w:val="22"/>
          <w:szCs w:val="22"/>
        </w:rPr>
        <w:tab/>
      </w:r>
      <w:r w:rsidRPr="00ED5DF6">
        <w:rPr>
          <w:rFonts w:ascii="Arial" w:hAnsi="Arial" w:cs="Arial"/>
          <w:sz w:val="22"/>
          <w:szCs w:val="22"/>
        </w:rPr>
        <w:tab/>
        <w:t xml:space="preserve">r. </w:t>
      </w:r>
      <w:r w:rsidR="000C7D0F" w:rsidRPr="00ED5DF6">
        <w:rPr>
          <w:rFonts w:ascii="Arial" w:hAnsi="Arial" w:cs="Arial"/>
          <w:sz w:val="22"/>
          <w:szCs w:val="22"/>
        </w:rPr>
        <w:t>2573</w:t>
      </w:r>
      <w:r w:rsidRPr="00ED5DF6">
        <w:rPr>
          <w:rFonts w:ascii="Arial" w:hAnsi="Arial" w:cs="Arial"/>
          <w:sz w:val="22"/>
          <w:szCs w:val="22"/>
        </w:rPr>
        <w:t>-</w:t>
      </w:r>
      <w:r w:rsidR="000C7D0F" w:rsidRPr="00ED5DF6">
        <w:rPr>
          <w:rFonts w:ascii="Arial" w:hAnsi="Arial" w:cs="Arial"/>
          <w:sz w:val="22"/>
          <w:szCs w:val="22"/>
        </w:rPr>
        <w:t>2710</w:t>
      </w:r>
      <w:r w:rsidRPr="00ED5DF6">
        <w:rPr>
          <w:rFonts w:ascii="Arial" w:hAnsi="Arial" w:cs="Arial"/>
          <w:sz w:val="22"/>
          <w:szCs w:val="22"/>
        </w:rPr>
        <w:tab/>
        <w:t>Feed intake and digestion sub-model</w:t>
      </w:r>
    </w:p>
    <w:p w:rsidR="002804A0" w:rsidRPr="00ED5DF6" w:rsidRDefault="002804A0" w:rsidP="002804A0">
      <w:pPr>
        <w:overflowPunct/>
        <w:autoSpaceDE/>
        <w:autoSpaceDN/>
        <w:adjustRightInd/>
        <w:spacing w:after="200" w:line="276" w:lineRule="auto"/>
        <w:textAlignment w:val="auto"/>
        <w:rPr>
          <w:rFonts w:ascii="Arial" w:hAnsi="Arial" w:cs="Arial"/>
          <w:sz w:val="22"/>
          <w:szCs w:val="22"/>
        </w:rPr>
      </w:pPr>
      <w:r w:rsidRPr="00ED5DF6">
        <w:rPr>
          <w:rFonts w:ascii="Arial" w:hAnsi="Arial" w:cs="Arial"/>
          <w:sz w:val="22"/>
          <w:szCs w:val="22"/>
        </w:rPr>
        <w:tab/>
      </w:r>
      <w:r w:rsidRPr="00ED5DF6">
        <w:rPr>
          <w:rFonts w:ascii="Arial" w:hAnsi="Arial" w:cs="Arial"/>
          <w:sz w:val="22"/>
          <w:szCs w:val="22"/>
        </w:rPr>
        <w:tab/>
        <w:t xml:space="preserve">r. </w:t>
      </w:r>
      <w:r w:rsidR="000C7D0F" w:rsidRPr="00ED5DF6">
        <w:rPr>
          <w:rFonts w:ascii="Arial" w:hAnsi="Arial" w:cs="Arial"/>
          <w:sz w:val="22"/>
          <w:szCs w:val="22"/>
        </w:rPr>
        <w:t>2711</w:t>
      </w:r>
      <w:r w:rsidRPr="00ED5DF6">
        <w:rPr>
          <w:rFonts w:ascii="Arial" w:hAnsi="Arial" w:cs="Arial"/>
          <w:sz w:val="22"/>
          <w:szCs w:val="22"/>
        </w:rPr>
        <w:t>-</w:t>
      </w:r>
      <w:r w:rsidR="000C7D0F" w:rsidRPr="00ED5DF6">
        <w:rPr>
          <w:rFonts w:ascii="Arial" w:hAnsi="Arial" w:cs="Arial"/>
          <w:sz w:val="22"/>
          <w:szCs w:val="22"/>
        </w:rPr>
        <w:t>2717</w:t>
      </w:r>
      <w:r w:rsidRPr="00ED5DF6">
        <w:rPr>
          <w:rFonts w:ascii="Arial" w:hAnsi="Arial" w:cs="Arial"/>
          <w:sz w:val="22"/>
          <w:szCs w:val="22"/>
        </w:rPr>
        <w:tab/>
        <w:t>Additional energy and protein requirements under heat stress</w:t>
      </w:r>
    </w:p>
    <w:p w:rsidR="002804A0" w:rsidRPr="00ED5DF6" w:rsidRDefault="002804A0" w:rsidP="002804A0">
      <w:pPr>
        <w:overflowPunct/>
        <w:autoSpaceDE/>
        <w:autoSpaceDN/>
        <w:adjustRightInd/>
        <w:spacing w:after="200" w:line="276" w:lineRule="auto"/>
        <w:ind w:left="2880" w:hanging="1440"/>
        <w:textAlignment w:val="auto"/>
        <w:rPr>
          <w:rFonts w:ascii="Arial" w:hAnsi="Arial" w:cs="Arial"/>
          <w:sz w:val="22"/>
          <w:szCs w:val="22"/>
        </w:rPr>
      </w:pPr>
      <w:r w:rsidRPr="00ED5DF6">
        <w:rPr>
          <w:rFonts w:ascii="Arial" w:hAnsi="Arial" w:cs="Arial"/>
          <w:sz w:val="22"/>
          <w:szCs w:val="22"/>
        </w:rPr>
        <w:t xml:space="preserve">r. </w:t>
      </w:r>
      <w:r w:rsidR="000C7D0F" w:rsidRPr="00ED5DF6">
        <w:rPr>
          <w:rFonts w:ascii="Arial" w:hAnsi="Arial" w:cs="Arial"/>
          <w:sz w:val="22"/>
          <w:szCs w:val="22"/>
        </w:rPr>
        <w:t>2718</w:t>
      </w:r>
      <w:r w:rsidRPr="00ED5DF6">
        <w:rPr>
          <w:rFonts w:ascii="Arial" w:hAnsi="Arial" w:cs="Arial"/>
          <w:sz w:val="22"/>
          <w:szCs w:val="22"/>
        </w:rPr>
        <w:t>-</w:t>
      </w:r>
      <w:r w:rsidR="000C7D0F" w:rsidRPr="00ED5DF6">
        <w:rPr>
          <w:rFonts w:ascii="Arial" w:hAnsi="Arial" w:cs="Arial"/>
          <w:sz w:val="22"/>
          <w:szCs w:val="22"/>
        </w:rPr>
        <w:t>2775</w:t>
      </w:r>
      <w:r w:rsidRPr="00ED5DF6">
        <w:rPr>
          <w:rFonts w:ascii="Arial" w:hAnsi="Arial" w:cs="Arial"/>
          <w:sz w:val="22"/>
          <w:szCs w:val="22"/>
        </w:rPr>
        <w:tab/>
        <w:t>Energy and protein requirements for growth, simulation of heat production</w:t>
      </w:r>
    </w:p>
    <w:p w:rsidR="002804A0" w:rsidRPr="00ED5DF6" w:rsidRDefault="002804A0" w:rsidP="002804A0">
      <w:pPr>
        <w:overflowPunct/>
        <w:autoSpaceDE/>
        <w:autoSpaceDN/>
        <w:adjustRightInd/>
        <w:spacing w:after="200" w:line="276" w:lineRule="auto"/>
        <w:textAlignment w:val="auto"/>
        <w:rPr>
          <w:rFonts w:ascii="Arial" w:hAnsi="Arial" w:cs="Arial"/>
          <w:sz w:val="22"/>
          <w:szCs w:val="22"/>
        </w:rPr>
      </w:pPr>
      <w:r w:rsidRPr="00ED5DF6">
        <w:rPr>
          <w:rFonts w:ascii="Arial" w:hAnsi="Arial" w:cs="Arial"/>
          <w:sz w:val="22"/>
          <w:szCs w:val="22"/>
        </w:rPr>
        <w:tab/>
      </w:r>
      <w:r w:rsidRPr="00ED5DF6">
        <w:rPr>
          <w:rFonts w:ascii="Arial" w:hAnsi="Arial" w:cs="Arial"/>
          <w:sz w:val="22"/>
          <w:szCs w:val="22"/>
        </w:rPr>
        <w:tab/>
        <w:t xml:space="preserve">r. </w:t>
      </w:r>
      <w:r w:rsidR="000C7D0F" w:rsidRPr="00ED5DF6">
        <w:rPr>
          <w:rFonts w:ascii="Arial" w:hAnsi="Arial" w:cs="Arial"/>
          <w:sz w:val="22"/>
          <w:szCs w:val="22"/>
        </w:rPr>
        <w:t>2776</w:t>
      </w:r>
      <w:r w:rsidRPr="00ED5DF6">
        <w:rPr>
          <w:rFonts w:ascii="Arial" w:hAnsi="Arial" w:cs="Arial"/>
          <w:sz w:val="22"/>
          <w:szCs w:val="22"/>
        </w:rPr>
        <w:t>-</w:t>
      </w:r>
      <w:r w:rsidR="00A514D4" w:rsidRPr="00ED5DF6">
        <w:rPr>
          <w:rFonts w:ascii="Arial" w:hAnsi="Arial" w:cs="Arial"/>
          <w:sz w:val="22"/>
          <w:szCs w:val="22"/>
        </w:rPr>
        <w:t>3033</w:t>
      </w:r>
      <w:r w:rsidRPr="00ED5DF6">
        <w:rPr>
          <w:rFonts w:ascii="Arial" w:hAnsi="Arial" w:cs="Arial"/>
          <w:sz w:val="22"/>
          <w:szCs w:val="22"/>
        </w:rPr>
        <w:tab/>
        <w:t>Integration of the heat balance and net energy balance</w:t>
      </w:r>
    </w:p>
    <w:p w:rsidR="002804A0" w:rsidRPr="00ED5DF6" w:rsidRDefault="002804A0" w:rsidP="002804A0">
      <w:pPr>
        <w:overflowPunct/>
        <w:autoSpaceDE/>
        <w:autoSpaceDN/>
        <w:adjustRightInd/>
        <w:spacing w:after="200" w:line="276" w:lineRule="auto"/>
        <w:ind w:left="2880" w:hanging="1440"/>
        <w:textAlignment w:val="auto"/>
        <w:rPr>
          <w:rFonts w:ascii="Arial" w:hAnsi="Arial" w:cs="Arial"/>
          <w:sz w:val="22"/>
          <w:szCs w:val="22"/>
        </w:rPr>
      </w:pPr>
      <w:r w:rsidRPr="00ED5DF6">
        <w:rPr>
          <w:rFonts w:ascii="Arial" w:hAnsi="Arial" w:cs="Arial"/>
          <w:sz w:val="22"/>
          <w:szCs w:val="22"/>
        </w:rPr>
        <w:t xml:space="preserve">r. </w:t>
      </w:r>
      <w:r w:rsidR="00A514D4" w:rsidRPr="00ED5DF6">
        <w:rPr>
          <w:rFonts w:ascii="Arial" w:hAnsi="Arial" w:cs="Arial"/>
          <w:sz w:val="22"/>
          <w:szCs w:val="22"/>
        </w:rPr>
        <w:t>3034</w:t>
      </w:r>
      <w:r w:rsidRPr="00ED5DF6">
        <w:rPr>
          <w:rFonts w:ascii="Arial" w:hAnsi="Arial" w:cs="Arial"/>
          <w:sz w:val="22"/>
          <w:szCs w:val="22"/>
        </w:rPr>
        <w:t>-</w:t>
      </w:r>
      <w:r w:rsidR="000C7D0F" w:rsidRPr="00ED5DF6">
        <w:rPr>
          <w:rFonts w:ascii="Arial" w:hAnsi="Arial" w:cs="Arial"/>
          <w:sz w:val="22"/>
          <w:szCs w:val="22"/>
        </w:rPr>
        <w:t>3094</w:t>
      </w:r>
      <w:r w:rsidRPr="00ED5DF6">
        <w:rPr>
          <w:rFonts w:ascii="Arial" w:hAnsi="Arial" w:cs="Arial"/>
          <w:sz w:val="22"/>
          <w:szCs w:val="22"/>
        </w:rPr>
        <w:tab/>
        <w:t>Growth affected by heat and cold stress, and tissue dissimilatio</w:t>
      </w:r>
      <w:r w:rsidR="00B23E13" w:rsidRPr="00ED5DF6">
        <w:rPr>
          <w:rFonts w:ascii="Arial" w:hAnsi="Arial" w:cs="Arial"/>
          <w:sz w:val="22"/>
          <w:szCs w:val="22"/>
        </w:rPr>
        <w:t>n under sub-maintenance feeding</w:t>
      </w:r>
    </w:p>
    <w:p w:rsidR="002804A0" w:rsidRPr="00ED5DF6" w:rsidRDefault="002804A0" w:rsidP="002804A0">
      <w:pPr>
        <w:overflowPunct/>
        <w:autoSpaceDE/>
        <w:autoSpaceDN/>
        <w:adjustRightInd/>
        <w:spacing w:after="200" w:line="276" w:lineRule="auto"/>
        <w:ind w:left="2880" w:hanging="1440"/>
        <w:textAlignment w:val="auto"/>
        <w:rPr>
          <w:rFonts w:ascii="Arial" w:hAnsi="Arial" w:cs="Arial"/>
          <w:sz w:val="22"/>
          <w:szCs w:val="22"/>
        </w:rPr>
      </w:pPr>
      <w:r w:rsidRPr="00ED5DF6">
        <w:rPr>
          <w:rFonts w:ascii="Arial" w:hAnsi="Arial" w:cs="Arial"/>
          <w:sz w:val="22"/>
          <w:szCs w:val="22"/>
        </w:rPr>
        <w:t xml:space="preserve">r. </w:t>
      </w:r>
      <w:r w:rsidR="000C7D0F" w:rsidRPr="00ED5DF6">
        <w:rPr>
          <w:rFonts w:ascii="Arial" w:hAnsi="Arial" w:cs="Arial"/>
          <w:sz w:val="22"/>
          <w:szCs w:val="22"/>
        </w:rPr>
        <w:t>3095</w:t>
      </w:r>
      <w:r w:rsidRPr="00ED5DF6">
        <w:rPr>
          <w:rFonts w:ascii="Arial" w:hAnsi="Arial" w:cs="Arial"/>
          <w:sz w:val="22"/>
          <w:szCs w:val="22"/>
        </w:rPr>
        <w:t>-</w:t>
      </w:r>
      <w:r w:rsidR="000C7D0F" w:rsidRPr="00ED5DF6">
        <w:rPr>
          <w:rFonts w:ascii="Arial" w:hAnsi="Arial" w:cs="Arial"/>
          <w:sz w:val="22"/>
          <w:szCs w:val="22"/>
        </w:rPr>
        <w:t>3231</w:t>
      </w:r>
      <w:r w:rsidRPr="00ED5DF6">
        <w:rPr>
          <w:rFonts w:ascii="Arial" w:hAnsi="Arial" w:cs="Arial"/>
          <w:sz w:val="22"/>
          <w:szCs w:val="22"/>
        </w:rPr>
        <w:tab/>
        <w:t>Rules to determine whether animals are taken from the herd unit (culling and slaughter)</w:t>
      </w:r>
    </w:p>
    <w:p w:rsidR="002804A0" w:rsidRPr="00ED5DF6" w:rsidRDefault="002804A0" w:rsidP="002804A0">
      <w:pPr>
        <w:overflowPunct/>
        <w:autoSpaceDE/>
        <w:autoSpaceDN/>
        <w:adjustRightInd/>
        <w:spacing w:after="200" w:line="276" w:lineRule="auto"/>
        <w:ind w:left="2880" w:hanging="1440"/>
        <w:textAlignment w:val="auto"/>
        <w:rPr>
          <w:rFonts w:ascii="Arial" w:hAnsi="Arial" w:cs="Arial"/>
          <w:sz w:val="22"/>
          <w:szCs w:val="22"/>
        </w:rPr>
      </w:pPr>
      <w:r w:rsidRPr="00ED5DF6">
        <w:rPr>
          <w:rFonts w:ascii="Arial" w:hAnsi="Arial" w:cs="Arial"/>
          <w:sz w:val="22"/>
          <w:szCs w:val="22"/>
        </w:rPr>
        <w:t xml:space="preserve">r. </w:t>
      </w:r>
      <w:r w:rsidR="000C7D0F" w:rsidRPr="00ED5DF6">
        <w:rPr>
          <w:rFonts w:ascii="Arial" w:hAnsi="Arial" w:cs="Arial"/>
          <w:sz w:val="22"/>
          <w:szCs w:val="22"/>
        </w:rPr>
        <w:t>3232</w:t>
      </w:r>
      <w:r w:rsidRPr="00ED5DF6">
        <w:rPr>
          <w:rFonts w:ascii="Arial" w:hAnsi="Arial" w:cs="Arial"/>
          <w:sz w:val="22"/>
          <w:szCs w:val="22"/>
        </w:rPr>
        <w:t>-</w:t>
      </w:r>
      <w:r w:rsidR="000C7D0F" w:rsidRPr="00ED5DF6">
        <w:rPr>
          <w:rFonts w:ascii="Arial" w:hAnsi="Arial" w:cs="Arial"/>
          <w:sz w:val="22"/>
          <w:szCs w:val="22"/>
        </w:rPr>
        <w:t>3270</w:t>
      </w:r>
      <w:r w:rsidRPr="00ED5DF6">
        <w:rPr>
          <w:rFonts w:ascii="Arial" w:hAnsi="Arial" w:cs="Arial"/>
          <w:sz w:val="22"/>
          <w:szCs w:val="22"/>
        </w:rPr>
        <w:tab/>
        <w:t xml:space="preserve">Calculation of total feed intake and feed efficiency </w:t>
      </w:r>
    </w:p>
    <w:p w:rsidR="002804A0" w:rsidRPr="00ED5DF6" w:rsidRDefault="002804A0" w:rsidP="002804A0">
      <w:pPr>
        <w:overflowPunct/>
        <w:autoSpaceDE/>
        <w:autoSpaceDN/>
        <w:adjustRightInd/>
        <w:spacing w:after="200" w:line="276" w:lineRule="auto"/>
        <w:ind w:left="2160" w:hanging="1440"/>
        <w:textAlignment w:val="auto"/>
        <w:rPr>
          <w:rFonts w:ascii="Arial" w:hAnsi="Arial" w:cs="Arial"/>
          <w:sz w:val="22"/>
          <w:szCs w:val="22"/>
        </w:rPr>
      </w:pPr>
      <w:r w:rsidRPr="00ED5DF6">
        <w:rPr>
          <w:rFonts w:ascii="Arial" w:hAnsi="Arial" w:cs="Arial"/>
          <w:sz w:val="22"/>
          <w:szCs w:val="22"/>
        </w:rPr>
        <w:lastRenderedPageBreak/>
        <w:t xml:space="preserve">r. </w:t>
      </w:r>
      <w:r w:rsidR="000C7D0F" w:rsidRPr="00ED5DF6">
        <w:rPr>
          <w:rFonts w:ascii="Arial" w:hAnsi="Arial" w:cs="Arial"/>
          <w:sz w:val="22"/>
          <w:szCs w:val="22"/>
        </w:rPr>
        <w:t>3271</w:t>
      </w:r>
      <w:r w:rsidRPr="00ED5DF6">
        <w:rPr>
          <w:rFonts w:ascii="Arial" w:hAnsi="Arial" w:cs="Arial"/>
          <w:sz w:val="22"/>
          <w:szCs w:val="22"/>
        </w:rPr>
        <w:t>-</w:t>
      </w:r>
      <w:r w:rsidR="000C7D0F" w:rsidRPr="00ED5DF6">
        <w:rPr>
          <w:rFonts w:ascii="Arial" w:hAnsi="Arial" w:cs="Arial"/>
          <w:sz w:val="22"/>
          <w:szCs w:val="22"/>
        </w:rPr>
        <w:t>3467</w:t>
      </w:r>
      <w:r w:rsidRPr="00ED5DF6">
        <w:rPr>
          <w:rFonts w:ascii="Arial" w:hAnsi="Arial" w:cs="Arial"/>
          <w:sz w:val="22"/>
          <w:szCs w:val="22"/>
        </w:rPr>
        <w:tab/>
        <w:t xml:space="preserve">Upscaling from animal to herd level, </w:t>
      </w:r>
      <w:r w:rsidR="00B23E13" w:rsidRPr="00ED5DF6">
        <w:rPr>
          <w:rFonts w:ascii="Arial" w:hAnsi="Arial" w:cs="Arial"/>
          <w:sz w:val="22"/>
          <w:szCs w:val="22"/>
        </w:rPr>
        <w:t>results in</w:t>
      </w:r>
      <w:r w:rsidRPr="00ED5DF6">
        <w:rPr>
          <w:rFonts w:ascii="Arial" w:hAnsi="Arial" w:cs="Arial"/>
          <w:sz w:val="22"/>
          <w:szCs w:val="22"/>
        </w:rPr>
        <w:t xml:space="preserve"> weather files </w:t>
      </w:r>
      <w:r w:rsidR="00B23E13" w:rsidRPr="00ED5DF6">
        <w:rPr>
          <w:rFonts w:ascii="Arial" w:hAnsi="Arial" w:cs="Arial"/>
          <w:sz w:val="22"/>
          <w:szCs w:val="22"/>
        </w:rPr>
        <w:t>for</w:t>
      </w:r>
      <w:r w:rsidRPr="00ED5DF6">
        <w:rPr>
          <w:rFonts w:ascii="Arial" w:hAnsi="Arial" w:cs="Arial"/>
          <w:sz w:val="22"/>
          <w:szCs w:val="22"/>
        </w:rPr>
        <w:t xml:space="preserve"> the calves, and calculates beef productio</w:t>
      </w:r>
      <w:r w:rsidR="00862B86" w:rsidRPr="00ED5DF6">
        <w:rPr>
          <w:rFonts w:ascii="Arial" w:hAnsi="Arial" w:cs="Arial"/>
          <w:sz w:val="22"/>
          <w:szCs w:val="22"/>
        </w:rPr>
        <w:t>n and feed intake per herd unit</w:t>
      </w:r>
    </w:p>
    <w:p w:rsidR="002804A0" w:rsidRPr="00ED5DF6" w:rsidRDefault="002804A0" w:rsidP="002804A0">
      <w:pPr>
        <w:overflowPunct/>
        <w:autoSpaceDE/>
        <w:autoSpaceDN/>
        <w:adjustRightInd/>
        <w:spacing w:after="200" w:line="276" w:lineRule="auto"/>
        <w:ind w:left="2160" w:hanging="1440"/>
        <w:textAlignment w:val="auto"/>
        <w:rPr>
          <w:rFonts w:ascii="Arial" w:hAnsi="Arial" w:cs="Arial"/>
          <w:sz w:val="22"/>
          <w:szCs w:val="22"/>
        </w:rPr>
      </w:pPr>
      <w:r w:rsidRPr="00ED5DF6">
        <w:rPr>
          <w:rFonts w:ascii="Arial" w:hAnsi="Arial" w:cs="Arial"/>
          <w:sz w:val="22"/>
          <w:szCs w:val="22"/>
        </w:rPr>
        <w:t xml:space="preserve">r. </w:t>
      </w:r>
      <w:r w:rsidR="000C7D0F" w:rsidRPr="00ED5DF6">
        <w:rPr>
          <w:rFonts w:ascii="Arial" w:hAnsi="Arial" w:cs="Arial"/>
          <w:sz w:val="22"/>
          <w:szCs w:val="22"/>
        </w:rPr>
        <w:t>3468</w:t>
      </w:r>
      <w:r w:rsidRPr="00ED5DF6">
        <w:rPr>
          <w:rFonts w:ascii="Arial" w:hAnsi="Arial" w:cs="Arial"/>
          <w:sz w:val="22"/>
          <w:szCs w:val="22"/>
        </w:rPr>
        <w:t>-</w:t>
      </w:r>
      <w:r w:rsidR="000C7D0F" w:rsidRPr="00ED5DF6">
        <w:rPr>
          <w:rFonts w:ascii="Arial" w:hAnsi="Arial" w:cs="Arial"/>
          <w:sz w:val="22"/>
          <w:szCs w:val="22"/>
        </w:rPr>
        <w:t>3498</w:t>
      </w:r>
      <w:r w:rsidRPr="00ED5DF6">
        <w:rPr>
          <w:rFonts w:ascii="Arial" w:hAnsi="Arial" w:cs="Arial"/>
          <w:sz w:val="22"/>
          <w:szCs w:val="22"/>
        </w:rPr>
        <w:tab/>
        <w:t>Parameter list for sensitivity analysis (not used in the version LiGAPSBeef2016</w:t>
      </w:r>
      <w:r w:rsidR="00B23E13" w:rsidRPr="00ED5DF6">
        <w:rPr>
          <w:rFonts w:ascii="Arial" w:hAnsi="Arial" w:cs="Arial"/>
          <w:sz w:val="22"/>
          <w:szCs w:val="22"/>
        </w:rPr>
        <w:t>0922</w:t>
      </w:r>
      <w:r w:rsidR="00E72745" w:rsidRPr="00ED5DF6">
        <w:rPr>
          <w:rFonts w:ascii="Arial" w:hAnsi="Arial" w:cs="Arial"/>
          <w:sz w:val="22"/>
          <w:szCs w:val="22"/>
        </w:rPr>
        <w:t>_herd</w:t>
      </w:r>
      <w:r w:rsidRPr="00ED5DF6">
        <w:rPr>
          <w:rFonts w:ascii="Arial" w:hAnsi="Arial" w:cs="Arial"/>
          <w:sz w:val="22"/>
          <w:szCs w:val="22"/>
        </w:rPr>
        <w:t>.R)</w:t>
      </w:r>
    </w:p>
    <w:p w:rsidR="002804A0" w:rsidRPr="00ED5DF6" w:rsidRDefault="002804A0" w:rsidP="002804A0">
      <w:pPr>
        <w:overflowPunct/>
        <w:autoSpaceDE/>
        <w:autoSpaceDN/>
        <w:adjustRightInd/>
        <w:spacing w:after="200" w:line="276" w:lineRule="auto"/>
        <w:ind w:left="1440" w:hanging="1440"/>
        <w:textAlignment w:val="auto"/>
        <w:rPr>
          <w:rFonts w:ascii="Arial" w:hAnsi="Arial" w:cs="Arial"/>
          <w:sz w:val="22"/>
          <w:szCs w:val="22"/>
        </w:rPr>
      </w:pPr>
      <w:r w:rsidRPr="00ED5DF6">
        <w:rPr>
          <w:rFonts w:ascii="Arial" w:hAnsi="Arial" w:cs="Arial"/>
          <w:sz w:val="22"/>
          <w:szCs w:val="22"/>
        </w:rPr>
        <w:t xml:space="preserve">r. </w:t>
      </w:r>
      <w:r w:rsidR="000C7D0F" w:rsidRPr="00ED5DF6">
        <w:rPr>
          <w:rFonts w:ascii="Arial" w:hAnsi="Arial" w:cs="Arial"/>
          <w:sz w:val="22"/>
          <w:szCs w:val="22"/>
        </w:rPr>
        <w:t>3499</w:t>
      </w:r>
      <w:r w:rsidRPr="00ED5DF6">
        <w:rPr>
          <w:rFonts w:ascii="Arial" w:hAnsi="Arial" w:cs="Arial"/>
          <w:sz w:val="22"/>
          <w:szCs w:val="22"/>
        </w:rPr>
        <w:t>-</w:t>
      </w:r>
      <w:r w:rsidR="000C7D0F" w:rsidRPr="00ED5DF6">
        <w:rPr>
          <w:rFonts w:ascii="Arial" w:hAnsi="Arial" w:cs="Arial"/>
          <w:sz w:val="22"/>
          <w:szCs w:val="22"/>
        </w:rPr>
        <w:t>3833</w:t>
      </w:r>
      <w:r w:rsidRPr="00ED5DF6">
        <w:rPr>
          <w:rFonts w:ascii="Arial" w:hAnsi="Arial" w:cs="Arial"/>
          <w:sz w:val="22"/>
          <w:szCs w:val="22"/>
        </w:rPr>
        <w:t xml:space="preserve"> </w:t>
      </w:r>
      <w:r w:rsidRPr="00ED5DF6">
        <w:rPr>
          <w:rFonts w:ascii="Arial" w:hAnsi="Arial" w:cs="Arial"/>
          <w:sz w:val="22"/>
          <w:szCs w:val="22"/>
        </w:rPr>
        <w:tab/>
        <w:t xml:space="preserve">3. Output section. The output represented in figures and tables must be tailored to the research objective. </w:t>
      </w:r>
    </w:p>
    <w:p w:rsidR="002804A0" w:rsidRPr="00ED5DF6" w:rsidRDefault="002804A0" w:rsidP="002804A0">
      <w:pPr>
        <w:overflowPunct/>
        <w:autoSpaceDE/>
        <w:autoSpaceDN/>
        <w:adjustRightInd/>
        <w:spacing w:after="200" w:line="276" w:lineRule="auto"/>
        <w:textAlignment w:val="auto"/>
        <w:rPr>
          <w:rFonts w:ascii="Arial" w:hAnsi="Arial" w:cs="Arial"/>
          <w:sz w:val="22"/>
          <w:szCs w:val="22"/>
        </w:rPr>
      </w:pPr>
      <w:r w:rsidRPr="00ED5DF6">
        <w:rPr>
          <w:rFonts w:ascii="Arial" w:hAnsi="Arial" w:cs="Arial"/>
          <w:sz w:val="22"/>
          <w:szCs w:val="22"/>
        </w:rPr>
        <w:tab/>
        <w:t xml:space="preserve">r. </w:t>
      </w:r>
      <w:r w:rsidR="00A514D4" w:rsidRPr="00ED5DF6">
        <w:rPr>
          <w:rFonts w:ascii="Arial" w:hAnsi="Arial" w:cs="Arial"/>
          <w:sz w:val="22"/>
          <w:szCs w:val="22"/>
        </w:rPr>
        <w:t>3503</w:t>
      </w:r>
      <w:r w:rsidRPr="00ED5DF6">
        <w:rPr>
          <w:rFonts w:ascii="Arial" w:hAnsi="Arial" w:cs="Arial"/>
          <w:sz w:val="22"/>
          <w:szCs w:val="22"/>
        </w:rPr>
        <w:t>-</w:t>
      </w:r>
      <w:r w:rsidR="00A514D4" w:rsidRPr="00ED5DF6">
        <w:rPr>
          <w:rFonts w:ascii="Arial" w:hAnsi="Arial" w:cs="Arial"/>
          <w:sz w:val="22"/>
          <w:szCs w:val="22"/>
        </w:rPr>
        <w:t>3659</w:t>
      </w:r>
      <w:r w:rsidRPr="00ED5DF6">
        <w:rPr>
          <w:rFonts w:ascii="Arial" w:hAnsi="Arial" w:cs="Arial"/>
          <w:sz w:val="22"/>
          <w:szCs w:val="22"/>
        </w:rPr>
        <w:tab/>
        <w:t xml:space="preserve">Graph for </w:t>
      </w:r>
      <w:r w:rsidR="00A514D4" w:rsidRPr="00ED5DF6">
        <w:rPr>
          <w:rFonts w:ascii="Arial" w:hAnsi="Arial" w:cs="Arial"/>
          <w:sz w:val="22"/>
          <w:szCs w:val="22"/>
        </w:rPr>
        <w:t xml:space="preserve">the reproductive </w:t>
      </w:r>
      <w:r w:rsidRPr="00ED5DF6">
        <w:rPr>
          <w:rFonts w:ascii="Arial" w:hAnsi="Arial" w:cs="Arial"/>
          <w:sz w:val="22"/>
          <w:szCs w:val="22"/>
        </w:rPr>
        <w:t>cow in a herd unit</w:t>
      </w:r>
    </w:p>
    <w:p w:rsidR="002804A0" w:rsidRPr="00ED5DF6" w:rsidRDefault="002804A0" w:rsidP="002804A0">
      <w:pPr>
        <w:overflowPunct/>
        <w:autoSpaceDE/>
        <w:autoSpaceDN/>
        <w:adjustRightInd/>
        <w:spacing w:after="200" w:line="276" w:lineRule="auto"/>
        <w:textAlignment w:val="auto"/>
        <w:rPr>
          <w:rFonts w:ascii="Arial" w:hAnsi="Arial" w:cs="Arial"/>
          <w:sz w:val="22"/>
          <w:szCs w:val="22"/>
        </w:rPr>
      </w:pPr>
      <w:r w:rsidRPr="00ED5DF6">
        <w:rPr>
          <w:rFonts w:ascii="Arial" w:hAnsi="Arial" w:cs="Arial"/>
          <w:sz w:val="22"/>
          <w:szCs w:val="22"/>
        </w:rPr>
        <w:tab/>
        <w:t xml:space="preserve">r. </w:t>
      </w:r>
      <w:r w:rsidR="00A514D4" w:rsidRPr="00ED5DF6">
        <w:rPr>
          <w:rFonts w:ascii="Arial" w:hAnsi="Arial" w:cs="Arial"/>
          <w:sz w:val="22"/>
          <w:szCs w:val="22"/>
        </w:rPr>
        <w:t>3660</w:t>
      </w:r>
      <w:r w:rsidRPr="00ED5DF6">
        <w:rPr>
          <w:rFonts w:ascii="Arial" w:hAnsi="Arial" w:cs="Arial"/>
          <w:sz w:val="22"/>
          <w:szCs w:val="22"/>
        </w:rPr>
        <w:t>-</w:t>
      </w:r>
      <w:r w:rsidR="00A514D4" w:rsidRPr="00ED5DF6">
        <w:rPr>
          <w:rFonts w:ascii="Arial" w:hAnsi="Arial" w:cs="Arial"/>
          <w:sz w:val="22"/>
          <w:szCs w:val="22"/>
        </w:rPr>
        <w:t>3813</w:t>
      </w:r>
      <w:r w:rsidRPr="00ED5DF6">
        <w:rPr>
          <w:rFonts w:ascii="Arial" w:hAnsi="Arial" w:cs="Arial"/>
          <w:sz w:val="22"/>
          <w:szCs w:val="22"/>
        </w:rPr>
        <w:t xml:space="preserve"> </w:t>
      </w:r>
      <w:r w:rsidRPr="00ED5DF6">
        <w:rPr>
          <w:rFonts w:ascii="Arial" w:hAnsi="Arial" w:cs="Arial"/>
          <w:sz w:val="22"/>
          <w:szCs w:val="22"/>
        </w:rPr>
        <w:tab/>
        <w:t>Graph for bull calves in a herd unit</w:t>
      </w:r>
    </w:p>
    <w:p w:rsidR="002804A0" w:rsidRPr="00ED5DF6" w:rsidRDefault="002804A0" w:rsidP="00B23E13">
      <w:pPr>
        <w:overflowPunct/>
        <w:autoSpaceDE/>
        <w:autoSpaceDN/>
        <w:adjustRightInd/>
        <w:spacing w:after="200" w:line="276" w:lineRule="auto"/>
        <w:ind w:left="2160" w:hanging="1440"/>
        <w:textAlignment w:val="auto"/>
        <w:rPr>
          <w:rFonts w:ascii="Arial" w:hAnsi="Arial" w:cs="Arial"/>
          <w:sz w:val="22"/>
          <w:szCs w:val="22"/>
        </w:rPr>
      </w:pPr>
      <w:r w:rsidRPr="00ED5DF6">
        <w:rPr>
          <w:rFonts w:ascii="Arial" w:hAnsi="Arial" w:cs="Arial"/>
          <w:sz w:val="22"/>
          <w:szCs w:val="22"/>
        </w:rPr>
        <w:t xml:space="preserve">r. </w:t>
      </w:r>
      <w:r w:rsidR="00A514D4" w:rsidRPr="00ED5DF6">
        <w:rPr>
          <w:rFonts w:ascii="Arial" w:hAnsi="Arial" w:cs="Arial"/>
          <w:sz w:val="22"/>
          <w:szCs w:val="22"/>
        </w:rPr>
        <w:t>3814</w:t>
      </w:r>
      <w:r w:rsidRPr="00ED5DF6">
        <w:rPr>
          <w:rFonts w:ascii="Arial" w:hAnsi="Arial" w:cs="Arial"/>
          <w:sz w:val="22"/>
          <w:szCs w:val="22"/>
        </w:rPr>
        <w:t>-</w:t>
      </w:r>
      <w:r w:rsidR="00A514D4" w:rsidRPr="00ED5DF6">
        <w:rPr>
          <w:rFonts w:ascii="Arial" w:hAnsi="Arial" w:cs="Arial"/>
          <w:sz w:val="22"/>
          <w:szCs w:val="22"/>
        </w:rPr>
        <w:t>3831</w:t>
      </w:r>
      <w:r w:rsidRPr="00ED5DF6">
        <w:rPr>
          <w:rFonts w:ascii="Arial" w:hAnsi="Arial" w:cs="Arial"/>
          <w:sz w:val="22"/>
          <w:szCs w:val="22"/>
        </w:rPr>
        <w:tab/>
        <w:t>Table with key information on cattle performance. Th</w:t>
      </w:r>
      <w:r w:rsidR="00B23E13" w:rsidRPr="00ED5DF6">
        <w:rPr>
          <w:rFonts w:ascii="Arial" w:hAnsi="Arial" w:cs="Arial"/>
          <w:sz w:val="22"/>
          <w:szCs w:val="22"/>
        </w:rPr>
        <w:t xml:space="preserve">e information in this </w:t>
      </w:r>
      <w:r w:rsidRPr="00ED5DF6">
        <w:rPr>
          <w:rFonts w:ascii="Arial" w:hAnsi="Arial" w:cs="Arial"/>
          <w:sz w:val="22"/>
          <w:szCs w:val="22"/>
        </w:rPr>
        <w:t xml:space="preserve">table corresponds with </w:t>
      </w:r>
      <w:r w:rsidR="00B23E13" w:rsidRPr="00ED5DF6">
        <w:rPr>
          <w:rFonts w:ascii="Arial" w:hAnsi="Arial" w:cs="Arial"/>
          <w:sz w:val="22"/>
          <w:szCs w:val="22"/>
        </w:rPr>
        <w:t xml:space="preserve">the information in </w:t>
      </w:r>
      <w:r w:rsidRPr="00ED5DF6">
        <w:rPr>
          <w:rFonts w:ascii="Arial" w:hAnsi="Arial" w:cs="Arial"/>
          <w:sz w:val="22"/>
          <w:szCs w:val="22"/>
        </w:rPr>
        <w:t xml:space="preserve">Table 3 </w:t>
      </w:r>
      <w:r w:rsidR="00B23E13" w:rsidRPr="00ED5DF6">
        <w:rPr>
          <w:rFonts w:ascii="Arial" w:hAnsi="Arial" w:cs="Arial"/>
          <w:sz w:val="22"/>
          <w:szCs w:val="22"/>
        </w:rPr>
        <w:t>of</w:t>
      </w:r>
      <w:r w:rsidRPr="00ED5DF6">
        <w:rPr>
          <w:rFonts w:ascii="Arial" w:hAnsi="Arial" w:cs="Arial"/>
          <w:sz w:val="22"/>
          <w:szCs w:val="22"/>
        </w:rPr>
        <w:t xml:space="preserve"> the main paper. </w:t>
      </w:r>
    </w:p>
    <w:p w:rsidR="002804A0" w:rsidRPr="00ED5DF6" w:rsidRDefault="002804A0" w:rsidP="002804A0">
      <w:pPr>
        <w:overflowPunct/>
        <w:autoSpaceDE/>
        <w:autoSpaceDN/>
        <w:adjustRightInd/>
        <w:spacing w:after="200" w:line="276" w:lineRule="auto"/>
        <w:ind w:left="1440" w:hanging="1440"/>
        <w:textAlignment w:val="auto"/>
        <w:rPr>
          <w:rFonts w:ascii="Arial" w:hAnsi="Arial" w:cs="Arial"/>
          <w:sz w:val="22"/>
          <w:szCs w:val="22"/>
        </w:rPr>
      </w:pPr>
      <w:r w:rsidRPr="00ED5DF6">
        <w:rPr>
          <w:rFonts w:ascii="Arial" w:hAnsi="Arial" w:cs="Arial"/>
          <w:sz w:val="22"/>
          <w:szCs w:val="22"/>
        </w:rPr>
        <w:t xml:space="preserve"> </w:t>
      </w:r>
      <w:r w:rsidRPr="00ED5DF6">
        <w:rPr>
          <w:rFonts w:ascii="Arial" w:hAnsi="Arial" w:cs="Arial"/>
          <w:sz w:val="22"/>
          <w:szCs w:val="22"/>
        </w:rPr>
        <w:br w:type="page"/>
      </w:r>
    </w:p>
    <w:p w:rsidR="002804A0" w:rsidRPr="00ED5DF6" w:rsidRDefault="002804A0">
      <w:pPr>
        <w:overflowPunct/>
        <w:autoSpaceDE/>
        <w:autoSpaceDN/>
        <w:adjustRightInd/>
        <w:spacing w:after="200" w:line="276" w:lineRule="auto"/>
        <w:textAlignment w:val="auto"/>
        <w:rPr>
          <w:rFonts w:ascii="Arial" w:hAnsi="Arial" w:cs="Arial"/>
          <w:sz w:val="22"/>
          <w:szCs w:val="22"/>
        </w:rPr>
      </w:pPr>
      <w:r w:rsidRPr="00ED5DF6">
        <w:rPr>
          <w:rFonts w:ascii="Arial" w:hAnsi="Arial" w:cs="Arial"/>
          <w:sz w:val="22"/>
          <w:szCs w:val="22"/>
        </w:rPr>
        <w:lastRenderedPageBreak/>
        <w:br w:type="page"/>
      </w:r>
    </w:p>
    <w:p w:rsidR="00FD565A" w:rsidRPr="00ED5DF6" w:rsidRDefault="00FD565A" w:rsidP="00FD565A">
      <w:pPr>
        <w:pStyle w:val="Heading1"/>
        <w:rPr>
          <w:rStyle w:val="ANMheading1Car"/>
          <w:rFonts w:eastAsiaTheme="majorEastAsia" w:cs="Arial"/>
          <w:color w:val="auto"/>
          <w:sz w:val="28"/>
        </w:rPr>
      </w:pPr>
      <w:bookmarkStart w:id="16" w:name="_Toc507749836"/>
      <w:r w:rsidRPr="00ED5DF6">
        <w:rPr>
          <w:rStyle w:val="ANMheading1Car"/>
          <w:rFonts w:eastAsiaTheme="majorEastAsia" w:cs="Arial"/>
          <w:color w:val="auto"/>
          <w:sz w:val="28"/>
        </w:rPr>
        <w:lastRenderedPageBreak/>
        <w:t xml:space="preserve">Appendix III </w:t>
      </w:r>
      <w:r w:rsidR="00CE5694" w:rsidRPr="00ED5DF6">
        <w:rPr>
          <w:rStyle w:val="ANMheading1Car"/>
          <w:rFonts w:eastAsiaTheme="majorEastAsia" w:cs="Arial"/>
          <w:color w:val="auto"/>
          <w:sz w:val="28"/>
        </w:rPr>
        <w:t>S</w:t>
      </w:r>
      <w:r w:rsidRPr="00ED5DF6">
        <w:rPr>
          <w:rStyle w:val="ANMheading1Car"/>
          <w:rFonts w:eastAsiaTheme="majorEastAsia" w:cs="Arial"/>
          <w:color w:val="auto"/>
          <w:sz w:val="28"/>
        </w:rPr>
        <w:t>ource code</w:t>
      </w:r>
      <w:r w:rsidR="00CE5694" w:rsidRPr="00ED5DF6">
        <w:rPr>
          <w:rStyle w:val="ANMheading1Car"/>
          <w:rFonts w:eastAsiaTheme="majorEastAsia" w:cs="Arial"/>
          <w:color w:val="auto"/>
          <w:sz w:val="28"/>
        </w:rPr>
        <w:t>: loops</w:t>
      </w:r>
      <w:bookmarkEnd w:id="16"/>
      <w:r w:rsidRPr="00ED5DF6">
        <w:rPr>
          <w:rStyle w:val="ANMheading1Car"/>
          <w:rFonts w:eastAsiaTheme="majorEastAsia" w:cs="Arial"/>
          <w:color w:val="auto"/>
          <w:sz w:val="28"/>
        </w:rPr>
        <w:t xml:space="preserve"> </w:t>
      </w:r>
    </w:p>
    <w:p w:rsidR="002804A0" w:rsidRPr="00ED5DF6" w:rsidRDefault="002804A0" w:rsidP="002804A0">
      <w:pPr>
        <w:overflowPunct/>
        <w:autoSpaceDE/>
        <w:autoSpaceDN/>
        <w:adjustRightInd/>
        <w:spacing w:after="200" w:line="276" w:lineRule="auto"/>
        <w:textAlignment w:val="auto"/>
        <w:rPr>
          <w:rFonts w:ascii="Arial" w:hAnsi="Arial" w:cs="Arial"/>
          <w:sz w:val="22"/>
          <w:szCs w:val="22"/>
        </w:rPr>
      </w:pPr>
    </w:p>
    <w:p w:rsidR="002804A0" w:rsidRPr="00ED5DF6" w:rsidRDefault="002804A0" w:rsidP="002804A0">
      <w:pPr>
        <w:overflowPunct/>
        <w:autoSpaceDE/>
        <w:autoSpaceDN/>
        <w:adjustRightInd/>
        <w:spacing w:after="200" w:line="276" w:lineRule="auto"/>
        <w:jc w:val="both"/>
        <w:textAlignment w:val="auto"/>
        <w:rPr>
          <w:rFonts w:ascii="Arial" w:hAnsi="Arial" w:cs="Arial"/>
          <w:sz w:val="22"/>
          <w:szCs w:val="22"/>
        </w:rPr>
      </w:pPr>
      <w:r w:rsidRPr="00ED5DF6">
        <w:rPr>
          <w:rFonts w:ascii="Arial" w:hAnsi="Arial" w:cs="Arial"/>
          <w:sz w:val="22"/>
          <w:szCs w:val="22"/>
        </w:rPr>
        <w:t>This appendix lists the various loops used in LiGAPS-Beef, as given in the file LiGAPSBeef2016</w:t>
      </w:r>
      <w:r w:rsidR="00B23E13" w:rsidRPr="00ED5DF6">
        <w:rPr>
          <w:rFonts w:ascii="Arial" w:hAnsi="Arial" w:cs="Arial"/>
          <w:sz w:val="22"/>
          <w:szCs w:val="22"/>
        </w:rPr>
        <w:t>0922</w:t>
      </w:r>
      <w:r w:rsidR="00E72745" w:rsidRPr="00ED5DF6">
        <w:rPr>
          <w:rFonts w:ascii="Arial" w:hAnsi="Arial" w:cs="Arial"/>
          <w:sz w:val="22"/>
          <w:szCs w:val="22"/>
        </w:rPr>
        <w:t>_herd</w:t>
      </w:r>
      <w:r w:rsidRPr="00ED5DF6">
        <w:rPr>
          <w:rFonts w:ascii="Arial" w:hAnsi="Arial" w:cs="Arial"/>
          <w:sz w:val="22"/>
          <w:szCs w:val="22"/>
        </w:rPr>
        <w:t xml:space="preserve">.R. Loops allow to repeat parts of the programme code multiple times with different input data. The loop indicated with a ‘z’ </w:t>
      </w:r>
      <w:r w:rsidR="00FD565A" w:rsidRPr="00ED5DF6">
        <w:rPr>
          <w:rFonts w:ascii="Arial" w:hAnsi="Arial" w:cs="Arial"/>
          <w:sz w:val="22"/>
          <w:szCs w:val="22"/>
        </w:rPr>
        <w:t xml:space="preserve">in the source code </w:t>
      </w:r>
      <w:r w:rsidRPr="00ED5DF6">
        <w:rPr>
          <w:rFonts w:ascii="Arial" w:hAnsi="Arial" w:cs="Arial"/>
          <w:sz w:val="22"/>
          <w:szCs w:val="22"/>
        </w:rPr>
        <w:t xml:space="preserve">simulates the different cases provided in Table </w:t>
      </w:r>
      <w:r w:rsidR="00B23E13" w:rsidRPr="00ED5DF6">
        <w:rPr>
          <w:rFonts w:ascii="Arial" w:hAnsi="Arial" w:cs="Arial"/>
          <w:sz w:val="22"/>
          <w:szCs w:val="22"/>
        </w:rPr>
        <w:t>1</w:t>
      </w:r>
      <w:r w:rsidRPr="00ED5DF6">
        <w:rPr>
          <w:rFonts w:ascii="Arial" w:hAnsi="Arial" w:cs="Arial"/>
          <w:sz w:val="22"/>
          <w:szCs w:val="22"/>
        </w:rPr>
        <w:t xml:space="preserve"> of the main paper. Model users can adapt this loop for different purposes. The loop indicated with an ‘s’ </w:t>
      </w:r>
      <w:r w:rsidR="00FD565A" w:rsidRPr="00ED5DF6">
        <w:rPr>
          <w:rFonts w:ascii="Arial" w:hAnsi="Arial" w:cs="Arial"/>
          <w:sz w:val="22"/>
          <w:szCs w:val="22"/>
        </w:rPr>
        <w:t xml:space="preserve">in the source code </w:t>
      </w:r>
      <w:r w:rsidRPr="00ED5DF6">
        <w:rPr>
          <w:rFonts w:ascii="Arial" w:hAnsi="Arial" w:cs="Arial"/>
          <w:sz w:val="22"/>
          <w:szCs w:val="22"/>
        </w:rPr>
        <w:t>was used for sensitivity analysis. Only the standard parameters are used in the given version of LiGAPS-Beef, and code is not repeated for parameters decreased or increase in value. Loops indicated with an ‘i’ simulate over time, with i being the i</w:t>
      </w:r>
      <w:r w:rsidRPr="00ED5DF6">
        <w:rPr>
          <w:rFonts w:ascii="Arial" w:hAnsi="Arial" w:cs="Arial"/>
          <w:sz w:val="22"/>
          <w:szCs w:val="22"/>
          <w:vertAlign w:val="superscript"/>
        </w:rPr>
        <w:t>th</w:t>
      </w:r>
      <w:r w:rsidRPr="00ED5DF6">
        <w:rPr>
          <w:rFonts w:ascii="Arial" w:hAnsi="Arial" w:cs="Arial"/>
          <w:sz w:val="22"/>
          <w:szCs w:val="22"/>
        </w:rPr>
        <w:t xml:space="preserve"> time step. The loop indicated with an ‘j’ simulates the animals in a herd unit, with j being the j</w:t>
      </w:r>
      <w:r w:rsidRPr="00ED5DF6">
        <w:rPr>
          <w:rFonts w:ascii="Arial" w:hAnsi="Arial" w:cs="Arial"/>
          <w:sz w:val="22"/>
          <w:szCs w:val="22"/>
          <w:vertAlign w:val="superscript"/>
        </w:rPr>
        <w:t>th</w:t>
      </w:r>
      <w:r w:rsidRPr="00ED5DF6">
        <w:rPr>
          <w:rFonts w:ascii="Arial" w:hAnsi="Arial" w:cs="Arial"/>
          <w:sz w:val="22"/>
          <w:szCs w:val="22"/>
        </w:rPr>
        <w:t xml:space="preserve"> animal in a herd unit. If LiGAPS-Beef is run at animal level, there is one animal in the j loop, and no repetition occurs.</w:t>
      </w:r>
    </w:p>
    <w:p w:rsidR="002804A0" w:rsidRPr="00ED5DF6" w:rsidRDefault="002804A0" w:rsidP="002804A0">
      <w:pPr>
        <w:overflowPunct/>
        <w:autoSpaceDE/>
        <w:autoSpaceDN/>
        <w:adjustRightInd/>
        <w:spacing w:after="200" w:line="276" w:lineRule="auto"/>
        <w:jc w:val="both"/>
        <w:textAlignment w:val="auto"/>
        <w:rPr>
          <w:rFonts w:ascii="Arial" w:hAnsi="Arial" w:cs="Arial"/>
          <w:sz w:val="22"/>
          <w:szCs w:val="22"/>
        </w:rPr>
      </w:pPr>
      <w:r w:rsidRPr="00ED5DF6">
        <w:rPr>
          <w:rFonts w:ascii="Arial" w:hAnsi="Arial" w:cs="Arial"/>
          <w:sz w:val="22"/>
          <w:szCs w:val="22"/>
        </w:rPr>
        <w:t xml:space="preserve">The list below indicates the </w:t>
      </w:r>
      <w:r w:rsidR="00B23E13" w:rsidRPr="00ED5DF6">
        <w:rPr>
          <w:rFonts w:ascii="Arial" w:hAnsi="Arial" w:cs="Arial"/>
          <w:sz w:val="22"/>
          <w:szCs w:val="22"/>
        </w:rPr>
        <w:t>line</w:t>
      </w:r>
      <w:r w:rsidRPr="00ED5DF6">
        <w:rPr>
          <w:rFonts w:ascii="Arial" w:hAnsi="Arial" w:cs="Arial"/>
          <w:sz w:val="22"/>
          <w:szCs w:val="22"/>
        </w:rPr>
        <w:t xml:space="preserve"> numbers (r.) where loops start and end. A start of a loop is indicated with an opening brace, and an end with a closing brace, just as in the R programming language.    </w:t>
      </w:r>
    </w:p>
    <w:p w:rsidR="002804A0" w:rsidRPr="00ED5DF6" w:rsidRDefault="002804A0" w:rsidP="0025655F">
      <w:pPr>
        <w:overflowPunct/>
        <w:autoSpaceDE/>
        <w:autoSpaceDN/>
        <w:adjustRightInd/>
        <w:spacing w:after="160" w:line="276" w:lineRule="auto"/>
        <w:textAlignment w:val="auto"/>
        <w:rPr>
          <w:rFonts w:ascii="Arial" w:hAnsi="Arial" w:cs="Arial"/>
          <w:sz w:val="22"/>
          <w:szCs w:val="22"/>
        </w:rPr>
      </w:pPr>
      <w:r w:rsidRPr="00ED5DF6">
        <w:rPr>
          <w:rFonts w:ascii="Arial" w:hAnsi="Arial" w:cs="Arial"/>
          <w:sz w:val="22"/>
          <w:szCs w:val="22"/>
        </w:rPr>
        <w:t>r. 1</w:t>
      </w:r>
      <w:r w:rsidR="00220193" w:rsidRPr="00ED5DF6">
        <w:rPr>
          <w:rFonts w:ascii="Arial" w:hAnsi="Arial" w:cs="Arial"/>
          <w:sz w:val="22"/>
          <w:szCs w:val="22"/>
        </w:rPr>
        <w:t>25</w:t>
      </w:r>
      <w:r w:rsidRPr="00ED5DF6">
        <w:rPr>
          <w:rFonts w:ascii="Arial" w:hAnsi="Arial" w:cs="Arial"/>
          <w:sz w:val="22"/>
          <w:szCs w:val="22"/>
        </w:rPr>
        <w:t xml:space="preserve"> z loop for cases {</w:t>
      </w:r>
    </w:p>
    <w:p w:rsidR="002804A0" w:rsidRPr="00ED5DF6" w:rsidRDefault="002804A0" w:rsidP="0025655F">
      <w:pPr>
        <w:overflowPunct/>
        <w:autoSpaceDE/>
        <w:autoSpaceDN/>
        <w:adjustRightInd/>
        <w:spacing w:after="160" w:line="276" w:lineRule="auto"/>
        <w:textAlignment w:val="auto"/>
        <w:rPr>
          <w:rFonts w:ascii="Arial" w:hAnsi="Arial" w:cs="Arial"/>
          <w:sz w:val="22"/>
          <w:szCs w:val="22"/>
        </w:rPr>
      </w:pPr>
      <w:r w:rsidRPr="00ED5DF6">
        <w:rPr>
          <w:rFonts w:ascii="Arial" w:hAnsi="Arial" w:cs="Arial"/>
          <w:sz w:val="22"/>
          <w:szCs w:val="22"/>
        </w:rPr>
        <w:tab/>
        <w:t>r. 1</w:t>
      </w:r>
      <w:r w:rsidR="00220193" w:rsidRPr="00ED5DF6">
        <w:rPr>
          <w:rFonts w:ascii="Arial" w:hAnsi="Arial" w:cs="Arial"/>
          <w:sz w:val="22"/>
          <w:szCs w:val="22"/>
        </w:rPr>
        <w:t>55</w:t>
      </w:r>
      <w:r w:rsidRPr="00ED5DF6">
        <w:rPr>
          <w:rFonts w:ascii="Arial" w:hAnsi="Arial" w:cs="Arial"/>
          <w:sz w:val="22"/>
          <w:szCs w:val="22"/>
        </w:rPr>
        <w:t xml:space="preserve"> s loop for sensitivity analysis {</w:t>
      </w:r>
    </w:p>
    <w:p w:rsidR="002804A0" w:rsidRPr="00ED5DF6" w:rsidRDefault="002804A0" w:rsidP="0025655F">
      <w:pPr>
        <w:overflowPunct/>
        <w:autoSpaceDE/>
        <w:autoSpaceDN/>
        <w:adjustRightInd/>
        <w:spacing w:after="160" w:line="276" w:lineRule="auto"/>
        <w:textAlignment w:val="auto"/>
        <w:rPr>
          <w:rFonts w:ascii="Arial" w:hAnsi="Arial" w:cs="Arial"/>
          <w:sz w:val="22"/>
          <w:szCs w:val="22"/>
        </w:rPr>
      </w:pPr>
      <w:r w:rsidRPr="00ED5DF6">
        <w:rPr>
          <w:rFonts w:ascii="Arial" w:hAnsi="Arial" w:cs="Arial"/>
          <w:sz w:val="22"/>
          <w:szCs w:val="22"/>
        </w:rPr>
        <w:tab/>
      </w:r>
      <w:r w:rsidRPr="00ED5DF6">
        <w:rPr>
          <w:rFonts w:ascii="Arial" w:hAnsi="Arial" w:cs="Arial"/>
          <w:sz w:val="22"/>
          <w:szCs w:val="22"/>
        </w:rPr>
        <w:tab/>
        <w:t xml:space="preserve">r. </w:t>
      </w:r>
      <w:r w:rsidR="00220193" w:rsidRPr="00ED5DF6">
        <w:rPr>
          <w:rFonts w:ascii="Arial" w:hAnsi="Arial" w:cs="Arial"/>
          <w:sz w:val="22"/>
          <w:szCs w:val="22"/>
        </w:rPr>
        <w:t>249</w:t>
      </w:r>
      <w:r w:rsidRPr="00ED5DF6">
        <w:rPr>
          <w:rFonts w:ascii="Arial" w:hAnsi="Arial" w:cs="Arial"/>
          <w:sz w:val="22"/>
          <w:szCs w:val="22"/>
        </w:rPr>
        <w:t xml:space="preserve"> i loop for weather data over time {</w:t>
      </w:r>
    </w:p>
    <w:p w:rsidR="002804A0" w:rsidRPr="00ED5DF6" w:rsidRDefault="002804A0" w:rsidP="0025655F">
      <w:pPr>
        <w:overflowPunct/>
        <w:autoSpaceDE/>
        <w:autoSpaceDN/>
        <w:adjustRightInd/>
        <w:spacing w:after="160" w:line="276" w:lineRule="auto"/>
        <w:textAlignment w:val="auto"/>
        <w:rPr>
          <w:rFonts w:ascii="Arial" w:hAnsi="Arial" w:cs="Arial"/>
          <w:sz w:val="22"/>
          <w:szCs w:val="22"/>
        </w:rPr>
      </w:pPr>
      <w:r w:rsidRPr="00ED5DF6">
        <w:rPr>
          <w:rFonts w:ascii="Arial" w:hAnsi="Arial" w:cs="Arial"/>
          <w:sz w:val="22"/>
          <w:szCs w:val="22"/>
        </w:rPr>
        <w:tab/>
      </w:r>
      <w:r w:rsidRPr="00ED5DF6">
        <w:rPr>
          <w:rFonts w:ascii="Arial" w:hAnsi="Arial" w:cs="Arial"/>
          <w:sz w:val="22"/>
          <w:szCs w:val="22"/>
        </w:rPr>
        <w:tab/>
        <w:t xml:space="preserve">r. </w:t>
      </w:r>
      <w:r w:rsidR="00220193" w:rsidRPr="00ED5DF6">
        <w:rPr>
          <w:rFonts w:ascii="Arial" w:hAnsi="Arial" w:cs="Arial"/>
          <w:sz w:val="22"/>
          <w:szCs w:val="22"/>
        </w:rPr>
        <w:t>259</w:t>
      </w:r>
      <w:r w:rsidRPr="00ED5DF6">
        <w:rPr>
          <w:rFonts w:ascii="Arial" w:hAnsi="Arial" w:cs="Arial"/>
          <w:sz w:val="22"/>
          <w:szCs w:val="22"/>
        </w:rPr>
        <w:t xml:space="preserve"> i loop for weather data over time}</w:t>
      </w:r>
    </w:p>
    <w:p w:rsidR="002804A0" w:rsidRPr="00ED5DF6" w:rsidRDefault="002804A0" w:rsidP="0025655F">
      <w:pPr>
        <w:overflowPunct/>
        <w:autoSpaceDE/>
        <w:autoSpaceDN/>
        <w:adjustRightInd/>
        <w:spacing w:after="160" w:line="276" w:lineRule="auto"/>
        <w:textAlignment w:val="auto"/>
        <w:rPr>
          <w:rFonts w:ascii="Arial" w:hAnsi="Arial" w:cs="Arial"/>
          <w:sz w:val="22"/>
          <w:szCs w:val="22"/>
        </w:rPr>
      </w:pPr>
      <w:r w:rsidRPr="00ED5DF6">
        <w:rPr>
          <w:rFonts w:ascii="Arial" w:hAnsi="Arial" w:cs="Arial"/>
          <w:sz w:val="22"/>
          <w:szCs w:val="22"/>
        </w:rPr>
        <w:tab/>
      </w:r>
      <w:r w:rsidRPr="00ED5DF6">
        <w:rPr>
          <w:rFonts w:ascii="Arial" w:hAnsi="Arial" w:cs="Arial"/>
          <w:sz w:val="22"/>
          <w:szCs w:val="22"/>
        </w:rPr>
        <w:tab/>
        <w:t xml:space="preserve">r. </w:t>
      </w:r>
      <w:r w:rsidR="00220193" w:rsidRPr="00ED5DF6">
        <w:rPr>
          <w:rFonts w:ascii="Arial" w:hAnsi="Arial" w:cs="Arial"/>
          <w:sz w:val="22"/>
          <w:szCs w:val="22"/>
        </w:rPr>
        <w:t>508</w:t>
      </w:r>
      <w:r w:rsidRPr="00ED5DF6">
        <w:rPr>
          <w:rFonts w:ascii="Arial" w:hAnsi="Arial" w:cs="Arial"/>
          <w:sz w:val="22"/>
          <w:szCs w:val="22"/>
        </w:rPr>
        <w:t xml:space="preserve"> i loop for feed types and quantities over time {</w:t>
      </w:r>
    </w:p>
    <w:p w:rsidR="002804A0" w:rsidRPr="00ED5DF6" w:rsidRDefault="002804A0" w:rsidP="0025655F">
      <w:pPr>
        <w:overflowPunct/>
        <w:autoSpaceDE/>
        <w:autoSpaceDN/>
        <w:adjustRightInd/>
        <w:spacing w:after="160" w:line="276" w:lineRule="auto"/>
        <w:textAlignment w:val="auto"/>
        <w:rPr>
          <w:rFonts w:ascii="Arial" w:hAnsi="Arial" w:cs="Arial"/>
          <w:sz w:val="22"/>
          <w:szCs w:val="22"/>
        </w:rPr>
      </w:pPr>
      <w:r w:rsidRPr="00ED5DF6">
        <w:rPr>
          <w:rFonts w:ascii="Arial" w:hAnsi="Arial" w:cs="Arial"/>
          <w:sz w:val="22"/>
          <w:szCs w:val="22"/>
        </w:rPr>
        <w:tab/>
      </w:r>
      <w:r w:rsidRPr="00ED5DF6">
        <w:rPr>
          <w:rFonts w:ascii="Arial" w:hAnsi="Arial" w:cs="Arial"/>
          <w:sz w:val="22"/>
          <w:szCs w:val="22"/>
        </w:rPr>
        <w:tab/>
        <w:t xml:space="preserve">r. </w:t>
      </w:r>
      <w:r w:rsidR="00220193" w:rsidRPr="00ED5DF6">
        <w:rPr>
          <w:rFonts w:ascii="Arial" w:hAnsi="Arial" w:cs="Arial"/>
          <w:sz w:val="22"/>
          <w:szCs w:val="22"/>
        </w:rPr>
        <w:t>569</w:t>
      </w:r>
      <w:r w:rsidRPr="00ED5DF6">
        <w:rPr>
          <w:rFonts w:ascii="Arial" w:hAnsi="Arial" w:cs="Arial"/>
          <w:sz w:val="22"/>
          <w:szCs w:val="22"/>
        </w:rPr>
        <w:t xml:space="preserve"> i loop for feed types and quantities over time }</w:t>
      </w:r>
    </w:p>
    <w:p w:rsidR="002804A0" w:rsidRPr="00ED5DF6" w:rsidRDefault="002804A0" w:rsidP="0025655F">
      <w:pPr>
        <w:overflowPunct/>
        <w:autoSpaceDE/>
        <w:autoSpaceDN/>
        <w:adjustRightInd/>
        <w:spacing w:after="160" w:line="276" w:lineRule="auto"/>
        <w:textAlignment w:val="auto"/>
        <w:rPr>
          <w:rFonts w:ascii="Arial" w:hAnsi="Arial" w:cs="Arial"/>
          <w:sz w:val="22"/>
          <w:szCs w:val="22"/>
        </w:rPr>
      </w:pPr>
      <w:r w:rsidRPr="00ED5DF6">
        <w:rPr>
          <w:rFonts w:ascii="Arial" w:hAnsi="Arial" w:cs="Arial"/>
          <w:sz w:val="22"/>
          <w:szCs w:val="22"/>
        </w:rPr>
        <w:tab/>
      </w:r>
      <w:r w:rsidRPr="00ED5DF6">
        <w:rPr>
          <w:rFonts w:ascii="Arial" w:hAnsi="Arial" w:cs="Arial"/>
          <w:sz w:val="22"/>
          <w:szCs w:val="22"/>
        </w:rPr>
        <w:tab/>
        <w:t>r. 1</w:t>
      </w:r>
      <w:r w:rsidR="00220193" w:rsidRPr="00ED5DF6">
        <w:rPr>
          <w:rFonts w:ascii="Arial" w:hAnsi="Arial" w:cs="Arial"/>
          <w:sz w:val="22"/>
          <w:szCs w:val="22"/>
        </w:rPr>
        <w:t>340</w:t>
      </w:r>
      <w:r w:rsidRPr="00ED5DF6">
        <w:rPr>
          <w:rFonts w:ascii="Arial" w:hAnsi="Arial" w:cs="Arial"/>
          <w:sz w:val="22"/>
          <w:szCs w:val="22"/>
        </w:rPr>
        <w:t xml:space="preserve"> j loop for animals in a herd unit {</w:t>
      </w:r>
    </w:p>
    <w:p w:rsidR="002804A0" w:rsidRPr="00ED5DF6" w:rsidRDefault="002804A0" w:rsidP="0025655F">
      <w:pPr>
        <w:overflowPunct/>
        <w:autoSpaceDE/>
        <w:autoSpaceDN/>
        <w:adjustRightInd/>
        <w:spacing w:after="160" w:line="276" w:lineRule="auto"/>
        <w:textAlignment w:val="auto"/>
        <w:rPr>
          <w:rFonts w:ascii="Arial" w:hAnsi="Arial" w:cs="Arial"/>
          <w:sz w:val="22"/>
          <w:szCs w:val="22"/>
        </w:rPr>
      </w:pPr>
      <w:r w:rsidRPr="00ED5DF6">
        <w:rPr>
          <w:rFonts w:ascii="Arial" w:hAnsi="Arial" w:cs="Arial"/>
          <w:sz w:val="22"/>
          <w:szCs w:val="22"/>
        </w:rPr>
        <w:tab/>
      </w:r>
      <w:r w:rsidRPr="00ED5DF6">
        <w:rPr>
          <w:rFonts w:ascii="Arial" w:hAnsi="Arial" w:cs="Arial"/>
          <w:sz w:val="22"/>
          <w:szCs w:val="22"/>
        </w:rPr>
        <w:tab/>
      </w:r>
      <w:r w:rsidRPr="00ED5DF6">
        <w:rPr>
          <w:rFonts w:ascii="Arial" w:hAnsi="Arial" w:cs="Arial"/>
          <w:sz w:val="22"/>
          <w:szCs w:val="22"/>
        </w:rPr>
        <w:tab/>
        <w:t>r. 1</w:t>
      </w:r>
      <w:r w:rsidR="00220193" w:rsidRPr="00ED5DF6">
        <w:rPr>
          <w:rFonts w:ascii="Arial" w:hAnsi="Arial" w:cs="Arial"/>
          <w:sz w:val="22"/>
          <w:szCs w:val="22"/>
        </w:rPr>
        <w:t>349</w:t>
      </w:r>
      <w:r w:rsidRPr="00ED5DF6">
        <w:rPr>
          <w:rFonts w:ascii="Arial" w:hAnsi="Arial" w:cs="Arial"/>
          <w:sz w:val="22"/>
          <w:szCs w:val="22"/>
        </w:rPr>
        <w:t xml:space="preserve"> i loop over time {</w:t>
      </w:r>
    </w:p>
    <w:p w:rsidR="002804A0" w:rsidRPr="00ED5DF6" w:rsidRDefault="002804A0" w:rsidP="0025655F">
      <w:pPr>
        <w:overflowPunct/>
        <w:autoSpaceDE/>
        <w:autoSpaceDN/>
        <w:adjustRightInd/>
        <w:spacing w:after="160" w:line="276" w:lineRule="auto"/>
        <w:textAlignment w:val="auto"/>
        <w:rPr>
          <w:rFonts w:ascii="Arial" w:hAnsi="Arial" w:cs="Arial"/>
          <w:sz w:val="22"/>
          <w:szCs w:val="22"/>
        </w:rPr>
      </w:pPr>
      <w:r w:rsidRPr="00ED5DF6">
        <w:rPr>
          <w:rFonts w:ascii="Arial" w:hAnsi="Arial" w:cs="Arial"/>
          <w:sz w:val="22"/>
          <w:szCs w:val="22"/>
        </w:rPr>
        <w:tab/>
      </w:r>
      <w:r w:rsidRPr="00ED5DF6">
        <w:rPr>
          <w:rFonts w:ascii="Arial" w:hAnsi="Arial" w:cs="Arial"/>
          <w:sz w:val="22"/>
          <w:szCs w:val="22"/>
        </w:rPr>
        <w:tab/>
      </w:r>
      <w:r w:rsidRPr="00ED5DF6">
        <w:rPr>
          <w:rFonts w:ascii="Arial" w:hAnsi="Arial" w:cs="Arial"/>
          <w:sz w:val="22"/>
          <w:szCs w:val="22"/>
        </w:rPr>
        <w:tab/>
      </w:r>
      <w:r w:rsidRPr="00ED5DF6">
        <w:rPr>
          <w:rFonts w:ascii="Arial" w:hAnsi="Arial" w:cs="Arial"/>
          <w:sz w:val="22"/>
          <w:szCs w:val="22"/>
        </w:rPr>
        <w:tab/>
        <w:t xml:space="preserve">r. </w:t>
      </w:r>
      <w:r w:rsidR="00220193" w:rsidRPr="00ED5DF6">
        <w:rPr>
          <w:rFonts w:ascii="Arial" w:hAnsi="Arial" w:cs="Arial"/>
          <w:sz w:val="22"/>
          <w:szCs w:val="22"/>
        </w:rPr>
        <w:t>1745</w:t>
      </w:r>
      <w:r w:rsidRPr="00ED5DF6">
        <w:rPr>
          <w:rFonts w:ascii="Arial" w:hAnsi="Arial" w:cs="Arial"/>
          <w:sz w:val="22"/>
          <w:szCs w:val="22"/>
        </w:rPr>
        <w:t xml:space="preserve"> repeat loop for maximum heat release {</w:t>
      </w:r>
    </w:p>
    <w:p w:rsidR="002804A0" w:rsidRPr="00ED5DF6" w:rsidRDefault="002804A0" w:rsidP="0025655F">
      <w:pPr>
        <w:overflowPunct/>
        <w:autoSpaceDE/>
        <w:autoSpaceDN/>
        <w:adjustRightInd/>
        <w:spacing w:after="160" w:line="276" w:lineRule="auto"/>
        <w:textAlignment w:val="auto"/>
        <w:rPr>
          <w:rFonts w:ascii="Arial" w:hAnsi="Arial" w:cs="Arial"/>
          <w:sz w:val="22"/>
          <w:szCs w:val="22"/>
        </w:rPr>
      </w:pPr>
      <w:r w:rsidRPr="00ED5DF6">
        <w:rPr>
          <w:rFonts w:ascii="Arial" w:hAnsi="Arial" w:cs="Arial"/>
          <w:sz w:val="22"/>
          <w:szCs w:val="22"/>
        </w:rPr>
        <w:tab/>
      </w:r>
      <w:r w:rsidRPr="00ED5DF6">
        <w:rPr>
          <w:rFonts w:ascii="Arial" w:hAnsi="Arial" w:cs="Arial"/>
          <w:sz w:val="22"/>
          <w:szCs w:val="22"/>
        </w:rPr>
        <w:tab/>
      </w:r>
      <w:r w:rsidRPr="00ED5DF6">
        <w:rPr>
          <w:rFonts w:ascii="Arial" w:hAnsi="Arial" w:cs="Arial"/>
          <w:sz w:val="22"/>
          <w:szCs w:val="22"/>
        </w:rPr>
        <w:tab/>
      </w:r>
      <w:r w:rsidRPr="00ED5DF6">
        <w:rPr>
          <w:rFonts w:ascii="Arial" w:hAnsi="Arial" w:cs="Arial"/>
          <w:sz w:val="22"/>
          <w:szCs w:val="22"/>
        </w:rPr>
        <w:tab/>
        <w:t xml:space="preserve">r. </w:t>
      </w:r>
      <w:r w:rsidR="00220193" w:rsidRPr="00ED5DF6">
        <w:rPr>
          <w:rFonts w:ascii="Arial" w:hAnsi="Arial" w:cs="Arial"/>
          <w:sz w:val="22"/>
          <w:szCs w:val="22"/>
        </w:rPr>
        <w:t>1857</w:t>
      </w:r>
      <w:r w:rsidRPr="00ED5DF6">
        <w:rPr>
          <w:rFonts w:ascii="Arial" w:hAnsi="Arial" w:cs="Arial"/>
          <w:sz w:val="22"/>
          <w:szCs w:val="22"/>
        </w:rPr>
        <w:t xml:space="preserve"> repeat loop for maximum heat release }</w:t>
      </w:r>
    </w:p>
    <w:p w:rsidR="002804A0" w:rsidRPr="00ED5DF6" w:rsidRDefault="002804A0" w:rsidP="0025655F">
      <w:pPr>
        <w:overflowPunct/>
        <w:autoSpaceDE/>
        <w:autoSpaceDN/>
        <w:adjustRightInd/>
        <w:spacing w:after="160" w:line="276" w:lineRule="auto"/>
        <w:textAlignment w:val="auto"/>
        <w:rPr>
          <w:rFonts w:ascii="Arial" w:hAnsi="Arial" w:cs="Arial"/>
          <w:sz w:val="22"/>
          <w:szCs w:val="22"/>
        </w:rPr>
      </w:pPr>
      <w:r w:rsidRPr="00ED5DF6">
        <w:rPr>
          <w:rFonts w:ascii="Arial" w:hAnsi="Arial" w:cs="Arial"/>
          <w:sz w:val="22"/>
          <w:szCs w:val="22"/>
        </w:rPr>
        <w:tab/>
      </w:r>
      <w:r w:rsidRPr="00ED5DF6">
        <w:rPr>
          <w:rFonts w:ascii="Arial" w:hAnsi="Arial" w:cs="Arial"/>
          <w:sz w:val="22"/>
          <w:szCs w:val="22"/>
        </w:rPr>
        <w:tab/>
      </w:r>
      <w:r w:rsidRPr="00ED5DF6">
        <w:rPr>
          <w:rFonts w:ascii="Arial" w:hAnsi="Arial" w:cs="Arial"/>
          <w:sz w:val="22"/>
          <w:szCs w:val="22"/>
        </w:rPr>
        <w:tab/>
      </w:r>
      <w:r w:rsidRPr="00ED5DF6">
        <w:rPr>
          <w:rFonts w:ascii="Arial" w:hAnsi="Arial" w:cs="Arial"/>
          <w:sz w:val="22"/>
          <w:szCs w:val="22"/>
        </w:rPr>
        <w:tab/>
        <w:t xml:space="preserve">r. </w:t>
      </w:r>
      <w:r w:rsidR="00220193" w:rsidRPr="00ED5DF6">
        <w:rPr>
          <w:rFonts w:ascii="Arial" w:hAnsi="Arial" w:cs="Arial"/>
          <w:sz w:val="22"/>
          <w:szCs w:val="22"/>
        </w:rPr>
        <w:t>1903</w:t>
      </w:r>
      <w:r w:rsidRPr="00ED5DF6">
        <w:rPr>
          <w:rFonts w:ascii="Arial" w:hAnsi="Arial" w:cs="Arial"/>
          <w:sz w:val="22"/>
          <w:szCs w:val="22"/>
        </w:rPr>
        <w:t xml:space="preserve"> repeat loop for minimum heat release {</w:t>
      </w:r>
    </w:p>
    <w:p w:rsidR="002804A0" w:rsidRPr="00ED5DF6" w:rsidRDefault="002804A0" w:rsidP="0025655F">
      <w:pPr>
        <w:overflowPunct/>
        <w:autoSpaceDE/>
        <w:autoSpaceDN/>
        <w:adjustRightInd/>
        <w:spacing w:after="160" w:line="276" w:lineRule="auto"/>
        <w:textAlignment w:val="auto"/>
        <w:rPr>
          <w:rFonts w:ascii="Arial" w:hAnsi="Arial" w:cs="Arial"/>
          <w:sz w:val="22"/>
          <w:szCs w:val="22"/>
        </w:rPr>
      </w:pPr>
      <w:r w:rsidRPr="00ED5DF6">
        <w:rPr>
          <w:rFonts w:ascii="Arial" w:hAnsi="Arial" w:cs="Arial"/>
          <w:sz w:val="22"/>
          <w:szCs w:val="22"/>
        </w:rPr>
        <w:tab/>
      </w:r>
      <w:r w:rsidRPr="00ED5DF6">
        <w:rPr>
          <w:rFonts w:ascii="Arial" w:hAnsi="Arial" w:cs="Arial"/>
          <w:sz w:val="22"/>
          <w:szCs w:val="22"/>
        </w:rPr>
        <w:tab/>
      </w:r>
      <w:r w:rsidRPr="00ED5DF6">
        <w:rPr>
          <w:rFonts w:ascii="Arial" w:hAnsi="Arial" w:cs="Arial"/>
          <w:sz w:val="22"/>
          <w:szCs w:val="22"/>
        </w:rPr>
        <w:tab/>
      </w:r>
      <w:r w:rsidRPr="00ED5DF6">
        <w:rPr>
          <w:rFonts w:ascii="Arial" w:hAnsi="Arial" w:cs="Arial"/>
          <w:sz w:val="22"/>
          <w:szCs w:val="22"/>
        </w:rPr>
        <w:tab/>
        <w:t xml:space="preserve">r. </w:t>
      </w:r>
      <w:r w:rsidR="00220193" w:rsidRPr="00ED5DF6">
        <w:rPr>
          <w:rFonts w:ascii="Arial" w:hAnsi="Arial" w:cs="Arial"/>
          <w:sz w:val="22"/>
          <w:szCs w:val="22"/>
        </w:rPr>
        <w:t>1982</w:t>
      </w:r>
      <w:r w:rsidRPr="00ED5DF6">
        <w:rPr>
          <w:rFonts w:ascii="Arial" w:hAnsi="Arial" w:cs="Arial"/>
          <w:sz w:val="22"/>
          <w:szCs w:val="22"/>
        </w:rPr>
        <w:t xml:space="preserve"> repeat loop for minimum heat release }</w:t>
      </w:r>
    </w:p>
    <w:p w:rsidR="002804A0" w:rsidRPr="00ED5DF6" w:rsidRDefault="002804A0" w:rsidP="0025655F">
      <w:pPr>
        <w:overflowPunct/>
        <w:autoSpaceDE/>
        <w:autoSpaceDN/>
        <w:adjustRightInd/>
        <w:spacing w:after="160" w:line="276" w:lineRule="auto"/>
        <w:textAlignment w:val="auto"/>
        <w:rPr>
          <w:rFonts w:ascii="Arial" w:hAnsi="Arial" w:cs="Arial"/>
          <w:sz w:val="22"/>
          <w:szCs w:val="22"/>
        </w:rPr>
      </w:pPr>
      <w:r w:rsidRPr="00ED5DF6">
        <w:rPr>
          <w:rFonts w:ascii="Arial" w:hAnsi="Arial" w:cs="Arial"/>
          <w:sz w:val="22"/>
          <w:szCs w:val="22"/>
        </w:rPr>
        <w:tab/>
      </w:r>
      <w:r w:rsidRPr="00ED5DF6">
        <w:rPr>
          <w:rFonts w:ascii="Arial" w:hAnsi="Arial" w:cs="Arial"/>
          <w:sz w:val="22"/>
          <w:szCs w:val="22"/>
        </w:rPr>
        <w:tab/>
      </w:r>
      <w:r w:rsidRPr="00ED5DF6">
        <w:rPr>
          <w:rFonts w:ascii="Arial" w:hAnsi="Arial" w:cs="Arial"/>
          <w:sz w:val="22"/>
          <w:szCs w:val="22"/>
        </w:rPr>
        <w:tab/>
      </w:r>
      <w:r w:rsidRPr="00ED5DF6">
        <w:rPr>
          <w:rFonts w:ascii="Arial" w:hAnsi="Arial" w:cs="Arial"/>
          <w:sz w:val="22"/>
          <w:szCs w:val="22"/>
        </w:rPr>
        <w:tab/>
        <w:t xml:space="preserve">r. </w:t>
      </w:r>
      <w:r w:rsidR="00273804" w:rsidRPr="00ED5DF6">
        <w:rPr>
          <w:rFonts w:ascii="Arial" w:hAnsi="Arial" w:cs="Arial"/>
          <w:sz w:val="22"/>
          <w:szCs w:val="22"/>
        </w:rPr>
        <w:t>2497</w:t>
      </w:r>
      <w:r w:rsidRPr="00ED5DF6">
        <w:rPr>
          <w:rFonts w:ascii="Arial" w:hAnsi="Arial" w:cs="Arial"/>
          <w:sz w:val="22"/>
          <w:szCs w:val="22"/>
        </w:rPr>
        <w:t xml:space="preserve"> repeat loop for integration </w:t>
      </w:r>
      <w:r w:rsidR="00C23E78" w:rsidRPr="00ED5DF6">
        <w:rPr>
          <w:rFonts w:ascii="Arial" w:hAnsi="Arial" w:cs="Arial"/>
          <w:sz w:val="22"/>
          <w:szCs w:val="22"/>
        </w:rPr>
        <w:t xml:space="preserve">of </w:t>
      </w:r>
      <w:r w:rsidRPr="00ED5DF6">
        <w:rPr>
          <w:rFonts w:ascii="Arial" w:hAnsi="Arial" w:cs="Arial"/>
          <w:sz w:val="22"/>
          <w:szCs w:val="22"/>
        </w:rPr>
        <w:t>sub-models {</w:t>
      </w:r>
    </w:p>
    <w:p w:rsidR="002804A0" w:rsidRPr="00ED5DF6" w:rsidRDefault="002804A0" w:rsidP="0025655F">
      <w:pPr>
        <w:overflowPunct/>
        <w:autoSpaceDE/>
        <w:autoSpaceDN/>
        <w:adjustRightInd/>
        <w:spacing w:after="160" w:line="276" w:lineRule="auto"/>
        <w:textAlignment w:val="auto"/>
        <w:rPr>
          <w:rFonts w:ascii="Arial" w:hAnsi="Arial" w:cs="Arial"/>
          <w:sz w:val="22"/>
          <w:szCs w:val="22"/>
        </w:rPr>
      </w:pPr>
      <w:r w:rsidRPr="00ED5DF6">
        <w:rPr>
          <w:rFonts w:ascii="Arial" w:hAnsi="Arial" w:cs="Arial"/>
          <w:sz w:val="22"/>
          <w:szCs w:val="22"/>
        </w:rPr>
        <w:tab/>
      </w:r>
      <w:r w:rsidRPr="00ED5DF6">
        <w:rPr>
          <w:rFonts w:ascii="Arial" w:hAnsi="Arial" w:cs="Arial"/>
          <w:sz w:val="22"/>
          <w:szCs w:val="22"/>
        </w:rPr>
        <w:tab/>
      </w:r>
      <w:r w:rsidRPr="00ED5DF6">
        <w:rPr>
          <w:rFonts w:ascii="Arial" w:hAnsi="Arial" w:cs="Arial"/>
          <w:sz w:val="22"/>
          <w:szCs w:val="22"/>
        </w:rPr>
        <w:tab/>
      </w:r>
      <w:r w:rsidRPr="00ED5DF6">
        <w:rPr>
          <w:rFonts w:ascii="Arial" w:hAnsi="Arial" w:cs="Arial"/>
          <w:sz w:val="22"/>
          <w:szCs w:val="22"/>
        </w:rPr>
        <w:tab/>
        <w:t>r. 2</w:t>
      </w:r>
      <w:r w:rsidR="00273804" w:rsidRPr="00ED5DF6">
        <w:rPr>
          <w:rFonts w:ascii="Arial" w:hAnsi="Arial" w:cs="Arial"/>
          <w:sz w:val="22"/>
          <w:szCs w:val="22"/>
        </w:rPr>
        <w:t>992</w:t>
      </w:r>
      <w:r w:rsidRPr="00ED5DF6">
        <w:rPr>
          <w:rFonts w:ascii="Arial" w:hAnsi="Arial" w:cs="Arial"/>
          <w:sz w:val="22"/>
          <w:szCs w:val="22"/>
        </w:rPr>
        <w:t xml:space="preserve"> repeat loop for integration </w:t>
      </w:r>
      <w:r w:rsidR="00C23E78" w:rsidRPr="00ED5DF6">
        <w:rPr>
          <w:rFonts w:ascii="Arial" w:hAnsi="Arial" w:cs="Arial"/>
          <w:sz w:val="22"/>
          <w:szCs w:val="22"/>
        </w:rPr>
        <w:t xml:space="preserve">of </w:t>
      </w:r>
      <w:r w:rsidRPr="00ED5DF6">
        <w:rPr>
          <w:rFonts w:ascii="Arial" w:hAnsi="Arial" w:cs="Arial"/>
          <w:sz w:val="22"/>
          <w:szCs w:val="22"/>
        </w:rPr>
        <w:t xml:space="preserve">sub-models { </w:t>
      </w:r>
    </w:p>
    <w:p w:rsidR="002804A0" w:rsidRPr="00ED5DF6" w:rsidRDefault="002804A0" w:rsidP="0025655F">
      <w:pPr>
        <w:overflowPunct/>
        <w:autoSpaceDE/>
        <w:autoSpaceDN/>
        <w:adjustRightInd/>
        <w:spacing w:after="160" w:line="276" w:lineRule="auto"/>
        <w:textAlignment w:val="auto"/>
        <w:rPr>
          <w:rFonts w:ascii="Arial" w:hAnsi="Arial" w:cs="Arial"/>
          <w:sz w:val="22"/>
          <w:szCs w:val="22"/>
        </w:rPr>
      </w:pPr>
      <w:r w:rsidRPr="00ED5DF6">
        <w:rPr>
          <w:rFonts w:ascii="Arial" w:hAnsi="Arial" w:cs="Arial"/>
          <w:sz w:val="22"/>
          <w:szCs w:val="22"/>
        </w:rPr>
        <w:tab/>
      </w:r>
      <w:r w:rsidRPr="00ED5DF6">
        <w:rPr>
          <w:rFonts w:ascii="Arial" w:hAnsi="Arial" w:cs="Arial"/>
          <w:sz w:val="22"/>
          <w:szCs w:val="22"/>
        </w:rPr>
        <w:tab/>
      </w:r>
      <w:r w:rsidRPr="00ED5DF6">
        <w:rPr>
          <w:rFonts w:ascii="Arial" w:hAnsi="Arial" w:cs="Arial"/>
          <w:sz w:val="22"/>
          <w:szCs w:val="22"/>
        </w:rPr>
        <w:tab/>
        <w:t xml:space="preserve">r. </w:t>
      </w:r>
      <w:r w:rsidR="00273804" w:rsidRPr="00ED5DF6">
        <w:rPr>
          <w:rFonts w:ascii="Arial" w:hAnsi="Arial" w:cs="Arial"/>
          <w:sz w:val="22"/>
          <w:szCs w:val="22"/>
        </w:rPr>
        <w:t>3270</w:t>
      </w:r>
      <w:r w:rsidRPr="00ED5DF6">
        <w:rPr>
          <w:rFonts w:ascii="Arial" w:hAnsi="Arial" w:cs="Arial"/>
          <w:sz w:val="22"/>
          <w:szCs w:val="22"/>
        </w:rPr>
        <w:t xml:space="preserve"> i loop over time }</w:t>
      </w:r>
    </w:p>
    <w:p w:rsidR="002804A0" w:rsidRPr="00ED5DF6" w:rsidRDefault="002804A0" w:rsidP="0025655F">
      <w:pPr>
        <w:overflowPunct/>
        <w:autoSpaceDE/>
        <w:autoSpaceDN/>
        <w:adjustRightInd/>
        <w:spacing w:after="160" w:line="276" w:lineRule="auto"/>
        <w:textAlignment w:val="auto"/>
        <w:rPr>
          <w:rFonts w:ascii="Arial" w:hAnsi="Arial" w:cs="Arial"/>
          <w:sz w:val="22"/>
          <w:szCs w:val="22"/>
        </w:rPr>
      </w:pPr>
      <w:r w:rsidRPr="00ED5DF6">
        <w:rPr>
          <w:rFonts w:ascii="Arial" w:hAnsi="Arial" w:cs="Arial"/>
          <w:sz w:val="22"/>
          <w:szCs w:val="22"/>
        </w:rPr>
        <w:tab/>
      </w:r>
      <w:r w:rsidRPr="00ED5DF6">
        <w:rPr>
          <w:rFonts w:ascii="Arial" w:hAnsi="Arial" w:cs="Arial"/>
          <w:sz w:val="22"/>
          <w:szCs w:val="22"/>
        </w:rPr>
        <w:tab/>
        <w:t xml:space="preserve">r. </w:t>
      </w:r>
      <w:r w:rsidR="00273804" w:rsidRPr="00ED5DF6">
        <w:rPr>
          <w:rFonts w:ascii="Arial" w:hAnsi="Arial" w:cs="Arial"/>
          <w:sz w:val="22"/>
          <w:szCs w:val="22"/>
        </w:rPr>
        <w:t>3346</w:t>
      </w:r>
      <w:r w:rsidRPr="00ED5DF6">
        <w:rPr>
          <w:rFonts w:ascii="Arial" w:hAnsi="Arial" w:cs="Arial"/>
          <w:sz w:val="22"/>
          <w:szCs w:val="22"/>
        </w:rPr>
        <w:t xml:space="preserve"> j loop for animals in a herd unit }</w:t>
      </w:r>
    </w:p>
    <w:p w:rsidR="002804A0" w:rsidRPr="00ED5DF6" w:rsidRDefault="001A7F85" w:rsidP="0025655F">
      <w:pPr>
        <w:overflowPunct/>
        <w:autoSpaceDE/>
        <w:autoSpaceDN/>
        <w:adjustRightInd/>
        <w:spacing w:after="160" w:line="276" w:lineRule="auto"/>
        <w:textAlignment w:val="auto"/>
        <w:rPr>
          <w:rFonts w:ascii="Arial" w:hAnsi="Arial" w:cs="Arial"/>
          <w:sz w:val="22"/>
          <w:szCs w:val="22"/>
        </w:rPr>
      </w:pPr>
      <w:r w:rsidRPr="00ED5DF6">
        <w:rPr>
          <w:rFonts w:ascii="Arial" w:hAnsi="Arial" w:cs="Arial"/>
          <w:sz w:val="22"/>
          <w:szCs w:val="22"/>
        </w:rPr>
        <w:tab/>
      </w:r>
      <w:r w:rsidRPr="00ED5DF6">
        <w:rPr>
          <w:rFonts w:ascii="Arial" w:hAnsi="Arial" w:cs="Arial"/>
          <w:sz w:val="22"/>
          <w:szCs w:val="22"/>
        </w:rPr>
        <w:tab/>
        <w:t xml:space="preserve">r. </w:t>
      </w:r>
      <w:r w:rsidR="00273804" w:rsidRPr="00ED5DF6">
        <w:rPr>
          <w:rFonts w:ascii="Arial" w:hAnsi="Arial" w:cs="Arial"/>
          <w:sz w:val="22"/>
          <w:szCs w:val="22"/>
        </w:rPr>
        <w:t>3387</w:t>
      </w:r>
      <w:r w:rsidR="002804A0" w:rsidRPr="00ED5DF6">
        <w:rPr>
          <w:rFonts w:ascii="Arial" w:hAnsi="Arial" w:cs="Arial"/>
          <w:sz w:val="22"/>
          <w:szCs w:val="22"/>
        </w:rPr>
        <w:t xml:space="preserve"> p loop for probability calculations herd unit {</w:t>
      </w:r>
    </w:p>
    <w:p w:rsidR="002804A0" w:rsidRPr="00ED5DF6" w:rsidRDefault="002804A0" w:rsidP="0025655F">
      <w:pPr>
        <w:overflowPunct/>
        <w:autoSpaceDE/>
        <w:autoSpaceDN/>
        <w:adjustRightInd/>
        <w:spacing w:after="160" w:line="276" w:lineRule="auto"/>
        <w:textAlignment w:val="auto"/>
        <w:rPr>
          <w:rFonts w:ascii="Arial" w:hAnsi="Arial" w:cs="Arial"/>
          <w:sz w:val="22"/>
          <w:szCs w:val="22"/>
        </w:rPr>
      </w:pPr>
      <w:r w:rsidRPr="00ED5DF6">
        <w:rPr>
          <w:rFonts w:ascii="Arial" w:hAnsi="Arial" w:cs="Arial"/>
          <w:sz w:val="22"/>
          <w:szCs w:val="22"/>
        </w:rPr>
        <w:tab/>
      </w:r>
      <w:r w:rsidRPr="00ED5DF6">
        <w:rPr>
          <w:rFonts w:ascii="Arial" w:hAnsi="Arial" w:cs="Arial"/>
          <w:sz w:val="22"/>
          <w:szCs w:val="22"/>
        </w:rPr>
        <w:tab/>
        <w:t xml:space="preserve">r. </w:t>
      </w:r>
      <w:r w:rsidR="00273804" w:rsidRPr="00ED5DF6">
        <w:rPr>
          <w:rFonts w:ascii="Arial" w:hAnsi="Arial" w:cs="Arial"/>
          <w:sz w:val="22"/>
          <w:szCs w:val="22"/>
        </w:rPr>
        <w:t>3409</w:t>
      </w:r>
      <w:r w:rsidRPr="00ED5DF6">
        <w:rPr>
          <w:rFonts w:ascii="Arial" w:hAnsi="Arial" w:cs="Arial"/>
          <w:sz w:val="22"/>
          <w:szCs w:val="22"/>
        </w:rPr>
        <w:t xml:space="preserve"> p loop for probability calculations herd unit }</w:t>
      </w:r>
    </w:p>
    <w:p w:rsidR="002804A0" w:rsidRPr="00ED5DF6" w:rsidRDefault="002804A0" w:rsidP="0025655F">
      <w:pPr>
        <w:overflowPunct/>
        <w:autoSpaceDE/>
        <w:autoSpaceDN/>
        <w:adjustRightInd/>
        <w:spacing w:after="160" w:line="276" w:lineRule="auto"/>
        <w:ind w:firstLine="720"/>
        <w:textAlignment w:val="auto"/>
        <w:rPr>
          <w:rFonts w:ascii="Arial" w:hAnsi="Arial" w:cs="Arial"/>
          <w:sz w:val="22"/>
          <w:szCs w:val="22"/>
        </w:rPr>
      </w:pPr>
      <w:r w:rsidRPr="00ED5DF6">
        <w:rPr>
          <w:rFonts w:ascii="Arial" w:hAnsi="Arial" w:cs="Arial"/>
          <w:sz w:val="22"/>
          <w:szCs w:val="22"/>
        </w:rPr>
        <w:t xml:space="preserve">r. </w:t>
      </w:r>
      <w:r w:rsidR="00273804" w:rsidRPr="00ED5DF6">
        <w:rPr>
          <w:rFonts w:ascii="Arial" w:hAnsi="Arial" w:cs="Arial"/>
          <w:sz w:val="22"/>
          <w:szCs w:val="22"/>
        </w:rPr>
        <w:t>3466</w:t>
      </w:r>
      <w:r w:rsidRPr="00ED5DF6">
        <w:rPr>
          <w:rFonts w:ascii="Arial" w:hAnsi="Arial" w:cs="Arial"/>
          <w:sz w:val="22"/>
          <w:szCs w:val="22"/>
        </w:rPr>
        <w:t xml:space="preserve"> s loop for sensitivity analysis }</w:t>
      </w:r>
    </w:p>
    <w:p w:rsidR="0028201C" w:rsidRPr="00ED5DF6" w:rsidRDefault="002804A0" w:rsidP="0025655F">
      <w:pPr>
        <w:overflowPunct/>
        <w:autoSpaceDE/>
        <w:autoSpaceDN/>
        <w:adjustRightInd/>
        <w:spacing w:after="160" w:line="276" w:lineRule="auto"/>
        <w:textAlignment w:val="auto"/>
        <w:rPr>
          <w:rFonts w:ascii="Arial" w:hAnsi="Arial" w:cs="Arial"/>
          <w:sz w:val="22"/>
          <w:szCs w:val="22"/>
        </w:rPr>
      </w:pPr>
      <w:r w:rsidRPr="00ED5DF6">
        <w:rPr>
          <w:rFonts w:ascii="Arial" w:hAnsi="Arial" w:cs="Arial"/>
          <w:sz w:val="22"/>
          <w:szCs w:val="22"/>
        </w:rPr>
        <w:t xml:space="preserve">r. </w:t>
      </w:r>
      <w:r w:rsidR="00273804" w:rsidRPr="00ED5DF6">
        <w:rPr>
          <w:rFonts w:ascii="Arial" w:hAnsi="Arial" w:cs="Arial"/>
          <w:sz w:val="22"/>
          <w:szCs w:val="22"/>
        </w:rPr>
        <w:t>3833</w:t>
      </w:r>
      <w:r w:rsidRPr="00ED5DF6">
        <w:rPr>
          <w:rFonts w:ascii="Arial" w:hAnsi="Arial" w:cs="Arial"/>
          <w:sz w:val="22"/>
          <w:szCs w:val="22"/>
        </w:rPr>
        <w:t xml:space="preserve"> z loop for cases }</w:t>
      </w:r>
    </w:p>
    <w:p w:rsidR="0028201C" w:rsidRPr="00ED5DF6" w:rsidRDefault="0028201C" w:rsidP="0028201C">
      <w:pPr>
        <w:pStyle w:val="ANMauthorname"/>
        <w:rPr>
          <w:rFonts w:eastAsiaTheme="minorHAnsi" w:cs="Arial"/>
        </w:rPr>
      </w:pPr>
      <w:r w:rsidRPr="00ED5DF6">
        <w:rPr>
          <w:rFonts w:eastAsiaTheme="minorHAnsi" w:cs="Arial"/>
        </w:rPr>
        <w:lastRenderedPageBreak/>
        <w:br w:type="page"/>
      </w:r>
    </w:p>
    <w:p w:rsidR="0028201C" w:rsidRPr="00ED5DF6" w:rsidRDefault="0028201C" w:rsidP="0028201C">
      <w:pPr>
        <w:pStyle w:val="Heading1"/>
        <w:rPr>
          <w:rStyle w:val="ANMheading1Car"/>
          <w:rFonts w:eastAsiaTheme="majorEastAsia" w:cs="Arial"/>
          <w:color w:val="auto"/>
          <w:sz w:val="28"/>
        </w:rPr>
      </w:pPr>
      <w:bookmarkStart w:id="17" w:name="_Toc507749837"/>
      <w:r w:rsidRPr="00ED5DF6">
        <w:rPr>
          <w:rStyle w:val="ANMheading1Car"/>
          <w:rFonts w:eastAsiaTheme="majorEastAsia" w:cs="Arial"/>
          <w:color w:val="auto"/>
          <w:sz w:val="28"/>
        </w:rPr>
        <w:lastRenderedPageBreak/>
        <w:t>Appendix IV Source code</w:t>
      </w:r>
      <w:r w:rsidR="003E1185" w:rsidRPr="00ED5DF6">
        <w:rPr>
          <w:rStyle w:val="ANMheading1Car"/>
          <w:rFonts w:eastAsiaTheme="majorEastAsia" w:cs="Arial"/>
          <w:color w:val="auto"/>
          <w:sz w:val="28"/>
        </w:rPr>
        <w:t xml:space="preserve"> LiGAPS-Beef</w:t>
      </w:r>
      <w:bookmarkEnd w:id="17"/>
      <w:r w:rsidRPr="00ED5DF6">
        <w:rPr>
          <w:rStyle w:val="ANMheading1Car"/>
          <w:rFonts w:eastAsiaTheme="majorEastAsia" w:cs="Arial"/>
          <w:color w:val="auto"/>
          <w:sz w:val="28"/>
        </w:rPr>
        <w:t xml:space="preserve"> </w:t>
      </w:r>
    </w:p>
    <w:p w:rsidR="0028201C" w:rsidRPr="00ED5DF6" w:rsidRDefault="0028201C" w:rsidP="0025655F">
      <w:pPr>
        <w:overflowPunct/>
        <w:autoSpaceDE/>
        <w:autoSpaceDN/>
        <w:adjustRightInd/>
        <w:spacing w:after="160" w:line="276" w:lineRule="auto"/>
        <w:textAlignment w:val="auto"/>
        <w:rPr>
          <w:rFonts w:ascii="Arial" w:hAnsi="Arial" w:cs="Arial"/>
          <w:sz w:val="22"/>
          <w:szCs w:val="22"/>
        </w:rPr>
      </w:pPr>
    </w:p>
    <w:p w:rsidR="007157AF" w:rsidRPr="00ED5DF6" w:rsidRDefault="007F5AAC" w:rsidP="007F5AAC">
      <w:pPr>
        <w:spacing w:line="276" w:lineRule="auto"/>
        <w:jc w:val="both"/>
        <w:rPr>
          <w:rFonts w:ascii="Arial" w:hAnsi="Arial" w:cs="Arial"/>
          <w:sz w:val="22"/>
        </w:rPr>
        <w:sectPr w:rsidR="007157AF" w:rsidRPr="00ED5DF6" w:rsidSect="00E0133F">
          <w:pgSz w:w="11906" w:h="16838"/>
          <w:pgMar w:top="1417" w:right="1417" w:bottom="1417" w:left="1417" w:header="708" w:footer="708" w:gutter="0"/>
          <w:cols w:space="708"/>
          <w:docGrid w:linePitch="360"/>
        </w:sectPr>
      </w:pPr>
      <w:r w:rsidRPr="00ED5DF6">
        <w:rPr>
          <w:rFonts w:ascii="Arial" w:hAnsi="Arial" w:cs="Arial"/>
          <w:sz w:val="22"/>
          <w:szCs w:val="22"/>
        </w:rPr>
        <w:t>This appendix contains the source code of the complete model LiGAPS-Beef</w:t>
      </w:r>
      <w:r w:rsidR="00091F9D" w:rsidRPr="00ED5DF6">
        <w:rPr>
          <w:rFonts w:ascii="Arial" w:hAnsi="Arial" w:cs="Arial"/>
          <w:sz w:val="22"/>
          <w:szCs w:val="22"/>
        </w:rPr>
        <w:t xml:space="preserve"> in the file named LiGAPSBeef20180301_herd.R</w:t>
      </w:r>
      <w:r w:rsidRPr="00ED5DF6">
        <w:rPr>
          <w:rFonts w:ascii="Arial" w:hAnsi="Arial" w:cs="Arial"/>
          <w:sz w:val="22"/>
          <w:szCs w:val="22"/>
        </w:rPr>
        <w:t xml:space="preserve">. </w:t>
      </w:r>
      <w:r w:rsidRPr="00ED5DF6">
        <w:rPr>
          <w:rFonts w:ascii="Arial" w:hAnsi="Arial" w:cs="Arial"/>
          <w:sz w:val="22"/>
        </w:rPr>
        <w:t xml:space="preserve">The source code reproduces the results for case 1, 3, 5, 7, 9 and 10 at herd level, which are listed in Table 1 and 3 of the main paper </w:t>
      </w:r>
      <w:r w:rsidRPr="00ED5DF6">
        <w:rPr>
          <w:rFonts w:ascii="Arial" w:hAnsi="Arial" w:cs="Arial"/>
          <w:sz w:val="22"/>
        </w:rPr>
        <w:fldChar w:fldCharType="begin"/>
      </w:r>
      <w:r w:rsidRPr="00ED5DF6">
        <w:rPr>
          <w:rFonts w:ascii="Arial" w:hAnsi="Arial" w:cs="Arial"/>
          <w:sz w:val="22"/>
        </w:rPr>
        <w:instrText xml:space="preserve"> ADDIN EN.CITE &lt;EndNote&gt;&lt;Cite&gt;&lt;Author&gt;Van der Linden&lt;/Author&gt;&lt;Year&gt;2018&lt;/Year&gt;&lt;RecNum&gt;285&lt;/RecNum&gt;&lt;DisplayText&gt;(Van der Linden&lt;style face="italic"&gt; et al.&lt;/style&gt;, 2018a)&lt;/DisplayText&gt;&lt;record&gt;&lt;rec-number&gt;285&lt;/rec-number&gt;&lt;foreign-keys&gt;&lt;key app="EN" db-id="sfpdsd5tt5w09ye0xso55xtcfs2f5z5pf95x" timestamp="1443792396"&gt;285&lt;/key&gt;&lt;/foreign-keys&gt;&lt;ref-type name="Journal Article"&gt;17&lt;/ref-type&gt;&lt;contributors&gt;&lt;authors&gt;&lt;author&gt;Van der Linden, A&lt;/author&gt;&lt;author&gt;Van de Ven, G.W.J.&lt;/author&gt;&lt;author&gt;Oosting, S.J.&lt;/author&gt;&lt;author&gt;Van Ittersum, M.K.&lt;/author&gt;&lt;author&gt;De Boer, I.J.M.&lt;/author&gt;&lt;/authors&gt;&lt;/contributors&gt;&lt;titles&gt;&lt;title&gt;LiGAPS-Beef, a mechanistic model to explore potential and feed-limited beef production 1. Model description and illustration&lt;/title&gt;&lt;secondary-title&gt;Animal&lt;/secondary-title&gt;&lt;/titles&gt;&lt;periodical&gt;&lt;full-title&gt;Animal&lt;/full-title&gt;&lt;/periodical&gt;&lt;dates&gt;&lt;year&gt;2018&lt;/year&gt;&lt;/dates&gt;&lt;urls&gt;&lt;/urls&gt;&lt;/record&gt;&lt;/Cite&gt;&lt;/EndNote&gt;</w:instrText>
      </w:r>
      <w:r w:rsidRPr="00ED5DF6">
        <w:rPr>
          <w:rFonts w:ascii="Arial" w:hAnsi="Arial" w:cs="Arial"/>
          <w:sz w:val="22"/>
        </w:rPr>
        <w:fldChar w:fldCharType="separate"/>
      </w:r>
      <w:r w:rsidRPr="00ED5DF6">
        <w:rPr>
          <w:rFonts w:ascii="Arial" w:hAnsi="Arial" w:cs="Arial"/>
          <w:noProof/>
          <w:sz w:val="22"/>
        </w:rPr>
        <w:t>(Van der Linden</w:t>
      </w:r>
      <w:r w:rsidRPr="00ED5DF6">
        <w:rPr>
          <w:rFonts w:ascii="Arial" w:hAnsi="Arial" w:cs="Arial"/>
          <w:i/>
          <w:noProof/>
          <w:sz w:val="22"/>
        </w:rPr>
        <w:t xml:space="preserve"> et al.</w:t>
      </w:r>
      <w:r w:rsidRPr="00ED5DF6">
        <w:rPr>
          <w:rFonts w:ascii="Arial" w:hAnsi="Arial" w:cs="Arial"/>
          <w:noProof/>
          <w:sz w:val="22"/>
        </w:rPr>
        <w:t>, 2018a)</w:t>
      </w:r>
      <w:r w:rsidRPr="00ED5DF6">
        <w:rPr>
          <w:rFonts w:ascii="Arial" w:hAnsi="Arial" w:cs="Arial"/>
          <w:sz w:val="22"/>
        </w:rPr>
        <w:fldChar w:fldCharType="end"/>
      </w:r>
      <w:r w:rsidRPr="00ED5DF6">
        <w:rPr>
          <w:rFonts w:ascii="Arial" w:hAnsi="Arial" w:cs="Arial"/>
          <w:sz w:val="22"/>
        </w:rPr>
        <w:t>. The code also reproduces the figures in Chapter 2.2  associated with these cases (S</w:t>
      </w:r>
      <w:r w:rsidR="00091F9D" w:rsidRPr="00ED5DF6">
        <w:rPr>
          <w:rFonts w:ascii="Arial" w:hAnsi="Arial" w:cs="Arial"/>
          <w:sz w:val="22"/>
        </w:rPr>
        <w:t>17, S18, S20, S21, S23, S24).</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lastRenderedPageBreak/>
        <w: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r w:rsidR="007157AF" w:rsidRPr="00ED5DF6">
        <w:rPr>
          <w:rFonts w:ascii="Arial" w:hAnsi="Arial" w:cs="Arial"/>
          <w:sz w:val="14"/>
          <w:szCs w:val="14"/>
        </w:rPr>
        <w:t xml:space="preserve">                                                                                     </w:t>
      </w: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LiGAPS-Beef                                        </w:t>
      </w:r>
      <w:r w:rsidR="007157AF" w:rsidRPr="00ED5DF6">
        <w:rPr>
          <w:rFonts w:ascii="Arial" w:hAnsi="Arial" w:cs="Arial"/>
          <w:sz w:val="14"/>
          <w:szCs w:val="14"/>
        </w:rPr>
        <w:t xml:space="preserve">                                                                          </w:t>
      </w: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(Livestock simulator for Generic analysis of Animal Production Systems-Beef cattle) </w:t>
      </w:r>
      <w:r w:rsidR="007157AF" w:rsidRPr="00ED5DF6">
        <w:rPr>
          <w:rFonts w:ascii="Arial" w:hAnsi="Arial" w:cs="Arial"/>
          <w:sz w:val="14"/>
          <w:szCs w:val="14"/>
        </w:rPr>
        <w:t xml:space="preserve">                                   </w:t>
      </w: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r w:rsidR="007157AF"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7157AF"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w:t>
      </w:r>
      <w:r w:rsidR="007157AF" w:rsidRPr="00ED5DF6">
        <w:rPr>
          <w:rFonts w:ascii="Arial" w:hAnsi="Arial" w:cs="Arial"/>
          <w:sz w:val="14"/>
          <w:szCs w:val="14"/>
        </w:rPr>
        <w:t xml:space="preserve">    </w:t>
      </w:r>
      <w:r w:rsidRPr="00ED5DF6">
        <w:rPr>
          <w:rFonts w:ascii="Arial" w:hAnsi="Arial" w:cs="Arial"/>
          <w:sz w:val="14"/>
          <w:szCs w:val="14"/>
        </w:rPr>
        <w:t xml:space="preserve">#  </w:t>
      </w:r>
      <w:r w:rsidR="007157AF" w:rsidRPr="00ED5DF6">
        <w:rPr>
          <w:rFonts w:ascii="Arial" w:hAnsi="Arial" w:cs="Arial"/>
          <w:sz w:val="14"/>
          <w:szCs w:val="14"/>
        </w:rPr>
        <w:t xml:space="preserve">  </w:t>
      </w:r>
      <w:r w:rsidRPr="00ED5DF6">
        <w:rPr>
          <w:rFonts w:ascii="Arial" w:hAnsi="Arial" w:cs="Arial"/>
          <w:sz w:val="14"/>
          <w:szCs w:val="14"/>
        </w:rPr>
        <w:t xml:space="preserve">##   </w:t>
      </w:r>
      <w:r w:rsidR="007157AF" w:rsidRPr="00ED5DF6">
        <w:rPr>
          <w:rFonts w:ascii="Arial" w:hAnsi="Arial" w:cs="Arial"/>
          <w:sz w:val="14"/>
          <w:szCs w:val="14"/>
        </w:rPr>
        <w:t xml:space="preserve"> </w:t>
      </w:r>
      <w:r w:rsidRPr="00ED5DF6">
        <w:rPr>
          <w:rFonts w:ascii="Arial" w:hAnsi="Arial" w:cs="Arial"/>
          <w:sz w:val="14"/>
          <w:szCs w:val="14"/>
        </w:rPr>
        <w:t xml:space="preserve">##  </w:t>
      </w:r>
      <w:r w:rsidR="007157AF" w:rsidRPr="00ED5DF6">
        <w:rPr>
          <w:rFonts w:ascii="Arial" w:hAnsi="Arial" w:cs="Arial"/>
          <w:sz w:val="14"/>
          <w:szCs w:val="14"/>
        </w:rPr>
        <w:t xml:space="preserve"> </w:t>
      </w:r>
      <w:r w:rsidRPr="00ED5DF6">
        <w:rPr>
          <w:rFonts w:ascii="Arial" w:hAnsi="Arial" w:cs="Arial"/>
          <w:sz w:val="14"/>
          <w:szCs w:val="14"/>
        </w:rPr>
        <w:t xml:space="preserve">###  ###    </w:t>
      </w:r>
      <w:r w:rsidR="007157AF" w:rsidRPr="00ED5DF6">
        <w:rPr>
          <w:rFonts w:ascii="Arial" w:hAnsi="Arial" w:cs="Arial"/>
          <w:sz w:val="14"/>
          <w:szCs w:val="14"/>
        </w:rPr>
        <w:t xml:space="preserve">    </w:t>
      </w:r>
      <w:r w:rsidRPr="00ED5DF6">
        <w:rPr>
          <w:rFonts w:ascii="Arial" w:hAnsi="Arial" w:cs="Arial"/>
          <w:sz w:val="14"/>
          <w:szCs w:val="14"/>
        </w:rPr>
        <w:t xml:space="preserve">###  ###  ###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w:t>
      </w:r>
      <w:r w:rsidR="007157AF" w:rsidRPr="00ED5DF6">
        <w:rPr>
          <w:rFonts w:ascii="Arial" w:hAnsi="Arial" w:cs="Arial"/>
          <w:sz w:val="14"/>
          <w:szCs w:val="14"/>
        </w:rPr>
        <w:t xml:space="preserve">  </w:t>
      </w:r>
      <w:r w:rsidRPr="00ED5DF6">
        <w:rPr>
          <w:rFonts w:ascii="Arial" w:hAnsi="Arial" w:cs="Arial"/>
          <w:sz w:val="14"/>
          <w:szCs w:val="14"/>
        </w:rPr>
        <w:t xml:space="preserve">#  #  </w:t>
      </w:r>
      <w:r w:rsidR="007157AF" w:rsidRPr="00ED5DF6">
        <w:rPr>
          <w:rFonts w:ascii="Arial" w:hAnsi="Arial" w:cs="Arial"/>
          <w:sz w:val="14"/>
          <w:szCs w:val="14"/>
        </w:rPr>
        <w:t xml:space="preserve">     </w:t>
      </w:r>
      <w:r w:rsidRPr="00ED5DF6">
        <w:rPr>
          <w:rFonts w:ascii="Arial" w:hAnsi="Arial" w:cs="Arial"/>
          <w:sz w:val="14"/>
          <w:szCs w:val="14"/>
        </w:rPr>
        <w:t xml:space="preserve"># </w:t>
      </w:r>
      <w:r w:rsidR="007157AF" w:rsidRPr="00ED5DF6">
        <w:rPr>
          <w:rFonts w:ascii="Arial" w:hAnsi="Arial" w:cs="Arial"/>
          <w:sz w:val="14"/>
          <w:szCs w:val="14"/>
        </w:rPr>
        <w:t xml:space="preserve"> </w:t>
      </w:r>
      <w:r w:rsidRPr="00ED5DF6">
        <w:rPr>
          <w:rFonts w:ascii="Arial" w:hAnsi="Arial" w:cs="Arial"/>
          <w:sz w:val="14"/>
          <w:szCs w:val="14"/>
        </w:rPr>
        <w:t xml:space="preserve">#  # </w:t>
      </w:r>
      <w:r w:rsidR="007157AF" w:rsidRPr="00ED5DF6">
        <w:rPr>
          <w:rFonts w:ascii="Arial" w:hAnsi="Arial" w:cs="Arial"/>
          <w:sz w:val="14"/>
          <w:szCs w:val="14"/>
        </w:rPr>
        <w:t xml:space="preserve"> # </w:t>
      </w:r>
      <w:r w:rsidRPr="00ED5DF6">
        <w:rPr>
          <w:rFonts w:ascii="Arial" w:hAnsi="Arial" w:cs="Arial"/>
          <w:sz w:val="14"/>
          <w:szCs w:val="14"/>
        </w:rPr>
        <w:t xml:space="preserve"># </w:t>
      </w:r>
      <w:r w:rsidR="007157AF" w:rsidRPr="00ED5DF6">
        <w:rPr>
          <w:rFonts w:ascii="Arial" w:hAnsi="Arial" w:cs="Arial"/>
          <w:sz w:val="14"/>
          <w:szCs w:val="14"/>
        </w:rPr>
        <w:t xml:space="preserve">            </w:t>
      </w:r>
      <w:r w:rsidRPr="00ED5DF6">
        <w:rPr>
          <w:rFonts w:ascii="Arial" w:hAnsi="Arial" w:cs="Arial"/>
          <w:sz w:val="14"/>
          <w:szCs w:val="14"/>
        </w:rPr>
        <w:t xml:space="preserve"># </w:t>
      </w:r>
      <w:r w:rsidR="007157AF" w:rsidRPr="00ED5DF6">
        <w:rPr>
          <w:rFonts w:ascii="Arial" w:hAnsi="Arial" w:cs="Arial"/>
          <w:sz w:val="14"/>
          <w:szCs w:val="14"/>
        </w:rPr>
        <w:t xml:space="preserve"> </w:t>
      </w:r>
      <w:r w:rsidRPr="00ED5DF6">
        <w:rPr>
          <w:rFonts w:ascii="Arial" w:hAnsi="Arial" w:cs="Arial"/>
          <w:sz w:val="14"/>
          <w:szCs w:val="14"/>
        </w:rPr>
        <w:t xml:space="preserve">#  #    </w:t>
      </w:r>
      <w:r w:rsidR="007157AF" w:rsidRPr="00ED5DF6">
        <w:rPr>
          <w:rFonts w:ascii="Arial" w:hAnsi="Arial" w:cs="Arial"/>
          <w:sz w:val="14"/>
          <w:szCs w:val="14"/>
        </w:rPr>
        <w:t xml:space="preserve">  </w:t>
      </w:r>
      <w:r w:rsidRPr="00ED5DF6">
        <w:rPr>
          <w:rFonts w:ascii="Arial" w:hAnsi="Arial" w:cs="Arial"/>
          <w:sz w:val="14"/>
          <w:szCs w:val="14"/>
        </w:rPr>
        <w:t>#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w:t>
      </w:r>
      <w:r w:rsidR="007157AF" w:rsidRPr="00ED5DF6">
        <w:rPr>
          <w:rFonts w:ascii="Arial" w:hAnsi="Arial" w:cs="Arial"/>
          <w:sz w:val="14"/>
          <w:szCs w:val="14"/>
        </w:rPr>
        <w:t xml:space="preserve">    </w:t>
      </w:r>
      <w:r w:rsidRPr="00ED5DF6">
        <w:rPr>
          <w:rFonts w:ascii="Arial" w:hAnsi="Arial" w:cs="Arial"/>
          <w:sz w:val="14"/>
          <w:szCs w:val="14"/>
        </w:rPr>
        <w:t xml:space="preserve"> # </w:t>
      </w:r>
      <w:r w:rsidR="007157AF" w:rsidRPr="00ED5DF6">
        <w:rPr>
          <w:rFonts w:ascii="Arial" w:hAnsi="Arial" w:cs="Arial"/>
          <w:sz w:val="14"/>
          <w:szCs w:val="14"/>
        </w:rPr>
        <w:t xml:space="preserve"> </w:t>
      </w:r>
      <w:r w:rsidRPr="00ED5DF6">
        <w:rPr>
          <w:rFonts w:ascii="Arial" w:hAnsi="Arial" w:cs="Arial"/>
          <w:sz w:val="14"/>
          <w:szCs w:val="14"/>
        </w:rPr>
        <w:t xml:space="preserve"># ## </w:t>
      </w:r>
      <w:r w:rsidR="007157AF" w:rsidRPr="00ED5DF6">
        <w:rPr>
          <w:rFonts w:ascii="Arial" w:hAnsi="Arial" w:cs="Arial"/>
          <w:sz w:val="14"/>
          <w:szCs w:val="14"/>
        </w:rPr>
        <w:t xml:space="preserve"> </w:t>
      </w:r>
      <w:r w:rsidRPr="00ED5DF6">
        <w:rPr>
          <w:rFonts w:ascii="Arial" w:hAnsi="Arial" w:cs="Arial"/>
          <w:sz w:val="14"/>
          <w:szCs w:val="14"/>
        </w:rPr>
        <w:t>###</w:t>
      </w:r>
      <w:r w:rsidR="007157AF" w:rsidRPr="00ED5DF6">
        <w:rPr>
          <w:rFonts w:ascii="Arial" w:hAnsi="Arial" w:cs="Arial"/>
          <w:sz w:val="14"/>
          <w:szCs w:val="14"/>
        </w:rPr>
        <w:t xml:space="preserve">  </w:t>
      </w:r>
      <w:r w:rsidRPr="00ED5DF6">
        <w:rPr>
          <w:rFonts w:ascii="Arial" w:hAnsi="Arial" w:cs="Arial"/>
          <w:sz w:val="14"/>
          <w:szCs w:val="14"/>
        </w:rPr>
        <w:t># #</w:t>
      </w:r>
      <w:r w:rsidR="007157AF" w:rsidRPr="00ED5DF6">
        <w:rPr>
          <w:rFonts w:ascii="Arial" w:hAnsi="Arial" w:cs="Arial"/>
          <w:sz w:val="14"/>
          <w:szCs w:val="14"/>
        </w:rPr>
        <w:t xml:space="preserve">  </w:t>
      </w:r>
      <w:r w:rsidRPr="00ED5DF6">
        <w:rPr>
          <w:rFonts w:ascii="Arial" w:hAnsi="Arial" w:cs="Arial"/>
          <w:sz w:val="14"/>
          <w:szCs w:val="14"/>
        </w:rPr>
        <w:t xml:space="preserve">##   </w:t>
      </w:r>
      <w:r w:rsidR="007157AF" w:rsidRPr="00ED5DF6">
        <w:rPr>
          <w:rFonts w:ascii="Arial" w:hAnsi="Arial" w:cs="Arial"/>
          <w:sz w:val="14"/>
          <w:szCs w:val="14"/>
        </w:rPr>
        <w:t xml:space="preserve">  </w:t>
      </w:r>
      <w:r w:rsidRPr="00ED5DF6">
        <w:rPr>
          <w:rFonts w:ascii="Arial" w:hAnsi="Arial" w:cs="Arial"/>
          <w:sz w:val="14"/>
          <w:szCs w:val="14"/>
        </w:rPr>
        <w:t xml:space="preserve">##  ## </w:t>
      </w:r>
      <w:r w:rsidR="007157AF" w:rsidRPr="00ED5DF6">
        <w:rPr>
          <w:rFonts w:ascii="Arial" w:hAnsi="Arial" w:cs="Arial"/>
          <w:sz w:val="14"/>
          <w:szCs w:val="14"/>
        </w:rPr>
        <w:t xml:space="preserve">   </w:t>
      </w:r>
      <w:r w:rsidRPr="00ED5DF6">
        <w:rPr>
          <w:rFonts w:ascii="Arial" w:hAnsi="Arial" w:cs="Arial"/>
          <w:sz w:val="14"/>
          <w:szCs w:val="14"/>
        </w:rPr>
        <w:t xml:space="preserve">###  ##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w:t>
      </w:r>
      <w:r w:rsidR="007157AF" w:rsidRPr="00ED5DF6">
        <w:rPr>
          <w:rFonts w:ascii="Arial" w:hAnsi="Arial" w:cs="Arial"/>
          <w:sz w:val="14"/>
          <w:szCs w:val="14"/>
        </w:rPr>
        <w:t xml:space="preserve">    </w:t>
      </w:r>
      <w:r w:rsidRPr="00ED5DF6">
        <w:rPr>
          <w:rFonts w:ascii="Arial" w:hAnsi="Arial" w:cs="Arial"/>
          <w:sz w:val="14"/>
          <w:szCs w:val="14"/>
        </w:rPr>
        <w:t xml:space="preserve"># </w:t>
      </w:r>
      <w:r w:rsidR="007157AF" w:rsidRPr="00ED5DF6">
        <w:rPr>
          <w:rFonts w:ascii="Arial" w:hAnsi="Arial" w:cs="Arial"/>
          <w:sz w:val="14"/>
          <w:szCs w:val="14"/>
        </w:rPr>
        <w:t xml:space="preserve"> </w:t>
      </w:r>
      <w:r w:rsidRPr="00ED5DF6">
        <w:rPr>
          <w:rFonts w:ascii="Arial" w:hAnsi="Arial" w:cs="Arial"/>
          <w:sz w:val="14"/>
          <w:szCs w:val="14"/>
        </w:rPr>
        <w:t xml:space="preserve">#  </w:t>
      </w:r>
      <w:r w:rsidR="007157AF" w:rsidRPr="00ED5DF6">
        <w:rPr>
          <w:rFonts w:ascii="Arial" w:hAnsi="Arial" w:cs="Arial"/>
          <w:sz w:val="14"/>
          <w:szCs w:val="14"/>
        </w:rPr>
        <w:t xml:space="preserve"> </w:t>
      </w:r>
      <w:r w:rsidRPr="00ED5DF6">
        <w:rPr>
          <w:rFonts w:ascii="Arial" w:hAnsi="Arial" w:cs="Arial"/>
          <w:sz w:val="14"/>
          <w:szCs w:val="14"/>
        </w:rPr>
        <w:t xml:space="preserve"># </w:t>
      </w:r>
      <w:r w:rsidR="007157AF" w:rsidRPr="00ED5DF6">
        <w:rPr>
          <w:rFonts w:ascii="Arial" w:hAnsi="Arial" w:cs="Arial"/>
          <w:sz w:val="14"/>
          <w:szCs w:val="14"/>
        </w:rPr>
        <w:t xml:space="preserve"> </w:t>
      </w:r>
      <w:r w:rsidRPr="00ED5DF6">
        <w:rPr>
          <w:rFonts w:ascii="Arial" w:hAnsi="Arial" w:cs="Arial"/>
          <w:sz w:val="14"/>
          <w:szCs w:val="14"/>
        </w:rPr>
        <w:t xml:space="preserve">#  # </w:t>
      </w:r>
      <w:r w:rsidR="007157AF" w:rsidRPr="00ED5DF6">
        <w:rPr>
          <w:rFonts w:ascii="Arial" w:hAnsi="Arial" w:cs="Arial"/>
          <w:sz w:val="14"/>
          <w:szCs w:val="14"/>
        </w:rPr>
        <w:t xml:space="preserve"> </w:t>
      </w:r>
      <w:r w:rsidRPr="00ED5DF6">
        <w:rPr>
          <w:rFonts w:ascii="Arial" w:hAnsi="Arial" w:cs="Arial"/>
          <w:sz w:val="14"/>
          <w:szCs w:val="14"/>
        </w:rPr>
        <w:t xml:space="preserve">#       </w:t>
      </w:r>
      <w:r w:rsidR="007157AF" w:rsidRPr="00ED5DF6">
        <w:rPr>
          <w:rFonts w:ascii="Arial" w:hAnsi="Arial" w:cs="Arial"/>
          <w:sz w:val="14"/>
          <w:szCs w:val="14"/>
        </w:rPr>
        <w:t xml:space="preserve">  </w:t>
      </w:r>
      <w:r w:rsidRPr="00ED5DF6">
        <w:rPr>
          <w:rFonts w:ascii="Arial" w:hAnsi="Arial" w:cs="Arial"/>
          <w:sz w:val="14"/>
          <w:szCs w:val="14"/>
        </w:rPr>
        <w:t xml:space="preserve">#   </w:t>
      </w:r>
      <w:r w:rsidR="007157AF" w:rsidRPr="00ED5DF6">
        <w:rPr>
          <w:rFonts w:ascii="Arial" w:hAnsi="Arial" w:cs="Arial"/>
          <w:sz w:val="14"/>
          <w:szCs w:val="14"/>
        </w:rPr>
        <w:t xml:space="preserve"> </w:t>
      </w:r>
      <w:r w:rsidRPr="00ED5DF6">
        <w:rPr>
          <w:rFonts w:ascii="Arial" w:hAnsi="Arial" w:cs="Arial"/>
          <w:sz w:val="14"/>
          <w:szCs w:val="14"/>
        </w:rPr>
        <w:t xml:space="preserve"> </w:t>
      </w:r>
      <w:r w:rsidR="007157AF" w:rsidRPr="00ED5DF6">
        <w:rPr>
          <w:rFonts w:ascii="Arial" w:hAnsi="Arial" w:cs="Arial"/>
          <w:sz w:val="14"/>
          <w:szCs w:val="14"/>
        </w:rPr>
        <w:t xml:space="preserve">   </w:t>
      </w:r>
      <w:r w:rsidRPr="00ED5DF6">
        <w:rPr>
          <w:rFonts w:ascii="Arial" w:hAnsi="Arial" w:cs="Arial"/>
          <w:sz w:val="14"/>
          <w:szCs w:val="14"/>
        </w:rPr>
        <w:t xml:space="preserve">#  # </w:t>
      </w:r>
      <w:r w:rsidR="007157AF" w:rsidRPr="00ED5DF6">
        <w:rPr>
          <w:rFonts w:ascii="Arial" w:hAnsi="Arial" w:cs="Arial"/>
          <w:sz w:val="14"/>
          <w:szCs w:val="14"/>
        </w:rPr>
        <w:t xml:space="preserve">  </w:t>
      </w:r>
      <w:r w:rsidRPr="00ED5DF6">
        <w:rPr>
          <w:rFonts w:ascii="Arial" w:hAnsi="Arial" w:cs="Arial"/>
          <w:sz w:val="14"/>
          <w:szCs w:val="14"/>
        </w:rPr>
        <w:t xml:space="preserve">#    </w:t>
      </w:r>
      <w:r w:rsidR="007157AF" w:rsidRPr="00ED5DF6">
        <w:rPr>
          <w:rFonts w:ascii="Arial" w:hAnsi="Arial" w:cs="Arial"/>
          <w:sz w:val="14"/>
          <w:szCs w:val="14"/>
        </w:rPr>
        <w:t xml:space="preserve">  </w:t>
      </w:r>
      <w:r w:rsidRPr="00ED5DF6">
        <w:rPr>
          <w:rFonts w:ascii="Arial" w:hAnsi="Arial" w:cs="Arial"/>
          <w:sz w:val="14"/>
          <w:szCs w:val="14"/>
        </w:rPr>
        <w:t xml:space="preserve">#    </w:t>
      </w:r>
      <w:r w:rsidR="007157AF" w:rsidRPr="00ED5DF6">
        <w:rPr>
          <w:rFonts w:ascii="Arial" w:hAnsi="Arial" w:cs="Arial"/>
          <w:sz w:val="14"/>
          <w:szCs w:val="14"/>
        </w:rPr>
        <w:t xml:space="preserve">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w:t>
      </w:r>
      <w:r w:rsidR="007157AF" w:rsidRPr="00ED5DF6">
        <w:rPr>
          <w:rFonts w:ascii="Arial" w:hAnsi="Arial" w:cs="Arial"/>
          <w:sz w:val="14"/>
          <w:szCs w:val="14"/>
        </w:rPr>
        <w:t xml:space="preserve"> </w:t>
      </w:r>
      <w:r w:rsidRPr="00ED5DF6">
        <w:rPr>
          <w:rFonts w:ascii="Arial" w:hAnsi="Arial" w:cs="Arial"/>
          <w:sz w:val="14"/>
          <w:szCs w:val="14"/>
        </w:rPr>
        <w:t xml:space="preserve"># </w:t>
      </w:r>
      <w:r w:rsidR="007157AF" w:rsidRPr="00ED5DF6">
        <w:rPr>
          <w:rFonts w:ascii="Arial" w:hAnsi="Arial" w:cs="Arial"/>
          <w:sz w:val="14"/>
          <w:szCs w:val="14"/>
        </w:rPr>
        <w:t xml:space="preserve">  </w:t>
      </w:r>
      <w:r w:rsidRPr="00ED5DF6">
        <w:rPr>
          <w:rFonts w:ascii="Arial" w:hAnsi="Arial" w:cs="Arial"/>
          <w:sz w:val="14"/>
          <w:szCs w:val="14"/>
        </w:rPr>
        <w:t xml:space="preserve"> ##  </w:t>
      </w:r>
      <w:r w:rsidR="007157AF" w:rsidRPr="00ED5DF6">
        <w:rPr>
          <w:rFonts w:ascii="Arial" w:hAnsi="Arial" w:cs="Arial"/>
          <w:sz w:val="14"/>
          <w:szCs w:val="14"/>
        </w:rPr>
        <w:t xml:space="preserve"> </w:t>
      </w:r>
      <w:r w:rsidRPr="00ED5DF6">
        <w:rPr>
          <w:rFonts w:ascii="Arial" w:hAnsi="Arial" w:cs="Arial"/>
          <w:sz w:val="14"/>
          <w:szCs w:val="14"/>
        </w:rPr>
        <w:t xml:space="preserve">#  # </w:t>
      </w:r>
      <w:r w:rsidR="007157AF" w:rsidRPr="00ED5DF6">
        <w:rPr>
          <w:rFonts w:ascii="Arial" w:hAnsi="Arial" w:cs="Arial"/>
          <w:sz w:val="14"/>
          <w:szCs w:val="14"/>
        </w:rPr>
        <w:t xml:space="preserve"> </w:t>
      </w:r>
      <w:r w:rsidRPr="00ED5DF6">
        <w:rPr>
          <w:rFonts w:ascii="Arial" w:hAnsi="Arial" w:cs="Arial"/>
          <w:sz w:val="14"/>
          <w:szCs w:val="14"/>
        </w:rPr>
        <w:t xml:space="preserve">#    </w:t>
      </w:r>
      <w:r w:rsidR="007157AF" w:rsidRPr="00ED5DF6">
        <w:rPr>
          <w:rFonts w:ascii="Arial" w:hAnsi="Arial" w:cs="Arial"/>
          <w:sz w:val="14"/>
          <w:szCs w:val="14"/>
        </w:rPr>
        <w:t xml:space="preserve"> </w:t>
      </w:r>
      <w:r w:rsidRPr="00ED5DF6">
        <w:rPr>
          <w:rFonts w:ascii="Arial" w:hAnsi="Arial" w:cs="Arial"/>
          <w:sz w:val="14"/>
          <w:szCs w:val="14"/>
        </w:rPr>
        <w:t xml:space="preserve">###     </w:t>
      </w:r>
      <w:r w:rsidR="007157AF" w:rsidRPr="00ED5DF6">
        <w:rPr>
          <w:rFonts w:ascii="Arial" w:hAnsi="Arial" w:cs="Arial"/>
          <w:sz w:val="14"/>
          <w:szCs w:val="14"/>
        </w:rPr>
        <w:t xml:space="preserve">   </w:t>
      </w:r>
      <w:r w:rsidRPr="00ED5DF6">
        <w:rPr>
          <w:rFonts w:ascii="Arial" w:hAnsi="Arial" w:cs="Arial"/>
          <w:sz w:val="14"/>
          <w:szCs w:val="14"/>
        </w:rPr>
        <w:t xml:space="preserve">###   ###  ###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The model LiGAPS-Beef is described in the paper: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LiGAPS-Beef, a mechanistic model to explore potential and feed-limited beef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production: 1. Model description and illustration.                                  </w:t>
      </w:r>
    </w:p>
    <w:p w:rsidR="00091F9D" w:rsidRPr="007B3755" w:rsidRDefault="00091F9D" w:rsidP="00091F9D">
      <w:pPr>
        <w:spacing w:line="276" w:lineRule="auto"/>
        <w:jc w:val="both"/>
        <w:rPr>
          <w:rFonts w:ascii="Arial" w:hAnsi="Arial" w:cs="Arial"/>
          <w:sz w:val="14"/>
          <w:szCs w:val="14"/>
          <w:lang w:val="nl-NL"/>
        </w:rPr>
      </w:pPr>
      <w:r w:rsidRPr="007B3755">
        <w:rPr>
          <w:rFonts w:ascii="Arial" w:hAnsi="Arial" w:cs="Arial"/>
          <w:sz w:val="14"/>
          <w:szCs w:val="14"/>
          <w:lang w:val="nl-NL"/>
        </w:rPr>
        <w:t xml:space="preserve"># Authors: A. van der Linden 1,2,*, G.W.J. van de Ven 2, S.J. Oosting 1,              </w:t>
      </w:r>
    </w:p>
    <w:p w:rsidR="00091F9D" w:rsidRPr="007B3755" w:rsidRDefault="00091F9D" w:rsidP="00091F9D">
      <w:pPr>
        <w:spacing w:line="276" w:lineRule="auto"/>
        <w:jc w:val="both"/>
        <w:rPr>
          <w:rFonts w:ascii="Arial" w:hAnsi="Arial" w:cs="Arial"/>
          <w:sz w:val="14"/>
          <w:szCs w:val="14"/>
          <w:lang w:val="nl-NL"/>
        </w:rPr>
      </w:pPr>
      <w:r w:rsidRPr="007B3755">
        <w:rPr>
          <w:rFonts w:ascii="Arial" w:hAnsi="Arial" w:cs="Arial"/>
          <w:sz w:val="14"/>
          <w:szCs w:val="14"/>
          <w:lang w:val="nl-NL"/>
        </w:rPr>
        <w:t xml:space="preserve"># M.K. van Ittersum 2, and I.J.M. de Boer 1.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1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Animal Production Systems group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Wageningen University &amp; Research                                                   </w:t>
      </w:r>
    </w:p>
    <w:p w:rsidR="00091F9D" w:rsidRPr="007B3755" w:rsidRDefault="00091F9D" w:rsidP="00091F9D">
      <w:pPr>
        <w:spacing w:line="276" w:lineRule="auto"/>
        <w:jc w:val="both"/>
        <w:rPr>
          <w:rFonts w:ascii="Arial" w:hAnsi="Arial" w:cs="Arial"/>
          <w:sz w:val="14"/>
          <w:szCs w:val="14"/>
          <w:lang w:val="nl-NL"/>
        </w:rPr>
      </w:pPr>
      <w:r w:rsidRPr="007B3755">
        <w:rPr>
          <w:rFonts w:ascii="Arial" w:hAnsi="Arial" w:cs="Arial"/>
          <w:sz w:val="14"/>
          <w:szCs w:val="14"/>
          <w:lang w:val="nl-NL"/>
        </w:rPr>
        <w:t xml:space="preserve"># P.O. Box 338                                                                        </w:t>
      </w:r>
    </w:p>
    <w:p w:rsidR="00091F9D" w:rsidRPr="007B3755" w:rsidRDefault="00091F9D" w:rsidP="00091F9D">
      <w:pPr>
        <w:spacing w:line="276" w:lineRule="auto"/>
        <w:jc w:val="both"/>
        <w:rPr>
          <w:rFonts w:ascii="Arial" w:hAnsi="Arial" w:cs="Arial"/>
          <w:sz w:val="14"/>
          <w:szCs w:val="14"/>
          <w:lang w:val="nl-NL"/>
        </w:rPr>
      </w:pPr>
      <w:r w:rsidRPr="007B3755">
        <w:rPr>
          <w:rFonts w:ascii="Arial" w:hAnsi="Arial" w:cs="Arial"/>
          <w:sz w:val="14"/>
          <w:szCs w:val="14"/>
          <w:lang w:val="nl-NL"/>
        </w:rPr>
        <w:t xml:space="preserve"># De Elst 1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6700 AH  Wageningen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The Netherlands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2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Plant Production Systems group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Wageningen University &amp; Research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P.O. Box 430                                                                        </w:t>
      </w:r>
    </w:p>
    <w:p w:rsidR="00091F9D" w:rsidRPr="007B3755" w:rsidRDefault="00091F9D" w:rsidP="00091F9D">
      <w:pPr>
        <w:spacing w:line="276" w:lineRule="auto"/>
        <w:jc w:val="both"/>
        <w:rPr>
          <w:rFonts w:ascii="Arial" w:hAnsi="Arial" w:cs="Arial"/>
          <w:sz w:val="14"/>
          <w:szCs w:val="14"/>
          <w:lang w:val="nl-NL"/>
        </w:rPr>
      </w:pPr>
      <w:r w:rsidRPr="007B3755">
        <w:rPr>
          <w:rFonts w:ascii="Arial" w:hAnsi="Arial" w:cs="Arial"/>
          <w:sz w:val="14"/>
          <w:szCs w:val="14"/>
          <w:lang w:val="nl-NL"/>
        </w:rPr>
        <w:t xml:space="preserve"># Droevendaalsesteeg 1                                                                </w:t>
      </w:r>
    </w:p>
    <w:p w:rsidR="00091F9D" w:rsidRPr="007B3755" w:rsidRDefault="00091F9D" w:rsidP="00091F9D">
      <w:pPr>
        <w:spacing w:line="276" w:lineRule="auto"/>
        <w:jc w:val="both"/>
        <w:rPr>
          <w:rFonts w:ascii="Arial" w:hAnsi="Arial" w:cs="Arial"/>
          <w:sz w:val="14"/>
          <w:szCs w:val="14"/>
          <w:lang w:val="nl-NL"/>
        </w:rPr>
      </w:pPr>
      <w:r w:rsidRPr="007B3755">
        <w:rPr>
          <w:rFonts w:ascii="Arial" w:hAnsi="Arial" w:cs="Arial"/>
          <w:sz w:val="14"/>
          <w:szCs w:val="14"/>
          <w:lang w:val="nl-NL"/>
        </w:rPr>
        <w:t xml:space="preserve"># 6700 AK  Wageningen                                                                 </w:t>
      </w:r>
    </w:p>
    <w:p w:rsidR="00091F9D" w:rsidRPr="007B3755" w:rsidRDefault="00091F9D" w:rsidP="00091F9D">
      <w:pPr>
        <w:spacing w:line="276" w:lineRule="auto"/>
        <w:jc w:val="both"/>
        <w:rPr>
          <w:rFonts w:ascii="Arial" w:hAnsi="Arial" w:cs="Arial"/>
          <w:sz w:val="14"/>
          <w:szCs w:val="14"/>
          <w:lang w:val="nl-NL"/>
        </w:rPr>
      </w:pPr>
      <w:r w:rsidRPr="007B3755">
        <w:rPr>
          <w:rFonts w:ascii="Arial" w:hAnsi="Arial" w:cs="Arial"/>
          <w:sz w:val="14"/>
          <w:szCs w:val="14"/>
          <w:lang w:val="nl-NL"/>
        </w:rPr>
        <w:t xml:space="preserve"># The Netherlands                                                                     </w:t>
      </w:r>
    </w:p>
    <w:p w:rsidR="00091F9D" w:rsidRPr="007B3755" w:rsidRDefault="00091F9D" w:rsidP="00091F9D">
      <w:pPr>
        <w:spacing w:line="276" w:lineRule="auto"/>
        <w:jc w:val="both"/>
        <w:rPr>
          <w:rFonts w:ascii="Arial" w:hAnsi="Arial" w:cs="Arial"/>
          <w:sz w:val="14"/>
          <w:szCs w:val="14"/>
          <w:lang w:val="nl-NL"/>
        </w:rPr>
      </w:pPr>
      <w:r w:rsidRPr="007B3755">
        <w:rPr>
          <w:rFonts w:ascii="Arial" w:hAnsi="Arial" w:cs="Arial"/>
          <w:sz w:val="14"/>
          <w:szCs w:val="14"/>
          <w:lang w:val="nl-NL"/>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Corresponding author; aart.vanderlinden@wur.nl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LiGAPS-Beef aims to simulate potential and feed-limited production for beef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production systems across the world. Potential and feed-limited production are used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to calculate the yield gap, which is the difference between actual and potential or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feed-limited production. In addition, the model identifies the defining and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limiting factors for growth and production of beef cattle.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Description program code: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This program code contains the model LiGAPS-Beef, including its thermoregulation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sub-model, its feed intake and digestion sub-model, and its energy and protein      </w:t>
      </w:r>
      <w:r w:rsidR="007157AF"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utilisation sub-model.                                                              </w:t>
      </w:r>
      <w:r w:rsidR="007157AF"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r w:rsidR="007157AF"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This specific version of LiGAPS-Beef is used to illustrate the model for ten        </w:t>
      </w:r>
      <w:r w:rsidR="007157AF"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different cases which are described in the section 'Model illustration' in the      </w:t>
      </w:r>
      <w:r w:rsidR="007157AF" w:rsidRPr="00ED5DF6">
        <w:rPr>
          <w:rFonts w:ascii="Arial" w:hAnsi="Arial" w:cs="Arial"/>
          <w:sz w:val="14"/>
          <w:szCs w:val="14"/>
        </w:rPr>
        <w:t xml:space="preserve">                                            </w:t>
      </w: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7B3755">
        <w:rPr>
          <w:rFonts w:ascii="Arial" w:hAnsi="Arial" w:cs="Arial"/>
          <w:sz w:val="14"/>
          <w:szCs w:val="14"/>
          <w:lang w:val="nl-NL"/>
        </w:rPr>
        <w:t xml:space="preserve"># paper of Van der Linden et al. </w:t>
      </w:r>
      <w:r w:rsidRPr="00ED5DF6">
        <w:rPr>
          <w:rFonts w:ascii="Arial" w:hAnsi="Arial" w:cs="Arial"/>
          <w:sz w:val="14"/>
          <w:szCs w:val="14"/>
        </w:rPr>
        <w:t xml:space="preserve">The cases are described in Table 1, and model       </w:t>
      </w:r>
      <w:r w:rsidR="007157AF" w:rsidRPr="00ED5DF6">
        <w:rPr>
          <w:rFonts w:ascii="Arial" w:hAnsi="Arial" w:cs="Arial"/>
          <w:sz w:val="14"/>
          <w:szCs w:val="14"/>
        </w:rPr>
        <w:t xml:space="preserve">                                     </w:t>
      </w: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results at herd level are given in Table 3. Figure 5 presents the defining and      </w:t>
      </w:r>
      <w:r w:rsidR="007157AF"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limiting factors for growth. This model was developed during the PhD project        </w:t>
      </w:r>
      <w:r w:rsidR="007157AF"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'BenchmarkingAnimal Production Systems', 2012-2016.                                 </w:t>
      </w:r>
      <w:r w:rsidR="007157AF"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r w:rsidR="007157AF" w:rsidRPr="00ED5DF6">
        <w:rPr>
          <w:rFonts w:ascii="Arial" w:hAnsi="Arial" w:cs="Arial"/>
          <w:sz w:val="14"/>
          <w:szCs w:val="14"/>
        </w:rPr>
        <w:t xml:space="preserve">                                                                                     </w:t>
      </w: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The PhD project was part of the Dutch IPOP project: 'Mapping for sustainable        </w:t>
      </w:r>
      <w:r w:rsidR="007157AF"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intensification'                                                                   </w:t>
      </w:r>
      <w:r w:rsidR="007157AF" w:rsidRPr="00ED5DF6">
        <w:rPr>
          <w:rFonts w:ascii="Arial" w:hAnsi="Arial" w:cs="Arial"/>
          <w:sz w:val="14"/>
          <w:szCs w:val="14"/>
        </w:rPr>
        <w:t xml:space="preserve">                                                                               </w:t>
      </w: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http://www.wageningenur.nl/en/About-Wageningen-UR/Strategic-plan/Mapping-for-       </w:t>
      </w:r>
      <w:r w:rsidR="007157AF"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Sustainable-Intensification.htm                                                     </w:t>
      </w:r>
      <w:r w:rsidR="007157AF"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r w:rsidR="007157AF"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Last update: 01-03-2018                                                             </w:t>
      </w:r>
      <w:r w:rsidR="007157AF"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r w:rsidR="007157AF" w:rsidRPr="00ED5DF6">
        <w:rPr>
          <w:rFonts w:ascii="Arial" w:hAnsi="Arial" w:cs="Arial"/>
          <w:sz w:val="14"/>
          <w:szCs w:val="14"/>
        </w:rPr>
        <w:t xml:space="preserve">                                                                                    </w:t>
      </w:r>
      <w:r w:rsidRPr="00ED5DF6">
        <w:rPr>
          <w:rFonts w:ascii="Arial" w:hAnsi="Arial" w:cs="Arial"/>
          <w:sz w:val="14"/>
          <w:szCs w:val="14"/>
        </w:rPr>
        <w:t xml:space="preserve"> </w:t>
      </w:r>
      <w:r w:rsidR="007157AF"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Code for model illustration                           </w:t>
      </w:r>
      <w:r w:rsidR="007157AF" w:rsidRPr="00ED5DF6">
        <w:rPr>
          <w:rFonts w:ascii="Arial" w:hAnsi="Arial" w:cs="Arial"/>
          <w:sz w:val="14"/>
          <w:szCs w:val="14"/>
        </w:rPr>
        <w:t xml:space="preserve">                                                                      </w:t>
      </w:r>
      <w:r w:rsidRPr="00ED5DF6">
        <w:rPr>
          <w:rFonts w:ascii="Arial" w:hAnsi="Arial" w:cs="Arial"/>
          <w:sz w:val="14"/>
          <w:szCs w:val="14"/>
        </w:rPr>
        <w: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The vectors below indicate the parameters for the ten cases presented in Table 1 of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the paper.</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lastRenderedPageBreak/>
        <w:t xml:space="preserve">ill.genotype &lt;- c(1,1,4,4,1,1,4,4,1,1) # Genotype or breed used; 1 = Charolais,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4 = 3/4 Brahman x 1/4 Shorthorn</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Optimum slaughter weight of bull calves to maximize feed efficiency for each of the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ten cases in Table 3.The slaughter weight is optimized to maximize the feed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efficiency at the herd level.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ill.slweight &lt;- c(936.1493, 717.3103, 579.8809, 559.7907, 877.8683, 460 , 574.7075,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638.0943, 717.469, 992.1554)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Locations: FRANCE1 = Charolles, France (46.4??N, 4.3??E); AUSTRALIA1 = Kununurra,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Australia (15.7??S, 128.7??E)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ill.location &lt;- c("FRANCE1","AUSTRALIA1","FRANCE1","AUSTRALIA1","FRANCE1",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"AUSTRALIA1","FRANCE1","AUSTRALIA1","FRANCE1","FRANCE1")</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Cattle in France are kept indoors from December to March, and outdoors from April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to November. Cattle in Australia were kept outdoors year-round.</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Search for ill.housing for how this code is used.</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ill.housing1 &lt;- c(0,1,0,1,0,1,0,1,0,0) # Housing 0 = housed in a stable; 1 = outdoors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ill.housing2 &lt;- c(1,1,1,1,1,1,1,1,1,1) # Housing 0 = housed in a stable; 1 = outdoors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ill.housing3 &lt;- c(0,1,0,1,0,1,0,1,0,0) # Housing 0 = housed in a stable; 1 = outdoors</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ill.f1 &lt;- c(20,20,20,20,20,20,20,20, 0,(2*0.95)) # Feed availability 1 (kg DM per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#animal per day), which represents ad libitum feeding at a value of 20 kg DM.</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ill.f2 &lt;- c( 0, 0, 0, 0, 0, 0, 0, 0,20, 0) # Feed availability 2 (kg DM per animal per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day), which indicates that this feed type is not available, except for the nineth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case (barley).</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FEEDNR &lt;- c(1,1,1,1,2,3,2,3,4,5) # Diet numbers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1 = 65% wheat and 35% good quality hay (diet under potential production, van der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Linden et al. (2015))</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2 = 5% barley and 95% grass (France) or hay, depending on whether the animals are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housed or not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3 = 5% barley and 95% grass (Australia)</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4 = 1 kg DM barley per day, rest of the diet is grass (France) or hay</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5 = 5% barley and 95% grass (France) or hay, depending on whether the animals are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housed or not, at most of 2% of the total body weight per day</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GENLIMdata       &lt;- c(rep(NA,4000)) # vector to record days when the animal's genotype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is the most defining factor for growth</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HEATSTRESSdata   &lt;- c(rep(NA,4000)) # vector to record days when heat stress (climate)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is the most defining factor for growth</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COLDSTRESSdata   &lt;- c(rep(NA,4000)) # vector to record days when cold stress (climate)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is the most defining factor for growth</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FILLGITGRAPHdata &lt;- c(rep(NA,4000)) # vector to record days when digestion capacity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(feed quality) is the most limiting factor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for growth</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NELIMdata        &lt;- c(rep(NA,4000)) # vector to record days when energy deficiency is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the most limiting factor for growth</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PROTGRAPHdata    &lt;- c(rep(NA,4000)) # vector to record days when protein deficiency is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the most limiting factor for growth</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for (z in c(1,3,5,7,9:10)) { # z-loop for each of the cases in France. Number refer to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the numbers of the cases simulated (Table 1). </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Sensitivity analysis (one-at-a-time approach)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Source code for sensitivity analysis (not used for model illustration). Sensitivity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analyis is conducted in the second paper: LiGAPS-Beef, a mechanistic, model to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explore potential and feed-limited beef production 2. Sensitivity analysis and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evaluation of sub-models (Van der Linden et 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Settings for sensitivity analysis (par. 119 is the base scenario)</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s indicates the sensitivity loop</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NPAR            = 118        # number of parameters in sensitivity analysis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NPAR            = NPAR + 1   # number of parameters plus includes reference scenario</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RELDIFF         = -0.10      # relative increase or decrease of parameters (fraction)</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SENSDAT &lt;- c(rep(c(1,rep(0,NPAR)),(NPAR-1)),1)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SENSMAT &lt;- matrix(nrow=NPAR, ncol=NPAR, data = (SENSDAT * RELDIFF+1))</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SENSMAT[119,119] &lt;- 1.0      # parameters in reference scenario are not changed</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SENSMAT &lt;- SENSMAT[1:NPAR,]  </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FESENSREPR &lt;- c(rep(0,NPAR)) # Matrix indicating the feed efficiency of the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reproductive cow</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lastRenderedPageBreak/>
        <w:t xml:space="preserve">FESENSIND &lt;- c(rep(0,NPAR))  # Matrix indicating the feed efficiency of the bull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(calf)</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FESENSHERD &lt;- c(rep(0,NPAR)) # Matrix indicating the feed efficiency of the herd unit</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for(s in 119){ # s-loop for the parameters included in the sensitivity analysis.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Run number 119 is the base scenario used to calculate the relative change in model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output. </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starttime &lt;- proc.time() # Start processing time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1.                                   Initial section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1.1                             Farming system description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The beef production system is described in this section of the model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Genotype (i.e. breed), location, and scale (animal or herd level)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BREED = ill.genotype[z]       # Breed (1 = Charolais; 2 = Boran; 3 = Parda de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Montana; 4 = Brahman (3/4) x Shorthorn (1/4); 5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Hereford (only steers)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LOCATION &lt;- ill.location[z]   # See ill.location for the geographical location.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SCALE = 2                     # Scale/level of the system (1 = individual animal/the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animal level; 2 = herd unit/herd level) For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simulations at the animal level, see the results in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Table 2 of the paper.</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SEX_ANIMAL = 0                # Animal sex (0 = male; 1 = female), only for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simulations at the animal level (i.e. if SCALE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equals 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Climate and housing</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Code housing: 0 = stable or feedlot, 1 = free grazing system; 2 = open feedlot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PHASE1 &lt;- rep(ill.housing1[z],84)  # Housing period 1 (indicates January - March;</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25th of March = day 84)</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PHASE2 &lt;- rep(ill.housing2[z],260) # Housing period 2 (indicates March - December)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PHASE3 &lt;- rep(ill.housing3[z],21)  # Housing period 3 (indicates December)</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The sum of all phases should equal 365 days (1 full year)</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Changes in outdoor climate conditions to calculate indoor climate conditions: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WINDMAX = 5          # maximum wind speed (in ms-1)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RADTRANS = 0.0       # fraction of solar radiation in stable (related to roof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construction)</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WINDRED = 0.5        # fraction reduction of wind speed in stable (related to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construction)</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TINCR = 5.6667       # increase in stable temperature compared to outdoor at 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degrees Celsius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Tdelta = 0.8667      # increase in stable temperature per degree Celsius increase in</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outdoor temperature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Management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See van der Linden et al (2015) for an explanation on cattle management under</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potential and feed-limited production (Agricultural Systems 139 : 100-109).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MAXCALFNR = 8                 # Number of calves per cow (max = 8; only for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reproductive animals)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imax = 4000                   # Duration of simulation (# days)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MAXFATCARC = 0.0              # Maximum fat percentage in the carcass for slaughter</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of reproductive animals (0.0 = no minimum fat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percentage)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MAXLIFETIME = 11.36           # Maximum # years a productive animal can live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MAXCONCAGE = 10.00            # Maximum conception age of a reproductive animal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CULL = 0.5                    # Culling rate (fraction reproductive cows per year),</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which equals 50% per year.</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SWMALES = ill.slweight[z]     # Slaughter weight male calf/calves (kg)</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SWFEMALES = 390               # Slaughter weight female calf/calves (kg)</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STDOY = 1                     # Day of the year in which the first animal is born</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1.2                                    Weather data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lastRenderedPageBreak/>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Library with weather data (file chosen depends on LOCATION)</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Model users should ensure that the directory of the weather file and the directory</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given below correspond to each other!</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if(LOCATION == "FRANCE1")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WEATHER &lt;-read.csv(file="M:/R/FRACHA19982012.csv", head=TRUE,sep=",") else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if(LOCATION == "AUSTRALIA1")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WEATHER &lt;-read.csv(file="M:/R/AUSTRALIA1992A.csv", head=TRUE,sep=",")</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If wind speeds are exceptionally high, these can be replaced by a maximum wind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speed.</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if(max(WEATHER$WIND) &gt; WINDMAX) WINDHIGH &lt;- "Yes" else WINDHIGH &lt;- "No"</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WEATHER$WIND[WEATHER$WIND &gt; WINDMAX] &lt;- WINDMAX  # Maximum wind speed equals WINDMAX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PHASE &lt;- c(PHASE1,PHASE2,PHASE3)           # Connect all phases in one year</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HOUSING &lt;- rep(PHASE,12)                   # Twelve years with housing (free grazing,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stable or feedlot) are constructed</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HOUSING &lt;- HOUSING[STDOY:length(HOUSING)]  # Housing starts at the day the animal is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born.</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Modify weather data if cattle are housed in stables or feedlots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for(i in 1:length(imax)){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roof over stable reduces radiation levels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if(HOUSING[i] == 0) WEATHER$RAD[i]   &lt;- WEATHER$RAD[i] * RADTRANS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stable construction reduces wind speed</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if(HOUSING[i] == 0) WEATHER$WIND[i]  &lt;- WEATHER$WIND[i] * WINDRED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increase in stable minimum temperature relative to outdoor temperature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if(HOUSING[i] == 0) WEATHER$MINT[i]  &lt;- Tdelta * WEATHER$MINT[i] + TINCR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increase in stable maximum temperature relative to outdoor temperature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if(HOUSING[i] == 0) WEATHER$MAXT[i]  &lt;- Tdelta * WEATHER$MAXT[i] + TINCR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WEATHER &lt;- WEATHER[STDOY:nrow(WEATHER),] # The weather files starts at the day the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first animal is born</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DOY &lt;- WEATHER$DOY-floor(WEATHER$DOY/365)*365  # Calculates day of the year (DOY) if</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days numbered ascending for multiple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years in the weather files.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DOY[DOY==0] &lt;-365                              # For simplicity, one year is assumed</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to have 365 days per year instead of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365.24 days per year</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WEATHERORIG &lt;- WEATHER # Creates a copy of the weather data file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1.3                                    Parameters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1.3.1               Genetic parameters (related to BREED and SEX)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This section contains a list of 26 genetic parameters (a LIBRARY) which are specific for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the genotype (i.e. breed) and sex. Numbers before the parameter description refer to the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order of parameters in the LIBRARY, which is not the same as in the Supplementary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w:t>
      </w:r>
      <w:r w:rsidR="00B76451">
        <w:rPr>
          <w:rFonts w:ascii="Arial" w:hAnsi="Arial" w:cs="Arial"/>
          <w:sz w:val="14"/>
          <w:szCs w:val="14"/>
        </w:rPr>
        <w:t>Material</w:t>
      </w:r>
      <w:r w:rsidRPr="00ED5DF6">
        <w:rPr>
          <w:rFonts w:ascii="Arial" w:hAnsi="Arial" w:cs="Arial"/>
          <w:sz w:val="14"/>
          <w:szCs w:val="14"/>
        </w:rPr>
        <w:t xml:space="preserve">. Numbers after the parameter description [between brackets] refer to the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parameter numbers in Table S2 of the </w:t>
      </w:r>
      <w:r w:rsidR="004D12AC">
        <w:rPr>
          <w:rFonts w:ascii="Arial" w:hAnsi="Arial" w:cs="Arial"/>
          <w:sz w:val="14"/>
          <w:szCs w:val="14"/>
        </w:rPr>
        <w:t>Supplementary Material</w:t>
      </w: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1 reflectance coat [5]</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2 coat length [3]</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3 body area (body area : weight factor) [1]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4 maximum cond. body core ??? skin [4]</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5 birth weight [9]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6-10 parameters of the Gompertz curve [9-12,19]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11-12 lactation curve parameters A and B (A = 0, no milk production male) [13,14]</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13 adult max. weight [20]</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14 sex (0= male, 1 = female)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15-16 lactation curve parameters A and B (milk available for calf) [13,14]</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17 minimum fraction mature TBW for gestation [21]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18 maintenance correction factor [17]</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19 minimum fat tissue % in carcass for gestation [22]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20 lipid bone parameter [16]</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lastRenderedPageBreak/>
        <w:t xml:space="preserve">  # 21 maximum carcass fraction [18]</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22 maximum muscle:bone ratio [19]</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23 minimum conduction body core ??? skin [4]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24-26 latent heat release 1,2, and 3 [6-8]</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27 lactation curve parameter C [15]</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Parameters for Charolais bulls                        Parameter number</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LIBRARY10 &lt;- c(0.60, 0.012, 1.00 , 64.1, 48.1,          # 1-5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1616.7, 48.1, 1.6, 1.10, 316.7,          # 6-10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0.0000, 0.068, 1300, 0, 8, 0.068,        # 11-16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0.60, 1.0, 0.32,                         # 17-19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11.1, 0.64, 4.4, 1.00,                   # 20-23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3.08, 1.73, 35.3, 0.00338)               # 24-27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Parameters for Charolais heifers / cows                 Parameter number</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LIBRARY11 &lt;- c(0.60, 0.012, 1.00, 64.1, 45.9,           # 1-5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1178.7, 45.9, 1.6, 1.10, 228.7,          # 6-10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8, 0.068, 950, 1, 8, 0.068,              # 11-16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0.60, 1.0, 0.32,                         # 17-19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11.8, 0.62, 4.1, 1.00,                   # 20-23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3.08, 1.73, 35.3, 0.00338)               # 24-27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Parameters for Boran bulls                              Parameter number</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LIBRARY20 &lt;- c(0.60, 0.012, 1.12, 64.1, 28.0,           # 1-5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608.7, 28.0, 4.2, 1.5, 8.7,              # 6-10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0.0000, 0.150, 600, 0, 0.5510, 0.150,    # 11-16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0.55, 0.91, 0.32,                        # 17-19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13.3, 0.578, 4.1, 1.30,                  # 20-23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4.89, 0.80, 34.5)                        # 24-27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Parameters for Boran heifers / cows                     Parameter number</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LIBRARY21 &lt;- c(0.60, 0.012, 1.12, 64.1, 25.0,           # 1-5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456.5, 25.0, 4.2, 1.5, 6.5,              # 6-10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0.5510, 0.150, 450, 1, 0.5510, 0.150,    # 11-16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0.55, 0.91, 0.32,                        # 17-19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14.3, 0.55, 3.60, 1.30,                  # 20-23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4.89, 0.80, 34.5)                        # 24-27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Parameters for Parda de Montana bulls                   Parameter number</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LIBRARY30 &lt;- c(0.56, 0.012, 1.00 , 64.1 , 42.0,         # 1-5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1308.4, 42.0, 1.6, 1.15, 255.7,          # 6-10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0.00, 0.150, 1052.7, 0, 0.46, 0.150,     # 11-16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0.55, 1.0, 0.32,                         # 17-19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11.6, 0.64, 4.8, 1.00,                   # 20-23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3.08, 1.73, 35.3)                        # 24-27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Parameters for Parda de Montana heifers / cows          Parameter number</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LIBRARY31 &lt;- c(0.56, 0.012, 1.00, 64.1, 40.0,           # 1-5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769.3, 40.0, 1.6, 1.10, 147.3,           # 6-10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0.4562, 0.150, 622, 1, 0.4562, 0.150,    # 11-16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0.55, 1.0, 0.32,                         # 17-19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12.9, 0.62, 4.3, 1.00,                   # 20-23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3.08, 1.73, 35.3)                        # 24-27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Parameters for 3/4 Brahman x 1/4 Shorthorn steers/bulls Parameter number</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LIBRARY40 &lt;- c(0.56, 0.012, 1.09 , 64.1 , 33.0,         # 1-5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962.6, 33.0, 1.6, 1.50, 187.6,           # 6-10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0.0000, 0.068, 775, 0, 5.68, 0.068,      # 11-16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0.50, 0.93, 0.32,                        # 17-19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11.6, 0.5935, 4.1, 1.225,                # 20-23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3.08, 2.15, 35.6, 0.00338)               # 24-27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Parameters for 3/4 Brahman x 1/4 Shorthorn heifers      Parameter number</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LIBRARY41 &lt;- c(0.56, 0.012, 1.09 , 64.1 , 30.0,         # 1-5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744.2, 30.0, 1.6, 1.50, 144.2,           # 6-10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5.68, 0.068, 675, 1, 5.68, 0.068,        # 11-16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0.50, 0.93, 0.20,                        # 17-19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11.6, 0.55, 3.6, 1.225,                  # 20-23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3.08, 2.15, 35.6, 0.00338)               # 24-27   </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Parameters for Hereford steers/bulls                    Parameter number</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LIBRARY50 &lt;- c(0.44, 0.012, 1.00 , 64.1 , 41.0,         # 1-5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1054.6, 41.0, 1.6, 0.99, 204.6,          # 6-10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0.0000, 0.150, 850, 0, 0.300, 0.150,     # 11-16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0.55, 1.00, 0.32,                        # 17-19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lastRenderedPageBreak/>
        <w:t xml:space="preserve">                 11.6, 0.60, 4.275, 1.00,                 # 20-23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3.08, 1.73, 35.3)                        # 24-27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Parameters for Hereford heifers                         Parameter number</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LIBRARY51 &lt;- c(0.44, 0.012, 1.00 , 64.1 , 36.9,         # 1-5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768.95, 36.9, 1.6, 0.99, 147.8,          # 6-10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0.4561, 0.150, 621.15, 1, 0.300, 0.150,  # 11-16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0.55, 1.00, 0.20,                        # 17-19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11.6, 0.57, 4.0, 1.00,                   # 20-23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3.08, 1.73, 35.3)                        # 24-27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Simulations with individual cows do not include calf birth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if(SCALE== 1) MAXCALFNR &lt;- 0 else MAXCALFNR &lt;- MAXCALFNR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Sex of the calves of the reproductive cow (1= female; 0=male)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The first number indicates the male calf. This sequence is only valid at a culling rate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r w:rsidRPr="007B3755">
        <w:rPr>
          <w:rFonts w:ascii="Arial" w:hAnsi="Arial" w:cs="Arial"/>
          <w:sz w:val="14"/>
          <w:szCs w:val="14"/>
          <w:lang w:val="nl-NL"/>
        </w:rPr>
        <w:t xml:space="preserve"># of 50% per cow per year (van der Linden et al, 2015. </w:t>
      </w:r>
      <w:r w:rsidRPr="00ED5DF6">
        <w:rPr>
          <w:rFonts w:ascii="Arial" w:hAnsi="Arial" w:cs="Arial"/>
          <w:sz w:val="14"/>
          <w:szCs w:val="14"/>
        </w:rPr>
        <w:t>Agricultural Systems 139 : 100-109)</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SEX_CALVES &lt;- c(1,0,0,0,0,0,0,0,0,0,0,0,0) # Sex reproductive cow + offspring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(1= female; 0=male)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if(SCALE== 1) SEX &lt;- SEX_ANIMAL else SEX &lt;- c(1,SEX_CALVES)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jmax &lt;- MAXCALFNR + 1 # Number of animals in the simulation at the animal level or the herd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level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Vector to indicate reproductive animals (1= reproductive, 0 = productive)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if(SCALE== 2) REPRODUCTIVE &lt;- c(1,0,0,0,0,0,0,0,0,0,0,0,0) else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REPRODUCTIVE &lt;- c(0,0,0,0,0,0,0,0,0,0,0,0,0)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Vector to indicate replacement animals (1= replacement, 0 = other)</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REPLACEMENT  &lt;- c(0,1,0,0,0,0,0,0,0,0,0,0,0,0)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Vector to indicate productive animals (1= productive, 0 = other)</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PRODUCTIVE   &lt;- c(0,0,1,1,1,1,1,1,1,1,1,1,1,1)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Auxilliary vector used later on in the code to obtain the right weather files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ORDER &lt;- c(0,1,2,3,4,5,6,7,8,9,10)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End of the section related to genetic parameters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1.3.2                                Feed parameters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Feed parameters after often from Chilibroste et al. (1997) and Jarrige et al. (1986)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Chilibroste P, Aguilar C and Garcia F 1997. Nutritional evaluation of diets. Simulation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model of digestion and passage of nutrients through the rumen-reticulum. Animal Feed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Science and Technology 68, 259-275.</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Jarrige R, Demarquilly C, Dulphy JP, Hoden A, Robelin J, Beranger C, Geay Y, Journet M,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Malterre C, Micol D and Petit M 1986. The INRA fill unit system for predicting the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voluntary intake of forage-based diets in ruminants - a review. Journal of Animal Science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63, 1737-1758.</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List of abbreviations: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HIF = Heat Increment of feeding (MJ MJ-1 metabolisable energy, see Table S4 of the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w:t>
      </w:r>
      <w:r w:rsidR="004D12AC">
        <w:rPr>
          <w:rFonts w:ascii="Arial" w:hAnsi="Arial" w:cs="Arial"/>
          <w:sz w:val="14"/>
          <w:szCs w:val="14"/>
        </w:rPr>
        <w:t>Supplementary Material</w:t>
      </w:r>
      <w:r w:rsidRPr="00ED5DF6">
        <w:rPr>
          <w:rFonts w:ascii="Arial" w:hAnsi="Arial" w:cs="Arial"/>
          <w:sz w:val="14"/>
          <w:szCs w:val="14"/>
        </w:rPr>
        <w: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The following abbreviations correspond to the abbreviations used in Table S3 of the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w:t>
      </w:r>
      <w:r w:rsidR="004D12AC">
        <w:rPr>
          <w:rFonts w:ascii="Arial" w:hAnsi="Arial" w:cs="Arial"/>
          <w:sz w:val="14"/>
          <w:szCs w:val="14"/>
        </w:rPr>
        <w:t>Supplementary Material</w:t>
      </w:r>
      <w:r w:rsidRPr="00ED5DF6">
        <w:rPr>
          <w:rFonts w:ascii="Arial" w:hAnsi="Arial" w:cs="Arial"/>
          <w:sz w:val="14"/>
          <w:szCs w:val="14"/>
        </w:rPr>
        <w: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FU = Fill Units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SNSC = Soluble, Non-Structural Carbohydrates (g kg-1 DM)</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INSC = Insoluble, Non-Structural Carbohydrates (g kg-1 DM)</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DNDF = Digestible Neutral Detergent Fibre (g kg-1 DM)</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SCP = Soluble Crude Protein (g kg-1 DM)</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DCP = Digestible Crude Protein (g kg-1 DM)</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kdINSC = digestion rate Insoluble, Non-Structural Carbohydrates (% hr-1)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kdNDF = digestion rate Neutral Detergent Fibre (% hr-1)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kdDCP = digestion rate Digestible Crude Protein (% hr-1)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kdPass = standard passage rate in the rumen (% hr-1)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UNDF = Undegradable Neutral Detergent Fibre (g kg-1 DM)</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pef = physical effectiveness factor for Neutral Detergent Fibre (-)</w:t>
      </w:r>
    </w:p>
    <w:p w:rsidR="00091F9D" w:rsidRPr="007B3755" w:rsidRDefault="00091F9D" w:rsidP="00091F9D">
      <w:pPr>
        <w:spacing w:line="276" w:lineRule="auto"/>
        <w:jc w:val="both"/>
        <w:rPr>
          <w:rFonts w:ascii="Arial" w:hAnsi="Arial" w:cs="Arial"/>
          <w:sz w:val="14"/>
          <w:szCs w:val="14"/>
          <w:lang w:val="nl-NL"/>
        </w:rPr>
      </w:pPr>
      <w:r w:rsidRPr="00ED5DF6">
        <w:rPr>
          <w:rFonts w:ascii="Arial" w:hAnsi="Arial" w:cs="Arial"/>
          <w:sz w:val="14"/>
          <w:szCs w:val="14"/>
        </w:rPr>
        <w:t xml:space="preserve">  </w:t>
      </w:r>
      <w:r w:rsidRPr="007B3755">
        <w:rPr>
          <w:rFonts w:ascii="Arial" w:hAnsi="Arial" w:cs="Arial"/>
          <w:sz w:val="14"/>
          <w:szCs w:val="14"/>
          <w:lang w:val="nl-NL"/>
        </w:rPr>
        <w:t># CP = crude protein (g kg DM-1)</w:t>
      </w:r>
    </w:p>
    <w:p w:rsidR="00091F9D" w:rsidRPr="00ED5DF6" w:rsidRDefault="00091F9D" w:rsidP="00091F9D">
      <w:pPr>
        <w:spacing w:line="276" w:lineRule="auto"/>
        <w:jc w:val="both"/>
        <w:rPr>
          <w:rFonts w:ascii="Arial" w:hAnsi="Arial" w:cs="Arial"/>
          <w:sz w:val="14"/>
          <w:szCs w:val="14"/>
        </w:rPr>
      </w:pPr>
      <w:r w:rsidRPr="007B3755">
        <w:rPr>
          <w:rFonts w:ascii="Arial" w:hAnsi="Arial" w:cs="Arial"/>
          <w:sz w:val="14"/>
          <w:szCs w:val="14"/>
          <w:lang w:val="nl-NL"/>
        </w:rPr>
        <w:t xml:space="preserve">  </w:t>
      </w:r>
      <w:r w:rsidRPr="00ED5DF6">
        <w:rPr>
          <w:rFonts w:ascii="Arial" w:hAnsi="Arial" w:cs="Arial"/>
          <w:sz w:val="14"/>
          <w:szCs w:val="14"/>
        </w:rPr>
        <w:t xml:space="preserve"># GE = gross energy (MJ kg DM-1)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lastRenderedPageBreak/>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The vectors and abbreviations for feed types given below correspond to Table S3 and S4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of the </w:t>
      </w:r>
      <w:r w:rsidR="004D12AC">
        <w:rPr>
          <w:rFonts w:ascii="Arial" w:hAnsi="Arial" w:cs="Arial"/>
          <w:sz w:val="14"/>
          <w:szCs w:val="14"/>
        </w:rPr>
        <w:t>Supplementary Material</w:t>
      </w:r>
      <w:r w:rsidRPr="00ED5DF6">
        <w:rPr>
          <w:rFonts w:ascii="Arial" w:hAnsi="Arial" w:cs="Arial"/>
          <w:sz w:val="14"/>
          <w:szCs w:val="14"/>
        </w:rPr>
        <w:t xml:space="preserve">. For references to the parameters of feed types, see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Tables S3 and S4</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SBM = soybean meal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HIF    FU    SNSC INSC PNDF     SCP    PICP   LEFT   kdINSC kdPNDF kdPICP kdPASS  UNDF    NDF   peNDF   CP   GE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1      2     3    4      5       6      7      8       9      10     11     12      13     14    15    16   17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BARLEY             &lt;- c(0.245, 0.573, 389, 214, 156.00,  34.50, 82.80, 116.70, 0.242, 0.145, 0.125, 0.040,  21.00, 0.210, 0.70, 110, 18.4)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CONCENTRATE        &lt;- c(0.249, 0.619, 262, 175, 243.10,  72.80, 87.36, 161.74, 0.150, 0.060, 0.100, 0.040,  42.90, 0.286, 0.70, 182, 18.5)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HAY                &lt;- c(0.318, 1.120, 100, 150, 345.80,  48.16, 74.30, 281.74, 0.300, 0.040, 0.085, 0.035, 148.20, 0.494, 1.00, 172, 18.5)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HAYPOOR            &lt;- c(0.420, 1.370,  73,  73, 462.00,  20.30,149.10, 347.90, 0.300, 0.040, 0.085, 0.035, 198.00, 0.660, 1.00,  70, 18.2)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GRASSSPRING        &lt;- c(0.304, 0.960, 130,  30, 360.00,  66.25, 97.40, 361.30, 0.300, 0.040, 0.085, 0.035, 120.00, 0.400, 0.40, 265, 18.6)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GRASSSUMMER        &lt;- c(0.356, 1.120, 100,  60, 376.00,  49.50, 76.50, 385.00, 0.300, 0.040, 0.085, 0.035, 141.00, 0.470, 0.50, 180, 18.4)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GRASSSUMMERDRY     &lt;- c(0.447, 1.280,  50,  60, 409.50,  23.00, 69.00, 411.50, 0.300, 0.040, 0.085, 0.035, 175.50, 0.585, 1.00, 115, 18.1)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MAIZE              &lt;- c(0.237, 0.438, 202, 532, 101.70,  20.10, 86.56,  57.64, 0.040, 0.051, 0.035, 0.050,  11.30, 0.113, 0.40, 134, 17.0)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MOLASSES           &lt;- c(0.050, 0.200, 828,   0,      0,    3.8,   0.2,      0,     0,     0, 0.125, 0.040,      0,     0,    0,   4, 17.0)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SBM                &lt;- c(0.242, 0.526, 107,   0, 138.60, 202.80,243.40, 232.00, 0.242, 0.145, 0.125, 0.040,   0.00, 0.210, 0.40, 507, 19.7)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STRAWCER           &lt;- c(0.557, 1.800,  14,  78, 401.00,  10.00,  5.00, 370.00, 0.300, 0.040, 0.085, 0.035,   0.00, 0.210, 1.00,  40, 18.3)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WHEAT              &lt;- c(0.234, 0.475, 475, 212,  80.00,  39.90, 69.80,    0.0, 0.182, 0.150, 0.080, 0.040,  34.20, 0.114, 0.70, 133, 18.2)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MAIZESILAGE        &lt;- c(0.289, 1.000, 100, 351, 239.00,  54.94, 23.00, 483.06, 0.250, 0.040, 0.040, 0.030, 239.00, 0.478, 0.93,  82, 18.5)</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PASTURE            &lt;- c(0.323, 1.120, 100,  60, 376.00,  49.50, 76.50, 385.00, 0.300, 0.040, 0.085, 0.035, 141.00, 0.470, 0.50, 180, 18.4)</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PASTURE            &lt;- c(0.323, 1.195, 100,  60, 376.00,  49.50, 76.50, 385.00, 0.300, 0.040, 0.085, 0.035, 141.00, 0.470, 0.50, 180, 18.4)</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PASTURE1           &lt;- c(0.358, 1.12,  50,  60, 551.00,  23.00, 69.00, 411.50, 0.300, 0.040, 0.085, 0.035, 175.50, 0.585, 1.00, 115, 18.1)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MIX &lt;- (0.69*SBM+0.31*HAY)/1 # Model users can specify a mix of specific feed types. This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indicates a mix between 69% soybean meal and 31% good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quality hay. </w:t>
      </w:r>
    </w:p>
    <w:p w:rsidR="00091F9D" w:rsidRPr="00ED5DF6" w:rsidRDefault="00140A21" w:rsidP="00091F9D">
      <w:pPr>
        <w:spacing w:line="276" w:lineRule="auto"/>
        <w:jc w:val="both"/>
        <w:rPr>
          <w:rFonts w:ascii="Arial" w:hAnsi="Arial" w:cs="Arial"/>
          <w:sz w:val="14"/>
          <w:szCs w:val="14"/>
        </w:rPr>
      </w:pPr>
      <w:r w:rsidRPr="00ED5DF6">
        <w:rPr>
          <w:rFonts w:ascii="Arial" w:hAnsi="Arial" w:cs="Arial"/>
          <w:sz w:val="14"/>
          <w:szCs w:val="14"/>
        </w:rPr>
        <w:t xml:space="preserve">  </w:t>
      </w:r>
      <w:r w:rsidR="00091F9D"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Feed quality and available feed quantity (limiting factors for growth of beef cattle)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Feed type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F1 &lt;- matrix(nrow=length(DOY), ncol=length(BARLEY)) # Creates matrices for the types of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feed types fed each day</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F2 &lt;- matrix(nrow=length(DOY), ncol=length(BARLEY))</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F3 &lt;- matrix(nrow=length(DOY), ncol=length(BARLEY))</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FEED1 &lt;- matrix(nrow=length(DOY), ncol=length(BARLEY))</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FEED2 &lt;- matrix(nrow=length(DOY), ncol=length(BARLEY))</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FEED3 &lt;- matrix(nrow=length(DOY), ncol=length(BARLEY))</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FEED4 &lt;- HAY # The fourth feed type is fixed, and cannot vary over time. The first three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feed types can vary over time.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FEED1QNTY &lt;- NULL # Creates matrix for the available feed quantity per day for feed 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FEED2QNTY &lt;- NULL # Creates matrix for the available feed quantity per day for feed 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FEED3QNTY &lt;- NULL # Creates matrix for the available feed quantity per day for feed 3</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TIMESTEPS &lt;- c(1:length(DOY)) # Counts the time steps (equal to number of days)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Selection of feed types and feed quantities over simulation time if a specific diet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(1-5) is chosen</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for(i in 1:length(DOY)){</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Feed type 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if(FEEDNR[z]==1) F1[i,] &lt;- WHEAT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if(FEEDNR[z]==2) F1[i,] &lt;- BARLEY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if(FEEDNR[z]==3) F1[i,] &lt;- BARLEY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if(FEEDNR[z]==4) F1[i,] &lt;- BARLEY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if(FEEDNR[z]==5) F1[i,] &lt;- BARLEY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Feed type 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if(FEEDNR[z]==1) F2[i,] &lt;- HAY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if(FEEDNR[z]==3) F2[i,] &lt;- PASTURE1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if(TIMESTEPS[i] &gt;=1 &amp;&amp; TIMESTEPS[i] &lt;=84 &amp;&amp; FEEDNR[z]==2) F2[i,] &lt;- HAY else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if(TIMESTEPS[i] &gt;=85 &amp;&amp; TIMESTEPS[i] &lt;=344 &amp;&amp; FEEDNR[z]==2)F2[i,] &lt;- PASTURE1 else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if(TIMESTEPS[i] &gt;=345 &amp;&amp; TIMESTEPS[i] &lt;=449 &amp;&amp; FEEDNR[z]==2) F2[i,] &lt;- HAY else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if(TIMESTEPS[i] &gt;=450 &amp;&amp; TIMESTEPS[i] &lt;= 709 &amp;&amp; FEEDNR[z]==2) F2[i,] &lt;- PASTURE1 else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if(TIMESTEPS[i] &gt;=710 &amp;&amp; TIMESTEPS[i] &lt;=814 &amp;&amp; FEEDNR[z]==2) F2[i,] &lt;- HAY else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lastRenderedPageBreak/>
        <w:t xml:space="preserve">    if(TIMESTEPS[i] &gt;=815 &amp;&amp; TIMESTEPS[i] &lt;=1074 &amp;&amp; FEEDNR[z]==2)F2[i,] &lt;- PASTURE1 else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if(TIMESTEPS[i] &gt;=1075 &amp;&amp; TIMESTEPS[i] &lt;=1179 &amp;&amp; FEEDNR[z]==2) F2[i,] &lt;- HAY else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if(TIMESTEPS[i] &gt;=1180 &amp;&amp; TIMESTEPS[i] &lt;= 1439 &amp;&amp; FEEDNR[z]==2) F2[i,] &lt;- PASTURE1 else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if(TIMESTEPS[i] &gt;=1 &amp;&amp; TIMESTEPS[i] &lt;=84 &amp;&amp; FEEDNR[z]==5) F2[i,] &lt;- HAY else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if(TIMESTEPS[i] &gt;=85 &amp;&amp; TIMESTEPS[i] &lt;=344 &amp;&amp; FEEDNR[z]==5)F2[i,] &lt;- PASTURE1 else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if(TIMESTEPS[i] &gt;=345 &amp;&amp; TIMESTEPS[i] &lt;=449 &amp;&amp; FEEDNR[z]==5) F2[i,] &lt;- HAY else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if(TIMESTEPS[i] &gt;=450 &amp;&amp; TIMESTEPS[i] &lt;= 709 &amp;&amp; FEEDNR[z]==5) F2[i,] &lt;- PASTURE1 else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if(TIMESTEPS[i] &gt;=710 &amp;&amp; TIMESTEPS[i] &lt;=814 &amp;&amp; FEEDNR[z]==5) F2[i,] &lt;- HAY else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if(TIMESTEPS[i] &gt;=815 &amp;&amp; TIMESTEPS[i] &lt;=1074 &amp;&amp; FEEDNR[z]==5)F2[i,] &lt;- PASTURE1 else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if(TIMESTEPS[i] &gt;=1075 &amp;&amp; TIMESTEPS[i] &lt;=1179 &amp;&amp; FEEDNR[z]==5) F2[i,] &lt;- HAY else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if(TIMESTEPS[i] &gt;=1180 &amp;&amp; TIMESTEPS[i] &lt;= 1439 &amp;&amp; FEEDNR[z]==5) F2[i,] &lt;- PASTURE1 else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F2[i,] &lt;- HAY</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Feed type 3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F3[i,] &lt;- HAY</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if(TIMESTEPS[i] &gt;=1 &amp;&amp; TIMESTEPS[i] &lt;=84 &amp;&amp; FEEDNR[z]==4) F3[i,] &lt;- HAY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if(TIMESTEPS[i] &gt;=85 &amp;&amp; TIMESTEPS[i] &lt;=344 &amp;&amp; FEEDNR[z]==4)F3[i,] &lt;- PASTURE1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if(TIMESTEPS[i] &gt;=345 &amp;&amp; TIMESTEPS[i] &lt;=449 &amp;&amp; FEEDNR[z]==4) F3[i,] &lt;- HAY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if(TIMESTEPS[i] &gt;=450 &amp;&amp; TIMESTEPS[i] &lt;= 709 &amp;&amp; FEEDNR[z]==4) F3[i,] &lt;- PASTURE1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if(TIMESTEPS[i] &gt;=710 &amp;&amp; TIMESTEPS[i] &lt;=814 &amp;&amp; FEEDNR[z]==4) F3[i,] &lt;- HAY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if(TIMESTEPS[i] &gt;=815 &amp;&amp; TIMESTEPS[i] &lt;=1074 &amp;&amp; FEEDNR[z]==4)F3[i,] &lt;- PASTURE1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if(TIMESTEPS[i] &gt;=1075 &amp;&amp; TIMESTEPS[i] &lt;=1179 &amp;&amp; FEEDNR[z]==4) F3[i,] &lt;- HAY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if(TIMESTEPS[i] &gt;=1180 &amp;&amp; TIMESTEPS[i] &lt;= 1439 &amp;&amp; FEEDNR[z]==4) F3[i,] &lt;- PASTURE1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if(TIMESTEPS[i] &gt;= 1439 &amp;&amp; FEEDNR[z]==4) F3[i,] &lt;- F3[i,] &lt;- HAY</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FEED1 &lt;- F1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FEED2 &lt;- F2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FEED3 &lt;- F3</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Feed quantity available per animal (kg DM day-1) for feed type 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FEED1QNTY[i] &lt;- 20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if(FEEDNR[z]==4) FEED1QNTY[i] &lt;- 1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if(FEEDNR[z]==5) FEED1QNTY[i] &lt;- (2*0.05)</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Feed quantity available per animal (kg DM day-1) for feed type 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if(TIMESTEPS[i] &lt;= 100) FEED2QNTY[i] &lt;- ill.f1[z] else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if(TIMESTEPS[i] &gt;=330 &amp;&amp; TIMESTEPS[i] &lt;=465) FEED2QNTY[i] &lt;- ill.f1[z] else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FEED2QNTY[i] &lt;- ill.f1[z]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Feed quantity available per animal (kg DM day-1) for feed type 3</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if(TIMESTEPS[i] &lt;= 100) FEED3QNTY[i] &lt;- ill.f2[z] else FEED3QNTY[i] &lt;- ill.f2[z]</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FEEDQNTYTOT &lt;- FEED1QNTY + FEED2QNTY + FEED3QNTY # Feed quantity available per animal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(kg DM day-1) for feed type 1-3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Fractions of feed types in the diet over time (see column 'feed composition' of Table 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Fraction of feed type 1 in the diet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if(FEEDNR[z] == 1) FEED1fr &lt;- 0.65 else if(FEEDNR[z] == 2) FEED1fr &lt;- 0.05 else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if(FEEDNR[z] == 3) FEED1fr &lt;- 0.05 else if(FEEDNR[z] == 4) FEED1fr &lt;- 0.65 else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if(FEEDNR[z] == 5) FEED1fr &lt;- 0.05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Fraction of feed type 2 in the diet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if(FEEDNR[z] == 1) FEED2fr &lt;- 0.35 else if(FEEDNR[z] == 2) FEED2fr &lt;- 0.95 else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if(FEEDNR[z] == 3) FEED2fr &lt;- 0.95 else if(FEEDNR[z] == 4) FEED2fr &lt;- 1.00 else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if(FEEDNR[z] == 5) FEED2fr &lt;- 0.95</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Fraction of feed types 3 and 4 in the diet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FEED3fr &lt;- 1.00</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FEED4fr &lt;- 1.00</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1.3.3                               General parameters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General parameters used in physics and chemistry</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Numbers between brackets refer to parameter numbers in Table S5 of the Supplementary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w:t>
      </w:r>
      <w:r w:rsidR="00B76451">
        <w:rPr>
          <w:rFonts w:ascii="Arial" w:hAnsi="Arial" w:cs="Arial"/>
          <w:sz w:val="14"/>
          <w:szCs w:val="14"/>
        </w:rPr>
        <w:t>Material</w:t>
      </w:r>
      <w:r w:rsidRPr="00ED5DF6">
        <w:rPr>
          <w:rFonts w:ascii="Arial" w:hAnsi="Arial" w:cs="Arial"/>
          <w:sz w:val="14"/>
          <w:szCs w:val="14"/>
        </w:rPr>
        <w:t xml:space="preserve">. For more background information on these parameters, see the subscripts of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Table S5.</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CtoK            = 273.15           # [1] absolute zero temperature (K)</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KtoR            = 9/5              # [2] conversion degrees Kelvin to degrees Rankine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kJdaytoW        = 1000/(3600*24)   # [3] conversion kJ day-1 to Watt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RUC             = 0.00078          # [4] resistance conversion from s m-1 to W m-2 K-1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lastRenderedPageBreak/>
        <w:t xml:space="preserve">  EMISS           = 0.98             # [5] emissivity factor LWR (dimensionless)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GRAV            = 9.81             # [6] gravitational constant (m s-2)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               = 2260             # [7] latent heat of vapour (kJ kg-1)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GAMMA           = 66               # [8] psychrometric constant (Pa K-1)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TR0             = 524              # [9] reference temperature air (degrees Rankine)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REFLEgrass      = 0.10             # [10] albedo vegetation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REFLEconcr      = 0.50             # albedo feedlot made of concrete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Schmidt         = 0.61             # [11] Schmidt number, dimensionless constant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for calculation of the Grashof number</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Rwater          = 461.495          # [12] specific gas constant water vapour (J kg-1 K-1)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Cp              = 1.005            # [13] specific heat of air (J kg-1 K-1)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               = 101325           # [14] standard air pressure at sea level (Pa)</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MuSt            = 1.827 * 10^(-5)  # [15] standard air viscosity (N s-1 m-2)</w:t>
      </w:r>
    </w:p>
    <w:p w:rsidR="00091F9D" w:rsidRPr="007B3755" w:rsidRDefault="00091F9D" w:rsidP="00091F9D">
      <w:pPr>
        <w:spacing w:line="276" w:lineRule="auto"/>
        <w:jc w:val="both"/>
        <w:rPr>
          <w:rFonts w:ascii="Arial" w:hAnsi="Arial" w:cs="Arial"/>
          <w:sz w:val="14"/>
          <w:szCs w:val="14"/>
          <w:lang w:val="nl-NL"/>
        </w:rPr>
      </w:pPr>
      <w:r w:rsidRPr="00ED5DF6">
        <w:rPr>
          <w:rFonts w:ascii="Arial" w:hAnsi="Arial" w:cs="Arial"/>
          <w:sz w:val="14"/>
          <w:szCs w:val="14"/>
        </w:rPr>
        <w:t xml:space="preserve">  </w:t>
      </w:r>
      <w:r w:rsidRPr="007B3755">
        <w:rPr>
          <w:rFonts w:ascii="Arial" w:hAnsi="Arial" w:cs="Arial"/>
          <w:sz w:val="14"/>
          <w:szCs w:val="14"/>
          <w:lang w:val="nl-NL"/>
        </w:rPr>
        <w:t>SIGMA           = 5.67037 * 10^-8  # [16] Stefan-Boltzmann constant (W m-2 K-4)</w:t>
      </w:r>
    </w:p>
    <w:p w:rsidR="00091F9D" w:rsidRPr="00ED5DF6" w:rsidRDefault="00091F9D" w:rsidP="00091F9D">
      <w:pPr>
        <w:spacing w:line="276" w:lineRule="auto"/>
        <w:jc w:val="both"/>
        <w:rPr>
          <w:rFonts w:ascii="Arial" w:hAnsi="Arial" w:cs="Arial"/>
          <w:sz w:val="14"/>
          <w:szCs w:val="14"/>
        </w:rPr>
      </w:pPr>
      <w:r w:rsidRPr="007B3755">
        <w:rPr>
          <w:rFonts w:ascii="Arial" w:hAnsi="Arial" w:cs="Arial"/>
          <w:sz w:val="14"/>
          <w:szCs w:val="14"/>
          <w:lang w:val="nl-NL"/>
        </w:rPr>
        <w:t xml:space="preserve">  </w:t>
      </w:r>
      <w:r w:rsidRPr="00ED5DF6">
        <w:rPr>
          <w:rFonts w:ascii="Arial" w:hAnsi="Arial" w:cs="Arial"/>
          <w:sz w:val="14"/>
          <w:szCs w:val="14"/>
        </w:rPr>
        <w:t xml:space="preserve">ST              = 120              # [17] Sutherlands constant in standard air (degrees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Rankine) for calculation air viscosity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Rdair           = 287.058          # [18] universal gas constant (J kg-1 K-1)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CALTOJOULE      = 4.184            # [19] conversion factor from calories to joules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NtoCP           = 6.25             # [20] conversion from N to crude protein</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GECARB          = 17.4             # [21] gross energy carbohydrates, combustion value (MJ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kg-1 DM)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GEFEED          = 18.5             # [22] gross energy feed types in general, combustion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value (MJ kg-1 DM)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GELIPID         = 39.6             # [23] gross energy lipid, combustion value (MJ kg-1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DM) (Emmans, 1994)</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GEPROT          = 23.8             # [24] gross energy protein, combustion value (MJ kg-1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DM) (Emmans, 1994)</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Parameters for cattle (not breed-specific)</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Numbers between brackets indicate parameter numbers as given in Table S6 of the </w:t>
      </w:r>
    </w:p>
    <w:p w:rsidR="00091F9D" w:rsidRPr="007B3755" w:rsidRDefault="00091F9D" w:rsidP="00091F9D">
      <w:pPr>
        <w:spacing w:line="276" w:lineRule="auto"/>
        <w:jc w:val="both"/>
        <w:rPr>
          <w:rFonts w:ascii="Arial" w:hAnsi="Arial" w:cs="Arial"/>
          <w:sz w:val="14"/>
          <w:szCs w:val="14"/>
          <w:lang w:val="nl-NL"/>
        </w:rPr>
      </w:pPr>
      <w:r w:rsidRPr="00B76451">
        <w:rPr>
          <w:rFonts w:ascii="Arial" w:hAnsi="Arial" w:cs="Arial"/>
          <w:sz w:val="14"/>
          <w:szCs w:val="14"/>
        </w:rPr>
        <w:t xml:space="preserve">  </w:t>
      </w:r>
      <w:r w:rsidRPr="007B3755">
        <w:rPr>
          <w:rFonts w:ascii="Arial" w:hAnsi="Arial" w:cs="Arial"/>
          <w:sz w:val="14"/>
          <w:szCs w:val="14"/>
          <w:lang w:val="nl-NL"/>
        </w:rPr>
        <w:t xml:space="preserve"># </w:t>
      </w:r>
      <w:r w:rsidR="004D12AC">
        <w:rPr>
          <w:rFonts w:ascii="Arial" w:hAnsi="Arial" w:cs="Arial"/>
          <w:sz w:val="14"/>
          <w:szCs w:val="14"/>
          <w:lang w:val="nl-NL"/>
        </w:rPr>
        <w:t>Supplementary Material</w:t>
      </w:r>
      <w:r w:rsidRPr="007B3755">
        <w:rPr>
          <w:rFonts w:ascii="Arial" w:hAnsi="Arial" w:cs="Arial"/>
          <w:sz w:val="14"/>
          <w:szCs w:val="14"/>
          <w:lang w:val="nl-NL"/>
        </w:rPr>
        <w:t xml:space="preserve"> of Van der Linden et al.</w:t>
      </w:r>
    </w:p>
    <w:p w:rsidR="00091F9D" w:rsidRPr="007B3755" w:rsidRDefault="00091F9D" w:rsidP="00091F9D">
      <w:pPr>
        <w:spacing w:line="276" w:lineRule="auto"/>
        <w:jc w:val="both"/>
        <w:rPr>
          <w:rFonts w:ascii="Arial" w:hAnsi="Arial" w:cs="Arial"/>
          <w:sz w:val="14"/>
          <w:szCs w:val="14"/>
          <w:lang w:val="nl-NL"/>
        </w:rPr>
      </w:pPr>
      <w:r w:rsidRPr="007B3755">
        <w:rPr>
          <w:rFonts w:ascii="Arial" w:hAnsi="Arial" w:cs="Arial"/>
          <w:sz w:val="14"/>
          <w:szCs w:val="14"/>
          <w:lang w:val="nl-NL"/>
        </w:rPr>
        <w:t xml:space="preserve">  </w:t>
      </w:r>
    </w:p>
    <w:p w:rsidR="00091F9D" w:rsidRPr="00ED5DF6" w:rsidRDefault="00091F9D" w:rsidP="00091F9D">
      <w:pPr>
        <w:spacing w:line="276" w:lineRule="auto"/>
        <w:jc w:val="both"/>
        <w:rPr>
          <w:rFonts w:ascii="Arial" w:hAnsi="Arial" w:cs="Arial"/>
          <w:sz w:val="14"/>
          <w:szCs w:val="14"/>
        </w:rPr>
      </w:pPr>
      <w:r w:rsidRPr="007B3755">
        <w:rPr>
          <w:rFonts w:ascii="Arial" w:hAnsi="Arial" w:cs="Arial"/>
          <w:sz w:val="14"/>
          <w:szCs w:val="14"/>
          <w:lang w:val="nl-NL"/>
        </w:rPr>
        <w:t xml:space="preserve">  </w:t>
      </w:r>
      <w:r w:rsidRPr="00ED5DF6">
        <w:rPr>
          <w:rFonts w:ascii="Arial" w:hAnsi="Arial" w:cs="Arial"/>
          <w:sz w:val="14"/>
          <w:szCs w:val="14"/>
        </w:rPr>
        <w:t xml:space="preserve">CoatConst       = 1.90 * 10^(-5)  * SENSMAT[ 1,s]  # [9] constant (m) (McGovern and Bruce,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2000)</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ZC              = 11000           * SENSMAT[ 2,s]  # [10] coat resistance (s m-2) (McGovern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and Bruce, 2000)</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TbodyC          = 39              * SENSMAT[ 3,s]  # [8] body temperature animal (degrees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Celsius) (McGovern and Bruce, 2000)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LASMIN          = 10              * SENSMAT[ 4,s]  # [21] minimum latent heat release skin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(W m-2) (Turnpenny et al., 2000a;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Turnpenny et al., 2000b)</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PHFEEDCAP       = 123             * SENSMAT[ 5,s]  # [27] maximum feed intake of reference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grass (g DM kg TBW-0.75) (Estimated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from Jarrige et al., 1986)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RESPINCR        = 7.64            * SENSMAT[ 6,s]  # [18] maximum increase in air exchange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rate under heat stress (Calculated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from McGovern and Bruce, 2000)</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PROTFRACBONE    = 0.23            * SENSMAT[ 7,s]  # [48] protein fraction in bone (Field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et al., 1974)</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PROTFRACMUSCLE  = 0.21            * SENSMAT[ 8,s]  # [51] protein fraction in muscle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(Consuleanu et al, 2008)</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LIPFRACMUSCLE   = 0.005           * SENSMAT[ 9,s]  # [47] lipid fraction in muscle (Warren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et al., 2008)</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PROTFRACFAT     = 0.08            * SENSMAT[10,s]  # [49] protein fraction in fat tissue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(Thonney, 2012)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LIPFRACFAT      = 0.70            * SENSMAT[11,s]  # [46] lipid fraction in fat tissue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(Thonney, 2012)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INCARC          = 0.50            * SENSMAT[12,s]  # [35] fraction carcass at birth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(estimate)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RUMENFRAC       = 0.10            * SENSMAT[13,s]  # [52] fraction rumen in total body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weight (estimate)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NEm             = 311             * SENSMAT[14,s]  # [78] NE for maintenance (kJ NE kg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EBW-0.75, for B. taurus cattle)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(Ouellet et al, 1998)</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NEpha           = 70              * SENSMAT[15,s]  # [79] NE for physical activity (kJ NE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kg EBW-0.75) (CSIRO, 2007)</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BONEFRACMAX     = 0.25            * SENSMAT[16,s]  # [64] maximum fraction bone in carcass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(estimated from Berg and Butterfield,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1968)</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LIPNONCMAX      = 0.80            * SENSMAT[17,s]  # [65] maximum fraction lipid accretion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in the non-carcass tissue (assumption,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resembles fat tissue)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LIPNONCMIN      = 0.15            * SENSMAT[18,s]  # [67] minimum fraction lipid accretion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in the non-carcass tissue (assumption)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lastRenderedPageBreak/>
        <w:t xml:space="preserve">  PROTEFF         = 0.54            * SENSMAT[19,s]  # [76] NE efficiency of protein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accretion (MSU, 2014)</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LIPIDEFF        = 0.74            * SENSMAT[20,s]  # [75] NE efficiency of lipid accretion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(MSU, 2014)</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DERMPL          = 0.11            * SENSMAT[21,s]  # [39] dermal protein loss protein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(g kg-0.75 EBW day-1) (CSIRO, 2007)</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PROTNE          = 2.0 / CALTOJOULE* SENSMAT[22,s]  # [88] protein requirement for NE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(g MJ-1 NE) (CSIRO, 2007)</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GestPer         = 286             * SENSMAT[23,s]  # [53] gestation period (days)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(Blanc and Agabriel, 2008)</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GESTINTERVAL    = 365             * SENSMAT[24,s]  # [66] minimum calving interval in days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WEANINGTIME     = 210             * SENSMAT[25,s]  # [89] weaning time in days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(Jenkins and Ferrell, 1992)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FtoConcW        = 75/45           * SENSMAT[26,s]  # [37] conversion foetus weight to total </w:t>
      </w:r>
    </w:p>
    <w:p w:rsidR="00091F9D" w:rsidRPr="007B3755" w:rsidRDefault="00091F9D" w:rsidP="00091F9D">
      <w:pPr>
        <w:spacing w:line="276" w:lineRule="auto"/>
        <w:jc w:val="both"/>
        <w:rPr>
          <w:rFonts w:ascii="Arial" w:hAnsi="Arial" w:cs="Arial"/>
          <w:sz w:val="14"/>
          <w:szCs w:val="14"/>
          <w:lang w:val="nl-NL"/>
        </w:rPr>
      </w:pPr>
      <w:r w:rsidRPr="00ED5DF6">
        <w:rPr>
          <w:rFonts w:ascii="Arial" w:hAnsi="Arial" w:cs="Arial"/>
          <w:sz w:val="14"/>
          <w:szCs w:val="14"/>
        </w:rPr>
        <w:t xml:space="preserve">                                                     </w:t>
      </w:r>
      <w:r w:rsidRPr="007B3755">
        <w:rPr>
          <w:rFonts w:ascii="Arial" w:hAnsi="Arial" w:cs="Arial"/>
          <w:sz w:val="14"/>
          <w:szCs w:val="14"/>
          <w:lang w:val="nl-NL"/>
        </w:rPr>
        <w:t xml:space="preserve"># concepta weight (Jarrige et al., 1986, </w:t>
      </w:r>
    </w:p>
    <w:p w:rsidR="00091F9D" w:rsidRPr="00ED5DF6" w:rsidRDefault="00091F9D" w:rsidP="00091F9D">
      <w:pPr>
        <w:spacing w:line="276" w:lineRule="auto"/>
        <w:jc w:val="both"/>
        <w:rPr>
          <w:rFonts w:ascii="Arial" w:hAnsi="Arial" w:cs="Arial"/>
          <w:sz w:val="14"/>
          <w:szCs w:val="14"/>
        </w:rPr>
      </w:pPr>
      <w:r w:rsidRPr="007B3755">
        <w:rPr>
          <w:rFonts w:ascii="Arial" w:hAnsi="Arial" w:cs="Arial"/>
          <w:sz w:val="14"/>
          <w:szCs w:val="14"/>
          <w:lang w:val="nl-NL"/>
        </w:rPr>
        <w:t xml:space="preserve">                                                     </w:t>
      </w:r>
      <w:r w:rsidRPr="00ED5DF6">
        <w:rPr>
          <w:rFonts w:ascii="Arial" w:hAnsi="Arial" w:cs="Arial"/>
          <w:sz w:val="14"/>
          <w:szCs w:val="14"/>
        </w:rPr>
        <w:t xml:space="preserve"># p. 99)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FATFACTOR       = 0.065           * SENSMAT[27,s]  # [45] factor determing fat accretion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RAINEXP         = 0.50            * SENSMAT[28,s]  # [16] fraction animal area exposed to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rain</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FRACVEG         = 0.50            * SENSMAT[29,s]  # [17] fraction of the animal facing the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vegetation in free grazing systems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COMPFACT        = 4               * SENSMAT[30,s]  # [44] factor indicating the magnitude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in compensatory growth (dimensionless)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NEIEFFGEST      = 0.766           * SENSMAT[31,s]  # [73] inefficiency of NE for gestation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(1-efficiency) Calculated based on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Jarrige (1989) and Rattray et al.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(1974)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CPGEST          = 4.322           * SENSMAT[32,s]  # [38] protein requirements for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gestation (g protein MJ-1 NE)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MILKDIG         = 0.95            * SENSMAT[33,s]  # [40] digestible fraction of milk,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based on energy content of milk</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NEEFFMILK       = 0.85            * SENSMAT[34,s]  # [74] efficiency of conversion of NE to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milk (energy basis)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PROTFRACMILK    = 0.04            * SENSMAT[35,s]  # [50] fraction protein in milk</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PROTEFFMILK     = 0.68            * SENSMAT[36,s]  # [82] protein efficiency for milk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production (CSIRO, 2007)</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COMPFACTTIS     = 1.20            * SENSMAT[37,s]  # [63] maximum multiplicative for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compensatory growth (set at 120% of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genetic potential)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FATTISCOMP      = 0.80            * SENSMAT[38,s]  # [36] if fat tissue is lower than 80%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of the potential, energy is allocated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to the fat tissue for 'refill'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TTDIGINSC       = 0.97            * SENSMAT[39,s]  # [31] fraction total tract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digestibility of insoluble,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non-structural carbohydrates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(Moharrery et al, 2014)</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DETOME          = 0.82            * SENSMAT[40,s]  # [26] conversion from digestible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energy (DE) to metabolisable energy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(ME)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DISSEFF         = 0.90            * SENSMAT[41,s]  # [41] efficiency of dissimilation of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protein and lipid</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RAINFRAC        = 0.3             * SENSMAT[91,s]  # [22] 30% reduction in conductance due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to rain (Mount and Brown, 1982)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BONEGROWTH1     = 0.6436          * SENSMAT[68,s]  # [33] bone growth parameter (kg)</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BONEGROWTH2     = 0.262           * SENSMAT[69,s]  # [34] bone growth parameter (kg)</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MUSCLEGROWTH1   = -2*10^-5        * SENSMAT[70,s]  # [68] muscle growth parameter</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MUSCLEGROWTH2   = 1.564           * SENSMAT[71,s]  # [69] muscle growth parameter</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IMFGROWTH1      = 0.0001          * SENSMAT[72,s]  # [56] intramuscular fat growth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parameter</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IMFGROWTH2      = 0.01            * SENSMAT[73,s]  # [57] intramuscular fat growth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parameter</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IMFGROWTH3      = 0.04            * SENSMAT[74,s]  # [58] intramuscular fat growth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parameter</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PROTNONCM1      = -7.014*(10^-3)  * SENSMAT[75,s]  # [80] max. protein content non-carcass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PROTNONCM2      = 20.4            * SENSMAT[76,s]  # [81] max. protein content non-carcass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RESPDUR         = 0.25            * SENSMAT[77,s]  # [23] fraction day maximum respiration</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is used</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BODYAREA1       = 0.14            * SENSMAT[78,s]  # [4] parameter to calculate body area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(m-2)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BODYAREA2       = 0.57            * SENSMAT[79,s]  # [5] parameter to calculate body area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(m-2)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DIAMETER1       = 0.06            * SENSMAT[80,s]  # [6] parameter to calculate body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diameter (m-2)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DIAMETER2       = 0.39            * SENSMAT[81,s]  # [7] parameter to calculate body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diameter (m-2)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lastRenderedPageBreak/>
        <w:t xml:space="preserve">  BASALRR1        = 73.8            * SENSMAT[82,s]  # [1] basal respiration rate (min-1)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BASALRR2        = -0.286          * SENSMAT[83,s]  # [2] basal respiration rate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BASALTV         = 0.0117          * SENSMAT[84,s]  # [3] basal tidal volume (L min-1)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TEXHALED1       = 17              * SENSMAT[85,s]  # [12] exhaled temperature (degrees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Celsius)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TEXHALED2       = 0.3             * SENSMAT[86,s]  # [13] exhaled temperature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TEXHALED3       = 0.01611         * SENSMAT[87,s]  # [14] exhaled temperature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TEXHALED4       = 0.0387          * SENSMAT[88,s]  # [15] exhaled temperature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MINCCS1         = 0.03            * SENSMAT[89,s]  # [19] min. conductance core-skin (W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m-2 K-1)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MINCCS2         = 0.33            * SENSMAT[90,s]  # [20] min. conductance core-skin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(kg-1 total body weight)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RAINEVAP1       = 0.15            * SENSMAT[92,s]  # [11] evaporation rain from coat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GEMILK1         = 5.5109          * SENSMAT[94,s]  # [54] gross energy milk (kJ L-1)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GEMILK2         = 2589            * SENSMAT[95,s]  # [55] gross energy milk (kJ L-1)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LIPBONE1        = 0.075           * SENSMAT[96,s]  # [59] lipid fraction bone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LIPBONE2        = 3.0496          * SENSMAT[97,s]  # [60] lipid fraction bone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LIPBONE3        = 3.3268          * SENSMAT[98,s]  # [61] lipid fraction bone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LIPNONC1        = 4.7915*10^-7    * SENSMAT[99,s]  # [62] lipid fraction non-carcass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LIPNONC2        = 0.00010757      * SENSMAT[100,s] # [62] lipid fraction non-carcass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LIPNONC3        = 0.105717        * SENSMAT[101,s] # [62] lipid fraction non-carcass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LIPNONC4        = 2.1723          * SENSMAT[102,s] # [62] lipid fraction non-carcass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PROTNONC1       = 8.7492*10^-10   * SENSMAT[103,s] # [83] protein fraction non-carcass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PROTNONC2       = 9.0732*10^-7    * SENSMAT[104,s] # [84] protein fraction non-carcass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PROTNONC3       = 0.00033117      * SENSMAT[105,s] # [85] protein fraction non-carcass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PROTNONC4       = 0.061756        * SENSMAT[106,s] # [86] protein fraction non-carcass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PROTNONC5       = 22.26           * SENSMAT[107,s] # [87] protein fraction non-carcass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RUMENDEV1       = 0.007246        * SENSMAT[108,s] # [29] parameter rumen development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RUMENDEV2       = 0.101449        * SENSMAT[109,s] # [30] parameter rumen development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NDFDIGEST       = 0.9             * SENSMAT[110,s] # [32] total tract DNDF digestibility</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NDFPASS         = 0.125           * SENSMAT[111,s] # [28] passage rate DNDF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LUCAS1          = 0.9             * SENSMAT[112,s] # [24] slope Lucas equation</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LUCAS2          = 32              * SENSMAT[113,s] # [25] intercept Lucas equation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(g kg-1 DM)</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ENNONC1         = 0.60            * SENSMAT[114,s] # [42] energy partitioning non-carcass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ENNONC2         = 0.03            * SENSMAT[115,s] # [43] energy partitioning non-carcass</w:t>
      </w:r>
    </w:p>
    <w:p w:rsidR="00091F9D" w:rsidRPr="007B3755" w:rsidRDefault="00091F9D" w:rsidP="00091F9D">
      <w:pPr>
        <w:spacing w:line="276" w:lineRule="auto"/>
        <w:jc w:val="both"/>
        <w:rPr>
          <w:rFonts w:ascii="Arial" w:hAnsi="Arial" w:cs="Arial"/>
          <w:sz w:val="14"/>
          <w:szCs w:val="14"/>
          <w:lang w:val="nl-NL"/>
        </w:rPr>
      </w:pPr>
      <w:r w:rsidRPr="00ED5DF6">
        <w:rPr>
          <w:rFonts w:ascii="Arial" w:hAnsi="Arial" w:cs="Arial"/>
          <w:sz w:val="14"/>
          <w:szCs w:val="14"/>
        </w:rPr>
        <w:t xml:space="preserve">  </w:t>
      </w:r>
      <w:r w:rsidRPr="007B3755">
        <w:rPr>
          <w:rFonts w:ascii="Arial" w:hAnsi="Arial" w:cs="Arial"/>
          <w:sz w:val="14"/>
          <w:szCs w:val="14"/>
          <w:lang w:val="nl-NL"/>
        </w:rPr>
        <w:t xml:space="preserve">NRECYCL1        = 121.7           * SENSMAT[116,s] # [70] N recycling </w:t>
      </w:r>
    </w:p>
    <w:p w:rsidR="00091F9D" w:rsidRPr="007B3755" w:rsidRDefault="00091F9D" w:rsidP="00091F9D">
      <w:pPr>
        <w:spacing w:line="276" w:lineRule="auto"/>
        <w:jc w:val="both"/>
        <w:rPr>
          <w:rFonts w:ascii="Arial" w:hAnsi="Arial" w:cs="Arial"/>
          <w:sz w:val="14"/>
          <w:szCs w:val="14"/>
          <w:lang w:val="nl-NL"/>
        </w:rPr>
      </w:pPr>
      <w:r w:rsidRPr="007B3755">
        <w:rPr>
          <w:rFonts w:ascii="Arial" w:hAnsi="Arial" w:cs="Arial"/>
          <w:sz w:val="14"/>
          <w:szCs w:val="14"/>
          <w:lang w:val="nl-NL"/>
        </w:rPr>
        <w:t xml:space="preserve">  NRECYCL2        = 12.01           * SENSMAT[117,s] # [71] N recycling</w:t>
      </w:r>
    </w:p>
    <w:p w:rsidR="00091F9D" w:rsidRPr="00ED5DF6" w:rsidRDefault="00091F9D" w:rsidP="00091F9D">
      <w:pPr>
        <w:spacing w:line="276" w:lineRule="auto"/>
        <w:jc w:val="both"/>
        <w:rPr>
          <w:rFonts w:ascii="Arial" w:hAnsi="Arial" w:cs="Arial"/>
          <w:sz w:val="14"/>
          <w:szCs w:val="14"/>
        </w:rPr>
      </w:pPr>
      <w:r w:rsidRPr="007B3755">
        <w:rPr>
          <w:rFonts w:ascii="Arial" w:hAnsi="Arial" w:cs="Arial"/>
          <w:sz w:val="14"/>
          <w:szCs w:val="14"/>
          <w:lang w:val="nl-NL"/>
        </w:rPr>
        <w:t xml:space="preserve">  </w:t>
      </w:r>
      <w:r w:rsidRPr="00ED5DF6">
        <w:rPr>
          <w:rFonts w:ascii="Arial" w:hAnsi="Arial" w:cs="Arial"/>
          <w:sz w:val="14"/>
          <w:szCs w:val="14"/>
        </w:rPr>
        <w:t>NRECYCL3        = 0.3235          * SENSMAT[118,s] # [72] N recycling</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Gross energy content fat tissue (MJ kg-1)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GEFATTIS        = GEPROT * PROTFRACFAT + GELIPID * LIPFRACFAT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Gross energy content muscle tissue (MJ kg-1)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GEMUSCLETIS     = GEPROT * PROTFRACMUSCLE + GELIPID * LIPFRACMUSCLE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Passage reduction factors for different classes of rumen fill (Chilibroste et al, 1997)</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PASSRED         &lt;- c(1,0.85,0.65,0.55)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1.4                             Specification of variables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1.4.1     Specification of variables for the feed intake and digestion sub-model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Available feed quantity for feed type 1 (kg DM per animal per day)</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FEED1QNTY &lt;- matrix(nrow=length(DOY), ncol = jmax, byrow = F, rep(FEED1QNTY,jmax))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FEED1QNTY &lt;- FEED1QNTY[1:imax,]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Available feed quantity for feed type 2 (kg DM per animal per day)</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FEED2QNTY &lt;- matrix(nrow=length(DOY), ncol = jmax, byrow = F, rep(FEED2QNTY,jmax))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FEED2QNTY &lt;- FEED2QNTY[1:imax,]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Available feed quantity for feed type 3 (kg DM per animal per day)</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FEED3QNTY &lt;- matrix(nrow=length(DOY), ncol = jmax, byrow = F, rep(FEED3QNTY,jmax))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FEED3QNTY &lt;- FEED3QNTY[1:imax,]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Available feed quantity for feed type 4 (kg DM per animal per day)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FEED4QNTY &lt;- c(rep(rep( 0.0,imax),jmax))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FEED1QNTY &lt;- matrix(nrow=imax, ncol=jmax, FEED1QNTY)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FEED2QNTY &lt;- matrix(nrow=imax, ncol=jmax, FEED2QNTY)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FEED3QNTY &lt;- matrix(nrow=imax, ncol=jmax, FEED3QNTY)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FEED4QNTY &lt;- matrix(nrow=imax, ncol=jmax, FEED4QNTY) </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lastRenderedPageBreak/>
        <w:t xml:space="preserve">  FEEDQNTY &lt;- FEED1QNTY + FEED2QNTY + FEED3QNTY + FEED4QNTY</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FRACFEED1 &lt;-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FRACFEED2 &lt;-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FRACFEED3 &lt;-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FRACFEED4 &lt;-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FEED1QNTYA &lt;- matrix(nrow=imax, ncol=jmax)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FEED2QNTYA &lt;- matrix(nrow=imax, ncol=jmax)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FEED3QNTYA &lt;- matrix(nrow=imax, ncol=jmax)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FEED4QNTYA &lt;- matrix(nrow=imax, ncol=jmax)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PASSDIFF &lt;-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PENDF           &lt;-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Digestfracfeed  &lt;-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INSC            &lt;-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INSCTOTAL       &lt;-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INSCDIG         &lt;-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INSCINT         &lt;-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INSCINTDIG      &lt;-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NDF             &lt;-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NDFTOTAL        &lt;-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NDFDIG          &lt;-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NDFINT          &lt;-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NDFINTDIG       &lt;-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NDFINTDIGTOT    &lt;-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PICP            &lt;-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PROTTOTAL       &lt;-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PROTINT         &lt;-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PROTUPT         &lt;-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PROTEXCR        &lt;-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PROTDIGRU       &lt;-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PROTDIGWT       &lt;-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PROTBAL         &lt;-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PROTREDFACT     &lt;-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DIGFRAC         &lt;-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CHEXCR          &lt;-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EXCRFRAC        &lt;-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GEEXCR          &lt;-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GEUPTAKE        &lt;-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MEUPTAKE        &lt;-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Q               &lt;-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PHFEEDINT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PHFEEDINTKG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PASSAGE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PASSAGE1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FUFEED1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FUFEED2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FUFEED3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FUFEED4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AVGDIGFRAC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MEDAILYMAX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MEDIGLIMGR  = matrix(nrow=imax, ncol=jmax)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FEEDINTAKE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FILLGIT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1.4.2         Specification of variables for the thermoregulation sub-model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1. Respiration</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TBW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AREA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DIAMETER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LENGTH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brr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btv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Vtb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brv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irv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TAVGC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TAVGK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VPSATAIR     = matrix(nrow=imax, ncol=jmax)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lastRenderedPageBreak/>
        <w:t xml:space="preserve">  VPAIRTOT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RHAIR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RHOVP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RHODAIR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RHOAIR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CHIAIR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VISCAIR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Texh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VPSATAIROUT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RHOVPOUT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RHODAIROUT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RHOAIROUT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CHIAIROUT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AIREXCH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LHEATRESP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CHEATRESP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TGRESP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TNRESP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TNRESPH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NERESP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NERESPWM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NERESPC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MetheatSKIN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TskinC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TskinCH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CBSMIN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CONDBS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2. Latent heat release from the skin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DLC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DIFFC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RV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VPSKINTOT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LASMAXENV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LASMAXPHYS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LASMAXCORR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ACTSW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ACTSWH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CSC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MetheatCOAT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TcoatC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TcoatCH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TcoatK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3.LWR heat balance of the coat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LWRSKY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LWRENV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LB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LWRCOAT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LWRCOATH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4.Convective heat losses from the coat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TAVGR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Ea           = matrix(nrow=imax, ncol=jmax)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Ec           = matrix(nrow=imax, ncol=jmax)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GRASHOF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WINDSP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REYNOLDS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ReH          = matrix(nrow=imax, ncol=jmax)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ReL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NUSSELTH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NUSSELTL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NUSSELT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NUSSELTM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ka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CONVCOAT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CONVCOATH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5. Incoming SWR (solar radiation) to coat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SAAC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SWRS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SWRC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ISWRC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REFLE        = NULL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SWR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lastRenderedPageBreak/>
        <w:t xml:space="preserve">  RAINEVAP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Synthesis and optimization with repeat {} function</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MetheatBAL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Metheatopt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METABFEED0   = matrix(rep(100,imax*jmax),nrow=imax,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1.4.3     Specification of variables for energy and protein utilisation sub-model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Synthesis and optimisation</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EX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Weight and derivative body tissues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ADGHIGH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ADGHIGH[1,1:jmax] &lt;- 0</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TBWCHECK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CARCW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BONETIS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MUSCLETIS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INTRAMFTIS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MISCFATTIS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NONCARCTIS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RUMEN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DERBONE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DERMUSCLE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DERINTRAMF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DERMISCFAT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DERNONC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DERRUMEN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DERTOTAL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Lipid and protein concentrations in body tissues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LIPIDFRACBONE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LIPIDFRACBONEBF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LIPIDFRACNONC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LIPIDFRACNONCBF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PROTFRACNONC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PROTFRACNONCBF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ENFEEDGROWTH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ENFEEDGROWTHQ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Bone carcass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LIPIDBONE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PROTBONE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ENGRBONE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Muscle carcass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LIPIDMUSCLE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PROTMUSCLE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ENGRMUSCLE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Intramuscular fat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LIPIDIMF     = matrix(nrow=imax+1, ncol=jmax)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PROTIMF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ENGRIMF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Subcutaneous and intermuscular fat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LIPIDFAT     = matrix(nrow=imax+1, ncol=jmax)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PROTFAT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ENGRFAT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Non carcass tissue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LIPIDNONC    = matrix(nrow=imax+1, ncol=jmax)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PROTNONC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ENGRNONC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Growth influenced by defining and limiting biophyscial factors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ENGRNONCBF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ENGRBONEBF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ENGRIMFBF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ENGRMUSCLEBF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ENGRFATBF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lastRenderedPageBreak/>
        <w:t xml:space="preserve">  ENGRTOTAL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ENGRTOTALHIGH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ENGRTOTALHIGH[1,1:jmax] &lt;- 0</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ENGRTOTALHIGH1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ENGRTOTALHIGH1[1,1:jmax] &lt;- 0</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REL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REL[1,1:jmax] &lt;- 0</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ENGRTOTALORIG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FRENGRNONCBF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FRENGRBONEBF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FRENGRIMFBF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FRENGRMUSCLEBF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FRENGRFATBF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FRENGRTOTAL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BONETISBF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MUSCLETISBF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INTRAMFTISBF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MISCFATTISBF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NONCARCTISBF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TBWBF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EBWBFMET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MISCFATFRAC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LIPIDBONEBF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LIPIDNONCBF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PROTNONCBF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LIPIDMUSCLEBF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LIPIDIMFBF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LIPIDFATBF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LIPIDTOTW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LIPIDFRACCARC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ENCONTENTNONCBF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Maintenance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NEMAINT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NEMAINTWM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PROTDERML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PROTMAINT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PROTRESP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Physical activity</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NEPHYSACT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NEPHYSACTWM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PROTPHACT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Gestation</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CALFTBW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CALFNR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BIRTHW1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GEST1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GEST2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GEST3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GEST4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GEST5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GEST6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GEST  = matrix(nrow=imax, ncol=jmax)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GESTDAY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NEREQGEST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NEREQGESTADD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NEREQGESTTOT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HEATGEST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PROTGESTG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TBWADD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Milk production</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MILKDAYST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MILKDAY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MILKWEEK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ADDMILK1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ADDMILK2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lastRenderedPageBreak/>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MAXMILKPROD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GEMILK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GEMILKTOT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MEMILKCALF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MEMILKCALFINIT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NEMILKCOW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CALFLIVENR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CALFWEANNR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MILKPRODBF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HEATMILK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NETMILKEN       = matrix(nrow=imax+1, ncol=jmax)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PROTMILK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PROTMILKG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ME total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MEREQTOTAL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MEREQTOTAL2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NETMILKEN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Cold stress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Metheatcold      = matrix(rep(NA,imax*jmax), 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METABSTARTCOLD   = matrix(rep(100,imax*jmax),nrow=imax,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TOTHEAT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FATBURN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REDTIS2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REDTIS3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MAINTFRAC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FATFRACCARC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1.4.4                   Variables for integration of sub-models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COMPGROWTH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COMPGROWTH1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COMPGROWTH2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COMPGROWTH3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COMPGROWTH4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COMPGROWTH5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ENGRTOTALCOMP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HEATBONEACT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HEATMUSCLEACT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HEATIMFACT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HEATMISCFATACT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HEATNONCACT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HEATTOTALACT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ENBONEACT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ENMUSCLEACT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ENIMFACT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ENMISCFATACT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ENNONCACT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ENTOTALACT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PROTBONEACT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PROTMUSCLEACT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PROTIMFACT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PROTMISCFATACT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PROTNONCBF1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PROTTOTALACT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PROTGROSS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UREABL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NRECYCLPT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PROTNETT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PROTACCR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HEATCLIMGEN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DIFFEN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HEATIFEEDMAINT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HEATIFEEDMAINTWM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lastRenderedPageBreak/>
        <w:t xml:space="preserve">  HEATIFEEDGROWTH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HEATIFEEDGROWTHWM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HEATIFEEDGROWTHC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HEATIFEEDGROWTHCWM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REDMAINT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REDMAINT2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REDMAINT3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REDTIS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REDTISPROT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CHECK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REDHP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1.4.5                     Variables for herd dynamics and output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TIME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TIME2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TIMEYEAR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TIMEYEAR2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BIRTHDAYCALF1 = 1 # Initial values for birthdays calves (days)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BIRTHDAYCALF2 = 1 # Calculated as days after birth reproductive animal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BIRTHDAYCALF3 = 1 # Values are recalculated</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BIRTHDAYCALF4 = 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BIRTHDAYCALF5 = 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BIRTHDAYCALF6 = 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BIRTHDAYCALF7 = 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BIRTHDAYCALF8 = 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BIRTHDAYCALF9 = 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BIRTHDAY = NULL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WNDAY  = NULL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Modelling calves and cow parity</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PARITY1 = matrix(nrow=imax, ncol=jmax)  # Cow has been or is in the first parity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PARITY2 = matrix(nrow=imax, ncol=jmax)  # Cow has been or is in the second parity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PARITY3 = matrix(nrow=imax, ncol=jmax)  # Cow has been or is in the third parity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PARITY4 = matrix(nrow=imax, ncol=jmax)  # Cow has been or is in the fourth parity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PARITY5 = matrix(nrow=imax, ncol=jmax)  # Cow has been or is in the fifth parity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PARITY6 = matrix(nrow=imax, ncol=jmax)  # Cow has been or is in the sixth parity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PARITY7 = matrix(nrow=imax, ncol=jmax)  # Cow has been or is in the seventh parity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PARITY8 = matrix(nrow=imax, ncol=jmax)  # Cow has been or is in the eighth parity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PARITY9 = matrix(nrow=imax, ncol=jmax)  # Cow has been or is in the nineth parity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Herd dynamics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BEEFPROD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BEEFPRODYEAR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BEEFPRODACT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LWPRODACT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CARCPRODACT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LWPROD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LWPRODYEAR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LWPRODHERD        = NULL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SLAUGHTERDAYACT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SLAUGHTERDAYACTpl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SLAUGHTERDAYACTHEIFER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ENDDAY   = c(1,1,1,1,1,1,1,1,1)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SUMFEED1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SUMFEED2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SUMFEED3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SUMFEED4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SUMFEED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CUMULFEED1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CUMULFEED2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CUMULFEED3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CUMULFEED4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CUMULFEED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FATBURNCUMUL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lastRenderedPageBreak/>
        <w:t xml:space="preserve">  HEATBURNCUMUL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ALIVE          = matrix(nrow=imax+1,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FCR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FCRBEEF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FCRBEEFENDDAY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MILKSTART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MILKSTARTPR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MILKSTARTPRHF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METABFEED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METABFEEDC    = matrix(nrow=imax, ncol=jmax)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METABFEEDCH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CHECKHEAT1    = matrix(nrow=imax, ncol=jmax, NA)</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CHECKHEAT2    = matrix(nrow=imax, ncol=jmax, NA)</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CHECKHEAT3    = matrix(nrow=imax, ncol=jmax, NA)</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CHECKCOMP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MAXW1           = NULL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CALVESPERANIMAL = NULL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BEEFPRODHERD    = NULL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FCRHERDBEEF     = NULL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CUMULFEEDHERD   = NULL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CUMULFEED1HERD  = NULL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CUMULFEED2HERD  = NULL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CUMULFEED3HERD  = NULL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CUMULFEED4HERD  = NULL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ANIMALYEARS     = NULL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AVANWEIGHT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AVANMETWEIGHT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ANIMALINFO      = NULL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HERDINFO        = NULL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HERDINFO1       = NULL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FATCOMP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NONCF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PERCFI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REPS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MEMET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MERED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PROTNONG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HIFM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PROTNONGM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CPAVG           = matrix(nrow=imax,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OUTPUTHERDS     = NULL # Matrix with information for one herd unit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Dynamic part of the model (animals)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HOUSING1 &lt;- HOUSING # Creates a copy of the vector HOUSING</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FEED11   &lt;- FEED1   # Creates a copy of the matrix FEED1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FEED21   &lt;- FEED2   # Creates a copy of the matrix FEED2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FEED31   &lt;- FEED2   # Creates a copy of the matrix FEED3</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breakFlaganim &lt;- FALSE # breakFlaganim indicates whether the simulation of an animal should</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be continued (if FALSE) or terminated (if TRUE), e.g. when the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maximum number of calves is reached per reproductive animal.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for (j in 1:jmax){ # Loop for individual animals starts here (j = jth animal)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imax &lt;- c(imax,2500,2500,2500,2500,2500,2500,2500,2500)   # maximum of 2500 day life span</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for productive animals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if(j&gt;1) HOUSING &lt;- HOUSING1[BIRTHDAY[j]:length(HOUSING1)] # adjusts HOUSING for offspring</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if(j&gt;1) FEED1 &lt;- FEED11[BIRTHDAY[j]:length(HOUSING1),]    # adjusts FEED1 for offspring</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if(j&gt;1) FEED2 &lt;- FEED21[BIRTHDAY[j]:length(HOUSING1),]    # adjusts FEED2 for offspring</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if(j&gt;1) FEED3 &lt;- FEED31[BIRTHDAY[j]:length(HOUSING1),]    # adjusts FEED3 for offspring</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for (i in 1:imax[j]) { # Loop for daily time step starts here (i = ith day)</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lastRenderedPageBreak/>
        <w:t xml:space="preserve">    breakFlagtime &lt;- FALSE # breakFlagtime indicates whether the simulation of an animal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should be slaughtered.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1.5                          Initial values for individual animals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Code below selects the library for genotype (i.e. breed) and sex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if(BREED ==1 &amp; SEX[j] == 0) LIBRARY &lt;- LIBRARY10 else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if(BREED ==1 &amp; SEX[j] == 1) LIBRARY &lt;- LIBRARY11 else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if(BREED ==2 &amp; SEX[j] == 0) LIBRARY &lt;- LIBRARY20 else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if(BREED ==2 &amp; SEX[j] == 1) LIBRARY &lt;- LIBRARY21 else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if(BREED ==3 &amp; SEX[j] == 0) LIBRARY &lt;- LIBRARY30 else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if(BREED ==3 &amp; SEX[j] == 1) LIBRARY &lt;- LIBRARY31 else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if(BREED ==4 &amp; SEX[j] == 0) LIBRARY &lt;- LIBRARY40 else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if(BREED ==4 &amp; SEX[j] == 1) LIBRARY &lt;- LIBRARY41 else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if(BREED ==5 &amp; SEX[j] == 0) LIBRARY &lt;- LIBRARY50</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During sensitivity analysis, the parameters in the library are changed (not used)</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LIBRARY &lt;- LIBRARY * SENSMAT[42:67,s]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Matrix with time steps (days, starts at day 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TIME &lt;- matrix(rep(1:imax[j],jmax), nrow=imax[j], ncol=jmax)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Matrix with time steps (days, starts at day 0)</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TIME2 &lt;- matrix(rep(0:imax[j],jmax), nrow=imax[j]+1, ncol=jmax)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Matrix with time steps (years, starts at day 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TIMEYEAR &lt;- matrix(rep(1:imax[j]/365,jmax), nrow=imax[j],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Matrix with time steps (years, starts at day 0)</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TIMEYEAR2 &lt;- matrix(rep(0:imax[j]/365,jmax), nrow=imax[j]+1, ncol=jmax)</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A few parameters from the LIBRARY are re-named here. Values between brackets indicate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the parameter numbers in Table S2 of the </w:t>
      </w:r>
      <w:r w:rsidR="004D12AC">
        <w:rPr>
          <w:rFonts w:ascii="Arial" w:hAnsi="Arial" w:cs="Arial"/>
          <w:sz w:val="14"/>
          <w:szCs w:val="14"/>
        </w:rPr>
        <w:t>Supplementary Material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REFLC      = LIBRARY[1]   # [5]  Reflectance coat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LC         = LIBRARY[2]   # [3]  Coat length (m)</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AREAFACTOR = LIBRARY[3]   # [1]  Body area (Body area : weight factor)</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CBSMAX     = LIBRARY[4]   # [2]  Max. conduction body core ??? skin (W m-2 K-1)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MAXW1[j]   = LIBRARY[13]  # [20] Maximum adult weight (kg)</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MILKPARA   = LIBRARY[11]  # [13] Lactation curve 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MILKPARB   = LIBRARY[12]  # [14] Lactation curve 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MILKPARC   = LIBRARY[27]  # [15] Lactation curve 3</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RBCSf      = LIBRARY[23]  # [4]  Minimum conduction body core-skin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MAXW       = LIBRARY[6]   # Maximum adult weight for the Gompertz curve (kg);</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parameter accounts for the reduction parameter (EPAR)</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BIRTHW     = LIBRARY[7]   # [9]  Birth weight (kg)</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CPAR       = LIBRARY[8]   # [10] Constant of integration Gompertz curve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DPAR       = LIBRARY[9]   # [11] Rate constant Gompertz curve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EPAR       = LIBRARY[10]  # [12] Reduction parameter Gompertz curve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Initial total body weight (kg live weight), genetic potential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TBW[1,j]           = LIBRARY[5]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Initial carcass weight (kg)</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CARCW[1,j]         = LIBRARY[5]*INCARC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Initial bone weight (kg)</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BONETIS[1,j]       = CARCW[1,j]*min(BONEFRACMAX,(BONEGROWTH1 * SENSMAT[68,s])*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CARCW[1,j]^-(BONEGROWTH2 * SENSMAT[69,s]))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Initial muscle weight (kg)</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MUSCLETIS[1,j]     = BONETIS[1,j]*min(LIBRARY[22],(MUSCLEGROWTH1*SENSMAT[70,s])*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CARCW[1,j]^2+LIBRARY[22]/100*CARCW[1,j]+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(MUSCLEGROWTH2*SENSMAT[71,s]))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Initial weight intramuscular fat (kg)</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INTRAMFTIS[1,j]    = ((IMFGROWTH1*SENSMAT[72,s])*(BONETIS[1,j]+MUSCLETIS[1,j])^2+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(IMFGROWTH2*SENSMAT[73,s])*(BONETIS[1,j]+MUSCLETIS[1,j])-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(IMFGROWTH3*SENSMAT[74,s]))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Initial weight of the intermuscular and subcutaneous (i.e. miscellaneous ) fat tissue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(kg)</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MISCFATTIS[1,j]    = CARCW[1,j]-BONETIS[1,j]-MUSCLETIS[1,j]-INTRAMFTIS[1,j]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Initial weight of the non-carcass tissue (kg)</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NONCARCTIS[1,j]    = TBW[1,j]*(1-RUMENFRAC)-CARCW[1,j]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Initial weight of the rumen contents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RUMEN[1,j]         = TBW[1,j]*RUMENFRAC</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Initial weight of lipid in bone tissue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LIPIDBONE[1,j] = BONETIS[1,j]*(LIBRARY[20]* log(BONETIS[1,j]))/100</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Initial weight of protein in bone tissue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PROTBONE[1,j] = BONETIS[1,j]*PROTFRACBONE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lastRenderedPageBreak/>
        <w:t xml:space="preserve">    # Initial weight of lipid in muscle tissue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LIPIDMUSCLE[1,j] = MUSCLETIS[1,j]*LIPFRACMUSCLE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Initial weight of protein in muscle tissue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PROTMUSCLE[1,j] = MUSCLETIS[1,j]*PROTFRACMUSCLE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Initial weight of lipid in intramuscular fat tissue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LIPIDIMF[1,j] = INTRAMFTIS[1,j]*LIPFRACFAT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Initial weight of protein in intramuscular fat tissue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PROTIMF[1,j] = INTRAMFTIS[1,j]*PROTFRACFAT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Initial weight of lipid in the miscellaneous fat tissue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LIPIDFAT[1,j] = MISCFATTIS[1,j]*LIPFRACFAT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Initial weight of protein in the miscellaneous fat tissue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PROTFAT[1,j] = MISCFATTIS[1,j]*PROTFRACFAT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Initial weight of lipid in the non-carcass tissue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LIPIDNONC[1,j] = 1.00</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Initial weight of protein in the non-carcass tissue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PROTNONC[1,j] = NONCARCTIS[1,j]*((PROTNONCM1*SENSMAT[75,s])*TBW[1,j]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(PROTNONCM2*SENSMAT[76,s])) / 100</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The animal is at its potential weight at the first time step.</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Later on, the weight of the animal can deviate from its potential weight, since other</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biophysical factors than the genotype can affect growth.</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Note: LiGAPS-Beef does not account for growth reduction during the gestation period.</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Initial bone weight (kg)</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BONETISBF[1,j] = BONETIS[1,j]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Initial muscle weight (kg)</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MUSCLETISBF[1,j] = MUSCLETIS[1,j]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Initial intramuscular fat weight (kg)</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INTRAMFTISBF[1,j] = INTRAMFTIS[1,j]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Initial miscellaneous fat weight (kg)</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MISCFATTISBF[1,j] = MISCFATTIS[1,j]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Initial non-carcass weight (kg)</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NONCARCTISBF[1,j] = NONCARCTIS[1,j]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Initial total body weight (TBW, in kg live weight)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TBWBF[1,j] = TBW[1,j]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Initial metabolic body weight (TBW^0.75)</w:t>
      </w:r>
    </w:p>
    <w:p w:rsidR="00091F9D" w:rsidRPr="007B3755" w:rsidRDefault="00091F9D" w:rsidP="00091F9D">
      <w:pPr>
        <w:spacing w:line="276" w:lineRule="auto"/>
        <w:jc w:val="both"/>
        <w:rPr>
          <w:rFonts w:ascii="Arial" w:hAnsi="Arial" w:cs="Arial"/>
          <w:sz w:val="14"/>
          <w:szCs w:val="14"/>
          <w:lang w:val="nl-NL"/>
        </w:rPr>
      </w:pPr>
      <w:r w:rsidRPr="00ED5DF6">
        <w:rPr>
          <w:rFonts w:ascii="Arial" w:hAnsi="Arial" w:cs="Arial"/>
          <w:sz w:val="14"/>
          <w:szCs w:val="14"/>
        </w:rPr>
        <w:t xml:space="preserve">    </w:t>
      </w:r>
      <w:r w:rsidRPr="007B3755">
        <w:rPr>
          <w:rFonts w:ascii="Arial" w:hAnsi="Arial" w:cs="Arial"/>
          <w:sz w:val="14"/>
          <w:szCs w:val="14"/>
          <w:lang w:val="nl-NL"/>
        </w:rPr>
        <w:t>EBWBFMET[1,j] = (TBWBF[1,j]*(1-RUMENFRAC))^0.75</w:t>
      </w:r>
    </w:p>
    <w:p w:rsidR="00091F9D" w:rsidRPr="00ED5DF6" w:rsidRDefault="00091F9D" w:rsidP="00091F9D">
      <w:pPr>
        <w:spacing w:line="276" w:lineRule="auto"/>
        <w:jc w:val="both"/>
        <w:rPr>
          <w:rFonts w:ascii="Arial" w:hAnsi="Arial" w:cs="Arial"/>
          <w:sz w:val="14"/>
          <w:szCs w:val="14"/>
        </w:rPr>
      </w:pPr>
      <w:r w:rsidRPr="007B3755">
        <w:rPr>
          <w:rFonts w:ascii="Arial" w:hAnsi="Arial" w:cs="Arial"/>
          <w:sz w:val="14"/>
          <w:szCs w:val="14"/>
          <w:lang w:val="nl-NL"/>
        </w:rPr>
        <w:t xml:space="preserve">    </w:t>
      </w:r>
      <w:r w:rsidRPr="00ED5DF6">
        <w:rPr>
          <w:rFonts w:ascii="Arial" w:hAnsi="Arial" w:cs="Arial"/>
          <w:sz w:val="14"/>
          <w:szCs w:val="14"/>
        </w:rPr>
        <w:t xml:space="preserve"># Initial fraction of miscellaneous fat in the body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MISCFATFRAC[1,j] = MISCFATTISBF[1,j]/TBWBF[1,j]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Initial weight lipids in the bone tissue (kg)</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LIPIDBONEBF[1,j] = LIPIDBONE[1,j]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Initial weight lipids in non-carcass tissue (kg)</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LIPIDNONCBF[1,j] = LIPIDNONC[1,j]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Initial weight protein in non-carcass tissue (kg)</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PROTNONCBF[1,j] = PROTNONC[1,j]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Initial weight lipids in muscle tissue (kg)</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LIPIDMUSCLEBF[1,j] = LIPIDMUSCLE[1,j]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Initial weight lipids in the intramuscular fat tissue (kg)</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LIPIDIMFBF[1,j] = LIPIDIMF[1,j]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Initial weight lipids in the miscellaneous fat tissue (kg)</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LIPIDFATBF[1,j] = LIPIDFAT[1,j]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Initial weight of total lipids in the body (kg)</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LIPIDTOTW[1,j] = (LIPIDBONEBF[1,j]+LIPIDNONCBF[1,j]+LIPIDMUSCLEBF[1,j]+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LIPIDIMFBF[1,j]+LIPIDFATBF[1,j])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Initial fraction of lipids in the carcass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LIPIDFRACCARC[1,j]  = (LIPIDBONEBF[1,j]+LIPIDMUSCLEBF[1,j]+LIPIDIMFBF[1,j]+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LIPIDFATBF[1,j])/(TBWBF[1,j]-NONCARCTISBF[1,j])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HEATTOTALACT[1,j] = 9.00 # Assumption at the first day for heat release.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FATBURNCUMUL[1,j] = 0    # Cumulative amount of fat dissimilated used to maintain body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temperature (cold stress) is zero (MJ)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HEATBURNCUMUL[1,j] = 0   # Cumulative amount of heat used to maintain body temperature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(cold stress) is zero (MJ)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ALIVE[1,j] = 1           # The animal is alive at the first time step</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Requirements for gestation:</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CALFTBW[1,j] = 0.0    # No calf born yet at the first time step, weight is zero (kg)</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CALFNR[1,j] = 0       # Zero calves are born (only for reproductive cows)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GEST1[1,j]= 0         # The total body weight is not higher than the body weight required</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for gestation</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GEST2[1,j]= 0         # Gestation not applicable at the first time step</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lastRenderedPageBreak/>
        <w:t xml:space="preserve">    GEST3[1,j]= 1         # Minimum calving interval is not applicable at the first time step</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GEST4[1,j]= 0         # Fat tissue in the carcass is assumed to be below the minimum</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required for conception</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GEST5[1,j]= 0         # Calves cannot conceive at the first time step and after reaching</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the maximum age for conception</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GEST6[1,j]= 1         # Maximum number of calves per cow is not achieved yet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GESTDAY[1,j] = 0      # No gestation at the first time step, days in gestation not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applicable (days)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NEREQGESTADD[1,j] = 0 # No gestation at the first time step, no NE for gestation (MJ per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day)</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TBWADD[1,j] = 0   # No gestation at the first time step, no weight of foetus (kg)</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MILKDAY[1,j]  = 0 # No milk production at the first time step, days in milk not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applicable (days)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MILKWEEK[1,j] = 0 # No milk production at the first time step, days in milk not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applicable (days)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PARITY1[1,j] = 0 # Cow parity is not equal to or higher than 1 at the first time step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PARITY2[1,j] = 0 # Cow parity is not equal to or higher than 2 at the first time step</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PARITY3[1,j] = 0 # Cow parity is not equal to or higher than 3 at the first time step</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PARITY4[1,j] = 0 # Cow parity is not equal to or higher than 4 at the first time step</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PARITY5[1,j] = 0 # Cow parity is not equal to or higher than 5 at the first time step</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PARITY6[1,j] = 0 # Cow parity is not equal to or higher than 6 at the first time step</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PARITY7[1,j] = 0 # Cow parity is not equal to or higher than 7 at the first time step</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PARITY8[1,j] = 0 # Cow parity is not equal to or higher than 8 at the first time step</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2.                                   Dynamic section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(time and animals)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2.1                             Thermoregulation submodel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Aim: To calculate the maximum and minimum heat release (W m-2) of an animal with its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environment.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Five flows of energy between an animal and its environment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1. Latent and convective heat release from respiration</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2. Latent heat release from the skin</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3. Long wave radiation balance of the coat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4. Convective heat losses from the coat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5. Solar radiation intecepted by the coat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2.1.1                             Maximum heat release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Heat release mechanisms of cattle at maximum heat release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TISSUEFRAC = 1.00 # Vasodilatation (0 = minimum and 1 = maximum vasodilatation)</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LHRskin    = 1.00 # Latent heat release from the skin (0 = basal and 1 = maximum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physiological 'sweating' rate)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PANTING    = RESPDUR*SENSMAT[77,s] # Panting (0 = basal respiration, 1 = maximum panting)</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Calculations related to weather conditions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average temperature (degrees Celsius)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TAVGC[i,j]     &lt;- (WEATHER$MINT[i]+WEATHER$MAXT[i])/2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average temperature (degrees Kelvin)</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TAVGK[i,j]     &lt;- CtoK + TAVGC[i,j]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saturated vapour pressure air (Pa)</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VPSATAIR[i,j]  &lt;- 6.1078*10^((7.5*TAVGC[i,j])/(TAVGC[i,j]+237.3))*100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real vapour pressure air (kPa)</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VPAIRTOT[i,j]  &lt;- WEATHER$VPR[i]*1000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relative humidity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RHAIR[i,j]     &lt;- VPAIRTOT[i,j] / VPSATAIR[i,j] *100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water vapour density (kg m-3)</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RHOVP[i,j]     &lt;- VPAIRTOT[i,j]/ (Rwater*TAVGK[i,j])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dry air density (kg m-3)</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RHODAIR[i,j]   &lt;- (P-VPAIRTOT[i,j]) / (Rdair*TAVGK[i,j])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air density (kg m-3)</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RHOAIR[i,j]    &lt;- RHOVP[i,j] + RHODAIR[i,j]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water vapour density (kg kg-1)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CHIAIR[i,j]    &lt;- RHOVP[i,j]*RHOAIR[i,j]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lastRenderedPageBreak/>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1. Latent and convective heat release from respiration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Animal surface area (m2), McGovern and Bruce (2000)</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This equation corresponds to Eq. 2 of the </w:t>
      </w:r>
      <w:r w:rsidR="004D12AC">
        <w:rPr>
          <w:rFonts w:ascii="Arial" w:hAnsi="Arial" w:cs="Arial"/>
          <w:sz w:val="14"/>
          <w:szCs w:val="14"/>
        </w:rPr>
        <w:t>Supplementary Material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AREA[i,j] = (BODYAREA1*SENSMAT[78,s])*TBWBF[i,j]^(BODYAREA2*SENSMAT[79,s]) * AREAFACTOR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This equation corresponds to Eq. 3 of the </w:t>
      </w:r>
      <w:r w:rsidR="004D12AC">
        <w:rPr>
          <w:rFonts w:ascii="Arial" w:hAnsi="Arial" w:cs="Arial"/>
          <w:sz w:val="14"/>
          <w:szCs w:val="14"/>
        </w:rPr>
        <w:t>Supplementary Material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Animal diameter (m), McGovern and Bruce (2000)</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DIAMETER[i,j] = (DIAMETER1*SENSMAT[80,s])*TBWBF[i,j]^(DIAMETER2*SENSMAT[81,s])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Animal length (m)</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LENGTH[i,j] = (AREA[i,j]-0.5*pi*DIAMETER[i,j]^2)/(pi*DIAMETER[i,j])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Basal respiration rate (min-1), McGovern and Bruce (2000)</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brr[i,j] &lt;- (BASALRR1*SENSMAT[82,s]) * TBWBF[i,j]^(BASALRR2*SENSMAT[83,s])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Basal tidal volume (L) McGovern and Bruce (2000)</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btv[i,j] &lt;- (BASALTV*SENSMAT[84,s]) * TBWBF[i,j]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Basal respiration volume (L min-1)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This equation corresponds to Eq. 5 of the </w:t>
      </w:r>
      <w:r w:rsidR="004D12AC">
        <w:rPr>
          <w:rFonts w:ascii="Arial" w:hAnsi="Arial" w:cs="Arial"/>
          <w:sz w:val="14"/>
          <w:szCs w:val="14"/>
        </w:rPr>
        <w:t>Supplementary Material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brv[i,j] &lt;- brr[i,j]*btv[i,j]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Increased respiration volume (L min-1)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This equation corresponds to Eq. 6 of the </w:t>
      </w:r>
      <w:r w:rsidR="004D12AC">
        <w:rPr>
          <w:rFonts w:ascii="Arial" w:hAnsi="Arial" w:cs="Arial"/>
          <w:sz w:val="14"/>
          <w:szCs w:val="14"/>
        </w:rPr>
        <w:t>Supplementary Material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irv[i,j] &lt;- brv[i,j] + PANTING*((RESPINCR-1)*brv[i,j])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Temperature exhaled air (degrees Celsius), Stevens (1981)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This equation corresponds to Eq. 7 of the </w:t>
      </w:r>
      <w:r w:rsidR="004D12AC">
        <w:rPr>
          <w:rFonts w:ascii="Arial" w:hAnsi="Arial" w:cs="Arial"/>
          <w:sz w:val="14"/>
          <w:szCs w:val="14"/>
        </w:rPr>
        <w:t>Supplementary Material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Texh[i,j] &lt;- (TEXHALED1*SENSMAT[85,s]) + (TEXHALED2*SENSMAT[86,s]) * TAVGC[i,j]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exp((TEXHALED3*SENSMAT[87,s]) * RHAIR[i,j]  + (TEXHALED4*SENSMAT[88,s]) * TAVGC[i,j])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Assumption: exhaled air is saturated with water</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Saturated vapour pressure exhaled air (Pa)</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VPSATAIROUT[i,j]  &lt;- 6.1078*10^((7.5*Texh[i,j])/(Texh[i,j]+237.3))*100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Water vapour density exhaled air (kg m-3)</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RHOVPOUT[i,j]     &lt;- VPSATAIROUT[i,j]/ (Rwater*(Texh[i,j]+CtoK))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Dry air density exhaled air (kg m-3)</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RHODAIROUT[i,j]   &lt;- (P-VPSATAIROUT[i,j]) / (Rdair*(Texh[i,j]+CtoK))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Air density exhaled air (kg m-3)</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RHOAIROUT[i,j]    &lt;- RHOVPOUT[i,j] + RHODAIROUT[i,j]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Water vapour density exhaled air (kg kg-1)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CHIAIROUT[i,j]    &lt;- RHOVPOUT[i,j]*RHOAIROUT[i,j]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Air exchange between the animal and its environment (kg air m-2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AIREXCH[i,j] &lt;- (irv[i,j]*60*24/1000*RHOAIR[i,j])/AREA[i,j]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Latent heat release from respiration (W m-2)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LHEATRESP[i,j] &lt;- AIREXCH[i,j] * L *(CHIAIROUT[i,j]-CHIAIR[i,j])* kJdaytoW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Convective heat release from respiration (W m-2)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CHEATRESP[i,j] &lt;- AIREXCH[i,j] * Cp *(Texh[i,j]-TAVGC[i,j]) * kJdaytoW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Gross heat loss from the respiratory system (W m-2)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This equation corresponds to Eq. 8 of the </w:t>
      </w:r>
      <w:r w:rsidR="004D12AC">
        <w:rPr>
          <w:rFonts w:ascii="Arial" w:hAnsi="Arial" w:cs="Arial"/>
          <w:sz w:val="14"/>
          <w:szCs w:val="14"/>
        </w:rPr>
        <w:t>Supplementary Material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TGRESP[i,j] &lt;- LHEATRESP[i,j] + CHEATRESP[i,j]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NE required for respiration (W m-2), i.e. panting, McGovern and Bruce (2000)</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This equation is similar to Eq. 9 of the </w:t>
      </w:r>
      <w:r w:rsidR="004D12AC">
        <w:rPr>
          <w:rFonts w:ascii="Arial" w:hAnsi="Arial" w:cs="Arial"/>
          <w:sz w:val="14"/>
          <w:szCs w:val="14"/>
        </w:rPr>
        <w:t>Supplementary Material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NERESPWM[i,j] &lt;- 1.1*(RESPINCR*brr[i,j])^2.78 * 10^-5 * PANTING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NE required for respiration (kJ NE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NERESP[i,j] &lt;-NERESPWM[i,j] / kJdaytoW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Total heat loss from the respiratory system (W m-2)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TNRESP[i,j] &lt;- TGRESP[i,j]-NERESPWM[i,j]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TNRESPH[i,j] &lt;- TNRESP[i,j]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1a. Skin temperature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Minimum conductance between body core to skin (W m-2 K-1), McGovern and Bruce (2000)</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This equation corresponds to Eq. 10 of the </w:t>
      </w:r>
      <w:r w:rsidR="004D12AC">
        <w:rPr>
          <w:rFonts w:ascii="Arial" w:hAnsi="Arial" w:cs="Arial"/>
          <w:sz w:val="14"/>
          <w:szCs w:val="14"/>
        </w:rPr>
        <w:t>Supplementary Material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CBSMIN[i,j] = RBCSf/((MINCCS1*SENSMAT[89,s]) * TBWBF[i,j]^(MINCCS2*SENSMAT[90,s]))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Conduction body core to skin (W m-2 K-1), McGovern and Bruce (2000)</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CONDBS[i,j] = CBSMIN[i,j] + TISSUEFRAC*(CBSMAX-CBSMIN[i,j])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Notes: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100 s m-1 = 0.078 K m2 W-1 (Cena and Clark, 1978)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Cattle --&gt; 50 s m-1 (Turnpenny, 2000a) --&gt; 0.039 K m-2 W-1  = 25.6 W m-2 K-1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lastRenderedPageBreak/>
        <w:t xml:space="preserve">    #                            2. Latent heat release from the skin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Reduction in coat depth (m), McGovern and Bruce (2000)</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DLC[i,j] = (CoatConst * WEATHER$WIND[i])/((CoatConst * WEATHER$WIND[i])/LC+1/(ZC*LC))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Diffusion constant water vapour in air (m2 s-1), (Denny, 1993)</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DIFFC[i,j] = 0.187 * 10^-9 * TAVGK[i,j]^2.072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2a. Coat temperature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Resistance and conductivity between skin and coat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Conductance skin to coat (W m-2 K-1)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This equation corresponds to Eq. 14 of the </w:t>
      </w:r>
      <w:r w:rsidR="004D12AC">
        <w:rPr>
          <w:rFonts w:ascii="Arial" w:hAnsi="Arial" w:cs="Arial"/>
          <w:sz w:val="14"/>
          <w:szCs w:val="14"/>
        </w:rPr>
        <w:t>Supplementary Material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CSC[i,j] = 1 /(RUC * ZC * (LC-DLC[i,j]))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Increase in conductance due to precipitation/rain, Mount and Brown (1982)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CSC[i,j] &lt;- CSC[i,j]/ (1-min(RAINFRAC, WEATHER$RAIN[i]*RAINFRAC/24))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3. Long wave radiation from the coat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Incoming LWR from the sky (W m-2), McGovern and Bruce (2000)</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This equation corresponds to Eq. 19 of the </w:t>
      </w:r>
      <w:r w:rsidR="004D12AC">
        <w:rPr>
          <w:rFonts w:ascii="Arial" w:hAnsi="Arial" w:cs="Arial"/>
          <w:sz w:val="14"/>
          <w:szCs w:val="14"/>
        </w:rPr>
        <w:t>Supplementary Material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LWRSKY[i,j] = (1-WEATHER$OKTA[i]/8)*(SIGMA*TAVGK[i,j]^4)*</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(1-0.261*exp(-0.000777*(273-TAVGK[i,j])^2)) + (WEATHER$OKTA[i]/8)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(SIGMA * TAVGK[i,j]^4 - 9)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Incoming LWR from soil surface (W m-2)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LWRENV[i,j] = SIGMA * TAVGK[i,j]^4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Cattle in stables do not receive LWR from the sky, but from the roofs and wall of the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stable they are housed in.</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if(HOUSING[i] == 0) LWRSKY[i,j] &lt;- LWRENV[i,j]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4. Convective heat losses from the coat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Calculation of the air viscosity, Smits and Dussaunge (2006)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Average air temperature in degrees Rankine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TAVGR[i,j] = TAVGK[i,j] * KtoR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Actual air viscosity (N s-1 m-2), Smits and Dussaunge (2006)</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VISCAIR[i,j] =(MuSt*((0.555*TR0+ST)/(0.555*TAVGR[i,j]+ST)*(TAVGR[i,j]/TR0)^(3/2)))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Calculation of the Grashof number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Vapour pressure of the ambient air (mBar)</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Ea[i,j] = WEATHER$VPR[i]*10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Calculation of the Reynolds number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Wind speed (m s-1)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WINDSP[i,j] = WEATHER$WIND[i]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Reynolds number</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REYNOLDS[i,j] = WINDSP[i,j] * DIAMETER[i,j] * RHOAIR[i,j] / VISCAIR[i,j]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Calculation step for natural convection</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ReH[i,j] = 16*REYNOLDS[i,j]^2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Calculation step for forced convection</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ReL[i,j] = 0.1*REYNOLDS[i,j]^2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Themal conductance of the ambient air (W m-1 K-1)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This equation corresponds to Eq. 17 of the </w:t>
      </w:r>
      <w:r w:rsidR="004D12AC">
        <w:rPr>
          <w:rFonts w:ascii="Arial" w:hAnsi="Arial" w:cs="Arial"/>
          <w:sz w:val="14"/>
          <w:szCs w:val="14"/>
        </w:rPr>
        <w:t>Supplementary Material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ka[i,j] = 1.5207 * 10^(-11) * TAVGK[i,j]^3 - 4.8574 * 10^(-8) * TAVGK[i,j]^2 + 1.0184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10^-4 *TAVGK[i,j] - 0.00039333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5. Solar radiation intercepted by the coat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Ah/A factor: Shade area / animal coat area (m2 m-2)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SAAC[i,j] &lt;- WEATHER$AHA[i]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Incoming direct solar radiation on the soil surface (Wm-2)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SWRS[i,j] &lt;- WEATHER$RAD[i]*kJdaytoW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Incoming direct solar radiation on the animal's coat (Wm-2)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This equation covers part of Eq. 4 of the </w:t>
      </w:r>
      <w:r w:rsidR="004D12AC">
        <w:rPr>
          <w:rFonts w:ascii="Arial" w:hAnsi="Arial" w:cs="Arial"/>
          <w:sz w:val="14"/>
          <w:szCs w:val="14"/>
        </w:rPr>
        <w:t>Supplementary Material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SWRC[i,j] &lt;- SWRS[i,j]*SAAC[i,j]*(1-REFLC)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lastRenderedPageBreak/>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Indirect solar radiation</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if(HOUSING[i]==1) REFLE[i] &lt;- REFLEgrass else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if(HOUSING[i]==2) REFLE[i] &lt;- REFLEconcr else REFLE[i] &lt;- 0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Incoming indirect solar radiation on an animal's coat (W m-2)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This equation covers part of Eq. 4 of the </w:t>
      </w:r>
      <w:r w:rsidR="004D12AC">
        <w:rPr>
          <w:rFonts w:ascii="Arial" w:hAnsi="Arial" w:cs="Arial"/>
          <w:sz w:val="14"/>
          <w:szCs w:val="14"/>
        </w:rPr>
        <w:t>Supplementary Material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ISWRC[i,j] &lt;- FRACVEG*REFLE[i]*SWRS[i,j]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Total solar radiation on an animal's coat (W m-2)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SWR[i,j] &lt;- SWRC[i,j] + ISWRC[i,j]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Heat loss by evaporation of (rain) water (W m-2)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This equation corresponds to Eq. 20 of the </w:t>
      </w:r>
      <w:r w:rsidR="004D12AC">
        <w:rPr>
          <w:rFonts w:ascii="Arial" w:hAnsi="Arial" w:cs="Arial"/>
          <w:sz w:val="14"/>
          <w:szCs w:val="14"/>
        </w:rPr>
        <w:t>Supplementary Material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RAINEVAP[i,j] &lt;- (RAINEVAP1*SENSMAT[92,s])*(LENGTH[i,j]*DIAMETER[i,j])/AREA[i,j]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min(24,WEATHER$RAIN[i]) * L * kJdaytoW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Selects an initial maximum level for heat release and heat production (W m-2)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METABFEED[i,j] &lt;- 170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repeat { # start repeat loop for maximum heat release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1a. Skin temperature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Heat transfer from body core to skin (W m-2)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MetheatSKIN[i,j] = METABFEED[i,j] - TNRESP[i,j]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Skin temperature (degrees Celsius)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This equation corresponds to Eq. 11 of the </w:t>
      </w:r>
      <w:r w:rsidR="004D12AC">
        <w:rPr>
          <w:rFonts w:ascii="Arial" w:hAnsi="Arial" w:cs="Arial"/>
          <w:sz w:val="14"/>
          <w:szCs w:val="14"/>
        </w:rPr>
        <w:t>Supplementary Material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TskinC[i,j] = TbodyC - MetheatSKIN[i,j]/CONDBS[i,j]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METABFEEDCH[i,j] = METABFEED[i,j]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2. Latent heat release from the skin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Maximum physological latent heat release from skin (W m-2)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This equation corresponds to Eq. 12 of the </w:t>
      </w:r>
      <w:r w:rsidR="004D12AC">
        <w:rPr>
          <w:rFonts w:ascii="Arial" w:hAnsi="Arial" w:cs="Arial"/>
          <w:sz w:val="14"/>
          <w:szCs w:val="14"/>
        </w:rPr>
        <w:t>Supplementary Material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LASMAXPHYS[i,j] = LASMIN + LIBRARY[24]*exp(LIBRARY[25]*(TskinC[i,j]-LIBRARY[26]))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L/3600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Resistance vapour transfer (s m-1), Thompson et al. (2011)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RV[i,j] = (LC-DLC[i,j])/(DIFFC[i,j]*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(1+1.54*((LC-DLC[i,j])/DIAMETER[i,j])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(TskinC[i,j]-min(TAVGC[i,j],TskinC[i,j]))^0.7))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Saturated vapour pressure skin (Pa)</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VPSKINTOT[i,j] = 6.1078*10^((7.5*TskinC[i,j])/(TskinC[i,j]+237.3))*100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Maximum latent heat release from skin due to the ambient environment (W m-2)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This equation corresponds to Eq. 13 of the </w:t>
      </w:r>
      <w:r w:rsidR="004D12AC">
        <w:rPr>
          <w:rFonts w:ascii="Arial" w:hAnsi="Arial" w:cs="Arial"/>
          <w:sz w:val="14"/>
          <w:szCs w:val="14"/>
        </w:rPr>
        <w:t>Supplementary Material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LASMAXENV[i,j] = (RHOAIR[i,j] * Cp * 1000) / GAMMA * (VPSKINTOT[i,j]-VPAIRTOT[i,j])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RV[i,j]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Maximum latent heat release from skin (W m-2)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LASMAXCORR[i,j] = min(LASMAXPHYS[i,j],LASMAXENV[i,j])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Actual latent heat release from skin (W m-2)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ACTSW[i,j] = LASMIN + LHRskin * (LASMAXCORR[i,j]-LASMIN)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ACTSWH[i,j] = ACTSW[i,j]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2a. Coat temperature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Heat transfer from the skin to the coat (W m-2)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MetheatCOAT[i,j] = MetheatSKIN[i,j] - ACTSW[i,j]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Coat temperature (degrees Celsius)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This equation corresponds to Eq. 15 of the </w:t>
      </w:r>
      <w:r w:rsidR="004D12AC">
        <w:rPr>
          <w:rFonts w:ascii="Arial" w:hAnsi="Arial" w:cs="Arial"/>
          <w:sz w:val="14"/>
          <w:szCs w:val="14"/>
        </w:rPr>
        <w:t>Supplementary Material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TcoatC[i,j] = TskinC[i,j] - MetheatCOAT[i,j]/CSC[i,j]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Coat temperature (degrees Kelvin)</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TcoatK[i,j] = TcoatC[i,j] + CtoK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3. Long wave radiation from the coat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lastRenderedPageBreak/>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LWR release from the coat (W m-2)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LB[i,j] = EMISS * SIGMA * TcoatK[i,j]^4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LWR balance (W m-2) (net energy loss is a negative value!)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This equation corresponds partly to Eq. 18 of the </w:t>
      </w:r>
      <w:r w:rsidR="004D12AC">
        <w:rPr>
          <w:rFonts w:ascii="Arial" w:hAnsi="Arial" w:cs="Arial"/>
          <w:sz w:val="14"/>
          <w:szCs w:val="14"/>
        </w:rPr>
        <w:t>Supplementary Material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LWRCOAT[i,j] = (EMISS * ((LWRSKY[i,j]+LWRENV[i,j])/2) - LB[i,j])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(1-min(RAINFRAC,WEATHER$RAIN[i]*RAINFRAC/24))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LWRCOATH[i,j] = LWRCOAT[i,j]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4. Convective heat losses from the coat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Vapour pressure at the skin (mBar)</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Ec[i,j] = ((6.1078*10^((7.5*TskinC[i,j])/(TskinC[i,j]+237.3)))+Ea[i,j])/2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Grashof number</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GRASHOF[i,j] = (GRAV*DIAMETER[i,j]^3*P/100*(TcoatC[i,j]-TAVGC[i,j])+Schmidt*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(Ec[i,j]*TcoatC[i,j]-Ea[i,j]*TAVGC[i,j]))/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(273*P/100*VISCAIR[i,j]^2)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Calculation of the Nusselt number, Turnpenny et al. (2000a)</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if(GRASHOF[i,j]&gt;ReH[i,j]) NUSSELT[i,j] &lt;- 0.48*GRASHOF[i,j]^0.25 else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if(GRASHOF[i,j]&lt;ReL[i,j]) NUSSELT[i,j] &lt;- 0.0112*REYNOLDS[i,j]^0.875 else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NUSSELT[i,j] &lt;- max(0.48*GRASHOF[i,j]^0.25,0.0112*REYNOLDS[i,j]^0.875)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Heat transfer from the coat by convection (W m-2)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This equation corresponds partly to Eq. 16 of the </w:t>
      </w:r>
      <w:r w:rsidR="004D12AC">
        <w:rPr>
          <w:rFonts w:ascii="Arial" w:hAnsi="Arial" w:cs="Arial"/>
          <w:sz w:val="14"/>
          <w:szCs w:val="14"/>
        </w:rPr>
        <w:t>Supplementary Material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CONVCOAT[i,j] = (ka[i,j] * NUSSELT[i,j]) / DIAMETER[i,j] *(TcoatC[i,j]-TAVGC[i,j])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(1-min(RAINFRAC,WEATHER$RAIN[i]*RAINFRAC/24))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CONVCOATH[i,j] =  CONVCOAT[i,j]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Synthesis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Heat balance (W m-2)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This equation is similar to Eq. 1 of the </w:t>
      </w:r>
      <w:r w:rsidR="004D12AC">
        <w:rPr>
          <w:rFonts w:ascii="Arial" w:hAnsi="Arial" w:cs="Arial"/>
          <w:sz w:val="14"/>
          <w:szCs w:val="14"/>
        </w:rPr>
        <w:t>Supplementary Material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MetheatBAL[i,j] &lt;- (MetheatCOAT[i,j] + SWR[i,j] - RAINEVAP[i,j] + LWRCOAT[i,j]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CONVCOAT[i,j]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If the estimate for heat production is too high, it is decreased</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if(MetheatBAL[i,j] &gt; 0.1) METABFEED[i,j] &lt;- (METABFEED[i,j]-0.1*MetheatBAL[i,j])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If the estimate for heat production is too low, it is increased</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if(MetheatBAL[i,j] &lt; -0.1) METABFEED[i,j] &lt;-(METABFEED[i,j]-0.1*MetheatBAL[i,j])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Heat release and production</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Metheatopt[i,j] &lt;- METABFEED[i,j]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If the heat release and production differ more than 0.1 W m-2, the loop is run</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another time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if(MetheatBAL[i,j] &lt; 0.1 &amp; MetheatBAL[i,j] &gt; -0.1) CHECKHEAT1[i,j] &lt;- "CORRECT" else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CHECKHEAT1[i,j] &lt;- "FALSE"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if(CHECKHEAT1[i,j] == "CORRECT") {break}</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 end repeat loop for maximum heat release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2.1.2                             Minimum heat release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Heat release mechanisms of cattle at minimum heat release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TISSUEFRAC = 0.0            # Vasodilatation (0 = minimum and 1 = maximum vasodilatation)</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LHRskin    = 0.0            # Latent heat release (0 = minimum and 1 = maximum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physiological 'sweating' rate)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PANTING    = 0.0            # Panting (0 = basal respiration, 1 is maximum panting)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1. Latent and convective heat release from respiration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Actual respiration rate (L min-1)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irv[i,j] &lt;- brv[i,j] + PANTING*((RESPINCR-1)*brv[i,j])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Air exchange between the animal and its environment (kg air m-2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lastRenderedPageBreak/>
        <w:t xml:space="preserve">    AIREXCH[i,j] &lt;- (irv[i,j]*60*24/1000*RHOAIR[i,j])/AREA[i,j]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Latent heat release via respiratory system (W m-2)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LHEATRESP[i,j] &lt;- AIREXCH[i,j] * L *(CHIAIROUT[i,j]-CHIAIR[i,j])*kJdaytoW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Concective heat release via respiratory system (W m-2)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CHEATRESP[i,j] &lt;- AIREXCH[i,j] * Cp *(Texh[i,j]-TAVGC[i,j])*kJdaytoW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Gross heat loss from the respiratory system (W m-2)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TGRESP[i,j] &lt;- LHEATRESP[i,j] + CHEATRESP[i,j]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Total heat loss from the respiratory system (W m-2)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TNRESP[i,j] &lt;- TGRESP[i,j]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1a. Skin temperature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Conductance body core to skin (W m-2 K-1)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CONDBS[i,j] = CBSMIN[i,j]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2. Latent heat release from the skin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Actual latent heat release from the skin (W m-2)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ACTSW[i,j] = LASMIN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Selects an initial minimum level for heat release and heat production (W m-2)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METABFEEDC[i,j] &lt;-80 </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repeat { # start repeat loop for minimum heat release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1a. Skin temperature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Heat transfer from the body core to skin (W m-2)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MetheatSKIN[i,j] = METABFEEDC[i,j] - TNRESP[i,j]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Skin temperature (degrees Celsius)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TskinC[i,j] = TbodyC - MetheatSKIN[i,j]/CONDBS[i,j]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TskinCH[i,j] =  TskinC[i,j]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2a. Coat temperature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Heat transfoer from skin to coat (W m-2)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MetheatCOAT[i,j] = MetheatSKIN[i,j] - ACTSW[i,j]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Coat temperature (degrees Celsius)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TcoatC[i,j] = TskinC[i,j] - MetheatCOAT[i,j]/CSC[i,j]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Coat temperature (degrees Kelvin)</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TcoatK[i,j] = TcoatC[i,j] + CtoK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TcoatCH[i,j] = TcoatC[i,j]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3. Long wave radiation from the coat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LWR release from the coat (W m-2)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LB[i,j] = EMISS * SIGMA * TcoatK[i,j]^4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LWR from coat to the environment (net energy loss is a negative value) (W m-2)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LWRCOAT[i,j] = (EMISS * ((LWRSKY[i,j]+LWRENV[i,j])/2) - LB[i,j])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(1-min(RAINFRAC,WEATHER$RAIN[i]*RAINFRAC/24))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4. Convective heat loss from the coat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Vapour pressure at the coat (mBar)</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Ec[i,j] = ((6.1078*10^((7.5*TcoatC[i,j])/(TcoatC[i,j]+237.3)))+Ea[i,j])/2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Grashof number</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GRASHOF[i,j] = (GRAV*DIAMETER[i,j]^3*P/100*(TcoatC[i,j]-TAVGC[i,j])+Schmidt*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lastRenderedPageBreak/>
        <w:t xml:space="preserve">                        (Ec[i,j]*TcoatC[i,j]-Ea[i,j]*TAVGC[i,j]))/(273*P/100*VISCAIR[i,j]^2)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Calculation of the Nusselt number, Turnpenny et al. (2000a)</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if(GRASHOF[i,j]&gt;ReH[i,j]) NUSSELT[i,j] &lt;- 0.48*GRASHOF[i,j]^0.25 else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if(GRASHOF[i,j]&lt;ReL[i,j]) NUSSELT[i,j] &lt;- 0.0112*REYNOLDS[i,j]^0.875 else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NUSSELT[i,j] &lt;- max(0.48*GRASHOF[i,j]^0.25,0.0112*REYNOLDS[i,j]^0.875)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Convective heat transfer between coat and air (W m-2)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CONVCOAT[i,j] = (ka[i,j] * NUSSELT[i,j]) / DIAMETER[i,j] *(TcoatC[i,j]-TAVGC[i,j])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(1-min(RAINFRAC,WEATHER$RAIN[i]*RAINFRAC/24))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Synthesis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Heat balance (W m-2)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This equation is similar to Eq. 1 of the </w:t>
      </w:r>
      <w:r w:rsidR="004D12AC">
        <w:rPr>
          <w:rFonts w:ascii="Arial" w:hAnsi="Arial" w:cs="Arial"/>
          <w:sz w:val="14"/>
          <w:szCs w:val="14"/>
        </w:rPr>
        <w:t>Supplementary Material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MetheatBAL[i,j] &lt;- (MetheatCOAT[i,j] + SWR[i,j] - RAINEVAP[i,j] + LWRCOAT[i,j]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CONVCOAT[i,j])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If the estimate for heat production is too high, it is decreased</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if(MetheatBAL[i,j] &gt; 0.1) METABFEEDC[i,j] &lt;- (METABFEEDC[i,j]-0.05*MetheatBAL[i,j])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If the estimate for heat production is too low, it is increased</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if(MetheatBAL[i,j] &lt; -0.1) METABFEEDC[i,j] &lt;-(METABFEEDC[i,j]-0.05*MetheatBAL[i,j])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Heat release and production</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Metheatcold[i,j] &lt;- METABFEEDC[i,j]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If the heat release and production differ more than 0.1 W m-2, the loop is run</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another time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if(MetheatBAL[i,j] &lt; 0.1 &amp; MetheatBAL[i,j] &gt; -0.1) CHECKHEAT2[i,j] &lt;- "CORRECT" else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CHECKHEAT2[i,j] &lt;- "FALSE"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if(CHECKHEAT2[i,j] == "CORRECT") {break}</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2.2                     Energy and protein utilisation sub-model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Growth (potential)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TBW and carcass weight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Gompertz curve with breed specific parameters, total body weight (TBW) (kg live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weight per animal)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This equation corresponds to Eq. 31 in the </w:t>
      </w:r>
      <w:r w:rsidR="004D12AC">
        <w:rPr>
          <w:rFonts w:ascii="Arial" w:hAnsi="Arial" w:cs="Arial"/>
          <w:sz w:val="14"/>
          <w:szCs w:val="14"/>
        </w:rPr>
        <w:t>Supplementary Material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TBW[i+1,j]           = (BIRTHW+(MAXW-BIRTHW)*exp(-CPAR*exp(TIME[i,j]/365*-DPAR)))-EPAR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Carcass weight (kg per animal)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This equation corresponds to Eq. 32 in the </w:t>
      </w:r>
      <w:r w:rsidR="004D12AC">
        <w:rPr>
          <w:rFonts w:ascii="Arial" w:hAnsi="Arial" w:cs="Arial"/>
          <w:sz w:val="14"/>
          <w:szCs w:val="14"/>
        </w:rPr>
        <w:t>Supplementary Material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CARCW[i+1,j]         = TBW[i+1,j]*INCARC+TBW[i+1,j]*(LIBRARY[21]-INCARC)*</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(TBW[i+1,j]-BIRTHW)/(MAXW1[j]-BIRTHW)</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Records the highest average daily gain (ADG) of an animal during its lifespan (kg LW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ADGHIGH[i+1,j]       = max(ADGHIGH[i,j],TBW[i+1,j]-TBW[i,j])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Bone and muscle weight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Derivative potential growth bone tissue (kg day-1), according to Gompertz curve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This equation contains Eq. 33 of the </w:t>
      </w:r>
      <w:r w:rsidR="004D12AC">
        <w:rPr>
          <w:rFonts w:ascii="Arial" w:hAnsi="Arial" w:cs="Arial"/>
          <w:sz w:val="14"/>
          <w:szCs w:val="14"/>
        </w:rPr>
        <w:t>Supplementary Material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DERBONE[i,j]         = CARCW[i+1,j]*min(BONEFRACMAX,(BONEGROWTH1 * SENSMAT[68,s])*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CARCW[i+1,j]^-(BONEGROWTH2 * SENSMAT[69,s]))-CARCW[i,j]*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min(BONEFRACMAX, (BONEGROWTH1 * SENSMAT[68,s])*CARCW[i,j]^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-(BONEGROWTH2 * SENSMAT[69,s]))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Derivative potential growth muscle tissue (kg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This equation contains Eqs 34 and 35 of the </w:t>
      </w:r>
      <w:r w:rsidR="004D12AC">
        <w:rPr>
          <w:rFonts w:ascii="Arial" w:hAnsi="Arial" w:cs="Arial"/>
          <w:sz w:val="14"/>
          <w:szCs w:val="14"/>
        </w:rPr>
        <w:t>Supplementary Material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DERMUSCLE[i,j]       = DERBONE[i,j]*min(LIBRARY[22],(MUSCLEGROWTH1*SENSMAT[70,s])*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CARCW[i+1,j]^2+LIBRARY[22]/100*CARCW[i+1,j]+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(MUSCLEGROWTH2*SENSMAT[71,s]))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Weight bone tissue (kg per animal)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Note: new state = previous state + rate of change over a time step</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BONETIS[i+1,j]       = BONETIS[i,j] + DERBONE[i,j]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Weight muscle tissue (kg per animal)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MUSCLETIS[i+1,j]     = MUSCLETIS[i,j] + DERMUSCLE[i,j]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Intramuscular fat, miscellaneous fat and non-carcass tissues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Derivative potential growth intramuscular fat (kg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This equation contains Eq. 36 of the </w:t>
      </w:r>
      <w:r w:rsidR="004D12AC">
        <w:rPr>
          <w:rFonts w:ascii="Arial" w:hAnsi="Arial" w:cs="Arial"/>
          <w:sz w:val="14"/>
          <w:szCs w:val="14"/>
        </w:rPr>
        <w:t>Supplementary Material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lastRenderedPageBreak/>
        <w:t xml:space="preserve">      DERINTRAMF[i,j]      = ((IMFGROWTH1*SENSMAT[72,s])*(BONETIS[i+1,j]+MUSCLETIS[i+1,j])^2+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(IMFGROWTH2*SENSMAT[73,s])*(BONETIS[i+1,j]+MUSCLETIS[i+1,j])-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(IMFGROWTH3*SENSMAT[74,s]))-((IMFGROWTH1*SENSMAT[72,s])*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(BONETIS[i,j]+MUSCLETIS[i,j])^2+(IMFGROWTH2*SENSMAT[73,s])*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(BONETIS[i,j]+MUSCLETIS[i,j])-(IMFGROWTH3*SENSMAT[74,s]))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Derivative potential growth subcutaneous and intermuscular (i.e. miscellaneous) fat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tissue (kg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This equation corresponds to Eq. 37 of the </w:t>
      </w:r>
      <w:r w:rsidR="004D12AC">
        <w:rPr>
          <w:rFonts w:ascii="Arial" w:hAnsi="Arial" w:cs="Arial"/>
          <w:sz w:val="14"/>
          <w:szCs w:val="14"/>
        </w:rPr>
        <w:t>Supplementary Material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DERMISCFAT[i,j]      = (CARCW[i+1,j]-CARCW[i,j])-DERBONE[i,j] - DERMUSCLE[i,j]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DERINTRAMF[i,j]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Derivative potential growth non carcass tissue (kg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DERNONC[i,j]         = (TBW[i+1,j]*(1-RUMENFRAC)-TBW[i,j]*(1-RUMENFRAC))-</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(CARCW[i+1,j]-CARCW[i,j])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Derivative potential growth of the rumen (kg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This equation is similar to Eq. 39 of the </w:t>
      </w:r>
      <w:r w:rsidR="004D12AC">
        <w:rPr>
          <w:rFonts w:ascii="Arial" w:hAnsi="Arial" w:cs="Arial"/>
          <w:sz w:val="14"/>
          <w:szCs w:val="14"/>
        </w:rPr>
        <w:t>Supplementary Material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DERRUMEN[i,j]        = (TBW[i+1,j]*RUMENFRAC-TBW[i,j]*RUMENFRAC)</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Derivative potential growth of all body tissues (kg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DERTOTAL[i,j]        = DERBONE[i,j]+DERMUSCLE[i,j]+DERINTRAMF[i,j]+DERMISCFAT[i,j]+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DERNONC[i,j]+DERRUMEN[i,j]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Weight intramuscular fat tissue (kg per animal)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INTRAMFTIS[i+1,j]    = INTRAMFTIS[i,j] + DERINTRAMF[i,j]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Weight miscellaneous fat tissue (kg per animal)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MISCFATTIS[i+1,j]    = MISCFATTIS[i,j] + DERMISCFAT[i,j]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Weight non-carcass tissue (kg per animal)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NONCARCTIS[i+1,j]    = NONCARCTIS[i,j] + DERNONC[i,j]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Weight rumen content (kg per animal)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RUMEN[i+1,j]         = RUMEN[i,j] + DERRUMEN[i,j]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Check: sum of tissues and rumen content must correspond to the TBW (kg per animal)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TBWCHECK[i+1,j]      = BONETIS[i+1,j]+ MUSCLETIS[i+1,j]+INTRAMFTIS[i+1,j]+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MISCFATTIS[i+1,j]+NONCARCTIS[i+1,j]+RUMEN[i+1,j]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Fraction lipid in bone tissue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This equation corresponds to Eq. 40 of the </w:t>
      </w:r>
      <w:r w:rsidR="004D12AC">
        <w:rPr>
          <w:rFonts w:ascii="Arial" w:hAnsi="Arial" w:cs="Arial"/>
          <w:sz w:val="14"/>
          <w:szCs w:val="14"/>
        </w:rPr>
        <w:t>Supplementary Material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LIPIDFRACBONE[i,j]   = (LIBRARY[20]* log10(BONETIS[i,j]))/100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Fraction lipid accreted in new non-carcass tissue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This equation corresponds to Eq. 41 of the </w:t>
      </w:r>
      <w:r w:rsidR="004D12AC">
        <w:rPr>
          <w:rFonts w:ascii="Arial" w:hAnsi="Arial" w:cs="Arial"/>
          <w:sz w:val="14"/>
          <w:szCs w:val="14"/>
        </w:rPr>
        <w:t>Supplementary Material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LIPIDFRACNONC[i,j]   = min(LIPNONCMAX,max(LIPNONCMIN, LIPNONCMIN+(NONCARCTIS[i,j]/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(LIBRARY[13]*(1-RUMENFRAC)*(1-LIBRARY[21])))^2*LIPNONCMAX))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Fraction protein accreted in new non-carcass tissue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This equation corresponds to Eq. 42 of the </w:t>
      </w:r>
      <w:r w:rsidR="004D12AC">
        <w:rPr>
          <w:rFonts w:ascii="Arial" w:hAnsi="Arial" w:cs="Arial"/>
          <w:sz w:val="14"/>
          <w:szCs w:val="14"/>
        </w:rPr>
        <w:t>Supplementary Material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PROTFRACNONC[i,j]    = ((PROTNONCM1*SENSMAT[75,s])*TBW[i,j]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(PROTNONCM2*SENSMAT[76,s])) / 100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Weight of lipids and protein in body tissues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Note: new state = previous state + rate of change over one time step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Weight of lipids in bone tissue (kg per animal)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LIPIDBONE[i+1,j]     = LIPIDBONE[i,j] + DERBONE[i,j]*LIPIDFRACBONE[i,j]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Weight of protein in bone tissue (kg per animal)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PROTBONE[i+1,j]      = PROTBONE[i,j] + DERBONE[i,j]*PROTFRACBONE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Energy (combustion energy + inefficiency) accreted in bone tissue (MJ per day)</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Note: 53.5 MJ kg-1 for lipid, 44.0 MJ kg-1 gross energy for protein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ENGRBONE[i+1,j]      = DERBONE[i,j]*LIPIDFRACBONE[i,j]*GELIPID/LIPIDEFF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DERBONE[i,j] * PROTFRACBONE*GEPROT/PROTEFF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Weight of lipids in bone tissue (kg per animal)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LIPIDMUSCLE[i+1,j]   = LIPIDMUSCLE[i,j] + DERMUSCLE[i,j]*LIPFRACMUSCLE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Weight of protein in muscle tissue (kg per animal)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PROTMUSCLE[i+1,j]    = PROTMUSCLE[i,j] + DERMUSCLE[i,j]*PROTFRACMUSCLE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Energy (combustion energy + inefficiency) accreted in muscle tissue (MJ per day)</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ENGRMUSCLE[i+1,j]    = DERMUSCLE[i,j]*LIPFRACMUSCLE*GELIPID/LIPIDEFF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DERMUSCLE[i,j] * PROTFRACMUSCLE*GEPROT/PROTEFF</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Weight of lipids in the intermuscular fat tissue (kg per animal)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LIPIDIMF[i+1,j]      = LIPIDIMF[i,j] + DERINTRAMF[i,j]*LIPFRACFAT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Weight of protein in the intermuscular fat tissue (kg per animal)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PROTIMF[i+1,j]       = PROTIMF[i,j] + DERINTRAMF[i,j]*PROTFRACFAT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Energy (combustion energy + inefficiency) accreted in the intermuscular fat tissue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(MJ per day)</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ENGRIMF[i+1,j]       = DERINTRAMF[i,j]*LIPFRACFAT*GELIPID/LIPIDEFF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DERINTRAMF[i,j] * PROTFRACFAT*GEPROT/PROTEFF</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Weight of lipids in the miscellaneous fat tissue (kg per animal)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LIPIDFAT[i+1,j]      = LIPIDFAT[i,j] + DERMISCFAT[i,j]*LIPFRACFAT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lastRenderedPageBreak/>
        <w:t xml:space="preserve">      # Weight of protein in the miscellaneous fat tissue (kg per animal)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PROTFAT[i+1,j]       = PROTFAT[i,j] + DERMISCFAT[i,j]*PROTFRACFAT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Energy (combustion energy + inefficiency) accreted in miscellaneous fat tissue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(MJ per day)</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ENGRFAT[i+1,j]       = DERMISCFAT[i,j]*LIPFRACFAT*GELIPID/LIPIDEFF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DERINTRAMF[i,j] * PROTFRACFAT*GEPROT/PROTEFF</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Weight of lipids in the non-carcass tissue (kg per animal)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LIPIDNONC[i+1,j]     = LIPIDNONC[i,j] + DERNONC[i,j] * LIPIDFRACNONC[i,j]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Weight of protein in the non-carcass tissue (kg per animal)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PROTNONC[i+1,j]      = PROTNONC[i,j] + DERNONC[i,j] * PROTFRACNONC[i,j]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Energy (combustion energy + inefficiency) accreted in non-carcass tissue (MJ per day)</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ENGRNONC[i+1,j]      = DERNONC[i,j]*LIPIDFRACNONC[i,j]*GELIPID/LIPIDEFF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DERNONC[i,j] * PROTFRACNONC[i,j]*GEPROT/PROTEFF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Total net energy (NE) to realise potential growth (MJ per day)</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This equation is similar to Eq. 43 of the </w:t>
      </w:r>
      <w:r w:rsidR="004D12AC">
        <w:rPr>
          <w:rFonts w:ascii="Arial" w:hAnsi="Arial" w:cs="Arial"/>
          <w:sz w:val="14"/>
          <w:szCs w:val="14"/>
        </w:rPr>
        <w:t>Supplementary Material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ENGRTOTAL[i+1,j]     = ENGRBONE[i+1,j]+ENGRNONC[i+1,j]+ENGRMUSCLE[i+1,j]+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ENGRIMF[i+1,j]+ENGRFAT[i+1,j]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ENGRTOTALORIG[i+1,j] = ENGRTOTAL[i+1,j]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Records the highest NE for growth throughout an animals life span (MJ per day)</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ENGRTOTALHIGH[i+1,j] = if(TIME[i,j] &lt;= WEANINGTIME) ENGRTOTALHIGH[i+1,j] &lt;- 0 else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ENGRTOTALHIGH[i+1,j] &lt;- max(ENGRTOTALHIGH[i,j], ENGRTOTAL[i+1,j]) </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Records the highest NE for growth throughout an animals life span, including</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compensatory growth (MJ per day)</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This equation corresponds to Eq. 45 of the </w:t>
      </w:r>
      <w:r w:rsidR="004D12AC">
        <w:rPr>
          <w:rFonts w:ascii="Arial" w:hAnsi="Arial" w:cs="Arial"/>
          <w:sz w:val="14"/>
          <w:szCs w:val="14"/>
        </w:rPr>
        <w:t>Supplementary Material</w:t>
      </w:r>
      <w:r w:rsidRPr="00ED5DF6">
        <w:rPr>
          <w:rFonts w:ascii="Arial" w:hAnsi="Arial" w:cs="Arial"/>
          <w:sz w:val="14"/>
          <w:szCs w:val="14"/>
        </w:rPr>
        <w:t>, and contains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Eq. 44.</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ENGRTOTALHIGH1[i+1,j] = ENGRTOTALHIGH[i+1,j]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min(1.0,(1-(TBWBF[i,j]/TBW[i,j]))*COMPFACT)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Relative proportion between NE for growth with and without compensatory growth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REL[i+1,j]  = ENGRTOTALHIGH1[i+1,j]/ENGRTOTAL[i+1,j]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if(REL[i+1,j] &lt;1) REL[i+1,j] &lt;- 1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The NE for growth based on the genetic potential and the scope for compensatory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growth (MJ per day)</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if(TIME[i,j] &lt;= WEANINGTIME) ENGRTOTAL[i+1,j] &lt;- ENGRTOTAL[i+1,j] else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ENGRTOTAL[i+1,j] &lt;- max(ENGRTOTAL[i+1,j], min(1.0,(1-(TBWBF[i,j]/TBW[i,j]))*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COMPFACT)*ENGRTOTALHIGH[i+1,j])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Percentage of lipid in the carcass (consists of bone tissue, muscle tissue, and fat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tissues)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LIPIDFRACCARC[i+1,j] = (LIPIDBONE[i+1,j]+LIPIDMUSCLE[i+1,j]+LIPIDIMF[i+1,j]+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LIPIDFAT[i+1,j])/(TBW[i+1,j]-NONCARCTIS[i+1,j]-RUMEN[i+1,j])*100 </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Maintenance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Energy balance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NE for (fasting) maintenance (kJ per animal per day)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NEMAINT[i,j] = EBWBFMET[i,j] * NEm * LIBRARY[18]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NE for (fasting) maintenance (W m-2)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NEMAINTWM[i,j] = NEMAINT[i,j] * 1000 / (3600 * 24 * AREA[i,j])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Protein balance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Dermal loss of protein (CSIRO, 2007) (g protein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PROTDERML[i,j] &lt;- DERMPL* EBWBFMET[i,j]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Protein requirement for (fasting) maintenance (CSIRO, 2007) (g protein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Note: PROTNE = 2g N / 4.18 = 0.478</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PROTMAINT[i,j] &lt;- NEMAINT[i,j] * PROTNE / 1000 * NtoCP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Physical activity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Energy balance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NE for physical activity (kJ per animal per day), function of metabolic body weight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Note: If necessary, the line of code below can also be written as a function of the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total body weight (TBW)</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if(HOUSING[i] &gt;= 1) NEPHYSACT[i,j] = EBWBFMET[i,j] * NEpha else NEPHYSACT[i,j] &lt;- 0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NE for physical activity (W m-2)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NEPHYSACTWM[i,j] = NEPHYSACT[i,j] * 1000 / (3600 * 24 * AREA[i,j])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lastRenderedPageBreak/>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Protein balance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Protein requirement for physical activity (g protein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Note: PROTNE = 2g N / 4.18 = 0.478</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PROTPHACT[i,j] &lt;- NEPHYSACT[i,j] * PROTNE / 1000 * NtoCP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Gestation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Cows can conceive if seven requirements are met (0= no conception, 1 = conception):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1. The TBW must be higher than a specific fraction of their maximum adult TBW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if(TBWBF[i,j]&lt;(LIBRARY[17]*MAXW1[j])) GEST1[i,j] &lt;- 0 else GEST1[i,j] &lt;- 1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2. Cows cannot conceive while gestating</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if(CALFTBW[i,j]==0) GEST2[i,j] &lt;- 1 else GEST2[i,j] &lt;- 0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3. Cows cannot conceive directly after parturition (depending on the minimum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calving interval)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if(sum(CALFTBW[i,j])-sum(CALFTBW[max(0,i-(GESTINTERVAL-GestPer-1)),j])==0)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GEST3[i,j] &lt;- 1 else GEST3[i,j] &lt;- 0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4. Cows can conceive if the fat tissues cover a certain fraction of the carcass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tissue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if((MISCFATTISBF[i,j]+INTRAMFTISBF[i,j])/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(TBWBF[i,j]-NONCARCTISBF[i,j]-RUMEN[i,j]) &lt; LIBRARY[19])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GEST4[i,j] &lt;- 0 else GEST4[i,j] &lt;- 1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5. Cattle conceive at a specific date (STDOY), in case of seasonal calving</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Note: for year-round calving, GEST5 must be 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if(DOY[i] == STDOY+(GESTINTERVAL-GestPer)) GEST5[i,j] &lt;- 1 else GEST5[i,j] &lt;- 1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6. Cows cannot conceive after their maximum age for conception</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if(TIME[i,j]/365&lt;MAXCONCAGE) GEST5[i,j] &lt;- GEST5[i,j] else GEST5[i,j] &lt;- 0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7. Cows cannot conceive anymore if the maximum number of calves per cow is achieved</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If not eight calves after 10 years, reduce MAXCALFNR</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if(TIME[i,j]/365&gt;MAXCONCAGE) MAXCALFNR &lt;- CALFNR[i,j] else MAXCALFNR &lt;- MAXCALFNR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if(CALFNR[i,j] &lt; MAXCALFNR) GEST6[i+1,j] &lt;- 1 else GEST6[i+1,j] &lt;- 0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Check whether a cow meets all seven conditions (0= no conception, 1 = conception)</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GEST[i,j] &lt;- GEST1[i,j] * GEST2[i,j] * GEST3[i,j] * GEST4[i,j] * GEST5[i,j]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GEST6[i+1,j] * LIBRARY[14] * REPRODUCTIVE[j]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Counts number of calves (incl. gestation) per cow</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CALFNR[i+1,j] = GEST[i,j] + CALFNR[i,j]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Gestation starts when all seven requirements are met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if(GEST[i,j]==1) GESTDAY[i+1,j] &lt;- 1 else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 (GESTDAY[i,j]&gt;0) GESTDAY[i+1,j] &lt;- GESTDAY[i,j] + 1 else GESTDAY[i+1,j] &lt;- 0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if(GEST[i,j]==1) GESTDAY[i,j] &lt;-0</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Breed- and sex-specific birth weights (kg live weight)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if(BREED == 1)  BIRTHW1[i,j] &lt;- LIBRARY10[5]-SEX[CALFNR[i,j]+1]*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(LIBRARY10[5]-LIBRARY11[5]) else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if(BREED == 2)  BIRTHW1[i,j] &lt;- LIBRARY20[5]-SEX[CALFNR[i,j]+1]*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(LIBRARY20[5]-LIBRARY21[5]) else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if(BREED == 3)  BIRTHW1[i,j] &lt;- LIBRARY30[5]-SEX[CALFNR[i,j]+1]*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(LIBRARY30[5]-LIBRARY31[5]) else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if(BREED == 4)  BIRTHW1[i,j] &lt;- LIBRARY40[5]-SEX[CALFNR[i,j]+1]*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(LIBRARY40[5]-LIBRARY41[5]) else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if(BREED == 5)  BIRTHW1[i,j] &lt;- LIBRARY50[5]-SEX[CALFNR[i,j]+1]*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(LIBRARY50[5]-LIBRARY50[5])</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Code for sensitivity analysis on birth weight (not used in this version)</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BIRTHW1[i,j] &lt;- BIRTHW1[i,j] * SENSMAT[46,s]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Net energy (NE) requirements for gestation, Fox et al. (1988)</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This is an empirical equation.</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This equation is similar to Eq. 28 and 29 in the </w:t>
      </w:r>
      <w:r w:rsidR="004D12AC">
        <w:rPr>
          <w:rFonts w:ascii="Arial" w:hAnsi="Arial" w:cs="Arial"/>
          <w:sz w:val="14"/>
          <w:szCs w:val="14"/>
        </w:rPr>
        <w:t>Supplementary Material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if(GESTDAY[i+1,j] &gt;=1 &amp; GESTDAY[i+1,j] &lt;= GestPer)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NEREQGEST[i,j]    &lt;- (SENSMAT[93,s]) *((9.527001*(0.0000000681-0.000000000197*</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GESTDAY[i,j])*(exp((0.0885-0.0001282*GESTDAY[i,j])*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GESTDAY[i,j])) + 5.505*((0.00003452-0.0000001094*</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GESTDAY[i,j])*(exp((0.0589-0.00009334*GESTDAY[i,j])*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GESTDAY[i,j]))))*CALTOJOULE*10*(BIRTHW1[i,j]/37.2)*0.6) else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NEREQGEST[i,j] = 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Note: The efficiency of energy accretion gestation is only 14% (Jarrige, 1989,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lastRenderedPageBreak/>
        <w:t xml:space="preserve">        # Rattray et al., 1974) for the calf, and 9.33% for extra tissue of the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reproductive cow (Jarrige, 1989)</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Heat production from gestation (MJ per cow per day)</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HEATGEST[i,j] = NEREQGEST[i,j] * NEIEFFGEST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Cumulative NE during gestation (MJ)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NEREQGESTADD[i+1,j] = NEREQGESTADD[i,j]+NEREQGEST[i,j]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Breed- and sex-specific NE requirements for the complete gestation period</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if(BREED == 1 &amp; SEX[CALFNR[i,j]+1] == 0) NEREQGESTTOT = 58.658*LIBRARY10[7]+0.5502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if(BREED == 1 &amp; SEX[CALFNR[i,j]+1] == 1) NEREQGESTTOT = 58.658*LIBRARY11[7]+0.5502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if(BREED == 2 &amp; SEX[CALFNR[i,j]+1] == 0) NEREQGESTTOT = 58.658*LIBRARY20[7]+0.5502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if(BREED == 2 &amp; SEX[CALFNR[i,j]+1] == 1) NEREQGESTTOT = 58.658*LIBRARY21[7]+0.5502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if(BREED == 3 &amp; SEX[CALFNR[i,j]+1] == 0) NEREQGESTTOT = 58.658*LIBRARY30[7]+0.5502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if(BREED == 3 &amp; SEX[CALFNR[i,j]+1] == 1) NEREQGESTTOT = 58.658*LIBRARY31[7]+0.5502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if(BREED == 4 &amp; SEX[CALFNR[i,j]+1] == 0) NEREQGESTTOT = 58.658*LIBRARY40[7]+0.5502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if(BREED == 4 &amp; SEX[CALFNR[i,j]+1] == 1) NEREQGESTTOT = 58.658*LIBRARY41[7]+0.5502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if(BREED == 5 &amp; SEX[CALFNR[i,j]+1] == 0) NEREQGESTTOT = 58.658*LIBRARY50[7]+0.5502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The weight of the foetus is calculated from the cumulative NE for gestation and the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complete NE required during the gestation period (kg).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CALFTBW[i+1,j] = NEREQGESTADD[i+1,j]/NEREQGESTTOT*BIRTHW1[i,j]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At the end of the gestation period, the calf reaches its birth weight (kg live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weight)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if(GESTDAY[i+1,j] &gt;=1 &amp; GESTDAY[i+1,j] &lt;= GestPer)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CALFTBW[i+1,j] &lt;- CALFTBW[i+1,j] else CALFTBW[i+1,j] &lt;- 0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The (cumulative) NE requirements for gestation stop after parturition</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if((CALFTBW[i,j]-CALFTBW[i+1,j])&gt;BIRTHW1[i,j]-1) NEREQGESTADD[i+1,j] &lt;- 0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Additional TBW of the cow, without an increase in the NE requirements for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maintenance. The weight increase of the cow includes the weight of the foetus and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the concepta (Jarrige, 1986, p. 99)</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TBWADD[i+1,j] = CALFTBW[i+1,j] * FtoConcW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Protein balance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Protein requirements for gestation (g protein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Note: * based on total NE and protein requirements (CSIRO, 2007)</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 the conversion is 4.322 g protein per MJ NE for gestation</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 the formula given in CSIRO (2007) is assumed to present the gross protein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requirement for gestation</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PROTGESTG[i,j]   &lt;- NEREQGEST[i,j] * CPGEST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Milk production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Days in milk, milk production starts at parturition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if(GESTDAY[i,j] == GestPer-1) MILKDAYST[i,j] &lt;- 1 else MILKDAYST[i,j] &lt;- 0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Start of milk production after parturition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 (MILKDAYST[i,j]==1) ADDMILK2[i,j] &lt;- 1 else ADDMILK2[i,j] &lt;- 0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Adds up days after parturition</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 (MILKDAY[i,j] &gt;0 ) ADDMILK1[i,j] &lt;- 1 else ADDMILK1[i,j] &lt;- 0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Days after parturition</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MILKDAY[i+1,j] = MILKDAY[i,j] + ADDMILK1[i,j] + ADDMILK2[i,j]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Milk production ends at weaning; cow and calf are separated at weaning</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if(MILKDAY[i+1,j] == WEANINGTIME+1) MILKDAY[i+1,j] &lt;-0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The number of calves born per reproductive cow is calculated from the number of</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conceptions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if(CALFNR[i,j] == 0) CALFLIVENR[i,j] &lt;- 0 else CALFLIVENR[i,j] &lt;- CALFNR[i-GestPer,j]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The number of calves weaned per reproductive cow is calculated from the number of</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calves born.</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if(CALFLIVENR[i,j] == 0) CALFWEANNR[i,j] &lt;- 0 else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CALFWEANNR[i,j] &lt;- CALFLIVENR[i-WEANINGTIME,j]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Converts days in milk to weeks in milk (weeks)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MILKWEEK[i,j] = MILKDAY[i,j]/7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Maximum milk production based on genotype (L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This equation corresponds to Eq. 30 in the </w:t>
      </w:r>
      <w:r w:rsidR="004D12AC">
        <w:rPr>
          <w:rFonts w:ascii="Arial" w:hAnsi="Arial" w:cs="Arial"/>
          <w:sz w:val="14"/>
          <w:szCs w:val="14"/>
        </w:rPr>
        <w:t>Supplementary Material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if(MILKWEEK[i,j] &gt;0) MAXMILKPROD[i,j] &lt;- MILKPARA*MILKDAY[i,j]^MILKPARB*</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exp(-MILKPARC*MILKDAY[i,j]) else MAXMILKPROD[i,j] &lt;- 0</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lastRenderedPageBreak/>
        <w:t xml:space="preserve">        # Milk received by the calf from its mother (MJ ME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if(TIME[i,j] &gt; WEANINGTIME)  MEMILKCALFINIT[i,j] &lt;- 0 else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MEMILKCALFINIT[i,j] &lt;- MEMILKCALFINIT[i,j]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Assumption: milk production is the maximum milk production based on the genotype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(L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MILKPRODBF[i,j] = MAXMILKPROD[i,j]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Energy balance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Gross energy (GE, combustion value) in milk (MJ GE L-1)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GEMILK[i,j] =(((GEMILK1*SENSMAT[94,s]) *MILKDAY[i,j])+(GEMILK2*SENSMAT[95,s]))/1000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Maximum gross energy from milk production (MJ GE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GEMILKTOT[i,j] = GEMILK[i,j] * MAXMILKPROD[i,j]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Maximum metabolisable energy (ME) in milk (MJ ME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MEMILKCALF[i,j] = MILKDIG * GEMILKTOT[i,j]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Net energy (NE) requirement for milk production for reproductive cow (MJ NE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NEMILKCOW[i,j] = GEMILKTOT[i,j] / NEEFFMILK</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Heat generation for milk synthesis (MJ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HEATMILK[i,j] = NEMILKCOW[i,j] * (1-NEEFFMILK)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Protein balance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Protein in milk (g protein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PROTMILK[i,j]    &lt;- MILKPRODBF[i,j] * PROTFRACMILK * 1000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Gross amount of protein required for milk production (g protein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PROTMILKG[i,j]   &lt;- PROTMILK[i,j] / PROTEFFMILK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Growth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Compensatory growth: potential growth can be exceeded. Assumption is that the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compensatory growth isproportional to the difference between actual TBW and genetic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potential TBW of the animal.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Factor for compensatory growth for non carcass tissue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COMPGROWTH1[i,j] &lt;- min(COMPFACTTIS,  max(1,NONCARCTIS[i,j]/NONCARCTISBF[i,j]))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Factor for compensatory growth for bone tissue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COMPGROWTH2[i,j] &lt;- min(COMPFACTTIS,  max(1,BONETIS[i,j]/BONETISBF[i,j]))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Factor for compensatory growth for muscle tissue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COMPGROWTH3[i,j] &lt;- min(COMPFACTTIS,  max(1,MUSCLETIS[i,j]/MUSCLETISBF[i,j]))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Factor for compensatory growth for intramuscular fat tissue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COMPGROWTH4[i,j] &lt;- min(COMPFACTTIS,  max(1,INTRAMFTIS[i,j]/INTRAMFTISBF[i,j]))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Factor for compensatory growth for miscellaneous fat tissue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COMPGROWTH5[i,j] &lt;- min(COMPFACTTIS,  max(1,MISCFATTIS[i,j]/MISCFATTISBF[i,j]))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Weighted average of the factor for compensatory growth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COMPGROWTH[i,j]  &lt;- COMPGROWTH1[i,j] * (NONCARCTISBF[i,j]/(TBWBF[i,j]*(1-RUMENFRAC)))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COMPGROWTH2[i,j] * (BONETISBF[i,j]   /(TBWBF[i,j]*(1-RUMENFRAC)))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COMPGROWTH3[i,j] * (MUSCLETISBF[i,j] /(TBWBF[i,j]*(1-RUMENFRAC)))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COMPGROWTH4[i,j] * (INTRAMFTISBF[i,j]/(TBWBF[i,j]*(1-RUMENFRAC)))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COMPGROWTH5[i,j] * (MISCFATTISBF[i,j]/(TBWBF[i,j]*(1-RUMENFRAC)))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Fraction lipid in the bone tissue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LIPIDFRACBONEBF[i,j]     = max((LIPBONE1*SENSMAT[96,s]),((LIPBONE2*SENSMAT[97,s])*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log(BONETISBF[i,j]) + (LIPBONE3*SENSMAT[98,s]))/100)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Fraction lipid in the non-carcass tissue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LIPIDFRACNONCBF[i,j]     = ((LIPNONC1*SENSMAT[99,s])*NONCARCTISBF[i,j]^3 -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(LIPNONC2*SENSMAT[100,s])*NONCARCTISBF[i,j]^2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(LIPNONC3*SENSMAT[101,s])*NONCARCTISBF[i,j]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(LIPNONC4*SENSMAT[102,s]))/100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(3.916E-10* ((1-LIBRARY[21]-RUMENFRAC)*LIBRARY[13])^4 -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7.058E-07* ((1-LIBRARY[21]-RUMENFRAC)*LIBRARY[13])^3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4.868E-04* ((1-LIBRARY[21]-RUMENFRAC)*LIBRARY[13])^2 -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1.593E-01* ((1-LIBRARY[21]-RUMENFRAC)*LIBRARY[13])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2.286E+01)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Fraction protein in the  non-carcass tissue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PROTFRACNONCBF[i,j]    = ((PROTNONC1*SENSMAT[103,s])*NONCARCTISBF[i,j]^4 -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(PROTNONC2*SENSMAT[104,s])*NONCARCTISBF[i,j]^3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(PROTNONC3*SENSMAT[105,s])*NONCARCTISBF[i,j]^2 -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(PROTNONC4*SENSMAT[106,s])*NONCARCTISBF[i,j]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(PROTNONC5*SENSMAT[107,s]))/100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Energy for growth, consists of three parts: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1. Genetic potential growth, including compensatory growth</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lastRenderedPageBreak/>
        <w:t xml:space="preserve">    # 2. Energy requirements to recover the depleted subcutaneous and intermuscular fat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tissues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3. Reduction in energy for growth mentioned in 1 and 2 due to climatic conditions.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Under energy limitation, tissues get energy according to their position in the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hierarchy: 1. Non carcass tissue 2. Bone tissue 3. Muscle tissue 4. Intramuscular fat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tissue 5. Subcutaneous and intermuscular fat tissue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Factor to counter low weights of the miscellaneous and non-carcass tissues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This equation corresponds to Eq. 46 of the </w:t>
      </w:r>
      <w:r w:rsidR="004D12AC">
        <w:rPr>
          <w:rFonts w:ascii="Arial" w:hAnsi="Arial" w:cs="Arial"/>
          <w:sz w:val="14"/>
          <w:szCs w:val="14"/>
        </w:rPr>
        <w:t>Supplementary Material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FATCOMP[i,j] &lt;- max(0, FATTISCOMP-MISCFATTISBF[i,j]/MISCFATTIS[i,j])*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(TBWBF[i,j]*(1-RUMENFRAC))^0.75*FATFACTOR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2.3                       Feed intake and digestion sub-model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Digestion capacity limitation (related to the feed quality)</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Maximum digestion capacity (Fill Units per animal per day)</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This equation corresponds partly to Eq. 22 of the </w:t>
      </w:r>
      <w:r w:rsidR="004D12AC">
        <w:rPr>
          <w:rFonts w:ascii="Arial" w:hAnsi="Arial" w:cs="Arial"/>
          <w:sz w:val="14"/>
          <w:szCs w:val="14"/>
        </w:rPr>
        <w:t>Supplementary Material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PHFEEDINT[i,j] = TBWBF[i,j]^0.75 * PHFEEDCAP/1000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max(0,min(1, ((RUMENDEV1*SENSMAT[108,s]) * TIME[i,j] -(RUMENDEV2*SENSMAT[109,s]))))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Code below enables to feed animal per 100 kg TBW (fixed % of the TBW)</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if(FEEDNR[z] ==5) FEED1QNTY[i,j] &lt;- FEED1QNTY[i,j] * TBWBF[i,j]/100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if(FEEDNR[z] ==5) FEED2QNTY[i,j] &lt;- FEED2QNTY[i,j] * TBWBF[i,j]/100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Feed intake cannot exceed the digestive capacity of the rumen</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Fill units feed type 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FUFEED1[i,j] &lt;- FEED1QNTY[i,j]*FEED1[i,2]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Maximum intake of feed type 1 based on the digestive capacity of the rumen (kg DM)</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if((PHFEEDINT[i,j] - FUFEED1[i,j]) &lt; 0) FEED1QNTYA[i,j] &lt;- PHFEEDINT[i,j]/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(FEED1fr*FEED1[i,2]+(1-FEED1fr)*FEED2[i,2])*FEED1fr else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FEED1QNTYA[i,j] &lt;- FEED1QNTY[i,j]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Fill units feed type 1 + feed type 2 (FU)</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FUFEED2[i,j] &lt;- FEED1QNTYA[i,j]*FEED1[i,2] + FEED2QNTY[i,j]*FEED2[i,2]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Maximum intake of feed type 2 based on the digestive capacity of the rumen (kg DM)</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if((PHFEEDINT[i,j] - FUFEED2[i,j]) &lt; 0) FEED2QNTYA[i,j] &lt;- PHFEEDINT[i,j]/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(FEED1fr*FEED1[i,2]+(1-FEED1fr)*FEED2[i,2])*(1-FEED1fr) else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FEED2QNTYA[i,j] &lt;- FEED2QNTY[i,j]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Fill units feed type 1 + feed type 2 + feed type 3 (FU)</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FUFEED3[i,j] &lt;- FEED1QNTYA[i,j]*FEED1[i,2] + FEED2QNTYA[i,j]*FEED2[i,2]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FEED3QNTY[i,j]*FEED3[i,2]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Maximum intake of feed type 3 based on the digestive capacity of the rumen (kg DM)</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if((PHFEEDINT[i,j] - FUFEED3[i,j]) &lt; 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FEED3QNTYA[i,j] &lt;- max(0,(PHFEEDINT[i,j]-FUFEED2[i,j])/FEED3[i,2]) else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FEED3QNTYA[i,j] &lt;- FEED3QNTY[i,j]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Fill units feed type 1 + feed type 2 + feed type 3 + feed type 4 (FU)</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FUFEED4[i,j] &lt;- FEED1QNTY[i,j]*FEED1[i,2] + FEED2QNTY[i,j]*FEED2[i,2]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FEED3QNTY[i,j]*FEED3[i,2] + FEED4QNTY[i,j]*FEED4[2]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Maximum intake of feed type 4 based on the digestive capacity of the rumen (kg DM)</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if((PHFEEDINT[i,j] - FUFEED4[i,j]) &lt; 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FEED4QNTYA[i,j] &lt;- max(0,(PHFEEDINT[i,j]-FUFEED3[i,j])/FEED4[2]) else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FEED4QNTY[i,j] &lt;- FEED4QNTY[i,j]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FEED4QNTYA[i,j] &lt;- min(FEED4QNTY[i,j], FEED4fr*PHFEEDINT[i,j]/FEED4[2])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Rumen fill classes according to Chilibroste et al. (1997)</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if(FUFEED4[i,j] &gt; PHFEEDINT[i,j]* 0.85) PASSAGE[i,j] &lt;- 1 else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if(FUFEED4[i,j] &gt; PHFEEDINT[i,j]* 0.65 &amp; FUFEED4[i,j] &lt; PHFEEDINT[i,j]* 0.85)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PASSAGE[i,j] &lt;- 2 else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if(FUFEED4[i,j] &gt; PHFEEDINT[i,j]* 0.45 &amp; FUFEED4[i,j] &lt; PHFEEDINT[i,j]* 0.65)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PASSAGE[i,j] &lt;- 3 else PASSAGE[i,j] &lt;- 4</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Average crude protein (CP) in the diet (g CP)</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CPAVG[i,j] &lt;- (FEED1QNTYA[i,j]*FEED1[i,16] + FEED2QNTYA[i,j]*FEED2[i,16]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FEED3QNTYA[i,j]*FEED3[i,16] + FEED4QNTYA[i,j]*FEED1[16])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(FEED1QNTYA[i,j] + FEED2QNTYA[i,j] + FEED3QNTYA[i,j] + FEED4QNTYA[i,j])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2.4 Integration thermoregulation, feed intake and digestion, and utilisation sub-models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lastRenderedPageBreak/>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Initial four assumptions for the integration loop: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1. The reduction in NE availability due to heat stress is assumed to be zero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(guesstimate, indicates absence of heatstress)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REDHP[i,j] &lt;- 0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2. The increase in heat production due to cold stress is asssumed to be zero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(guesstimate, indicates absence of cold stress)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HEATIFEEDGROWTHC[i,j] &lt;- 0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3. The feed intake is 20 kg DM per animal per day. This number is generally too high</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for beef cattle, and this number is reduced later in the loop.</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FEEDINTAKE[i,j] &lt;- 20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4. The animal is assumed to be fed above the maintenance level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REDMAINT[i,j] &lt;- 0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REPS[i,j] &lt;- 0 # Indicates and counts the times the integration loop is repeated</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repeat { # Start of the integration loop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Minimum feed quantities based on rumen digestive capacity and the available feed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quantity. Feed intake is reduced here from 20 kg DM head-1 day-1 to the correct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amount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Intake feed type 1 (kg DM per animal per day)</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if(REPRODUCTIVE[j] == 1)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FEED1QNTY[i,j] &lt;- max(0,min(FEED1QNTYA[i,j], FEED1fr*FEEDINTAKE[i,j])) else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if(PRODUCTIVE[j] == 1 &amp;&amp; SEX[j] == 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FEED1QNTY[i,j] &lt;- max(0,min(FEED1QNTYA[i,j], FEED1fr*FEEDINTAKE[i,j])) * 1 else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if(PRODUCTIVE[j] == 1 &amp;&amp; SEX[j] == 1)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FEED1QNTY[i,j] &lt;- max(0,min(FEED1QNTYA[i,j], FEED1fr*FEEDINTAKE[i,j])) * 1 else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FEED1QNTY[i,j] &lt;- max(0,min(FEED1QNTYA[i,j], FEED1fr*FEEDINTAKE[i,j]))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Intake feed type 2 (kg DM per animal per day)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if(REPRODUCTIVE[j] == 1)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FEED2QNTY[i,j] &lt;- max(0,min(FEED2QNTYA[i,j], FEED2fr*FEEDINTAKE[i,j],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FEEDINTAKE[i,j]-FEED1QNTY[i,j])) else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if(PRODUCTIVE[j] == 1 &amp;&amp; SEX[j] == 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FEED2QNTY[i,j] &lt;- max(0,min(FEED2QNTYA[i,j], FEED2fr*FEEDINTAKE[i,j],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FEEDINTAKE[i,j]-FEED1QNTY[i,j])) * 1 else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if(PRODUCTIVE[j] == 1 &amp;&amp; SEX[j] == 1)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FEED2QNTY[i,j] &lt;- max(0,min(FEED2QNTYA[i,j], FEED2fr*FEEDINTAKE[i,j],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FEEDINTAKE[i,j]-FEED1QNTY[i,j])) * 1 else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FEED2QNTY[i,j] &lt;- max(0,min(FEED2QNTYA[i,j], FEED2fr*FEEDINTAKE[i,j],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FEEDINTAKE[i,j]-FEED1QNTY[i,j]))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Intake feed type 2 (kg DM per animal per day)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if(REPRODUCTIVE[j] == 1)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FEED3QNTY[i,j] &lt;- max(0,min(FEED3QNTYA[i,j], FEED3fr*FEEDINTAKE[i,j],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FEEDINTAKE[i,j]-FEED1QNTY[i,j]-FEED2QNTY[i,j])) else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if(PRODUCTIVE[j] == 1 &amp;&amp; SEX[j] == 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FEED3QNTY[i,j] &lt;- max(0,min(FEED3QNTYA[i,j], FEED3fr*FEEDINTAKE[i,j],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FEEDINTAKE[i,j]-FEED1QNTY[i,j]-FEED2QNTY[i,j])) * 1 else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if(PRODUCTIVE[j] == 1 &amp;&amp; SEX[j] == 1)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FEED3QNTY[i,j] &lt;- max(0,min(FEED3QNTYA[i,j], FEED3fr*FEEDINTAKE[i,j],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FEEDINTAKE[i,j]-FEED1QNTY[i,j]-FEED2QNTY[i,j])) * 1 else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FEED3QNTY[i,j] &lt;- max(0,min(FEED3QNTYA[i,j], FEED3fr*FEEDINTAKE[i,j],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FEEDINTAKE[i,j]-FEED1QNTY[i,j]-FEED2QNTY[i,j]))</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if(REPRODUCTIVE[j] == 1)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FEED4QNTY[i,j] &lt;- max(0,min(FEED4QNTYA[i,j], FEED4fr*FEEDINTAKE[i,j],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FEEDINTAKE[i,j]-FEED1QNTY[i,j]-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FEED2QNTY[i,j]-FEED3QNTY[i,j])) else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if(PRODUCTIVE[j] == 1 &amp;&amp; SEX[j] == 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FEED4QNTY[i,j] &lt;- max(0,min(FEED4QNTYA[i,j], FEED4fr*FEEDINTAKE[i,j],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FEEDINTAKE[i,j]-FEED1QNTY[i,j]-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FEED2QNTY[i,j]-FEED3QNTY[i,j])) else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if(PRODUCTIVE[j] == 1 &amp;&amp; SEX[j] == 1)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FEED4QNTY[i,j] &lt;- max(0,min(FEED4QNTYA[i,j], FEED4fr*FEEDINTAKE[i,j],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FEEDINTAKE[i,j]-FEED1QNTY[i,j]-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FEED2QNTY[i,j]-FEED3QNTY[i,j])) else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FEED4QNTY[i,j] &lt;- max(0,min(FEED4QNTYA[i,j], FEED4fr*FEEDINTAKE[i,j],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lastRenderedPageBreak/>
        <w:t xml:space="preserve">                                  FEEDINTAKE[i,j]-FEED1QNTY[i,j]-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FEED2QNTY[i,j]-FEED3QNTY[i,j]))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Total feed intake (kg DM per animal per day)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FEEDQNTY[i,j] &lt;- FEED1QNTY[i,j] + FEED2QNTY[i,j] + FEED3QNTY[i,j] + FEED4QNTY[i,j]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Crude protein content of the diet (g kg DM-1 feed)</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if(FEEDQNTY[i,j] == 0) CPAVG[i,j] &lt;- 0 else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CPAVG[i,j] &lt;- (FEED1QNTY[i,j]*FEED1[i,16] + FEED2QNTY[i,j]*FEED2[i,16]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FEED3QNTY[i,j]*FEED3[i,16] + FEED4QNTY[i,j]*FEED1[16])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FEEDQNTY[i,j]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Calculates the fraction of each feed type in the diet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if(TIME[i,j] &lt;= 14 | FEEDQNTY[i,j] == 0) FRACFEED1[i,j] &lt;- 0 else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FRACFEED1[i,j] &lt;- FEED1QNTY[i,j]/FEEDQNTY[i,j] # Fraction feed type 1 in diet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if(TIME[i,j] &lt;= 14 | FEEDQNTY[i,j] == 0) FRACFEED2[i,j] &lt;- 0 else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FRACFEED2[i,j] &lt;- FEED2QNTY[i,j]/FEEDQNTY[i,j] # Fraction feed type 2 in diet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if(TIME[i,j] &lt;= 14 | FEEDQNTY[i,j] == 0) FRACFEED3[i,j] &lt;- 0 else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FRACFEED3[i,j] &lt;- FEED3QNTY[i,j]/FEEDQNTY[i,j] # Fraction feed type 3 in diet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if(TIME[i,j] &lt;= 14 | FEEDQNTY[i,j] == 0) FRACFEED4[i,j] &lt;- 0 else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FRACFEED4[i,j] &lt;- FEED4QNTY[i,j]/FEEDQNTY[i,j] # Fraction feed type 4 in diet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Feed intake and digestion sub-model (again)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Maximum feed intake in kg, based on fill units (FU FU-1 kg)</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PHFEEDINTKG[i,j] &lt;- PHFEEDINT[i,j]/(FRACFEED1[i,j]*FEED1[i,2]+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FRACFEED2[i,j]*FEED2[i,2]+FRACFEED3[i,j]*FEED3[i,2]+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FRACFEED4[i,j]*FEED4[2])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Digestion of carbohydrates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INSC = insoluble, non-structural carbohydrates, which are assumed to mainly consist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of starch)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INSC digestion in the rumen (g INSC per animal per day)</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INSC[i,j] &lt;-       FEED1QNTY[i,j] * FEED1[i,4] * FEED1[i,9]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(FEED1[i,9]  + FEED1[i,12]*PASSRED[PASSAGE[i,j]])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FEED2QNTY[i,j] * FEED2[i,4] * FEED2[i,9]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(FEED2[i,9]  + FEED2[i,12]*PASSRED[PASSAGE[i,j]])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FEED3QNTY[i,j] * FEED3[i,4] * FEED3[i,9]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(FEED3[i,9]  + FEED3[i,12]*PASSRED[PASSAGE[i,j]])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FEED4QNTY[i,j] * FEED4[4] * FEED4[9]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(FEED4[9]  + FEED4[12]*PASSRED[PASSAGE[i,j]])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Total intake INSC in the feed (g INSC per animal per day)</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INSCTOTAL[i,j] &lt;-  FEED1QNTY[i,j] * FEED1[i,4] + FEED2QNTY[i,j] * FEED2[i,4]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FEED3QNTY[i,j] * FEED3[i,4] + FEED4QNTY[i,j] * FEED4[4]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Fraction insoluble, non-structural carbohydrates digested in the rumen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(compare to Owens, 1986)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INSCDIG[i,j]   &lt;-  INSC[i,j]/INSCTOTAL[i,j]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Digestibility of INSC in the intestines is assumed to be 97% for all feeds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(Moharrery et al, 2014)</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INSCINT[i,j]   &lt;-  max(0,(INSCTOTAL[i,j]*TTDIGINSC)-INSC[i,j])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Fraction INSC digested in the intestines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INSCINTDIG[i,j] &lt;- INSCINT[i,j]/INSCTOTAL[i,j]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Digestion degradable neutral detergent fibre (NDF, g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NDF[i,j] &lt;-        FEED1QNTY[i,j] * FEED1[i,5] * FEED1[i,10]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(FEED1[i,10] + FEED1[i,12]*PASSRED[PASSAGE[i,j]])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FEED2QNTY[i,j] * FEED2[i,5] * FEED2[i,10]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(FEED2[i,10] + FEED2[i,12]*PASSRED[PASSAGE[i,j]])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FEED3QNTY[i,j] * FEED3[i,5] * FEED3[i,10]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(FEED3[i,10] + FEED3[i,12]*PASSRED[PASSAGE[i,j]])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FEED4QNTY[i,j] * FEED4[5] * FEED4[10]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(FEED4[10] + FEED4[12]*PASSRED[PASSAGE[i,j]])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Total intake NDF (g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NDFTOTAL[i,j] &lt;-   FEED1QNTY[i,j] * FEED1[i,5] + FEED2QNTY[i,j] * FEED2[i,5]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FEED3QNTY[i,j] * FEED3[i,5] + FEED4QNTY[i,j] * FEED4[5]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Fraction degradable NDF digested in the rumen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NDFDIG[i,j]   &lt;-   NDF[i,j]/NDFTOTAL[i,j]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NDF digestion in the intestines (g day-1)</w:t>
      </w:r>
    </w:p>
    <w:p w:rsidR="00091F9D" w:rsidRPr="007B3755" w:rsidRDefault="00091F9D" w:rsidP="00091F9D">
      <w:pPr>
        <w:spacing w:line="276" w:lineRule="auto"/>
        <w:jc w:val="both"/>
        <w:rPr>
          <w:rFonts w:ascii="Arial" w:hAnsi="Arial" w:cs="Arial"/>
          <w:sz w:val="14"/>
          <w:szCs w:val="14"/>
          <w:lang w:val="nl-NL"/>
        </w:rPr>
      </w:pPr>
      <w:r w:rsidRPr="00ED5DF6">
        <w:rPr>
          <w:rFonts w:ascii="Arial" w:hAnsi="Arial" w:cs="Arial"/>
          <w:sz w:val="14"/>
          <w:szCs w:val="14"/>
        </w:rPr>
        <w:t xml:space="preserve">      </w:t>
      </w:r>
      <w:r w:rsidRPr="007B3755">
        <w:rPr>
          <w:rFonts w:ascii="Arial" w:hAnsi="Arial" w:cs="Arial"/>
          <w:sz w:val="14"/>
          <w:szCs w:val="14"/>
          <w:lang w:val="nl-NL"/>
        </w:rPr>
        <w:t># Cabral et al., 2011 (http://www.scielo.br/pdf/rbz/v40n9/a20v40n9.pdf)</w:t>
      </w:r>
    </w:p>
    <w:p w:rsidR="00091F9D" w:rsidRPr="00ED5DF6" w:rsidRDefault="00091F9D" w:rsidP="00091F9D">
      <w:pPr>
        <w:spacing w:line="276" w:lineRule="auto"/>
        <w:jc w:val="both"/>
        <w:rPr>
          <w:rFonts w:ascii="Arial" w:hAnsi="Arial" w:cs="Arial"/>
          <w:sz w:val="14"/>
          <w:szCs w:val="14"/>
        </w:rPr>
      </w:pPr>
      <w:r w:rsidRPr="007B3755">
        <w:rPr>
          <w:rFonts w:ascii="Arial" w:hAnsi="Arial" w:cs="Arial"/>
          <w:sz w:val="14"/>
          <w:szCs w:val="14"/>
          <w:lang w:val="nl-NL"/>
        </w:rPr>
        <w:t xml:space="preserve">      </w:t>
      </w:r>
      <w:r w:rsidRPr="00ED5DF6">
        <w:rPr>
          <w:rFonts w:ascii="Arial" w:hAnsi="Arial" w:cs="Arial"/>
          <w:sz w:val="14"/>
          <w:szCs w:val="14"/>
        </w:rPr>
        <w:t># Volative fatty acids released are assumed not to be taken up by the animal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NDFINT[i,j]   &lt;-   FEED1QNTY[i,j] * FEED1[i,5] * (1- FEED1[i,10]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(FEED1[i,10] + FEED1[i,12]*PASSRED[PASSAGE[i,j]]))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lastRenderedPageBreak/>
        <w:t xml:space="preserve">                         (FEED1[i,10]*NDFDIGEST*SENSMAT[110,s])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(FEED1[i,10]*NDFDIGEST*SENSMAT[110,s] + NDFPASS*SENSMAT[111,s])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FEED2QNTY[i,j] * FEED2[i,5] * (1- FEED2[i,10]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(FEED2[i,10] + FEED2[i,12]*PASSRED[PASSAGE[i,j]]))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(FEED2[i,10]*NDFDIGEST*SENSMAT[110,s])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(FEED2[i,10]*NDFDIGEST*SENSMAT[110,s] + NDFPASS*SENSMAT[111,s])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FEED3QNTY[i,j] * FEED3[i,5] * (1- FEED3[i,10]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(FEED3[i,10] + FEED3[i,12]*PASSRED[PASSAGE[i,j]]))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(FEED3[i,10]*NDFDIGEST*SENSMAT[110,s])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(FEED3[i,10]*NDFDIGEST*SENSMAT[110,s] + NDFPASS*SENSMAT[111,s])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FEED4QNTY[i,j] * FEED4[5] * (1- FEED4[10]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(FEED4[10] + FEED4[12]*PASSRED[PASSAGE[i,j]]))*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(FEED4[10]*NDFDIGEST*SENSMAT[110,s])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(FEED4[10]*NDFDIGEST*SENSMAT[110,s] + NDFPASS*SENSMAT[111,s])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Fraction degradable NDF digested in intestines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NDFINTDIG[i,j] &lt;-  NDFINT[i,j]/NDFTOTAL[i,j]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Fraction degradable NDF digested in intestines (g kg-1 DM feed)</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NDFINTDIGTOT[i,j] &lt;- NDFINT[i,j]/(FEEDQNTY[i,j]*1000)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Protein digestion</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Degradable crude protein (DCP) digestion in the rumen (g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PICP[i,j] &lt;-       FEED1QNTY[i,j] * FEED1[i,7] * FEED1[i,11]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(FEED1[i,11] + FEED1[i,12]*PASSRED[PASSAGE[i,j]])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FEED2QNTY[i,j] * FEED2[i,7] * FEED2[i,11]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(FEED2[i,11] + FEED2[i,12]*PASSRED[PASSAGE[i,j]])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FEED3QNTY[i,j] * FEED3[i,7] * FEED3[i,11]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(FEED3[i,11] + FEED3[i,12]*PASSRED[PASSAGE[i,j]])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FEED4QNTY[i,j] * FEED4[7] * FEED4[11]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(FEED4[11] + FEED4[12]*PASSRED[PASSAGE[i,j]])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Total crude protein intake (g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PROTTOTAL[i,j]  &lt;- (FEED1QNTY[i,j] * FEED1[i,16] + FEED2QNTY[i,j] * FEED2[i,16]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FEED3QNTY[i,j] * FEED3[i,16] + FEED4QNTY[i,j] * FEED4[16])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Protein ending up in the intestines (g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PROTINT[i,j]    &lt;- PROTTOTAL[i,j] - (FEED1QNTY[i,j] * FEED1[i,6]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FEED2QNTY[i,j] * FEED2[i,6]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FEED3QNTY[i,j] * FEED3[i,6]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FEED4QNTY[i,j] * FEED4[6]) - PICP[i,j]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Lucas equation (g protein day-1), whole digestive tract, plus the effect of recycling</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This equation corresponds partly to Eq. 24 of the </w:t>
      </w:r>
      <w:r w:rsidR="004D12AC">
        <w:rPr>
          <w:rFonts w:ascii="Arial" w:hAnsi="Arial" w:cs="Arial"/>
          <w:sz w:val="14"/>
          <w:szCs w:val="14"/>
        </w:rPr>
        <w:t>Supplementary Material</w:t>
      </w:r>
      <w:r w:rsidRPr="00ED5DF6">
        <w:rPr>
          <w:rFonts w:ascii="Arial" w:hAnsi="Arial" w:cs="Arial"/>
          <w:sz w:val="14"/>
          <w:szCs w:val="14"/>
        </w:rPr>
        <w:t xml:space="preserve"> and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indicates the amount of protein taken up in the whole digestive tract.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PROTUPT[i,j]    &lt;- ((LUCAS1*SENSMAT[112,s]) * PROTTOTAL[i,j]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(LUCAS2*SENSMAT[113,s]) * FEEDQNTY[i,j])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Protein excreted (g protein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PROTEXCR[i,j]   &lt;- PROTTOTAL[i,j] - PROTUPT[i,j]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Fraction protein digested in rumen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PROTDIGRU[i,j]  &lt;- (PROTTOTAL[i,j]-PROTINT[i,j])/ PROTTOTAL[i,j]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Fraction protein digested in the whole digestive tract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PROTDIGWT[i,j]  &lt;- PROTUPT[i,j] / PROTTOTAL[i,j]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Digestion and excretion</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Feed digested in the whole digestive tract (g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DIGFRAC[i,j] &lt;-    FEED1QNTY[i,j] * (FEED1[i,3]+FEED1[i,6])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FEED2QNTY[i,j] * (FEED2[i,3]+FEED2[i,6])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FEED3QNTY[i,j] * (FEED3[i,3]+FEED3[i,6])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FEED4QNTY[i,j] * (FEED4[3]+FEED4[6])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INSC[i,j] + INSCINT[i,j] + NDF[i,j] + NDFINT[i,j] + PROTUPT[i,j]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Carbohydrates excreted (g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CHEXCR[i,j]   &lt;- FEEDQNTY[i,j]*1000-DIGFRAC[i,j]-PROTEXCR[i,j]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Manure dry matter excreted (g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EXCRFRAC[i,j] &lt;- FEEDQNTY[i,j]*1000-DIGFRAC[i,j]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Gross energy (GE) content excreted dry matter (MJ GE kg-1 DM)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GEEXCR[i,j]   &lt;- (PROTEXCR[i,j] * GEPROT + CHEXCR[i,j] * GECARB)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(PROTEXCR[i,j] + CHEXCR[i,j])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GE content digested feed (MJ GE kg-1 DM)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This equation is similar to Eq. 25 in the </w:t>
      </w:r>
      <w:r w:rsidR="004D12AC">
        <w:rPr>
          <w:rFonts w:ascii="Arial" w:hAnsi="Arial" w:cs="Arial"/>
          <w:sz w:val="14"/>
          <w:szCs w:val="14"/>
        </w:rPr>
        <w:t>Supplementary Material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GEUPTAKE[i,j] &lt;- (PROTUPT[i,j] * GEPROT + (DIGFRAC[i,j]-PROTUPT[i,j]) * GECARB)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(DIGFRAC[i,j])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ME uptake (MJ ME day-1); 0.82 is conversion DE --&gt; ME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if(EXCRFRAC[i,j] == 0) MEUPTAKE[i,j] &lt;-0 else MEUPTAKE[i,j] &lt;- DIGFRAC[i,j]/1000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GEUPTAKE[i,j] * DETOME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lastRenderedPageBreak/>
        <w:t xml:space="preserve">      # Digestibility feed (g g-1), on an energy basis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if(EXCRFRAC[i,j] == 0) Q[i,j] &lt;-0 else Q[i,j] = DIGFRAC[i,j]/(FEEDQNTY[i,j]*1000)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(GEUPTAKE[i,j] /GEFEED)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Average heat increment of feeding (MJ MJ-1)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if((FEED1QNTY[i,j] + FEED2QNTY[i,j] + FEED3QNTY[i,j] + FEED4QNTY[i,j]) == 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Digestfracfeed[i,j] &lt;- 0.3 else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Digestfracfeed[i,j] &lt;- (FEED1QNTY[i,j] * FEED1[i,1] + FEED2QNTY[i,j] * FEED2[i,1]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FEED3QNTY[i,j] * FEED3[i,1] + FEED4QNTY[i,j] * FEED4[1])/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(FEED1QNTY[i,j] + FEED2QNTY[i,j] + FEED3QNTY[i,j] + FEED4QNTY[i,j])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If feed intake is not reduced, no energy requirement for respiration above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maintenance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Increase in net energy (NE) requirements due to heat stress (MJ NE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if(REDHP[i,j] == 0) NERESPC[i,j] &lt;- 0 else NERESPC[i,j] &lt;- NERESP[i,j]/1000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Increase in protein requirements under maximum heat release and heat stress (g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PROTRESP[i,j] &lt;- NERESPC[i,j] * PROTNE * NtoCP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Milk for the calf from the cow until weaning (MJ GE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if(TIME[i,j]&lt;=WEANINGTIME)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MILKSTART[i,j]   &lt;- LIBRARY[15]*TIME[i,j]^MILKPARB*exp(-MILKPARC*TIME[i,j])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(((GEMILK1*TIME[i,j])+2771)/1000) * MILKDIG else MILKSTART[i,j] &lt;- 0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Digested protein from milk for the calf (g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95% protein digestibility; 3.5% protein in milk, heat increment of feeding taken into</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account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if(TIME[i,j]&lt;=WEANINGTIME)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MILKSTARTPR[i,j] &lt;- LIBRARY[15]*TIME[i,j]^MILKPARB*exp(-MILKPARC*TIME[i,j]) * 35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MILKDIG else MILKSTARTPR[i,j] &lt;- 0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MILKSTARTPRHF[i,j] &lt;- MILKSTARTPR[i,j] * (1+(Digestfracfeed[i,j]/(1-Digestfracfeed[i,j])))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Milk from reproductive cow for calf (MJ ME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MEMILKCALFINIT[i,j] &lt;- MILKSTART[i,j]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(1+(Digestfracfeed[i,j]/(1-Digestfracfeed[i,j])))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Protein for non-growth purposes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Total fixed protein requirements (g protein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PROTNONG[i,j]  &lt;- PROTDERML[i,j] + PROTMAINT[i,j] + PROTPHACT[i,j] + PROTGESTG[i,j]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PROTMILKG[i,j] + PROTRESP[i,j]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Heat increment of feeding (MJ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HIFM[i,j]      &lt;- (NEMAINT[i,j]/1000+NEPHYSACT[i,j]/1000+NEREQGEST[i,j]+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NEMILKCOW[i,j]+NERESPC[i,j]/1000)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(Digestfracfeed[i,j]/(1-Digestfracfeed[i,j]))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Protein requirements for fixed processes, i.e. excluding growth (g protein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PROTNONGM[i,j] &lt;- PROTNONG[i,j] + HIFM[i,j] * PROTNE * NtoCP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Energy not invested in growth is converted into heat (MJ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HEATIFEEDMAINT[i,j] = NEMAINT[i,j]/1000 + NEPHYSACT[i,j]/1000 + HEATGEST[i,j]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HEATMILK[i,j] + NERESPC[i,j]/1000 + HIFM[i,j] + HEATIFEEDGROWTHC[i,j]/DISSEFF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REDMAINT[i,j]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Sum of all heat released that is not related to growth, includes heat increment of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feeding (MJ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HEATIFEEDMAINTWM[i,j] = HEATIFEEDMAINT[i,j]/(3600*24* AREA[i,j])*1000000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Heat release under maintenance level is not taken into account yet.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Maximum heat release from growth (W m-2)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HEATIFEEDGROWTHWM[i,j] = Metheatopt[i,j]-HEATIFEEDMAINTWM[i,j]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Maximum heat release from growth (MJ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HEATIFEEDGROWTH[i,j] = HEATIFEEDGROWTHWM[i,j]*(3600*24* AREA[i,j])/1000000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Superfluous heat produced under sub-maintenance level is taken into account here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(MJ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if(HEATIFEEDGROWTH[i,j] &lt; 0) REDMAINT[i,j] &lt;- HEATIFEEDGROWTH[i,j] else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REDMAINT[i,j] &lt;- 0</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Energy available for growth, after accounting for heat increment of feeding (MJ NE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ENFEEDGROWTHQ[i+1,j] &lt;- ((MEUPTAKE[i,j]) - HEATIFEEDMAINT[i,j] + MEMILKCALFINIT[i,j])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(1+(Digestfracfeed[i,j]/(1-Digestfracfeed[i,j])))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ENFEEDGROWTHQ[i+1,j] &lt;- ENFEEDGROWTHQ[i+1,j] - 0.134*NEREQGEST[i,j]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(NEMILKCOW[i,j]-HEATMILK[i,j])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lastRenderedPageBreak/>
        <w:t xml:space="preserve">      # Integrates the net energy for growth, based on the genetic potential (ENGRTOTAL),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the climate (REDHP), and feed-limitation (ENFEEDGROWTHQ)</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Energy available for growth (MJ NE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ENFEEDGROWTH[i+1,j]  = min(ENFEEDGROWTHQ[i+1,j], ENGRTOTAL[i+1,j] * COMPGROWTH[i,j])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REDHP[i,j]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Fraction NE for growth allocated to the non-carcass tissue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FRENGRNONCBF[i+1,j] = max(0,(ENFEEDGROWTH[i+1,j]-FATCOMP[i,j])/ENFEEDGROWTH[i+1,j])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if(NONCARCTISBF[i,j]/NONCARCTIS[i,j] &lt; 1)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FRENGRNONCBF[i+1,j] &lt;- FRENGRNONCBF[i+1,j] else FRENGRNONCBF[i+1,j] &lt;- 0</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NE for growth allocated to the non-carcass tissue (MJ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ENGRNONCBF[i+1,j]   = FRENGRNONCBF[i+1,j]* (ENGRNONC[i+1,j]/ENGRTOTALORIG[i+1,j])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(ENFEEDGROWTH[i+1,j]) * COMPGROWTH1[i,j] * ((TBWBF[i,j]/LIBRARY[13])*-</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(ENNONC1*SENSMAT[114,s]-ENNONC2*SENSMAT[115,s])+ENNONC1*SENSMAT[114,s])/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(ENGRNONC[i+1,j]/ENGRTOTALORIG[i+1,j])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ENGRNONCBF[i+1,j]   = max(ENGRNONCBF[i+1,j],0) # NE for growth cannot be negative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Fraction NE for growth allocated to the bone tissue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FRENGRBONEBF[i+1,j] = max(0,(ENFEEDGROWTH[i+1,j]-FATCOMP[i,j])/(ENFEEDGROWTH[i+1,j]))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if(BONETISBF[i,j]/BONETIS[i,j] &lt; 1)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FRENGRBONEBF[i+1,j] &lt;- FRENGRBONEBF[i+1,j] else FRENGRBONEBF[i+1,j] &lt;- 0</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NE for growth allocated to the bone tissue (MJ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ENGRBONEBF[i+1,j]   = FRENGRBONEBF[i+1,j]* (ENGRBONE[i+1,j]/ENGRTOTALORIG[i+1,j])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(ENFEEDGROWTH[i+1,j]) * COMPGROWTH2[i,j]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ENGRBONEBF[i+1,j]   = max(ENGRBONEBF[i+1,j],0) # NE for growth cannot be negative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Fraction NE for growth allocated to the muscle tissue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FRENGRMUSCLEBF[i+1,j] = max(0,(ENFEEDGROWTH[i+1,j]-FATCOMP[i,j])/(ENFEEDGROWTH[i+1,j]))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if(MUSCLETISBF[i,j]/MUSCLETIS[i,j] &lt; 1)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FRENGRMUSCLEBF[i+1,j] &lt;- FRENGRMUSCLEBF[i+1,j] else FRENGRMUSCLEBF[i+1,j] &lt;- 0</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NE for growth allocated to the muscle tissue (MJ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ENGRMUSCLEBF[i+1,j]   = FRENGRMUSCLEBF[i+1,j]* (ENGRMUSCLE[i+1,j]/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ENGRTOTALORIG[i+1,j]) * (ENFEEDGROWTH[i+1,j])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COMPGROWTH3[i,j]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ENGRMUSCLEBF[i+1,j]   = max(ENGRMUSCLEBF[i+1,j],0) # NE for growth cannot be negative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Fraction NE for growth allocated to the intramuscular fat tissue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FRENGRIMFBF[i+1,j]  = max(0,(ENFEEDGROWTH[i+1,j]-FATCOMP[i,j])/(ENFEEDGROWTH[i+1,j]))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if(INTRAMFTISBF[i,j]/INTRAMFTIS[i,j] &lt; 1)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FRENGRIMFBF[i+1,j] &lt;- FRENGRIMFBF[i+1,j] else FRENGRIMFBF[i+1,j] &lt;- 0</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NE for growth allocated to the intramuscular fat tissue (MJ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ENGRIMFBF[i+1,j]    = FRENGRIMFBF[i+1,j]* (ENGRIMF[i+1,j]/ENGRTOTALORIG[i+1,j])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(ENFEEDGROWTH[i+1,j]) * COMPGROWTH4[i,j]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ENGRIMFBF[i+1,j]    = max(ENGRIMFBF[i+1,j],0) # NE for growth cannot be negative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NE for growth allocated to the miscellaneous fat tissue (MJ day-1); balancing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variable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ENGRFATBF[i+1,j]    = ENFEEDGROWTH[i+1,j]-ENGRNONCBF[i+1,j]-ENGRBONEBF[i+1,j]-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ENGRMUSCLEBF[i+1,j]-ENGRIMFBF[i+1,j]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ENGRFATBF[i+1,j]    = max(ENGRFATBF[i+1,j],0) # NE for growth cannot be negative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Check on NE for growth (MJ day-1); positive values CHECKCOMP are wrong</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ENGRTOTALCOMP[i+1,j] = ENGRNONCBF[i+1,j] + ENGRBONEBF[i+1,j]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ENGRMUSCLEBF[i+1,j] + ENGRIMFBF[i+1,j] + ENGRFATBF[i+1,j]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CHECKCOMP[i+1,j] = ENFEEDGROWTH[i+1,j] - ENGRTOTALCOMP[i+1,j]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Heat production actual growth (13.9 MJ kg-1 for lipid, and 20.2 MJ kg-1 for protein)</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Heat production related to growth of bone tissue (MJ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HEATBONEACT[i,j]     = DERBONE[i,j]    * ENGRBONEBF[i+1,j]/ENGRBONE[i+1,j] * </w:t>
      </w:r>
    </w:p>
    <w:p w:rsidR="00091F9D" w:rsidRPr="007B3755" w:rsidRDefault="00091F9D" w:rsidP="00091F9D">
      <w:pPr>
        <w:spacing w:line="276" w:lineRule="auto"/>
        <w:jc w:val="both"/>
        <w:rPr>
          <w:rFonts w:ascii="Arial" w:hAnsi="Arial" w:cs="Arial"/>
          <w:sz w:val="14"/>
          <w:szCs w:val="14"/>
          <w:lang w:val="nl-NL"/>
        </w:rPr>
      </w:pPr>
      <w:r w:rsidRPr="00ED5DF6">
        <w:rPr>
          <w:rFonts w:ascii="Arial" w:hAnsi="Arial" w:cs="Arial"/>
          <w:sz w:val="14"/>
          <w:szCs w:val="14"/>
        </w:rPr>
        <w:t xml:space="preserve">        </w:t>
      </w:r>
      <w:r w:rsidRPr="007B3755">
        <w:rPr>
          <w:rFonts w:ascii="Arial" w:hAnsi="Arial" w:cs="Arial"/>
          <w:sz w:val="14"/>
          <w:szCs w:val="14"/>
          <w:lang w:val="nl-NL"/>
        </w:rPr>
        <w:t xml:space="preserve">(LIPIDFRACBONEBF[i,j] * (GELIPID/LIPIDEFF-GELIPID) + PROTFRACBONE * </w:t>
      </w:r>
    </w:p>
    <w:p w:rsidR="00091F9D" w:rsidRPr="007B3755" w:rsidRDefault="00091F9D" w:rsidP="00091F9D">
      <w:pPr>
        <w:spacing w:line="276" w:lineRule="auto"/>
        <w:jc w:val="both"/>
        <w:rPr>
          <w:rFonts w:ascii="Arial" w:hAnsi="Arial" w:cs="Arial"/>
          <w:sz w:val="14"/>
          <w:szCs w:val="14"/>
          <w:lang w:val="nl-NL"/>
        </w:rPr>
      </w:pPr>
      <w:r w:rsidRPr="007B3755">
        <w:rPr>
          <w:rFonts w:ascii="Arial" w:hAnsi="Arial" w:cs="Arial"/>
          <w:sz w:val="14"/>
          <w:szCs w:val="14"/>
          <w:lang w:val="nl-NL"/>
        </w:rPr>
        <w:t xml:space="preserve">           (GEPROT/PROTEFF-GEPROT))  </w:t>
      </w:r>
    </w:p>
    <w:p w:rsidR="00091F9D" w:rsidRPr="00ED5DF6" w:rsidRDefault="00091F9D" w:rsidP="00091F9D">
      <w:pPr>
        <w:spacing w:line="276" w:lineRule="auto"/>
        <w:jc w:val="both"/>
        <w:rPr>
          <w:rFonts w:ascii="Arial" w:hAnsi="Arial" w:cs="Arial"/>
          <w:sz w:val="14"/>
          <w:szCs w:val="14"/>
        </w:rPr>
      </w:pPr>
      <w:r w:rsidRPr="007B3755">
        <w:rPr>
          <w:rFonts w:ascii="Arial" w:hAnsi="Arial" w:cs="Arial"/>
          <w:sz w:val="14"/>
          <w:szCs w:val="14"/>
          <w:lang w:val="nl-NL"/>
        </w:rPr>
        <w:t xml:space="preserve">      </w:t>
      </w:r>
      <w:r w:rsidRPr="00ED5DF6">
        <w:rPr>
          <w:rFonts w:ascii="Arial" w:hAnsi="Arial" w:cs="Arial"/>
          <w:sz w:val="14"/>
          <w:szCs w:val="14"/>
        </w:rPr>
        <w:t># Heat production related to growth of muscle tissue (MJ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HEATMUSCLEACT[i,j]   = DERMUSCLE[i,j]  * ENGRMUSCLEBF[i+1,j]/ENGRMUSCLE[i+1,j] * </w:t>
      </w:r>
    </w:p>
    <w:p w:rsidR="00091F9D" w:rsidRPr="007B3755" w:rsidRDefault="00091F9D" w:rsidP="00091F9D">
      <w:pPr>
        <w:spacing w:line="276" w:lineRule="auto"/>
        <w:jc w:val="both"/>
        <w:rPr>
          <w:rFonts w:ascii="Arial" w:hAnsi="Arial" w:cs="Arial"/>
          <w:sz w:val="14"/>
          <w:szCs w:val="14"/>
          <w:lang w:val="nl-NL"/>
        </w:rPr>
      </w:pPr>
      <w:r w:rsidRPr="00ED5DF6">
        <w:rPr>
          <w:rFonts w:ascii="Arial" w:hAnsi="Arial" w:cs="Arial"/>
          <w:sz w:val="14"/>
          <w:szCs w:val="14"/>
        </w:rPr>
        <w:t xml:space="preserve">        </w:t>
      </w:r>
      <w:r w:rsidRPr="007B3755">
        <w:rPr>
          <w:rFonts w:ascii="Arial" w:hAnsi="Arial" w:cs="Arial"/>
          <w:sz w:val="14"/>
          <w:szCs w:val="14"/>
          <w:lang w:val="nl-NL"/>
        </w:rPr>
        <w:t xml:space="preserve">(LIPFRACMUSCLE * (GELIPID/LIPIDEFF-GELIPID) + PROTFRACMUSCLE * </w:t>
      </w:r>
    </w:p>
    <w:p w:rsidR="00091F9D" w:rsidRPr="007B3755" w:rsidRDefault="00091F9D" w:rsidP="00091F9D">
      <w:pPr>
        <w:spacing w:line="276" w:lineRule="auto"/>
        <w:jc w:val="both"/>
        <w:rPr>
          <w:rFonts w:ascii="Arial" w:hAnsi="Arial" w:cs="Arial"/>
          <w:sz w:val="14"/>
          <w:szCs w:val="14"/>
          <w:lang w:val="nl-NL"/>
        </w:rPr>
      </w:pPr>
      <w:r w:rsidRPr="007B3755">
        <w:rPr>
          <w:rFonts w:ascii="Arial" w:hAnsi="Arial" w:cs="Arial"/>
          <w:sz w:val="14"/>
          <w:szCs w:val="14"/>
          <w:lang w:val="nl-NL"/>
        </w:rPr>
        <w:t xml:space="preserve">           (GEPROT/PROTEFF-GEPROT)) </w:t>
      </w:r>
    </w:p>
    <w:p w:rsidR="00091F9D" w:rsidRPr="00ED5DF6" w:rsidRDefault="00091F9D" w:rsidP="00091F9D">
      <w:pPr>
        <w:spacing w:line="276" w:lineRule="auto"/>
        <w:jc w:val="both"/>
        <w:rPr>
          <w:rFonts w:ascii="Arial" w:hAnsi="Arial" w:cs="Arial"/>
          <w:sz w:val="14"/>
          <w:szCs w:val="14"/>
        </w:rPr>
      </w:pPr>
      <w:r w:rsidRPr="007B3755">
        <w:rPr>
          <w:rFonts w:ascii="Arial" w:hAnsi="Arial" w:cs="Arial"/>
          <w:sz w:val="14"/>
          <w:szCs w:val="14"/>
          <w:lang w:val="nl-NL"/>
        </w:rPr>
        <w:t xml:space="preserve">      </w:t>
      </w:r>
      <w:r w:rsidRPr="00ED5DF6">
        <w:rPr>
          <w:rFonts w:ascii="Arial" w:hAnsi="Arial" w:cs="Arial"/>
          <w:sz w:val="14"/>
          <w:szCs w:val="14"/>
        </w:rPr>
        <w:t># Heat production related to growth of intramuscular fat tissue (MJ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HEATIMFACT[i,j]      = DERINTRAMF[i,j] * ENGRIMFBF[i+1,j]/ENGRIMF[i+1,j] * </w:t>
      </w:r>
    </w:p>
    <w:p w:rsidR="00091F9D" w:rsidRPr="007B3755" w:rsidRDefault="00091F9D" w:rsidP="00091F9D">
      <w:pPr>
        <w:spacing w:line="276" w:lineRule="auto"/>
        <w:jc w:val="both"/>
        <w:rPr>
          <w:rFonts w:ascii="Arial" w:hAnsi="Arial" w:cs="Arial"/>
          <w:sz w:val="14"/>
          <w:szCs w:val="14"/>
          <w:lang w:val="nl-NL"/>
        </w:rPr>
      </w:pPr>
      <w:r w:rsidRPr="00ED5DF6">
        <w:rPr>
          <w:rFonts w:ascii="Arial" w:hAnsi="Arial" w:cs="Arial"/>
          <w:sz w:val="14"/>
          <w:szCs w:val="14"/>
        </w:rPr>
        <w:t xml:space="preserve">        </w:t>
      </w:r>
      <w:r w:rsidRPr="007B3755">
        <w:rPr>
          <w:rFonts w:ascii="Arial" w:hAnsi="Arial" w:cs="Arial"/>
          <w:sz w:val="14"/>
          <w:szCs w:val="14"/>
          <w:lang w:val="nl-NL"/>
        </w:rPr>
        <w:t>(LIPFRACFAT * (GELIPID/LIPIDEFF-GELIPID) + PROTFRACFAT * (GEPROT/PROTEFF-GEPROT))</w:t>
      </w:r>
    </w:p>
    <w:p w:rsidR="00091F9D" w:rsidRPr="00ED5DF6" w:rsidRDefault="00091F9D" w:rsidP="00091F9D">
      <w:pPr>
        <w:spacing w:line="276" w:lineRule="auto"/>
        <w:jc w:val="both"/>
        <w:rPr>
          <w:rFonts w:ascii="Arial" w:hAnsi="Arial" w:cs="Arial"/>
          <w:sz w:val="14"/>
          <w:szCs w:val="14"/>
        </w:rPr>
      </w:pPr>
      <w:r w:rsidRPr="007B3755">
        <w:rPr>
          <w:rFonts w:ascii="Arial" w:hAnsi="Arial" w:cs="Arial"/>
          <w:sz w:val="14"/>
          <w:szCs w:val="14"/>
          <w:lang w:val="nl-NL"/>
        </w:rPr>
        <w:t xml:space="preserve">      </w:t>
      </w:r>
      <w:r w:rsidRPr="00ED5DF6">
        <w:rPr>
          <w:rFonts w:ascii="Arial" w:hAnsi="Arial" w:cs="Arial"/>
          <w:sz w:val="14"/>
          <w:szCs w:val="14"/>
        </w:rPr>
        <w:t># Heat production related to growth of miscellaneous fat tissue (MJ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HEATMISCFATACT[i,j]  = DERMISCFAT[i,j] * ENGRFATBF[i+1,j]/ENGRFAT[i+1,j] * </w:t>
      </w:r>
    </w:p>
    <w:p w:rsidR="00091F9D" w:rsidRPr="007B3755" w:rsidRDefault="00091F9D" w:rsidP="00091F9D">
      <w:pPr>
        <w:spacing w:line="276" w:lineRule="auto"/>
        <w:jc w:val="both"/>
        <w:rPr>
          <w:rFonts w:ascii="Arial" w:hAnsi="Arial" w:cs="Arial"/>
          <w:sz w:val="14"/>
          <w:szCs w:val="14"/>
          <w:lang w:val="nl-NL"/>
        </w:rPr>
      </w:pPr>
      <w:r w:rsidRPr="00ED5DF6">
        <w:rPr>
          <w:rFonts w:ascii="Arial" w:hAnsi="Arial" w:cs="Arial"/>
          <w:sz w:val="14"/>
          <w:szCs w:val="14"/>
        </w:rPr>
        <w:t xml:space="preserve">        </w:t>
      </w:r>
      <w:r w:rsidRPr="007B3755">
        <w:rPr>
          <w:rFonts w:ascii="Arial" w:hAnsi="Arial" w:cs="Arial"/>
          <w:sz w:val="14"/>
          <w:szCs w:val="14"/>
          <w:lang w:val="nl-NL"/>
        </w:rPr>
        <w:t>(LIPFRACFAT * (GELIPID/LIPIDEFF-GELIPID) + PROTFRACFAT * (GEPROT/PROTEFF-GEPROT))</w:t>
      </w:r>
    </w:p>
    <w:p w:rsidR="00091F9D" w:rsidRPr="00ED5DF6" w:rsidRDefault="00091F9D" w:rsidP="00091F9D">
      <w:pPr>
        <w:spacing w:line="276" w:lineRule="auto"/>
        <w:jc w:val="both"/>
        <w:rPr>
          <w:rFonts w:ascii="Arial" w:hAnsi="Arial" w:cs="Arial"/>
          <w:sz w:val="14"/>
          <w:szCs w:val="14"/>
        </w:rPr>
      </w:pPr>
      <w:r w:rsidRPr="007B3755">
        <w:rPr>
          <w:rFonts w:ascii="Arial" w:hAnsi="Arial" w:cs="Arial"/>
          <w:sz w:val="14"/>
          <w:szCs w:val="14"/>
          <w:lang w:val="nl-NL"/>
        </w:rPr>
        <w:t xml:space="preserve">      </w:t>
      </w:r>
      <w:r w:rsidRPr="00ED5DF6">
        <w:rPr>
          <w:rFonts w:ascii="Arial" w:hAnsi="Arial" w:cs="Arial"/>
          <w:sz w:val="14"/>
          <w:szCs w:val="14"/>
        </w:rPr>
        <w:t># Heat production related to growth of non-carcass tissue (MJ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HEATNONCACT[i,j]     = DERNONC[i,j]    * ENGRNONCBF[i+1,j]/ENGRNONC[i+1,j]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(LIPIDFRACNONCBF[i,j] * (GELIPID/LIPIDEFF-GELIPID) + PROTFRACNONCBF[i,j]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(GEPROT/PROTEFF-GEPROT))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lastRenderedPageBreak/>
        <w:t xml:space="preserve">      # Total heat production related to NE for growth (MJ day-1)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HEATTOTALACT[i,j]    = HEATBONEACT[i,j] + HEATMUSCLEACT[i,j] + HEATIMFACT[i,j]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HEATMISCFATACT[i,j] + HEATNONCACT[i,j]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Net energy (NE) requirements for growth (MJ day-1)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44.0 MJ kg-1 for protein, 53.7 MJ kg-1 for lipid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NE requirements for growth of the bone tissue (MJ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ENBONEACT[i,j]     = DERBONE[i,j]    * ENGRBONEBF[i+1,j]/ENGRBONE[i+1,j]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(LIPIDFRACBONEBF[i,j] * GELIPID/LIPIDEFF + PROTFRACBONE * GEPROT/PROTEFF)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NE requirements for growth of the muscle tissue (MJ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ENMUSCLEACT[i,j]   = DERMUSCLE[i,j]  * ENGRMUSCLEBF[i+1,j]/ENGRMUSCLE[i+1,j]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(LIPFRACMUSCLE * GELIPID/LIPIDEFF + PROTFRACMUSCLE * GEPROT/PROTEFF)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NE requirements for growth of the intramuscular fat tissue (MJ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ENIMFACT[i,j]      = DERINTRAMF[i,j] * ENGRIMFBF[i+1,j]/ENGRIMF[i+1,j] * </w:t>
      </w:r>
    </w:p>
    <w:p w:rsidR="00091F9D" w:rsidRPr="007B3755" w:rsidRDefault="00091F9D" w:rsidP="00091F9D">
      <w:pPr>
        <w:spacing w:line="276" w:lineRule="auto"/>
        <w:jc w:val="both"/>
        <w:rPr>
          <w:rFonts w:ascii="Arial" w:hAnsi="Arial" w:cs="Arial"/>
          <w:sz w:val="14"/>
          <w:szCs w:val="14"/>
          <w:lang w:val="nl-NL"/>
        </w:rPr>
      </w:pPr>
      <w:r w:rsidRPr="00ED5DF6">
        <w:rPr>
          <w:rFonts w:ascii="Arial" w:hAnsi="Arial" w:cs="Arial"/>
          <w:sz w:val="14"/>
          <w:szCs w:val="14"/>
        </w:rPr>
        <w:t xml:space="preserve">        </w:t>
      </w:r>
      <w:r w:rsidRPr="007B3755">
        <w:rPr>
          <w:rFonts w:ascii="Arial" w:hAnsi="Arial" w:cs="Arial"/>
          <w:sz w:val="14"/>
          <w:szCs w:val="14"/>
          <w:lang w:val="nl-NL"/>
        </w:rPr>
        <w:t>(LIPFRACFAT * GELIPID/LIPIDEFF + PROTFRACFAT * GEPROT/PROTEFF)</w:t>
      </w:r>
    </w:p>
    <w:p w:rsidR="00091F9D" w:rsidRPr="00ED5DF6" w:rsidRDefault="00091F9D" w:rsidP="00091F9D">
      <w:pPr>
        <w:spacing w:line="276" w:lineRule="auto"/>
        <w:jc w:val="both"/>
        <w:rPr>
          <w:rFonts w:ascii="Arial" w:hAnsi="Arial" w:cs="Arial"/>
          <w:sz w:val="14"/>
          <w:szCs w:val="14"/>
        </w:rPr>
      </w:pPr>
      <w:r w:rsidRPr="007B3755">
        <w:rPr>
          <w:rFonts w:ascii="Arial" w:hAnsi="Arial" w:cs="Arial"/>
          <w:sz w:val="14"/>
          <w:szCs w:val="14"/>
          <w:lang w:val="nl-NL"/>
        </w:rPr>
        <w:t xml:space="preserve">      </w:t>
      </w:r>
      <w:r w:rsidRPr="00ED5DF6">
        <w:rPr>
          <w:rFonts w:ascii="Arial" w:hAnsi="Arial" w:cs="Arial"/>
          <w:sz w:val="14"/>
          <w:szCs w:val="14"/>
        </w:rPr>
        <w:t># NE requirements for growth of the miscellaneous fat tissue (MJ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ENMISCFATACT[i,j]  = DERMISCFAT[i,j] * ENGRFATBF[i+1,j]/ENGRFAT[i+1,j] * </w:t>
      </w:r>
    </w:p>
    <w:p w:rsidR="00091F9D" w:rsidRPr="007B3755" w:rsidRDefault="00091F9D" w:rsidP="00091F9D">
      <w:pPr>
        <w:spacing w:line="276" w:lineRule="auto"/>
        <w:jc w:val="both"/>
        <w:rPr>
          <w:rFonts w:ascii="Arial" w:hAnsi="Arial" w:cs="Arial"/>
          <w:sz w:val="14"/>
          <w:szCs w:val="14"/>
          <w:lang w:val="nl-NL"/>
        </w:rPr>
      </w:pPr>
      <w:r w:rsidRPr="00ED5DF6">
        <w:rPr>
          <w:rFonts w:ascii="Arial" w:hAnsi="Arial" w:cs="Arial"/>
          <w:sz w:val="14"/>
          <w:szCs w:val="14"/>
        </w:rPr>
        <w:t xml:space="preserve">        </w:t>
      </w:r>
      <w:r w:rsidRPr="007B3755">
        <w:rPr>
          <w:rFonts w:ascii="Arial" w:hAnsi="Arial" w:cs="Arial"/>
          <w:sz w:val="14"/>
          <w:szCs w:val="14"/>
          <w:lang w:val="nl-NL"/>
        </w:rPr>
        <w:t>(LIPFRACFAT * GELIPID/LIPIDEFF + PROTFRACFAT * GEPROT/PROTEFF)</w:t>
      </w:r>
    </w:p>
    <w:p w:rsidR="00091F9D" w:rsidRPr="00ED5DF6" w:rsidRDefault="00091F9D" w:rsidP="00091F9D">
      <w:pPr>
        <w:spacing w:line="276" w:lineRule="auto"/>
        <w:jc w:val="both"/>
        <w:rPr>
          <w:rFonts w:ascii="Arial" w:hAnsi="Arial" w:cs="Arial"/>
          <w:sz w:val="14"/>
          <w:szCs w:val="14"/>
        </w:rPr>
      </w:pPr>
      <w:r w:rsidRPr="007B3755">
        <w:rPr>
          <w:rFonts w:ascii="Arial" w:hAnsi="Arial" w:cs="Arial"/>
          <w:sz w:val="14"/>
          <w:szCs w:val="14"/>
          <w:lang w:val="nl-NL"/>
        </w:rPr>
        <w:t xml:space="preserve">      </w:t>
      </w:r>
      <w:r w:rsidRPr="00ED5DF6">
        <w:rPr>
          <w:rFonts w:ascii="Arial" w:hAnsi="Arial" w:cs="Arial"/>
          <w:sz w:val="14"/>
          <w:szCs w:val="14"/>
        </w:rPr>
        <w:t># NE requirements for growth of the non-carcass tissue (MJ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ENNONCACT[i,j]     = DERNONC[i,j]    * ENGRNONCBF[i+1,j]/ENGRNONC[i+1,j]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(LIPIDFRACNONCBF[i,j] * GELIPID/LIPIDEFF + PROTFRACNONCBF[i,j] * GEPROT/PROTEFF)</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Total NE requirements for growth of all tissues (MJ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ENTOTALACT[i,j]    = ENBONEACT[i,j] + ENMUSCLEACT[i,j] + ENIMFACT[i,j]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ENMISCFATACT[i,j] + ENNONCACT[i,j]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Protein requirements for growth</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Protein use efficiency for growth is assumed to be 54% (23.8/44.0 = 0.54)</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Protein requirement for growth of bone tissue (g day-1)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PROTBONEACT[i,j]    = DERBONE[i,j]    * ENGRBONEBF[i+1,j]/ENGRBONE[i+1,j]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PROTFRACBONE / PROTEFF * 1000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Protein requirement for growth of muscle tissue (g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PROTMUSCLEACT[i,j]  = DERMUSCLE[i,j]  * ENGRMUSCLEBF[i+1,j]/ENGRMUSCLE[i+1,j]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PROTFRACMUSCLE / PROTEFF * 1000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Protein requirement for growth of intramuscular fat tissue (g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PROTIMFACT[i,j]     = DERINTRAMF[i,j] * ENGRIMFBF[i+1,j]/ENGRIMF[i+1,j]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PROTFRACFAT / PROTEFF * 1000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Protein requirement for growth of intermuscular and subcutaneous fat tissue (g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PROTMISCFATACT[i,j] = DERMISCFAT[i,j] * ENGRFATBF[i+1,j]/ENGRFAT[i+1,j]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PROTFRACFAT / PROTEFF * 1000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Protein requirement for growth of non-carcass tissue (g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PROTNONCBF1[i,j]    = DERNONC[i,j]    * ENGRNONCBF[i+1,j]/ENGRNONC[i+1,j]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PROTFRACNONCBF[i,j] / PROTEFF * 1000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Total protein requirements for growth (g protein day-1)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PROTTOTALACT[i,j]   = PROTBONEACT[i,j] + PROTMUSCLEACT[i,j] + PROTIMFACT[i,j]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PROTMISCFATACT[i,j] + PROTNONCBF1[i,j]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Total protein requirement (g protein day-1), excluding recycling of protein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PROTGROSS[i,j] &lt;- PROTNONGM[i,j] + PROTTOTALACT[i,j]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ENTOTALACT[i,j]*(Digestfracfeed[i,j]/(1-Digestfracfeed[i,j])) * PROTNE * NtoCP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HEATTOTALACT[i,j] * PROTNE * NtoCP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Digested protein not accreted in tissues (g day-1)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UREABL[i,j]    &lt;- PROTGROSS[i,j] - PROTDERML[i,j] + PROTEFF*PROTTOTALACT[i,j]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0.85*PROTGESTG[i,j] + PROTEFFMILK*PROTMILKG[i,j]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Percentage of urea N recycled, percentage from N intake (%) (Russel et al, 1992)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NRECYCLPT[i,j] &lt;- NRECYCL1*SENSMAT[116,s] - NRECYCL2*SENSMAT[117,s]*(CPAVG[i,j]/10)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NRECYCL3*SENSMAT[118,s]*(CPAVG[i,j]/10)^2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if(TIME[i,j]&lt;=14) NRECYCLPT[i,j] &lt;- 0 # No recycling when only milk is supplied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Net protein requirement (g protein day-1), including recycling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PROTNETT[i,j]  &lt;- PROTGROSS[i,j] - (NRECYCLPT[i,j]/100) * (CPAVG[i,j] * FEEDQNTY[i,j])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Additional energy requirements under cold stress (MJ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HEATIFEEDGROWTHC[i,j] &lt;- HEATIFEEDGROWTHC[i,j] + max(0,(Metheatcold[i,j]-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HEATIFEEDMAINTWM[i,j])*(3600*24* AREA[i,j])/1000000 -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HEATTOTALACT[i,j] - ENTOTALACT[i,j]*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(Digestfracfeed[i,j]/(1-Digestfracfeed[i,j])))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ME to feed conversion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Metabolisable energy (ME) requirements (MJ per animal per day)</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lastRenderedPageBreak/>
        <w:t xml:space="preserve">    # Only for feed, energy for calf (MEMILKCALFINIT) is subtracted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The 0.134 can be defined more precisely: (1-NEIEFFGEST)*(45/75)</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MEREQTOTAL[i,j] = max(0,HEATIFEEDMAINT[i,j]-MEMILKCALFINIT[i,j]+(ENFEEDGROWTH[i+1,j]+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(0.134)*NEREQGEST[i,j]+(NEMILKCOW[i,j]-HEATMILK[i,j]))*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(1+(Digestfracfeed[i,j]/(1-Digestfracfeed[i,j])))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REDMAINT[i,j]/(Digestfracfeed[i,j]-0.10)*</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(1-(Digestfracfeed[i,j]-0.10)))</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Metabolisable energy (ME) requirements (MJ per day)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MEMET[i,j] &lt;- HEATIFEEDMAINT[i,j]-MEMILKCALFINIT[i,j]+(ENFEEDGROWTH[i+1,j]+0.134*</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NEREQGEST[i,j]+(NEMILKCOW[i,j]-HEATMILK[i,j]))*(1+(Digestfracfeed[i,j]/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(1-Digestfracfeed[i,j])))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Reduction in ME (MJ per day)</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MERED[i,j] &lt;- REDMAINT[i,j]/(Digestfracfeed[i,j]-0.10)*(1-(Digestfracfeed[i,j]-0.10))</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Feed intake (kg DM per day)</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if(MEUPTAKE[i,j] == 0) FEEDINTAKE[i,j] &lt;- 0 else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FEEDINTAKE[i,j] &lt;- (MEREQTOTAL[i,j] / (Q[i,j]*GEFEED))/DETOME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Fraction of the digestion capacity used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if(MEUPTAKE[i,j] == 0) FILLGIT[i,j] &lt;- 0 else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FILLGIT[i,j] &lt;- FEEDQNTY[i,j] / PHFEEDINTKG[i,j]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Rumen/ digestion capacity classes as defined by Chilibroste et al. (1997)</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if(FILLGIT[i,j] &gt; 0.85) PASSAGE1[i,j] &lt;- 1 else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if(FILLGIT[i,j] &lt;= 0.85 &amp; FILLGIT[i,j] &gt; 0.65) PASSAGE1[i,j] &lt;- 2 else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if(FILLGIT[i,j] &lt;= 0.65 &amp; FILLGIT[i,j] &gt; 0.45) PASSAGE1[i,j] &lt;- 3 else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PASSAGE1[i,j] &lt;- 4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Possible difference in digestion capacity class after calculation of FILLGIT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PASSDIFF[i,j] &lt;- max(0,PASSAGE1[i,j]-PASSAGE[i,j])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if(TIME[i,j] &gt; 15) PASSAGE[i,j] &lt;- PASSAGE[i,j] + PASSDIFF[i,j]  </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REPS[i,j] &lt;- REPS[i,j] + 1 # Times the integration loop has run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Optimization statement in the integration loop (among the different sub-models)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PROTBAL[i,j] &lt;- PROTUPT[i,j]* (1+NRECYCLPT[i,j]/100)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MILKSTARTPRHF[i,j] - PROTGROSS[i,j]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PROTREDFACT[i,j] &lt;- 1- min(1,max(0,((PROTBAL[i,j]*-1)/(PROTGROSS[i,j]-PROTNONGM[i,j]))))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This statement indicates that heat production from growth (HEATTOTALACT plus HIF for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ENTOTALACT) cannot exceed the maximum heat release (HEATIFEEDGROWTH) by more than 0.5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MJ day-1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DIFFEN[i,j]        = HEATTOTALACT[i,j]+ENTOTALACT[i,j]*(Digestfracfeed[i,j]/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(1-Digestfracfeed[i,j])) - max(0,HEATIFEEDGROWTH[i,j])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If heat production exceeds the maximum heat release, feed intake is reduced via REDHP.</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REDHP accounts for heat stress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if(DIFFEN[i,j] &gt;  0.5) REDHP[i,j] &lt;- (REDHP[i,j]-0.1*DIFFEN[i,j]) else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REDHP[i,j] &lt;- REDHP[i,j]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If the passage rate is not correct, the integration loop does not change passage rate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and feed intake at the same time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if(TIME[i,j] &gt; 15 &amp; PASSDIFF[i,j] != 0) REDHP[i,j] &lt;- 0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The loop has to run at least two times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if(REPS[i,j] &lt; 2)       CHECKHEAT3[i,j] &lt;- "FALSE" else CHECKHEAT3[i,j] &lt;- "CORRECT"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Passage rate has to be correct before the loop terminates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if(TIME[i,j] &gt; 15 &amp;&amp; PASSDIFF[i,j] != 0) CHECKHEAT3[i,j] &lt;- "FALSE"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Heat production cannot exceed maximum heat release before the loop terminates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if(DIFFEN[i,j] &gt; 0.5)    CHECKHEAT3[i,j] &lt;- "FALSE"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If all conditions are met, the integration loop terminates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if(CHECKHEAT3[i,j] == "CORRECT") {break}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 End of the integration loop</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Fraction physically effective neutral detergent fibre (peNDF) in the diet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Note: diets must contain sufficient peNDF to avoid unrealistic simulations where rumen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functioning cannot be sustained.</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PENDF[i,j]     &lt;- FRACFEED1[i,j]*FEED1[i,14]*FEED1[i,15]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FRACFEED2[i,j]*FEED2[i,14]*FEED2[i,15]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FRACFEED3[i,j]*FEED3[i,14]*FEED3[i,15]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FRACFEED4[i,j]*FEED4[14]*FEED4[15]</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lastRenderedPageBreak/>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Tissue weights are corrected for protein deficiency (PROTREDFACT)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Weight of lipids in bone tissue (kg per animal)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LIPIDBONEBF[i+1,j]     = LIPIDBONEBF[i,j] + DERBONE[i,j]* ENGRBONEBF[i+1,j]/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ENGRBONE[i+1,j] * LIPIDFRACBONEBF[i,j] * PROTREDFACT[i,j]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Weight of lipids in the non-carcass tissue (kg per animal)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LIPIDNONCBF[i+1,j]     = LIPIDNONCBF[i,j] + DERNONC[i,j]* ENGRNONCBF[i+1,j]/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ENGRNONC[i+1,j] * LIPIDFRACNONCBF[i,j] * PROTREDFACT[i,j]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Weight of protein in the non-carcass tissue (kg per animal)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PROTNONCBF[i+1,j]      = PROTNONCBF[i,j] + DERNONC[i,j]* ENGRNONCBF[i+1,j]/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ENGRNONC[i+1,j] * PROTFRACNONCBF[i,j] * PROTREDFACT[i,j]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Bone tissue (kg per animal)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BONETISBF[i+1,j]    = BONETISBF[i,j] + DERBONE[i,j]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ENGRBONEBF[i+1,j]/ENGRBONE[i+1,j] * PROTREDFACT[i,j]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Muscle tissue (kg per animal)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MUSCLETISBF[i+1,j]  = MUSCLETISBF[i,j] + DERMUSCLE[i,j]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ENGRMUSCLEBF[i+1,j]/ENGRMUSCLE[i+1,j] * PROTREDFACT[i,j]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Intramuscular fat tissue (kg per animal)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INTRAMFTISBF[i+1,j] = INTRAMFTISBF[i,j] + DERINTRAMF[i,j]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ENGRIMFBF[i+1,j]/ENGRIMF[i+1,j] * PROTREDFACT[i,j]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Subcutaneous and intermuscular fat tissue (kg per animal)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MISCFATTISBF[i+1,j] = MISCFATTISBF[i,j] + DERMISCFAT[i,j]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ENGRFATBF[i+1,j]/ENGRFAT[i+1,j] * PROTREDFACT[i,j]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Non-carcass tissue (kg per animal)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NONCARCTISBF[i+1,j] = NONCARCTISBF[i,j] + DERNONC[i,j]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ENGRNONCBF[i+1,j]/ENGRNONC[i+1,j] * PROTREDFACT[i,j]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Gross energy content of the non-carcass tissue (MJ kg-1)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ENCONTENTNONCBF[i,j]  = (LIPIDNONCBF[i,j] * GELIPID + PROTNONCBF[i,j] * GEPROT)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NONCARCTISBF[i,j]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Muscle tissue is dissimilated when protein supply is below maintenance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Protein dissimilation: efficiency of 90% assumed</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Reduction in muscle tissue (kg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REDTISPROT[i,j] &lt;- min(0, PROTGROSS[i,j]+PROTBAL[i,j])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(PROTFRACMUSCLE* DISSEFF * 1000)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MUSCLETISBF[i+1,j] &lt;- MUSCLETISBF[i+1,j] + REDTISPROT[i,j]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REDTIS1 Heat stress: reduction in feed intake heat release in under sub-maintenance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intake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Weight loss due to heat stress, in (kg fat per day), 29.624 MJ kg-1 is the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energy content of fat tissue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inefficiency fat dissimilation = 10%; i.e. 90% efficiency</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REDTIS[i,j] = REDMAINT[i,j]/(Digestfracfeed[i,j]-(1-DISSEFF))*</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(1-(Digestfracfeed[i,j]-(1-DISSEFF)))/GEFATTIS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REDTIS[is.nan(REDTIS)] &lt;- 0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Fat tissue (cumulative energy) dissimulated due to heat stress (MJ)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HEATBURNCUMUL[i,j] = sum(REDTIS[1:i,j])*GEFATTIS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To avoid heat stress, subcutaneous and intermuscular fat are dissimilated (kg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(and feed intake is reduced)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MISCFATTISBF[i+1,j] &lt;- MISCFATTISBF[i+1,j] + REDTIS[i,j] * 0.9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To avoid heat stress, non carcass tissue is dissimilated (kg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NONCARCTISBF[i+1,j] &lt;- NONCARCTISBF[i+1,j] + REDTIS[i,j] * 0.1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(GEFATTIS/ENCONTENTNONCBF[i,j])/DISSEFF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Check to ensure feed intake is not negative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if((NEMAINT[i,j]+NEPHYSACT[i,j]+NERESP[i,j])*1/DISSEFF &lt; -1*REDTIS[i,j])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CHECK[i,j] &lt;- "wrong" else CHECK[i,j] &lt;-"good"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REDTIS2 Negative growth, fat tissue is dissimilated (kg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This equation is similar to Eq. 47 of the </w:t>
      </w:r>
      <w:r w:rsidR="004D12AC">
        <w:rPr>
          <w:rFonts w:ascii="Arial" w:hAnsi="Arial" w:cs="Arial"/>
          <w:sz w:val="14"/>
          <w:szCs w:val="14"/>
        </w:rPr>
        <w:t>Supplementary Material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if(REDTIS[i,j] == 0 &amp;&amp; ENFEEDGROWTH[i+1,j] &lt; 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REDTIS2[i,j] &lt;- (-ENFEEDGROWTH[i+1,j]/GEFATTIS)/DISSEFF else REDTIS2[i,j] &lt;- 0</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To correct for negative growth, subcutaneous and intermuscular fat tissue are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dissimilated (kg day-1)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MISCFATTISBF[i+1,j] &lt;- MISCFATTISBF[i+1,j] - REDTIS2[i,j] * 0.9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NONCARCTISBF[i+1,j] &lt;- NONCARCTISBF[i+1,j] - REDTIS2[i,j] * 0.1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(GEFATTIS/ENCONTENTNONCBF[i,j])/DISSEFF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lastRenderedPageBreak/>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REDTIS3 Cold stress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Cumulative energy required to maintain body temperature (MJ)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FATBURNCUMUL[i+1,j] = FATBURNCUMUL[i,j] + HEATIFEEDGROWTHC[i,j]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Total body weight (TBW) based on the genotype, climate (heat stress; cold stress), feed</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quality, and available feed quantity (kg live weight)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TBWBF[i+1,j]        = (BONETISBF[i+1,j] + MUSCLETISBF[i+1,j] + INTRAMFTISBF[i+1,j]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MISCFATTISBF[i+1,j] + NONCARCTISBF[i+1,j])/(1-RUMENFRAC)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Metabolic body weight (TBW) based on the genotype, climate (heat stress; cold stress),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feed quality, and available feed quantity (kg live weight)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EBWBFMET[i+1,j]     &lt;- (TBWBF[i+1,j]*(1-RUMENFRAC))^0.75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Protein accretion in body tissues and milk (g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PROTACCR[i,j] &lt;- PROTGESTG[i,j]*0.5 + PROTMILK[i,j] + PROTTOTALACT[i,j]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Fraction metabolisable energy from feed used for maintenance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MAINTFRAC[i,j] = (HEATIFEEDMAINT[i,j]-HEATIFEEDGROWTHC[i,j]+MEMILKCALFINIT[i,j])/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MEREQTOTAL[i,j]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Culling and slaughtering cattle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Cattle slaughtered (cattle from reproductive herd)</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FATFRACCARC[i,j] = (MISCFATTISBF[i,j]+INTRAMFTISBF[i,j])/(MISCFATTISBF[i,j]+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INTRAMFTISBF[i,j]+MUSCLETISBF[i,j]+BONETISBF[i,j])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Maximum number of calves per animal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CALVESPERANIMAL &lt;- REPRODUCTIVE * MAXCALFNR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Beef production (kg per animal)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(Beef is deboned carcass)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Option 1: fat content reaches a specific level for cows, and CALFLIVENR should be met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for cows. This equation contains Eq. 38 of the </w:t>
      </w:r>
      <w:r w:rsidR="004D12AC">
        <w:rPr>
          <w:rFonts w:ascii="Arial" w:hAnsi="Arial" w:cs="Arial"/>
          <w:sz w:val="14"/>
          <w:szCs w:val="14"/>
        </w:rPr>
        <w:t>Supplementary Material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if(TBWBF[i+1,j] &gt; SWMALES &amp;&amp; SEX[j] == 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BEEFPRODACT[i,j] &lt;- (MUSCLETISBF[i,j] + INTRAMFTISBF[i,j] + MISCFATTISBF[i,j]) else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if(TBWBF[i+1,j] &gt; SWFEMALES &amp;&amp; SEX[j] == 1 &amp;&amp; REPRODUCTIVE[j] == 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BEEFPRODACT[i,j] &lt;- (MUSCLETISBF[i,j] + INTRAMFTISBF[i,j] + MISCFATTISBF[i,j]) else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if(SEX[j] == 1  &amp;&amp; FATFRACCARC[i,j] &gt; MAXFATCARC &amp; CALFWEANNR[i,j]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CALVESPERANIMAL[j] &amp; TIME[i,j] &gt; 800)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{BEEFPRODACT[i,j] &lt;- (MUSCLETISBF[i,j] + INTRAMFTISBF[i,j] + MISCFATTISBF[i,j])} else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{BEEFPRODACT[i,j] = 0}</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Option 2: maximum number of years in (re)productive herd</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if(TIME[i,j]/365 &gt; MAXLIFETIME &amp; BEEFPRODACT[i,j] == 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BEEFPRODACT[i,j] &lt;- (MUSCLETISBF[i,j] + INTRAMFTISBF[i,j] + MISCFATTISBF[i,j])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if(REPRODUCTIVE[j] == 1 &amp; CALFWEANNR[i,j] == CALVESPERANIMAL[j] &amp; TIME[i,j]/365 &gt;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MAXLIFETIME)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BEEFPRODACT[i,j] &lt;- (MUSCLETISBF[i,j] + INTRAMFTISBF[i,j] + MISCFATTISBF[i,j])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Option 3: cattle death</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If fat reserves are fully depleted, there is no beef production</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if(MISCFATTISBF[i,j] &lt; 0) BEEFPRODACT[i,j] &lt;- -1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if(BEEFPRODACT[i,j]!=0)  SLAUGHTERDAYACT[i,j] &lt;- TIME[i,j]  else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SLAUGHTERDAYACT[i,j] &lt;- 9999</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Live weight production (kg total body weight per animal)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Option 1: fat content reaches a specific level for cows, and CALFLIVENR should be met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for cows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if(TBWBF[i+1,j] &gt; SWMALES &amp;&amp; SEX[j] == 0) LWPRODACT[i,j] &lt;- TBWBF[i+1,j] else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if(TBWBF[i+1,j] &gt; SWFEMALES &amp;&amp; SEX[j] == 1 &amp;&amp; REPRODUCTIVE[j] == 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LWPRODACT[i,j] &lt;- TBWBF[i+1,j] else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if(SEX[j] == 1  &amp;&amp; FATFRACCARC[i,j] &gt; MAXFATCARC &amp; CALFWEANNR[i,j]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CALVESPERANIMAL[j] &amp; TIME[i,j] &gt; 800) LWPRODACT[i,j] &lt;- TBWBF[i+1,j] else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LWPRODACT[i,j] = 0</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Option 2: maximum number of years in (re)productive herd</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if(TIME[i,j]/365 &gt; MAXLIFETIME &amp; BEEFPRODACT[i,j] == 0) LWPRODACT[i,j] &lt;- TBWBF[i+1,j]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if(REPRODUCTIVE[j] == 1 &amp; CALFWEANNR[i,j] == CALVESPERANIMAL[j] &amp; TIME[i,j]/365 &gt;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MAXLIFETIME) LWPRODACT[i,j] &lt;- TBWBF[i+1,j]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Option 3: cattle death</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If fat reserves are fully depleted, there is no live weight production</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lastRenderedPageBreak/>
        <w:t xml:space="preserve">    if(MISCFATTISBF[i,j] &lt; 0) LWPRODACT[i,j] &lt;- -1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Carcass production (kg)</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Option 1: fat content reaches a specific level for cows, and CALFLIVENR should be met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for cows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if(TBWBF[i+1,j] &gt; SWMALES &amp;&amp; SEX[j] == 0) CARCPRODACT[i,j] &lt;- (MUSCLETISBF[i,j]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INTRAMFTISBF[i,j] + MISCFATTISBF[i,j]  + BONETISBF[i,j]) else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if(TBWBF[i+1,j] &gt; SWFEMALES &amp;&amp; SEX[j] == 1 &amp;&amp; REPRODUCTIVE[j] == 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CARCPRODACT[i,j] &lt;- (MUSCLETISBF[i,j] + INTRAMFTISBF[i,j] + MISCFATTISBF[i,j]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BONETISBF[i,j]) else if(SEX[j] == 1  &amp;&amp; FATFRACCARC[i,j] &gt;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MAXFATCARC &amp; CALFWEANNR[i,j] == CALVESPERANIMAL[j] &amp;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TIME[i,j] &gt; 800)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CARCPRODACT[i,j] &lt;- (MUSCLETISBF[i,j] + INTRAMFTISBF[i,j] + MISCFATTISBF[i,j]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BONETISBF[i,j]) else CARCPRODACT[i,j] = 0</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Option 2: maximum number of years in (re)productive herd</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if(TIME[i,j]/365 &gt; MAXLIFETIME &amp; BEEFPRODACT[i,j] == 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CARCPRODACT[i,j] &lt;- (MUSCLETISBF[i,j] + INTRAMFTISBF[i,j] + MISCFATTISBF[i,j]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BONETISBF[i,j])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if(REPRODUCTIVE[j] == 1 &amp; CALFWEANNR[i,j] == CALVESPERANIMAL[j] &amp; TIME[i,j]/365 &gt;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MAXLIFETIME) CARCPRODACT[i,j] &lt;- (MUSCLETISBF[i,j] + INTRAMFTISBF[i,j]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MISCFATTISBF[i,j] + BONETISBF[i,j])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Option 3: cattle death</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If fat reserves are fully depleted, there is no carcass production</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if(MISCFATTISBF[i,j] &lt; 0) BEEFPRODACT[i,j] &lt;- -1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Day the animal is slaughtered (days)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Is initially 9999, but is replaced by the correct number of days at slaughter</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ENDDAY[j] &lt;- min(SLAUGHTERDAYACT[1:i,j])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Beef production at slaughter (kg per animal)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if(ENDDAY[j] &lt; 9999) BEEFPROD[j] &lt;- BEEFPRODACT[ENDDAY[j],j]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Beef production (kg beef per head per year)</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if(ENDDAY[j] &lt; 9999) BEEFPRODYEAR[j] &lt;- BEEFPRODACT[ENDDAY[j],j]/(TIME[ENDDAY[j],j]/365)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Live weight production at slaughter (kg per animal)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if(ENDDAY[j] &lt; 9999) LWPROD[j] &lt;- LWPRODACT[ENDDAY[j],j]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Live weight production (kg live weight per head per year)</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if(ENDDAY[j] &lt; 9999) LWPRODYEAR[j] &lt;- LWPRODACT[ENDDAY[j],j]/(TIME[ENDDAY[j],j]/365)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If the cow/bull is slaughtered, the weight is set to 0 via the vector ALIVE.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ALIVE produces a vector that indicates whether the cow/bull is alive or slaughtered</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(1= true, 0=not true)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if(ENDDAY[j] == 9999) ALIVE[i+1,j] &lt;- 1 else ALIVE[i+1,j] &lt;- 0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The code below keeps track of the parity of the reproductive cow</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Code indicates whether a cow is in or has had the nth parity (1= true, 0=not true).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if(CALFLIVENR[i,j] &gt;= 1) PARITY1[i,j] = 1 else PARITY1[i,j] = 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if(CALFLIVENR[i,j] &gt;= 2) PARITY2[i,j] = 1 else PARITY2[i,j] = 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if(CALFLIVENR[i,j] &gt;= 3) PARITY3[i,j] = 1 else PARITY3[i,j] = 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if(CALFLIVENR[i,j] &gt;= 4) PARITY4[i,j] = 1 else PARITY4[i,j] = 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if(CALFLIVENR[i,j] &gt;= 5) PARITY5[i,j] = 1 else PARITY5[i,j] = 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if(CALFLIVENR[i,j] &gt;= 6) PARITY6[i,j] = 1 else PARITY6[i,j] = 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if(CALFLIVENR[i,j] &gt;= 7) PARITY7[i,j] = 1 else PARITY7[i,j] = 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if(CALFLIVENR[i,j] &gt;= 8) PARITY8[i,j] = 1 else PARITY8[i,j] = 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if(CALFLIVENR[i,j] &gt;= 9) PARITY9[i,j] = 1 else PARITY9[i,j] = 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Birth days of calves 1-9 (days after birth of the reproductive cow)</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if(CALFLIVENR[i,j] == 1) BIRTHDAYCALF1 &lt;- TIME[i]-sum(PARITY1[1:i,j]) else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BIRTHDAYCALF1 &lt;- BIRTHDAYCALF1 # Birth day calf 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if(CALFLIVENR[i,j] == 2) BIRTHDAYCALF2 &lt;- TIME[i]-sum(PARITY2[1:i,j]) else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BIRTHDAYCALF2 &lt;- BIRTHDAYCALF2 # Birth day calf 2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if(CALFLIVENR[i,j] == 3) BIRTHDAYCALF3 &lt;- TIME[i]-sum(PARITY3[1:i,j]) else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BIRTHDAYCALF3 &lt;- BIRTHDAYCALF3 # Birth day calf 3</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if(CALFLIVENR[i,j] == 4) BIRTHDAYCALF4 &lt;- TIME[i]-sum(PARITY4[1:i,j]) else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BIRTHDAYCALF4 &lt;- BIRTHDAYCALF4 # Birth day calf 4</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if(CALFLIVENR[i,j] == 5) BIRTHDAYCALF5 &lt;- TIME[i]-sum(PARITY5[1:i,j]) else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BIRTHDAYCALF5 &lt;- BIRTHDAYCALF5 # Birth day calf 5</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if(CALFLIVENR[i,j] == 6) BIRTHDAYCALF6 &lt;- TIME[i]-sum(PARITY6[1:i,j]) else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BIRTHDAYCALF6 &lt;- BIRTHDAYCALF6 # Birth day calf 6</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if(CALFLIVENR[i,j] == 7) BIRTHDAYCALF7 &lt;- TIME[i]-sum(PARITY7[1:i,j]) else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lastRenderedPageBreak/>
        <w:t xml:space="preserve">      BIRTHDAYCALF7 &lt;- BIRTHDAYCALF7 # Birth day calf 7</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if(CALFLIVENR[i,j] == 8) BIRTHDAYCALF8 &lt;- TIME[i]-sum(PARITY8[1:i,j]) else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BIRTHDAYCALF8 &lt;- BIRTHDAYCALF8 # Birth day calf 8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if(CALFLIVENR[i,j] == 9) BIRTHDAYCALF9 &lt;- TIME[i]-sum(PARITY9[1:i,j]) else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BIRTHDAYCALF9 &lt;- BIRTHDAYCALF9 # Birth day calf 9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Average fraction of the diet digested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AVGDIGFRAC[i,j] = FRACFEED1[i,j]*FEED1[i,1] + FRACFEED2[i,j]*FEED2[i,1]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FRACFEED3[i,j]*FEED3[i,1] + FRACFEED4[i,j]*FEED4[1]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Cumulative feed intake (kg DM per animal per day)</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CUMULFEED1[i,j] = sum(FEED1QNTY[1:i,j]) # cumulative amount of  feed type 1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CUMULFEED2[i,j] = sum(FEED2QNTY[1:i,j]) # cumulative amount of  feed type 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CUMULFEED3[i,j] = sum(FEED3QNTY[1:i,j]) # cumulative amount of  feed type 3</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CUMULFEED4[i,j] = sum(FEED4QNTY[1:i,j]) # cumulative amount of  feed type 4</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Cumulative kg feed intake (whole diet) (kg DM per animal per day)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CUMULFEED[i,j]  = sum(CUMULFEED1[i,j]+ CUMULFEED2[i,j] + CUMULFEED3[i,j]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CUMULFEED4[i,j])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Feed conversion ratio (FCR; kg feed per kg live weight)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FCR[i,j] = CUMULFEED[i,j]/(TBWBF[i,j]-TBWBF[1,j])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Feed conversion ratio (kg feed per kg beef)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FCRBEEF[i,j] = CUMULFEED[i,j]/((MUSCLETISBF[i+1,j] + INTRAMFTISBF[i+1,j]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MISCFATTISBF[i+1,j])-(MUSCLETISBF[1,j] + INTRAMFTISBF[1,j]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MISCFATTISBF[1,j]))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Feed conversion ratio (kg feed per kg beef at slaughter)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if(ENDDAY[j] &lt; 9999) FCRBEEFENDDAY[j] &lt;- CUMULFEED[ENDDAY[j]]/BEEFPROD[ENDDAY[j]]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Percentage feed intake relative to the total body weight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PERCFI[i,j] &lt;- FEEDQNTY[i,j]/TBWBF[i,j]*100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Simulating one animal is sufficient for simulations at the animal level.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The concept of the herd unit is used to simulate beef cattle at the herd level,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where multiple animals are simulated (one reproductive cow and her offspring, minus a</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replacement heifer)</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If the animal is slaughtered, the time loop for the animal is terminated</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if(SLAUGHTERDAYACT[i,j] &lt; 9000) {breakFlagtime &lt;- TRUE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break}</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 for the time loop</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Shift the weather files of the calves, based on their birthday</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WEATHERCALF1 &lt;- WEATHERORIG[BIRTHDAYCALF1:(imax[j]+BIRTHDAYCALF1+2),]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WEATHERCALF2 &lt;- WEATHERORIG[BIRTHDAYCALF2:(imax[j]+BIRTHDAYCALF2+2),]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WEATHERCALF3 &lt;- WEATHERORIG[BIRTHDAYCALF3:(imax[j]+BIRTHDAYCALF3+2),]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WEATHERCALF4 &lt;- WEATHERORIG[BIRTHDAYCALF4:(imax[j]+BIRTHDAYCALF4+2),]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WEATHERCALF5 &lt;- WEATHERORIG[BIRTHDAYCALF5:(imax[j]+BIRTHDAYCALF5+2),]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WEATHERCALF6 &lt;- WEATHERORIG[BIRTHDAYCALF6:(imax[j]+BIRTHDAYCALF6+2),]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WEATHERCALF7 &lt;- WEATHERORIG[BIRTHDAYCALF7:(imax[j]+BIRTHDAYCALF7+2),]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WEATHERCALF8 &lt;- WEATHERORIG[BIRTHDAYCALF8:(imax[j]+BIRTHDAYCALF8+2),]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WEATHERCALF9 &lt;- WEATHERORIG[BIRTHDAYCALF9:(imax[j]+BIRTHDAYCALF9+2),]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Selects the right weather file for each calf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if(ORDER[j] == 0) {WEATHER &lt;- WEATHERCALF1}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if(ORDER[j] == 1) {WEATHER &lt;- WEATHERCALF2}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if(ORDER[j] == 2) {WEATHER &lt;- WEATHERCALF3}</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if(ORDER[j] == 3) {WEATHER &lt;- WEATHERCALF4}</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if(ORDER[j] == 4) {WEATHER &lt;- WEATHERCALF5}</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if(ORDER[j] == 5) {WEATHER &lt;- WEATHERCALF6}</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if(ORDER[j] == 6) {WEATHER &lt;- WEATHERCALF7}</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if(ORDER[j] == 7) {WEATHER &lt;- WEATHERCALF8}</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if(ORDER[j] == 8) {WEATHER &lt;- WEATHERCALF9}</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Data on beef production and feed intake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Beef production (kg per head)</w:t>
      </w:r>
    </w:p>
    <w:p w:rsidR="00091F9D" w:rsidRPr="007B3755" w:rsidRDefault="00091F9D" w:rsidP="00091F9D">
      <w:pPr>
        <w:spacing w:line="276" w:lineRule="auto"/>
        <w:jc w:val="both"/>
        <w:rPr>
          <w:rFonts w:ascii="Arial" w:hAnsi="Arial" w:cs="Arial"/>
          <w:sz w:val="14"/>
          <w:szCs w:val="14"/>
          <w:lang w:val="nl-NL"/>
        </w:rPr>
      </w:pPr>
      <w:r w:rsidRPr="00ED5DF6">
        <w:rPr>
          <w:rFonts w:ascii="Arial" w:hAnsi="Arial" w:cs="Arial"/>
          <w:sz w:val="14"/>
          <w:szCs w:val="14"/>
        </w:rPr>
        <w:t xml:space="preserve">  </w:t>
      </w:r>
      <w:r w:rsidRPr="007B3755">
        <w:rPr>
          <w:rFonts w:ascii="Arial" w:hAnsi="Arial" w:cs="Arial"/>
          <w:sz w:val="14"/>
          <w:szCs w:val="14"/>
          <w:lang w:val="nl-NL"/>
        </w:rPr>
        <w:t xml:space="preserve">BEEFPRODHERD[j]                   &lt;- c(BEEFPRODACT[ENDDAY[j],j]) </w:t>
      </w:r>
    </w:p>
    <w:p w:rsidR="00091F9D" w:rsidRPr="00ED5DF6" w:rsidRDefault="00091F9D" w:rsidP="00091F9D">
      <w:pPr>
        <w:spacing w:line="276" w:lineRule="auto"/>
        <w:jc w:val="both"/>
        <w:rPr>
          <w:rFonts w:ascii="Arial" w:hAnsi="Arial" w:cs="Arial"/>
          <w:sz w:val="14"/>
          <w:szCs w:val="14"/>
        </w:rPr>
      </w:pPr>
      <w:r w:rsidRPr="007B3755">
        <w:rPr>
          <w:rFonts w:ascii="Arial" w:hAnsi="Arial" w:cs="Arial"/>
          <w:sz w:val="14"/>
          <w:szCs w:val="14"/>
          <w:lang w:val="nl-NL"/>
        </w:rPr>
        <w:t xml:space="preserve">  </w:t>
      </w:r>
      <w:r w:rsidRPr="00ED5DF6">
        <w:rPr>
          <w:rFonts w:ascii="Arial" w:hAnsi="Arial" w:cs="Arial"/>
          <w:sz w:val="14"/>
          <w:szCs w:val="14"/>
        </w:rPr>
        <w:t># Live weight production (kg per head)</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lastRenderedPageBreak/>
        <w:t xml:space="preserve">  LWPRODHERD[j]                     &lt;- c(LWPRODACT[ENDDAY[j],j])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Feed conversion ratio (kg DM feed per kg beef)</w:t>
      </w:r>
    </w:p>
    <w:p w:rsidR="00091F9D" w:rsidRPr="007B3755" w:rsidRDefault="00091F9D" w:rsidP="00091F9D">
      <w:pPr>
        <w:spacing w:line="276" w:lineRule="auto"/>
        <w:jc w:val="both"/>
        <w:rPr>
          <w:rFonts w:ascii="Arial" w:hAnsi="Arial" w:cs="Arial"/>
          <w:sz w:val="14"/>
          <w:szCs w:val="14"/>
          <w:lang w:val="nl-NL"/>
        </w:rPr>
      </w:pPr>
      <w:r w:rsidRPr="00ED5DF6">
        <w:rPr>
          <w:rFonts w:ascii="Arial" w:hAnsi="Arial" w:cs="Arial"/>
          <w:sz w:val="14"/>
          <w:szCs w:val="14"/>
        </w:rPr>
        <w:t xml:space="preserve">  </w:t>
      </w:r>
      <w:r w:rsidRPr="007B3755">
        <w:rPr>
          <w:rFonts w:ascii="Arial" w:hAnsi="Arial" w:cs="Arial"/>
          <w:sz w:val="14"/>
          <w:szCs w:val="14"/>
          <w:lang w:val="nl-NL"/>
        </w:rPr>
        <w:t xml:space="preserve">FCRHERDBEEF[j]                    &lt;- c(FCRBEEF[ENDDAY[j],j])     </w:t>
      </w:r>
    </w:p>
    <w:p w:rsidR="00091F9D" w:rsidRPr="00ED5DF6" w:rsidRDefault="00091F9D" w:rsidP="00091F9D">
      <w:pPr>
        <w:spacing w:line="276" w:lineRule="auto"/>
        <w:jc w:val="both"/>
        <w:rPr>
          <w:rFonts w:ascii="Arial" w:hAnsi="Arial" w:cs="Arial"/>
          <w:sz w:val="14"/>
          <w:szCs w:val="14"/>
        </w:rPr>
      </w:pPr>
      <w:r w:rsidRPr="007B3755">
        <w:rPr>
          <w:rFonts w:ascii="Arial" w:hAnsi="Arial" w:cs="Arial"/>
          <w:sz w:val="14"/>
          <w:szCs w:val="14"/>
          <w:lang w:val="nl-NL"/>
        </w:rPr>
        <w:t xml:space="preserve">  </w:t>
      </w:r>
      <w:r w:rsidRPr="00ED5DF6">
        <w:rPr>
          <w:rFonts w:ascii="Arial" w:hAnsi="Arial" w:cs="Arial"/>
          <w:sz w:val="14"/>
          <w:szCs w:val="14"/>
        </w:rPr>
        <w:t># Cumulative feed intake whole life span (kg DM)</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CUMULFEEDHERD[j]                  &lt;- c(CUMULFEED[ENDDAY[j],j])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Cumulative feed type 1 intake whole life span (kg DM)</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CUMULFEED1HERD[j]                 &lt;- c(CUMULFEED1[ENDDAY[j],j])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Cumulative feed type 2 intake whole life span (kg DM)</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CUMULFEED2HERD[j]                 &lt;- c(CUMULFEED2[ENDDAY[j],j])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Cumulative feed type 3 intake whole life span (kg DM)</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CUMULFEED3HERD[j]                 &lt;- c(CUMULFEED3[ENDDAY[j],j])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Cumulative feed type 4 intake whole life span (kg DM)</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CUMULFEED4HERD[j]                 &lt;- c(CUMULFEED4[ENDDAY[j],j])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Life span of the animal (years)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ANIMALYEARS[j]                    &lt;- ENDDAY[j]/365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Average weight (kg total body weight)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AVANWEIGHT[j]                     &lt;- mean(TBWBF[1:ENDDAY[j],j])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Average metabolic weight (kg empty body weight^0.75)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AVANMETWEIGHT[j]                  &lt;- mean(EBWBFMET[1:ENDDAY[j],j])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Vector with birthdays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The reproductive cow in a herd unit is born at day 0</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BIRTHDAY &lt;- c(0,BIRTHDAYCALF1,BIRTHDAYCALF2,BIRTHDAYCALF3,BIRTHDAYCALF4,BIRTHDAYCALF5,</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BIRTHDAYCALF6,BIRTHDAYCALF7,BIRTHDAYCALF8)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Weaning time for calves (days after birth of the reproductive cow)</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WNDAY  &lt;- BIRTHDAY+WEANINGTIME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WNDAY[1] &lt;- ENDDAY[1]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The vector ANIMALINFO lists key information on animal performance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ANIMALINFO &lt;- cbind(REPRODUCTIVE[j], REPLACEMENT[j], PRODUCTIVE[j], SEX[j],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BEEFPRODHERD[j], CUMULFEEDHERD[j], FCRHERDBEEF[j], ANIMALYEARS[j],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AVANWEIGHT[j], AVANMETWEIGHT[j], ENDDAY[j], BIRTHDAY[j], WNDAY[j],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LWPRODHERD[j], CUMULFEED1HERD[j], CUMULFEED2HERD[j], CUMULFEED3HERD[j],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CUMULFEED4HERD[j])</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Information for individual animals is added to information for other animals in the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herd unit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HERDINFO   &lt;- rbind(HERDINFO,ANIMALINFO)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Runs are terminated before when the maximum number of calves per cow is reached.</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This saves processing time.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if(j == MAXCALFNR+1) {breakFlaganim &lt;- TRUE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break}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 } for the animal loop</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Upscaling to the herd level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HERDINFO1   &lt;- rbind(HERDINFO, matrix(nrow=0, ncol=ncol(HERDINFO), data=0))</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Culling of reproductive cows, vector with probabilities for survival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Culling starts after weaning the first calf</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AZZAMCUMCORR &lt;- c(CULL, (1-CULL)-(1-CULL)^2, (1-CULL)^2-(1-CULL)^3, (1-CULL)^3-(1-CULL)^4,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(1-CULL)^4-(1-CULL)^5, (1-CULL)^5-(1-CULL)^6, (1-CULL)^6-(1-CULL)^7,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(1-CULL)^7-(1-CULL)^8)</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Calculate chance that a cow is still in the herd after weaning a calf</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AA &lt;- (WNDAY[WNDAY &gt;0]/365)-(GestPer+WEANINGTIME)/365 # Moment of conception (year)</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BB &lt;- floor(AA)+1                                     # Moment of conception rounded (year)</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BB[1] &lt;- 1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Vector with probabilities for survival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The probability for giving birth to the first calf (replacement) in a herd unit equals 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CC &lt;- AZZAMCUMCORR</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CC[length(CC)] &lt;- 1-sum(CC[1:length(CC)-1])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Specification of key metrics for the reproductive cow over her total life span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(accounting for culling)</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REPRBEEF     = NULL # Beef production (kg)</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REPRLW       = NULL # Live weight (kg)</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REPRFEED     = NULL # Feed intake (kg DM)</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REPRFEED1    = NULL # Intake feed type 1 (kg DM)</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lastRenderedPageBreak/>
        <w:t xml:space="preserve">  REPRFEED2    = NULL # Intake feed type 2 (kg DM)</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REPRFEED3    = NULL # Intake feed type 3 (kg DM)</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REPRFEED4    = NULL # Intake feed type 4 (kg DM)</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REPRFCR      = NULL # Feed conversion ratio (kg DM feed per kg live weight)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REPRAVANW    = NULL # Average total body weight (kg live weight)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REPRAVANWMET = NULL # Average metabolic body weight (kg0.75 empty body weight)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Calculates the beef production and feed intake for different culling scenarios for the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cow</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for(p in 1:length(AA-8+MAXCALFNR)){</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Beef production (kg)</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REPRBEEF[p]     &lt;- MUSCLETISBF[WNDAY[p],1] + INTRAMFTISBF[WNDAY[p],1] +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MISCFATTISBF[WNDAY[p],1]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Live weight (kg)</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REPRLW[p]       &lt;- TBWBF[WNDAY[p],1]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Feed intake (kg DM)</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REPRFEED[p]     &lt;- CUMULFEED[WNDAY[p],1]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Intake feed type 1 (kg DM)</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REPRFEED1[p]    &lt;- CUMULFEED1[WNDAY[p],1]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Intake feed type 2 (kg DM)</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REPRFEED2[p]    &lt;- CUMULFEED2[WNDAY[p],1]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Intake feed type 3 (kg DM)</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REPRFEED3[p]    &lt;- CUMULFEED3[WNDAY[p],1]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Intake feed type 4 (kg DM)</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REPRFEED4[p]    &lt;- CUMULFEED4[WNDAY[p],1]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Feed conversion ratio (kg DM feed per kg live weight)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REPRFCR[p]      &lt;- FCR[WNDAY[p],1]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Average total body weight (kg live weight)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REPRAVANW[p]    &lt;- mean(TBWBF[1:WNDAY[p],1])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Average metabolic body weight (kg0.75 empty body weight)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REPRAVANWMET[p] &lt;- mean(EBWBFMET[1:WNDAY[p],1])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CC1 &lt;- CC # CC is duplicated</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Probabilities for the scenarios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CC1 &lt;- c(0,CC1[1:8])</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CC1 &lt;- c(CC1,rep(0,(9-length(CC1))))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Vector REPRINFO lists key information on the reproductive cow in a herd unit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REPRINFO  &lt;- matrix(nrow=(length(AA)), ncol = 18,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data= c(REPRODUCTIVE[1:length(AA)], REPLACEMENT[1:length(AA)],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PRODUCTIVE[1:length(AA)],SEX[1:length(AA)],REPRBEEF,REPRFEED,</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REPRFCR, WNDAY[1:length(AA)]/365, REPRAVANW,REPRAVANWMET,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WNDAY[1:length(AA)], REPRLW, CC1, CC1, REPRFEED1, REPRFEED2,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REPRFEED3, REPRFEED4))</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Multiplies production and feed intake with probabilities (add up to a probability of 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REPRINFO1 &lt;- REPRINFO * CC1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Lists production and feed intake of the cow, including the culling probabilities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REPRINFO2 &lt;- colSums(REPRINFO1)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works only at a MAXCALFNR equal to or higher than 3! (Otherwise warnings appear)</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if(MAXCALFNR == 0) PRODINFO &lt;- rep(0,18) else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if(MAXCALFNR &lt; 3) PRODINFO &lt;- HERDINFO1[3,] else PRODINFO  &lt;- HERDINFO1[3:(MAXCALFNR+1),]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Probabilities for all animals in a herd unit to exist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DD &lt;- c(1,1,(1-(CC[1])),(1-(sum(CC[1:2]))),(1-(sum(CC[1:3]))),(1-(sum(CC[1:4]))),</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(1-(sum(CC[1:5]))),(1-(sum(CC[1:6]))), (1-(sum(CC[1:7]))),(1-(sum(CC[1:8]))),</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(1-(sum(CC[1:9]))))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Multiply production and feed intake of calves not used for replacement with probabilities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if(MAXCALFNR &lt; 3) PRODINFO1 &lt;- PRODINFO else PRODINFO1 &lt;- PRODINFO * DD[3:(MAXCALFNR+1)]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Lists production and feed intake for calves not used for replacement, including the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culling probabilities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if(MAXCALFNR &lt; 3) PRODINFO2 &lt;- PRODINFO else PRODINFO2 &lt;- colSums(PRODINFO1)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The vectors below list the information for the herd unit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HERDINFO2 &lt;- colSums(rbind(REPRINFO2, PRODINFO2))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OUTPUTHERD &lt;- rbind(REPRINFO2, PRODINFO2, HERDINFO2)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OUTPUT1 &lt;- cbind(Metheatopt, TNRESP, ACTSW, LWRCOAT, CONVCOAT, SWR, TskinC, TcoatC, TAVGC,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MetheatBAL)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lastRenderedPageBreak/>
        <w:t xml:space="preserve">  OUTPUT2 &lt;- cbind(HERDINFO2[5], HERDINFO2[6], HERDINFO2[5]/HERDINFO2[6],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HERDINFO2[6]/HERDINFO2[5])</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Matrix with key information for one herd unit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OUTPUTHERDS  &lt;- rbind(OUTPUTHERDS,OUTPUTHERD)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Feed efficiency (g beef kg DM intake) for the calves in a herd unit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FESENSIND[s] &lt;- ANIMALINFO[5]/ANIMALINFO[6]*1000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Feed efficiency (g beef kg DM intake) for cow in a herd unit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FESENSREPR[s] &lt;- OUTPUTHERDS[1,5]/OUTPUTHERDS[1,6]*1000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Feed efficiency (g beef kg DM intake) for the herd unit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FESENSHERD[s] &lt;- OUTPUTHERDS[3,5]/OUTPUTHERDS[3,6]*1000 </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 End of the s-loop for sensitivity analysis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Vector COLNAMES indicates the parameters used for sensitivity analysis (sensitivity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 analysis not performed in this code)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COLNAMES &lt;- c("CoatConst", "ZC", "TbodyC", "LASMIN", "PHFEEDCAP", "RESPINCR",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"PROTFRACBONE", "PROTFRACMUSCLE", "LIPFRACMUSCLE", "PROTFRACFAT",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"LIPFRACFAT", "INCARC", "RUMENFRAC", "NEm", "NEpha", "BONEFRACMAX",</w:t>
      </w:r>
    </w:p>
    <w:p w:rsidR="00091F9D" w:rsidRPr="007B3755" w:rsidRDefault="00091F9D" w:rsidP="00091F9D">
      <w:pPr>
        <w:spacing w:line="276" w:lineRule="auto"/>
        <w:jc w:val="both"/>
        <w:rPr>
          <w:rFonts w:ascii="Arial" w:hAnsi="Arial" w:cs="Arial"/>
          <w:sz w:val="14"/>
          <w:szCs w:val="14"/>
          <w:lang w:val="nl-NL"/>
        </w:rPr>
      </w:pPr>
      <w:r w:rsidRPr="00ED5DF6">
        <w:rPr>
          <w:rFonts w:ascii="Arial" w:hAnsi="Arial" w:cs="Arial"/>
          <w:sz w:val="14"/>
          <w:szCs w:val="14"/>
        </w:rPr>
        <w:t xml:space="preserve">               </w:t>
      </w:r>
      <w:r w:rsidRPr="007B3755">
        <w:rPr>
          <w:rFonts w:ascii="Arial" w:hAnsi="Arial" w:cs="Arial"/>
          <w:sz w:val="14"/>
          <w:szCs w:val="14"/>
          <w:lang w:val="nl-NL"/>
        </w:rPr>
        <w:t xml:space="preserve">"LIPNONCMAX", "LIPNONCMIN", "PROTEFF", "LIPIDEFF", "DERMPL", "PROTNE", </w:t>
      </w:r>
    </w:p>
    <w:p w:rsidR="00091F9D" w:rsidRPr="00ED5DF6" w:rsidRDefault="00091F9D" w:rsidP="00091F9D">
      <w:pPr>
        <w:spacing w:line="276" w:lineRule="auto"/>
        <w:jc w:val="both"/>
        <w:rPr>
          <w:rFonts w:ascii="Arial" w:hAnsi="Arial" w:cs="Arial"/>
          <w:sz w:val="14"/>
          <w:szCs w:val="14"/>
        </w:rPr>
      </w:pPr>
      <w:r w:rsidRPr="007B3755">
        <w:rPr>
          <w:rFonts w:ascii="Arial" w:hAnsi="Arial" w:cs="Arial"/>
          <w:sz w:val="14"/>
          <w:szCs w:val="14"/>
          <w:lang w:val="nl-NL"/>
        </w:rPr>
        <w:t xml:space="preserve">               </w:t>
      </w:r>
      <w:r w:rsidRPr="00ED5DF6">
        <w:rPr>
          <w:rFonts w:ascii="Arial" w:hAnsi="Arial" w:cs="Arial"/>
          <w:sz w:val="14"/>
          <w:szCs w:val="14"/>
        </w:rPr>
        <w:t xml:space="preserve">"GestPer", "GESTINTERVAL", "WEANINGTIME","FtoConcW", "FATFACTOR", "RAINEXP", </w:t>
      </w:r>
    </w:p>
    <w:p w:rsidR="00091F9D" w:rsidRPr="007B3755" w:rsidRDefault="00091F9D" w:rsidP="00091F9D">
      <w:pPr>
        <w:spacing w:line="276" w:lineRule="auto"/>
        <w:jc w:val="both"/>
        <w:rPr>
          <w:rFonts w:ascii="Arial" w:hAnsi="Arial" w:cs="Arial"/>
          <w:sz w:val="14"/>
          <w:szCs w:val="14"/>
          <w:lang w:val="nl-NL"/>
        </w:rPr>
      </w:pPr>
      <w:r w:rsidRPr="00ED5DF6">
        <w:rPr>
          <w:rFonts w:ascii="Arial" w:hAnsi="Arial" w:cs="Arial"/>
          <w:sz w:val="14"/>
          <w:szCs w:val="14"/>
        </w:rPr>
        <w:t xml:space="preserve">               </w:t>
      </w:r>
      <w:r w:rsidRPr="007B3755">
        <w:rPr>
          <w:rFonts w:ascii="Arial" w:hAnsi="Arial" w:cs="Arial"/>
          <w:sz w:val="14"/>
          <w:szCs w:val="14"/>
          <w:lang w:val="nl-NL"/>
        </w:rPr>
        <w:t xml:space="preserve">"FRACVEG", "COMPFACT", "NEIEFFGEST", "CPGEST", "MILKDIG", "NEEFFMILK",       </w:t>
      </w:r>
    </w:p>
    <w:p w:rsidR="00091F9D" w:rsidRPr="00ED5DF6" w:rsidRDefault="00091F9D" w:rsidP="00091F9D">
      <w:pPr>
        <w:spacing w:line="276" w:lineRule="auto"/>
        <w:jc w:val="both"/>
        <w:rPr>
          <w:rFonts w:ascii="Arial" w:hAnsi="Arial" w:cs="Arial"/>
          <w:sz w:val="14"/>
          <w:szCs w:val="14"/>
        </w:rPr>
      </w:pPr>
      <w:r w:rsidRPr="007B3755">
        <w:rPr>
          <w:rFonts w:ascii="Arial" w:hAnsi="Arial" w:cs="Arial"/>
          <w:sz w:val="14"/>
          <w:szCs w:val="14"/>
          <w:lang w:val="nl-NL"/>
        </w:rPr>
        <w:t xml:space="preserve">               </w:t>
      </w:r>
      <w:r w:rsidRPr="00ED5DF6">
        <w:rPr>
          <w:rFonts w:ascii="Arial" w:hAnsi="Arial" w:cs="Arial"/>
          <w:sz w:val="14"/>
          <w:szCs w:val="14"/>
        </w:rPr>
        <w:t xml:space="preserve">"PROTFRACMILK", "PROTEFFMILK", "COMPFACTTIS", "FATTISCOMP", "TTDIGINSC",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"DETOME", "DISSEFF",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"reflectivity coat", "coat length", "area corr",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"max body core-skin conductance", "birth weight", "milk A", "milk B",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"adult max. weight", "F", "milk A calf", "milk B calf",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"fraction TBW fertility", "maintenance factor", "min perc. for gestation",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"fat fraction bone parameter", "carcass fraction", "muscle:bone ratio",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"min. cond. core-skin. par.", "LHRskin A", "LHRskin B", "LHRskin C",</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"BONE A", "BONE B", "MUSCLE A", "MUSCLE B", "INTRAMF A", "INTRAMF B",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"INTRAMF C", "PROTNONC A", "PROTNONC B", "RESP", "AREA A", "AREA B", "DIAM A",</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"DIAM B", "BRR A", "BRR B", "BTV A", "TEXH A","TEXH B", "TEXH C","TEXH D",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"CBSMIN A", "CBSMIN B", "RAINFRAC", "RAINEVAP", "NEGEST", "GEMILK A",</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"GEMILK B", "FATBONE A", "FATBONE B", "FATBONE C", "FATNONC A", "FATNONC B",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"FATNONC C", "FATNONC D","PROTNONC A", "PROTNONC B", "PROTNONC C",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"PROTNONC D", "PROTNONC E", "PHFEED A", "PHFEED B","NDFDIG A", "NDFDIG B",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"LUCAS A", "LUCAS B", "NONCGR A", "NONCGR B", "NRECYCL A", "NRECYCL B",</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"NRECYCL C", "Reference") </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 efficiency for individual cattle under sensitivity analysis (not part of this code)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FESENSIND &lt;- matrix(ncol=1, nrow=NPAR, data = FESENSIND) </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3. Output section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Graph for cows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1. TBW over time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if(SCALE==1) maxgr &lt;- 1000 else maxgr &lt;- 4000</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layout(matrix(c(1,1,2,2,3,3), 3, 2, byrow = TRUE),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widths=c(1,1,1), heights=c(1.8,1.1,1.4))</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par(mar=c(0.5,8,1,2))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plot(TBW[1:maxgr,1]~c(1:maxgr), type = "l", ylim = c(0,LIBRARY[13]), las=1,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xlab = "age (days)", ylab = "TBW (kg)", xaxt = "n", lty = "solid", lwd = 1.5, xaxs = "i",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yaxs = "i")</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lines(TBWBF[1:maxgr,1]~c(1:maxgr), lty = "dashed", lwd = 1.5)</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legend("topleft", c("Genetic potential TBW", "Simulated TBW"),</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col= c("black","black"),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lty = c("solid", "dashed"),</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bty = "n")</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2. Feed intake over time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bars &lt;- rbind(FEED1QNTY[1:maxgr],FEED2QNTY[1:maxgr],FEED3QNTY[1:maxgr],FEED4QNTY[1:maxgr])</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if(FEEDNR[z]==2) bars &lt;- rbind(FEED1QNTY[1:maxgr],FEED2QNTY[1:maxgr]-FEED2QNTY[1:maxgr]*</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HOUSING1[1:maxgr], FEED2QNTY[1:maxgr]*HOUSING1[1:maxgr])</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if(FEEDNR[z]==4) bars &lt;- rbind(FEED1QNTY[1:maxgr],FEED3QNTY[1:maxgr]-FEED3QNTY[1:maxgr]*</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HOUSING1[1:maxgr], FEED3QNTY[1:maxgr]*HOUSING1[1:maxgr])</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if(FEEDNR[z]==5) bars &lt;- rbind(FEED1QNTY[1:maxgr],FEED2QNTY[1:maxgr]-FEED2QNTY[1:maxgr]*</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HOUSING1[1:maxgr], FEED2QNTY[1:maxgr]*HOUSING1[1:maxgr])</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bars[,ENDDAY[1]:maxgr] &lt;- NA</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par(mar=c(0.5,8,0.5,2))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plot(0~0, xaxt="n", yaxt="n", pch = 19, col="white", ylab="", xlab="", xaxs = "i")</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par(new=T)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if(FEEDNR[z]==1){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barplot(as.matrix(bars), space = 0, border = NA, xaxt = "n", ylim=c(0,19), xaxs= "i",</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col= c("gold","darkkhaki"), las=1,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ylab = expression(paste("Feed intake (kg day"^"-1"*")")))</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legend("topleft",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legend=c("Hay","Wheat"),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fill = c("darkkhaki","gold"),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cex=1, bty = "n")}</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if(FEEDNR[z]==2){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barplot(as.matrix(bars), space = 0, border = NA, xaxt = "n", ylim=c(0,19),xaxs= "i",</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col= c("orange","darkkhaki","seagreen"),las=1,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ylab = expression(paste("Feed intake (kg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legend("topleft",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legend=c("Grass","Hay","Barley"),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fill = c("seagreen","darkkhaki","orange"),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cex=1, bty = "n")}</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if(FEEDNR[z]==3){</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barplot(as.matrix(bars), space = 0, border = NA, xaxt = "n", ylim=c(0,19),xaxs= "i",</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col= c("orange","seagreen"),las=1,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ylab = expression(paste("Feed intake (kg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legend("topleft",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legend=c("Grass","Barley"),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fill = c("seagreen","orange"),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cex=1, bty = "n")}</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if(FEEDNR[z]==4){</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barplot(as.matrix(bars), space = 0, border = NA, xaxt = "n", ylim=c(0,19),xaxs= "i",</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col= c("orange","darkkhaki","seagreen"), las=1,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ylab = expression(paste("Feed intake (kg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legend("topleft",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legend=c("Grass","Hay","Barley"),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fill = c("seagreen","darkkhaki","orange"),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cex=1, bty = "n")}</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if(FEEDNR[z]==5){</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barplot(as.matrix(bars), space = 0, border = NA, xaxt = "n", ylim=c(0,19),xaxs= "i",</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col= c("orange","darkkhaki","seagreen"), las=1,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ylab = expression(paste("Feed intake (kg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legend("topleft",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legend=c("Grass","Hay","Barley"),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fill = c("seagreen","darkkhaki","orange"),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cex=1, bty = "n")}</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3. Defining and limiting factors for growth over time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HEATSTRESS &lt;- REDHP</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HEATSTRESS[HEATSTRESS&lt;0] &lt;- 4.5</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HEATSTRESS[HEATSTRESS!=4.5] &lt;- NA</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COLDSTRESS1 &lt;- Metheatcold-HEATIFEEDMAINTWM</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COLDSTRESS &lt;- COLDSTRESS1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COLDSTRESS[COLDSTRESS&gt;0] &lt;- 3.5</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COLDSTRESS[COLDSTRESS!=3.5] &lt;- NA</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FILLGITGRAPH &lt;- FILLGIT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lastRenderedPageBreak/>
        <w:t>FILLGITGRAPH[FILLGITGRAPH&gt;=0.97] &lt;-2.5</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FILLGITGRAPH[FILLGITGRAPH!=2.5] &lt;-NA</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PROTGRAPH &lt;- PROTBAL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PROTGRAPH[PROTGRAPH&lt;0] &lt;- 0.5</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PROTGRAPH[PROTGRAPH!=0.5] &lt;- NA</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PROTGRAPH[FILLGITGRAPH&gt;=0.999] &lt;- NA</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HEATSTRESS[is.na(HEATSTRESS)] &lt;- 0</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COLDSTRESS[is.na(COLDSTRESS)] &lt;- 0</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FILLGITGRAPH[is.na(FILLGITGRAPH)] &lt;- 0</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PROTGRAPH[is.na(PROTGRAPH)] &lt;- 0</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TBWBF[is.na(TBWBF)] &lt;- 0</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if(FEEDNR[z] == 5) FEEDQNTYTOT &lt;- FEEDQNTYTOT[1:(imax[1]+1)] * TBWBF/100</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NELIM &lt;- FEEDQNTYTOT[1:imax[1]] - FEEDQNTY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NELIM &lt;- NELIM + HEATSTRESS + PROTGRAPH + FILLGITGRAPH </w:t>
      </w:r>
    </w:p>
    <w:p w:rsidR="00091F9D" w:rsidRPr="00ED5DF6" w:rsidRDefault="00091F9D" w:rsidP="00091F9D">
      <w:pPr>
        <w:spacing w:line="276" w:lineRule="auto"/>
        <w:jc w:val="both"/>
        <w:rPr>
          <w:rFonts w:ascii="Arial" w:hAnsi="Arial" w:cs="Arial"/>
          <w:sz w:val="14"/>
          <w:szCs w:val="14"/>
        </w:rPr>
      </w:pPr>
    </w:p>
    <w:p w:rsidR="00091F9D" w:rsidRPr="007B3755" w:rsidRDefault="00091F9D" w:rsidP="00091F9D">
      <w:pPr>
        <w:spacing w:line="276" w:lineRule="auto"/>
        <w:jc w:val="both"/>
        <w:rPr>
          <w:rFonts w:ascii="Arial" w:hAnsi="Arial" w:cs="Arial"/>
          <w:sz w:val="14"/>
          <w:szCs w:val="14"/>
          <w:lang w:val="nl-NL"/>
        </w:rPr>
      </w:pPr>
      <w:r w:rsidRPr="007B3755">
        <w:rPr>
          <w:rFonts w:ascii="Arial" w:hAnsi="Arial" w:cs="Arial"/>
          <w:sz w:val="14"/>
          <w:szCs w:val="14"/>
          <w:lang w:val="nl-NL"/>
        </w:rPr>
        <w:t>NELIM[NELIM&gt;0.00001] &lt;- NA</w:t>
      </w:r>
    </w:p>
    <w:p w:rsidR="00091F9D" w:rsidRPr="007B3755" w:rsidRDefault="00091F9D" w:rsidP="00091F9D">
      <w:pPr>
        <w:spacing w:line="276" w:lineRule="auto"/>
        <w:jc w:val="both"/>
        <w:rPr>
          <w:rFonts w:ascii="Arial" w:hAnsi="Arial" w:cs="Arial"/>
          <w:sz w:val="14"/>
          <w:szCs w:val="14"/>
          <w:lang w:val="nl-NL"/>
        </w:rPr>
      </w:pPr>
      <w:r w:rsidRPr="007B3755">
        <w:rPr>
          <w:rFonts w:ascii="Arial" w:hAnsi="Arial" w:cs="Arial"/>
          <w:sz w:val="14"/>
          <w:szCs w:val="14"/>
          <w:lang w:val="nl-NL"/>
        </w:rPr>
        <w:t>NELIM[NELIM&lt;-0.00001] &lt;- NA</w:t>
      </w:r>
    </w:p>
    <w:p w:rsidR="00091F9D" w:rsidRPr="007B3755" w:rsidRDefault="00091F9D" w:rsidP="00091F9D">
      <w:pPr>
        <w:spacing w:line="276" w:lineRule="auto"/>
        <w:jc w:val="both"/>
        <w:rPr>
          <w:rFonts w:ascii="Arial" w:hAnsi="Arial" w:cs="Arial"/>
          <w:sz w:val="14"/>
          <w:szCs w:val="14"/>
          <w:lang w:val="nl-NL"/>
        </w:rPr>
      </w:pPr>
      <w:r w:rsidRPr="007B3755">
        <w:rPr>
          <w:rFonts w:ascii="Arial" w:hAnsi="Arial" w:cs="Arial"/>
          <w:sz w:val="14"/>
          <w:szCs w:val="14"/>
          <w:lang w:val="nl-NL"/>
        </w:rPr>
        <w:t>NELIM[ENDDAY[1]:maxgr] &lt;- NA</w:t>
      </w:r>
    </w:p>
    <w:p w:rsidR="00091F9D" w:rsidRPr="007B3755" w:rsidRDefault="00091F9D" w:rsidP="00091F9D">
      <w:pPr>
        <w:spacing w:line="276" w:lineRule="auto"/>
        <w:jc w:val="both"/>
        <w:rPr>
          <w:rFonts w:ascii="Arial" w:hAnsi="Arial" w:cs="Arial"/>
          <w:sz w:val="14"/>
          <w:szCs w:val="14"/>
          <w:lang w:val="nl-NL"/>
        </w:rPr>
      </w:pPr>
    </w:p>
    <w:p w:rsidR="00091F9D" w:rsidRPr="007B3755" w:rsidRDefault="00091F9D" w:rsidP="00091F9D">
      <w:pPr>
        <w:spacing w:line="276" w:lineRule="auto"/>
        <w:jc w:val="both"/>
        <w:rPr>
          <w:rFonts w:ascii="Arial" w:hAnsi="Arial" w:cs="Arial"/>
          <w:sz w:val="14"/>
          <w:szCs w:val="14"/>
          <w:lang w:val="nl-NL"/>
        </w:rPr>
      </w:pPr>
      <w:r w:rsidRPr="007B3755">
        <w:rPr>
          <w:rFonts w:ascii="Arial" w:hAnsi="Arial" w:cs="Arial"/>
          <w:sz w:val="14"/>
          <w:szCs w:val="14"/>
          <w:lang w:val="nl-NL"/>
        </w:rPr>
        <w:t>NELIM[NELIM&lt;0.00001] &lt;- 1.5</w:t>
      </w:r>
    </w:p>
    <w:p w:rsidR="00091F9D" w:rsidRPr="007B3755" w:rsidRDefault="00091F9D" w:rsidP="00091F9D">
      <w:pPr>
        <w:spacing w:line="276" w:lineRule="auto"/>
        <w:jc w:val="both"/>
        <w:rPr>
          <w:rFonts w:ascii="Arial" w:hAnsi="Arial" w:cs="Arial"/>
          <w:sz w:val="14"/>
          <w:szCs w:val="14"/>
          <w:lang w:val="nl-NL"/>
        </w:rPr>
      </w:pPr>
      <w:r w:rsidRPr="007B3755">
        <w:rPr>
          <w:rFonts w:ascii="Arial" w:hAnsi="Arial" w:cs="Arial"/>
          <w:sz w:val="14"/>
          <w:szCs w:val="14"/>
          <w:lang w:val="nl-NL"/>
        </w:rPr>
        <w:t>NELIM[NELIM&gt;-0.00001] &lt;- 1.5</w:t>
      </w:r>
    </w:p>
    <w:p w:rsidR="00091F9D" w:rsidRPr="007B3755" w:rsidRDefault="00091F9D" w:rsidP="00091F9D">
      <w:pPr>
        <w:spacing w:line="276" w:lineRule="auto"/>
        <w:jc w:val="both"/>
        <w:rPr>
          <w:rFonts w:ascii="Arial" w:hAnsi="Arial" w:cs="Arial"/>
          <w:sz w:val="14"/>
          <w:szCs w:val="14"/>
          <w:lang w:val="nl-NL"/>
        </w:rPr>
      </w:pPr>
      <w:r w:rsidRPr="007B3755">
        <w:rPr>
          <w:rFonts w:ascii="Arial" w:hAnsi="Arial" w:cs="Arial"/>
          <w:sz w:val="14"/>
          <w:szCs w:val="14"/>
          <w:lang w:val="nl-NL"/>
        </w:rPr>
        <w:t>NELIM[is.na(NELIM)] &lt;- 0.0</w:t>
      </w:r>
    </w:p>
    <w:p w:rsidR="00091F9D" w:rsidRPr="007B3755" w:rsidRDefault="00091F9D" w:rsidP="00091F9D">
      <w:pPr>
        <w:spacing w:line="276" w:lineRule="auto"/>
        <w:jc w:val="both"/>
        <w:rPr>
          <w:rFonts w:ascii="Arial" w:hAnsi="Arial" w:cs="Arial"/>
          <w:sz w:val="14"/>
          <w:szCs w:val="14"/>
          <w:lang w:val="nl-NL"/>
        </w:rPr>
      </w:pPr>
    </w:p>
    <w:p w:rsidR="00091F9D" w:rsidRPr="007B3755" w:rsidRDefault="00091F9D" w:rsidP="00091F9D">
      <w:pPr>
        <w:spacing w:line="276" w:lineRule="auto"/>
        <w:jc w:val="both"/>
        <w:rPr>
          <w:rFonts w:ascii="Arial" w:hAnsi="Arial" w:cs="Arial"/>
          <w:sz w:val="14"/>
          <w:szCs w:val="14"/>
          <w:lang w:val="nl-NL"/>
        </w:rPr>
      </w:pPr>
      <w:r w:rsidRPr="007B3755">
        <w:rPr>
          <w:rFonts w:ascii="Arial" w:hAnsi="Arial" w:cs="Arial"/>
          <w:sz w:val="14"/>
          <w:szCs w:val="14"/>
          <w:lang w:val="nl-NL"/>
        </w:rPr>
        <w:t xml:space="preserve">GENLIM &lt;- HEATSTRESS + FILLGITGRAPH + PROTGRAPH + NELIM  </w:t>
      </w:r>
    </w:p>
    <w:p w:rsidR="00091F9D" w:rsidRPr="007B3755" w:rsidRDefault="00091F9D" w:rsidP="00091F9D">
      <w:pPr>
        <w:spacing w:line="276" w:lineRule="auto"/>
        <w:jc w:val="both"/>
        <w:rPr>
          <w:rFonts w:ascii="Arial" w:hAnsi="Arial" w:cs="Arial"/>
          <w:sz w:val="14"/>
          <w:szCs w:val="14"/>
          <w:lang w:val="nl-NL"/>
        </w:rPr>
      </w:pPr>
      <w:r w:rsidRPr="007B3755">
        <w:rPr>
          <w:rFonts w:ascii="Arial" w:hAnsi="Arial" w:cs="Arial"/>
          <w:sz w:val="14"/>
          <w:szCs w:val="14"/>
          <w:lang w:val="nl-NL"/>
        </w:rPr>
        <w:t>GENLIM[GENLIM &gt; 0] &lt;- NA</w:t>
      </w:r>
    </w:p>
    <w:p w:rsidR="00091F9D" w:rsidRPr="007B3755" w:rsidRDefault="00091F9D" w:rsidP="00091F9D">
      <w:pPr>
        <w:spacing w:line="276" w:lineRule="auto"/>
        <w:jc w:val="both"/>
        <w:rPr>
          <w:rFonts w:ascii="Arial" w:hAnsi="Arial" w:cs="Arial"/>
          <w:sz w:val="14"/>
          <w:szCs w:val="14"/>
          <w:lang w:val="nl-NL"/>
        </w:rPr>
      </w:pPr>
      <w:r w:rsidRPr="007B3755">
        <w:rPr>
          <w:rFonts w:ascii="Arial" w:hAnsi="Arial" w:cs="Arial"/>
          <w:sz w:val="14"/>
          <w:szCs w:val="14"/>
          <w:lang w:val="nl-NL"/>
        </w:rPr>
        <w:t>GENLIM[GENLIM == 0] &lt;- 5.5</w:t>
      </w:r>
    </w:p>
    <w:p w:rsidR="00091F9D" w:rsidRPr="007B3755" w:rsidRDefault="00091F9D" w:rsidP="00091F9D">
      <w:pPr>
        <w:spacing w:line="276" w:lineRule="auto"/>
        <w:jc w:val="both"/>
        <w:rPr>
          <w:rFonts w:ascii="Arial" w:hAnsi="Arial" w:cs="Arial"/>
          <w:sz w:val="14"/>
          <w:szCs w:val="14"/>
          <w:lang w:val="nl-NL"/>
        </w:rPr>
      </w:pPr>
      <w:r w:rsidRPr="007B3755">
        <w:rPr>
          <w:rFonts w:ascii="Arial" w:hAnsi="Arial" w:cs="Arial"/>
          <w:sz w:val="14"/>
          <w:szCs w:val="14"/>
          <w:lang w:val="nl-NL"/>
        </w:rPr>
        <w:t>GENLIM[ENDDAY[1]:maxgr] &lt;- NA</w:t>
      </w:r>
    </w:p>
    <w:p w:rsidR="00091F9D" w:rsidRPr="007B3755" w:rsidRDefault="00091F9D" w:rsidP="00091F9D">
      <w:pPr>
        <w:spacing w:line="276" w:lineRule="auto"/>
        <w:jc w:val="both"/>
        <w:rPr>
          <w:rFonts w:ascii="Arial" w:hAnsi="Arial" w:cs="Arial"/>
          <w:sz w:val="14"/>
          <w:szCs w:val="14"/>
          <w:lang w:val="nl-NL"/>
        </w:rPr>
      </w:pPr>
    </w:p>
    <w:p w:rsidR="00091F9D" w:rsidRPr="007B3755" w:rsidRDefault="00091F9D" w:rsidP="00091F9D">
      <w:pPr>
        <w:spacing w:line="276" w:lineRule="auto"/>
        <w:jc w:val="both"/>
        <w:rPr>
          <w:rFonts w:ascii="Arial" w:hAnsi="Arial" w:cs="Arial"/>
          <w:sz w:val="14"/>
          <w:szCs w:val="14"/>
          <w:lang w:val="nl-NL"/>
        </w:rPr>
      </w:pPr>
      <w:r w:rsidRPr="007B3755">
        <w:rPr>
          <w:rFonts w:ascii="Arial" w:hAnsi="Arial" w:cs="Arial"/>
          <w:sz w:val="14"/>
          <w:szCs w:val="14"/>
          <w:lang w:val="nl-NL"/>
        </w:rPr>
        <w:t>HEATSTRESS[HEATSTRESS==0] &lt;- NA</w:t>
      </w:r>
    </w:p>
    <w:p w:rsidR="00091F9D" w:rsidRPr="007B3755" w:rsidRDefault="00091F9D" w:rsidP="00091F9D">
      <w:pPr>
        <w:spacing w:line="276" w:lineRule="auto"/>
        <w:jc w:val="both"/>
        <w:rPr>
          <w:rFonts w:ascii="Arial" w:hAnsi="Arial" w:cs="Arial"/>
          <w:sz w:val="14"/>
          <w:szCs w:val="14"/>
          <w:lang w:val="nl-NL"/>
        </w:rPr>
      </w:pPr>
      <w:r w:rsidRPr="007B3755">
        <w:rPr>
          <w:rFonts w:ascii="Arial" w:hAnsi="Arial" w:cs="Arial"/>
          <w:sz w:val="14"/>
          <w:szCs w:val="14"/>
          <w:lang w:val="nl-NL"/>
        </w:rPr>
        <w:t>COLDSTRESS[COLDSTRESS==0] &lt;- NA</w:t>
      </w:r>
    </w:p>
    <w:p w:rsidR="00091F9D" w:rsidRPr="007B3755" w:rsidRDefault="00091F9D" w:rsidP="00091F9D">
      <w:pPr>
        <w:spacing w:line="276" w:lineRule="auto"/>
        <w:jc w:val="both"/>
        <w:rPr>
          <w:rFonts w:ascii="Arial" w:hAnsi="Arial" w:cs="Arial"/>
          <w:sz w:val="14"/>
          <w:szCs w:val="14"/>
          <w:lang w:val="nl-NL"/>
        </w:rPr>
      </w:pPr>
      <w:r w:rsidRPr="007B3755">
        <w:rPr>
          <w:rFonts w:ascii="Arial" w:hAnsi="Arial" w:cs="Arial"/>
          <w:sz w:val="14"/>
          <w:szCs w:val="14"/>
          <w:lang w:val="nl-NL"/>
        </w:rPr>
        <w:t>FILLGITGRAPH[FILLGITGRAPH==0] &lt;- NA</w:t>
      </w:r>
    </w:p>
    <w:p w:rsidR="00091F9D" w:rsidRPr="007B3755" w:rsidRDefault="00091F9D" w:rsidP="00091F9D">
      <w:pPr>
        <w:spacing w:line="276" w:lineRule="auto"/>
        <w:jc w:val="both"/>
        <w:rPr>
          <w:rFonts w:ascii="Arial" w:hAnsi="Arial" w:cs="Arial"/>
          <w:sz w:val="14"/>
          <w:szCs w:val="14"/>
          <w:lang w:val="nl-NL"/>
        </w:rPr>
      </w:pPr>
      <w:r w:rsidRPr="007B3755">
        <w:rPr>
          <w:rFonts w:ascii="Arial" w:hAnsi="Arial" w:cs="Arial"/>
          <w:sz w:val="14"/>
          <w:szCs w:val="14"/>
          <w:lang w:val="nl-NL"/>
        </w:rPr>
        <w:t>NELIM[NELIM==0] &lt;- NA</w:t>
      </w:r>
    </w:p>
    <w:p w:rsidR="00091F9D" w:rsidRPr="007B3755" w:rsidRDefault="00091F9D" w:rsidP="00091F9D">
      <w:pPr>
        <w:spacing w:line="276" w:lineRule="auto"/>
        <w:jc w:val="both"/>
        <w:rPr>
          <w:rFonts w:ascii="Arial" w:hAnsi="Arial" w:cs="Arial"/>
          <w:sz w:val="14"/>
          <w:szCs w:val="14"/>
          <w:lang w:val="nl-NL"/>
        </w:rPr>
      </w:pPr>
      <w:r w:rsidRPr="007B3755">
        <w:rPr>
          <w:rFonts w:ascii="Arial" w:hAnsi="Arial" w:cs="Arial"/>
          <w:sz w:val="14"/>
          <w:szCs w:val="14"/>
          <w:lang w:val="nl-NL"/>
        </w:rPr>
        <w:t>PROTGRAPH[PROTGRAPH==0] &lt;- NA</w:t>
      </w:r>
    </w:p>
    <w:p w:rsidR="00091F9D" w:rsidRPr="007B3755" w:rsidRDefault="00091F9D" w:rsidP="00091F9D">
      <w:pPr>
        <w:spacing w:line="276" w:lineRule="auto"/>
        <w:jc w:val="both"/>
        <w:rPr>
          <w:rFonts w:ascii="Arial" w:hAnsi="Arial" w:cs="Arial"/>
          <w:sz w:val="14"/>
          <w:szCs w:val="14"/>
          <w:lang w:val="nl-NL"/>
        </w:rPr>
      </w:pPr>
    </w:p>
    <w:p w:rsidR="00091F9D" w:rsidRPr="007B3755" w:rsidRDefault="00091F9D" w:rsidP="00091F9D">
      <w:pPr>
        <w:spacing w:line="276" w:lineRule="auto"/>
        <w:jc w:val="both"/>
        <w:rPr>
          <w:rFonts w:ascii="Arial" w:hAnsi="Arial" w:cs="Arial"/>
          <w:sz w:val="14"/>
          <w:szCs w:val="14"/>
          <w:lang w:val="nl-NL"/>
        </w:rPr>
      </w:pPr>
      <w:r w:rsidRPr="007B3755">
        <w:rPr>
          <w:rFonts w:ascii="Arial" w:hAnsi="Arial" w:cs="Arial"/>
          <w:sz w:val="14"/>
          <w:szCs w:val="14"/>
          <w:lang w:val="nl-NL"/>
        </w:rPr>
        <w:t>par(mar=c(5,8,0.5,2))</w:t>
      </w:r>
    </w:p>
    <w:p w:rsidR="00091F9D" w:rsidRPr="007B3755" w:rsidRDefault="00091F9D" w:rsidP="00091F9D">
      <w:pPr>
        <w:spacing w:line="276" w:lineRule="auto"/>
        <w:jc w:val="both"/>
        <w:rPr>
          <w:rFonts w:ascii="Arial" w:hAnsi="Arial" w:cs="Arial"/>
          <w:sz w:val="14"/>
          <w:szCs w:val="14"/>
          <w:lang w:val="nl-NL"/>
        </w:rPr>
      </w:pPr>
      <w:r w:rsidRPr="007B3755">
        <w:rPr>
          <w:rFonts w:ascii="Arial" w:hAnsi="Arial" w:cs="Arial"/>
          <w:sz w:val="14"/>
          <w:szCs w:val="14"/>
          <w:lang w:val="nl-NL"/>
        </w:rPr>
        <w:t xml:space="preserve">plot(HEATSTRESS[1:maxgr,1]~c(1:maxgr), pch = "|", col="#D55E00", cex = 0.9, </w:t>
      </w:r>
    </w:p>
    <w:p w:rsidR="00091F9D" w:rsidRPr="00ED5DF6" w:rsidRDefault="00091F9D" w:rsidP="00091F9D">
      <w:pPr>
        <w:spacing w:line="276" w:lineRule="auto"/>
        <w:jc w:val="both"/>
        <w:rPr>
          <w:rFonts w:ascii="Arial" w:hAnsi="Arial" w:cs="Arial"/>
          <w:sz w:val="14"/>
          <w:szCs w:val="14"/>
        </w:rPr>
      </w:pPr>
      <w:r w:rsidRPr="007B3755">
        <w:rPr>
          <w:rFonts w:ascii="Arial" w:hAnsi="Arial" w:cs="Arial"/>
          <w:sz w:val="14"/>
          <w:szCs w:val="14"/>
          <w:lang w:val="nl-NL"/>
        </w:rPr>
        <w:t xml:space="preserve">     </w:t>
      </w:r>
      <w:r w:rsidRPr="00ED5DF6">
        <w:rPr>
          <w:rFonts w:ascii="Arial" w:hAnsi="Arial" w:cs="Arial"/>
          <w:sz w:val="14"/>
          <w:szCs w:val="14"/>
        </w:rPr>
        <w:t>ylim = c(0.3,5.8), xlab = "Age (days)", ylab = NA, yaxt = "n", xaxs = "i")</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axis(2,at = c(0.5:5.5), labels = c("protein", "energy","digestion cap.", "cold stress",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"heat stress", "genotype"), las = 1, cex.axis = 1.0)</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points(COLDSTRESS[1:maxgr,1]~c(1:maxgr), pch = "|", col="#0072B2", cex = 0.9)</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points(FILLGITGRAPH[1:maxgr,1]~c(1:maxgr), pch = "|", col="#009E73", cex = 0.9)</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points(NELIM[1:maxgr,1]~c(1:maxgr), pch = "|", col="#E69F00", cex = 0.9)</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points(PROTGRAPH[1:maxgr,1]~c(1:maxgr), pch = "|", col="#CC79A7", cex = 0.9)</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points(GENLIM[1:maxgr,1]~c(1:maxgr), pch = "|", col="#999999", cex = 0.9)</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Lists of the defining and limiting factors</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GENLIMdata       &lt;- cbind(GENLIMdata, GENLIM[1:4000])</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HEATSTRESSdata   &lt;- cbind(HEATSTRESSdata, HEATSTRESS[1:4000])</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COLDSTRESSdata   &lt;- cbind(COLDSTRESSdata, COLDSTRESS[1:4000])</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FILLGITGRAPHdata &lt;- cbind(FILLGITGRAPHdata, FILLGITGRAPH[1:4000])</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NELIMdata        &lt;- cbind(NELIMdata, NELIM[1:4000])</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PROTGRAPHdata    &lt;- cbind(PROTGRAPHdata, PROTGRAPH[1:4000])</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Graph for calves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1. TBW over time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maxgr &lt;- 1000</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layout(matrix(c(1,1,2,2,3,3), 3, 2, byrow = TRUE),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widths=c(1,1,1), heights=c(1.8,1.1,1.4))</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Plot on body weight dynamics</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par(mar=c(0.5,8,1,2))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plot(TBW[1:maxgr,3]~c(1:maxgr), type = "l", ylim = c(0,LIBRARY[13]),</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xlab = "age (days)", ylab = "TBW (kg)", xaxt = "n", lty = "solid", lwd = 1.5,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xaxs = "i", yaxs = "i")</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lines(TBWBF[1:ENDDAY[3],3]~c(1:ENDDAY[3]), lty = "dashed", lwd = 1.5)</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legend("topleft", c("Genetic potential TBW", "Simulated TBW"),</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col= c("black","black"),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lty = c("solid", "dashed"),</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bty = "n")</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2. feed intake over time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bars &lt;- rbind(FEED1QNTY[1:maxgr,3],FEED2QNTY[1:maxgr,3],FEED3QNTY[1:maxgr,3],</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FEED4QNTY[1:maxgr,3])</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if(FEEDNR[z]==2) bars &lt;-rbind(FEED1QNTY[1:maxgr,3],FEED2QNTY[1:maxgr,3]-FEED2QNTY[1:maxgr,3]*</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HOUSING[1:maxgr], FEED2QNTY[1:maxgr,3]*HOUSING[1:maxgr])</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if(FEEDNR[z]==4) bars &lt;-rbind(FEED1QNTY[1:maxgr,3],FEED3QNTY[1:maxgr,3]-FEED3QNTY[1:maxgr,3]*</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HOUSING[1:maxgr], FEED3QNTY[1:maxgr,3]*HOUSING[1:maxgr])</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if(FEEDNR[z]==5) bars &lt;-rbind(FEED1QNTY[1:maxgr,3],FEED2QNTY[1:maxgr,3]-FEED2QNTY[1:maxgr,3]*</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HOUSING[1:maxgr], FEED2QNTY[1:maxgr,3]*HOUSING[1:maxgr])</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bars[,ENDDAY[3]:maxgr] &lt;- NA</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par(mar=c(0.5,8,0.5,2))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plot(0~0, xaxt="n", yaxt="n", pch = 19, col="white", ylab="", xlab="", xaxs = "i")</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par(new=T)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if(FEEDNR[z]==1){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barplot(as.matrix(bars), space = 0, border = NA, xaxt = "n", ylim=c(0,19),xaxs="i",</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col= c("gold","darkkhaki"),</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ylab = expression(paste("Feed intake (kg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legend("topleft",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legend=c("Hay","Wheat"),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fill = c("darkkhaki","gold"),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cex=1, bty = "n")}</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if(FEEDNR[z]==2){</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barplot(as.matrix(bars), space = 0, border = NA, xaxt = "n", ylim=c(0,19),xaxs= "i",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col= c("orange","darkkhaki","seagreen"),</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ylab = expression(paste("Feed intake (kg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legend("topleft",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legend=c("Grass","Hay","Barley"),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fill = c("seagreen","darkkhaki","orange"),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cex=1, bty = "n")}</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if(FEEDNR[z]==3){</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barplot(as.matrix(bars), space = 0, border = NA, xaxt = "n", ylim=c(0,19),xaxs= "i",</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col= c("orange","seagreen"),</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ylab = expression(paste("Feed intake (kg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legend("topleft",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legend=c("Grass","Barley"),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fill = c("seagreen","orange"),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cex=1, bty = "n")}</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if(FEEDNR[z]==4){</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barplot(as.matrix(bars), space = 0, border = NA, xaxt = "n", ylim=c(0,19),xaxs= "i",</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col= c("orange","darkkhaki","seagreen"),</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ylab = expression(paste("Feed intake (kg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legend("topleft",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legend=c("Grass","Hay","Barley"),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fill = c("seagreen","darkkhaki","orange"),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cex=1, bty = "n")}</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if(FEEDNR[z]==5){</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barplot(as.matrix(bars), space = 0, border = NA, xaxt = "n", ylim=c(0,19),xaxs= "i",</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col= c("orange","darkkhaki","seagreen"),</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ylab = expression(paste("Feed intake (kg day"^"-1"*")")))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legend("topleft",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legend=c("Grass","Hay","Barley"),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fill = c("seagreen","darkkhaki","orange"),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cex=1, bty = "n")}</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3. Defining and limiting factors for growth over time</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HEATSTRESS &lt;- REDHP</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lastRenderedPageBreak/>
        <w:t>HEATSTRESS[HEATSTRESS&lt;0] &lt;- 4.5</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HEATSTRESS[HEATSTRESS!=4.5] &lt;- NA</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COLDSTRESS1 &lt;- Metheatcold-HEATIFEEDMAINTWM</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COLDSTRESS &lt;- COLDSTRESS1</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COLDSTRESS[COLDSTRESS&gt;0] &lt;- 3.5</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COLDSTRESS[COLDSTRESS!=3.5] &lt;- NA</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FILLGITGRAPH &lt;- FILLGIT</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FILLGITGRAPH[FILLGITGRAPH&gt;=0.97] &lt;-2.5</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FILLGITGRAPH[FILLGITGRAPH!=2.5] &lt;-NA</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PROTGRAPH &lt;- PROTBAL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PROTGRAPH[PROTGRAPH&lt;0] &lt;- 0.5</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PROTGRAPH[PROTGRAPH!=0.5] &lt;- NA</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PROTGRAPH[FILLGITGRAPH&gt;=0.999] &lt;- NA</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HEATSTRESS[is.na(HEATSTRESS)] &lt;- 0</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COLDSTRESS[is.na(COLDSTRESS)] &lt;- 0</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FILLGITGRAPH[is.na(FILLGITGRAPH)] &lt;- 0</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PROTGRAPH[is.na(PROTGRAPH)] &lt;- 0</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TBWBF[is.na(TBWBF)] &lt;- 0</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if(FEEDNR[z] == 5) FEEDQNTYTOT &lt;- FEEDQNTYTOT * TBWBF/100</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NELIM &lt;- c(rep(FEEDQNTYTOT[1:4000],9)) - FEEDQNTY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NELIM &lt;- NELIM + HEATSTRESS + PROTGRAPH + FILLGITGRAPH </w:t>
      </w:r>
    </w:p>
    <w:p w:rsidR="00091F9D" w:rsidRPr="00ED5DF6" w:rsidRDefault="00091F9D" w:rsidP="00091F9D">
      <w:pPr>
        <w:spacing w:line="276" w:lineRule="auto"/>
        <w:jc w:val="both"/>
        <w:rPr>
          <w:rFonts w:ascii="Arial" w:hAnsi="Arial" w:cs="Arial"/>
          <w:sz w:val="14"/>
          <w:szCs w:val="14"/>
        </w:rPr>
      </w:pPr>
    </w:p>
    <w:p w:rsidR="00091F9D" w:rsidRPr="007B3755" w:rsidRDefault="00091F9D" w:rsidP="00091F9D">
      <w:pPr>
        <w:spacing w:line="276" w:lineRule="auto"/>
        <w:jc w:val="both"/>
        <w:rPr>
          <w:rFonts w:ascii="Arial" w:hAnsi="Arial" w:cs="Arial"/>
          <w:sz w:val="14"/>
          <w:szCs w:val="14"/>
          <w:lang w:val="nl-NL"/>
        </w:rPr>
      </w:pPr>
      <w:r w:rsidRPr="007B3755">
        <w:rPr>
          <w:rFonts w:ascii="Arial" w:hAnsi="Arial" w:cs="Arial"/>
          <w:sz w:val="14"/>
          <w:szCs w:val="14"/>
          <w:lang w:val="nl-NL"/>
        </w:rPr>
        <w:t>NELIM[NELIM&gt;0.00001] &lt;- NA</w:t>
      </w:r>
    </w:p>
    <w:p w:rsidR="00091F9D" w:rsidRPr="007B3755" w:rsidRDefault="00091F9D" w:rsidP="00091F9D">
      <w:pPr>
        <w:spacing w:line="276" w:lineRule="auto"/>
        <w:jc w:val="both"/>
        <w:rPr>
          <w:rFonts w:ascii="Arial" w:hAnsi="Arial" w:cs="Arial"/>
          <w:sz w:val="14"/>
          <w:szCs w:val="14"/>
          <w:lang w:val="nl-NL"/>
        </w:rPr>
      </w:pPr>
      <w:r w:rsidRPr="007B3755">
        <w:rPr>
          <w:rFonts w:ascii="Arial" w:hAnsi="Arial" w:cs="Arial"/>
          <w:sz w:val="14"/>
          <w:szCs w:val="14"/>
          <w:lang w:val="nl-NL"/>
        </w:rPr>
        <w:t>NELIM[NELIM&lt;-0.00001] &lt;- NA</w:t>
      </w:r>
    </w:p>
    <w:p w:rsidR="00091F9D" w:rsidRPr="007B3755" w:rsidRDefault="00091F9D" w:rsidP="00091F9D">
      <w:pPr>
        <w:spacing w:line="276" w:lineRule="auto"/>
        <w:jc w:val="both"/>
        <w:rPr>
          <w:rFonts w:ascii="Arial" w:hAnsi="Arial" w:cs="Arial"/>
          <w:sz w:val="14"/>
          <w:szCs w:val="14"/>
          <w:lang w:val="nl-NL"/>
        </w:rPr>
      </w:pPr>
    </w:p>
    <w:p w:rsidR="00091F9D" w:rsidRPr="007B3755" w:rsidRDefault="00091F9D" w:rsidP="00091F9D">
      <w:pPr>
        <w:spacing w:line="276" w:lineRule="auto"/>
        <w:jc w:val="both"/>
        <w:rPr>
          <w:rFonts w:ascii="Arial" w:hAnsi="Arial" w:cs="Arial"/>
          <w:sz w:val="14"/>
          <w:szCs w:val="14"/>
          <w:lang w:val="nl-NL"/>
        </w:rPr>
      </w:pPr>
      <w:r w:rsidRPr="007B3755">
        <w:rPr>
          <w:rFonts w:ascii="Arial" w:hAnsi="Arial" w:cs="Arial"/>
          <w:sz w:val="14"/>
          <w:szCs w:val="14"/>
          <w:lang w:val="nl-NL"/>
        </w:rPr>
        <w:t>NELIM[NELIM&lt;0.00001] &lt;- 1.5</w:t>
      </w:r>
    </w:p>
    <w:p w:rsidR="00091F9D" w:rsidRPr="007B3755" w:rsidRDefault="00091F9D" w:rsidP="00091F9D">
      <w:pPr>
        <w:spacing w:line="276" w:lineRule="auto"/>
        <w:jc w:val="both"/>
        <w:rPr>
          <w:rFonts w:ascii="Arial" w:hAnsi="Arial" w:cs="Arial"/>
          <w:sz w:val="14"/>
          <w:szCs w:val="14"/>
          <w:lang w:val="nl-NL"/>
        </w:rPr>
      </w:pPr>
      <w:r w:rsidRPr="007B3755">
        <w:rPr>
          <w:rFonts w:ascii="Arial" w:hAnsi="Arial" w:cs="Arial"/>
          <w:sz w:val="14"/>
          <w:szCs w:val="14"/>
          <w:lang w:val="nl-NL"/>
        </w:rPr>
        <w:t>NELIM[NELIM&gt;-0.00001] &lt;- 1.5</w:t>
      </w:r>
    </w:p>
    <w:p w:rsidR="00091F9D" w:rsidRPr="007B3755" w:rsidRDefault="00091F9D" w:rsidP="00091F9D">
      <w:pPr>
        <w:spacing w:line="276" w:lineRule="auto"/>
        <w:jc w:val="both"/>
        <w:rPr>
          <w:rFonts w:ascii="Arial" w:hAnsi="Arial" w:cs="Arial"/>
          <w:sz w:val="14"/>
          <w:szCs w:val="14"/>
          <w:lang w:val="nl-NL"/>
        </w:rPr>
      </w:pPr>
      <w:r w:rsidRPr="007B3755">
        <w:rPr>
          <w:rFonts w:ascii="Arial" w:hAnsi="Arial" w:cs="Arial"/>
          <w:sz w:val="14"/>
          <w:szCs w:val="14"/>
          <w:lang w:val="nl-NL"/>
        </w:rPr>
        <w:t>NELIM[ENDDAY[3]:maxgr] &lt;- NA</w:t>
      </w:r>
    </w:p>
    <w:p w:rsidR="00091F9D" w:rsidRPr="007B3755" w:rsidRDefault="00091F9D" w:rsidP="00091F9D">
      <w:pPr>
        <w:spacing w:line="276" w:lineRule="auto"/>
        <w:jc w:val="both"/>
        <w:rPr>
          <w:rFonts w:ascii="Arial" w:hAnsi="Arial" w:cs="Arial"/>
          <w:sz w:val="14"/>
          <w:szCs w:val="14"/>
          <w:lang w:val="nl-NL"/>
        </w:rPr>
      </w:pPr>
    </w:p>
    <w:p w:rsidR="00091F9D" w:rsidRPr="007B3755" w:rsidRDefault="00091F9D" w:rsidP="00091F9D">
      <w:pPr>
        <w:spacing w:line="276" w:lineRule="auto"/>
        <w:jc w:val="both"/>
        <w:rPr>
          <w:rFonts w:ascii="Arial" w:hAnsi="Arial" w:cs="Arial"/>
          <w:sz w:val="14"/>
          <w:szCs w:val="14"/>
          <w:lang w:val="nl-NL"/>
        </w:rPr>
      </w:pPr>
      <w:r w:rsidRPr="007B3755">
        <w:rPr>
          <w:rFonts w:ascii="Arial" w:hAnsi="Arial" w:cs="Arial"/>
          <w:sz w:val="14"/>
          <w:szCs w:val="14"/>
          <w:lang w:val="nl-NL"/>
        </w:rPr>
        <w:t>NELIM[is.na(NELIM)] &lt;- 0.0</w:t>
      </w:r>
    </w:p>
    <w:p w:rsidR="00091F9D" w:rsidRPr="007B3755" w:rsidRDefault="00091F9D" w:rsidP="00091F9D">
      <w:pPr>
        <w:spacing w:line="276" w:lineRule="auto"/>
        <w:jc w:val="both"/>
        <w:rPr>
          <w:rFonts w:ascii="Arial" w:hAnsi="Arial" w:cs="Arial"/>
          <w:sz w:val="14"/>
          <w:szCs w:val="14"/>
          <w:lang w:val="nl-NL"/>
        </w:rPr>
      </w:pPr>
    </w:p>
    <w:p w:rsidR="00091F9D" w:rsidRPr="007B3755" w:rsidRDefault="00091F9D" w:rsidP="00091F9D">
      <w:pPr>
        <w:spacing w:line="276" w:lineRule="auto"/>
        <w:jc w:val="both"/>
        <w:rPr>
          <w:rFonts w:ascii="Arial" w:hAnsi="Arial" w:cs="Arial"/>
          <w:sz w:val="14"/>
          <w:szCs w:val="14"/>
          <w:lang w:val="nl-NL"/>
        </w:rPr>
      </w:pPr>
      <w:r w:rsidRPr="007B3755">
        <w:rPr>
          <w:rFonts w:ascii="Arial" w:hAnsi="Arial" w:cs="Arial"/>
          <w:sz w:val="14"/>
          <w:szCs w:val="14"/>
          <w:lang w:val="nl-NL"/>
        </w:rPr>
        <w:t xml:space="preserve">GENLIM &lt;- HEATSTRESS + FILLGITGRAPH + PROTGRAPH + NELIM  </w:t>
      </w:r>
    </w:p>
    <w:p w:rsidR="00091F9D" w:rsidRPr="007B3755" w:rsidRDefault="00091F9D" w:rsidP="00091F9D">
      <w:pPr>
        <w:spacing w:line="276" w:lineRule="auto"/>
        <w:jc w:val="both"/>
        <w:rPr>
          <w:rFonts w:ascii="Arial" w:hAnsi="Arial" w:cs="Arial"/>
          <w:sz w:val="14"/>
          <w:szCs w:val="14"/>
          <w:lang w:val="nl-NL"/>
        </w:rPr>
      </w:pPr>
      <w:r w:rsidRPr="007B3755">
        <w:rPr>
          <w:rFonts w:ascii="Arial" w:hAnsi="Arial" w:cs="Arial"/>
          <w:sz w:val="14"/>
          <w:szCs w:val="14"/>
          <w:lang w:val="nl-NL"/>
        </w:rPr>
        <w:t>GENLIM[GENLIM &gt; 0] &lt;- NA</w:t>
      </w:r>
    </w:p>
    <w:p w:rsidR="00091F9D" w:rsidRPr="007B3755" w:rsidRDefault="00091F9D" w:rsidP="00091F9D">
      <w:pPr>
        <w:spacing w:line="276" w:lineRule="auto"/>
        <w:jc w:val="both"/>
        <w:rPr>
          <w:rFonts w:ascii="Arial" w:hAnsi="Arial" w:cs="Arial"/>
          <w:sz w:val="14"/>
          <w:szCs w:val="14"/>
          <w:lang w:val="nl-NL"/>
        </w:rPr>
      </w:pPr>
      <w:r w:rsidRPr="007B3755">
        <w:rPr>
          <w:rFonts w:ascii="Arial" w:hAnsi="Arial" w:cs="Arial"/>
          <w:sz w:val="14"/>
          <w:szCs w:val="14"/>
          <w:lang w:val="nl-NL"/>
        </w:rPr>
        <w:t>GENLIM[GENLIM == 0] &lt;- 5.5</w:t>
      </w:r>
    </w:p>
    <w:p w:rsidR="00091F9D" w:rsidRPr="007B3755" w:rsidRDefault="00091F9D" w:rsidP="00091F9D">
      <w:pPr>
        <w:spacing w:line="276" w:lineRule="auto"/>
        <w:jc w:val="both"/>
        <w:rPr>
          <w:rFonts w:ascii="Arial" w:hAnsi="Arial" w:cs="Arial"/>
          <w:sz w:val="14"/>
          <w:szCs w:val="14"/>
          <w:lang w:val="nl-NL"/>
        </w:rPr>
      </w:pPr>
      <w:r w:rsidRPr="007B3755">
        <w:rPr>
          <w:rFonts w:ascii="Arial" w:hAnsi="Arial" w:cs="Arial"/>
          <w:sz w:val="14"/>
          <w:szCs w:val="14"/>
          <w:lang w:val="nl-NL"/>
        </w:rPr>
        <w:t>GENLIM[ENDDAY[3]:maxgr] &lt;- NA</w:t>
      </w:r>
    </w:p>
    <w:p w:rsidR="00091F9D" w:rsidRPr="007B3755" w:rsidRDefault="00091F9D" w:rsidP="00091F9D">
      <w:pPr>
        <w:spacing w:line="276" w:lineRule="auto"/>
        <w:jc w:val="both"/>
        <w:rPr>
          <w:rFonts w:ascii="Arial" w:hAnsi="Arial" w:cs="Arial"/>
          <w:sz w:val="14"/>
          <w:szCs w:val="14"/>
          <w:lang w:val="nl-NL"/>
        </w:rPr>
      </w:pPr>
    </w:p>
    <w:p w:rsidR="00091F9D" w:rsidRPr="007B3755" w:rsidRDefault="00091F9D" w:rsidP="00091F9D">
      <w:pPr>
        <w:spacing w:line="276" w:lineRule="auto"/>
        <w:jc w:val="both"/>
        <w:rPr>
          <w:rFonts w:ascii="Arial" w:hAnsi="Arial" w:cs="Arial"/>
          <w:sz w:val="14"/>
          <w:szCs w:val="14"/>
          <w:lang w:val="nl-NL"/>
        </w:rPr>
      </w:pPr>
      <w:r w:rsidRPr="007B3755">
        <w:rPr>
          <w:rFonts w:ascii="Arial" w:hAnsi="Arial" w:cs="Arial"/>
          <w:sz w:val="14"/>
          <w:szCs w:val="14"/>
          <w:lang w:val="nl-NL"/>
        </w:rPr>
        <w:t>HEATSTRESS[HEATSTRESS==0] &lt;- NA</w:t>
      </w:r>
    </w:p>
    <w:p w:rsidR="00091F9D" w:rsidRPr="007B3755" w:rsidRDefault="00091F9D" w:rsidP="00091F9D">
      <w:pPr>
        <w:spacing w:line="276" w:lineRule="auto"/>
        <w:jc w:val="both"/>
        <w:rPr>
          <w:rFonts w:ascii="Arial" w:hAnsi="Arial" w:cs="Arial"/>
          <w:sz w:val="14"/>
          <w:szCs w:val="14"/>
          <w:lang w:val="nl-NL"/>
        </w:rPr>
      </w:pPr>
      <w:r w:rsidRPr="007B3755">
        <w:rPr>
          <w:rFonts w:ascii="Arial" w:hAnsi="Arial" w:cs="Arial"/>
          <w:sz w:val="14"/>
          <w:szCs w:val="14"/>
          <w:lang w:val="nl-NL"/>
        </w:rPr>
        <w:t>COLDSTRESS[COLDSTRESS==0] &lt;- NA</w:t>
      </w:r>
    </w:p>
    <w:p w:rsidR="00091F9D" w:rsidRPr="007B3755" w:rsidRDefault="00091F9D" w:rsidP="00091F9D">
      <w:pPr>
        <w:spacing w:line="276" w:lineRule="auto"/>
        <w:jc w:val="both"/>
        <w:rPr>
          <w:rFonts w:ascii="Arial" w:hAnsi="Arial" w:cs="Arial"/>
          <w:sz w:val="14"/>
          <w:szCs w:val="14"/>
          <w:lang w:val="nl-NL"/>
        </w:rPr>
      </w:pPr>
      <w:r w:rsidRPr="007B3755">
        <w:rPr>
          <w:rFonts w:ascii="Arial" w:hAnsi="Arial" w:cs="Arial"/>
          <w:sz w:val="14"/>
          <w:szCs w:val="14"/>
          <w:lang w:val="nl-NL"/>
        </w:rPr>
        <w:t>FILLGITGRAPH[FILLGITGRAPH==0] &lt;- NA</w:t>
      </w:r>
    </w:p>
    <w:p w:rsidR="00091F9D" w:rsidRPr="007B3755" w:rsidRDefault="00091F9D" w:rsidP="00091F9D">
      <w:pPr>
        <w:spacing w:line="276" w:lineRule="auto"/>
        <w:jc w:val="both"/>
        <w:rPr>
          <w:rFonts w:ascii="Arial" w:hAnsi="Arial" w:cs="Arial"/>
          <w:sz w:val="14"/>
          <w:szCs w:val="14"/>
          <w:lang w:val="nl-NL"/>
        </w:rPr>
      </w:pPr>
      <w:r w:rsidRPr="007B3755">
        <w:rPr>
          <w:rFonts w:ascii="Arial" w:hAnsi="Arial" w:cs="Arial"/>
          <w:sz w:val="14"/>
          <w:szCs w:val="14"/>
          <w:lang w:val="nl-NL"/>
        </w:rPr>
        <w:t>NELIM[NELIM==0] &lt;- NA</w:t>
      </w:r>
    </w:p>
    <w:p w:rsidR="00091F9D" w:rsidRPr="007B3755" w:rsidRDefault="00091F9D" w:rsidP="00091F9D">
      <w:pPr>
        <w:spacing w:line="276" w:lineRule="auto"/>
        <w:jc w:val="both"/>
        <w:rPr>
          <w:rFonts w:ascii="Arial" w:hAnsi="Arial" w:cs="Arial"/>
          <w:sz w:val="14"/>
          <w:szCs w:val="14"/>
          <w:lang w:val="nl-NL"/>
        </w:rPr>
      </w:pPr>
      <w:r w:rsidRPr="007B3755">
        <w:rPr>
          <w:rFonts w:ascii="Arial" w:hAnsi="Arial" w:cs="Arial"/>
          <w:sz w:val="14"/>
          <w:szCs w:val="14"/>
          <w:lang w:val="nl-NL"/>
        </w:rPr>
        <w:t>PROTGRAPH[PROTGRAPH==0] &lt;- NA</w:t>
      </w:r>
    </w:p>
    <w:p w:rsidR="00091F9D" w:rsidRPr="007B3755" w:rsidRDefault="00091F9D" w:rsidP="00091F9D">
      <w:pPr>
        <w:spacing w:line="276" w:lineRule="auto"/>
        <w:jc w:val="both"/>
        <w:rPr>
          <w:rFonts w:ascii="Arial" w:hAnsi="Arial" w:cs="Arial"/>
          <w:sz w:val="14"/>
          <w:szCs w:val="14"/>
          <w:lang w:val="nl-NL"/>
        </w:rPr>
      </w:pPr>
    </w:p>
    <w:p w:rsidR="00091F9D" w:rsidRPr="007B3755" w:rsidRDefault="00091F9D" w:rsidP="00091F9D">
      <w:pPr>
        <w:spacing w:line="276" w:lineRule="auto"/>
        <w:jc w:val="both"/>
        <w:rPr>
          <w:rFonts w:ascii="Arial" w:hAnsi="Arial" w:cs="Arial"/>
          <w:sz w:val="14"/>
          <w:szCs w:val="14"/>
          <w:lang w:val="nl-NL"/>
        </w:rPr>
      </w:pPr>
      <w:r w:rsidRPr="007B3755">
        <w:rPr>
          <w:rFonts w:ascii="Arial" w:hAnsi="Arial" w:cs="Arial"/>
          <w:sz w:val="14"/>
          <w:szCs w:val="14"/>
          <w:lang w:val="nl-NL"/>
        </w:rPr>
        <w:t>par(mar=c(5,8,0.5,2))</w:t>
      </w:r>
    </w:p>
    <w:p w:rsidR="00091F9D" w:rsidRPr="007B3755" w:rsidRDefault="00091F9D" w:rsidP="00091F9D">
      <w:pPr>
        <w:spacing w:line="276" w:lineRule="auto"/>
        <w:jc w:val="both"/>
        <w:rPr>
          <w:rFonts w:ascii="Arial" w:hAnsi="Arial" w:cs="Arial"/>
          <w:sz w:val="14"/>
          <w:szCs w:val="14"/>
          <w:lang w:val="nl-NL"/>
        </w:rPr>
      </w:pPr>
      <w:r w:rsidRPr="007B3755">
        <w:rPr>
          <w:rFonts w:ascii="Arial" w:hAnsi="Arial" w:cs="Arial"/>
          <w:sz w:val="14"/>
          <w:szCs w:val="14"/>
          <w:lang w:val="nl-NL"/>
        </w:rPr>
        <w:t xml:space="preserve">plot(HEATSTRESS[1:maxgr,3]~c(1:maxgr), pch = "|", col="#D55E00", cex = 0.9, </w:t>
      </w:r>
    </w:p>
    <w:p w:rsidR="00091F9D" w:rsidRPr="00ED5DF6" w:rsidRDefault="00091F9D" w:rsidP="00091F9D">
      <w:pPr>
        <w:spacing w:line="276" w:lineRule="auto"/>
        <w:jc w:val="both"/>
        <w:rPr>
          <w:rFonts w:ascii="Arial" w:hAnsi="Arial" w:cs="Arial"/>
          <w:sz w:val="14"/>
          <w:szCs w:val="14"/>
        </w:rPr>
      </w:pPr>
      <w:r w:rsidRPr="007B3755">
        <w:rPr>
          <w:rFonts w:ascii="Arial" w:hAnsi="Arial" w:cs="Arial"/>
          <w:sz w:val="14"/>
          <w:szCs w:val="14"/>
          <w:lang w:val="nl-NL"/>
        </w:rPr>
        <w:t xml:space="preserve">     </w:t>
      </w:r>
      <w:r w:rsidRPr="00ED5DF6">
        <w:rPr>
          <w:rFonts w:ascii="Arial" w:hAnsi="Arial" w:cs="Arial"/>
          <w:sz w:val="14"/>
          <w:szCs w:val="14"/>
        </w:rPr>
        <w:t>ylim = c(0.3,5.8), xlab = "Age (days)", ylab = NA, yaxt = "n", xaxs = "i")</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axis(2,at = c(0.5:5.5), labels = c("protein", "energy","digestion cap.", "cold stress",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"heat stress", "genotype"), las = 1, cex.axis = 1.0)</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points(COLDSTRESS[1:maxgr,3]~c(1:maxgr), pch = "|", col="#0072B2", cex = 0.9)</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points(FILLGITGRAPH[1:maxgr,3]~c(1:maxgr), pch = "|", col="#009E73", cex = 0.9)</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points(NELIM[1:ENDDAY[3],3]~c(1:ENDDAY[3]), pch = "|", col="#E69F00", cex = 0.9)</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points(PROTGRAPH[1:maxgr,3]~c(1:maxgr), pch = "|", col="#CC79A7", cex = 0.9)</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points(GENLIM[1:ENDDAY[3],3]~c(1:ENDDAY[3]), pch = "|", col="#999999", cex = 0.9)</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End of the graph for calves</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Table with key information about cattle performance (information also presented in Table 3, </w:t>
      </w:r>
    </w:p>
    <w:p w:rsidR="00091F9D" w:rsidRPr="00ED5DF6" w:rsidRDefault="00091F9D" w:rsidP="00091F9D">
      <w:pPr>
        <w:spacing w:line="276" w:lineRule="auto"/>
        <w:jc w:val="both"/>
        <w:rPr>
          <w:rFonts w:ascii="Arial" w:hAnsi="Arial" w:cs="Arial"/>
          <w:sz w:val="14"/>
          <w:szCs w:val="14"/>
        </w:rPr>
      </w:pPr>
      <w:r w:rsidRPr="007B3755">
        <w:rPr>
          <w:rFonts w:ascii="Arial" w:hAnsi="Arial" w:cs="Arial"/>
          <w:sz w:val="14"/>
          <w:szCs w:val="14"/>
          <w:lang w:val="nl-NL"/>
        </w:rPr>
        <w:t xml:space="preserve"># paper Van der Linden et al. </w:t>
      </w:r>
      <w:r w:rsidRPr="00ED5DF6">
        <w:rPr>
          <w:rFonts w:ascii="Arial" w:hAnsi="Arial" w:cs="Arial"/>
          <w:sz w:val="14"/>
          <w:szCs w:val="14"/>
        </w:rPr>
        <w:t xml:space="preserve">(2017a)) </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DATAt3 &lt;-c(FESENSHERD[s], FESENSREPR[s], FESENSIND[s], OUTPUTHERDS[1,6]/OUTPUTHERDS[3,6],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OUTPUTHERDS[3,5], OUTPUTHERDS[1,5], OUTPUTHERDS[2,5], TBWBF[ENDDAY[3],3])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TABLEDATA &lt;- matrix(ncol=1, nrow=8, data=DATAt3)</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colnames(TABLEDATA) &lt;- "Herd level"</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rownames(TABLEDATA) &lt;- c("Feed efficiency herd unit (g beef kg-1 DM)",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 efficiency repr. cow (g beef kg-1 DM)", </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 efficiency bull calf (g beef kg-1 DM)",</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"Feed fraction repr. cow (-)", "Beef production herd unit (kg)",</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lastRenderedPageBreak/>
        <w:t xml:space="preserve">                         "Beef production repr. cow (kg)", "Beef production bull calf (kg)",</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                         "Slaughter weight bull calf (kg)")</w:t>
      </w:r>
    </w:p>
    <w:p w:rsidR="00091F9D" w:rsidRPr="00ED5DF6" w:rsidRDefault="00091F9D" w:rsidP="00091F9D">
      <w:pPr>
        <w:spacing w:line="276" w:lineRule="auto"/>
        <w:jc w:val="both"/>
        <w:rPr>
          <w:rFonts w:ascii="Arial" w:hAnsi="Arial" w:cs="Arial"/>
          <w:sz w:val="14"/>
          <w:szCs w:val="14"/>
        </w:rPr>
      </w:pP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print("Case number") # Case number corresponds to the case number in Table 3</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print(z) # z is the case number</w:t>
      </w:r>
    </w:p>
    <w:p w:rsidR="00091F9D" w:rsidRPr="00ED5DF6" w:rsidRDefault="00091F9D" w:rsidP="00091F9D">
      <w:pPr>
        <w:spacing w:line="276" w:lineRule="auto"/>
        <w:jc w:val="both"/>
        <w:rPr>
          <w:rFonts w:ascii="Arial" w:hAnsi="Arial" w:cs="Arial"/>
          <w:sz w:val="14"/>
          <w:szCs w:val="14"/>
        </w:rPr>
      </w:pPr>
      <w:r w:rsidRPr="00ED5DF6">
        <w:rPr>
          <w:rFonts w:ascii="Arial" w:hAnsi="Arial" w:cs="Arial"/>
          <w:sz w:val="14"/>
          <w:szCs w:val="14"/>
        </w:rPr>
        <w:t xml:space="preserve">print(TABLEDATA) </w:t>
      </w:r>
    </w:p>
    <w:p w:rsidR="00091F9D" w:rsidRPr="00ED5DF6" w:rsidRDefault="00091F9D" w:rsidP="00091F9D">
      <w:pPr>
        <w:spacing w:line="276" w:lineRule="auto"/>
        <w:jc w:val="both"/>
        <w:rPr>
          <w:rFonts w:ascii="Arial" w:hAnsi="Arial" w:cs="Arial"/>
          <w:sz w:val="14"/>
          <w:szCs w:val="14"/>
        </w:rPr>
      </w:pPr>
    </w:p>
    <w:p w:rsidR="00110DAB" w:rsidRPr="00ED5DF6" w:rsidRDefault="00091F9D" w:rsidP="005A441E">
      <w:pPr>
        <w:spacing w:line="276" w:lineRule="auto"/>
        <w:jc w:val="both"/>
        <w:rPr>
          <w:rFonts w:ascii="Arial" w:hAnsi="Arial" w:cs="Arial"/>
          <w:sz w:val="14"/>
          <w:szCs w:val="14"/>
        </w:rPr>
      </w:pPr>
      <w:r w:rsidRPr="00ED5DF6">
        <w:rPr>
          <w:rFonts w:ascii="Arial" w:hAnsi="Arial" w:cs="Arial"/>
          <w:sz w:val="14"/>
          <w:szCs w:val="14"/>
        </w:rPr>
        <w:t>} # End z-loop for the cases</w:t>
      </w:r>
      <w:r w:rsidR="007F5AAC" w:rsidRPr="00ED5DF6">
        <w:rPr>
          <w:rFonts w:ascii="Arial" w:hAnsi="Arial" w:cs="Arial"/>
          <w:sz w:val="14"/>
          <w:szCs w:val="14"/>
        </w:rPr>
        <w:t xml:space="preserve">    </w:t>
      </w:r>
    </w:p>
    <w:sectPr w:rsidR="00110DAB" w:rsidRPr="00ED5DF6" w:rsidSect="00140A21">
      <w:pgSz w:w="11906" w:h="16838"/>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6451" w:rsidRDefault="00B76451" w:rsidP="00650414">
      <w:r>
        <w:separator/>
      </w:r>
    </w:p>
  </w:endnote>
  <w:endnote w:type="continuationSeparator" w:id="0">
    <w:p w:rsidR="00B76451" w:rsidRDefault="00B76451" w:rsidP="00650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7321685"/>
      <w:docPartObj>
        <w:docPartGallery w:val="Page Numbers (Bottom of Page)"/>
        <w:docPartUnique/>
      </w:docPartObj>
    </w:sdtPr>
    <w:sdtEndPr>
      <w:rPr>
        <w:rFonts w:ascii="Arial" w:hAnsi="Arial" w:cs="Arial"/>
        <w:sz w:val="22"/>
        <w:szCs w:val="22"/>
      </w:rPr>
    </w:sdtEndPr>
    <w:sdtContent>
      <w:p w:rsidR="00B76451" w:rsidRPr="0015710B" w:rsidRDefault="00B76451">
        <w:pPr>
          <w:pStyle w:val="Footer"/>
          <w:rPr>
            <w:rFonts w:ascii="Arial" w:hAnsi="Arial" w:cs="Arial"/>
            <w:sz w:val="22"/>
            <w:szCs w:val="22"/>
          </w:rPr>
        </w:pPr>
        <w:r w:rsidRPr="0015710B">
          <w:rPr>
            <w:rFonts w:ascii="Arial" w:hAnsi="Arial" w:cs="Arial"/>
            <w:sz w:val="22"/>
            <w:szCs w:val="22"/>
          </w:rPr>
          <w:fldChar w:fldCharType="begin"/>
        </w:r>
        <w:r w:rsidRPr="0015710B">
          <w:rPr>
            <w:rFonts w:ascii="Arial" w:hAnsi="Arial" w:cs="Arial"/>
            <w:sz w:val="22"/>
            <w:szCs w:val="22"/>
          </w:rPr>
          <w:instrText>PAGE   \* MERGEFORMAT</w:instrText>
        </w:r>
        <w:r w:rsidRPr="0015710B">
          <w:rPr>
            <w:rFonts w:ascii="Arial" w:hAnsi="Arial" w:cs="Arial"/>
            <w:sz w:val="22"/>
            <w:szCs w:val="22"/>
          </w:rPr>
          <w:fldChar w:fldCharType="separate"/>
        </w:r>
        <w:r w:rsidR="005F27B3" w:rsidRPr="005F27B3">
          <w:rPr>
            <w:rFonts w:ascii="Arial" w:hAnsi="Arial" w:cs="Arial"/>
            <w:noProof/>
            <w:sz w:val="22"/>
            <w:szCs w:val="22"/>
            <w:lang w:val="nl-NL"/>
          </w:rPr>
          <w:t>12</w:t>
        </w:r>
        <w:r w:rsidRPr="0015710B">
          <w:rPr>
            <w:rFonts w:ascii="Arial" w:hAnsi="Arial" w:cs="Arial"/>
            <w:sz w:val="22"/>
            <w:szCs w:val="22"/>
          </w:rPr>
          <w:fldChar w:fldCharType="end"/>
        </w:r>
      </w:p>
    </w:sdtContent>
  </w:sdt>
  <w:p w:rsidR="00B76451" w:rsidRDefault="00B76451" w:rsidP="0015710B">
    <w:pPr>
      <w:pStyle w:val="Footer"/>
      <w:tabs>
        <w:tab w:val="clear" w:pos="4536"/>
        <w:tab w:val="clear" w:pos="9072"/>
        <w:tab w:val="left" w:pos="2479"/>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3808313"/>
      <w:docPartObj>
        <w:docPartGallery w:val="Page Numbers (Bottom of Page)"/>
        <w:docPartUnique/>
      </w:docPartObj>
    </w:sdtPr>
    <w:sdtEndPr>
      <w:rPr>
        <w:rFonts w:ascii="Arial" w:hAnsi="Arial" w:cs="Arial"/>
        <w:sz w:val="22"/>
        <w:szCs w:val="20"/>
      </w:rPr>
    </w:sdtEndPr>
    <w:sdtContent>
      <w:p w:rsidR="00B76451" w:rsidRPr="0015710B" w:rsidRDefault="00B76451">
        <w:pPr>
          <w:pStyle w:val="Footer"/>
          <w:jc w:val="right"/>
          <w:rPr>
            <w:rFonts w:ascii="Arial" w:hAnsi="Arial" w:cs="Arial"/>
            <w:sz w:val="22"/>
            <w:szCs w:val="20"/>
          </w:rPr>
        </w:pPr>
        <w:r w:rsidRPr="0015710B">
          <w:rPr>
            <w:rFonts w:ascii="Arial" w:hAnsi="Arial" w:cs="Arial"/>
            <w:sz w:val="22"/>
            <w:szCs w:val="20"/>
          </w:rPr>
          <w:fldChar w:fldCharType="begin"/>
        </w:r>
        <w:r w:rsidRPr="0015710B">
          <w:rPr>
            <w:rFonts w:ascii="Arial" w:hAnsi="Arial" w:cs="Arial"/>
            <w:sz w:val="22"/>
            <w:szCs w:val="20"/>
          </w:rPr>
          <w:instrText>PAGE   \* MERGEFORMAT</w:instrText>
        </w:r>
        <w:r w:rsidRPr="0015710B">
          <w:rPr>
            <w:rFonts w:ascii="Arial" w:hAnsi="Arial" w:cs="Arial"/>
            <w:sz w:val="22"/>
            <w:szCs w:val="20"/>
          </w:rPr>
          <w:fldChar w:fldCharType="separate"/>
        </w:r>
        <w:r w:rsidR="005F27B3" w:rsidRPr="005F27B3">
          <w:rPr>
            <w:rFonts w:ascii="Arial" w:hAnsi="Arial" w:cs="Arial"/>
            <w:noProof/>
            <w:sz w:val="22"/>
            <w:szCs w:val="20"/>
            <w:lang w:val="nl-NL"/>
          </w:rPr>
          <w:t>11</w:t>
        </w:r>
        <w:r w:rsidRPr="0015710B">
          <w:rPr>
            <w:rFonts w:ascii="Arial" w:hAnsi="Arial" w:cs="Arial"/>
            <w:sz w:val="22"/>
            <w:szCs w:val="20"/>
          </w:rPr>
          <w:fldChar w:fldCharType="end"/>
        </w:r>
      </w:p>
    </w:sdtContent>
  </w:sdt>
  <w:p w:rsidR="00B76451" w:rsidRDefault="00B764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6451" w:rsidRDefault="00B76451" w:rsidP="00650414">
      <w:r>
        <w:separator/>
      </w:r>
    </w:p>
  </w:footnote>
  <w:footnote w:type="continuationSeparator" w:id="0">
    <w:p w:rsidR="00B76451" w:rsidRDefault="00B76451" w:rsidP="006504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5545F"/>
    <w:multiLevelType w:val="hybridMultilevel"/>
    <w:tmpl w:val="90B291F4"/>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2D18B2"/>
    <w:multiLevelType w:val="multilevel"/>
    <w:tmpl w:val="1BFC188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6601C1B"/>
    <w:multiLevelType w:val="hybridMultilevel"/>
    <w:tmpl w:val="A1828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EC1FF3"/>
    <w:multiLevelType w:val="hybridMultilevel"/>
    <w:tmpl w:val="C9AEC6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17061C"/>
    <w:multiLevelType w:val="hybridMultilevel"/>
    <w:tmpl w:val="04080C50"/>
    <w:lvl w:ilvl="0" w:tplc="08090001">
      <w:start w:val="1"/>
      <w:numFmt w:val="bullet"/>
      <w:lvlText w:val=""/>
      <w:lvlJc w:val="left"/>
      <w:pPr>
        <w:ind w:left="3847" w:hanging="360"/>
      </w:pPr>
      <w:rPr>
        <w:rFonts w:ascii="Symbol" w:hAnsi="Symbol" w:hint="default"/>
      </w:rPr>
    </w:lvl>
    <w:lvl w:ilvl="1" w:tplc="08090003" w:tentative="1">
      <w:start w:val="1"/>
      <w:numFmt w:val="bullet"/>
      <w:lvlText w:val="o"/>
      <w:lvlJc w:val="left"/>
      <w:pPr>
        <w:ind w:left="4567" w:hanging="360"/>
      </w:pPr>
      <w:rPr>
        <w:rFonts w:ascii="Courier New" w:hAnsi="Courier New" w:cs="Courier New" w:hint="default"/>
      </w:rPr>
    </w:lvl>
    <w:lvl w:ilvl="2" w:tplc="08090005" w:tentative="1">
      <w:start w:val="1"/>
      <w:numFmt w:val="bullet"/>
      <w:lvlText w:val=""/>
      <w:lvlJc w:val="left"/>
      <w:pPr>
        <w:ind w:left="5287" w:hanging="360"/>
      </w:pPr>
      <w:rPr>
        <w:rFonts w:ascii="Wingdings" w:hAnsi="Wingdings" w:hint="default"/>
      </w:rPr>
    </w:lvl>
    <w:lvl w:ilvl="3" w:tplc="08090001" w:tentative="1">
      <w:start w:val="1"/>
      <w:numFmt w:val="bullet"/>
      <w:lvlText w:val=""/>
      <w:lvlJc w:val="left"/>
      <w:pPr>
        <w:ind w:left="6007" w:hanging="360"/>
      </w:pPr>
      <w:rPr>
        <w:rFonts w:ascii="Symbol" w:hAnsi="Symbol" w:hint="default"/>
      </w:rPr>
    </w:lvl>
    <w:lvl w:ilvl="4" w:tplc="08090003" w:tentative="1">
      <w:start w:val="1"/>
      <w:numFmt w:val="bullet"/>
      <w:lvlText w:val="o"/>
      <w:lvlJc w:val="left"/>
      <w:pPr>
        <w:ind w:left="6727" w:hanging="360"/>
      </w:pPr>
      <w:rPr>
        <w:rFonts w:ascii="Courier New" w:hAnsi="Courier New" w:cs="Courier New" w:hint="default"/>
      </w:rPr>
    </w:lvl>
    <w:lvl w:ilvl="5" w:tplc="08090005" w:tentative="1">
      <w:start w:val="1"/>
      <w:numFmt w:val="bullet"/>
      <w:lvlText w:val=""/>
      <w:lvlJc w:val="left"/>
      <w:pPr>
        <w:ind w:left="7447" w:hanging="360"/>
      </w:pPr>
      <w:rPr>
        <w:rFonts w:ascii="Wingdings" w:hAnsi="Wingdings" w:hint="default"/>
      </w:rPr>
    </w:lvl>
    <w:lvl w:ilvl="6" w:tplc="08090001" w:tentative="1">
      <w:start w:val="1"/>
      <w:numFmt w:val="bullet"/>
      <w:lvlText w:val=""/>
      <w:lvlJc w:val="left"/>
      <w:pPr>
        <w:ind w:left="8167" w:hanging="360"/>
      </w:pPr>
      <w:rPr>
        <w:rFonts w:ascii="Symbol" w:hAnsi="Symbol" w:hint="default"/>
      </w:rPr>
    </w:lvl>
    <w:lvl w:ilvl="7" w:tplc="08090003" w:tentative="1">
      <w:start w:val="1"/>
      <w:numFmt w:val="bullet"/>
      <w:lvlText w:val="o"/>
      <w:lvlJc w:val="left"/>
      <w:pPr>
        <w:ind w:left="8887" w:hanging="360"/>
      </w:pPr>
      <w:rPr>
        <w:rFonts w:ascii="Courier New" w:hAnsi="Courier New" w:cs="Courier New" w:hint="default"/>
      </w:rPr>
    </w:lvl>
    <w:lvl w:ilvl="8" w:tplc="08090005" w:tentative="1">
      <w:start w:val="1"/>
      <w:numFmt w:val="bullet"/>
      <w:lvlText w:val=""/>
      <w:lvlJc w:val="left"/>
      <w:pPr>
        <w:ind w:left="9607" w:hanging="360"/>
      </w:pPr>
      <w:rPr>
        <w:rFonts w:ascii="Wingdings" w:hAnsi="Wingdings" w:hint="default"/>
      </w:rPr>
    </w:lvl>
  </w:abstractNum>
  <w:abstractNum w:abstractNumId="5" w15:restartNumberingAfterBreak="0">
    <w:nsid w:val="22567D85"/>
    <w:multiLevelType w:val="multilevel"/>
    <w:tmpl w:val="760E6F0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9BA6C25"/>
    <w:multiLevelType w:val="hybridMultilevel"/>
    <w:tmpl w:val="10E213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2157D30"/>
    <w:multiLevelType w:val="hybridMultilevel"/>
    <w:tmpl w:val="999A1C2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322BE7"/>
    <w:multiLevelType w:val="multilevel"/>
    <w:tmpl w:val="CD28FD6C"/>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6976352"/>
    <w:multiLevelType w:val="hybridMultilevel"/>
    <w:tmpl w:val="2182EB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7610E6E"/>
    <w:multiLevelType w:val="hybridMultilevel"/>
    <w:tmpl w:val="8764AD3E"/>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1" w15:restartNumberingAfterBreak="0">
    <w:nsid w:val="47E60EFC"/>
    <w:multiLevelType w:val="hybridMultilevel"/>
    <w:tmpl w:val="0F34A0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FC21960"/>
    <w:multiLevelType w:val="hybridMultilevel"/>
    <w:tmpl w:val="C9AEC6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36E75FC"/>
    <w:multiLevelType w:val="hybridMultilevel"/>
    <w:tmpl w:val="44EA483E"/>
    <w:lvl w:ilvl="0" w:tplc="0809000F">
      <w:start w:val="1"/>
      <w:numFmt w:val="decimal"/>
      <w:lvlText w:val="%1."/>
      <w:lvlJc w:val="left"/>
      <w:pPr>
        <w:ind w:left="1028" w:hanging="360"/>
      </w:pPr>
    </w:lvl>
    <w:lvl w:ilvl="1" w:tplc="08090019" w:tentative="1">
      <w:start w:val="1"/>
      <w:numFmt w:val="lowerLetter"/>
      <w:lvlText w:val="%2."/>
      <w:lvlJc w:val="left"/>
      <w:pPr>
        <w:ind w:left="1748" w:hanging="360"/>
      </w:pPr>
    </w:lvl>
    <w:lvl w:ilvl="2" w:tplc="0809001B" w:tentative="1">
      <w:start w:val="1"/>
      <w:numFmt w:val="lowerRoman"/>
      <w:lvlText w:val="%3."/>
      <w:lvlJc w:val="right"/>
      <w:pPr>
        <w:ind w:left="2468" w:hanging="180"/>
      </w:pPr>
    </w:lvl>
    <w:lvl w:ilvl="3" w:tplc="0809000F" w:tentative="1">
      <w:start w:val="1"/>
      <w:numFmt w:val="decimal"/>
      <w:lvlText w:val="%4."/>
      <w:lvlJc w:val="left"/>
      <w:pPr>
        <w:ind w:left="3188" w:hanging="360"/>
      </w:pPr>
    </w:lvl>
    <w:lvl w:ilvl="4" w:tplc="08090019" w:tentative="1">
      <w:start w:val="1"/>
      <w:numFmt w:val="lowerLetter"/>
      <w:lvlText w:val="%5."/>
      <w:lvlJc w:val="left"/>
      <w:pPr>
        <w:ind w:left="3908" w:hanging="360"/>
      </w:pPr>
    </w:lvl>
    <w:lvl w:ilvl="5" w:tplc="0809001B" w:tentative="1">
      <w:start w:val="1"/>
      <w:numFmt w:val="lowerRoman"/>
      <w:lvlText w:val="%6."/>
      <w:lvlJc w:val="right"/>
      <w:pPr>
        <w:ind w:left="4628" w:hanging="180"/>
      </w:pPr>
    </w:lvl>
    <w:lvl w:ilvl="6" w:tplc="0809000F" w:tentative="1">
      <w:start w:val="1"/>
      <w:numFmt w:val="decimal"/>
      <w:lvlText w:val="%7."/>
      <w:lvlJc w:val="left"/>
      <w:pPr>
        <w:ind w:left="5348" w:hanging="360"/>
      </w:pPr>
    </w:lvl>
    <w:lvl w:ilvl="7" w:tplc="08090019" w:tentative="1">
      <w:start w:val="1"/>
      <w:numFmt w:val="lowerLetter"/>
      <w:lvlText w:val="%8."/>
      <w:lvlJc w:val="left"/>
      <w:pPr>
        <w:ind w:left="6068" w:hanging="360"/>
      </w:pPr>
    </w:lvl>
    <w:lvl w:ilvl="8" w:tplc="0809001B" w:tentative="1">
      <w:start w:val="1"/>
      <w:numFmt w:val="lowerRoman"/>
      <w:lvlText w:val="%9."/>
      <w:lvlJc w:val="right"/>
      <w:pPr>
        <w:ind w:left="6788" w:hanging="180"/>
      </w:pPr>
    </w:lvl>
  </w:abstractNum>
  <w:abstractNum w:abstractNumId="14" w15:restartNumberingAfterBreak="0">
    <w:nsid w:val="58D8188B"/>
    <w:multiLevelType w:val="hybridMultilevel"/>
    <w:tmpl w:val="A9023F6E"/>
    <w:lvl w:ilvl="0" w:tplc="C81207E8">
      <w:start w:val="1"/>
      <w:numFmt w:val="decimal"/>
      <w:lvlText w:val="%1."/>
      <w:lvlJc w:val="left"/>
      <w:pPr>
        <w:ind w:left="720" w:hanging="360"/>
      </w:pPr>
      <w:rPr>
        <w:rFonts w:eastAsia="Times New Roman" w:cs="Times New Roman"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CFF64D1"/>
    <w:multiLevelType w:val="hybridMultilevel"/>
    <w:tmpl w:val="90B291F4"/>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229125F"/>
    <w:multiLevelType w:val="multilevel"/>
    <w:tmpl w:val="EB26A3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42A7851"/>
    <w:multiLevelType w:val="hybridMultilevel"/>
    <w:tmpl w:val="3CBC6278"/>
    <w:lvl w:ilvl="0" w:tplc="0809000F">
      <w:start w:val="1"/>
      <w:numFmt w:val="decimal"/>
      <w:lvlText w:val="%1."/>
      <w:lvlJc w:val="left"/>
      <w:pPr>
        <w:ind w:left="778" w:hanging="360"/>
      </w:pPr>
    </w:lvl>
    <w:lvl w:ilvl="1" w:tplc="08090019" w:tentative="1">
      <w:start w:val="1"/>
      <w:numFmt w:val="lowerLetter"/>
      <w:lvlText w:val="%2."/>
      <w:lvlJc w:val="left"/>
      <w:pPr>
        <w:ind w:left="1498" w:hanging="360"/>
      </w:pPr>
    </w:lvl>
    <w:lvl w:ilvl="2" w:tplc="0809001B" w:tentative="1">
      <w:start w:val="1"/>
      <w:numFmt w:val="lowerRoman"/>
      <w:lvlText w:val="%3."/>
      <w:lvlJc w:val="right"/>
      <w:pPr>
        <w:ind w:left="2218" w:hanging="180"/>
      </w:pPr>
    </w:lvl>
    <w:lvl w:ilvl="3" w:tplc="0809000F" w:tentative="1">
      <w:start w:val="1"/>
      <w:numFmt w:val="decimal"/>
      <w:lvlText w:val="%4."/>
      <w:lvlJc w:val="left"/>
      <w:pPr>
        <w:ind w:left="2938" w:hanging="360"/>
      </w:pPr>
    </w:lvl>
    <w:lvl w:ilvl="4" w:tplc="08090019" w:tentative="1">
      <w:start w:val="1"/>
      <w:numFmt w:val="lowerLetter"/>
      <w:lvlText w:val="%5."/>
      <w:lvlJc w:val="left"/>
      <w:pPr>
        <w:ind w:left="3658" w:hanging="360"/>
      </w:pPr>
    </w:lvl>
    <w:lvl w:ilvl="5" w:tplc="0809001B" w:tentative="1">
      <w:start w:val="1"/>
      <w:numFmt w:val="lowerRoman"/>
      <w:lvlText w:val="%6."/>
      <w:lvlJc w:val="right"/>
      <w:pPr>
        <w:ind w:left="4378" w:hanging="180"/>
      </w:pPr>
    </w:lvl>
    <w:lvl w:ilvl="6" w:tplc="0809000F" w:tentative="1">
      <w:start w:val="1"/>
      <w:numFmt w:val="decimal"/>
      <w:lvlText w:val="%7."/>
      <w:lvlJc w:val="left"/>
      <w:pPr>
        <w:ind w:left="5098" w:hanging="360"/>
      </w:pPr>
    </w:lvl>
    <w:lvl w:ilvl="7" w:tplc="08090019" w:tentative="1">
      <w:start w:val="1"/>
      <w:numFmt w:val="lowerLetter"/>
      <w:lvlText w:val="%8."/>
      <w:lvlJc w:val="left"/>
      <w:pPr>
        <w:ind w:left="5818" w:hanging="360"/>
      </w:pPr>
    </w:lvl>
    <w:lvl w:ilvl="8" w:tplc="0809001B" w:tentative="1">
      <w:start w:val="1"/>
      <w:numFmt w:val="lowerRoman"/>
      <w:lvlText w:val="%9."/>
      <w:lvlJc w:val="right"/>
      <w:pPr>
        <w:ind w:left="6538" w:hanging="180"/>
      </w:pPr>
    </w:lvl>
  </w:abstractNum>
  <w:abstractNum w:abstractNumId="18" w15:restartNumberingAfterBreak="0">
    <w:nsid w:val="64E438AC"/>
    <w:multiLevelType w:val="multilevel"/>
    <w:tmpl w:val="3424CC50"/>
    <w:lvl w:ilvl="0">
      <w:start w:val="1"/>
      <w:numFmt w:val="decimal"/>
      <w:lvlText w:val="%1.0"/>
      <w:lvlJc w:val="left"/>
      <w:pPr>
        <w:ind w:left="360" w:hanging="360"/>
      </w:pPr>
      <w:rPr>
        <w:rFonts w:cs="Arial" w:hint="default"/>
      </w:rPr>
    </w:lvl>
    <w:lvl w:ilvl="1">
      <w:start w:val="1"/>
      <w:numFmt w:val="decimal"/>
      <w:lvlText w:val="%1.%2"/>
      <w:lvlJc w:val="left"/>
      <w:pPr>
        <w:ind w:left="1080" w:hanging="360"/>
      </w:pPr>
      <w:rPr>
        <w:rFonts w:cs="Arial" w:hint="default"/>
      </w:rPr>
    </w:lvl>
    <w:lvl w:ilvl="2">
      <w:start w:val="1"/>
      <w:numFmt w:val="decimal"/>
      <w:lvlText w:val="%1.%2.%3"/>
      <w:lvlJc w:val="left"/>
      <w:pPr>
        <w:ind w:left="2160" w:hanging="720"/>
      </w:pPr>
      <w:rPr>
        <w:rFonts w:cs="Arial" w:hint="default"/>
      </w:rPr>
    </w:lvl>
    <w:lvl w:ilvl="3">
      <w:start w:val="1"/>
      <w:numFmt w:val="decimal"/>
      <w:lvlText w:val="%1.%2.%3.%4"/>
      <w:lvlJc w:val="left"/>
      <w:pPr>
        <w:ind w:left="2880" w:hanging="720"/>
      </w:pPr>
      <w:rPr>
        <w:rFonts w:cs="Arial" w:hint="default"/>
      </w:rPr>
    </w:lvl>
    <w:lvl w:ilvl="4">
      <w:start w:val="1"/>
      <w:numFmt w:val="decimal"/>
      <w:lvlText w:val="%1.%2.%3.%4.%5"/>
      <w:lvlJc w:val="left"/>
      <w:pPr>
        <w:ind w:left="3960" w:hanging="1080"/>
      </w:pPr>
      <w:rPr>
        <w:rFonts w:cs="Arial" w:hint="default"/>
      </w:rPr>
    </w:lvl>
    <w:lvl w:ilvl="5">
      <w:start w:val="1"/>
      <w:numFmt w:val="decimal"/>
      <w:lvlText w:val="%1.%2.%3.%4.%5.%6"/>
      <w:lvlJc w:val="left"/>
      <w:pPr>
        <w:ind w:left="4680" w:hanging="1080"/>
      </w:pPr>
      <w:rPr>
        <w:rFonts w:cs="Arial" w:hint="default"/>
      </w:rPr>
    </w:lvl>
    <w:lvl w:ilvl="6">
      <w:start w:val="1"/>
      <w:numFmt w:val="decimal"/>
      <w:lvlText w:val="%1.%2.%3.%4.%5.%6.%7"/>
      <w:lvlJc w:val="left"/>
      <w:pPr>
        <w:ind w:left="5760" w:hanging="1440"/>
      </w:pPr>
      <w:rPr>
        <w:rFonts w:cs="Arial" w:hint="default"/>
      </w:rPr>
    </w:lvl>
    <w:lvl w:ilvl="7">
      <w:start w:val="1"/>
      <w:numFmt w:val="decimal"/>
      <w:lvlText w:val="%1.%2.%3.%4.%5.%6.%7.%8"/>
      <w:lvlJc w:val="left"/>
      <w:pPr>
        <w:ind w:left="6480" w:hanging="1440"/>
      </w:pPr>
      <w:rPr>
        <w:rFonts w:cs="Arial" w:hint="default"/>
      </w:rPr>
    </w:lvl>
    <w:lvl w:ilvl="8">
      <w:start w:val="1"/>
      <w:numFmt w:val="decimal"/>
      <w:lvlText w:val="%1.%2.%3.%4.%5.%6.%7.%8.%9"/>
      <w:lvlJc w:val="left"/>
      <w:pPr>
        <w:ind w:left="7560" w:hanging="1800"/>
      </w:pPr>
      <w:rPr>
        <w:rFonts w:cs="Arial" w:hint="default"/>
      </w:rPr>
    </w:lvl>
  </w:abstractNum>
  <w:abstractNum w:abstractNumId="19" w15:restartNumberingAfterBreak="0">
    <w:nsid w:val="6B1002CB"/>
    <w:multiLevelType w:val="hybridMultilevel"/>
    <w:tmpl w:val="44D860DA"/>
    <w:lvl w:ilvl="0" w:tplc="0413000F">
      <w:start w:val="1"/>
      <w:numFmt w:val="decimal"/>
      <w:lvlText w:val="%1."/>
      <w:lvlJc w:val="left"/>
      <w:pPr>
        <w:ind w:left="720" w:hanging="360"/>
      </w:pPr>
      <w:rPr>
        <w:rFonts w:hint="default"/>
        <w:i w:val="0"/>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72991754"/>
    <w:multiLevelType w:val="multilevel"/>
    <w:tmpl w:val="3424CC50"/>
    <w:lvl w:ilvl="0">
      <w:start w:val="1"/>
      <w:numFmt w:val="decimal"/>
      <w:lvlText w:val="%1.0"/>
      <w:lvlJc w:val="left"/>
      <w:pPr>
        <w:ind w:left="360" w:hanging="360"/>
      </w:pPr>
      <w:rPr>
        <w:rFonts w:cs="Arial" w:hint="default"/>
      </w:rPr>
    </w:lvl>
    <w:lvl w:ilvl="1">
      <w:start w:val="1"/>
      <w:numFmt w:val="decimal"/>
      <w:lvlText w:val="%1.%2"/>
      <w:lvlJc w:val="left"/>
      <w:pPr>
        <w:ind w:left="1080" w:hanging="360"/>
      </w:pPr>
      <w:rPr>
        <w:rFonts w:cs="Arial" w:hint="default"/>
      </w:rPr>
    </w:lvl>
    <w:lvl w:ilvl="2">
      <w:start w:val="1"/>
      <w:numFmt w:val="decimal"/>
      <w:lvlText w:val="%1.%2.%3"/>
      <w:lvlJc w:val="left"/>
      <w:pPr>
        <w:ind w:left="2160" w:hanging="720"/>
      </w:pPr>
      <w:rPr>
        <w:rFonts w:cs="Arial" w:hint="default"/>
      </w:rPr>
    </w:lvl>
    <w:lvl w:ilvl="3">
      <w:start w:val="1"/>
      <w:numFmt w:val="decimal"/>
      <w:lvlText w:val="%1.%2.%3.%4"/>
      <w:lvlJc w:val="left"/>
      <w:pPr>
        <w:ind w:left="2880" w:hanging="720"/>
      </w:pPr>
      <w:rPr>
        <w:rFonts w:cs="Arial" w:hint="default"/>
      </w:rPr>
    </w:lvl>
    <w:lvl w:ilvl="4">
      <w:start w:val="1"/>
      <w:numFmt w:val="decimal"/>
      <w:lvlText w:val="%1.%2.%3.%4.%5"/>
      <w:lvlJc w:val="left"/>
      <w:pPr>
        <w:ind w:left="3960" w:hanging="1080"/>
      </w:pPr>
      <w:rPr>
        <w:rFonts w:cs="Arial" w:hint="default"/>
      </w:rPr>
    </w:lvl>
    <w:lvl w:ilvl="5">
      <w:start w:val="1"/>
      <w:numFmt w:val="decimal"/>
      <w:lvlText w:val="%1.%2.%3.%4.%5.%6"/>
      <w:lvlJc w:val="left"/>
      <w:pPr>
        <w:ind w:left="4680" w:hanging="1080"/>
      </w:pPr>
      <w:rPr>
        <w:rFonts w:cs="Arial" w:hint="default"/>
      </w:rPr>
    </w:lvl>
    <w:lvl w:ilvl="6">
      <w:start w:val="1"/>
      <w:numFmt w:val="decimal"/>
      <w:lvlText w:val="%1.%2.%3.%4.%5.%6.%7"/>
      <w:lvlJc w:val="left"/>
      <w:pPr>
        <w:ind w:left="5760" w:hanging="1440"/>
      </w:pPr>
      <w:rPr>
        <w:rFonts w:cs="Arial" w:hint="default"/>
      </w:rPr>
    </w:lvl>
    <w:lvl w:ilvl="7">
      <w:start w:val="1"/>
      <w:numFmt w:val="decimal"/>
      <w:lvlText w:val="%1.%2.%3.%4.%5.%6.%7.%8"/>
      <w:lvlJc w:val="left"/>
      <w:pPr>
        <w:ind w:left="6480" w:hanging="1440"/>
      </w:pPr>
      <w:rPr>
        <w:rFonts w:cs="Arial" w:hint="default"/>
      </w:rPr>
    </w:lvl>
    <w:lvl w:ilvl="8">
      <w:start w:val="1"/>
      <w:numFmt w:val="decimal"/>
      <w:lvlText w:val="%1.%2.%3.%4.%5.%6.%7.%8.%9"/>
      <w:lvlJc w:val="left"/>
      <w:pPr>
        <w:ind w:left="7560" w:hanging="1800"/>
      </w:pPr>
      <w:rPr>
        <w:rFonts w:cs="Arial" w:hint="default"/>
      </w:rPr>
    </w:lvl>
  </w:abstractNum>
  <w:abstractNum w:abstractNumId="21" w15:restartNumberingAfterBreak="0">
    <w:nsid w:val="79FA3FE0"/>
    <w:multiLevelType w:val="multilevel"/>
    <w:tmpl w:val="3424CC50"/>
    <w:lvl w:ilvl="0">
      <w:start w:val="1"/>
      <w:numFmt w:val="decimal"/>
      <w:lvlText w:val="%1.0"/>
      <w:lvlJc w:val="left"/>
      <w:pPr>
        <w:ind w:left="360" w:hanging="360"/>
      </w:pPr>
      <w:rPr>
        <w:rFonts w:cs="Arial" w:hint="default"/>
      </w:rPr>
    </w:lvl>
    <w:lvl w:ilvl="1">
      <w:start w:val="1"/>
      <w:numFmt w:val="decimal"/>
      <w:lvlText w:val="%1.%2"/>
      <w:lvlJc w:val="left"/>
      <w:pPr>
        <w:ind w:left="1080" w:hanging="360"/>
      </w:pPr>
      <w:rPr>
        <w:rFonts w:cs="Arial" w:hint="default"/>
      </w:rPr>
    </w:lvl>
    <w:lvl w:ilvl="2">
      <w:start w:val="1"/>
      <w:numFmt w:val="decimal"/>
      <w:lvlText w:val="%1.%2.%3"/>
      <w:lvlJc w:val="left"/>
      <w:pPr>
        <w:ind w:left="2160" w:hanging="720"/>
      </w:pPr>
      <w:rPr>
        <w:rFonts w:cs="Arial" w:hint="default"/>
      </w:rPr>
    </w:lvl>
    <w:lvl w:ilvl="3">
      <w:start w:val="1"/>
      <w:numFmt w:val="decimal"/>
      <w:lvlText w:val="%1.%2.%3.%4"/>
      <w:lvlJc w:val="left"/>
      <w:pPr>
        <w:ind w:left="2880" w:hanging="720"/>
      </w:pPr>
      <w:rPr>
        <w:rFonts w:cs="Arial" w:hint="default"/>
      </w:rPr>
    </w:lvl>
    <w:lvl w:ilvl="4">
      <w:start w:val="1"/>
      <w:numFmt w:val="decimal"/>
      <w:lvlText w:val="%1.%2.%3.%4.%5"/>
      <w:lvlJc w:val="left"/>
      <w:pPr>
        <w:ind w:left="3960" w:hanging="1080"/>
      </w:pPr>
      <w:rPr>
        <w:rFonts w:cs="Arial" w:hint="default"/>
      </w:rPr>
    </w:lvl>
    <w:lvl w:ilvl="5">
      <w:start w:val="1"/>
      <w:numFmt w:val="decimal"/>
      <w:lvlText w:val="%1.%2.%3.%4.%5.%6"/>
      <w:lvlJc w:val="left"/>
      <w:pPr>
        <w:ind w:left="4680" w:hanging="1080"/>
      </w:pPr>
      <w:rPr>
        <w:rFonts w:cs="Arial" w:hint="default"/>
      </w:rPr>
    </w:lvl>
    <w:lvl w:ilvl="6">
      <w:start w:val="1"/>
      <w:numFmt w:val="decimal"/>
      <w:lvlText w:val="%1.%2.%3.%4.%5.%6.%7"/>
      <w:lvlJc w:val="left"/>
      <w:pPr>
        <w:ind w:left="5760" w:hanging="1440"/>
      </w:pPr>
      <w:rPr>
        <w:rFonts w:cs="Arial" w:hint="default"/>
      </w:rPr>
    </w:lvl>
    <w:lvl w:ilvl="7">
      <w:start w:val="1"/>
      <w:numFmt w:val="decimal"/>
      <w:lvlText w:val="%1.%2.%3.%4.%5.%6.%7.%8"/>
      <w:lvlJc w:val="left"/>
      <w:pPr>
        <w:ind w:left="6480" w:hanging="1440"/>
      </w:pPr>
      <w:rPr>
        <w:rFonts w:cs="Arial" w:hint="default"/>
      </w:rPr>
    </w:lvl>
    <w:lvl w:ilvl="8">
      <w:start w:val="1"/>
      <w:numFmt w:val="decimal"/>
      <w:lvlText w:val="%1.%2.%3.%4.%5.%6.%7.%8.%9"/>
      <w:lvlJc w:val="left"/>
      <w:pPr>
        <w:ind w:left="7560" w:hanging="1800"/>
      </w:pPr>
      <w:rPr>
        <w:rFonts w:cs="Arial" w:hint="default"/>
      </w:rPr>
    </w:lvl>
  </w:abstractNum>
  <w:abstractNum w:abstractNumId="22" w15:restartNumberingAfterBreak="0">
    <w:nsid w:val="7C0E65B1"/>
    <w:multiLevelType w:val="multilevel"/>
    <w:tmpl w:val="00C014AC"/>
    <w:lvl w:ilvl="0">
      <w:start w:val="1"/>
      <w:numFmt w:val="decimal"/>
      <w:lvlText w:val="%1.0"/>
      <w:lvlJc w:val="left"/>
      <w:pPr>
        <w:ind w:left="450" w:hanging="450"/>
      </w:pPr>
      <w:rPr>
        <w:rFonts w:hint="default"/>
      </w:rPr>
    </w:lvl>
    <w:lvl w:ilvl="1">
      <w:start w:val="1"/>
      <w:numFmt w:val="decimal"/>
      <w:lvlText w:val="%1.%2"/>
      <w:lvlJc w:val="left"/>
      <w:pPr>
        <w:ind w:left="1170" w:hanging="45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7DC541AB"/>
    <w:multiLevelType w:val="hybridMultilevel"/>
    <w:tmpl w:val="0C3EEE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0"/>
  </w:num>
  <w:num w:numId="3">
    <w:abstractNumId w:val="6"/>
  </w:num>
  <w:num w:numId="4">
    <w:abstractNumId w:val="17"/>
  </w:num>
  <w:num w:numId="5">
    <w:abstractNumId w:val="9"/>
  </w:num>
  <w:num w:numId="6">
    <w:abstractNumId w:val="15"/>
  </w:num>
  <w:num w:numId="7">
    <w:abstractNumId w:val="3"/>
  </w:num>
  <w:num w:numId="8">
    <w:abstractNumId w:val="12"/>
  </w:num>
  <w:num w:numId="9">
    <w:abstractNumId w:val="1"/>
  </w:num>
  <w:num w:numId="10">
    <w:abstractNumId w:val="16"/>
  </w:num>
  <w:num w:numId="11">
    <w:abstractNumId w:val="8"/>
  </w:num>
  <w:num w:numId="12">
    <w:abstractNumId w:val="5"/>
  </w:num>
  <w:num w:numId="13">
    <w:abstractNumId w:val="22"/>
  </w:num>
  <w:num w:numId="14">
    <w:abstractNumId w:val="20"/>
  </w:num>
  <w:num w:numId="15">
    <w:abstractNumId w:val="21"/>
  </w:num>
  <w:num w:numId="16">
    <w:abstractNumId w:val="18"/>
  </w:num>
  <w:num w:numId="17">
    <w:abstractNumId w:val="14"/>
  </w:num>
  <w:num w:numId="18">
    <w:abstractNumId w:val="23"/>
  </w:num>
  <w:num w:numId="19">
    <w:abstractNumId w:val="13"/>
  </w:num>
  <w:num w:numId="20">
    <w:abstractNumId w:val="11"/>
  </w:num>
  <w:num w:numId="21">
    <w:abstractNumId w:val="4"/>
  </w:num>
  <w:num w:numId="22">
    <w:abstractNumId w:val="10"/>
  </w:num>
  <w:num w:numId="23">
    <w:abstractNumId w:val="2"/>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hideSpellingErrors/>
  <w:defaultTabStop w:val="720"/>
  <w:hyphenationZone w:val="425"/>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nimal Copyindent&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fpdsd5tt5w09ye0xso55xtcfs2f5z5pf95x&quot;&gt;My EndNote Library&lt;record-ids&gt;&lt;item&gt;11&lt;/item&gt;&lt;item&gt;12&lt;/item&gt;&lt;item&gt;15&lt;/item&gt;&lt;item&gt;19&lt;/item&gt;&lt;item&gt;21&lt;/item&gt;&lt;item&gt;23&lt;/item&gt;&lt;item&gt;39&lt;/item&gt;&lt;item&gt;46&lt;/item&gt;&lt;item&gt;70&lt;/item&gt;&lt;item&gt;75&lt;/item&gt;&lt;item&gt;78&lt;/item&gt;&lt;item&gt;92&lt;/item&gt;&lt;item&gt;108&lt;/item&gt;&lt;item&gt;116&lt;/item&gt;&lt;item&gt;117&lt;/item&gt;&lt;item&gt;120&lt;/item&gt;&lt;item&gt;121&lt;/item&gt;&lt;item&gt;129&lt;/item&gt;&lt;item&gt;135&lt;/item&gt;&lt;item&gt;138&lt;/item&gt;&lt;item&gt;144&lt;/item&gt;&lt;item&gt;145&lt;/item&gt;&lt;item&gt;149&lt;/item&gt;&lt;item&gt;154&lt;/item&gt;&lt;item&gt;160&lt;/item&gt;&lt;item&gt;161&lt;/item&gt;&lt;item&gt;163&lt;/item&gt;&lt;item&gt;169&lt;/item&gt;&lt;item&gt;174&lt;/item&gt;&lt;item&gt;183&lt;/item&gt;&lt;item&gt;186&lt;/item&gt;&lt;item&gt;187&lt;/item&gt;&lt;item&gt;188&lt;/item&gt;&lt;item&gt;189&lt;/item&gt;&lt;item&gt;190&lt;/item&gt;&lt;item&gt;192&lt;/item&gt;&lt;item&gt;193&lt;/item&gt;&lt;item&gt;194&lt;/item&gt;&lt;item&gt;197&lt;/item&gt;&lt;item&gt;198&lt;/item&gt;&lt;item&gt;200&lt;/item&gt;&lt;item&gt;201&lt;/item&gt;&lt;item&gt;202&lt;/item&gt;&lt;item&gt;212&lt;/item&gt;&lt;item&gt;213&lt;/item&gt;&lt;item&gt;221&lt;/item&gt;&lt;item&gt;222&lt;/item&gt;&lt;item&gt;223&lt;/item&gt;&lt;item&gt;224&lt;/item&gt;&lt;item&gt;229&lt;/item&gt;&lt;item&gt;251&lt;/item&gt;&lt;item&gt;284&lt;/item&gt;&lt;item&gt;285&lt;/item&gt;&lt;item&gt;287&lt;/item&gt;&lt;item&gt;288&lt;/item&gt;&lt;item&gt;289&lt;/item&gt;&lt;item&gt;290&lt;/item&gt;&lt;item&gt;291&lt;/item&gt;&lt;item&gt;292&lt;/item&gt;&lt;item&gt;293&lt;/item&gt;&lt;item&gt;294&lt;/item&gt;&lt;item&gt;295&lt;/item&gt;&lt;item&gt;297&lt;/item&gt;&lt;item&gt;298&lt;/item&gt;&lt;item&gt;302&lt;/item&gt;&lt;item&gt;304&lt;/item&gt;&lt;item&gt;305&lt;/item&gt;&lt;item&gt;314&lt;/item&gt;&lt;item&gt;343&lt;/item&gt;&lt;item&gt;364&lt;/item&gt;&lt;item&gt;365&lt;/item&gt;&lt;item&gt;394&lt;/item&gt;&lt;item&gt;406&lt;/item&gt;&lt;item&gt;415&lt;/item&gt;&lt;item&gt;438&lt;/item&gt;&lt;item&gt;601&lt;/item&gt;&lt;item&gt;611&lt;/item&gt;&lt;item&gt;664&lt;/item&gt;&lt;item&gt;729&lt;/item&gt;&lt;/record-ids&gt;&lt;/item&gt;&lt;/Libraries&gt;"/>
  </w:docVars>
  <w:rsids>
    <w:rsidRoot w:val="00062E47"/>
    <w:rsid w:val="00000202"/>
    <w:rsid w:val="00002BB2"/>
    <w:rsid w:val="00004AD0"/>
    <w:rsid w:val="00006629"/>
    <w:rsid w:val="0001205D"/>
    <w:rsid w:val="000125C4"/>
    <w:rsid w:val="000144A7"/>
    <w:rsid w:val="000333A7"/>
    <w:rsid w:val="00033795"/>
    <w:rsid w:val="00033E0E"/>
    <w:rsid w:val="00035780"/>
    <w:rsid w:val="000476B3"/>
    <w:rsid w:val="000505C2"/>
    <w:rsid w:val="00050810"/>
    <w:rsid w:val="000530EF"/>
    <w:rsid w:val="0005315A"/>
    <w:rsid w:val="00053BAA"/>
    <w:rsid w:val="00056EB5"/>
    <w:rsid w:val="00061804"/>
    <w:rsid w:val="00062536"/>
    <w:rsid w:val="00062E47"/>
    <w:rsid w:val="00063FD4"/>
    <w:rsid w:val="00064130"/>
    <w:rsid w:val="00071E01"/>
    <w:rsid w:val="00072438"/>
    <w:rsid w:val="000738C2"/>
    <w:rsid w:val="00073BE8"/>
    <w:rsid w:val="00077076"/>
    <w:rsid w:val="000807DB"/>
    <w:rsid w:val="0008231E"/>
    <w:rsid w:val="00085E46"/>
    <w:rsid w:val="00091321"/>
    <w:rsid w:val="0009138D"/>
    <w:rsid w:val="00091F9D"/>
    <w:rsid w:val="000924BE"/>
    <w:rsid w:val="00093E05"/>
    <w:rsid w:val="000975F2"/>
    <w:rsid w:val="00097F67"/>
    <w:rsid w:val="000A31D7"/>
    <w:rsid w:val="000A3E94"/>
    <w:rsid w:val="000B32A8"/>
    <w:rsid w:val="000B35F9"/>
    <w:rsid w:val="000B525C"/>
    <w:rsid w:val="000B5866"/>
    <w:rsid w:val="000C32DC"/>
    <w:rsid w:val="000C34C9"/>
    <w:rsid w:val="000C3D73"/>
    <w:rsid w:val="000C46E0"/>
    <w:rsid w:val="000C4970"/>
    <w:rsid w:val="000C5443"/>
    <w:rsid w:val="000C592E"/>
    <w:rsid w:val="000C7D0F"/>
    <w:rsid w:val="000D6AD2"/>
    <w:rsid w:val="000D7980"/>
    <w:rsid w:val="000E0278"/>
    <w:rsid w:val="000E4395"/>
    <w:rsid w:val="000E4C20"/>
    <w:rsid w:val="000E4CC3"/>
    <w:rsid w:val="000E4E17"/>
    <w:rsid w:val="000F0EE0"/>
    <w:rsid w:val="000F2974"/>
    <w:rsid w:val="000F2A0D"/>
    <w:rsid w:val="000F2DB3"/>
    <w:rsid w:val="000F3A53"/>
    <w:rsid w:val="000F4962"/>
    <w:rsid w:val="000F701A"/>
    <w:rsid w:val="000F7129"/>
    <w:rsid w:val="0010393A"/>
    <w:rsid w:val="001069F7"/>
    <w:rsid w:val="0010789A"/>
    <w:rsid w:val="00110DAB"/>
    <w:rsid w:val="00113B3C"/>
    <w:rsid w:val="00113CF6"/>
    <w:rsid w:val="00116F7B"/>
    <w:rsid w:val="00124E09"/>
    <w:rsid w:val="001255EC"/>
    <w:rsid w:val="00130D89"/>
    <w:rsid w:val="00131AA4"/>
    <w:rsid w:val="00133F23"/>
    <w:rsid w:val="00135442"/>
    <w:rsid w:val="00140A21"/>
    <w:rsid w:val="001414C6"/>
    <w:rsid w:val="00143DBB"/>
    <w:rsid w:val="001447FB"/>
    <w:rsid w:val="00146A20"/>
    <w:rsid w:val="001471A7"/>
    <w:rsid w:val="00152D1C"/>
    <w:rsid w:val="001530AF"/>
    <w:rsid w:val="00153EED"/>
    <w:rsid w:val="0015710B"/>
    <w:rsid w:val="00161F61"/>
    <w:rsid w:val="00164BD1"/>
    <w:rsid w:val="001663BD"/>
    <w:rsid w:val="00170A92"/>
    <w:rsid w:val="00172808"/>
    <w:rsid w:val="00174F8E"/>
    <w:rsid w:val="001750B2"/>
    <w:rsid w:val="001769EB"/>
    <w:rsid w:val="0017722C"/>
    <w:rsid w:val="00183DB4"/>
    <w:rsid w:val="00186031"/>
    <w:rsid w:val="00192735"/>
    <w:rsid w:val="00193B7C"/>
    <w:rsid w:val="001948B8"/>
    <w:rsid w:val="001953AA"/>
    <w:rsid w:val="001A1906"/>
    <w:rsid w:val="001A1E57"/>
    <w:rsid w:val="001A2463"/>
    <w:rsid w:val="001A429A"/>
    <w:rsid w:val="001A6095"/>
    <w:rsid w:val="001A7F85"/>
    <w:rsid w:val="001B0A33"/>
    <w:rsid w:val="001C039C"/>
    <w:rsid w:val="001C2F27"/>
    <w:rsid w:val="001C3C24"/>
    <w:rsid w:val="001C4D4C"/>
    <w:rsid w:val="001C7B37"/>
    <w:rsid w:val="001D1ECC"/>
    <w:rsid w:val="001D2A51"/>
    <w:rsid w:val="001D7EA0"/>
    <w:rsid w:val="001E1238"/>
    <w:rsid w:val="001E27EE"/>
    <w:rsid w:val="001E37F1"/>
    <w:rsid w:val="001E385E"/>
    <w:rsid w:val="001E7341"/>
    <w:rsid w:val="001E7D1C"/>
    <w:rsid w:val="001F6F28"/>
    <w:rsid w:val="00202543"/>
    <w:rsid w:val="00202DF6"/>
    <w:rsid w:val="00206991"/>
    <w:rsid w:val="00211951"/>
    <w:rsid w:val="00213010"/>
    <w:rsid w:val="00214D87"/>
    <w:rsid w:val="00220193"/>
    <w:rsid w:val="00221F12"/>
    <w:rsid w:val="002253F9"/>
    <w:rsid w:val="00225439"/>
    <w:rsid w:val="00227DBA"/>
    <w:rsid w:val="00227E1B"/>
    <w:rsid w:val="00233B2E"/>
    <w:rsid w:val="00235061"/>
    <w:rsid w:val="0023777A"/>
    <w:rsid w:val="0024034B"/>
    <w:rsid w:val="0024159D"/>
    <w:rsid w:val="00244E8A"/>
    <w:rsid w:val="00245E80"/>
    <w:rsid w:val="0024659A"/>
    <w:rsid w:val="002519ED"/>
    <w:rsid w:val="002527BD"/>
    <w:rsid w:val="00252BB2"/>
    <w:rsid w:val="00253B54"/>
    <w:rsid w:val="0025655F"/>
    <w:rsid w:val="0025796A"/>
    <w:rsid w:val="00257AF3"/>
    <w:rsid w:val="00261F23"/>
    <w:rsid w:val="00262859"/>
    <w:rsid w:val="00263FFB"/>
    <w:rsid w:val="00264A6F"/>
    <w:rsid w:val="00273804"/>
    <w:rsid w:val="00273A55"/>
    <w:rsid w:val="00276255"/>
    <w:rsid w:val="002804A0"/>
    <w:rsid w:val="0028105F"/>
    <w:rsid w:val="0028201C"/>
    <w:rsid w:val="00283B76"/>
    <w:rsid w:val="00287E9B"/>
    <w:rsid w:val="00290B98"/>
    <w:rsid w:val="002A044F"/>
    <w:rsid w:val="002A118A"/>
    <w:rsid w:val="002A18DB"/>
    <w:rsid w:val="002A3D09"/>
    <w:rsid w:val="002A4A46"/>
    <w:rsid w:val="002A5898"/>
    <w:rsid w:val="002A5EB4"/>
    <w:rsid w:val="002A6BA8"/>
    <w:rsid w:val="002A7E2D"/>
    <w:rsid w:val="002B058B"/>
    <w:rsid w:val="002B082C"/>
    <w:rsid w:val="002B0F35"/>
    <w:rsid w:val="002B3AEE"/>
    <w:rsid w:val="002B50C5"/>
    <w:rsid w:val="002B5431"/>
    <w:rsid w:val="002B64DE"/>
    <w:rsid w:val="002B74F9"/>
    <w:rsid w:val="002C358A"/>
    <w:rsid w:val="002C3A07"/>
    <w:rsid w:val="002C7193"/>
    <w:rsid w:val="002D17D3"/>
    <w:rsid w:val="002D436D"/>
    <w:rsid w:val="002D4BBE"/>
    <w:rsid w:val="002D4FF9"/>
    <w:rsid w:val="002E2553"/>
    <w:rsid w:val="002E61FD"/>
    <w:rsid w:val="002F6B8D"/>
    <w:rsid w:val="002F6C7E"/>
    <w:rsid w:val="00301246"/>
    <w:rsid w:val="00303B9B"/>
    <w:rsid w:val="003043D6"/>
    <w:rsid w:val="003062B9"/>
    <w:rsid w:val="00310505"/>
    <w:rsid w:val="003116F3"/>
    <w:rsid w:val="00311A37"/>
    <w:rsid w:val="003125AF"/>
    <w:rsid w:val="00312ACF"/>
    <w:rsid w:val="003134C5"/>
    <w:rsid w:val="003157B5"/>
    <w:rsid w:val="00315D00"/>
    <w:rsid w:val="0031712E"/>
    <w:rsid w:val="00317E83"/>
    <w:rsid w:val="0032423D"/>
    <w:rsid w:val="00324D40"/>
    <w:rsid w:val="003275BA"/>
    <w:rsid w:val="003304CB"/>
    <w:rsid w:val="0033213C"/>
    <w:rsid w:val="00332B71"/>
    <w:rsid w:val="00340474"/>
    <w:rsid w:val="0034065F"/>
    <w:rsid w:val="00342693"/>
    <w:rsid w:val="00345EFE"/>
    <w:rsid w:val="0035096B"/>
    <w:rsid w:val="00350F34"/>
    <w:rsid w:val="003528FB"/>
    <w:rsid w:val="00352B8B"/>
    <w:rsid w:val="00355231"/>
    <w:rsid w:val="00356A33"/>
    <w:rsid w:val="00357E59"/>
    <w:rsid w:val="0036065D"/>
    <w:rsid w:val="00366D31"/>
    <w:rsid w:val="003810F0"/>
    <w:rsid w:val="003839EF"/>
    <w:rsid w:val="00385ABC"/>
    <w:rsid w:val="0038655C"/>
    <w:rsid w:val="00387F45"/>
    <w:rsid w:val="00390A1B"/>
    <w:rsid w:val="003917FC"/>
    <w:rsid w:val="0039482C"/>
    <w:rsid w:val="0039738C"/>
    <w:rsid w:val="003A2C24"/>
    <w:rsid w:val="003A30CF"/>
    <w:rsid w:val="003A32E7"/>
    <w:rsid w:val="003A6347"/>
    <w:rsid w:val="003A7447"/>
    <w:rsid w:val="003A75FD"/>
    <w:rsid w:val="003B0AC9"/>
    <w:rsid w:val="003B4756"/>
    <w:rsid w:val="003B6A3F"/>
    <w:rsid w:val="003C45A2"/>
    <w:rsid w:val="003C67E9"/>
    <w:rsid w:val="003D15E9"/>
    <w:rsid w:val="003D1F91"/>
    <w:rsid w:val="003D1FFD"/>
    <w:rsid w:val="003D3776"/>
    <w:rsid w:val="003D3E4E"/>
    <w:rsid w:val="003D50EE"/>
    <w:rsid w:val="003E07C4"/>
    <w:rsid w:val="003E0E8D"/>
    <w:rsid w:val="003E1185"/>
    <w:rsid w:val="003E2E62"/>
    <w:rsid w:val="003E30ED"/>
    <w:rsid w:val="003E4B24"/>
    <w:rsid w:val="003E734A"/>
    <w:rsid w:val="003F19AC"/>
    <w:rsid w:val="003F28C3"/>
    <w:rsid w:val="003F5976"/>
    <w:rsid w:val="003F5C4B"/>
    <w:rsid w:val="003F7086"/>
    <w:rsid w:val="0040013B"/>
    <w:rsid w:val="00401223"/>
    <w:rsid w:val="0040183E"/>
    <w:rsid w:val="00402B6C"/>
    <w:rsid w:val="004118AE"/>
    <w:rsid w:val="0041231C"/>
    <w:rsid w:val="0041262F"/>
    <w:rsid w:val="00414AFE"/>
    <w:rsid w:val="00416637"/>
    <w:rsid w:val="00423696"/>
    <w:rsid w:val="004263DB"/>
    <w:rsid w:val="004264AF"/>
    <w:rsid w:val="0043016E"/>
    <w:rsid w:val="00430327"/>
    <w:rsid w:val="00431C09"/>
    <w:rsid w:val="004343F2"/>
    <w:rsid w:val="00434E86"/>
    <w:rsid w:val="00441CA7"/>
    <w:rsid w:val="00442105"/>
    <w:rsid w:val="00442401"/>
    <w:rsid w:val="00443D1B"/>
    <w:rsid w:val="0045136E"/>
    <w:rsid w:val="0045210A"/>
    <w:rsid w:val="0045319D"/>
    <w:rsid w:val="00455D04"/>
    <w:rsid w:val="00457554"/>
    <w:rsid w:val="00462A92"/>
    <w:rsid w:val="00466EE4"/>
    <w:rsid w:val="00470BC5"/>
    <w:rsid w:val="00471883"/>
    <w:rsid w:val="0047191B"/>
    <w:rsid w:val="004735A5"/>
    <w:rsid w:val="00475170"/>
    <w:rsid w:val="0047548A"/>
    <w:rsid w:val="0047684E"/>
    <w:rsid w:val="004776FC"/>
    <w:rsid w:val="00480EB1"/>
    <w:rsid w:val="00480F65"/>
    <w:rsid w:val="00482743"/>
    <w:rsid w:val="0048318B"/>
    <w:rsid w:val="00485F6F"/>
    <w:rsid w:val="00486B5A"/>
    <w:rsid w:val="00487A6B"/>
    <w:rsid w:val="004904BD"/>
    <w:rsid w:val="00495D30"/>
    <w:rsid w:val="004961EB"/>
    <w:rsid w:val="00496E52"/>
    <w:rsid w:val="004A2C4E"/>
    <w:rsid w:val="004A46AE"/>
    <w:rsid w:val="004A58C2"/>
    <w:rsid w:val="004A7F75"/>
    <w:rsid w:val="004C0DE8"/>
    <w:rsid w:val="004C24C3"/>
    <w:rsid w:val="004C3A82"/>
    <w:rsid w:val="004C4E1F"/>
    <w:rsid w:val="004C73C1"/>
    <w:rsid w:val="004D12AC"/>
    <w:rsid w:val="004D2AEF"/>
    <w:rsid w:val="004D5232"/>
    <w:rsid w:val="004D545A"/>
    <w:rsid w:val="004D6DF5"/>
    <w:rsid w:val="004D7E0D"/>
    <w:rsid w:val="004E3267"/>
    <w:rsid w:val="004E4562"/>
    <w:rsid w:val="004F1FAC"/>
    <w:rsid w:val="004F62DA"/>
    <w:rsid w:val="00504F82"/>
    <w:rsid w:val="005100D4"/>
    <w:rsid w:val="00511E56"/>
    <w:rsid w:val="00512A7B"/>
    <w:rsid w:val="00515033"/>
    <w:rsid w:val="0051652C"/>
    <w:rsid w:val="00517D10"/>
    <w:rsid w:val="00520492"/>
    <w:rsid w:val="005211AB"/>
    <w:rsid w:val="00521AC9"/>
    <w:rsid w:val="005221EF"/>
    <w:rsid w:val="00527135"/>
    <w:rsid w:val="0053057A"/>
    <w:rsid w:val="00530AAE"/>
    <w:rsid w:val="00531732"/>
    <w:rsid w:val="005321F2"/>
    <w:rsid w:val="00532C51"/>
    <w:rsid w:val="005339F7"/>
    <w:rsid w:val="00543C4F"/>
    <w:rsid w:val="00543E40"/>
    <w:rsid w:val="005455FE"/>
    <w:rsid w:val="00545645"/>
    <w:rsid w:val="005479A5"/>
    <w:rsid w:val="0055264E"/>
    <w:rsid w:val="00554819"/>
    <w:rsid w:val="005549A0"/>
    <w:rsid w:val="00556E57"/>
    <w:rsid w:val="00562D26"/>
    <w:rsid w:val="00566EEC"/>
    <w:rsid w:val="005671D2"/>
    <w:rsid w:val="0057020E"/>
    <w:rsid w:val="0057276B"/>
    <w:rsid w:val="005741A2"/>
    <w:rsid w:val="00575A84"/>
    <w:rsid w:val="00576422"/>
    <w:rsid w:val="005815ED"/>
    <w:rsid w:val="00584B04"/>
    <w:rsid w:val="00585031"/>
    <w:rsid w:val="00585D08"/>
    <w:rsid w:val="0058791C"/>
    <w:rsid w:val="00590FCE"/>
    <w:rsid w:val="00592CCD"/>
    <w:rsid w:val="00592CE9"/>
    <w:rsid w:val="005931E9"/>
    <w:rsid w:val="00593AEA"/>
    <w:rsid w:val="00597181"/>
    <w:rsid w:val="005A12F9"/>
    <w:rsid w:val="005A217B"/>
    <w:rsid w:val="005A2841"/>
    <w:rsid w:val="005A441E"/>
    <w:rsid w:val="005A5BFC"/>
    <w:rsid w:val="005B05C8"/>
    <w:rsid w:val="005B1EB9"/>
    <w:rsid w:val="005B2808"/>
    <w:rsid w:val="005B2F81"/>
    <w:rsid w:val="005C1014"/>
    <w:rsid w:val="005C1620"/>
    <w:rsid w:val="005C21A7"/>
    <w:rsid w:val="005C508E"/>
    <w:rsid w:val="005C5607"/>
    <w:rsid w:val="005D21EC"/>
    <w:rsid w:val="005D4846"/>
    <w:rsid w:val="005D525F"/>
    <w:rsid w:val="005D5610"/>
    <w:rsid w:val="005E0570"/>
    <w:rsid w:val="005E2806"/>
    <w:rsid w:val="005E322B"/>
    <w:rsid w:val="005E707E"/>
    <w:rsid w:val="005E73C6"/>
    <w:rsid w:val="005F0B92"/>
    <w:rsid w:val="005F105E"/>
    <w:rsid w:val="005F16DD"/>
    <w:rsid w:val="005F27B3"/>
    <w:rsid w:val="005F3CB0"/>
    <w:rsid w:val="005F4DE3"/>
    <w:rsid w:val="005F7722"/>
    <w:rsid w:val="006010DB"/>
    <w:rsid w:val="00601E01"/>
    <w:rsid w:val="0060235C"/>
    <w:rsid w:val="00602C8E"/>
    <w:rsid w:val="00614A96"/>
    <w:rsid w:val="006201C7"/>
    <w:rsid w:val="006219EC"/>
    <w:rsid w:val="00622670"/>
    <w:rsid w:val="00622A43"/>
    <w:rsid w:val="006309A3"/>
    <w:rsid w:val="00636B63"/>
    <w:rsid w:val="00637055"/>
    <w:rsid w:val="00640EC8"/>
    <w:rsid w:val="0064393A"/>
    <w:rsid w:val="00645C52"/>
    <w:rsid w:val="00645CF7"/>
    <w:rsid w:val="006469B7"/>
    <w:rsid w:val="00647192"/>
    <w:rsid w:val="00650414"/>
    <w:rsid w:val="00654353"/>
    <w:rsid w:val="0065590B"/>
    <w:rsid w:val="00656203"/>
    <w:rsid w:val="00661BE0"/>
    <w:rsid w:val="00661D4B"/>
    <w:rsid w:val="00662344"/>
    <w:rsid w:val="006625B7"/>
    <w:rsid w:val="006639CB"/>
    <w:rsid w:val="006654B7"/>
    <w:rsid w:val="00665C10"/>
    <w:rsid w:val="0066689E"/>
    <w:rsid w:val="00671D9E"/>
    <w:rsid w:val="00672BE5"/>
    <w:rsid w:val="00673670"/>
    <w:rsid w:val="00681254"/>
    <w:rsid w:val="00685A20"/>
    <w:rsid w:val="00687069"/>
    <w:rsid w:val="006917E2"/>
    <w:rsid w:val="00693482"/>
    <w:rsid w:val="00693BC6"/>
    <w:rsid w:val="00693C23"/>
    <w:rsid w:val="006953EA"/>
    <w:rsid w:val="006A57EC"/>
    <w:rsid w:val="006B2A51"/>
    <w:rsid w:val="006B35C4"/>
    <w:rsid w:val="006B552B"/>
    <w:rsid w:val="006B59A9"/>
    <w:rsid w:val="006B7C55"/>
    <w:rsid w:val="006C3803"/>
    <w:rsid w:val="006C452F"/>
    <w:rsid w:val="006C4870"/>
    <w:rsid w:val="006C4E40"/>
    <w:rsid w:val="006C5C81"/>
    <w:rsid w:val="006D1FC8"/>
    <w:rsid w:val="006D2E1E"/>
    <w:rsid w:val="006D3D51"/>
    <w:rsid w:val="006D7BE7"/>
    <w:rsid w:val="006E04FD"/>
    <w:rsid w:val="006E3DF8"/>
    <w:rsid w:val="006E4973"/>
    <w:rsid w:val="006E5513"/>
    <w:rsid w:val="006F1A3F"/>
    <w:rsid w:val="006F2498"/>
    <w:rsid w:val="006F4ECB"/>
    <w:rsid w:val="006F54EB"/>
    <w:rsid w:val="007012E1"/>
    <w:rsid w:val="00703222"/>
    <w:rsid w:val="00704603"/>
    <w:rsid w:val="00705743"/>
    <w:rsid w:val="00706253"/>
    <w:rsid w:val="007114B8"/>
    <w:rsid w:val="007115AC"/>
    <w:rsid w:val="00711AE2"/>
    <w:rsid w:val="007134DF"/>
    <w:rsid w:val="00713700"/>
    <w:rsid w:val="007142F8"/>
    <w:rsid w:val="007157AF"/>
    <w:rsid w:val="007202E3"/>
    <w:rsid w:val="00724E90"/>
    <w:rsid w:val="00726995"/>
    <w:rsid w:val="007402A0"/>
    <w:rsid w:val="00745305"/>
    <w:rsid w:val="00753054"/>
    <w:rsid w:val="00753439"/>
    <w:rsid w:val="007626C5"/>
    <w:rsid w:val="00766A31"/>
    <w:rsid w:val="007672CD"/>
    <w:rsid w:val="00770023"/>
    <w:rsid w:val="0077108A"/>
    <w:rsid w:val="00771B65"/>
    <w:rsid w:val="00773E55"/>
    <w:rsid w:val="00775120"/>
    <w:rsid w:val="007753A8"/>
    <w:rsid w:val="007758E7"/>
    <w:rsid w:val="00775BC0"/>
    <w:rsid w:val="007760EA"/>
    <w:rsid w:val="00782B96"/>
    <w:rsid w:val="007909D0"/>
    <w:rsid w:val="00790C52"/>
    <w:rsid w:val="007933E4"/>
    <w:rsid w:val="00793447"/>
    <w:rsid w:val="00796120"/>
    <w:rsid w:val="007A56A3"/>
    <w:rsid w:val="007A7B5F"/>
    <w:rsid w:val="007B3755"/>
    <w:rsid w:val="007B3DB4"/>
    <w:rsid w:val="007B4D4E"/>
    <w:rsid w:val="007C2211"/>
    <w:rsid w:val="007C4D62"/>
    <w:rsid w:val="007C7671"/>
    <w:rsid w:val="007C7ABE"/>
    <w:rsid w:val="007D275D"/>
    <w:rsid w:val="007D3F22"/>
    <w:rsid w:val="007D6397"/>
    <w:rsid w:val="007D6619"/>
    <w:rsid w:val="007E291C"/>
    <w:rsid w:val="007E30F9"/>
    <w:rsid w:val="007F02E9"/>
    <w:rsid w:val="007F30A9"/>
    <w:rsid w:val="007F49E1"/>
    <w:rsid w:val="007F5AAC"/>
    <w:rsid w:val="007F693B"/>
    <w:rsid w:val="007F7D09"/>
    <w:rsid w:val="007F7D96"/>
    <w:rsid w:val="008035A6"/>
    <w:rsid w:val="0080379F"/>
    <w:rsid w:val="00804388"/>
    <w:rsid w:val="00804A39"/>
    <w:rsid w:val="00805107"/>
    <w:rsid w:val="00806227"/>
    <w:rsid w:val="008067BC"/>
    <w:rsid w:val="008128D0"/>
    <w:rsid w:val="00814126"/>
    <w:rsid w:val="0081418F"/>
    <w:rsid w:val="00820701"/>
    <w:rsid w:val="00821B6C"/>
    <w:rsid w:val="0082414B"/>
    <w:rsid w:val="00825212"/>
    <w:rsid w:val="00833D3F"/>
    <w:rsid w:val="008344BC"/>
    <w:rsid w:val="00844851"/>
    <w:rsid w:val="00846233"/>
    <w:rsid w:val="00846D3B"/>
    <w:rsid w:val="00847D6D"/>
    <w:rsid w:val="00852A40"/>
    <w:rsid w:val="008533CD"/>
    <w:rsid w:val="0085438F"/>
    <w:rsid w:val="008555BB"/>
    <w:rsid w:val="00856B25"/>
    <w:rsid w:val="00860961"/>
    <w:rsid w:val="00862B86"/>
    <w:rsid w:val="00862C23"/>
    <w:rsid w:val="0086341C"/>
    <w:rsid w:val="00865CA0"/>
    <w:rsid w:val="008730C3"/>
    <w:rsid w:val="00873498"/>
    <w:rsid w:val="00873EFA"/>
    <w:rsid w:val="00874E0C"/>
    <w:rsid w:val="00875B68"/>
    <w:rsid w:val="008827C7"/>
    <w:rsid w:val="00883240"/>
    <w:rsid w:val="008844AF"/>
    <w:rsid w:val="00886054"/>
    <w:rsid w:val="00886257"/>
    <w:rsid w:val="00886476"/>
    <w:rsid w:val="00886F70"/>
    <w:rsid w:val="008901D1"/>
    <w:rsid w:val="00891A7E"/>
    <w:rsid w:val="008928C9"/>
    <w:rsid w:val="0089779F"/>
    <w:rsid w:val="008978ED"/>
    <w:rsid w:val="008A19A2"/>
    <w:rsid w:val="008A27CC"/>
    <w:rsid w:val="008A579F"/>
    <w:rsid w:val="008A57EC"/>
    <w:rsid w:val="008A5968"/>
    <w:rsid w:val="008A6B3D"/>
    <w:rsid w:val="008A739C"/>
    <w:rsid w:val="008B0D20"/>
    <w:rsid w:val="008B4E1F"/>
    <w:rsid w:val="008B6272"/>
    <w:rsid w:val="008B63A6"/>
    <w:rsid w:val="008C0E70"/>
    <w:rsid w:val="008C39CD"/>
    <w:rsid w:val="008C3D25"/>
    <w:rsid w:val="008C6D7D"/>
    <w:rsid w:val="008D14ED"/>
    <w:rsid w:val="008D1AD8"/>
    <w:rsid w:val="008D1CF8"/>
    <w:rsid w:val="008D5FDA"/>
    <w:rsid w:val="008D60A7"/>
    <w:rsid w:val="008D7729"/>
    <w:rsid w:val="008E0AF4"/>
    <w:rsid w:val="008E79E0"/>
    <w:rsid w:val="008F1102"/>
    <w:rsid w:val="008F33CC"/>
    <w:rsid w:val="008F49E4"/>
    <w:rsid w:val="008F4C06"/>
    <w:rsid w:val="008F63C0"/>
    <w:rsid w:val="008F6F12"/>
    <w:rsid w:val="008F73CA"/>
    <w:rsid w:val="009011D3"/>
    <w:rsid w:val="0090296B"/>
    <w:rsid w:val="0091172F"/>
    <w:rsid w:val="00912E54"/>
    <w:rsid w:val="00924D05"/>
    <w:rsid w:val="00925524"/>
    <w:rsid w:val="009267C8"/>
    <w:rsid w:val="00930DF0"/>
    <w:rsid w:val="00934F47"/>
    <w:rsid w:val="00935B10"/>
    <w:rsid w:val="0094609D"/>
    <w:rsid w:val="00953989"/>
    <w:rsid w:val="00953B76"/>
    <w:rsid w:val="00953CE8"/>
    <w:rsid w:val="00956AC7"/>
    <w:rsid w:val="00956CD7"/>
    <w:rsid w:val="00956E08"/>
    <w:rsid w:val="009578A8"/>
    <w:rsid w:val="00963F18"/>
    <w:rsid w:val="0096484F"/>
    <w:rsid w:val="009648E9"/>
    <w:rsid w:val="00973998"/>
    <w:rsid w:val="00976912"/>
    <w:rsid w:val="00980115"/>
    <w:rsid w:val="00981A60"/>
    <w:rsid w:val="00981E4C"/>
    <w:rsid w:val="00984720"/>
    <w:rsid w:val="009857DF"/>
    <w:rsid w:val="00986C51"/>
    <w:rsid w:val="009873DC"/>
    <w:rsid w:val="00990D31"/>
    <w:rsid w:val="00993469"/>
    <w:rsid w:val="00994326"/>
    <w:rsid w:val="00996B2A"/>
    <w:rsid w:val="009A02B1"/>
    <w:rsid w:val="009B1EC6"/>
    <w:rsid w:val="009C0912"/>
    <w:rsid w:val="009C1F3D"/>
    <w:rsid w:val="009C2C5C"/>
    <w:rsid w:val="009C2DD5"/>
    <w:rsid w:val="009C5197"/>
    <w:rsid w:val="009D4445"/>
    <w:rsid w:val="009D672A"/>
    <w:rsid w:val="009E269D"/>
    <w:rsid w:val="009E2802"/>
    <w:rsid w:val="009E3574"/>
    <w:rsid w:val="009E3B5C"/>
    <w:rsid w:val="009E5905"/>
    <w:rsid w:val="009F180D"/>
    <w:rsid w:val="009F36D8"/>
    <w:rsid w:val="009F3881"/>
    <w:rsid w:val="009F663C"/>
    <w:rsid w:val="00A04433"/>
    <w:rsid w:val="00A06013"/>
    <w:rsid w:val="00A060DD"/>
    <w:rsid w:val="00A067C3"/>
    <w:rsid w:val="00A103D1"/>
    <w:rsid w:val="00A121C1"/>
    <w:rsid w:val="00A125F1"/>
    <w:rsid w:val="00A13FD4"/>
    <w:rsid w:val="00A16E52"/>
    <w:rsid w:val="00A20409"/>
    <w:rsid w:val="00A2091B"/>
    <w:rsid w:val="00A2720E"/>
    <w:rsid w:val="00A27BC9"/>
    <w:rsid w:val="00A308EA"/>
    <w:rsid w:val="00A34A41"/>
    <w:rsid w:val="00A409BB"/>
    <w:rsid w:val="00A40B6F"/>
    <w:rsid w:val="00A4200B"/>
    <w:rsid w:val="00A42DCA"/>
    <w:rsid w:val="00A43E92"/>
    <w:rsid w:val="00A46C4C"/>
    <w:rsid w:val="00A50647"/>
    <w:rsid w:val="00A510DA"/>
    <w:rsid w:val="00A514D4"/>
    <w:rsid w:val="00A54054"/>
    <w:rsid w:val="00A559E7"/>
    <w:rsid w:val="00A563C5"/>
    <w:rsid w:val="00A57D68"/>
    <w:rsid w:val="00A6397F"/>
    <w:rsid w:val="00A7087F"/>
    <w:rsid w:val="00A75DCF"/>
    <w:rsid w:val="00A77F00"/>
    <w:rsid w:val="00A80C41"/>
    <w:rsid w:val="00A84975"/>
    <w:rsid w:val="00A85C20"/>
    <w:rsid w:val="00A9052B"/>
    <w:rsid w:val="00A91796"/>
    <w:rsid w:val="00A9291D"/>
    <w:rsid w:val="00A92E4F"/>
    <w:rsid w:val="00A947BB"/>
    <w:rsid w:val="00A969F7"/>
    <w:rsid w:val="00A9758E"/>
    <w:rsid w:val="00A97F63"/>
    <w:rsid w:val="00AA0A0F"/>
    <w:rsid w:val="00AB04E3"/>
    <w:rsid w:val="00AB36B1"/>
    <w:rsid w:val="00AB3E38"/>
    <w:rsid w:val="00AB7A64"/>
    <w:rsid w:val="00AC0DFA"/>
    <w:rsid w:val="00AC1313"/>
    <w:rsid w:val="00AC1D25"/>
    <w:rsid w:val="00AC3091"/>
    <w:rsid w:val="00AC5C51"/>
    <w:rsid w:val="00AC6C86"/>
    <w:rsid w:val="00AD03F1"/>
    <w:rsid w:val="00AD133D"/>
    <w:rsid w:val="00AD1566"/>
    <w:rsid w:val="00AD5BBA"/>
    <w:rsid w:val="00AD638D"/>
    <w:rsid w:val="00AD6C95"/>
    <w:rsid w:val="00AD747A"/>
    <w:rsid w:val="00AE078A"/>
    <w:rsid w:val="00AE1FF9"/>
    <w:rsid w:val="00AE76A2"/>
    <w:rsid w:val="00AE7AE9"/>
    <w:rsid w:val="00AF21CF"/>
    <w:rsid w:val="00AF73BE"/>
    <w:rsid w:val="00B02EB5"/>
    <w:rsid w:val="00B06510"/>
    <w:rsid w:val="00B10A24"/>
    <w:rsid w:val="00B12286"/>
    <w:rsid w:val="00B13AAA"/>
    <w:rsid w:val="00B146AB"/>
    <w:rsid w:val="00B146F5"/>
    <w:rsid w:val="00B14EA0"/>
    <w:rsid w:val="00B160E3"/>
    <w:rsid w:val="00B16A75"/>
    <w:rsid w:val="00B214A4"/>
    <w:rsid w:val="00B21827"/>
    <w:rsid w:val="00B23E13"/>
    <w:rsid w:val="00B24FCD"/>
    <w:rsid w:val="00B27500"/>
    <w:rsid w:val="00B27C8B"/>
    <w:rsid w:val="00B329A5"/>
    <w:rsid w:val="00B33CE2"/>
    <w:rsid w:val="00B34EA6"/>
    <w:rsid w:val="00B40A5A"/>
    <w:rsid w:val="00B42037"/>
    <w:rsid w:val="00B446AF"/>
    <w:rsid w:val="00B52FD3"/>
    <w:rsid w:val="00B5363D"/>
    <w:rsid w:val="00B53871"/>
    <w:rsid w:val="00B53FD6"/>
    <w:rsid w:val="00B576C6"/>
    <w:rsid w:val="00B60EC9"/>
    <w:rsid w:val="00B61B5A"/>
    <w:rsid w:val="00B636EA"/>
    <w:rsid w:val="00B636F2"/>
    <w:rsid w:val="00B63AF6"/>
    <w:rsid w:val="00B700FC"/>
    <w:rsid w:val="00B70CC6"/>
    <w:rsid w:val="00B76451"/>
    <w:rsid w:val="00B80B08"/>
    <w:rsid w:val="00B86D2D"/>
    <w:rsid w:val="00B9212D"/>
    <w:rsid w:val="00B921A2"/>
    <w:rsid w:val="00B9436B"/>
    <w:rsid w:val="00B96579"/>
    <w:rsid w:val="00B9777E"/>
    <w:rsid w:val="00B97C1D"/>
    <w:rsid w:val="00BA3D98"/>
    <w:rsid w:val="00BA4C30"/>
    <w:rsid w:val="00BA5FDB"/>
    <w:rsid w:val="00BB0104"/>
    <w:rsid w:val="00BB0AA4"/>
    <w:rsid w:val="00BB572A"/>
    <w:rsid w:val="00BB7287"/>
    <w:rsid w:val="00BC58F4"/>
    <w:rsid w:val="00BC624A"/>
    <w:rsid w:val="00BC6951"/>
    <w:rsid w:val="00BC7B96"/>
    <w:rsid w:val="00BC7F2B"/>
    <w:rsid w:val="00BD219E"/>
    <w:rsid w:val="00BD3EF4"/>
    <w:rsid w:val="00BD43CE"/>
    <w:rsid w:val="00BE064D"/>
    <w:rsid w:val="00BE0A26"/>
    <w:rsid w:val="00BE43D9"/>
    <w:rsid w:val="00BE4839"/>
    <w:rsid w:val="00BF2AAB"/>
    <w:rsid w:val="00BF6166"/>
    <w:rsid w:val="00C01F8E"/>
    <w:rsid w:val="00C02F76"/>
    <w:rsid w:val="00C0304E"/>
    <w:rsid w:val="00C03CEC"/>
    <w:rsid w:val="00C0496E"/>
    <w:rsid w:val="00C07A66"/>
    <w:rsid w:val="00C10B1C"/>
    <w:rsid w:val="00C166D4"/>
    <w:rsid w:val="00C16E89"/>
    <w:rsid w:val="00C23851"/>
    <w:rsid w:val="00C23E78"/>
    <w:rsid w:val="00C24D50"/>
    <w:rsid w:val="00C2577B"/>
    <w:rsid w:val="00C323CB"/>
    <w:rsid w:val="00C33A98"/>
    <w:rsid w:val="00C34B91"/>
    <w:rsid w:val="00C455EC"/>
    <w:rsid w:val="00C520D1"/>
    <w:rsid w:val="00C641A2"/>
    <w:rsid w:val="00C6611C"/>
    <w:rsid w:val="00C67352"/>
    <w:rsid w:val="00C67DD4"/>
    <w:rsid w:val="00C7090A"/>
    <w:rsid w:val="00C809BF"/>
    <w:rsid w:val="00C8151D"/>
    <w:rsid w:val="00C81F87"/>
    <w:rsid w:val="00C8516F"/>
    <w:rsid w:val="00C85BEA"/>
    <w:rsid w:val="00C912C9"/>
    <w:rsid w:val="00C920C8"/>
    <w:rsid w:val="00C95EBA"/>
    <w:rsid w:val="00C96D58"/>
    <w:rsid w:val="00C96F52"/>
    <w:rsid w:val="00CA1D2E"/>
    <w:rsid w:val="00CA2658"/>
    <w:rsid w:val="00CA7E06"/>
    <w:rsid w:val="00CB0F58"/>
    <w:rsid w:val="00CB4E37"/>
    <w:rsid w:val="00CB511D"/>
    <w:rsid w:val="00CB5B66"/>
    <w:rsid w:val="00CB6711"/>
    <w:rsid w:val="00CC1F35"/>
    <w:rsid w:val="00CC50C1"/>
    <w:rsid w:val="00CD027F"/>
    <w:rsid w:val="00CD1577"/>
    <w:rsid w:val="00CD2374"/>
    <w:rsid w:val="00CD5A88"/>
    <w:rsid w:val="00CD70F3"/>
    <w:rsid w:val="00CE43CA"/>
    <w:rsid w:val="00CE5694"/>
    <w:rsid w:val="00CE5C40"/>
    <w:rsid w:val="00CF29E9"/>
    <w:rsid w:val="00D01A07"/>
    <w:rsid w:val="00D025DF"/>
    <w:rsid w:val="00D06E5B"/>
    <w:rsid w:val="00D11364"/>
    <w:rsid w:val="00D11DA2"/>
    <w:rsid w:val="00D14F7B"/>
    <w:rsid w:val="00D151B2"/>
    <w:rsid w:val="00D158B1"/>
    <w:rsid w:val="00D20D05"/>
    <w:rsid w:val="00D226AB"/>
    <w:rsid w:val="00D2363C"/>
    <w:rsid w:val="00D23D85"/>
    <w:rsid w:val="00D24653"/>
    <w:rsid w:val="00D30A03"/>
    <w:rsid w:val="00D317FE"/>
    <w:rsid w:val="00D31A51"/>
    <w:rsid w:val="00D33FD0"/>
    <w:rsid w:val="00D35DE8"/>
    <w:rsid w:val="00D363A4"/>
    <w:rsid w:val="00D3714D"/>
    <w:rsid w:val="00D3720A"/>
    <w:rsid w:val="00D40AE5"/>
    <w:rsid w:val="00D4515E"/>
    <w:rsid w:val="00D46752"/>
    <w:rsid w:val="00D47788"/>
    <w:rsid w:val="00D5030A"/>
    <w:rsid w:val="00D50C3B"/>
    <w:rsid w:val="00D5498C"/>
    <w:rsid w:val="00D6048C"/>
    <w:rsid w:val="00D60D65"/>
    <w:rsid w:val="00D61B38"/>
    <w:rsid w:val="00D64F8E"/>
    <w:rsid w:val="00D65C87"/>
    <w:rsid w:val="00D714D8"/>
    <w:rsid w:val="00D75269"/>
    <w:rsid w:val="00D76714"/>
    <w:rsid w:val="00D7696D"/>
    <w:rsid w:val="00D77F7F"/>
    <w:rsid w:val="00D81ECE"/>
    <w:rsid w:val="00D8529A"/>
    <w:rsid w:val="00D85A0F"/>
    <w:rsid w:val="00D91D33"/>
    <w:rsid w:val="00D93062"/>
    <w:rsid w:val="00D95260"/>
    <w:rsid w:val="00D96BD8"/>
    <w:rsid w:val="00DA3922"/>
    <w:rsid w:val="00DA3DD9"/>
    <w:rsid w:val="00DA60A4"/>
    <w:rsid w:val="00DA71F7"/>
    <w:rsid w:val="00DB00E8"/>
    <w:rsid w:val="00DB09AF"/>
    <w:rsid w:val="00DB0F08"/>
    <w:rsid w:val="00DB163E"/>
    <w:rsid w:val="00DB1A7E"/>
    <w:rsid w:val="00DB2057"/>
    <w:rsid w:val="00DB3202"/>
    <w:rsid w:val="00DC0740"/>
    <w:rsid w:val="00DC449E"/>
    <w:rsid w:val="00DD05EC"/>
    <w:rsid w:val="00DD3FAB"/>
    <w:rsid w:val="00DD6C15"/>
    <w:rsid w:val="00DD779A"/>
    <w:rsid w:val="00DD78C4"/>
    <w:rsid w:val="00DE32DC"/>
    <w:rsid w:val="00DE3C3C"/>
    <w:rsid w:val="00DE5A68"/>
    <w:rsid w:val="00DE641A"/>
    <w:rsid w:val="00DE6C02"/>
    <w:rsid w:val="00DE6F3F"/>
    <w:rsid w:val="00DF1728"/>
    <w:rsid w:val="00DF2CA1"/>
    <w:rsid w:val="00DF4035"/>
    <w:rsid w:val="00E00A04"/>
    <w:rsid w:val="00E010D7"/>
    <w:rsid w:val="00E0133F"/>
    <w:rsid w:val="00E01343"/>
    <w:rsid w:val="00E04C7C"/>
    <w:rsid w:val="00E05A54"/>
    <w:rsid w:val="00E10609"/>
    <w:rsid w:val="00E13591"/>
    <w:rsid w:val="00E15DB8"/>
    <w:rsid w:val="00E16D87"/>
    <w:rsid w:val="00E22FEA"/>
    <w:rsid w:val="00E26086"/>
    <w:rsid w:val="00E30235"/>
    <w:rsid w:val="00E30E9B"/>
    <w:rsid w:val="00E360EE"/>
    <w:rsid w:val="00E37662"/>
    <w:rsid w:val="00E377AD"/>
    <w:rsid w:val="00E42CAA"/>
    <w:rsid w:val="00E43425"/>
    <w:rsid w:val="00E43611"/>
    <w:rsid w:val="00E46873"/>
    <w:rsid w:val="00E50562"/>
    <w:rsid w:val="00E51030"/>
    <w:rsid w:val="00E536F9"/>
    <w:rsid w:val="00E55ABF"/>
    <w:rsid w:val="00E60EC5"/>
    <w:rsid w:val="00E64EB7"/>
    <w:rsid w:val="00E65E58"/>
    <w:rsid w:val="00E72745"/>
    <w:rsid w:val="00E72F79"/>
    <w:rsid w:val="00E76EC1"/>
    <w:rsid w:val="00E76F33"/>
    <w:rsid w:val="00E80941"/>
    <w:rsid w:val="00E835DF"/>
    <w:rsid w:val="00E87A51"/>
    <w:rsid w:val="00E90DA1"/>
    <w:rsid w:val="00E90DCB"/>
    <w:rsid w:val="00E95B23"/>
    <w:rsid w:val="00E95CF1"/>
    <w:rsid w:val="00E97BDF"/>
    <w:rsid w:val="00E97C46"/>
    <w:rsid w:val="00EA3F13"/>
    <w:rsid w:val="00EA6954"/>
    <w:rsid w:val="00EB5AD3"/>
    <w:rsid w:val="00EB708B"/>
    <w:rsid w:val="00EC485D"/>
    <w:rsid w:val="00EC4A02"/>
    <w:rsid w:val="00EC5055"/>
    <w:rsid w:val="00EC569A"/>
    <w:rsid w:val="00EC5850"/>
    <w:rsid w:val="00ED02F7"/>
    <w:rsid w:val="00ED081E"/>
    <w:rsid w:val="00ED0F19"/>
    <w:rsid w:val="00ED11DA"/>
    <w:rsid w:val="00ED22A0"/>
    <w:rsid w:val="00ED2582"/>
    <w:rsid w:val="00ED36D4"/>
    <w:rsid w:val="00ED4670"/>
    <w:rsid w:val="00ED4C3C"/>
    <w:rsid w:val="00ED5DF6"/>
    <w:rsid w:val="00ED7CAE"/>
    <w:rsid w:val="00ED7E4C"/>
    <w:rsid w:val="00EE0BBB"/>
    <w:rsid w:val="00EE2400"/>
    <w:rsid w:val="00EE283D"/>
    <w:rsid w:val="00EE456E"/>
    <w:rsid w:val="00EF033C"/>
    <w:rsid w:val="00EF3FBC"/>
    <w:rsid w:val="00EF5117"/>
    <w:rsid w:val="00EF60A5"/>
    <w:rsid w:val="00EF72AF"/>
    <w:rsid w:val="00F01AD6"/>
    <w:rsid w:val="00F02264"/>
    <w:rsid w:val="00F0349F"/>
    <w:rsid w:val="00F054D2"/>
    <w:rsid w:val="00F055E3"/>
    <w:rsid w:val="00F0578A"/>
    <w:rsid w:val="00F1031F"/>
    <w:rsid w:val="00F1459B"/>
    <w:rsid w:val="00F15BEC"/>
    <w:rsid w:val="00F217DA"/>
    <w:rsid w:val="00F239E6"/>
    <w:rsid w:val="00F258AD"/>
    <w:rsid w:val="00F2619B"/>
    <w:rsid w:val="00F31DA1"/>
    <w:rsid w:val="00F32D3C"/>
    <w:rsid w:val="00F35262"/>
    <w:rsid w:val="00F3627B"/>
    <w:rsid w:val="00F372E1"/>
    <w:rsid w:val="00F377F1"/>
    <w:rsid w:val="00F40E32"/>
    <w:rsid w:val="00F43C4A"/>
    <w:rsid w:val="00F50AE8"/>
    <w:rsid w:val="00F5585B"/>
    <w:rsid w:val="00F62D7D"/>
    <w:rsid w:val="00F701B0"/>
    <w:rsid w:val="00F70CBE"/>
    <w:rsid w:val="00F71278"/>
    <w:rsid w:val="00F722D0"/>
    <w:rsid w:val="00F73513"/>
    <w:rsid w:val="00F73801"/>
    <w:rsid w:val="00F75217"/>
    <w:rsid w:val="00F81903"/>
    <w:rsid w:val="00F83C15"/>
    <w:rsid w:val="00F83EFD"/>
    <w:rsid w:val="00F83F68"/>
    <w:rsid w:val="00F84BD7"/>
    <w:rsid w:val="00F84F93"/>
    <w:rsid w:val="00F8588C"/>
    <w:rsid w:val="00F87B11"/>
    <w:rsid w:val="00F901F4"/>
    <w:rsid w:val="00F91E7E"/>
    <w:rsid w:val="00F92DBA"/>
    <w:rsid w:val="00FA2671"/>
    <w:rsid w:val="00FA2F9D"/>
    <w:rsid w:val="00FA3198"/>
    <w:rsid w:val="00FA3E5D"/>
    <w:rsid w:val="00FA596F"/>
    <w:rsid w:val="00FB2736"/>
    <w:rsid w:val="00FB3194"/>
    <w:rsid w:val="00FB5BF4"/>
    <w:rsid w:val="00FB602A"/>
    <w:rsid w:val="00FC016E"/>
    <w:rsid w:val="00FC4366"/>
    <w:rsid w:val="00FC4812"/>
    <w:rsid w:val="00FC5132"/>
    <w:rsid w:val="00FC59C6"/>
    <w:rsid w:val="00FC64C0"/>
    <w:rsid w:val="00FC6857"/>
    <w:rsid w:val="00FC78ED"/>
    <w:rsid w:val="00FD0813"/>
    <w:rsid w:val="00FD0F5F"/>
    <w:rsid w:val="00FD0FD3"/>
    <w:rsid w:val="00FD5578"/>
    <w:rsid w:val="00FD565A"/>
    <w:rsid w:val="00FD62F4"/>
    <w:rsid w:val="00FD7EA2"/>
    <w:rsid w:val="00FE68F6"/>
    <w:rsid w:val="00FE697E"/>
    <w:rsid w:val="00FE7A48"/>
    <w:rsid w:val="00FE7BE1"/>
    <w:rsid w:val="00FE7E2A"/>
    <w:rsid w:val="00FF07FE"/>
    <w:rsid w:val="00FF2BEE"/>
    <w:rsid w:val="00FF60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94EC33C"/>
  <w15:docId w15:val="{EBA3D11A-D29C-479D-861D-5BB96EF36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heme="minorBidi"/>
        <w:sz w:val="17"/>
        <w:szCs w:val="17"/>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D5DF6"/>
    <w:pPr>
      <w:overflowPunct w:val="0"/>
      <w:autoSpaceDE w:val="0"/>
      <w:autoSpaceDN w:val="0"/>
      <w:adjustRightInd w:val="0"/>
      <w:spacing w:after="0" w:line="240" w:lineRule="auto"/>
      <w:textAlignment w:val="baseline"/>
    </w:pPr>
  </w:style>
  <w:style w:type="paragraph" w:styleId="Heading1">
    <w:name w:val="heading 1"/>
    <w:basedOn w:val="Normal"/>
    <w:next w:val="Normal"/>
    <w:link w:val="Heading1Char"/>
    <w:uiPriority w:val="9"/>
    <w:qFormat/>
    <w:rsid w:val="008D1CF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D1CF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Mheading1">
    <w:name w:val="ANM heading 1"/>
    <w:next w:val="Normal"/>
    <w:link w:val="ANMheading1Car"/>
    <w:uiPriority w:val="99"/>
    <w:qFormat/>
    <w:rsid w:val="00062E47"/>
    <w:pPr>
      <w:spacing w:after="0" w:line="480" w:lineRule="auto"/>
    </w:pPr>
    <w:rPr>
      <w:rFonts w:ascii="Arial" w:eastAsia="Times New Roman" w:hAnsi="Arial" w:cs="Times New Roman"/>
      <w:b/>
      <w:sz w:val="24"/>
      <w:szCs w:val="24"/>
      <w:lang w:eastAsia="fr-FR"/>
    </w:rPr>
  </w:style>
  <w:style w:type="character" w:customStyle="1" w:styleId="ANMheading1Car">
    <w:name w:val="ANM heading 1 Car"/>
    <w:link w:val="ANMheading1"/>
    <w:uiPriority w:val="99"/>
    <w:locked/>
    <w:rsid w:val="00062E47"/>
    <w:rPr>
      <w:rFonts w:ascii="Arial" w:eastAsia="Times New Roman" w:hAnsi="Arial" w:cs="Times New Roman"/>
      <w:b/>
      <w:sz w:val="24"/>
      <w:szCs w:val="24"/>
      <w:lang w:eastAsia="fr-FR"/>
    </w:rPr>
  </w:style>
  <w:style w:type="paragraph" w:customStyle="1" w:styleId="ANMsuperscript">
    <w:name w:val="ANM superscript"/>
    <w:next w:val="Normal"/>
    <w:link w:val="ANMsuperscriptCar"/>
    <w:uiPriority w:val="99"/>
    <w:qFormat/>
    <w:rsid w:val="00062E47"/>
    <w:pPr>
      <w:spacing w:after="0" w:line="480" w:lineRule="auto"/>
    </w:pPr>
    <w:rPr>
      <w:rFonts w:ascii="Arial" w:eastAsia="Times New Roman" w:hAnsi="Arial" w:cs="Times New Roman"/>
      <w:sz w:val="24"/>
      <w:szCs w:val="24"/>
      <w:vertAlign w:val="superscript"/>
      <w:lang w:eastAsia="fr-FR"/>
    </w:rPr>
  </w:style>
  <w:style w:type="character" w:customStyle="1" w:styleId="ANMsuperscriptCar">
    <w:name w:val="ANM superscript Car"/>
    <w:link w:val="ANMsuperscript"/>
    <w:uiPriority w:val="99"/>
    <w:locked/>
    <w:rsid w:val="00062E47"/>
    <w:rPr>
      <w:rFonts w:ascii="Arial" w:eastAsia="Times New Roman" w:hAnsi="Arial" w:cs="Times New Roman"/>
      <w:sz w:val="24"/>
      <w:szCs w:val="24"/>
      <w:vertAlign w:val="superscript"/>
      <w:lang w:eastAsia="fr-FR"/>
    </w:rPr>
  </w:style>
  <w:style w:type="paragraph" w:customStyle="1" w:styleId="ANMTabSpanner">
    <w:name w:val="ANM Tab Spanner"/>
    <w:next w:val="ANMTabcolumnheading"/>
    <w:rsid w:val="00062E47"/>
    <w:pPr>
      <w:pBdr>
        <w:bottom w:val="single" w:sz="4" w:space="1" w:color="auto"/>
      </w:pBdr>
      <w:overflowPunct w:val="0"/>
      <w:autoSpaceDE w:val="0"/>
      <w:autoSpaceDN w:val="0"/>
      <w:adjustRightInd w:val="0"/>
      <w:spacing w:after="0" w:line="360" w:lineRule="auto"/>
      <w:jc w:val="center"/>
      <w:textAlignment w:val="baseline"/>
    </w:pPr>
    <w:rPr>
      <w:rFonts w:ascii="Arial" w:eastAsia="Times New Roman" w:hAnsi="Arial" w:cs="Times New Roman"/>
      <w:sz w:val="22"/>
      <w:szCs w:val="24"/>
      <w:lang w:eastAsia="fr-FR"/>
    </w:rPr>
  </w:style>
  <w:style w:type="paragraph" w:customStyle="1" w:styleId="ANMTabcolumnheading">
    <w:name w:val="ANM Tab column heading"/>
    <w:rsid w:val="00062E47"/>
    <w:pPr>
      <w:overflowPunct w:val="0"/>
      <w:autoSpaceDE w:val="0"/>
      <w:autoSpaceDN w:val="0"/>
      <w:adjustRightInd w:val="0"/>
      <w:spacing w:after="0" w:line="360" w:lineRule="auto"/>
      <w:jc w:val="center"/>
      <w:textAlignment w:val="baseline"/>
    </w:pPr>
    <w:rPr>
      <w:rFonts w:ascii="Arial" w:eastAsia="Times New Roman" w:hAnsi="Arial" w:cs="Times New Roman"/>
      <w:sz w:val="22"/>
      <w:lang w:eastAsia="fr-FR"/>
    </w:rPr>
  </w:style>
  <w:style w:type="paragraph" w:customStyle="1" w:styleId="ANMTabstubheading">
    <w:name w:val="ANM Tab stub heading"/>
    <w:next w:val="Normal"/>
    <w:rsid w:val="00062E47"/>
    <w:pPr>
      <w:spacing w:after="0" w:line="360" w:lineRule="auto"/>
    </w:pPr>
    <w:rPr>
      <w:rFonts w:ascii="Arial" w:eastAsia="Times New Roman" w:hAnsi="Arial" w:cs="Times New Roman"/>
      <w:sz w:val="22"/>
      <w:lang w:eastAsia="fr-FR"/>
    </w:rPr>
  </w:style>
  <w:style w:type="paragraph" w:customStyle="1" w:styleId="ANMTabrowheading">
    <w:name w:val="ANM Tab row heading"/>
    <w:rsid w:val="00062E47"/>
    <w:pPr>
      <w:spacing w:after="0" w:line="360" w:lineRule="auto"/>
    </w:pPr>
    <w:rPr>
      <w:rFonts w:ascii="Arial" w:eastAsia="Times New Roman" w:hAnsi="Arial" w:cs="Times New Roman"/>
      <w:sz w:val="22"/>
      <w:lang w:eastAsia="fr-FR"/>
    </w:rPr>
  </w:style>
  <w:style w:type="paragraph" w:customStyle="1" w:styleId="ANMTabrowsubheading">
    <w:name w:val="ANM Tab row subheading"/>
    <w:next w:val="ANMTabrowheading"/>
    <w:rsid w:val="00062E47"/>
    <w:pPr>
      <w:spacing w:after="0" w:line="360" w:lineRule="auto"/>
      <w:ind w:firstLine="142"/>
    </w:pPr>
    <w:rPr>
      <w:rFonts w:ascii="Arial" w:eastAsia="Times New Roman" w:hAnsi="Arial" w:cs="Times New Roman"/>
      <w:sz w:val="22"/>
      <w:lang w:eastAsia="fr-FR"/>
    </w:rPr>
  </w:style>
  <w:style w:type="paragraph" w:customStyle="1" w:styleId="ANMTabrowsub-subheading">
    <w:name w:val="ANM Tab row sub-subheading"/>
    <w:next w:val="ANMTabrowheading"/>
    <w:rsid w:val="00062E47"/>
    <w:pPr>
      <w:spacing w:after="0" w:line="360" w:lineRule="auto"/>
      <w:ind w:firstLine="284"/>
    </w:pPr>
    <w:rPr>
      <w:rFonts w:ascii="Arial" w:eastAsia="Times New Roman" w:hAnsi="Arial" w:cs="Times New Roman"/>
      <w:sz w:val="22"/>
      <w:lang w:eastAsia="fr-FR"/>
    </w:rPr>
  </w:style>
  <w:style w:type="paragraph" w:customStyle="1" w:styleId="ANMTabFootnote">
    <w:name w:val="ANM Tab Footnote"/>
    <w:rsid w:val="00062E47"/>
    <w:pPr>
      <w:spacing w:after="0" w:line="360" w:lineRule="auto"/>
    </w:pPr>
    <w:rPr>
      <w:rFonts w:ascii="Arial" w:eastAsia="Times New Roman" w:hAnsi="Arial" w:cs="Times New Roman"/>
      <w:sz w:val="20"/>
      <w:szCs w:val="24"/>
      <w:lang w:eastAsia="fr-FR"/>
    </w:rPr>
  </w:style>
  <w:style w:type="paragraph" w:customStyle="1" w:styleId="ANMReferences">
    <w:name w:val="ANM References"/>
    <w:basedOn w:val="Normal"/>
    <w:link w:val="ANMReferencesChar"/>
    <w:qFormat/>
    <w:rsid w:val="00062E47"/>
    <w:pPr>
      <w:overflowPunct/>
      <w:autoSpaceDE/>
      <w:autoSpaceDN/>
      <w:adjustRightInd/>
      <w:spacing w:line="480" w:lineRule="auto"/>
      <w:ind w:left="567" w:hanging="567"/>
      <w:textAlignment w:val="auto"/>
    </w:pPr>
    <w:rPr>
      <w:sz w:val="22"/>
      <w:lang w:eastAsia="fr-FR"/>
    </w:rPr>
  </w:style>
  <w:style w:type="character" w:customStyle="1" w:styleId="ANMReferencesChar">
    <w:name w:val="ANM References Char"/>
    <w:link w:val="ANMReferences"/>
    <w:rsid w:val="00062E47"/>
    <w:rPr>
      <w:rFonts w:ascii="Arial" w:eastAsia="Times New Roman" w:hAnsi="Arial" w:cs="Times New Roman"/>
      <w:sz w:val="22"/>
      <w:szCs w:val="24"/>
      <w:lang w:eastAsia="fr-FR"/>
    </w:rPr>
  </w:style>
  <w:style w:type="paragraph" w:customStyle="1" w:styleId="ANMapapertitle">
    <w:name w:val="ANM a paper title"/>
    <w:next w:val="ANMauthorname"/>
    <w:link w:val="ANMapapertitleCar"/>
    <w:uiPriority w:val="99"/>
    <w:qFormat/>
    <w:rsid w:val="00062E47"/>
    <w:pPr>
      <w:spacing w:after="0" w:line="480" w:lineRule="auto"/>
    </w:pPr>
    <w:rPr>
      <w:rFonts w:ascii="Arial" w:eastAsia="Times New Roman" w:hAnsi="Arial" w:cs="Times New Roman"/>
      <w:b/>
      <w:sz w:val="24"/>
      <w:szCs w:val="24"/>
      <w:lang w:eastAsia="fr-FR"/>
    </w:rPr>
  </w:style>
  <w:style w:type="paragraph" w:customStyle="1" w:styleId="ANMauthorname">
    <w:name w:val="ANM author name"/>
    <w:uiPriority w:val="99"/>
    <w:qFormat/>
    <w:rsid w:val="00062E47"/>
    <w:pPr>
      <w:spacing w:after="0" w:line="480" w:lineRule="auto"/>
    </w:pPr>
    <w:rPr>
      <w:rFonts w:ascii="Arial" w:eastAsia="Times New Roman" w:hAnsi="Arial" w:cs="Times New Roman"/>
      <w:sz w:val="24"/>
      <w:szCs w:val="24"/>
      <w:lang w:eastAsia="fr-FR"/>
    </w:rPr>
  </w:style>
  <w:style w:type="paragraph" w:customStyle="1" w:styleId="ANMmaintext">
    <w:name w:val="ANM main text"/>
    <w:link w:val="ANMmaintextCarCar"/>
    <w:uiPriority w:val="99"/>
    <w:qFormat/>
    <w:rsid w:val="00062E47"/>
    <w:pPr>
      <w:spacing w:after="0" w:line="480" w:lineRule="auto"/>
    </w:pPr>
    <w:rPr>
      <w:rFonts w:ascii="Arial" w:eastAsia="Times New Roman" w:hAnsi="Arial" w:cs="Times New Roman"/>
      <w:sz w:val="24"/>
      <w:szCs w:val="24"/>
      <w:lang w:eastAsia="fr-FR"/>
    </w:rPr>
  </w:style>
  <w:style w:type="character" w:customStyle="1" w:styleId="ANMmaintextCarCar">
    <w:name w:val="ANM main text Car Car"/>
    <w:link w:val="ANMmaintext"/>
    <w:uiPriority w:val="99"/>
    <w:locked/>
    <w:rsid w:val="00062E47"/>
    <w:rPr>
      <w:rFonts w:ascii="Arial" w:eastAsia="Times New Roman" w:hAnsi="Arial" w:cs="Times New Roman"/>
      <w:sz w:val="24"/>
      <w:szCs w:val="24"/>
      <w:lang w:eastAsia="fr-FR"/>
    </w:rPr>
  </w:style>
  <w:style w:type="paragraph" w:customStyle="1" w:styleId="ANMauthorsaddress">
    <w:name w:val="ANM authors address"/>
    <w:next w:val="ANMsuperscript"/>
    <w:link w:val="ANMauthorsaddressCarCar"/>
    <w:uiPriority w:val="99"/>
    <w:qFormat/>
    <w:rsid w:val="00062E47"/>
    <w:pPr>
      <w:spacing w:after="0" w:line="480" w:lineRule="auto"/>
    </w:pPr>
    <w:rPr>
      <w:rFonts w:ascii="Arial" w:eastAsia="Times New Roman" w:hAnsi="Arial" w:cs="Times New Roman"/>
      <w:i/>
      <w:sz w:val="24"/>
      <w:szCs w:val="24"/>
      <w:lang w:eastAsia="fr-FR"/>
    </w:rPr>
  </w:style>
  <w:style w:type="character" w:customStyle="1" w:styleId="ANMauthorsaddressCarCar">
    <w:name w:val="ANM authors address Car Car"/>
    <w:link w:val="ANMauthorsaddress"/>
    <w:uiPriority w:val="99"/>
    <w:locked/>
    <w:rsid w:val="00062E47"/>
    <w:rPr>
      <w:rFonts w:ascii="Arial" w:eastAsia="Times New Roman" w:hAnsi="Arial" w:cs="Times New Roman"/>
      <w:i/>
      <w:sz w:val="24"/>
      <w:szCs w:val="24"/>
      <w:lang w:eastAsia="fr-FR"/>
    </w:rPr>
  </w:style>
  <w:style w:type="character" w:customStyle="1" w:styleId="ANMapapertitleCar">
    <w:name w:val="ANM a paper title Car"/>
    <w:link w:val="ANMapapertitle"/>
    <w:uiPriority w:val="99"/>
    <w:locked/>
    <w:rsid w:val="00062E47"/>
    <w:rPr>
      <w:rFonts w:ascii="Arial" w:eastAsia="Times New Roman" w:hAnsi="Arial" w:cs="Times New Roman"/>
      <w:b/>
      <w:sz w:val="24"/>
      <w:szCs w:val="24"/>
      <w:lang w:eastAsia="fr-FR"/>
    </w:rPr>
  </w:style>
  <w:style w:type="character" w:styleId="CommentReference">
    <w:name w:val="annotation reference"/>
    <w:uiPriority w:val="99"/>
    <w:semiHidden/>
    <w:rsid w:val="00062E47"/>
    <w:rPr>
      <w:rFonts w:cs="Times New Roman"/>
      <w:sz w:val="16"/>
      <w:szCs w:val="16"/>
    </w:rPr>
  </w:style>
  <w:style w:type="paragraph" w:styleId="CommentText">
    <w:name w:val="annotation text"/>
    <w:basedOn w:val="Normal"/>
    <w:link w:val="CommentTextChar"/>
    <w:uiPriority w:val="99"/>
    <w:semiHidden/>
    <w:rsid w:val="00062E47"/>
    <w:rPr>
      <w:sz w:val="20"/>
      <w:szCs w:val="20"/>
    </w:rPr>
  </w:style>
  <w:style w:type="character" w:customStyle="1" w:styleId="CommentTextChar">
    <w:name w:val="Comment Text Char"/>
    <w:basedOn w:val="DefaultParagraphFont"/>
    <w:link w:val="CommentText"/>
    <w:uiPriority w:val="99"/>
    <w:semiHidden/>
    <w:rsid w:val="00062E47"/>
    <w:rPr>
      <w:rFonts w:ascii="Arial" w:eastAsia="Times New Roman" w:hAnsi="Arial" w:cs="Times New Roman"/>
      <w:sz w:val="20"/>
      <w:szCs w:val="20"/>
      <w:lang w:val="nl-NL" w:eastAsia="nl-NL"/>
    </w:rPr>
  </w:style>
  <w:style w:type="character" w:styleId="Hyperlink">
    <w:name w:val="Hyperlink"/>
    <w:uiPriority w:val="99"/>
    <w:unhideWhenUsed/>
    <w:rsid w:val="00062E47"/>
    <w:rPr>
      <w:color w:val="0000FF"/>
      <w:u w:val="single"/>
    </w:rPr>
  </w:style>
  <w:style w:type="character" w:customStyle="1" w:styleId="sa8294f4d">
    <w:name w:val="s_a8294f4d"/>
    <w:basedOn w:val="DefaultParagraphFont"/>
    <w:semiHidden/>
    <w:rsid w:val="00062E47"/>
  </w:style>
  <w:style w:type="paragraph" w:styleId="BalloonText">
    <w:name w:val="Balloon Text"/>
    <w:basedOn w:val="Normal"/>
    <w:link w:val="BalloonTextChar"/>
    <w:uiPriority w:val="99"/>
    <w:semiHidden/>
    <w:unhideWhenUsed/>
    <w:rsid w:val="00062E47"/>
    <w:rPr>
      <w:rFonts w:ascii="Tahoma" w:hAnsi="Tahoma" w:cs="Tahoma"/>
      <w:sz w:val="16"/>
      <w:szCs w:val="16"/>
    </w:rPr>
  </w:style>
  <w:style w:type="character" w:customStyle="1" w:styleId="BalloonTextChar">
    <w:name w:val="Balloon Text Char"/>
    <w:basedOn w:val="DefaultParagraphFont"/>
    <w:link w:val="BalloonText"/>
    <w:uiPriority w:val="99"/>
    <w:semiHidden/>
    <w:rsid w:val="00062E47"/>
    <w:rPr>
      <w:rFonts w:ascii="Tahoma" w:eastAsia="Times New Roman" w:hAnsi="Tahoma" w:cs="Tahoma"/>
      <w:sz w:val="16"/>
      <w:szCs w:val="16"/>
      <w:lang w:val="nl-NL" w:eastAsia="nl-NL"/>
    </w:rPr>
  </w:style>
  <w:style w:type="paragraph" w:styleId="Header">
    <w:name w:val="header"/>
    <w:basedOn w:val="Normal"/>
    <w:link w:val="HeaderChar"/>
    <w:uiPriority w:val="99"/>
    <w:unhideWhenUsed/>
    <w:rsid w:val="00650414"/>
    <w:pPr>
      <w:tabs>
        <w:tab w:val="center" w:pos="4536"/>
        <w:tab w:val="right" w:pos="9072"/>
      </w:tabs>
    </w:pPr>
  </w:style>
  <w:style w:type="character" w:customStyle="1" w:styleId="HeaderChar">
    <w:name w:val="Header Char"/>
    <w:basedOn w:val="DefaultParagraphFont"/>
    <w:link w:val="Header"/>
    <w:uiPriority w:val="99"/>
    <w:rsid w:val="00650414"/>
    <w:rPr>
      <w:rFonts w:ascii="Arial" w:eastAsia="Times New Roman" w:hAnsi="Arial" w:cs="Times New Roman"/>
      <w:sz w:val="24"/>
      <w:szCs w:val="24"/>
      <w:lang w:val="nl-NL" w:eastAsia="nl-NL"/>
    </w:rPr>
  </w:style>
  <w:style w:type="paragraph" w:styleId="Footer">
    <w:name w:val="footer"/>
    <w:basedOn w:val="Normal"/>
    <w:link w:val="FooterChar"/>
    <w:uiPriority w:val="99"/>
    <w:unhideWhenUsed/>
    <w:rsid w:val="00650414"/>
    <w:pPr>
      <w:tabs>
        <w:tab w:val="center" w:pos="4536"/>
        <w:tab w:val="right" w:pos="9072"/>
      </w:tabs>
    </w:pPr>
  </w:style>
  <w:style w:type="character" w:customStyle="1" w:styleId="FooterChar">
    <w:name w:val="Footer Char"/>
    <w:basedOn w:val="DefaultParagraphFont"/>
    <w:link w:val="Footer"/>
    <w:uiPriority w:val="99"/>
    <w:rsid w:val="00650414"/>
    <w:rPr>
      <w:rFonts w:ascii="Arial" w:eastAsia="Times New Roman" w:hAnsi="Arial" w:cs="Times New Roman"/>
      <w:sz w:val="24"/>
      <w:szCs w:val="24"/>
      <w:lang w:val="nl-NL" w:eastAsia="nl-NL"/>
    </w:rPr>
  </w:style>
  <w:style w:type="numbering" w:customStyle="1" w:styleId="NoList1">
    <w:name w:val="No List1"/>
    <w:next w:val="NoList"/>
    <w:uiPriority w:val="99"/>
    <w:semiHidden/>
    <w:unhideWhenUsed/>
    <w:rsid w:val="007760EA"/>
  </w:style>
  <w:style w:type="paragraph" w:styleId="ListParagraph">
    <w:name w:val="List Paragraph"/>
    <w:basedOn w:val="Normal"/>
    <w:uiPriority w:val="34"/>
    <w:qFormat/>
    <w:rsid w:val="007760EA"/>
    <w:pPr>
      <w:overflowPunct/>
      <w:autoSpaceDE/>
      <w:autoSpaceDN/>
      <w:adjustRightInd/>
      <w:spacing w:after="200" w:line="276" w:lineRule="auto"/>
      <w:ind w:left="720"/>
      <w:contextualSpacing/>
      <w:textAlignment w:val="auto"/>
    </w:pPr>
    <w:rPr>
      <w:szCs w:val="22"/>
    </w:rPr>
  </w:style>
  <w:style w:type="paragraph" w:customStyle="1" w:styleId="EndNoteBibliographyTitle">
    <w:name w:val="EndNote Bibliography Title"/>
    <w:basedOn w:val="Normal"/>
    <w:link w:val="EndNoteBibliographyTitleChar"/>
    <w:rsid w:val="007760EA"/>
    <w:pPr>
      <w:overflowPunct/>
      <w:autoSpaceDE/>
      <w:autoSpaceDN/>
      <w:adjustRightInd/>
      <w:spacing w:line="276" w:lineRule="auto"/>
      <w:jc w:val="center"/>
      <w:textAlignment w:val="auto"/>
    </w:pPr>
    <w:rPr>
      <w:rFonts w:cs="Arial"/>
      <w:noProof/>
      <w:szCs w:val="22"/>
      <w:lang w:val="en-US"/>
    </w:rPr>
  </w:style>
  <w:style w:type="character" w:customStyle="1" w:styleId="EndNoteBibliographyTitleChar">
    <w:name w:val="EndNote Bibliography Title Char"/>
    <w:basedOn w:val="DefaultParagraphFont"/>
    <w:link w:val="EndNoteBibliographyTitle"/>
    <w:rsid w:val="007760EA"/>
    <w:rPr>
      <w:rFonts w:ascii="Arial" w:hAnsi="Arial" w:cs="Arial"/>
      <w:noProof/>
      <w:sz w:val="24"/>
      <w:lang w:val="en-US"/>
    </w:rPr>
  </w:style>
  <w:style w:type="paragraph" w:customStyle="1" w:styleId="EndNoteBibliography">
    <w:name w:val="EndNote Bibliography"/>
    <w:basedOn w:val="Normal"/>
    <w:link w:val="EndNoteBibliographyChar"/>
    <w:rsid w:val="007760EA"/>
    <w:pPr>
      <w:overflowPunct/>
      <w:autoSpaceDE/>
      <w:autoSpaceDN/>
      <w:adjustRightInd/>
      <w:spacing w:after="200"/>
      <w:textAlignment w:val="auto"/>
    </w:pPr>
    <w:rPr>
      <w:rFonts w:cs="Arial"/>
      <w:noProof/>
      <w:szCs w:val="22"/>
      <w:lang w:val="en-US"/>
    </w:rPr>
  </w:style>
  <w:style w:type="character" w:customStyle="1" w:styleId="EndNoteBibliographyChar">
    <w:name w:val="EndNote Bibliography Char"/>
    <w:basedOn w:val="DefaultParagraphFont"/>
    <w:link w:val="EndNoteBibliography"/>
    <w:rsid w:val="007760EA"/>
    <w:rPr>
      <w:rFonts w:ascii="Arial" w:hAnsi="Arial" w:cs="Arial"/>
      <w:noProof/>
      <w:sz w:val="24"/>
      <w:lang w:val="en-US"/>
    </w:rPr>
  </w:style>
  <w:style w:type="paragraph" w:styleId="NormalWeb">
    <w:name w:val="Normal (Web)"/>
    <w:basedOn w:val="Normal"/>
    <w:uiPriority w:val="99"/>
    <w:semiHidden/>
    <w:unhideWhenUsed/>
    <w:rsid w:val="007760EA"/>
    <w:pPr>
      <w:overflowPunct/>
      <w:autoSpaceDE/>
      <w:autoSpaceDN/>
      <w:adjustRightInd/>
      <w:spacing w:before="100" w:beforeAutospacing="1" w:after="100" w:afterAutospacing="1"/>
      <w:textAlignment w:val="auto"/>
    </w:pPr>
    <w:rPr>
      <w:rFonts w:ascii="Times New Roman" w:hAnsi="Times New Roman"/>
      <w:lang w:eastAsia="en-GB"/>
    </w:rPr>
  </w:style>
  <w:style w:type="paragraph" w:styleId="CommentSubject">
    <w:name w:val="annotation subject"/>
    <w:basedOn w:val="CommentText"/>
    <w:next w:val="CommentText"/>
    <w:link w:val="CommentSubjectChar"/>
    <w:uiPriority w:val="99"/>
    <w:semiHidden/>
    <w:unhideWhenUsed/>
    <w:rsid w:val="007760EA"/>
    <w:pPr>
      <w:overflowPunct/>
      <w:autoSpaceDE/>
      <w:autoSpaceDN/>
      <w:adjustRightInd/>
      <w:spacing w:after="200"/>
      <w:textAlignment w:val="auto"/>
    </w:pPr>
    <w:rPr>
      <w:b/>
      <w:bCs/>
    </w:rPr>
  </w:style>
  <w:style w:type="character" w:customStyle="1" w:styleId="CommentSubjectChar">
    <w:name w:val="Comment Subject Char"/>
    <w:basedOn w:val="CommentTextChar"/>
    <w:link w:val="CommentSubject"/>
    <w:uiPriority w:val="99"/>
    <w:semiHidden/>
    <w:rsid w:val="007760EA"/>
    <w:rPr>
      <w:rFonts w:ascii="Arial" w:eastAsia="Times New Roman" w:hAnsi="Arial" w:cs="Times New Roman"/>
      <w:b/>
      <w:bCs/>
      <w:sz w:val="20"/>
      <w:szCs w:val="20"/>
      <w:lang w:val="nl-NL" w:eastAsia="nl-NL"/>
    </w:rPr>
  </w:style>
  <w:style w:type="character" w:styleId="PlaceholderText">
    <w:name w:val="Placeholder Text"/>
    <w:basedOn w:val="DefaultParagraphFont"/>
    <w:uiPriority w:val="99"/>
    <w:semiHidden/>
    <w:rsid w:val="007760EA"/>
    <w:rPr>
      <w:color w:val="808080"/>
    </w:rPr>
  </w:style>
  <w:style w:type="character" w:styleId="LineNumber">
    <w:name w:val="line number"/>
    <w:basedOn w:val="DefaultParagraphFont"/>
    <w:uiPriority w:val="99"/>
    <w:semiHidden/>
    <w:unhideWhenUsed/>
    <w:rsid w:val="00ED5DF6"/>
    <w:rPr>
      <w:rFonts w:ascii="Arial" w:hAnsi="Arial"/>
      <w:sz w:val="14"/>
    </w:rPr>
  </w:style>
  <w:style w:type="paragraph" w:styleId="HTMLPreformatted">
    <w:name w:val="HTML Preformatted"/>
    <w:basedOn w:val="Normal"/>
    <w:link w:val="HTMLPreformattedChar"/>
    <w:uiPriority w:val="99"/>
    <w:semiHidden/>
    <w:unhideWhenUsed/>
    <w:rsid w:val="007760EA"/>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150"/>
      <w:textAlignment w:val="auto"/>
    </w:pPr>
    <w:rPr>
      <w:rFonts w:ascii="Consolas" w:hAnsi="Consolas" w:cs="Consolas"/>
      <w:sz w:val="20"/>
      <w:szCs w:val="20"/>
      <w:lang w:eastAsia="en-GB"/>
    </w:rPr>
  </w:style>
  <w:style w:type="character" w:customStyle="1" w:styleId="HTMLPreformattedChar">
    <w:name w:val="HTML Preformatted Char"/>
    <w:basedOn w:val="DefaultParagraphFont"/>
    <w:link w:val="HTMLPreformatted"/>
    <w:uiPriority w:val="99"/>
    <w:semiHidden/>
    <w:rsid w:val="007760EA"/>
    <w:rPr>
      <w:rFonts w:ascii="Consolas" w:eastAsia="Times New Roman" w:hAnsi="Consolas" w:cs="Consolas"/>
      <w:sz w:val="20"/>
      <w:szCs w:val="20"/>
      <w:shd w:val="clear" w:color="auto" w:fill="EEEEEE"/>
      <w:lang w:eastAsia="en-GB"/>
    </w:rPr>
  </w:style>
  <w:style w:type="character" w:customStyle="1" w:styleId="pln1">
    <w:name w:val="pln1"/>
    <w:basedOn w:val="DefaultParagraphFont"/>
    <w:rsid w:val="007760EA"/>
    <w:rPr>
      <w:color w:val="000000"/>
    </w:rPr>
  </w:style>
  <w:style w:type="character" w:customStyle="1" w:styleId="typ1">
    <w:name w:val="typ1"/>
    <w:basedOn w:val="DefaultParagraphFont"/>
    <w:rsid w:val="007760EA"/>
    <w:rPr>
      <w:color w:val="2B91AF"/>
    </w:rPr>
  </w:style>
  <w:style w:type="character" w:customStyle="1" w:styleId="pun1">
    <w:name w:val="pun1"/>
    <w:basedOn w:val="DefaultParagraphFont"/>
    <w:rsid w:val="007760EA"/>
    <w:rPr>
      <w:color w:val="000000"/>
    </w:rPr>
  </w:style>
  <w:style w:type="character" w:customStyle="1" w:styleId="lit1">
    <w:name w:val="lit1"/>
    <w:basedOn w:val="DefaultParagraphFont"/>
    <w:rsid w:val="007760EA"/>
    <w:rPr>
      <w:color w:val="800000"/>
    </w:rPr>
  </w:style>
  <w:style w:type="character" w:customStyle="1" w:styleId="kwd1">
    <w:name w:val="kwd1"/>
    <w:basedOn w:val="DefaultParagraphFont"/>
    <w:rsid w:val="007760EA"/>
    <w:rPr>
      <w:color w:val="00008B"/>
    </w:rPr>
  </w:style>
  <w:style w:type="character" w:customStyle="1" w:styleId="com1">
    <w:name w:val="com1"/>
    <w:basedOn w:val="DefaultParagraphFont"/>
    <w:rsid w:val="007760EA"/>
    <w:rPr>
      <w:color w:val="808080"/>
    </w:rPr>
  </w:style>
  <w:style w:type="paragraph" w:styleId="Revision">
    <w:name w:val="Revision"/>
    <w:hidden/>
    <w:uiPriority w:val="99"/>
    <w:semiHidden/>
    <w:rsid w:val="007760EA"/>
    <w:pPr>
      <w:spacing w:after="0" w:line="240" w:lineRule="auto"/>
    </w:pPr>
  </w:style>
  <w:style w:type="character" w:customStyle="1" w:styleId="Heading1Char">
    <w:name w:val="Heading 1 Char"/>
    <w:basedOn w:val="DefaultParagraphFont"/>
    <w:link w:val="Heading1"/>
    <w:uiPriority w:val="9"/>
    <w:rsid w:val="008D1CF8"/>
    <w:rPr>
      <w:rFonts w:asciiTheme="majorHAnsi" w:eastAsiaTheme="majorEastAsia" w:hAnsiTheme="majorHAnsi" w:cstheme="majorBidi"/>
      <w:b/>
      <w:bCs/>
      <w:color w:val="365F91" w:themeColor="accent1" w:themeShade="BF"/>
      <w:sz w:val="28"/>
      <w:szCs w:val="28"/>
      <w:lang w:val="nl-NL" w:eastAsia="nl-NL"/>
    </w:rPr>
  </w:style>
  <w:style w:type="paragraph" w:styleId="TOCHeading">
    <w:name w:val="TOC Heading"/>
    <w:basedOn w:val="Heading1"/>
    <w:next w:val="Normal"/>
    <w:uiPriority w:val="39"/>
    <w:semiHidden/>
    <w:unhideWhenUsed/>
    <w:qFormat/>
    <w:rsid w:val="008D1CF8"/>
    <w:pPr>
      <w:overflowPunct/>
      <w:autoSpaceDE/>
      <w:autoSpaceDN/>
      <w:adjustRightInd/>
      <w:spacing w:line="276" w:lineRule="auto"/>
      <w:textAlignment w:val="auto"/>
      <w:outlineLvl w:val="9"/>
    </w:pPr>
    <w:rPr>
      <w:lang w:val="en-US" w:eastAsia="ja-JP"/>
    </w:rPr>
  </w:style>
  <w:style w:type="paragraph" w:styleId="TOC1">
    <w:name w:val="toc 1"/>
    <w:basedOn w:val="Normal"/>
    <w:next w:val="Normal"/>
    <w:autoRedefine/>
    <w:uiPriority w:val="39"/>
    <w:unhideWhenUsed/>
    <w:rsid w:val="008D1CF8"/>
    <w:pPr>
      <w:spacing w:after="100"/>
    </w:pPr>
  </w:style>
  <w:style w:type="character" w:customStyle="1" w:styleId="Heading2Char">
    <w:name w:val="Heading 2 Char"/>
    <w:basedOn w:val="DefaultParagraphFont"/>
    <w:link w:val="Heading2"/>
    <w:uiPriority w:val="9"/>
    <w:semiHidden/>
    <w:rsid w:val="008D1CF8"/>
    <w:rPr>
      <w:rFonts w:asciiTheme="majorHAnsi" w:eastAsiaTheme="majorEastAsia" w:hAnsiTheme="majorHAnsi" w:cstheme="majorBidi"/>
      <w:b/>
      <w:bCs/>
      <w:color w:val="4F81BD" w:themeColor="accent1"/>
      <w:sz w:val="26"/>
      <w:szCs w:val="26"/>
      <w:lang w:val="nl-NL" w:eastAsia="nl-NL"/>
    </w:rPr>
  </w:style>
  <w:style w:type="paragraph" w:styleId="TOC2">
    <w:name w:val="toc 2"/>
    <w:basedOn w:val="Normal"/>
    <w:next w:val="Normal"/>
    <w:autoRedefine/>
    <w:uiPriority w:val="39"/>
    <w:unhideWhenUsed/>
    <w:rsid w:val="003F5C4B"/>
    <w:pPr>
      <w:spacing w:after="100"/>
      <w:ind w:left="240"/>
    </w:pPr>
  </w:style>
  <w:style w:type="character" w:customStyle="1" w:styleId="gewyw5ybmdb">
    <w:name w:val="gewyw5ybmdb"/>
    <w:basedOn w:val="DefaultParagraphFont"/>
    <w:rsid w:val="006B2A51"/>
  </w:style>
  <w:style w:type="table" w:styleId="TableGrid">
    <w:name w:val="Table Grid"/>
    <w:basedOn w:val="TableNormal"/>
    <w:uiPriority w:val="59"/>
    <w:rsid w:val="008241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0B5866"/>
  </w:style>
  <w:style w:type="paragraph" w:styleId="NoSpacing">
    <w:name w:val="No Spacing"/>
    <w:link w:val="NoSpacingChar"/>
    <w:uiPriority w:val="1"/>
    <w:qFormat/>
    <w:rsid w:val="00DE3C3C"/>
    <w:pPr>
      <w:spacing w:after="0" w:line="240" w:lineRule="auto"/>
    </w:pPr>
    <w:rPr>
      <w:rFonts w:asciiTheme="minorHAnsi" w:eastAsiaTheme="minorEastAsia" w:hAnsiTheme="minorHAnsi"/>
      <w:sz w:val="22"/>
      <w:szCs w:val="22"/>
      <w:lang w:val="en-US"/>
    </w:rPr>
  </w:style>
  <w:style w:type="character" w:customStyle="1" w:styleId="NoSpacingChar">
    <w:name w:val="No Spacing Char"/>
    <w:basedOn w:val="DefaultParagraphFont"/>
    <w:link w:val="NoSpacing"/>
    <w:uiPriority w:val="1"/>
    <w:rsid w:val="00DE3C3C"/>
    <w:rPr>
      <w:rFonts w:asciiTheme="minorHAnsi" w:eastAsiaTheme="minorEastAsia" w:hAnsiTheme="minorHAns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17420">
      <w:bodyDiv w:val="1"/>
      <w:marLeft w:val="0"/>
      <w:marRight w:val="0"/>
      <w:marTop w:val="0"/>
      <w:marBottom w:val="0"/>
      <w:divBdr>
        <w:top w:val="none" w:sz="0" w:space="0" w:color="auto"/>
        <w:left w:val="none" w:sz="0" w:space="0" w:color="auto"/>
        <w:bottom w:val="none" w:sz="0" w:space="0" w:color="auto"/>
        <w:right w:val="none" w:sz="0" w:space="0" w:color="auto"/>
      </w:divBdr>
    </w:div>
    <w:div w:id="26760260">
      <w:bodyDiv w:val="1"/>
      <w:marLeft w:val="0"/>
      <w:marRight w:val="0"/>
      <w:marTop w:val="0"/>
      <w:marBottom w:val="0"/>
      <w:divBdr>
        <w:top w:val="none" w:sz="0" w:space="0" w:color="auto"/>
        <w:left w:val="none" w:sz="0" w:space="0" w:color="auto"/>
        <w:bottom w:val="none" w:sz="0" w:space="0" w:color="auto"/>
        <w:right w:val="none" w:sz="0" w:space="0" w:color="auto"/>
      </w:divBdr>
    </w:div>
    <w:div w:id="77791692">
      <w:bodyDiv w:val="1"/>
      <w:marLeft w:val="0"/>
      <w:marRight w:val="0"/>
      <w:marTop w:val="0"/>
      <w:marBottom w:val="0"/>
      <w:divBdr>
        <w:top w:val="none" w:sz="0" w:space="0" w:color="auto"/>
        <w:left w:val="none" w:sz="0" w:space="0" w:color="auto"/>
        <w:bottom w:val="none" w:sz="0" w:space="0" w:color="auto"/>
        <w:right w:val="none" w:sz="0" w:space="0" w:color="auto"/>
      </w:divBdr>
    </w:div>
    <w:div w:id="97143596">
      <w:bodyDiv w:val="1"/>
      <w:marLeft w:val="0"/>
      <w:marRight w:val="0"/>
      <w:marTop w:val="0"/>
      <w:marBottom w:val="0"/>
      <w:divBdr>
        <w:top w:val="none" w:sz="0" w:space="0" w:color="auto"/>
        <w:left w:val="none" w:sz="0" w:space="0" w:color="auto"/>
        <w:bottom w:val="none" w:sz="0" w:space="0" w:color="auto"/>
        <w:right w:val="none" w:sz="0" w:space="0" w:color="auto"/>
      </w:divBdr>
    </w:div>
    <w:div w:id="111246605">
      <w:bodyDiv w:val="1"/>
      <w:marLeft w:val="0"/>
      <w:marRight w:val="0"/>
      <w:marTop w:val="0"/>
      <w:marBottom w:val="0"/>
      <w:divBdr>
        <w:top w:val="none" w:sz="0" w:space="0" w:color="auto"/>
        <w:left w:val="none" w:sz="0" w:space="0" w:color="auto"/>
        <w:bottom w:val="none" w:sz="0" w:space="0" w:color="auto"/>
        <w:right w:val="none" w:sz="0" w:space="0" w:color="auto"/>
      </w:divBdr>
    </w:div>
    <w:div w:id="294869833">
      <w:bodyDiv w:val="1"/>
      <w:marLeft w:val="0"/>
      <w:marRight w:val="0"/>
      <w:marTop w:val="0"/>
      <w:marBottom w:val="0"/>
      <w:divBdr>
        <w:top w:val="none" w:sz="0" w:space="0" w:color="auto"/>
        <w:left w:val="none" w:sz="0" w:space="0" w:color="auto"/>
        <w:bottom w:val="none" w:sz="0" w:space="0" w:color="auto"/>
        <w:right w:val="none" w:sz="0" w:space="0" w:color="auto"/>
      </w:divBdr>
    </w:div>
    <w:div w:id="304550589">
      <w:bodyDiv w:val="1"/>
      <w:marLeft w:val="0"/>
      <w:marRight w:val="0"/>
      <w:marTop w:val="0"/>
      <w:marBottom w:val="0"/>
      <w:divBdr>
        <w:top w:val="none" w:sz="0" w:space="0" w:color="auto"/>
        <w:left w:val="none" w:sz="0" w:space="0" w:color="auto"/>
        <w:bottom w:val="none" w:sz="0" w:space="0" w:color="auto"/>
        <w:right w:val="none" w:sz="0" w:space="0" w:color="auto"/>
      </w:divBdr>
    </w:div>
    <w:div w:id="311983167">
      <w:bodyDiv w:val="1"/>
      <w:marLeft w:val="0"/>
      <w:marRight w:val="0"/>
      <w:marTop w:val="0"/>
      <w:marBottom w:val="0"/>
      <w:divBdr>
        <w:top w:val="none" w:sz="0" w:space="0" w:color="auto"/>
        <w:left w:val="none" w:sz="0" w:space="0" w:color="auto"/>
        <w:bottom w:val="none" w:sz="0" w:space="0" w:color="auto"/>
        <w:right w:val="none" w:sz="0" w:space="0" w:color="auto"/>
      </w:divBdr>
    </w:div>
    <w:div w:id="514611802">
      <w:bodyDiv w:val="1"/>
      <w:marLeft w:val="0"/>
      <w:marRight w:val="0"/>
      <w:marTop w:val="0"/>
      <w:marBottom w:val="0"/>
      <w:divBdr>
        <w:top w:val="none" w:sz="0" w:space="0" w:color="auto"/>
        <w:left w:val="none" w:sz="0" w:space="0" w:color="auto"/>
        <w:bottom w:val="none" w:sz="0" w:space="0" w:color="auto"/>
        <w:right w:val="none" w:sz="0" w:space="0" w:color="auto"/>
      </w:divBdr>
    </w:div>
    <w:div w:id="570965597">
      <w:bodyDiv w:val="1"/>
      <w:marLeft w:val="0"/>
      <w:marRight w:val="0"/>
      <w:marTop w:val="0"/>
      <w:marBottom w:val="0"/>
      <w:divBdr>
        <w:top w:val="none" w:sz="0" w:space="0" w:color="auto"/>
        <w:left w:val="none" w:sz="0" w:space="0" w:color="auto"/>
        <w:bottom w:val="none" w:sz="0" w:space="0" w:color="auto"/>
        <w:right w:val="none" w:sz="0" w:space="0" w:color="auto"/>
      </w:divBdr>
    </w:div>
    <w:div w:id="599487583">
      <w:bodyDiv w:val="1"/>
      <w:marLeft w:val="0"/>
      <w:marRight w:val="0"/>
      <w:marTop w:val="0"/>
      <w:marBottom w:val="0"/>
      <w:divBdr>
        <w:top w:val="none" w:sz="0" w:space="0" w:color="auto"/>
        <w:left w:val="none" w:sz="0" w:space="0" w:color="auto"/>
        <w:bottom w:val="none" w:sz="0" w:space="0" w:color="auto"/>
        <w:right w:val="none" w:sz="0" w:space="0" w:color="auto"/>
      </w:divBdr>
    </w:div>
    <w:div w:id="708147337">
      <w:bodyDiv w:val="1"/>
      <w:marLeft w:val="0"/>
      <w:marRight w:val="0"/>
      <w:marTop w:val="0"/>
      <w:marBottom w:val="0"/>
      <w:divBdr>
        <w:top w:val="none" w:sz="0" w:space="0" w:color="auto"/>
        <w:left w:val="none" w:sz="0" w:space="0" w:color="auto"/>
        <w:bottom w:val="none" w:sz="0" w:space="0" w:color="auto"/>
        <w:right w:val="none" w:sz="0" w:space="0" w:color="auto"/>
      </w:divBdr>
    </w:div>
    <w:div w:id="771516876">
      <w:bodyDiv w:val="1"/>
      <w:marLeft w:val="0"/>
      <w:marRight w:val="0"/>
      <w:marTop w:val="0"/>
      <w:marBottom w:val="0"/>
      <w:divBdr>
        <w:top w:val="none" w:sz="0" w:space="0" w:color="auto"/>
        <w:left w:val="none" w:sz="0" w:space="0" w:color="auto"/>
        <w:bottom w:val="none" w:sz="0" w:space="0" w:color="auto"/>
        <w:right w:val="none" w:sz="0" w:space="0" w:color="auto"/>
      </w:divBdr>
    </w:div>
    <w:div w:id="852378722">
      <w:bodyDiv w:val="1"/>
      <w:marLeft w:val="0"/>
      <w:marRight w:val="0"/>
      <w:marTop w:val="0"/>
      <w:marBottom w:val="0"/>
      <w:divBdr>
        <w:top w:val="none" w:sz="0" w:space="0" w:color="auto"/>
        <w:left w:val="none" w:sz="0" w:space="0" w:color="auto"/>
        <w:bottom w:val="none" w:sz="0" w:space="0" w:color="auto"/>
        <w:right w:val="none" w:sz="0" w:space="0" w:color="auto"/>
      </w:divBdr>
    </w:div>
    <w:div w:id="908198719">
      <w:bodyDiv w:val="1"/>
      <w:marLeft w:val="0"/>
      <w:marRight w:val="0"/>
      <w:marTop w:val="0"/>
      <w:marBottom w:val="0"/>
      <w:divBdr>
        <w:top w:val="none" w:sz="0" w:space="0" w:color="auto"/>
        <w:left w:val="none" w:sz="0" w:space="0" w:color="auto"/>
        <w:bottom w:val="none" w:sz="0" w:space="0" w:color="auto"/>
        <w:right w:val="none" w:sz="0" w:space="0" w:color="auto"/>
      </w:divBdr>
    </w:div>
    <w:div w:id="1031880541">
      <w:bodyDiv w:val="1"/>
      <w:marLeft w:val="0"/>
      <w:marRight w:val="0"/>
      <w:marTop w:val="0"/>
      <w:marBottom w:val="0"/>
      <w:divBdr>
        <w:top w:val="none" w:sz="0" w:space="0" w:color="auto"/>
        <w:left w:val="none" w:sz="0" w:space="0" w:color="auto"/>
        <w:bottom w:val="none" w:sz="0" w:space="0" w:color="auto"/>
        <w:right w:val="none" w:sz="0" w:space="0" w:color="auto"/>
      </w:divBdr>
    </w:div>
    <w:div w:id="1033841486">
      <w:bodyDiv w:val="1"/>
      <w:marLeft w:val="0"/>
      <w:marRight w:val="0"/>
      <w:marTop w:val="0"/>
      <w:marBottom w:val="0"/>
      <w:divBdr>
        <w:top w:val="none" w:sz="0" w:space="0" w:color="auto"/>
        <w:left w:val="none" w:sz="0" w:space="0" w:color="auto"/>
        <w:bottom w:val="none" w:sz="0" w:space="0" w:color="auto"/>
        <w:right w:val="none" w:sz="0" w:space="0" w:color="auto"/>
      </w:divBdr>
    </w:div>
    <w:div w:id="1042512846">
      <w:bodyDiv w:val="1"/>
      <w:marLeft w:val="0"/>
      <w:marRight w:val="0"/>
      <w:marTop w:val="0"/>
      <w:marBottom w:val="0"/>
      <w:divBdr>
        <w:top w:val="none" w:sz="0" w:space="0" w:color="auto"/>
        <w:left w:val="none" w:sz="0" w:space="0" w:color="auto"/>
        <w:bottom w:val="none" w:sz="0" w:space="0" w:color="auto"/>
        <w:right w:val="none" w:sz="0" w:space="0" w:color="auto"/>
      </w:divBdr>
    </w:div>
    <w:div w:id="1068380102">
      <w:bodyDiv w:val="1"/>
      <w:marLeft w:val="0"/>
      <w:marRight w:val="0"/>
      <w:marTop w:val="0"/>
      <w:marBottom w:val="0"/>
      <w:divBdr>
        <w:top w:val="none" w:sz="0" w:space="0" w:color="auto"/>
        <w:left w:val="none" w:sz="0" w:space="0" w:color="auto"/>
        <w:bottom w:val="none" w:sz="0" w:space="0" w:color="auto"/>
        <w:right w:val="none" w:sz="0" w:space="0" w:color="auto"/>
      </w:divBdr>
    </w:div>
    <w:div w:id="1122114081">
      <w:bodyDiv w:val="1"/>
      <w:marLeft w:val="0"/>
      <w:marRight w:val="0"/>
      <w:marTop w:val="0"/>
      <w:marBottom w:val="0"/>
      <w:divBdr>
        <w:top w:val="none" w:sz="0" w:space="0" w:color="auto"/>
        <w:left w:val="none" w:sz="0" w:space="0" w:color="auto"/>
        <w:bottom w:val="none" w:sz="0" w:space="0" w:color="auto"/>
        <w:right w:val="none" w:sz="0" w:space="0" w:color="auto"/>
      </w:divBdr>
    </w:div>
    <w:div w:id="1153713393">
      <w:bodyDiv w:val="1"/>
      <w:marLeft w:val="0"/>
      <w:marRight w:val="0"/>
      <w:marTop w:val="0"/>
      <w:marBottom w:val="0"/>
      <w:divBdr>
        <w:top w:val="none" w:sz="0" w:space="0" w:color="auto"/>
        <w:left w:val="none" w:sz="0" w:space="0" w:color="auto"/>
        <w:bottom w:val="none" w:sz="0" w:space="0" w:color="auto"/>
        <w:right w:val="none" w:sz="0" w:space="0" w:color="auto"/>
      </w:divBdr>
    </w:div>
    <w:div w:id="1155298619">
      <w:bodyDiv w:val="1"/>
      <w:marLeft w:val="0"/>
      <w:marRight w:val="0"/>
      <w:marTop w:val="0"/>
      <w:marBottom w:val="0"/>
      <w:divBdr>
        <w:top w:val="none" w:sz="0" w:space="0" w:color="auto"/>
        <w:left w:val="none" w:sz="0" w:space="0" w:color="auto"/>
        <w:bottom w:val="none" w:sz="0" w:space="0" w:color="auto"/>
        <w:right w:val="none" w:sz="0" w:space="0" w:color="auto"/>
      </w:divBdr>
    </w:div>
    <w:div w:id="1163163925">
      <w:bodyDiv w:val="1"/>
      <w:marLeft w:val="0"/>
      <w:marRight w:val="0"/>
      <w:marTop w:val="0"/>
      <w:marBottom w:val="0"/>
      <w:divBdr>
        <w:top w:val="none" w:sz="0" w:space="0" w:color="auto"/>
        <w:left w:val="none" w:sz="0" w:space="0" w:color="auto"/>
        <w:bottom w:val="none" w:sz="0" w:space="0" w:color="auto"/>
        <w:right w:val="none" w:sz="0" w:space="0" w:color="auto"/>
      </w:divBdr>
    </w:div>
    <w:div w:id="1347058865">
      <w:bodyDiv w:val="1"/>
      <w:marLeft w:val="0"/>
      <w:marRight w:val="0"/>
      <w:marTop w:val="0"/>
      <w:marBottom w:val="0"/>
      <w:divBdr>
        <w:top w:val="none" w:sz="0" w:space="0" w:color="auto"/>
        <w:left w:val="none" w:sz="0" w:space="0" w:color="auto"/>
        <w:bottom w:val="none" w:sz="0" w:space="0" w:color="auto"/>
        <w:right w:val="none" w:sz="0" w:space="0" w:color="auto"/>
      </w:divBdr>
    </w:div>
    <w:div w:id="1450583909">
      <w:bodyDiv w:val="1"/>
      <w:marLeft w:val="0"/>
      <w:marRight w:val="0"/>
      <w:marTop w:val="0"/>
      <w:marBottom w:val="0"/>
      <w:divBdr>
        <w:top w:val="none" w:sz="0" w:space="0" w:color="auto"/>
        <w:left w:val="none" w:sz="0" w:space="0" w:color="auto"/>
        <w:bottom w:val="none" w:sz="0" w:space="0" w:color="auto"/>
        <w:right w:val="none" w:sz="0" w:space="0" w:color="auto"/>
      </w:divBdr>
    </w:div>
    <w:div w:id="1508012698">
      <w:bodyDiv w:val="1"/>
      <w:marLeft w:val="0"/>
      <w:marRight w:val="0"/>
      <w:marTop w:val="0"/>
      <w:marBottom w:val="0"/>
      <w:divBdr>
        <w:top w:val="none" w:sz="0" w:space="0" w:color="auto"/>
        <w:left w:val="none" w:sz="0" w:space="0" w:color="auto"/>
        <w:bottom w:val="none" w:sz="0" w:space="0" w:color="auto"/>
        <w:right w:val="none" w:sz="0" w:space="0" w:color="auto"/>
      </w:divBdr>
    </w:div>
    <w:div w:id="1633713000">
      <w:bodyDiv w:val="1"/>
      <w:marLeft w:val="0"/>
      <w:marRight w:val="0"/>
      <w:marTop w:val="0"/>
      <w:marBottom w:val="0"/>
      <w:divBdr>
        <w:top w:val="none" w:sz="0" w:space="0" w:color="auto"/>
        <w:left w:val="none" w:sz="0" w:space="0" w:color="auto"/>
        <w:bottom w:val="none" w:sz="0" w:space="0" w:color="auto"/>
        <w:right w:val="none" w:sz="0" w:space="0" w:color="auto"/>
      </w:divBdr>
    </w:div>
    <w:div w:id="1721586408">
      <w:bodyDiv w:val="1"/>
      <w:marLeft w:val="0"/>
      <w:marRight w:val="0"/>
      <w:marTop w:val="0"/>
      <w:marBottom w:val="0"/>
      <w:divBdr>
        <w:top w:val="none" w:sz="0" w:space="0" w:color="auto"/>
        <w:left w:val="none" w:sz="0" w:space="0" w:color="auto"/>
        <w:bottom w:val="none" w:sz="0" w:space="0" w:color="auto"/>
        <w:right w:val="none" w:sz="0" w:space="0" w:color="auto"/>
      </w:divBdr>
    </w:div>
    <w:div w:id="1752854220">
      <w:bodyDiv w:val="1"/>
      <w:marLeft w:val="0"/>
      <w:marRight w:val="0"/>
      <w:marTop w:val="0"/>
      <w:marBottom w:val="0"/>
      <w:divBdr>
        <w:top w:val="none" w:sz="0" w:space="0" w:color="auto"/>
        <w:left w:val="none" w:sz="0" w:space="0" w:color="auto"/>
        <w:bottom w:val="none" w:sz="0" w:space="0" w:color="auto"/>
        <w:right w:val="none" w:sz="0" w:space="0" w:color="auto"/>
      </w:divBdr>
    </w:div>
    <w:div w:id="1818952532">
      <w:bodyDiv w:val="1"/>
      <w:marLeft w:val="0"/>
      <w:marRight w:val="0"/>
      <w:marTop w:val="0"/>
      <w:marBottom w:val="0"/>
      <w:divBdr>
        <w:top w:val="none" w:sz="0" w:space="0" w:color="auto"/>
        <w:left w:val="none" w:sz="0" w:space="0" w:color="auto"/>
        <w:bottom w:val="none" w:sz="0" w:space="0" w:color="auto"/>
        <w:right w:val="none" w:sz="0" w:space="0" w:color="auto"/>
      </w:divBdr>
    </w:div>
    <w:div w:id="1820923659">
      <w:bodyDiv w:val="1"/>
      <w:marLeft w:val="0"/>
      <w:marRight w:val="0"/>
      <w:marTop w:val="0"/>
      <w:marBottom w:val="0"/>
      <w:divBdr>
        <w:top w:val="none" w:sz="0" w:space="0" w:color="auto"/>
        <w:left w:val="none" w:sz="0" w:space="0" w:color="auto"/>
        <w:bottom w:val="none" w:sz="0" w:space="0" w:color="auto"/>
        <w:right w:val="none" w:sz="0" w:space="0" w:color="auto"/>
      </w:divBdr>
    </w:div>
    <w:div w:id="1859663383">
      <w:bodyDiv w:val="1"/>
      <w:marLeft w:val="0"/>
      <w:marRight w:val="0"/>
      <w:marTop w:val="0"/>
      <w:marBottom w:val="0"/>
      <w:divBdr>
        <w:top w:val="none" w:sz="0" w:space="0" w:color="auto"/>
        <w:left w:val="none" w:sz="0" w:space="0" w:color="auto"/>
        <w:bottom w:val="none" w:sz="0" w:space="0" w:color="auto"/>
        <w:right w:val="none" w:sz="0" w:space="0" w:color="auto"/>
      </w:divBdr>
    </w:div>
    <w:div w:id="1968318604">
      <w:bodyDiv w:val="1"/>
      <w:marLeft w:val="0"/>
      <w:marRight w:val="0"/>
      <w:marTop w:val="0"/>
      <w:marBottom w:val="0"/>
      <w:divBdr>
        <w:top w:val="none" w:sz="0" w:space="0" w:color="auto"/>
        <w:left w:val="none" w:sz="0" w:space="0" w:color="auto"/>
        <w:bottom w:val="none" w:sz="0" w:space="0" w:color="auto"/>
        <w:right w:val="none" w:sz="0" w:space="0" w:color="auto"/>
      </w:divBdr>
    </w:div>
    <w:div w:id="1984693012">
      <w:bodyDiv w:val="1"/>
      <w:marLeft w:val="0"/>
      <w:marRight w:val="0"/>
      <w:marTop w:val="0"/>
      <w:marBottom w:val="0"/>
      <w:divBdr>
        <w:top w:val="none" w:sz="0" w:space="0" w:color="auto"/>
        <w:left w:val="none" w:sz="0" w:space="0" w:color="auto"/>
        <w:bottom w:val="none" w:sz="0" w:space="0" w:color="auto"/>
        <w:right w:val="none" w:sz="0" w:space="0" w:color="auto"/>
      </w:divBdr>
    </w:div>
    <w:div w:id="2013725853">
      <w:bodyDiv w:val="1"/>
      <w:marLeft w:val="0"/>
      <w:marRight w:val="0"/>
      <w:marTop w:val="0"/>
      <w:marBottom w:val="0"/>
      <w:divBdr>
        <w:top w:val="none" w:sz="0" w:space="0" w:color="auto"/>
        <w:left w:val="none" w:sz="0" w:space="0" w:color="auto"/>
        <w:bottom w:val="none" w:sz="0" w:space="0" w:color="auto"/>
        <w:right w:val="none" w:sz="0" w:space="0" w:color="auto"/>
      </w:divBdr>
    </w:div>
    <w:div w:id="2016422155">
      <w:bodyDiv w:val="1"/>
      <w:marLeft w:val="0"/>
      <w:marRight w:val="0"/>
      <w:marTop w:val="0"/>
      <w:marBottom w:val="0"/>
      <w:divBdr>
        <w:top w:val="none" w:sz="0" w:space="0" w:color="auto"/>
        <w:left w:val="none" w:sz="0" w:space="0" w:color="auto"/>
        <w:bottom w:val="none" w:sz="0" w:space="0" w:color="auto"/>
        <w:right w:val="none" w:sz="0" w:space="0" w:color="auto"/>
      </w:divBdr>
    </w:div>
    <w:div w:id="2021463232">
      <w:bodyDiv w:val="1"/>
      <w:marLeft w:val="0"/>
      <w:marRight w:val="0"/>
      <w:marTop w:val="0"/>
      <w:marBottom w:val="0"/>
      <w:divBdr>
        <w:top w:val="none" w:sz="0" w:space="0" w:color="auto"/>
        <w:left w:val="none" w:sz="0" w:space="0" w:color="auto"/>
        <w:bottom w:val="none" w:sz="0" w:space="0" w:color="auto"/>
        <w:right w:val="none" w:sz="0" w:space="0" w:color="auto"/>
      </w:divBdr>
    </w:div>
    <w:div w:id="2129346934">
      <w:bodyDiv w:val="1"/>
      <w:marLeft w:val="0"/>
      <w:marRight w:val="0"/>
      <w:marTop w:val="0"/>
      <w:marBottom w:val="0"/>
      <w:divBdr>
        <w:top w:val="none" w:sz="0" w:space="0" w:color="auto"/>
        <w:left w:val="none" w:sz="0" w:space="0" w:color="auto"/>
        <w:bottom w:val="none" w:sz="0" w:space="0" w:color="auto"/>
        <w:right w:val="none" w:sz="0" w:space="0" w:color="auto"/>
      </w:divBdr>
    </w:div>
    <w:div w:id="2135951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art.vanderlinden@wur.nl" TargetMode="External"/><Relationship Id="rId18"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hyperlink" Target="http://models.pps.wur.nl/content/licence_agreement" TargetMode="Externa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hyperlink" Target="http://www.rstudio.com/" TargetMode="External"/><Relationship Id="rId55" Type="http://schemas.openxmlformats.org/officeDocument/2006/relationships/image" Target="media/image36.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4.png"/><Relationship Id="rId58" Type="http://schemas.openxmlformats.org/officeDocument/2006/relationships/image" Target="media/image39.png"/><Relationship Id="rId5" Type="http://schemas.openxmlformats.org/officeDocument/2006/relationships/settings" Target="settings.xml"/><Relationship Id="rId15" Type="http://schemas.openxmlformats.org/officeDocument/2006/relationships/hyperlink" Target="http://models.pps.wur.nl/node/1062" TargetMode="External"/><Relationship Id="rId23" Type="http://schemas.openxmlformats.org/officeDocument/2006/relationships/hyperlink" Target="http://models.pps.wur.nl/content/ligaps-beef" TargetMode="Externa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38.png"/><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3.pn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yieldgap.org" TargetMode="External"/><Relationship Id="rId22" Type="http://schemas.openxmlformats.org/officeDocument/2006/relationships/hyperlink" Target="mailto:aart.vanderlinden@wur.nl"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7.png"/><Relationship Id="rId8" Type="http://schemas.openxmlformats.org/officeDocument/2006/relationships/endnotes" Target="endnotes.xml"/><Relationship Id="rId51" Type="http://schemas.openxmlformats.org/officeDocument/2006/relationships/hyperlink" Target="https://www.msu.edu/~trottier/energy.html" TargetMode="External"/><Relationship Id="rId3" Type="http://schemas.openxmlformats.org/officeDocument/2006/relationships/numbering" Target="numbering.xml"/><Relationship Id="rId12" Type="http://schemas.openxmlformats.org/officeDocument/2006/relationships/hyperlink" Target="mailto:aart.vanderlinden@wur.nl" TargetMode="Externa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hyperlink" Target="http://models.pps.wur.nl/node/106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2018-03-01T00:00:00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4FB6046-864B-4F61-9D7D-01D601147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C16F136.dotm</Template>
  <TotalTime>3597</TotalTime>
  <Pages>158</Pages>
  <Words>69995</Words>
  <Characters>398978</Characters>
  <Application>Microsoft Office Word</Application>
  <DocSecurity>0</DocSecurity>
  <Lines>3324</Lines>
  <Paragraphs>936</Paragraphs>
  <ScaleCrop>false</ScaleCrop>
  <HeadingPairs>
    <vt:vector size="2" baseType="variant">
      <vt:variant>
        <vt:lpstr>Title</vt:lpstr>
      </vt:variant>
      <vt:variant>
        <vt:i4>1</vt:i4>
      </vt:variant>
    </vt:vector>
  </HeadingPairs>
  <TitlesOfParts>
    <vt:vector size="1" baseType="lpstr">
      <vt:lpstr>LiGAPS-Beef, a mechanistic model to explore potential and feed-limited beef production: 1. Model description and illustration</vt:lpstr>
    </vt:vector>
  </TitlesOfParts>
  <Company>Wageningen UR</Company>
  <LinksUpToDate>false</LinksUpToDate>
  <CharactersWithSpaces>468037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LiGAPS-Beef, a mechanistic model to explore potential and feed-limited beef production: 1. Model description and illustration</dc:title>
  <dc:creator/>
  <cp:lastModifiedBy>Linden, Aart van der</cp:lastModifiedBy>
  <cp:revision>42</cp:revision>
  <cp:lastPrinted>2016-06-30T08:27:00Z</cp:lastPrinted>
  <dcterms:created xsi:type="dcterms:W3CDTF">2017-09-25T15:48:00Z</dcterms:created>
  <dcterms:modified xsi:type="dcterms:W3CDTF">2018-05-25T08:43:00Z</dcterms:modified>
</cp:coreProperties>
</file>