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6E" w:rsidRPr="0041732C" w:rsidRDefault="004F6F6E" w:rsidP="004F6F6E">
      <w:pPr>
        <w:pStyle w:val="Sansinterligne"/>
        <w:spacing w:line="480" w:lineRule="auto"/>
        <w:jc w:val="both"/>
        <w:rPr>
          <w:rFonts w:ascii="Arial" w:hAnsi="Arial" w:cs="Arial"/>
          <w:b/>
          <w:sz w:val="24"/>
          <w:lang w:val="en-US"/>
        </w:rPr>
      </w:pPr>
      <w:r w:rsidRPr="0041732C">
        <w:rPr>
          <w:rFonts w:ascii="Arial" w:hAnsi="Arial" w:cs="Arial"/>
          <w:b/>
          <w:sz w:val="24"/>
          <w:lang w:val="en-US"/>
        </w:rPr>
        <w:t>Nitrogen isotopic fractionation as a biomarker for nitrogen use efficiency in ruminants: A meta-analysis</w:t>
      </w:r>
    </w:p>
    <w:p w:rsidR="004F6F6E" w:rsidRPr="0041732C" w:rsidRDefault="004F6F6E" w:rsidP="004F6F6E">
      <w:pPr>
        <w:spacing w:after="0" w:line="480" w:lineRule="auto"/>
        <w:rPr>
          <w:rFonts w:ascii="Arial" w:hAnsi="Arial" w:cs="Arial"/>
          <w:i/>
          <w:sz w:val="24"/>
          <w:lang w:val="fr-FR"/>
        </w:rPr>
      </w:pPr>
      <w:r w:rsidRPr="0041732C">
        <w:rPr>
          <w:rFonts w:ascii="Arial" w:hAnsi="Arial" w:cs="Arial"/>
          <w:sz w:val="24"/>
          <w:lang w:val="fr-FR"/>
        </w:rPr>
        <w:t xml:space="preserve">G. </w:t>
      </w:r>
      <w:proofErr w:type="spellStart"/>
      <w:r w:rsidRPr="0041732C">
        <w:rPr>
          <w:rFonts w:ascii="Arial" w:hAnsi="Arial" w:cs="Arial"/>
          <w:sz w:val="24"/>
          <w:lang w:val="fr-FR"/>
        </w:rPr>
        <w:t>Cantalapiedra-Hijar</w:t>
      </w:r>
      <w:proofErr w:type="spellEnd"/>
      <w:r w:rsidRPr="0041732C">
        <w:rPr>
          <w:rFonts w:ascii="Arial" w:hAnsi="Arial" w:cs="Arial"/>
          <w:sz w:val="24"/>
          <w:lang w:val="fr-FR"/>
        </w:rPr>
        <w:t xml:space="preserve"> </w:t>
      </w:r>
      <w:r w:rsidR="00FF3B88" w:rsidRPr="0041732C">
        <w:rPr>
          <w:rFonts w:ascii="Arial" w:hAnsi="Arial" w:cs="Arial"/>
          <w:i/>
          <w:sz w:val="24"/>
          <w:lang w:val="fr-FR"/>
        </w:rPr>
        <w:t>et al.</w:t>
      </w:r>
      <w:r w:rsidRPr="0041732C">
        <w:rPr>
          <w:rFonts w:ascii="Arial" w:hAnsi="Arial" w:cs="Arial"/>
          <w:i/>
          <w:sz w:val="24"/>
          <w:lang w:val="fr-FR"/>
        </w:rPr>
        <w:t xml:space="preserve"> </w:t>
      </w:r>
    </w:p>
    <w:p w:rsidR="004F6F6E" w:rsidRPr="0041732C" w:rsidRDefault="004F6F6E" w:rsidP="004F6F6E">
      <w:pPr>
        <w:spacing w:line="240" w:lineRule="auto"/>
        <w:ind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b/>
          <w:sz w:val="24"/>
          <w:lang w:val="fr-FR"/>
        </w:rPr>
      </w:pPr>
    </w:p>
    <w:p w:rsidR="004F6F6E" w:rsidRPr="0041732C" w:rsidRDefault="004F6F6E" w:rsidP="004F6F6E">
      <w:pPr>
        <w:spacing w:line="240" w:lineRule="auto"/>
        <w:ind w:left="-1134" w:right="-1164"/>
        <w:jc w:val="both"/>
        <w:rPr>
          <w:rFonts w:ascii="Arial" w:hAnsi="Arial" w:cs="Arial"/>
          <w:sz w:val="24"/>
          <w:lang w:val="en-US"/>
        </w:rPr>
      </w:pPr>
      <w:r w:rsidRPr="0041732C">
        <w:rPr>
          <w:rFonts w:ascii="Arial" w:hAnsi="Arial" w:cs="Arial"/>
          <w:b/>
          <w:sz w:val="24"/>
          <w:lang w:val="en-US"/>
        </w:rPr>
        <w:t>Table S1</w:t>
      </w:r>
      <w:r w:rsidRPr="0041732C">
        <w:rPr>
          <w:rFonts w:ascii="Arial" w:hAnsi="Arial" w:cs="Arial"/>
          <w:sz w:val="24"/>
          <w:lang w:val="en-US"/>
        </w:rPr>
        <w:t>. Description of the experimental studies included in the database in terms of type of ruminant, number of animals, diets and period</w:t>
      </w:r>
      <w:r w:rsidR="000C705B" w:rsidRPr="0041732C">
        <w:rPr>
          <w:rFonts w:ascii="Arial" w:hAnsi="Arial" w:cs="Arial"/>
          <w:sz w:val="24"/>
          <w:lang w:val="en-US"/>
        </w:rPr>
        <w:t>s,</w:t>
      </w:r>
      <w:r w:rsidRPr="0041732C">
        <w:rPr>
          <w:rFonts w:ascii="Arial" w:hAnsi="Arial" w:cs="Arial"/>
          <w:sz w:val="24"/>
          <w:lang w:val="en-US"/>
        </w:rPr>
        <w:t xml:space="preserve"> as well as basic descriptive statistics for N use efficiency (NUE; dependent variable) and N isotopic fractionation  (Δ</w:t>
      </w:r>
      <w:r w:rsidRPr="0041732C">
        <w:rPr>
          <w:rFonts w:ascii="Arial" w:hAnsi="Arial" w:cs="Arial"/>
          <w:sz w:val="24"/>
          <w:vertAlign w:val="superscript"/>
          <w:lang w:val="en-US"/>
        </w:rPr>
        <w:t>15</w:t>
      </w:r>
      <w:r w:rsidRPr="0041732C">
        <w:rPr>
          <w:rFonts w:ascii="Arial" w:hAnsi="Arial" w:cs="Arial"/>
          <w:sz w:val="24"/>
          <w:lang w:val="en-US"/>
        </w:rPr>
        <w:t>N</w:t>
      </w:r>
      <w:r w:rsidRPr="0041732C">
        <w:rPr>
          <w:rFonts w:ascii="Arial" w:hAnsi="Arial" w:cs="Arial"/>
          <w:sz w:val="24"/>
          <w:vertAlign w:val="subscript"/>
          <w:lang w:val="en-US"/>
        </w:rPr>
        <w:t>animal-diet</w:t>
      </w:r>
      <w:r w:rsidRPr="0041732C">
        <w:rPr>
          <w:rFonts w:ascii="Arial" w:hAnsi="Arial" w:cs="Arial"/>
          <w:sz w:val="24"/>
          <w:lang w:val="en-US"/>
        </w:rPr>
        <w:t>; independent variable) analyzed in plasma (P) or milk proteins (M)</w:t>
      </w:r>
    </w:p>
    <w:tbl>
      <w:tblPr>
        <w:tblStyle w:val="Grilledutableau"/>
        <w:tblW w:w="16325" w:type="dxa"/>
        <w:tblInd w:w="-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2388"/>
        <w:gridCol w:w="1147"/>
        <w:gridCol w:w="761"/>
        <w:gridCol w:w="1006"/>
        <w:gridCol w:w="236"/>
        <w:gridCol w:w="573"/>
        <w:gridCol w:w="1417"/>
        <w:gridCol w:w="828"/>
        <w:gridCol w:w="732"/>
        <w:gridCol w:w="236"/>
        <w:gridCol w:w="614"/>
        <w:gridCol w:w="567"/>
        <w:gridCol w:w="236"/>
        <w:gridCol w:w="1181"/>
        <w:gridCol w:w="10"/>
        <w:gridCol w:w="1178"/>
        <w:gridCol w:w="9"/>
      </w:tblGrid>
      <w:tr w:rsidR="0041732C" w:rsidRPr="0041732C" w:rsidTr="00E4197F">
        <w:trPr>
          <w:gridAfter w:val="1"/>
          <w:wAfter w:w="9" w:type="dxa"/>
        </w:trPr>
        <w:tc>
          <w:tcPr>
            <w:tcW w:w="3206" w:type="dxa"/>
            <w:tcBorders>
              <w:top w:val="doub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Animal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FL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1</w:t>
            </w:r>
            <w:r w:rsidRPr="0041732C">
              <w:rPr>
                <w:rFonts w:ascii="Arial" w:hAnsi="Arial" w:cs="Arial"/>
                <w:sz w:val="20"/>
                <w:lang w:val="en-US"/>
              </w:rPr>
              <w:t>, %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Diets</w:t>
            </w:r>
          </w:p>
        </w:tc>
        <w:tc>
          <w:tcPr>
            <w:tcW w:w="10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Periods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5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NUE, g/g</w:t>
            </w: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6" w:type="dxa"/>
            <w:gridSpan w:val="6"/>
            <w:tcBorders>
              <w:top w:val="doub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Δ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15</w:t>
            </w:r>
            <w:r w:rsidRPr="0041732C">
              <w:rPr>
                <w:rFonts w:ascii="Arial" w:hAnsi="Arial" w:cs="Arial"/>
                <w:sz w:val="20"/>
                <w:lang w:val="en-US"/>
              </w:rPr>
              <w:t>N</w:t>
            </w:r>
            <w:r w:rsidRPr="0041732C">
              <w:rPr>
                <w:rFonts w:ascii="Arial" w:hAnsi="Arial" w:cs="Arial"/>
                <w:sz w:val="20"/>
                <w:vertAlign w:val="subscript"/>
                <w:lang w:val="en-US"/>
              </w:rPr>
              <w:t>animal-diet</w:t>
            </w:r>
            <w:r w:rsidRPr="0041732C">
              <w:rPr>
                <w:rFonts w:ascii="Arial" w:hAnsi="Arial" w:cs="Arial"/>
                <w:sz w:val="20"/>
                <w:lang w:val="en-US"/>
              </w:rPr>
              <w:t>, ‰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N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732C">
              <w:rPr>
                <w:rFonts w:ascii="Arial" w:hAnsi="Arial" w:cs="Arial"/>
                <w:sz w:val="20"/>
                <w:lang w:val="en-US"/>
              </w:rPr>
              <w:t>Mean±SD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Min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Max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n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Mean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  <w:r w:rsidRPr="0041732C">
              <w:rPr>
                <w:rFonts w:ascii="Arial" w:hAnsi="Arial" w:cs="Arial"/>
                <w:sz w:val="20"/>
                <w:lang w:val="en-US"/>
              </w:rPr>
              <w:t>±SD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Publication and study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</w:t>
            </w:r>
            <w:proofErr w:type="spellStart"/>
            <w:r w:rsidRPr="0041732C">
              <w:rPr>
                <w:rFonts w:ascii="Arial" w:hAnsi="Arial" w:cs="Arial"/>
                <w:sz w:val="20"/>
                <w:lang w:val="en-US"/>
              </w:rPr>
              <w:t>Cantalapiedra-Hijar</w:t>
            </w:r>
            <w:proofErr w:type="spellEnd"/>
            <w:r w:rsidRPr="0041732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2015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 Study No.1 (ID#1)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Growing beef cattle (36)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1.66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0.235±0.045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0.152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0.324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tabs>
                <w:tab w:val="left" w:pos="541"/>
              </w:tabs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1" w:type="dxa"/>
          </w:tcPr>
          <w:p w:rsidR="004F6F6E" w:rsidRPr="0041732C" w:rsidRDefault="004F6F6E" w:rsidP="004F6F6E">
            <w:pPr>
              <w:tabs>
                <w:tab w:val="left" w:pos="541"/>
              </w:tabs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3.56±0.39</w:t>
            </w:r>
          </w:p>
        </w:tc>
        <w:tc>
          <w:tcPr>
            <w:tcW w:w="1197" w:type="dxa"/>
            <w:gridSpan w:val="3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 Study No.2 (ID#2)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Dairy cows </w:t>
            </w:r>
            <w:r w:rsidRPr="0041732C">
              <w:rPr>
                <w:rFonts w:ascii="Arial" w:hAnsi="Arial" w:cs="Arial"/>
                <w:sz w:val="20"/>
                <w:lang w:val="fr-FR"/>
              </w:rPr>
              <w:t>(5)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4.03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4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4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18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0.320±0.033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0.265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0.392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18</w:t>
            </w: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18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2.60±0.44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2.18±0.39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 xml:space="preserve">  </w:t>
            </w:r>
            <w:proofErr w:type="spellStart"/>
            <w:r w:rsidRPr="0041732C">
              <w:rPr>
                <w:rFonts w:ascii="Arial" w:hAnsi="Arial" w:cs="Arial"/>
                <w:sz w:val="20"/>
                <w:lang w:val="fr-FR"/>
              </w:rPr>
              <w:t>Cantalapiedra-Hijar</w:t>
            </w:r>
            <w:proofErr w:type="spellEnd"/>
            <w:r w:rsidRPr="0041732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F3B88" w:rsidRPr="0041732C">
              <w:rPr>
                <w:rFonts w:ascii="Arial" w:hAnsi="Arial" w:cs="Arial"/>
                <w:i/>
                <w:sz w:val="20"/>
                <w:lang w:val="fr-FR"/>
              </w:rPr>
              <w:t>et al.</w:t>
            </w:r>
            <w:r w:rsidRPr="0041732C">
              <w:rPr>
                <w:rFonts w:ascii="Arial" w:hAnsi="Arial" w:cs="Arial"/>
                <w:sz w:val="20"/>
                <w:lang w:val="fr-FR"/>
              </w:rPr>
              <w:t>, 2016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 xml:space="preserve">             </w:t>
            </w:r>
            <w:proofErr w:type="spellStart"/>
            <w:r w:rsidRPr="0041732C">
              <w:rPr>
                <w:rFonts w:ascii="Arial" w:hAnsi="Arial" w:cs="Arial"/>
                <w:sz w:val="20"/>
                <w:lang w:val="fr-FR"/>
              </w:rPr>
              <w:t>Study</w:t>
            </w:r>
            <w:proofErr w:type="spellEnd"/>
            <w:r w:rsidRPr="0041732C">
              <w:rPr>
                <w:rFonts w:ascii="Arial" w:hAnsi="Arial" w:cs="Arial"/>
                <w:sz w:val="20"/>
                <w:lang w:val="fr-FR"/>
              </w:rPr>
              <w:t xml:space="preserve"> No.3 (ID#3)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Dairy cows </w:t>
            </w:r>
            <w:r w:rsidRPr="0041732C">
              <w:rPr>
                <w:rFonts w:ascii="Arial" w:hAnsi="Arial" w:cs="Arial"/>
                <w:sz w:val="20"/>
                <w:lang w:val="fr-FR"/>
              </w:rPr>
              <w:t>(16)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3.04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4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4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16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0.270±0.032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0.217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0.320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16</w:t>
            </w: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2.41</w:t>
            </w:r>
            <w:r w:rsidRPr="0041732C">
              <w:rPr>
                <w:rFonts w:ascii="Arial" w:hAnsi="Arial" w:cs="Arial"/>
                <w:sz w:val="20"/>
                <w:lang w:val="en-US"/>
              </w:rPr>
              <w:t>±0.38</w:t>
            </w: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</w:t>
            </w:r>
            <w:proofErr w:type="spellStart"/>
            <w:r w:rsidRPr="0041732C">
              <w:rPr>
                <w:rFonts w:ascii="Arial" w:hAnsi="Arial" w:cs="Arial"/>
                <w:sz w:val="20"/>
                <w:lang w:val="en-US"/>
              </w:rPr>
              <w:t>Cabrita</w:t>
            </w:r>
            <w:proofErr w:type="spellEnd"/>
            <w:r w:rsidRPr="0041732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2014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No.4 (ID#4)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Dairy cows (9)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3.62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24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0.296±0.042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0.232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0.394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24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2.15±0.66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No.5 (ID#5)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Dairy cows (9)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4.37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0.295±0.031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0.239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0.368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2.45±0.37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No.6 (ID#6)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Dairy cows (9)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3.76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0.341±0.031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0.294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0.397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1.01±0.54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2011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 7 (ID#7)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Dairy cows (9)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tabs>
                <w:tab w:val="center" w:pos="272"/>
              </w:tabs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2.99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tabs>
                <w:tab w:val="center" w:pos="272"/>
              </w:tabs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ab/>
              <w:t xml:space="preserve"> 6*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18*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0.261±0.053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0.177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0.347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18*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3.17±0.75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2013a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 8 (ID#8)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Non-lactating sheep (6)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2.12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0.011±0.147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-0.140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0.175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5.70±0.43</w:t>
            </w: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2013b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 9 (ID#9)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Dairy cows </w:t>
            </w:r>
            <w:r w:rsidRPr="0041732C">
              <w:rPr>
                <w:rFonts w:ascii="Arial" w:hAnsi="Arial" w:cs="Arial"/>
                <w:sz w:val="20"/>
                <w:lang w:val="fr-FR"/>
              </w:rPr>
              <w:t>(15)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3.49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0.207±0.040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0.149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0.279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3.76±0.36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3.68±0.44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2014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 10 (ID#10)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Dairy cows (16)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2.80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0.201±0.026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0.159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0.274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3.72±0.29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3.92±0.28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b</w:t>
            </w: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2016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E4197F">
        <w:tc>
          <w:tcPr>
            <w:tcW w:w="320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Study No. 11 (ID#11)</w:t>
            </w:r>
          </w:p>
        </w:tc>
        <w:tc>
          <w:tcPr>
            <w:tcW w:w="238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Dairy goats (8)</w:t>
            </w:r>
          </w:p>
        </w:tc>
        <w:tc>
          <w:tcPr>
            <w:tcW w:w="114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4.02</w:t>
            </w:r>
          </w:p>
        </w:tc>
        <w:tc>
          <w:tcPr>
            <w:tcW w:w="761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006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1417" w:type="dxa"/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0.131±0.018</w:t>
            </w:r>
          </w:p>
        </w:tc>
        <w:tc>
          <w:tcPr>
            <w:tcW w:w="82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0.102</w:t>
            </w:r>
          </w:p>
        </w:tc>
        <w:tc>
          <w:tcPr>
            <w:tcW w:w="732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0.164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56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23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5.37±0.79</w:t>
            </w:r>
          </w:p>
        </w:tc>
        <w:tc>
          <w:tcPr>
            <w:tcW w:w="1187" w:type="dxa"/>
            <w:gridSpan w:val="2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5.35±0.77</w:t>
            </w:r>
          </w:p>
        </w:tc>
      </w:tr>
      <w:tr w:rsidR="0041732C" w:rsidRPr="0041732C" w:rsidTr="00E4197F">
        <w:tc>
          <w:tcPr>
            <w:tcW w:w="3206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Total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38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0.243±0.095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-0.140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0.392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78" w:type="dxa"/>
            <w:gridSpan w:val="4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3.28±1.34</w:t>
            </w:r>
          </w:p>
        </w:tc>
      </w:tr>
    </w:tbl>
    <w:p w:rsidR="004F6F6E" w:rsidRPr="0041732C" w:rsidRDefault="004F6F6E" w:rsidP="004F6F6E">
      <w:pPr>
        <w:spacing w:after="0" w:line="240" w:lineRule="auto"/>
        <w:ind w:left="-1134"/>
        <w:rPr>
          <w:rFonts w:ascii="Arial" w:hAnsi="Arial" w:cs="Arial"/>
          <w:lang w:val="en-US"/>
        </w:rPr>
      </w:pPr>
      <w:proofErr w:type="gramStart"/>
      <w:r w:rsidRPr="0041732C">
        <w:rPr>
          <w:rFonts w:ascii="Arial" w:hAnsi="Arial" w:cs="Arial"/>
          <w:vertAlign w:val="superscript"/>
          <w:lang w:val="en-US"/>
        </w:rPr>
        <w:t>1</w:t>
      </w:r>
      <w:proofErr w:type="gramEnd"/>
      <w:r w:rsidRPr="0041732C">
        <w:rPr>
          <w:rFonts w:ascii="Arial" w:hAnsi="Arial" w:cs="Arial"/>
          <w:vertAlign w:val="superscript"/>
          <w:lang w:val="en-US"/>
        </w:rPr>
        <w:t xml:space="preserve"> </w:t>
      </w:r>
      <w:r w:rsidRPr="0041732C">
        <w:rPr>
          <w:rFonts w:ascii="Arial" w:hAnsi="Arial" w:cs="Arial"/>
          <w:lang w:val="en-US"/>
        </w:rPr>
        <w:t>Feeding level (100 × kg dry matter intake/kg body weight)</w:t>
      </w:r>
    </w:p>
    <w:p w:rsidR="004F6F6E" w:rsidRPr="0041732C" w:rsidRDefault="004F6F6E" w:rsidP="004F6F6E">
      <w:pPr>
        <w:spacing w:after="0" w:line="240" w:lineRule="auto"/>
        <w:ind w:left="-1134"/>
        <w:rPr>
          <w:rFonts w:ascii="Arial" w:hAnsi="Arial" w:cs="Arial"/>
          <w:lang w:val="en-US"/>
        </w:rPr>
      </w:pPr>
      <w:r w:rsidRPr="0041732C">
        <w:rPr>
          <w:rFonts w:ascii="Arial" w:hAnsi="Arial" w:cs="Arial"/>
          <w:vertAlign w:val="superscript"/>
          <w:lang w:val="en-US"/>
        </w:rPr>
        <w:t xml:space="preserve">2 </w:t>
      </w:r>
      <w:r w:rsidRPr="0041732C">
        <w:rPr>
          <w:rFonts w:ascii="Arial" w:hAnsi="Arial" w:cs="Arial"/>
          <w:lang w:val="en-US"/>
        </w:rPr>
        <w:t>n= Number of observations/data</w:t>
      </w:r>
      <w:r w:rsidR="000C705B" w:rsidRPr="0041732C">
        <w:rPr>
          <w:rFonts w:ascii="Arial" w:hAnsi="Arial" w:cs="Arial"/>
          <w:lang w:val="en-US"/>
        </w:rPr>
        <w:t xml:space="preserve"> point</w:t>
      </w:r>
    </w:p>
    <w:p w:rsidR="004F6F6E" w:rsidRPr="0041732C" w:rsidRDefault="004F6F6E" w:rsidP="004F6F6E">
      <w:pPr>
        <w:spacing w:after="0" w:line="240" w:lineRule="auto"/>
        <w:ind w:left="-1134"/>
        <w:rPr>
          <w:rFonts w:ascii="Arial" w:hAnsi="Arial" w:cs="Arial"/>
          <w:lang w:val="en-US"/>
        </w:rPr>
      </w:pPr>
      <w:r w:rsidRPr="0041732C">
        <w:rPr>
          <w:rFonts w:ascii="Arial" w:hAnsi="Arial" w:cs="Arial"/>
          <w:vertAlign w:val="superscript"/>
          <w:lang w:val="en-US"/>
        </w:rPr>
        <w:t xml:space="preserve">3 </w:t>
      </w:r>
      <w:r w:rsidRPr="0041732C">
        <w:rPr>
          <w:rFonts w:ascii="Arial" w:hAnsi="Arial" w:cs="Arial"/>
          <w:lang w:val="en-US"/>
        </w:rPr>
        <w:t>No differences (P&gt; 0.05) were observed between Δ</w:t>
      </w:r>
      <w:r w:rsidRPr="0041732C">
        <w:rPr>
          <w:rFonts w:ascii="Arial" w:hAnsi="Arial" w:cs="Arial"/>
          <w:vertAlign w:val="superscript"/>
          <w:lang w:val="en-US"/>
        </w:rPr>
        <w:t>15</w:t>
      </w:r>
      <w:r w:rsidRPr="0041732C">
        <w:rPr>
          <w:rFonts w:ascii="Arial" w:hAnsi="Arial" w:cs="Arial"/>
          <w:lang w:val="en-US"/>
        </w:rPr>
        <w:t>N</w:t>
      </w:r>
      <w:r w:rsidRPr="0041732C">
        <w:rPr>
          <w:rFonts w:ascii="Arial" w:hAnsi="Arial" w:cs="Arial"/>
          <w:vertAlign w:val="subscript"/>
          <w:lang w:val="en-US"/>
        </w:rPr>
        <w:t xml:space="preserve">animal-diet </w:t>
      </w:r>
      <w:r w:rsidRPr="0041732C">
        <w:rPr>
          <w:rFonts w:ascii="Arial" w:hAnsi="Arial" w:cs="Arial"/>
          <w:lang w:val="en-US"/>
        </w:rPr>
        <w:t>in plasma vs milk when only studies using both matrices were analyzed (n = 130)</w:t>
      </w:r>
    </w:p>
    <w:p w:rsidR="004F6F6E" w:rsidRPr="0041732C" w:rsidRDefault="004F6F6E" w:rsidP="004F6F6E">
      <w:pPr>
        <w:spacing w:after="0" w:line="240" w:lineRule="auto"/>
        <w:ind w:left="-1134"/>
        <w:rPr>
          <w:rFonts w:ascii="Arial" w:hAnsi="Arial" w:cs="Arial"/>
          <w:lang w:val="en-US"/>
        </w:rPr>
      </w:pPr>
      <w:proofErr w:type="spellStart"/>
      <w:proofErr w:type="gramStart"/>
      <w:r w:rsidRPr="0041732C">
        <w:rPr>
          <w:rFonts w:ascii="Arial" w:hAnsi="Arial" w:cs="Arial"/>
          <w:vertAlign w:val="superscript"/>
          <w:lang w:val="en-US"/>
        </w:rPr>
        <w:t>a,</w:t>
      </w:r>
      <w:proofErr w:type="gramEnd"/>
      <w:r w:rsidRPr="0041732C">
        <w:rPr>
          <w:rFonts w:ascii="Arial" w:hAnsi="Arial" w:cs="Arial"/>
          <w:vertAlign w:val="superscript"/>
          <w:lang w:val="en-US"/>
        </w:rPr>
        <w:t>b</w:t>
      </w:r>
      <w:proofErr w:type="spellEnd"/>
      <w:r w:rsidRPr="0041732C">
        <w:rPr>
          <w:rFonts w:ascii="Arial" w:hAnsi="Arial" w:cs="Arial"/>
          <w:lang w:val="en-US"/>
        </w:rPr>
        <w:t xml:space="preserve"> Means in a row with different superscripts are significantly different (Test student; </w:t>
      </w:r>
      <w:r w:rsidRPr="0041732C">
        <w:rPr>
          <w:rFonts w:ascii="Arial" w:hAnsi="Arial" w:cs="Arial"/>
          <w:i/>
          <w:lang w:val="en-US"/>
        </w:rPr>
        <w:t>P</w:t>
      </w:r>
      <w:r w:rsidRPr="0041732C">
        <w:rPr>
          <w:rFonts w:ascii="Arial" w:hAnsi="Arial" w:cs="Arial"/>
          <w:lang w:val="en-US"/>
        </w:rPr>
        <w:t xml:space="preserve"> &lt; 0.05). </w:t>
      </w:r>
    </w:p>
    <w:p w:rsidR="004F6F6E" w:rsidRPr="0041732C" w:rsidRDefault="004F6F6E" w:rsidP="004F6F6E">
      <w:pPr>
        <w:spacing w:after="0" w:line="240" w:lineRule="auto"/>
        <w:ind w:left="-1134"/>
        <w:rPr>
          <w:rFonts w:ascii="Arial" w:hAnsi="Arial" w:cs="Arial"/>
          <w:lang w:val="en-US"/>
        </w:rPr>
      </w:pPr>
      <w:r w:rsidRPr="0041732C">
        <w:rPr>
          <w:rFonts w:ascii="Arial" w:hAnsi="Arial" w:cs="Arial"/>
          <w:lang w:val="en-US"/>
        </w:rPr>
        <w:t>* Three diets out of 9 were removed from the database because of their high ammonia-N content (see discussion).</w:t>
      </w:r>
    </w:p>
    <w:p w:rsidR="004F6F6E" w:rsidRPr="0041732C" w:rsidRDefault="004F6F6E" w:rsidP="004F6F6E">
      <w:pPr>
        <w:spacing w:line="240" w:lineRule="auto"/>
        <w:rPr>
          <w:lang w:val="en-US"/>
        </w:rPr>
        <w:sectPr w:rsidR="004F6F6E" w:rsidRPr="0041732C" w:rsidSect="009A3F51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644"/>
        <w:tblW w:w="14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233"/>
        <w:gridCol w:w="1146"/>
        <w:gridCol w:w="1529"/>
        <w:gridCol w:w="1163"/>
        <w:gridCol w:w="1177"/>
        <w:gridCol w:w="1158"/>
        <w:gridCol w:w="1161"/>
        <w:gridCol w:w="1329"/>
        <w:gridCol w:w="1407"/>
        <w:gridCol w:w="1329"/>
      </w:tblGrid>
      <w:tr w:rsidR="0041732C" w:rsidRPr="0041732C" w:rsidTr="004F6F6E">
        <w:tc>
          <w:tcPr>
            <w:tcW w:w="3178" w:type="dxa"/>
            <w:tcBorders>
              <w:top w:val="doub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3" w:type="dxa"/>
            <w:tcBorders>
              <w:top w:val="doub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CP</w:t>
            </w:r>
          </w:p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g/kg DM</w:t>
            </w:r>
          </w:p>
        </w:tc>
        <w:tc>
          <w:tcPr>
            <w:tcW w:w="1529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732C">
              <w:rPr>
                <w:rFonts w:ascii="Arial" w:hAnsi="Arial" w:cs="Arial"/>
                <w:sz w:val="20"/>
                <w:lang w:val="en-GB"/>
              </w:rPr>
              <w:t>Net Energy</w:t>
            </w:r>
          </w:p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732C">
              <w:rPr>
                <w:rFonts w:ascii="Arial" w:hAnsi="Arial" w:cs="Arial"/>
                <w:sz w:val="20"/>
                <w:lang w:val="en-GB"/>
              </w:rPr>
              <w:t>Mcal</w:t>
            </w:r>
            <w:proofErr w:type="spellEnd"/>
            <w:r w:rsidRPr="0041732C">
              <w:rPr>
                <w:rFonts w:ascii="Arial" w:hAnsi="Arial" w:cs="Arial"/>
                <w:sz w:val="20"/>
                <w:lang w:val="en-GB"/>
              </w:rPr>
              <w:t>/kg DM</w:t>
            </w:r>
          </w:p>
        </w:tc>
        <w:tc>
          <w:tcPr>
            <w:tcW w:w="1163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RDP</w:t>
            </w:r>
          </w:p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g/kg DM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RPB</w:t>
            </w:r>
          </w:p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g/kg DM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1732C">
              <w:rPr>
                <w:rFonts w:ascii="Arial" w:hAnsi="Arial" w:cs="Arial"/>
                <w:sz w:val="20"/>
              </w:rPr>
              <w:t>EMPS_E</w:t>
            </w:r>
          </w:p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1732C">
              <w:rPr>
                <w:rFonts w:ascii="Arial" w:hAnsi="Arial" w:cs="Arial"/>
                <w:sz w:val="20"/>
              </w:rPr>
              <w:t xml:space="preserve">g/kg </w:t>
            </w:r>
            <w:proofErr w:type="spellStart"/>
            <w:r w:rsidRPr="0041732C">
              <w:rPr>
                <w:rFonts w:ascii="Arial" w:hAnsi="Arial" w:cs="Arial"/>
                <w:sz w:val="20"/>
              </w:rPr>
              <w:t>fOM</w:t>
            </w:r>
            <w:proofErr w:type="spellEnd"/>
          </w:p>
        </w:tc>
        <w:tc>
          <w:tcPr>
            <w:tcW w:w="1161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EMPS_N</w:t>
            </w:r>
          </w:p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g/kg RDP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DENU</w:t>
            </w:r>
          </w:p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g/g</w:t>
            </w:r>
          </w:p>
        </w:tc>
        <w:tc>
          <w:tcPr>
            <w:tcW w:w="1407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41732C">
              <w:rPr>
                <w:rFonts w:ascii="Arial" w:hAnsi="Arial" w:cs="Arial"/>
                <w:sz w:val="20"/>
                <w:lang w:val="fr-FR"/>
              </w:rPr>
              <w:t>EMPU_prod</w:t>
            </w:r>
            <w:proofErr w:type="spellEnd"/>
          </w:p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g/g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41732C">
              <w:rPr>
                <w:rFonts w:ascii="Arial" w:hAnsi="Arial" w:cs="Arial"/>
                <w:sz w:val="20"/>
                <w:lang w:val="fr-FR"/>
              </w:rPr>
              <w:t>EMPU_tot</w:t>
            </w:r>
            <w:proofErr w:type="spellEnd"/>
          </w:p>
          <w:p w:rsidR="004F6F6E" w:rsidRPr="0041732C" w:rsidRDefault="004F6F6E" w:rsidP="004F6F6E">
            <w:pPr>
              <w:spacing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>g/g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 xml:space="preserve">Publication and </w:t>
            </w:r>
            <w:proofErr w:type="spellStart"/>
            <w:r w:rsidRPr="0041732C">
              <w:rPr>
                <w:rFonts w:ascii="Arial" w:hAnsi="Arial" w:cs="Arial"/>
                <w:sz w:val="20"/>
                <w:lang w:val="fr-FR"/>
              </w:rPr>
              <w:t>study</w:t>
            </w:r>
            <w:proofErr w:type="spellEnd"/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 xml:space="preserve">  </w:t>
            </w:r>
            <w:proofErr w:type="spellStart"/>
            <w:r w:rsidRPr="0041732C">
              <w:rPr>
                <w:rFonts w:ascii="Arial" w:hAnsi="Arial" w:cs="Arial"/>
                <w:sz w:val="20"/>
                <w:lang w:val="fr-FR"/>
              </w:rPr>
              <w:t>Cantalapiedra-Hijar</w:t>
            </w:r>
            <w:proofErr w:type="spellEnd"/>
            <w:r w:rsidRPr="0041732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F3B88" w:rsidRPr="0041732C">
              <w:rPr>
                <w:rFonts w:ascii="Arial" w:hAnsi="Arial" w:cs="Arial"/>
                <w:i/>
                <w:sz w:val="20"/>
                <w:lang w:val="fr-FR"/>
              </w:rPr>
              <w:t>et al.</w:t>
            </w:r>
            <w:r w:rsidRPr="0041732C">
              <w:rPr>
                <w:rFonts w:ascii="Arial" w:hAnsi="Arial" w:cs="Arial"/>
                <w:sz w:val="20"/>
                <w:lang w:val="fr-FR"/>
              </w:rPr>
              <w:t>, 2015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 xml:space="preserve">            </w:t>
            </w:r>
            <w:r w:rsidRPr="0041732C">
              <w:rPr>
                <w:rFonts w:ascii="Arial" w:hAnsi="Arial" w:cs="Arial"/>
                <w:sz w:val="20"/>
                <w:lang w:val="en-US"/>
              </w:rPr>
              <w:t>Study No.1 (ID#1)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162±3.15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1.65±0.028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125±1.75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25.4±0.88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152±6.93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682±9.85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0.524±0.014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0.393±0.057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0.733±0.094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No.2 (ID#2)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148±28.2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1.57±0.024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101±17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4.25±18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184±14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836±158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0.625±0.059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0.472±0.021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0.731±0.029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 xml:space="preserve">  </w:t>
            </w:r>
            <w:proofErr w:type="spellStart"/>
            <w:r w:rsidRPr="0041732C">
              <w:rPr>
                <w:rFonts w:ascii="Arial" w:hAnsi="Arial" w:cs="Arial"/>
                <w:sz w:val="20"/>
                <w:lang w:val="fr-FR"/>
              </w:rPr>
              <w:t>Cantalapiedra-Hijar</w:t>
            </w:r>
            <w:proofErr w:type="spellEnd"/>
            <w:r w:rsidRPr="0041732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FF3B88" w:rsidRPr="0041732C">
              <w:rPr>
                <w:rFonts w:ascii="Arial" w:hAnsi="Arial" w:cs="Arial"/>
                <w:i/>
                <w:sz w:val="20"/>
                <w:lang w:val="fr-FR"/>
              </w:rPr>
              <w:t>et al.</w:t>
            </w:r>
            <w:r w:rsidRPr="0041732C">
              <w:rPr>
                <w:rFonts w:ascii="Arial" w:hAnsi="Arial" w:cs="Arial"/>
                <w:sz w:val="20"/>
                <w:lang w:val="fr-FR"/>
              </w:rPr>
              <w:t>, 2016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41732C">
              <w:rPr>
                <w:rFonts w:ascii="Arial" w:hAnsi="Arial" w:cs="Arial"/>
                <w:sz w:val="20"/>
                <w:lang w:val="fr-FR"/>
              </w:rPr>
              <w:t xml:space="preserve">            </w:t>
            </w:r>
            <w:proofErr w:type="spellStart"/>
            <w:r w:rsidRPr="0041732C">
              <w:rPr>
                <w:rFonts w:ascii="Arial" w:hAnsi="Arial" w:cs="Arial"/>
                <w:sz w:val="20"/>
                <w:lang w:val="fr-FR"/>
              </w:rPr>
              <w:t>Study</w:t>
            </w:r>
            <w:proofErr w:type="spellEnd"/>
            <w:r w:rsidRPr="0041732C">
              <w:rPr>
                <w:rFonts w:ascii="Arial" w:hAnsi="Arial" w:cs="Arial"/>
                <w:sz w:val="20"/>
                <w:lang w:val="fr-FR"/>
              </w:rPr>
              <w:t xml:space="preserve"> No.3 (ID#3)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128±18.9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1.16±0.035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84.0±12.4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-10.5±13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180±4.15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973±152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0.683±0.056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0.392±0.016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0.682±0.036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</w:t>
            </w:r>
            <w:proofErr w:type="spellStart"/>
            <w:r w:rsidRPr="0041732C">
              <w:rPr>
                <w:rFonts w:ascii="Arial" w:hAnsi="Arial" w:cs="Arial"/>
                <w:sz w:val="20"/>
                <w:lang w:val="en-US"/>
              </w:rPr>
              <w:t>Cabrita</w:t>
            </w:r>
            <w:proofErr w:type="spellEnd"/>
            <w:r w:rsidRPr="0041732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2014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No.4 (ID#4)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157±18.1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1.64±0.022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111±18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20.0±21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172±2.65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707±153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0.587±0.083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0.479±0.016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0.718±0.032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No.5 (ID#5)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170±4.36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1.72±0.019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117±3.79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25.4±3.25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173±1.77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661±17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0.578±0.021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0.480±0.009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0.690±0.020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No.6 (ID#6)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145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1.63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110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18.6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174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701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0.573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0.535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0.796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2011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 7 (ID#7)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163±27.0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1.55±0.098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118±20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30.0±22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160±6.99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640±107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0.488±0.055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0.518±0.012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0.857±0.028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2013a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 8 (ID#8)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174±27.2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1.14±0.084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121±30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33.2±29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169±17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629±134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0.492±0.082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0.065±0.067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0.402±0.035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2013b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 9 (ID#9)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199±30.4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1.53±0.014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151±33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58.3±32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147±1.78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535±118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0.463±0.081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0.455±0.026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0.707±0.017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2014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 Study No. 10 (ID#10)</w:t>
            </w:r>
            <w:r w:rsidRPr="0041732C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152</w:t>
            </w: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1.55</w:t>
            </w: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110</w:t>
            </w: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14.9</w:t>
            </w: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147</w:t>
            </w: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735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0.569</w:t>
            </w: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0.352</w:t>
            </w: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0.631</w:t>
            </w:r>
          </w:p>
        </w:tc>
      </w:tr>
      <w:tr w:rsidR="0041732C" w:rsidRPr="0041732C" w:rsidTr="004F6F6E">
        <w:tc>
          <w:tcPr>
            <w:tcW w:w="317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Cheng </w:t>
            </w:r>
            <w:r w:rsidR="00FF3B88" w:rsidRPr="0041732C">
              <w:rPr>
                <w:rFonts w:ascii="Arial" w:hAnsi="Arial" w:cs="Arial"/>
                <w:i/>
                <w:sz w:val="20"/>
                <w:lang w:val="en-US"/>
              </w:rPr>
              <w:t>et al.</w:t>
            </w:r>
            <w:r w:rsidRPr="0041732C">
              <w:rPr>
                <w:rFonts w:ascii="Arial" w:hAnsi="Arial" w:cs="Arial"/>
                <w:sz w:val="20"/>
                <w:lang w:val="en-US"/>
              </w:rPr>
              <w:t>, 2016</w:t>
            </w:r>
          </w:p>
        </w:tc>
        <w:tc>
          <w:tcPr>
            <w:tcW w:w="23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3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58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1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07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29" w:type="dxa"/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1732C" w:rsidRPr="0041732C" w:rsidTr="004F6F6E">
        <w:tc>
          <w:tcPr>
            <w:tcW w:w="3178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 xml:space="preserve">           Study No. 11 (ID#11)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268±4.97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1.99±0.117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183±5.02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85.4±1.98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147±5.85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457±4.89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0.421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0.321±0.033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F6F6E" w:rsidRPr="0041732C" w:rsidRDefault="004F6F6E" w:rsidP="004F6F6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41732C">
              <w:rPr>
                <w:rFonts w:ascii="Arial" w:hAnsi="Arial" w:cs="Arial"/>
                <w:sz w:val="20"/>
                <w:lang w:val="en-US"/>
              </w:rPr>
              <w:t>0.499±0.032</w:t>
            </w:r>
          </w:p>
        </w:tc>
      </w:tr>
    </w:tbl>
    <w:p w:rsidR="004F6F6E" w:rsidRPr="0041732C" w:rsidRDefault="004F6F6E" w:rsidP="004F6F6E">
      <w:pPr>
        <w:spacing w:line="240" w:lineRule="auto"/>
        <w:ind w:left="-426" w:right="-738"/>
        <w:rPr>
          <w:rFonts w:ascii="Arial" w:hAnsi="Arial" w:cs="Arial"/>
          <w:sz w:val="24"/>
          <w:lang w:val="en-US"/>
        </w:rPr>
      </w:pPr>
      <w:r w:rsidRPr="0041732C">
        <w:rPr>
          <w:rFonts w:ascii="Arial" w:hAnsi="Arial" w:cs="Arial"/>
          <w:b/>
          <w:sz w:val="24"/>
          <w:lang w:val="en-US"/>
        </w:rPr>
        <w:t>Table S2</w:t>
      </w:r>
      <w:r w:rsidRPr="0041732C">
        <w:rPr>
          <w:rFonts w:ascii="Arial" w:hAnsi="Arial" w:cs="Arial"/>
          <w:sz w:val="24"/>
          <w:lang w:val="en-US"/>
        </w:rPr>
        <w:t>. Description of the experimental diets included in the database in terms of crude protein and net energy content</w:t>
      </w:r>
      <w:r w:rsidR="000C705B" w:rsidRPr="0041732C">
        <w:rPr>
          <w:rFonts w:ascii="Arial" w:hAnsi="Arial" w:cs="Arial"/>
          <w:sz w:val="24"/>
          <w:lang w:val="en-US"/>
        </w:rPr>
        <w:t>s</w:t>
      </w:r>
      <w:r w:rsidRPr="0041732C">
        <w:rPr>
          <w:rFonts w:ascii="Arial" w:hAnsi="Arial" w:cs="Arial"/>
          <w:sz w:val="24"/>
          <w:lang w:val="en-US"/>
        </w:rPr>
        <w:t xml:space="preserve"> and parameters related to N utilization by ruminant</w:t>
      </w:r>
      <w:r w:rsidR="000C705B" w:rsidRPr="0041732C">
        <w:rPr>
          <w:rFonts w:ascii="Arial" w:hAnsi="Arial" w:cs="Arial"/>
          <w:sz w:val="24"/>
          <w:lang w:val="en-US"/>
        </w:rPr>
        <w:t>s</w:t>
      </w:r>
      <w:r w:rsidRPr="0041732C">
        <w:rPr>
          <w:rFonts w:ascii="Arial" w:hAnsi="Arial" w:cs="Arial"/>
          <w:sz w:val="24"/>
          <w:lang w:val="en-US"/>
        </w:rPr>
        <w:t>.</w:t>
      </w:r>
    </w:p>
    <w:p w:rsidR="004F6F6E" w:rsidRPr="0041732C" w:rsidRDefault="004F6F6E" w:rsidP="004F6F6E">
      <w:pPr>
        <w:tabs>
          <w:tab w:val="left" w:pos="14459"/>
        </w:tabs>
        <w:spacing w:after="0"/>
        <w:ind w:left="-426" w:right="-313"/>
        <w:jc w:val="both"/>
        <w:rPr>
          <w:rFonts w:ascii="Arial" w:hAnsi="Arial" w:cs="Arial"/>
          <w:sz w:val="20"/>
          <w:lang w:val="en-US"/>
        </w:rPr>
      </w:pPr>
      <w:r w:rsidRPr="0041732C">
        <w:rPr>
          <w:rFonts w:ascii="Arial" w:hAnsi="Arial" w:cs="Arial"/>
          <w:sz w:val="20"/>
          <w:vertAlign w:val="superscript"/>
          <w:lang w:val="en-US"/>
        </w:rPr>
        <w:t xml:space="preserve">1 </w:t>
      </w:r>
      <w:r w:rsidRPr="0041732C">
        <w:rPr>
          <w:rFonts w:ascii="Arial" w:hAnsi="Arial" w:cs="Arial"/>
          <w:sz w:val="20"/>
          <w:lang w:val="en-US"/>
        </w:rPr>
        <w:t xml:space="preserve">RDP = Rumen degradable protein; RPB = Rumen protein balance; EMPS_E = Efficiency of microbial protein synthesis according to the available energy; EMPS_N = Efficiency of microbial protein synthesis according to rumen degradable protein; DENU = Digestive efficiency N use; </w:t>
      </w:r>
      <w:proofErr w:type="spellStart"/>
      <w:r w:rsidRPr="0041732C">
        <w:rPr>
          <w:rFonts w:ascii="Arial" w:hAnsi="Arial" w:cs="Arial"/>
          <w:sz w:val="20"/>
          <w:lang w:val="en-US"/>
        </w:rPr>
        <w:t>EMPU_prod</w:t>
      </w:r>
      <w:proofErr w:type="spellEnd"/>
      <w:r w:rsidRPr="0041732C">
        <w:rPr>
          <w:rFonts w:ascii="Arial" w:hAnsi="Arial" w:cs="Arial"/>
          <w:sz w:val="20"/>
          <w:lang w:val="en-US"/>
        </w:rPr>
        <w:t xml:space="preserve"> = Efficiency of </w:t>
      </w:r>
      <w:proofErr w:type="spellStart"/>
      <w:r w:rsidRPr="0041732C">
        <w:rPr>
          <w:rFonts w:ascii="Arial" w:hAnsi="Arial" w:cs="Arial"/>
          <w:sz w:val="20"/>
          <w:lang w:val="en-US"/>
        </w:rPr>
        <w:t>metabolizable</w:t>
      </w:r>
      <w:proofErr w:type="spellEnd"/>
      <w:r w:rsidRPr="0041732C">
        <w:rPr>
          <w:rFonts w:ascii="Arial" w:hAnsi="Arial" w:cs="Arial"/>
          <w:sz w:val="20"/>
          <w:lang w:val="en-US"/>
        </w:rPr>
        <w:t xml:space="preserve"> protein use for production; </w:t>
      </w:r>
      <w:proofErr w:type="spellStart"/>
      <w:r w:rsidRPr="0041732C">
        <w:rPr>
          <w:rFonts w:ascii="Arial" w:hAnsi="Arial" w:cs="Arial"/>
          <w:sz w:val="20"/>
          <w:lang w:val="en-US"/>
        </w:rPr>
        <w:t>EMPU_tot</w:t>
      </w:r>
      <w:proofErr w:type="spellEnd"/>
      <w:r w:rsidRPr="0041732C">
        <w:rPr>
          <w:rFonts w:ascii="Arial" w:hAnsi="Arial" w:cs="Arial"/>
          <w:sz w:val="20"/>
          <w:lang w:val="en-US"/>
        </w:rPr>
        <w:t xml:space="preserve"> = Efficiency of </w:t>
      </w:r>
      <w:proofErr w:type="spellStart"/>
      <w:r w:rsidRPr="0041732C">
        <w:rPr>
          <w:rFonts w:ascii="Arial" w:hAnsi="Arial" w:cs="Arial"/>
          <w:sz w:val="20"/>
          <w:lang w:val="en-US"/>
        </w:rPr>
        <w:t>metabolizable</w:t>
      </w:r>
      <w:proofErr w:type="spellEnd"/>
      <w:r w:rsidRPr="0041732C">
        <w:rPr>
          <w:rFonts w:ascii="Arial" w:hAnsi="Arial" w:cs="Arial"/>
          <w:sz w:val="20"/>
          <w:lang w:val="en-US"/>
        </w:rPr>
        <w:t xml:space="preserve"> protein use for total net protein synthesis </w:t>
      </w:r>
    </w:p>
    <w:p w:rsidR="004F6F6E" w:rsidRPr="0041732C" w:rsidRDefault="004F6F6E" w:rsidP="004F6F6E">
      <w:pPr>
        <w:tabs>
          <w:tab w:val="left" w:pos="14459"/>
        </w:tabs>
        <w:spacing w:after="0"/>
        <w:ind w:left="-426" w:right="-313"/>
        <w:jc w:val="both"/>
        <w:rPr>
          <w:rFonts w:ascii="Arial" w:hAnsi="Arial" w:cs="Arial"/>
          <w:sz w:val="20"/>
          <w:lang w:val="en-US"/>
        </w:rPr>
      </w:pPr>
      <w:r w:rsidRPr="0041732C">
        <w:rPr>
          <w:rFonts w:ascii="Arial" w:hAnsi="Arial" w:cs="Arial"/>
          <w:sz w:val="20"/>
          <w:vertAlign w:val="superscript"/>
          <w:lang w:val="en-US"/>
        </w:rPr>
        <w:t xml:space="preserve">2 </w:t>
      </w:r>
      <w:r w:rsidRPr="0041732C">
        <w:rPr>
          <w:rFonts w:ascii="Arial" w:hAnsi="Arial" w:cs="Arial"/>
          <w:sz w:val="20"/>
          <w:lang w:val="en-US"/>
        </w:rPr>
        <w:t xml:space="preserve">The three treatments from experiment 3 in </w:t>
      </w:r>
      <w:proofErr w:type="spellStart"/>
      <w:r w:rsidRPr="0041732C">
        <w:rPr>
          <w:rFonts w:ascii="Arial" w:hAnsi="Arial" w:cs="Arial"/>
          <w:sz w:val="20"/>
          <w:lang w:val="en-US"/>
        </w:rPr>
        <w:t>Cabrita</w:t>
      </w:r>
      <w:proofErr w:type="spellEnd"/>
      <w:r w:rsidRPr="0041732C">
        <w:rPr>
          <w:rFonts w:ascii="Arial" w:hAnsi="Arial" w:cs="Arial"/>
          <w:sz w:val="20"/>
          <w:lang w:val="en-US"/>
        </w:rPr>
        <w:t xml:space="preserve"> </w:t>
      </w:r>
      <w:r w:rsidR="00FF3B88" w:rsidRPr="0041732C">
        <w:rPr>
          <w:rFonts w:ascii="Arial" w:hAnsi="Arial" w:cs="Arial"/>
          <w:i/>
          <w:sz w:val="20"/>
          <w:lang w:val="en-US"/>
        </w:rPr>
        <w:t>et al.</w:t>
      </w:r>
      <w:r w:rsidRPr="0041732C">
        <w:rPr>
          <w:rFonts w:ascii="Arial" w:hAnsi="Arial" w:cs="Arial"/>
          <w:sz w:val="20"/>
          <w:lang w:val="en-US"/>
        </w:rPr>
        <w:t xml:space="preserve"> (2014) were reduced to 1 diet because the difference between them was only due to the feeding pattern. </w:t>
      </w:r>
    </w:p>
    <w:p w:rsidR="00DA5787" w:rsidRPr="0041732C" w:rsidRDefault="004F6F6E" w:rsidP="004F6F6E">
      <w:pPr>
        <w:tabs>
          <w:tab w:val="left" w:pos="14459"/>
        </w:tabs>
        <w:spacing w:after="0"/>
        <w:ind w:left="-426" w:right="-313"/>
        <w:jc w:val="both"/>
        <w:rPr>
          <w:rFonts w:ascii="Arial" w:hAnsi="Arial" w:cs="Arial"/>
          <w:sz w:val="20"/>
          <w:lang w:val="en-US"/>
        </w:rPr>
      </w:pPr>
      <w:r w:rsidRPr="0041732C">
        <w:rPr>
          <w:rFonts w:ascii="Arial" w:hAnsi="Arial" w:cs="Arial"/>
          <w:sz w:val="20"/>
          <w:vertAlign w:val="superscript"/>
          <w:lang w:val="en-US"/>
        </w:rPr>
        <w:t>3</w:t>
      </w:r>
      <w:r w:rsidRPr="0041732C">
        <w:rPr>
          <w:rFonts w:ascii="Arial" w:hAnsi="Arial" w:cs="Arial"/>
          <w:sz w:val="20"/>
          <w:lang w:val="en-US"/>
        </w:rPr>
        <w:t xml:space="preserve"> The two experimental conditions from Cheng </w:t>
      </w:r>
      <w:r w:rsidR="00FF3B88" w:rsidRPr="0041732C">
        <w:rPr>
          <w:rFonts w:ascii="Arial" w:hAnsi="Arial" w:cs="Arial"/>
          <w:i/>
          <w:sz w:val="20"/>
          <w:lang w:val="en-US"/>
        </w:rPr>
        <w:t>et al.</w:t>
      </w:r>
      <w:r w:rsidRPr="0041732C">
        <w:rPr>
          <w:rFonts w:ascii="Arial" w:hAnsi="Arial" w:cs="Arial"/>
          <w:sz w:val="20"/>
          <w:lang w:val="en-US"/>
        </w:rPr>
        <w:t xml:space="preserve"> (2014) corresponded to two different animal </w:t>
      </w:r>
      <w:r w:rsidR="000C705B" w:rsidRPr="0041732C">
        <w:rPr>
          <w:rFonts w:ascii="Arial" w:hAnsi="Arial" w:cs="Arial"/>
          <w:sz w:val="20"/>
          <w:lang w:val="en-US"/>
        </w:rPr>
        <w:t xml:space="preserve">selection lines </w:t>
      </w:r>
      <w:r w:rsidRPr="0041732C">
        <w:rPr>
          <w:rFonts w:ascii="Arial" w:hAnsi="Arial" w:cs="Arial"/>
          <w:sz w:val="20"/>
          <w:lang w:val="en-US"/>
        </w:rPr>
        <w:t>(low vs high efficien</w:t>
      </w:r>
      <w:r w:rsidR="000C705B" w:rsidRPr="0041732C">
        <w:rPr>
          <w:rFonts w:ascii="Arial" w:hAnsi="Arial" w:cs="Arial"/>
          <w:sz w:val="20"/>
          <w:lang w:val="en-US"/>
        </w:rPr>
        <w:t>cy</w:t>
      </w:r>
      <w:r w:rsidRPr="0041732C">
        <w:rPr>
          <w:rFonts w:ascii="Arial" w:hAnsi="Arial" w:cs="Arial"/>
          <w:sz w:val="20"/>
          <w:lang w:val="en-US"/>
        </w:rPr>
        <w:t xml:space="preserve"> animals) and used the same diet </w:t>
      </w:r>
    </w:p>
    <w:p w:rsidR="00DA5787" w:rsidRPr="0041732C" w:rsidRDefault="00DA5787">
      <w:pPr>
        <w:spacing w:after="160" w:line="259" w:lineRule="auto"/>
        <w:rPr>
          <w:rFonts w:ascii="Arial" w:hAnsi="Arial" w:cs="Arial"/>
          <w:sz w:val="20"/>
          <w:lang w:val="en-US"/>
        </w:rPr>
      </w:pPr>
      <w:r w:rsidRPr="0041732C">
        <w:rPr>
          <w:rFonts w:ascii="Arial" w:hAnsi="Arial" w:cs="Arial"/>
          <w:sz w:val="20"/>
          <w:lang w:val="en-US"/>
        </w:rPr>
        <w:br w:type="page"/>
      </w:r>
    </w:p>
    <w:p w:rsidR="004F6F6E" w:rsidRPr="0041732C" w:rsidRDefault="004F6F6E" w:rsidP="004F6F6E">
      <w:pPr>
        <w:tabs>
          <w:tab w:val="left" w:pos="14459"/>
        </w:tabs>
        <w:spacing w:after="0"/>
        <w:ind w:left="-426" w:right="-313"/>
        <w:jc w:val="both"/>
        <w:rPr>
          <w:rFonts w:ascii="Arial" w:hAnsi="Arial" w:cs="Arial"/>
          <w:sz w:val="20"/>
          <w:lang w:val="en-US"/>
        </w:rPr>
      </w:pPr>
    </w:p>
    <w:p w:rsidR="004F6F6E" w:rsidRPr="0041732C" w:rsidRDefault="000735DC" w:rsidP="004F6F6E">
      <w:pPr>
        <w:tabs>
          <w:tab w:val="left" w:pos="14459"/>
        </w:tabs>
        <w:spacing w:after="0"/>
        <w:ind w:left="-426" w:right="-313"/>
        <w:jc w:val="both"/>
        <w:rPr>
          <w:rFonts w:ascii="Times New Roman" w:hAnsi="Times New Roman" w:cs="Times New Roman"/>
          <w:sz w:val="20"/>
          <w:lang w:val="en-US"/>
        </w:rPr>
      </w:pPr>
      <w:r w:rsidRPr="0041732C">
        <w:rPr>
          <w:noProof/>
          <w:lang w:val="en-GB" w:eastAsia="en-GB"/>
        </w:rPr>
        <w:drawing>
          <wp:inline distT="0" distB="0" distL="0" distR="0">
            <wp:extent cx="8602980" cy="315468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98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87" w:rsidRPr="0041732C" w:rsidRDefault="00DA5787" w:rsidP="004F6F6E">
      <w:pPr>
        <w:tabs>
          <w:tab w:val="left" w:pos="14459"/>
        </w:tabs>
        <w:spacing w:after="0"/>
        <w:ind w:left="-426" w:right="-313"/>
        <w:jc w:val="both"/>
        <w:rPr>
          <w:rFonts w:ascii="Times New Roman" w:hAnsi="Times New Roman" w:cs="Times New Roman"/>
          <w:sz w:val="20"/>
          <w:lang w:val="en-US"/>
        </w:rPr>
      </w:pPr>
    </w:p>
    <w:p w:rsidR="00DA5787" w:rsidRPr="0041732C" w:rsidRDefault="00DA5787" w:rsidP="004F6F6E">
      <w:pPr>
        <w:tabs>
          <w:tab w:val="left" w:pos="14459"/>
        </w:tabs>
        <w:spacing w:after="0"/>
        <w:ind w:left="-426" w:right="-313"/>
        <w:jc w:val="both"/>
        <w:rPr>
          <w:rFonts w:ascii="Times New Roman" w:hAnsi="Times New Roman" w:cs="Times New Roman"/>
          <w:sz w:val="20"/>
          <w:lang w:val="en-US"/>
        </w:rPr>
      </w:pPr>
    </w:p>
    <w:p w:rsidR="00DA5787" w:rsidRPr="0041732C" w:rsidRDefault="008E75B5" w:rsidP="000735DC">
      <w:pPr>
        <w:spacing w:line="240" w:lineRule="auto"/>
        <w:ind w:left="-426" w:right="1104"/>
        <w:jc w:val="both"/>
        <w:rPr>
          <w:rFonts w:ascii="Arial" w:hAnsi="Arial" w:cs="Arial"/>
          <w:sz w:val="24"/>
          <w:lang w:val="en-US"/>
        </w:rPr>
      </w:pPr>
      <w:r w:rsidRPr="0041732C">
        <w:rPr>
          <w:rFonts w:ascii="Arial" w:hAnsi="Arial" w:cs="Arial"/>
          <w:b/>
          <w:sz w:val="24"/>
          <w:lang w:val="en-US"/>
        </w:rPr>
        <w:t>Figure</w:t>
      </w:r>
      <w:r w:rsidR="00DA5787" w:rsidRPr="0041732C">
        <w:rPr>
          <w:rFonts w:ascii="Arial" w:hAnsi="Arial" w:cs="Arial"/>
          <w:b/>
          <w:sz w:val="24"/>
          <w:lang w:val="en-US"/>
        </w:rPr>
        <w:t xml:space="preserve"> S</w:t>
      </w:r>
      <w:r w:rsidRPr="0041732C">
        <w:rPr>
          <w:rFonts w:ascii="Arial" w:hAnsi="Arial" w:cs="Arial"/>
          <w:b/>
          <w:sz w:val="24"/>
          <w:lang w:val="en-US"/>
        </w:rPr>
        <w:t>1</w:t>
      </w:r>
      <w:r w:rsidR="00DA5787" w:rsidRPr="0041732C">
        <w:rPr>
          <w:rFonts w:ascii="Arial" w:hAnsi="Arial" w:cs="Arial"/>
          <w:sz w:val="24"/>
          <w:lang w:val="en-US"/>
        </w:rPr>
        <w:t xml:space="preserve">. </w:t>
      </w:r>
      <w:r w:rsidRPr="0041732C">
        <w:rPr>
          <w:rFonts w:ascii="Arial" w:hAnsi="Arial" w:cs="Arial"/>
          <w:sz w:val="24"/>
          <w:lang w:val="en-US"/>
        </w:rPr>
        <w:t>Relationship between N use efficiency and N isotopic fractionation (Δ</w:t>
      </w:r>
      <w:r w:rsidRPr="0041732C">
        <w:rPr>
          <w:rFonts w:ascii="Arial" w:hAnsi="Arial" w:cs="Arial"/>
          <w:sz w:val="24"/>
          <w:vertAlign w:val="superscript"/>
          <w:lang w:val="en-US"/>
        </w:rPr>
        <w:t>15</w:t>
      </w:r>
      <w:r w:rsidRPr="0041732C">
        <w:rPr>
          <w:rFonts w:ascii="Arial" w:hAnsi="Arial" w:cs="Arial"/>
          <w:sz w:val="24"/>
          <w:lang w:val="en-US"/>
        </w:rPr>
        <w:t>N</w:t>
      </w:r>
      <w:r w:rsidRPr="0041732C">
        <w:rPr>
          <w:rFonts w:ascii="Arial" w:hAnsi="Arial" w:cs="Arial"/>
          <w:sz w:val="24"/>
          <w:vertAlign w:val="subscript"/>
          <w:lang w:val="en-US"/>
        </w:rPr>
        <w:t>animal-diet</w:t>
      </w:r>
      <w:r w:rsidRPr="0041732C">
        <w:rPr>
          <w:rFonts w:ascii="Arial" w:hAnsi="Arial" w:cs="Arial"/>
          <w:sz w:val="24"/>
          <w:lang w:val="en-US"/>
        </w:rPr>
        <w:t xml:space="preserve">) in ruminants using individual values (n = 282). a) Simple linear regression analysis (overall relationship: </w:t>
      </w:r>
      <w:r w:rsidRPr="0041732C">
        <w:rPr>
          <w:rFonts w:ascii="Arial" w:hAnsi="Arial" w:cs="Arial"/>
          <w:i/>
          <w:sz w:val="24"/>
          <w:lang w:val="en-US"/>
        </w:rPr>
        <w:t>NUE = 0.429 – 0.058 × Δ</w:t>
      </w:r>
      <w:r w:rsidRPr="0041732C">
        <w:rPr>
          <w:rFonts w:ascii="Arial" w:hAnsi="Arial" w:cs="Arial"/>
          <w:i/>
          <w:sz w:val="24"/>
          <w:vertAlign w:val="superscript"/>
          <w:lang w:val="en-US"/>
        </w:rPr>
        <w:t>15</w:t>
      </w:r>
      <w:r w:rsidRPr="0041732C">
        <w:rPr>
          <w:rFonts w:ascii="Arial" w:hAnsi="Arial" w:cs="Arial"/>
          <w:i/>
          <w:sz w:val="24"/>
          <w:lang w:val="en-US"/>
        </w:rPr>
        <w:t>N</w:t>
      </w:r>
      <w:r w:rsidRPr="0041732C">
        <w:rPr>
          <w:rFonts w:ascii="Arial" w:hAnsi="Arial" w:cs="Arial"/>
          <w:i/>
          <w:sz w:val="24"/>
          <w:vertAlign w:val="subscript"/>
          <w:lang w:val="en-US"/>
        </w:rPr>
        <w:t>animal-diet</w:t>
      </w:r>
      <w:r w:rsidRPr="0041732C">
        <w:rPr>
          <w:rFonts w:ascii="Arial" w:hAnsi="Arial" w:cs="Arial"/>
          <w:sz w:val="24"/>
          <w:lang w:val="en-US"/>
        </w:rPr>
        <w:t>) showing the distribution of individual values according to the type of sample (open circles = milk</w:t>
      </w:r>
      <w:r w:rsidR="0099587F" w:rsidRPr="0041732C">
        <w:rPr>
          <w:rFonts w:ascii="Arial" w:hAnsi="Arial" w:cs="Arial"/>
          <w:sz w:val="24"/>
          <w:lang w:val="en-US"/>
        </w:rPr>
        <w:t>,</w:t>
      </w:r>
      <w:r w:rsidRPr="0041732C">
        <w:rPr>
          <w:rFonts w:ascii="Arial" w:hAnsi="Arial" w:cs="Arial"/>
          <w:sz w:val="24"/>
          <w:lang w:val="en-US"/>
        </w:rPr>
        <w:t xml:space="preserve"> closed circles = plasma), b) Simple linear regression analysis using only studies</w:t>
      </w:r>
      <w:r w:rsidR="0099587F" w:rsidRPr="0041732C">
        <w:rPr>
          <w:rFonts w:ascii="Arial" w:hAnsi="Arial" w:cs="Arial"/>
          <w:sz w:val="24"/>
          <w:lang w:val="en-US"/>
        </w:rPr>
        <w:t xml:space="preserve"> (n = 4)</w:t>
      </w:r>
      <w:r w:rsidRPr="0041732C">
        <w:rPr>
          <w:rFonts w:ascii="Arial" w:hAnsi="Arial" w:cs="Arial"/>
          <w:sz w:val="24"/>
          <w:lang w:val="en-US"/>
        </w:rPr>
        <w:t xml:space="preserve"> </w:t>
      </w:r>
      <w:r w:rsidR="00525686" w:rsidRPr="0041732C">
        <w:rPr>
          <w:rFonts w:ascii="Arial" w:hAnsi="Arial" w:cs="Arial"/>
          <w:sz w:val="24"/>
          <w:lang w:val="en-US"/>
        </w:rPr>
        <w:t xml:space="preserve">reporting </w:t>
      </w:r>
      <w:r w:rsidR="0099587F" w:rsidRPr="0041732C">
        <w:rPr>
          <w:rFonts w:ascii="Arial" w:hAnsi="Arial" w:cs="Arial"/>
          <w:sz w:val="24"/>
          <w:lang w:val="en-US"/>
        </w:rPr>
        <w:t xml:space="preserve">the </w:t>
      </w:r>
      <w:r w:rsidRPr="0041732C">
        <w:rPr>
          <w:rFonts w:ascii="Arial" w:hAnsi="Arial" w:cs="Arial"/>
          <w:sz w:val="24"/>
          <w:vertAlign w:val="superscript"/>
          <w:lang w:val="en-US"/>
        </w:rPr>
        <w:t>15</w:t>
      </w:r>
      <w:r w:rsidRPr="0041732C">
        <w:rPr>
          <w:rFonts w:ascii="Arial" w:hAnsi="Arial" w:cs="Arial"/>
          <w:sz w:val="24"/>
          <w:lang w:val="en-US"/>
        </w:rPr>
        <w:t>N natural abundance both in milk and plasma samples</w:t>
      </w:r>
      <w:r w:rsidR="0099587F" w:rsidRPr="0041732C">
        <w:rPr>
          <w:rFonts w:ascii="Arial" w:hAnsi="Arial" w:cs="Arial"/>
          <w:sz w:val="24"/>
          <w:lang w:val="en-US"/>
        </w:rPr>
        <w:t>. O</w:t>
      </w:r>
      <w:r w:rsidRPr="0041732C">
        <w:rPr>
          <w:rFonts w:ascii="Arial" w:hAnsi="Arial" w:cs="Arial"/>
          <w:sz w:val="24"/>
          <w:lang w:val="en-US"/>
        </w:rPr>
        <w:t>pen circles = milk</w:t>
      </w:r>
      <w:r w:rsidR="0099587F" w:rsidRPr="0041732C">
        <w:rPr>
          <w:rFonts w:ascii="Arial" w:hAnsi="Arial" w:cs="Arial"/>
          <w:sz w:val="24"/>
          <w:lang w:val="en-US"/>
        </w:rPr>
        <w:t xml:space="preserve"> (</w:t>
      </w:r>
      <w:r w:rsidR="0099587F" w:rsidRPr="0041732C">
        <w:rPr>
          <w:rFonts w:ascii="Arial" w:hAnsi="Arial" w:cs="Arial"/>
          <w:i/>
          <w:sz w:val="24"/>
          <w:lang w:val="en-US"/>
        </w:rPr>
        <w:t xml:space="preserve">NUE = 0.425 </w:t>
      </w:r>
      <w:r w:rsidR="000735DC" w:rsidRPr="0041732C">
        <w:rPr>
          <w:rFonts w:ascii="Arial" w:hAnsi="Arial" w:cs="Arial"/>
          <w:i/>
          <w:sz w:val="24"/>
          <w:lang w:val="en-US"/>
        </w:rPr>
        <w:t>−</w:t>
      </w:r>
      <w:r w:rsidR="0099587F" w:rsidRPr="0041732C">
        <w:rPr>
          <w:rFonts w:ascii="Arial" w:hAnsi="Arial" w:cs="Arial"/>
          <w:i/>
          <w:sz w:val="24"/>
          <w:lang w:val="en-US"/>
        </w:rPr>
        <w:t xml:space="preserve"> 0.055 × Δ</w:t>
      </w:r>
      <w:r w:rsidR="0099587F" w:rsidRPr="0041732C">
        <w:rPr>
          <w:rFonts w:ascii="Arial" w:hAnsi="Arial" w:cs="Arial"/>
          <w:i/>
          <w:sz w:val="24"/>
          <w:vertAlign w:val="superscript"/>
          <w:lang w:val="en-US"/>
        </w:rPr>
        <w:t>15</w:t>
      </w:r>
      <w:r w:rsidR="0099587F" w:rsidRPr="0041732C">
        <w:rPr>
          <w:rFonts w:ascii="Arial" w:hAnsi="Arial" w:cs="Arial"/>
          <w:i/>
          <w:sz w:val="24"/>
          <w:lang w:val="en-US"/>
        </w:rPr>
        <w:t>N</w:t>
      </w:r>
      <w:r w:rsidR="0099587F" w:rsidRPr="0041732C">
        <w:rPr>
          <w:rFonts w:ascii="Arial" w:hAnsi="Arial" w:cs="Arial"/>
          <w:i/>
          <w:sz w:val="24"/>
          <w:vertAlign w:val="subscript"/>
          <w:lang w:val="en-US"/>
        </w:rPr>
        <w:t>animal-diet</w:t>
      </w:r>
      <w:r w:rsidR="0099587F" w:rsidRPr="0041732C">
        <w:rPr>
          <w:rFonts w:ascii="Arial" w:hAnsi="Arial" w:cs="Arial"/>
          <w:sz w:val="24"/>
          <w:lang w:val="en-US"/>
        </w:rPr>
        <w:t>),</w:t>
      </w:r>
      <w:r w:rsidRPr="0041732C">
        <w:rPr>
          <w:rFonts w:ascii="Arial" w:hAnsi="Arial" w:cs="Arial"/>
          <w:sz w:val="24"/>
          <w:lang w:val="en-US"/>
        </w:rPr>
        <w:t xml:space="preserve"> closed circles = plasma</w:t>
      </w:r>
      <w:r w:rsidR="0099587F" w:rsidRPr="0041732C">
        <w:rPr>
          <w:rFonts w:ascii="Arial" w:hAnsi="Arial" w:cs="Arial"/>
          <w:sz w:val="24"/>
          <w:lang w:val="en-US"/>
        </w:rPr>
        <w:t xml:space="preserve"> (</w:t>
      </w:r>
      <w:r w:rsidR="0099587F" w:rsidRPr="0041732C">
        <w:rPr>
          <w:rFonts w:ascii="Arial" w:hAnsi="Arial" w:cs="Arial"/>
          <w:i/>
          <w:sz w:val="24"/>
          <w:lang w:val="en-US"/>
        </w:rPr>
        <w:t xml:space="preserve">NUE = 0.446 </w:t>
      </w:r>
      <w:r w:rsidR="000735DC" w:rsidRPr="0041732C">
        <w:rPr>
          <w:rFonts w:ascii="Arial" w:hAnsi="Arial" w:cs="Arial"/>
          <w:i/>
          <w:sz w:val="24"/>
          <w:lang w:val="en-US"/>
        </w:rPr>
        <w:t>−</w:t>
      </w:r>
      <w:r w:rsidR="0099587F" w:rsidRPr="0041732C">
        <w:rPr>
          <w:rFonts w:ascii="Arial" w:hAnsi="Arial" w:cs="Arial"/>
          <w:i/>
          <w:sz w:val="24"/>
          <w:lang w:val="en-US"/>
        </w:rPr>
        <w:t xml:space="preserve"> 0.0</w:t>
      </w:r>
      <w:r w:rsidR="000735DC" w:rsidRPr="0041732C">
        <w:rPr>
          <w:rFonts w:ascii="Arial" w:hAnsi="Arial" w:cs="Arial"/>
          <w:i/>
          <w:sz w:val="24"/>
          <w:lang w:val="en-US"/>
        </w:rPr>
        <w:t>59</w:t>
      </w:r>
      <w:r w:rsidR="0099587F" w:rsidRPr="0041732C">
        <w:rPr>
          <w:rFonts w:ascii="Arial" w:hAnsi="Arial" w:cs="Arial"/>
          <w:i/>
          <w:sz w:val="24"/>
          <w:lang w:val="en-US"/>
        </w:rPr>
        <w:t xml:space="preserve"> × Δ</w:t>
      </w:r>
      <w:r w:rsidR="0099587F" w:rsidRPr="0041732C">
        <w:rPr>
          <w:rFonts w:ascii="Arial" w:hAnsi="Arial" w:cs="Arial"/>
          <w:i/>
          <w:sz w:val="24"/>
          <w:vertAlign w:val="superscript"/>
          <w:lang w:val="en-US"/>
        </w:rPr>
        <w:t>15</w:t>
      </w:r>
      <w:r w:rsidR="0099587F" w:rsidRPr="0041732C">
        <w:rPr>
          <w:rFonts w:ascii="Arial" w:hAnsi="Arial" w:cs="Arial"/>
          <w:i/>
          <w:sz w:val="24"/>
          <w:lang w:val="en-US"/>
        </w:rPr>
        <w:t>N</w:t>
      </w:r>
      <w:r w:rsidR="0099587F" w:rsidRPr="0041732C">
        <w:rPr>
          <w:rFonts w:ascii="Arial" w:hAnsi="Arial" w:cs="Arial"/>
          <w:i/>
          <w:sz w:val="24"/>
          <w:vertAlign w:val="subscript"/>
          <w:lang w:val="en-US"/>
        </w:rPr>
        <w:t>animal-diet</w:t>
      </w:r>
      <w:r w:rsidR="0099587F" w:rsidRPr="0041732C">
        <w:rPr>
          <w:rFonts w:ascii="Arial" w:hAnsi="Arial" w:cs="Arial"/>
          <w:i/>
          <w:sz w:val="24"/>
          <w:lang w:val="en-US"/>
        </w:rPr>
        <w:t>)</w:t>
      </w:r>
      <w:r w:rsidRPr="0041732C">
        <w:rPr>
          <w:rFonts w:ascii="Arial" w:hAnsi="Arial" w:cs="Arial"/>
          <w:sz w:val="24"/>
          <w:lang w:val="en-US"/>
        </w:rPr>
        <w:t xml:space="preserve">. No effect of sample type was noted either </w:t>
      </w:r>
      <w:r w:rsidR="000735DC" w:rsidRPr="0041732C">
        <w:rPr>
          <w:rFonts w:ascii="Arial" w:hAnsi="Arial" w:cs="Arial"/>
          <w:sz w:val="24"/>
          <w:lang w:val="en-US"/>
        </w:rPr>
        <w:t>on</w:t>
      </w:r>
      <w:r w:rsidRPr="0041732C">
        <w:rPr>
          <w:rFonts w:ascii="Arial" w:hAnsi="Arial" w:cs="Arial"/>
          <w:sz w:val="24"/>
          <w:lang w:val="en-US"/>
        </w:rPr>
        <w:t xml:space="preserve"> the intercept (</w:t>
      </w:r>
      <w:r w:rsidRPr="0041732C">
        <w:rPr>
          <w:rFonts w:ascii="Arial" w:hAnsi="Arial" w:cs="Arial"/>
          <w:i/>
          <w:sz w:val="24"/>
          <w:lang w:val="en-US"/>
        </w:rPr>
        <w:t xml:space="preserve">P = </w:t>
      </w:r>
      <w:r w:rsidR="000735DC" w:rsidRPr="0041732C">
        <w:rPr>
          <w:rFonts w:ascii="Arial" w:hAnsi="Arial" w:cs="Arial"/>
          <w:i/>
          <w:sz w:val="24"/>
          <w:lang w:val="en-US"/>
        </w:rPr>
        <w:t>0.28</w:t>
      </w:r>
      <w:r w:rsidRPr="0041732C">
        <w:rPr>
          <w:rFonts w:ascii="Arial" w:hAnsi="Arial" w:cs="Arial"/>
          <w:sz w:val="24"/>
          <w:lang w:val="en-US"/>
        </w:rPr>
        <w:t>) or</w:t>
      </w:r>
      <w:r w:rsidR="000735DC" w:rsidRPr="0041732C">
        <w:rPr>
          <w:rFonts w:ascii="Arial" w:hAnsi="Arial" w:cs="Arial"/>
          <w:sz w:val="24"/>
          <w:lang w:val="en-US"/>
        </w:rPr>
        <w:t xml:space="preserve"> on</w:t>
      </w:r>
      <w:r w:rsidRPr="0041732C">
        <w:rPr>
          <w:rFonts w:ascii="Arial" w:hAnsi="Arial" w:cs="Arial"/>
          <w:sz w:val="24"/>
          <w:lang w:val="en-US"/>
        </w:rPr>
        <w:t xml:space="preserve"> the slope (</w:t>
      </w:r>
      <w:r w:rsidRPr="0041732C">
        <w:rPr>
          <w:rFonts w:ascii="Arial" w:hAnsi="Arial" w:cs="Arial"/>
          <w:i/>
          <w:sz w:val="24"/>
          <w:lang w:val="en-US"/>
        </w:rPr>
        <w:t>P =</w:t>
      </w:r>
      <w:r w:rsidR="000735DC" w:rsidRPr="0041732C">
        <w:rPr>
          <w:rFonts w:ascii="Arial" w:hAnsi="Arial" w:cs="Arial"/>
          <w:i/>
          <w:sz w:val="24"/>
          <w:lang w:val="en-US"/>
        </w:rPr>
        <w:t xml:space="preserve"> 0.39</w:t>
      </w:r>
      <w:r w:rsidR="000735DC" w:rsidRPr="0041732C">
        <w:rPr>
          <w:rFonts w:ascii="Arial" w:hAnsi="Arial" w:cs="Arial"/>
          <w:sz w:val="24"/>
          <w:lang w:val="en-US"/>
        </w:rPr>
        <w:t>).</w:t>
      </w:r>
    </w:p>
    <w:p w:rsidR="00DA5787" w:rsidRPr="0041732C" w:rsidRDefault="00DA5787" w:rsidP="004F6F6E">
      <w:pPr>
        <w:tabs>
          <w:tab w:val="left" w:pos="14459"/>
        </w:tabs>
        <w:spacing w:after="0"/>
        <w:ind w:left="-426" w:right="-313"/>
        <w:jc w:val="both"/>
        <w:rPr>
          <w:rFonts w:ascii="Times New Roman" w:hAnsi="Times New Roman" w:cs="Times New Roman"/>
          <w:sz w:val="20"/>
          <w:lang w:val="en-US"/>
        </w:rPr>
      </w:pPr>
    </w:p>
    <w:p w:rsidR="004F6F6E" w:rsidRPr="0041732C" w:rsidRDefault="004F6F6E" w:rsidP="004F6F6E">
      <w:pPr>
        <w:spacing w:after="0"/>
        <w:ind w:left="-142" w:right="963"/>
        <w:jc w:val="both"/>
        <w:rPr>
          <w:rFonts w:ascii="Times New Roman" w:hAnsi="Times New Roman" w:cs="Times New Roman"/>
          <w:sz w:val="20"/>
          <w:lang w:val="en-US"/>
        </w:rPr>
      </w:pPr>
    </w:p>
    <w:p w:rsidR="004F6F6E" w:rsidRPr="0041732C" w:rsidRDefault="004F6F6E" w:rsidP="004F6F6E">
      <w:pPr>
        <w:spacing w:after="0"/>
        <w:ind w:left="-142" w:right="963"/>
        <w:jc w:val="both"/>
        <w:rPr>
          <w:rFonts w:ascii="Times New Roman" w:hAnsi="Times New Roman" w:cs="Times New Roman"/>
          <w:sz w:val="20"/>
          <w:lang w:val="en-US"/>
        </w:rPr>
      </w:pPr>
    </w:p>
    <w:p w:rsidR="00DB5DAB" w:rsidRPr="0041732C" w:rsidRDefault="00DB5DAB">
      <w:bookmarkStart w:id="0" w:name="_GoBack"/>
      <w:bookmarkEnd w:id="0"/>
    </w:p>
    <w:sectPr w:rsidR="00DB5DAB" w:rsidRPr="0041732C" w:rsidSect="004F6F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3NDcxMLUwNTS3sLRU0lEKTi0uzszPAykwrAUAQtEDjSwAAAA="/>
  </w:docVars>
  <w:rsids>
    <w:rsidRoot w:val="004F6F6E"/>
    <w:rsid w:val="000735DC"/>
    <w:rsid w:val="000C705B"/>
    <w:rsid w:val="0039138E"/>
    <w:rsid w:val="0041732C"/>
    <w:rsid w:val="004F6F6E"/>
    <w:rsid w:val="00525686"/>
    <w:rsid w:val="008E75B5"/>
    <w:rsid w:val="00943159"/>
    <w:rsid w:val="0099587F"/>
    <w:rsid w:val="00AD6831"/>
    <w:rsid w:val="00D3365A"/>
    <w:rsid w:val="00DA5787"/>
    <w:rsid w:val="00DB5DAB"/>
    <w:rsid w:val="00EB441F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9862-E9EF-48AD-8D02-C7C7ED7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6E"/>
    <w:pPr>
      <w:spacing w:after="200" w:line="276" w:lineRule="auto"/>
    </w:pPr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F6F6E"/>
    <w:pPr>
      <w:spacing w:after="0" w:line="240" w:lineRule="auto"/>
    </w:pPr>
    <w:rPr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B88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89B7-3AF0-44C6-9986-298703F5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Cantalapiedra</dc:creator>
  <cp:lastModifiedBy>ANM</cp:lastModifiedBy>
  <cp:revision>2</cp:revision>
  <dcterms:created xsi:type="dcterms:W3CDTF">2017-11-10T14:24:00Z</dcterms:created>
  <dcterms:modified xsi:type="dcterms:W3CDTF">2017-11-10T14:24:00Z</dcterms:modified>
</cp:coreProperties>
</file>