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B2" w:rsidRPr="00825C51" w:rsidRDefault="006340B2" w:rsidP="006340B2">
      <w:pPr>
        <w:spacing w:line="276" w:lineRule="auto"/>
        <w:ind w:left="284"/>
        <w:jc w:val="both"/>
        <w:rPr>
          <w:rFonts w:ascii="Arial" w:hAnsi="Arial" w:cs="Arial"/>
          <w:b/>
          <w:sz w:val="24"/>
          <w:szCs w:val="24"/>
        </w:rPr>
      </w:pPr>
      <w:r w:rsidRPr="00825C51">
        <w:rPr>
          <w:rFonts w:ascii="Arial" w:hAnsi="Arial" w:cs="Arial"/>
          <w:b/>
          <w:sz w:val="24"/>
          <w:szCs w:val="24"/>
        </w:rPr>
        <w:t>Validation of a mathematical model of the bovine estrous cycle for cows with different estrous cycle characteristics</w:t>
      </w:r>
    </w:p>
    <w:p w:rsidR="006340B2" w:rsidRPr="00A16A01" w:rsidRDefault="006340B2" w:rsidP="006340B2">
      <w:pPr>
        <w:spacing w:line="276" w:lineRule="auto"/>
        <w:ind w:left="284"/>
        <w:jc w:val="both"/>
        <w:rPr>
          <w:rFonts w:ascii="Arial" w:hAnsi="Arial" w:cs="Arial"/>
          <w:sz w:val="24"/>
          <w:szCs w:val="24"/>
          <w:lang w:val="en-GB"/>
        </w:rPr>
      </w:pPr>
    </w:p>
    <w:p w:rsidR="006340B2" w:rsidRDefault="006340B2" w:rsidP="006340B2">
      <w:pPr>
        <w:spacing w:line="276" w:lineRule="auto"/>
        <w:ind w:left="284"/>
        <w:jc w:val="both"/>
        <w:rPr>
          <w:rFonts w:ascii="Arial" w:hAnsi="Arial" w:cs="Arial"/>
          <w:sz w:val="24"/>
          <w:szCs w:val="24"/>
          <w:lang w:val="nl-NL"/>
        </w:rPr>
      </w:pPr>
      <w:r w:rsidRPr="00825C51">
        <w:rPr>
          <w:rFonts w:ascii="Arial" w:hAnsi="Arial" w:cs="Arial"/>
          <w:sz w:val="24"/>
          <w:szCs w:val="24"/>
          <w:lang w:val="nl-NL"/>
        </w:rPr>
        <w:t xml:space="preserve">H. M. T. Boer, S.T. Butler, C. </w:t>
      </w:r>
      <w:proofErr w:type="spellStart"/>
      <w:r w:rsidRPr="00825C51">
        <w:rPr>
          <w:rFonts w:ascii="Arial" w:hAnsi="Arial" w:cs="Arial"/>
          <w:sz w:val="24"/>
          <w:szCs w:val="24"/>
          <w:lang w:val="nl-NL"/>
        </w:rPr>
        <w:t>Stötzel</w:t>
      </w:r>
      <w:proofErr w:type="spellEnd"/>
      <w:r w:rsidRPr="00825C51">
        <w:rPr>
          <w:rFonts w:ascii="Arial" w:hAnsi="Arial" w:cs="Arial"/>
          <w:sz w:val="24"/>
          <w:szCs w:val="24"/>
          <w:lang w:val="nl-NL"/>
        </w:rPr>
        <w:t>, M.F.W. te Pas, R. F. Veerkamp, H. Woelders</w:t>
      </w:r>
    </w:p>
    <w:p w:rsidR="006340B2" w:rsidRDefault="006340B2" w:rsidP="006340B2">
      <w:pPr>
        <w:spacing w:line="276" w:lineRule="auto"/>
        <w:ind w:left="284"/>
        <w:jc w:val="both"/>
        <w:rPr>
          <w:rFonts w:ascii="Arial" w:hAnsi="Arial" w:cs="Arial"/>
          <w:sz w:val="24"/>
          <w:szCs w:val="24"/>
          <w:lang w:val="nl-NL"/>
        </w:rPr>
      </w:pPr>
    </w:p>
    <w:p w:rsidR="00DF2ACD" w:rsidRPr="006340B2" w:rsidRDefault="006340B2" w:rsidP="006340B2">
      <w:pPr>
        <w:spacing w:line="276" w:lineRule="auto"/>
        <w:ind w:left="284"/>
        <w:jc w:val="both"/>
        <w:rPr>
          <w:rFonts w:ascii="Arial" w:hAnsi="Arial" w:cs="Arial"/>
          <w:b/>
          <w:sz w:val="28"/>
          <w:szCs w:val="28"/>
        </w:rPr>
      </w:pPr>
      <w:r w:rsidRPr="00A16A01">
        <w:rPr>
          <w:rFonts w:ascii="Arial" w:hAnsi="Arial" w:cs="Arial"/>
          <w:b/>
          <w:sz w:val="28"/>
          <w:szCs w:val="28"/>
        </w:rPr>
        <w:t>Supplementary</w:t>
      </w:r>
      <w:r w:rsidRPr="00A16A01">
        <w:rPr>
          <w:rFonts w:ascii="Arial" w:hAnsi="Arial" w:cs="Arial"/>
          <w:sz w:val="28"/>
          <w:szCs w:val="28"/>
        </w:rPr>
        <w:t xml:space="preserve"> </w:t>
      </w:r>
      <w:r>
        <w:rPr>
          <w:rFonts w:ascii="Arial" w:hAnsi="Arial" w:cs="Arial"/>
          <w:b/>
          <w:sz w:val="28"/>
          <w:szCs w:val="28"/>
        </w:rPr>
        <w:t>Table S</w:t>
      </w:r>
      <w:r w:rsidR="00A85FA4">
        <w:rPr>
          <w:rFonts w:ascii="Arial" w:hAnsi="Arial" w:cs="Arial"/>
          <w:b/>
          <w:sz w:val="28"/>
          <w:szCs w:val="28"/>
        </w:rPr>
        <w:t>4</w:t>
      </w:r>
      <w:r w:rsidR="00DF2ACD" w:rsidRPr="006340B2">
        <w:rPr>
          <w:rFonts w:ascii="Arial" w:hAnsi="Arial" w:cs="Arial"/>
          <w:b/>
          <w:sz w:val="24"/>
          <w:szCs w:val="24"/>
          <w:lang w:val="en-GB"/>
        </w:rPr>
        <w:t xml:space="preserve"> </w:t>
      </w:r>
      <w:r w:rsidR="00DF2ACD" w:rsidRPr="006340B2">
        <w:rPr>
          <w:rFonts w:ascii="Arial" w:hAnsi="Arial" w:cs="Arial"/>
          <w:b/>
          <w:sz w:val="24"/>
          <w:szCs w:val="24"/>
          <w:lang w:val="en-GB"/>
        </w:rPr>
        <w:br w:type="page"/>
      </w:r>
    </w:p>
    <w:p w:rsidR="00FA7184" w:rsidRPr="00DF2ACD" w:rsidRDefault="00215935" w:rsidP="00DF2ACD">
      <w:pPr>
        <w:spacing w:line="276" w:lineRule="auto"/>
        <w:rPr>
          <w:rFonts w:ascii="Arial" w:hAnsi="Arial" w:cs="Arial"/>
          <w:sz w:val="22"/>
          <w:szCs w:val="22"/>
        </w:rPr>
      </w:pPr>
      <w:bookmarkStart w:id="0" w:name="_GoBack"/>
      <w:bookmarkEnd w:id="0"/>
      <w:r w:rsidRPr="00DF2ACD">
        <w:rPr>
          <w:rFonts w:ascii="Arial" w:hAnsi="Arial" w:cs="Arial"/>
          <w:sz w:val="22"/>
          <w:szCs w:val="22"/>
        </w:rPr>
        <w:lastRenderedPageBreak/>
        <w:t xml:space="preserve">Description and explanation of the </w:t>
      </w:r>
      <w:r w:rsidR="00835C09" w:rsidRPr="00DF2ACD">
        <w:rPr>
          <w:rFonts w:ascii="Arial" w:hAnsi="Arial" w:cs="Arial"/>
          <w:sz w:val="22"/>
          <w:szCs w:val="22"/>
        </w:rPr>
        <w:t xml:space="preserve">60 parameters </w:t>
      </w:r>
      <w:r w:rsidR="00F97C50" w:rsidRPr="00DF2ACD">
        <w:rPr>
          <w:rFonts w:ascii="Arial" w:hAnsi="Arial" w:cs="Arial"/>
          <w:sz w:val="22"/>
          <w:szCs w:val="22"/>
        </w:rPr>
        <w:t>of</w:t>
      </w:r>
      <w:r w:rsidR="00835C09" w:rsidRPr="00DF2ACD">
        <w:rPr>
          <w:rFonts w:ascii="Arial" w:hAnsi="Arial" w:cs="Arial"/>
          <w:sz w:val="22"/>
          <w:szCs w:val="22"/>
        </w:rPr>
        <w:t xml:space="preserve"> the mathematical model</w:t>
      </w:r>
      <w:r w:rsidR="00DF2ACD">
        <w:rPr>
          <w:rFonts w:ascii="Arial" w:hAnsi="Arial" w:cs="Arial"/>
          <w:sz w:val="22"/>
          <w:szCs w:val="22"/>
          <w:vertAlign w:val="superscript"/>
        </w:rPr>
        <w:t>1</w:t>
      </w:r>
      <w:r w:rsidR="00835C09" w:rsidRPr="00DF2ACD">
        <w:rPr>
          <w:rFonts w:ascii="Arial" w:hAnsi="Arial" w:cs="Arial"/>
          <w:sz w:val="22"/>
          <w:szCs w:val="22"/>
        </w:rPr>
        <w:t>.</w:t>
      </w:r>
      <w:r w:rsidR="00DE0629" w:rsidRPr="00DF2ACD">
        <w:rPr>
          <w:rFonts w:ascii="Arial" w:hAnsi="Arial" w:cs="Arial"/>
          <w:sz w:val="22"/>
          <w:szCs w:val="22"/>
        </w:rPr>
        <w:t xml:space="preserve"> The differential equations and Hill functions  (</w:t>
      </w:r>
      <w:r w:rsidR="00DE0629" w:rsidRPr="00DF2ACD">
        <w:rPr>
          <w:rFonts w:ascii="Times New Roman" w:hAnsi="Times New Roman" w:cs="Times New Roman"/>
          <w:i/>
          <w:sz w:val="22"/>
          <w:szCs w:val="22"/>
        </w:rPr>
        <w:t>H</w:t>
      </w:r>
      <w:r w:rsidR="00DE0629" w:rsidRPr="00DF2ACD">
        <w:rPr>
          <w:rFonts w:ascii="Times New Roman" w:hAnsi="Times New Roman" w:cs="Times New Roman"/>
          <w:i/>
          <w:sz w:val="22"/>
          <w:szCs w:val="22"/>
          <w:vertAlign w:val="superscript"/>
        </w:rPr>
        <w:t>+</w:t>
      </w:r>
      <w:r w:rsidR="00DE0629" w:rsidRPr="00DF2ACD">
        <w:rPr>
          <w:rFonts w:ascii="Times New Roman" w:hAnsi="Times New Roman" w:cs="Times New Roman"/>
          <w:i/>
          <w:sz w:val="22"/>
          <w:szCs w:val="22"/>
        </w:rPr>
        <w:t>, H</w:t>
      </w:r>
      <w:r w:rsidR="00DE0629" w:rsidRPr="00DF2ACD">
        <w:rPr>
          <w:rFonts w:ascii="Arial" w:hAnsi="Arial" w:cs="Arial"/>
          <w:i/>
          <w:sz w:val="22"/>
          <w:szCs w:val="22"/>
          <w:vertAlign w:val="superscript"/>
        </w:rPr>
        <w:t>−</w:t>
      </w:r>
      <w:r w:rsidR="00DE0629" w:rsidRPr="00DF2ACD">
        <w:rPr>
          <w:rFonts w:ascii="Times New Roman" w:hAnsi="Times New Roman" w:cs="Times New Roman"/>
          <w:sz w:val="22"/>
          <w:szCs w:val="22"/>
        </w:rPr>
        <w:t xml:space="preserve">) </w:t>
      </w:r>
      <w:r w:rsidR="00DE0629" w:rsidRPr="00DF2ACD">
        <w:rPr>
          <w:rFonts w:ascii="Arial" w:hAnsi="Arial" w:cs="Arial"/>
          <w:sz w:val="22"/>
          <w:szCs w:val="22"/>
        </w:rPr>
        <w:t>referred to are given in Supplementary Tables S1 and S2.</w:t>
      </w:r>
    </w:p>
    <w:p w:rsidR="00F97C50" w:rsidRPr="00DF2ACD" w:rsidRDefault="00F97C50" w:rsidP="00DF2ACD">
      <w:pPr>
        <w:spacing w:line="276" w:lineRule="auto"/>
        <w:rPr>
          <w:rFonts w:ascii="Arial" w:hAnsi="Arial" w:cs="Arial"/>
          <w:sz w:val="22"/>
          <w:szCs w:val="22"/>
        </w:rPr>
      </w:pPr>
    </w:p>
    <w:tbl>
      <w:tblPr>
        <w:tblW w:w="0" w:type="auto"/>
        <w:tblBorders>
          <w:top w:val="single" w:sz="4" w:space="0" w:color="A6A6A6" w:themeColor="background1" w:themeShade="A6"/>
          <w:bottom w:val="single" w:sz="4" w:space="0" w:color="A6A6A6" w:themeColor="background1" w:themeShade="A6"/>
          <w:insideH w:val="single" w:sz="4" w:space="0" w:color="A6A6A6" w:themeColor="background1" w:themeShade="A6"/>
        </w:tblBorders>
        <w:tblLook w:val="01E0" w:firstRow="1" w:lastRow="1" w:firstColumn="1" w:lastColumn="1" w:noHBand="0" w:noVBand="0"/>
      </w:tblPr>
      <w:tblGrid>
        <w:gridCol w:w="528"/>
        <w:gridCol w:w="1216"/>
        <w:gridCol w:w="6586"/>
        <w:gridCol w:w="958"/>
      </w:tblGrid>
      <w:tr w:rsidR="00DF2ACD" w:rsidRPr="007169C3" w:rsidTr="002042E1">
        <w:trPr>
          <w:cantSplit/>
        </w:trPr>
        <w:tc>
          <w:tcPr>
            <w:tcW w:w="0" w:type="auto"/>
          </w:tcPr>
          <w:p w:rsidR="00DF2ACD" w:rsidRPr="007169C3" w:rsidRDefault="00DF2ACD" w:rsidP="00DF2ACD">
            <w:pPr>
              <w:pStyle w:val="Geenafstand"/>
              <w:spacing w:line="276" w:lineRule="auto"/>
              <w:jc w:val="center"/>
              <w:rPr>
                <w:rFonts w:ascii="Arial" w:hAnsi="Arial" w:cs="Arial"/>
                <w:sz w:val="20"/>
                <w:szCs w:val="20"/>
                <w:vertAlign w:val="superscript"/>
                <w:lang w:val="en-US"/>
              </w:rPr>
            </w:pPr>
            <w:r>
              <w:rPr>
                <w:rFonts w:ascii="Arial" w:eastAsia="Times New Roman" w:hAnsi="Arial" w:cs="Arial"/>
                <w:bCs/>
                <w:color w:val="000000"/>
                <w:sz w:val="20"/>
                <w:szCs w:val="20"/>
                <w:lang w:eastAsia="en-GB"/>
              </w:rPr>
              <w:t>No.</w:t>
            </w:r>
          </w:p>
        </w:tc>
        <w:tc>
          <w:tcPr>
            <w:tcW w:w="0" w:type="auto"/>
          </w:tcPr>
          <w:p w:rsidR="00DF2ACD" w:rsidRPr="007169C3" w:rsidRDefault="00DF2ACD" w:rsidP="00DF2ACD">
            <w:pPr>
              <w:pStyle w:val="Geenafstand"/>
              <w:spacing w:line="276" w:lineRule="auto"/>
              <w:jc w:val="center"/>
              <w:rPr>
                <w:rFonts w:ascii="Arial" w:hAnsi="Arial" w:cs="Arial"/>
                <w:sz w:val="20"/>
                <w:szCs w:val="20"/>
                <w:vertAlign w:val="superscript"/>
                <w:lang w:val="en-US"/>
              </w:rPr>
            </w:pPr>
            <w:r>
              <w:rPr>
                <w:rFonts w:ascii="Arial" w:eastAsia="Times New Roman" w:hAnsi="Arial" w:cs="Arial"/>
                <w:bCs/>
                <w:color w:val="000000"/>
                <w:sz w:val="20"/>
                <w:szCs w:val="20"/>
                <w:lang w:eastAsia="en-GB"/>
              </w:rPr>
              <w:t>Parameter</w:t>
            </w:r>
          </w:p>
        </w:tc>
        <w:tc>
          <w:tcPr>
            <w:tcW w:w="6586" w:type="dxa"/>
            <w:shd w:val="clear" w:color="auto" w:fill="auto"/>
          </w:tcPr>
          <w:p w:rsidR="00DF2ACD" w:rsidRPr="007169C3" w:rsidRDefault="00DF2ACD" w:rsidP="00DF2ACD">
            <w:pPr>
              <w:spacing w:line="276" w:lineRule="auto"/>
              <w:rPr>
                <w:rFonts w:ascii="Arial" w:eastAsia="Times New Roman" w:hAnsi="Arial" w:cs="Arial"/>
                <w:bCs/>
                <w:color w:val="000000"/>
                <w:sz w:val="20"/>
                <w:szCs w:val="20"/>
                <w:lang w:eastAsia="en-GB"/>
              </w:rPr>
            </w:pPr>
            <w:r w:rsidRPr="007169C3">
              <w:rPr>
                <w:rFonts w:ascii="Arial" w:eastAsia="Times New Roman" w:hAnsi="Arial" w:cs="Arial"/>
                <w:bCs/>
                <w:color w:val="000000"/>
                <w:sz w:val="20"/>
                <w:szCs w:val="20"/>
                <w:lang w:eastAsia="en-GB"/>
              </w:rPr>
              <w:t xml:space="preserve">Description </w:t>
            </w:r>
            <w:r>
              <w:rPr>
                <w:rFonts w:ascii="Arial" w:eastAsia="Times New Roman" w:hAnsi="Arial" w:cs="Arial"/>
                <w:bCs/>
                <w:color w:val="000000"/>
                <w:sz w:val="20"/>
                <w:szCs w:val="20"/>
                <w:lang w:eastAsia="en-GB"/>
              </w:rPr>
              <w:t>and explanation</w:t>
            </w:r>
          </w:p>
        </w:tc>
        <w:tc>
          <w:tcPr>
            <w:tcW w:w="958" w:type="dxa"/>
          </w:tcPr>
          <w:p w:rsidR="00DF2ACD" w:rsidRPr="007169C3" w:rsidRDefault="00DF2ACD" w:rsidP="00DF2ACD">
            <w:pPr>
              <w:spacing w:line="276" w:lineRule="auto"/>
              <w:rPr>
                <w:rFonts w:ascii="Arial" w:eastAsia="Times New Roman" w:hAnsi="Arial" w:cs="Arial"/>
                <w:bCs/>
                <w:color w:val="000000"/>
                <w:sz w:val="20"/>
                <w:szCs w:val="20"/>
                <w:lang w:eastAsia="en-GB"/>
              </w:rPr>
            </w:pPr>
            <w:r>
              <w:rPr>
                <w:rFonts w:ascii="Arial" w:eastAsia="Times New Roman" w:hAnsi="Arial" w:cs="Arial"/>
                <w:bCs/>
                <w:color w:val="000000"/>
                <w:sz w:val="20"/>
                <w:szCs w:val="20"/>
                <w:lang w:eastAsia="en-GB"/>
              </w:rPr>
              <w:t>I</w:t>
            </w:r>
            <w:r w:rsidRPr="007169C3">
              <w:rPr>
                <w:rFonts w:ascii="Arial" w:eastAsia="Times New Roman" w:hAnsi="Arial" w:cs="Arial"/>
                <w:bCs/>
                <w:color w:val="000000"/>
                <w:sz w:val="20"/>
                <w:szCs w:val="20"/>
                <w:lang w:eastAsia="en-GB"/>
              </w:rPr>
              <w:t>n e</w:t>
            </w:r>
            <w:r>
              <w:rPr>
                <w:rFonts w:ascii="Arial" w:eastAsia="Times New Roman" w:hAnsi="Arial" w:cs="Arial"/>
                <w:bCs/>
                <w:color w:val="000000"/>
                <w:sz w:val="20"/>
                <w:szCs w:val="20"/>
                <w:lang w:eastAsia="en-GB"/>
              </w:rPr>
              <w:t>q.</w:t>
            </w:r>
          </w:p>
        </w:tc>
      </w:tr>
      <w:tr w:rsidR="002042E1" w:rsidRPr="007169C3" w:rsidTr="002042E1">
        <w:trPr>
          <w:cantSplit/>
        </w:trPr>
        <w:tc>
          <w:tcPr>
            <w:tcW w:w="0" w:type="auto"/>
          </w:tcPr>
          <w:p w:rsidR="00215935" w:rsidRPr="00DF2ACD" w:rsidRDefault="00215935" w:rsidP="00DF2ACD">
            <w:pPr>
              <w:pStyle w:val="Geenafstand"/>
              <w:spacing w:line="276" w:lineRule="auto"/>
              <w:rPr>
                <w:rFonts w:ascii="Arial" w:eastAsia="PMingLiU" w:hAnsi="Arial" w:cs="Arial"/>
                <w:sz w:val="18"/>
                <w:szCs w:val="18"/>
                <w:lang w:val="en-US"/>
              </w:rPr>
            </w:pPr>
            <w:r w:rsidRPr="00DF2ACD">
              <w:rPr>
                <w:rFonts w:ascii="Arial" w:eastAsia="PMingLiU" w:hAnsi="Arial" w:cs="Arial"/>
                <w:sz w:val="18"/>
                <w:szCs w:val="18"/>
                <w:lang w:val="en-US"/>
              </w:rPr>
              <w:t>1</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c</m:t>
                    </m:r>
                  </m:e>
                  <m:sub>
                    <m:r>
                      <w:rPr>
                        <w:rFonts w:ascii="Cambria Math" w:hAnsi="Cambria Math" w:cs="Arial"/>
                        <w:sz w:val="22"/>
                        <w:szCs w:val="22"/>
                        <w:lang w:val="en-US"/>
                      </w:rPr>
                      <m:t>GnRH,1</m:t>
                    </m:r>
                  </m:sub>
                </m:sSub>
              </m:oMath>
            </m:oMathPara>
          </w:p>
        </w:tc>
        <w:tc>
          <w:tcPr>
            <w:tcW w:w="6586" w:type="dxa"/>
            <w:shd w:val="clear" w:color="auto" w:fill="auto"/>
          </w:tcPr>
          <w:p w:rsidR="00215935" w:rsidRPr="007169C3" w:rsidRDefault="00215935" w:rsidP="00DF2ACD">
            <w:pPr>
              <w:spacing w:line="276" w:lineRule="auto"/>
              <w:rPr>
                <w:rFonts w:ascii="Arial" w:eastAsia="Times New Roman" w:hAnsi="Arial" w:cs="Arial"/>
                <w:color w:val="000000"/>
                <w:sz w:val="20"/>
                <w:szCs w:val="20"/>
                <w:lang w:eastAsia="en-GB"/>
              </w:rPr>
            </w:pPr>
            <w:r w:rsidRPr="004D43E8">
              <w:rPr>
                <w:rFonts w:ascii="Arial" w:eastAsia="Times New Roman" w:hAnsi="Arial" w:cs="Arial"/>
                <w:i/>
                <w:color w:val="000000"/>
                <w:sz w:val="20"/>
                <w:szCs w:val="20"/>
                <w:lang w:eastAsia="en-GB"/>
              </w:rPr>
              <w:t>Rate constant for the synthesis of GnRH in the hypothalamus.</w:t>
            </w:r>
            <w:r w:rsidR="004D43E8">
              <w:rPr>
                <w:rFonts w:ascii="Arial" w:eastAsia="Times New Roman" w:hAnsi="Arial" w:cs="Arial"/>
                <w:color w:val="000000"/>
                <w:sz w:val="20"/>
                <w:szCs w:val="20"/>
                <w:lang w:eastAsia="en-GB"/>
              </w:rPr>
              <w:br/>
            </w:r>
            <w:r w:rsidRPr="007169C3">
              <w:rPr>
                <w:rFonts w:ascii="Arial" w:eastAsia="Times New Roman" w:hAnsi="Arial" w:cs="Arial"/>
                <w:color w:val="000000"/>
                <w:sz w:val="20"/>
                <w:szCs w:val="20"/>
                <w:lang w:eastAsia="en-GB"/>
              </w:rPr>
              <w:t xml:space="preserve">The GnRH synthesis rate is determined by this constant and </w:t>
            </w:r>
            <w:r w:rsidR="004D43E8">
              <w:rPr>
                <w:rFonts w:ascii="Arial" w:eastAsia="Times New Roman" w:hAnsi="Arial" w:cs="Arial"/>
                <w:color w:val="000000"/>
                <w:sz w:val="20"/>
                <w:szCs w:val="20"/>
                <w:lang w:eastAsia="en-GB"/>
              </w:rPr>
              <w:t xml:space="preserve">by </w:t>
            </w:r>
            <w:r w:rsidRPr="007169C3">
              <w:rPr>
                <w:rFonts w:ascii="Arial" w:eastAsia="Times New Roman" w:hAnsi="Arial" w:cs="Arial"/>
                <w:color w:val="000000"/>
                <w:sz w:val="20"/>
                <w:szCs w:val="20"/>
                <w:lang w:eastAsia="en-GB"/>
              </w:rPr>
              <w:t>the concentration of GnRH in the hypothalamus.</w:t>
            </w:r>
          </w:p>
        </w:tc>
        <w:tc>
          <w:tcPr>
            <w:tcW w:w="958" w:type="dxa"/>
          </w:tcPr>
          <w:p w:rsidR="00215935" w:rsidRPr="007169C3"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Eq.1a</w:t>
            </w:r>
          </w:p>
        </w:tc>
      </w:tr>
      <w:tr w:rsidR="002042E1" w:rsidRPr="007169C3" w:rsidTr="002042E1">
        <w:trPr>
          <w:cantSplit/>
          <w:trHeight w:val="511"/>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2</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GnRH</m:t>
                    </m:r>
                  </m:e>
                  <m:sub>
                    <m:r>
                      <w:rPr>
                        <w:rFonts w:ascii="Cambria Math" w:hAnsi="Cambria Math" w:cs="Arial"/>
                        <w:sz w:val="22"/>
                        <w:szCs w:val="22"/>
                        <w:lang w:val="en-US"/>
                      </w:rPr>
                      <m:t>Hypo</m:t>
                    </m:r>
                  </m:sub>
                  <m:sup>
                    <m:r>
                      <w:rPr>
                        <w:rFonts w:ascii="Cambria Math" w:hAnsi="Cambria Math" w:cs="Arial"/>
                        <w:sz w:val="22"/>
                        <w:szCs w:val="22"/>
                        <w:lang w:val="en-US"/>
                      </w:rPr>
                      <m:t>max</m:t>
                    </m:r>
                  </m:sup>
                </m:sSubSup>
              </m:oMath>
            </m:oMathPara>
          </w:p>
        </w:tc>
        <w:tc>
          <w:tcPr>
            <w:tcW w:w="6586" w:type="dxa"/>
            <w:shd w:val="clear" w:color="auto" w:fill="auto"/>
          </w:tcPr>
          <w:p w:rsidR="004D43E8" w:rsidRPr="004D43E8" w:rsidRDefault="00215935" w:rsidP="00DF2ACD">
            <w:pPr>
              <w:spacing w:line="276" w:lineRule="auto"/>
              <w:rPr>
                <w:rFonts w:ascii="Arial" w:eastAsia="Times New Roman" w:hAnsi="Arial" w:cs="Arial"/>
                <w:color w:val="000000"/>
                <w:sz w:val="20"/>
                <w:szCs w:val="20"/>
                <w:lang w:eastAsia="en-GB"/>
              </w:rPr>
            </w:pPr>
            <w:r w:rsidRPr="004D43E8">
              <w:rPr>
                <w:rFonts w:ascii="Arial" w:eastAsia="Times New Roman" w:hAnsi="Arial" w:cs="Arial"/>
                <w:i/>
                <w:color w:val="000000"/>
                <w:sz w:val="20"/>
                <w:szCs w:val="20"/>
                <w:lang w:eastAsia="en-GB"/>
              </w:rPr>
              <w:t>Maximum concentra</w:t>
            </w:r>
            <w:r w:rsidR="004D43E8">
              <w:rPr>
                <w:rFonts w:ascii="Arial" w:eastAsia="Times New Roman" w:hAnsi="Arial" w:cs="Arial"/>
                <w:i/>
                <w:color w:val="000000"/>
                <w:sz w:val="20"/>
                <w:szCs w:val="20"/>
                <w:lang w:eastAsia="en-GB"/>
              </w:rPr>
              <w:t>tion of GnRH in the hypothalamus.</w:t>
            </w:r>
            <w:r w:rsidR="004D43E8">
              <w:rPr>
                <w:rFonts w:ascii="Arial" w:eastAsia="Times New Roman" w:hAnsi="Arial" w:cs="Arial"/>
                <w:color w:val="000000"/>
                <w:sz w:val="20"/>
                <w:szCs w:val="20"/>
                <w:lang w:eastAsia="en-GB"/>
              </w:rPr>
              <w:br/>
              <w:t>The model assumes a maximum concentration of GnRH in the hypothalamus. GnRH synthesis is assumed to depend on how low the  GnRH concentration is compared with that maximum.</w:t>
            </w:r>
          </w:p>
        </w:tc>
        <w:tc>
          <w:tcPr>
            <w:tcW w:w="958" w:type="dxa"/>
          </w:tcPr>
          <w:p w:rsidR="00215935" w:rsidRPr="007169C3"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 1a</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eastAsia="zh-TW"/>
              </w:rPr>
            </w:pPr>
            <w:r w:rsidRPr="007169C3">
              <w:rPr>
                <w:rFonts w:ascii="Arial" w:eastAsia="PMingLiU" w:hAnsi="Arial" w:cs="Arial"/>
                <w:sz w:val="20"/>
                <w:szCs w:val="20"/>
                <w:lang w:val="en-US" w:eastAsia="zh-TW"/>
              </w:rPr>
              <w:t>3</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eastAsia="PMingLiU" w:hAnsi="Cambria Math" w:cs="Arial"/>
                        <w:i/>
                        <w:sz w:val="22"/>
                        <w:szCs w:val="22"/>
                        <w:lang w:val="en-US" w:eastAsia="zh-TW"/>
                      </w:rPr>
                    </m:ctrlPr>
                  </m:sSubSupPr>
                  <m:e>
                    <m:r>
                      <w:rPr>
                        <w:rFonts w:ascii="Cambria Math" w:hAnsi="Cambria Math" w:cs="Arial"/>
                        <w:sz w:val="22"/>
                        <w:szCs w:val="22"/>
                        <w:lang w:val="en-US"/>
                      </w:rPr>
                      <m:t>m</m:t>
                    </m:r>
                  </m:e>
                  <m:sub>
                    <m:r>
                      <w:rPr>
                        <w:rFonts w:ascii="Cambria Math" w:hAnsi="Cambria Math" w:cs="Arial"/>
                        <w:sz w:val="22"/>
                        <w:szCs w:val="22"/>
                        <w:lang w:val="en-US"/>
                      </w:rPr>
                      <m:t>P4&amp;E2</m:t>
                    </m:r>
                  </m:sub>
                  <m:sup>
                    <m:r>
                      <w:rPr>
                        <w:rFonts w:ascii="Cambria Math" w:hAnsi="Cambria Math" w:cs="Arial"/>
                        <w:sz w:val="22"/>
                        <w:szCs w:val="22"/>
                        <w:lang w:val="en-US"/>
                      </w:rPr>
                      <m:t>GnRH,1</m:t>
                    </m:r>
                  </m:sup>
                </m:sSubSup>
              </m:oMath>
            </m:oMathPara>
          </w:p>
        </w:tc>
        <w:tc>
          <w:tcPr>
            <w:tcW w:w="6586" w:type="dxa"/>
            <w:shd w:val="clear" w:color="auto" w:fill="auto"/>
          </w:tcPr>
          <w:p w:rsidR="00215935" w:rsidRPr="00215935" w:rsidRDefault="00215935" w:rsidP="00DF2ACD">
            <w:pPr>
              <w:spacing w:line="276" w:lineRule="auto"/>
              <w:rPr>
                <w:rFonts w:ascii="Arial" w:eastAsia="Times New Roman" w:hAnsi="Arial" w:cs="Arial"/>
                <w:color w:val="000000"/>
                <w:sz w:val="20"/>
                <w:szCs w:val="20"/>
                <w:lang w:eastAsia="en-GB"/>
              </w:rPr>
            </w:pPr>
            <w:r w:rsidRPr="004D43E8">
              <w:rPr>
                <w:rFonts w:ascii="Arial" w:hAnsi="Arial" w:cs="Arial"/>
                <w:i/>
                <w:sz w:val="20"/>
                <w:szCs w:val="20"/>
              </w:rPr>
              <w:t xml:space="preserve">Maximum rate constant for </w:t>
            </w:r>
            <w:r w:rsidR="004D43E8">
              <w:rPr>
                <w:rFonts w:ascii="Arial" w:eastAsia="Times New Roman" w:hAnsi="Arial" w:cs="Arial"/>
                <w:i/>
                <w:color w:val="000000"/>
                <w:sz w:val="20"/>
                <w:szCs w:val="20"/>
                <w:lang w:eastAsia="en-GB"/>
              </w:rPr>
              <w:t xml:space="preserve">(P4&amp;E2)-dependent </w:t>
            </w:r>
            <w:r w:rsidRPr="004D43E8">
              <w:rPr>
                <w:rFonts w:ascii="Arial" w:eastAsia="Times New Roman" w:hAnsi="Arial" w:cs="Arial"/>
                <w:i/>
                <w:color w:val="000000"/>
                <w:sz w:val="20"/>
                <w:szCs w:val="20"/>
                <w:lang w:eastAsia="en-GB"/>
              </w:rPr>
              <w:t>GnRH release</w:t>
            </w:r>
            <w:r w:rsidR="004D43E8">
              <w:rPr>
                <w:rFonts w:ascii="Arial" w:eastAsia="Times New Roman" w:hAnsi="Arial" w:cs="Arial"/>
                <w:color w:val="000000"/>
                <w:sz w:val="20"/>
                <w:szCs w:val="20"/>
                <w:lang w:eastAsia="en-GB"/>
              </w:rPr>
              <w:t xml:space="preserve">. </w:t>
            </w:r>
            <w:r w:rsidR="004D43E8">
              <w:rPr>
                <w:rFonts w:ascii="Arial" w:eastAsia="Times New Roman" w:hAnsi="Arial" w:cs="Arial"/>
                <w:color w:val="000000"/>
                <w:sz w:val="20"/>
                <w:szCs w:val="20"/>
                <w:lang w:eastAsia="en-GB"/>
              </w:rPr>
              <w:br/>
            </w:r>
            <w:r w:rsidRPr="00215935">
              <w:rPr>
                <w:rFonts w:ascii="Arial" w:eastAsia="Times New Roman" w:hAnsi="Arial" w:cs="Arial"/>
                <w:color w:val="000000"/>
                <w:sz w:val="20"/>
                <w:szCs w:val="20"/>
                <w:lang w:eastAsia="en-GB"/>
              </w:rPr>
              <w:t xml:space="preserve">The </w:t>
            </w:r>
            <w:r w:rsidRPr="00215935">
              <w:rPr>
                <w:rFonts w:ascii="Arial" w:hAnsi="Arial" w:cs="Arial"/>
                <w:sz w:val="20"/>
                <w:szCs w:val="20"/>
              </w:rPr>
              <w:t xml:space="preserve">release of GnRH from the hypothalamus is considered to consist of two parts. </w:t>
            </w:r>
            <w:r w:rsidR="007A65E9">
              <w:rPr>
                <w:rFonts w:ascii="Arial" w:hAnsi="Arial" w:cs="Arial"/>
                <w:sz w:val="20"/>
                <w:szCs w:val="20"/>
              </w:rPr>
              <w:t>The first</w:t>
            </w:r>
            <w:r w:rsidRPr="00215935">
              <w:rPr>
                <w:rFonts w:ascii="Arial" w:hAnsi="Arial" w:cs="Arial"/>
                <w:sz w:val="20"/>
                <w:szCs w:val="20"/>
              </w:rPr>
              <w:t xml:space="preserve"> part can be inhibited by the</w:t>
            </w:r>
            <w:r w:rsidR="007A65E9">
              <w:rPr>
                <w:rFonts w:ascii="Arial" w:hAnsi="Arial" w:cs="Arial"/>
                <w:sz w:val="20"/>
                <w:szCs w:val="20"/>
              </w:rPr>
              <w:t xml:space="preserve"> combined presence of E2 and P4</w:t>
            </w:r>
            <w:r w:rsidRPr="00215935">
              <w:rPr>
                <w:rFonts w:ascii="Arial" w:hAnsi="Arial" w:cs="Arial"/>
                <w:sz w:val="20"/>
                <w:szCs w:val="20"/>
              </w:rPr>
              <w:t xml:space="preserve">. Parameter 3 </w:t>
            </w:r>
            <w:r w:rsidR="00DD5CB0">
              <w:rPr>
                <w:rFonts w:ascii="Arial" w:hAnsi="Arial" w:cs="Arial"/>
                <w:sz w:val="20"/>
                <w:szCs w:val="20"/>
              </w:rPr>
              <w:t>is the maximum rate constant for that</w:t>
            </w:r>
            <w:r w:rsidR="004D43E8">
              <w:rPr>
                <w:rFonts w:ascii="Arial" w:hAnsi="Arial" w:cs="Arial"/>
                <w:sz w:val="20"/>
                <w:szCs w:val="20"/>
              </w:rPr>
              <w:t xml:space="preserve"> part.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1b</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4</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E2</m:t>
                    </m:r>
                  </m:sub>
                  <m:sup>
                    <m:r>
                      <w:rPr>
                        <w:rFonts w:ascii="Cambria Math" w:hAnsi="Cambria Math" w:cs="Arial"/>
                        <w:sz w:val="22"/>
                        <w:szCs w:val="22"/>
                        <w:lang w:val="en-US"/>
                      </w:rPr>
                      <m:t>GnRH,1</m:t>
                    </m:r>
                  </m:sup>
                </m:sSubSup>
              </m:oMath>
            </m:oMathPara>
          </w:p>
        </w:tc>
        <w:tc>
          <w:tcPr>
            <w:tcW w:w="6586" w:type="dxa"/>
            <w:shd w:val="clear" w:color="auto" w:fill="auto"/>
          </w:tcPr>
          <w:p w:rsidR="00215935" w:rsidRPr="007169C3" w:rsidRDefault="007F6E51" w:rsidP="00DF2ACD">
            <w:pPr>
              <w:spacing w:line="276" w:lineRule="auto"/>
              <w:rPr>
                <w:rFonts w:ascii="Arial" w:eastAsia="Times New Roman" w:hAnsi="Arial" w:cs="Arial"/>
                <w:color w:val="000000"/>
                <w:sz w:val="20"/>
                <w:szCs w:val="20"/>
                <w:lang w:eastAsia="en-GB"/>
              </w:rPr>
            </w:pPr>
            <w:r>
              <w:rPr>
                <w:rFonts w:ascii="Arial" w:eastAsia="Times New Roman" w:hAnsi="Arial" w:cs="Arial"/>
                <w:i/>
                <w:color w:val="000000"/>
                <w:sz w:val="20"/>
                <w:szCs w:val="20"/>
                <w:lang w:eastAsia="en-GB"/>
              </w:rPr>
              <w:t>Threshold for</w:t>
            </w:r>
            <w:r w:rsidR="00DA0520">
              <w:rPr>
                <w:rFonts w:ascii="Arial" w:eastAsia="Times New Roman" w:hAnsi="Arial" w:cs="Arial"/>
                <w:i/>
                <w:color w:val="000000"/>
                <w:sz w:val="20"/>
                <w:szCs w:val="20"/>
                <w:lang w:eastAsia="en-GB"/>
              </w:rPr>
              <w:t xml:space="preserve"> E2 </w:t>
            </w:r>
            <w:r w:rsidR="00215935" w:rsidRPr="004D43E8">
              <w:rPr>
                <w:rFonts w:ascii="Arial" w:eastAsia="Times New Roman" w:hAnsi="Arial" w:cs="Arial"/>
                <w:i/>
                <w:color w:val="000000"/>
                <w:sz w:val="20"/>
                <w:szCs w:val="20"/>
                <w:lang w:eastAsia="en-GB"/>
              </w:rPr>
              <w:t>to suppress GnRH release</w:t>
            </w:r>
            <w:r w:rsidR="004D43E8">
              <w:rPr>
                <w:rFonts w:ascii="Arial" w:eastAsia="Times New Roman" w:hAnsi="Arial" w:cs="Arial"/>
                <w:color w:val="000000"/>
                <w:sz w:val="20"/>
                <w:szCs w:val="20"/>
                <w:lang w:eastAsia="en-GB"/>
              </w:rPr>
              <w:t>.</w:t>
            </w:r>
            <w:r w:rsidR="004D43E8">
              <w:rPr>
                <w:rFonts w:ascii="Arial" w:eastAsia="Times New Roman" w:hAnsi="Arial" w:cs="Arial"/>
                <w:color w:val="000000"/>
                <w:sz w:val="20"/>
                <w:szCs w:val="20"/>
                <w:lang w:eastAsia="en-GB"/>
              </w:rPr>
              <w:br/>
            </w:r>
            <w:r w:rsidR="00DD5CB0" w:rsidRPr="00215935">
              <w:rPr>
                <w:rFonts w:ascii="Arial" w:eastAsia="Times New Roman" w:hAnsi="Arial" w:cs="Arial"/>
                <w:color w:val="000000"/>
                <w:sz w:val="20"/>
                <w:szCs w:val="20"/>
                <w:lang w:eastAsia="en-GB"/>
              </w:rPr>
              <w:t xml:space="preserve">The </w:t>
            </w:r>
            <w:r w:rsidR="00DD5CB0" w:rsidRPr="00215935">
              <w:rPr>
                <w:rFonts w:ascii="Arial" w:hAnsi="Arial" w:cs="Arial"/>
                <w:sz w:val="20"/>
                <w:szCs w:val="20"/>
              </w:rPr>
              <w:t xml:space="preserve">release of GnRH from the hypothalamus is considered to consist of two parts. </w:t>
            </w:r>
            <w:r w:rsidR="00DD5CB0">
              <w:rPr>
                <w:rFonts w:ascii="Arial" w:hAnsi="Arial" w:cs="Arial"/>
                <w:sz w:val="20"/>
                <w:szCs w:val="20"/>
              </w:rPr>
              <w:t>The first</w:t>
            </w:r>
            <w:r w:rsidR="00DD5CB0" w:rsidRPr="00215935">
              <w:rPr>
                <w:rFonts w:ascii="Arial" w:hAnsi="Arial" w:cs="Arial"/>
                <w:sz w:val="20"/>
                <w:szCs w:val="20"/>
              </w:rPr>
              <w:t xml:space="preserve"> part can be inhibited by the combined presence of E2 and P4. </w:t>
            </w:r>
            <w:r w:rsidR="00DD5CB0">
              <w:rPr>
                <w:rFonts w:ascii="Arial" w:hAnsi="Arial" w:cs="Arial"/>
                <w:sz w:val="20"/>
                <w:szCs w:val="20"/>
              </w:rPr>
              <w:t xml:space="preserve">Parameter 4 is the E2 threshold for that </w:t>
            </w:r>
            <w:r w:rsidR="00215BD3">
              <w:rPr>
                <w:rFonts w:ascii="Arial" w:hAnsi="Arial" w:cs="Arial"/>
                <w:sz w:val="20"/>
                <w:szCs w:val="20"/>
              </w:rPr>
              <w:t>inhibition</w:t>
            </w:r>
            <w:r w:rsidR="00DD5CB0">
              <w:rPr>
                <w:rFonts w:ascii="Arial" w:eastAsia="Times New Roman" w:hAnsi="Arial" w:cs="Arial"/>
                <w:color w:val="000000"/>
                <w:sz w:val="20"/>
                <w:szCs w:val="20"/>
                <w:lang w:eastAsia="en-GB"/>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1b</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5</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P4</m:t>
                    </m:r>
                  </m:sub>
                  <m:sup>
                    <m:r>
                      <w:rPr>
                        <w:rFonts w:ascii="Cambria Math" w:hAnsi="Cambria Math" w:cs="Arial"/>
                        <w:sz w:val="22"/>
                        <w:szCs w:val="22"/>
                        <w:lang w:val="en-US"/>
                      </w:rPr>
                      <m:t>GnRH,1</m:t>
                    </m:r>
                  </m:sup>
                </m:sSubSup>
              </m:oMath>
            </m:oMathPara>
          </w:p>
        </w:tc>
        <w:tc>
          <w:tcPr>
            <w:tcW w:w="6586" w:type="dxa"/>
            <w:shd w:val="clear" w:color="auto" w:fill="auto"/>
          </w:tcPr>
          <w:p w:rsidR="00215935" w:rsidRPr="007169C3" w:rsidRDefault="007F6E51" w:rsidP="00DF2ACD">
            <w:pPr>
              <w:spacing w:line="276" w:lineRule="auto"/>
              <w:rPr>
                <w:rFonts w:ascii="Arial" w:eastAsia="Times New Roman" w:hAnsi="Arial" w:cs="Arial"/>
                <w:color w:val="000000"/>
                <w:sz w:val="20"/>
                <w:szCs w:val="20"/>
                <w:lang w:eastAsia="en-GB"/>
              </w:rPr>
            </w:pPr>
            <w:r>
              <w:rPr>
                <w:rFonts w:ascii="Arial" w:eastAsia="Times New Roman" w:hAnsi="Arial" w:cs="Arial"/>
                <w:i/>
                <w:color w:val="000000"/>
                <w:sz w:val="20"/>
                <w:szCs w:val="20"/>
                <w:lang w:eastAsia="en-GB"/>
              </w:rPr>
              <w:t>Threshold for</w:t>
            </w:r>
            <w:r w:rsidR="00215935" w:rsidRPr="004D43E8">
              <w:rPr>
                <w:rFonts w:ascii="Arial" w:eastAsia="Times New Roman" w:hAnsi="Arial" w:cs="Arial"/>
                <w:i/>
                <w:color w:val="000000"/>
                <w:sz w:val="20"/>
                <w:szCs w:val="20"/>
                <w:lang w:eastAsia="en-GB"/>
              </w:rPr>
              <w:t xml:space="preserve"> P4 to </w:t>
            </w:r>
            <w:r w:rsidR="004D43E8">
              <w:rPr>
                <w:rFonts w:ascii="Arial" w:eastAsia="Times New Roman" w:hAnsi="Arial" w:cs="Arial"/>
                <w:i/>
                <w:color w:val="000000"/>
                <w:sz w:val="20"/>
                <w:szCs w:val="20"/>
                <w:lang w:eastAsia="en-GB"/>
              </w:rPr>
              <w:t>enable</w:t>
            </w:r>
            <w:r w:rsidR="00215935" w:rsidRPr="004D43E8">
              <w:rPr>
                <w:rFonts w:ascii="Arial" w:eastAsia="Times New Roman" w:hAnsi="Arial" w:cs="Arial"/>
                <w:i/>
                <w:color w:val="000000"/>
                <w:sz w:val="20"/>
                <w:szCs w:val="20"/>
                <w:lang w:eastAsia="en-GB"/>
              </w:rPr>
              <w:t xml:space="preserve"> E2 to suppress GnRH release</w:t>
            </w:r>
            <w:r w:rsidR="004D43E8">
              <w:rPr>
                <w:rFonts w:ascii="Arial" w:eastAsia="Times New Roman" w:hAnsi="Arial" w:cs="Arial"/>
                <w:color w:val="000000"/>
                <w:sz w:val="20"/>
                <w:szCs w:val="20"/>
                <w:lang w:eastAsia="en-GB"/>
              </w:rPr>
              <w:t>.</w:t>
            </w:r>
            <w:r w:rsidR="004D43E8">
              <w:rPr>
                <w:rFonts w:ascii="Arial" w:eastAsia="Times New Roman" w:hAnsi="Arial" w:cs="Arial"/>
                <w:color w:val="000000"/>
                <w:sz w:val="20"/>
                <w:szCs w:val="20"/>
                <w:lang w:eastAsia="en-GB"/>
              </w:rPr>
              <w:br/>
            </w:r>
            <w:r w:rsidR="00DD5CB0" w:rsidRPr="00215935">
              <w:rPr>
                <w:rFonts w:ascii="Arial" w:eastAsia="Times New Roman" w:hAnsi="Arial" w:cs="Arial"/>
                <w:color w:val="000000"/>
                <w:sz w:val="20"/>
                <w:szCs w:val="20"/>
                <w:lang w:eastAsia="en-GB"/>
              </w:rPr>
              <w:t xml:space="preserve">The </w:t>
            </w:r>
            <w:r w:rsidR="00DD5CB0" w:rsidRPr="00215935">
              <w:rPr>
                <w:rFonts w:ascii="Arial" w:hAnsi="Arial" w:cs="Arial"/>
                <w:sz w:val="20"/>
                <w:szCs w:val="20"/>
              </w:rPr>
              <w:t xml:space="preserve">release of GnRH from the hypothalamus is considered to consist of two parts. </w:t>
            </w:r>
            <w:r w:rsidR="00DD5CB0">
              <w:rPr>
                <w:rFonts w:ascii="Arial" w:hAnsi="Arial" w:cs="Arial"/>
                <w:sz w:val="20"/>
                <w:szCs w:val="20"/>
              </w:rPr>
              <w:t>The first</w:t>
            </w:r>
            <w:r w:rsidR="00DD5CB0" w:rsidRPr="00215935">
              <w:rPr>
                <w:rFonts w:ascii="Arial" w:hAnsi="Arial" w:cs="Arial"/>
                <w:sz w:val="20"/>
                <w:szCs w:val="20"/>
              </w:rPr>
              <w:t xml:space="preserve"> part can be inhibited by the combined presence of E2 and P4. </w:t>
            </w:r>
            <w:r w:rsidR="00DD5CB0">
              <w:rPr>
                <w:rFonts w:ascii="Arial" w:hAnsi="Arial" w:cs="Arial"/>
                <w:sz w:val="20"/>
                <w:szCs w:val="20"/>
              </w:rPr>
              <w:t xml:space="preserve">Parameter 5 is the P4 threshold for that </w:t>
            </w:r>
            <w:r w:rsidR="00215BD3">
              <w:rPr>
                <w:rFonts w:ascii="Arial" w:hAnsi="Arial" w:cs="Arial"/>
                <w:sz w:val="20"/>
                <w:szCs w:val="20"/>
              </w:rPr>
              <w:t>inhibition</w:t>
            </w:r>
            <w:r w:rsidR="00DD5CB0">
              <w:rPr>
                <w:rFonts w:ascii="Arial" w:eastAsia="Times New Roman" w:hAnsi="Arial" w:cs="Arial"/>
                <w:color w:val="000000"/>
                <w:sz w:val="20"/>
                <w:szCs w:val="20"/>
                <w:lang w:eastAsia="en-GB"/>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1b</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6</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m</m:t>
                    </m:r>
                  </m:e>
                  <m:sub>
                    <m:r>
                      <w:rPr>
                        <w:rFonts w:ascii="Cambria Math" w:hAnsi="Cambria Math" w:cs="Arial"/>
                        <w:sz w:val="22"/>
                        <w:szCs w:val="22"/>
                        <w:lang w:val="en-US"/>
                      </w:rPr>
                      <m:t>P4</m:t>
                    </m:r>
                  </m:sub>
                  <m:sup>
                    <m:r>
                      <w:rPr>
                        <w:rFonts w:ascii="Cambria Math" w:hAnsi="Cambria Math" w:cs="Arial"/>
                        <w:sz w:val="22"/>
                        <w:szCs w:val="22"/>
                        <w:lang w:val="en-US"/>
                      </w:rPr>
                      <m:t>GnRH,2</m:t>
                    </m:r>
                  </m:sup>
                </m:sSubSup>
              </m:oMath>
            </m:oMathPara>
          </w:p>
        </w:tc>
        <w:tc>
          <w:tcPr>
            <w:tcW w:w="6586" w:type="dxa"/>
            <w:shd w:val="clear" w:color="auto" w:fill="auto"/>
          </w:tcPr>
          <w:p w:rsidR="00215935" w:rsidRPr="004D43E8" w:rsidRDefault="00215935" w:rsidP="00DF2ACD">
            <w:pPr>
              <w:spacing w:line="276" w:lineRule="auto"/>
              <w:rPr>
                <w:rFonts w:ascii="Arial" w:eastAsia="Times New Roman" w:hAnsi="Arial" w:cs="Arial"/>
                <w:color w:val="000000"/>
                <w:sz w:val="20"/>
                <w:szCs w:val="20"/>
                <w:lang w:eastAsia="en-GB"/>
              </w:rPr>
            </w:pPr>
            <w:r w:rsidRPr="004D43E8">
              <w:rPr>
                <w:rFonts w:ascii="Arial" w:hAnsi="Arial" w:cs="Arial"/>
                <w:i/>
                <w:sz w:val="20"/>
                <w:szCs w:val="20"/>
              </w:rPr>
              <w:t xml:space="preserve">Maximum rate constant for </w:t>
            </w:r>
            <w:r w:rsidRPr="004D43E8">
              <w:rPr>
                <w:rFonts w:ascii="Arial" w:eastAsia="Times New Roman" w:hAnsi="Arial" w:cs="Arial"/>
                <w:i/>
                <w:color w:val="000000"/>
                <w:sz w:val="20"/>
                <w:szCs w:val="20"/>
                <w:lang w:eastAsia="en-GB"/>
              </w:rPr>
              <w:t>P4-dependent GnRH release</w:t>
            </w:r>
            <w:r w:rsidR="004D43E8">
              <w:rPr>
                <w:rFonts w:ascii="Arial" w:eastAsia="Times New Roman" w:hAnsi="Arial" w:cs="Arial"/>
                <w:color w:val="000000"/>
                <w:sz w:val="20"/>
                <w:szCs w:val="20"/>
                <w:lang w:eastAsia="en-GB"/>
              </w:rPr>
              <w:t>.</w:t>
            </w:r>
            <w:r w:rsidR="004D43E8">
              <w:rPr>
                <w:rFonts w:ascii="Arial" w:eastAsia="Times New Roman" w:hAnsi="Arial" w:cs="Arial"/>
                <w:color w:val="000000"/>
                <w:sz w:val="20"/>
                <w:szCs w:val="20"/>
                <w:lang w:eastAsia="en-GB"/>
              </w:rPr>
              <w:br/>
            </w:r>
            <w:r w:rsidRPr="007169C3">
              <w:rPr>
                <w:rFonts w:ascii="Arial" w:eastAsia="Times New Roman" w:hAnsi="Arial" w:cs="Arial"/>
                <w:color w:val="000000"/>
                <w:sz w:val="20"/>
                <w:szCs w:val="20"/>
                <w:lang w:eastAsia="en-GB"/>
              </w:rPr>
              <w:t xml:space="preserve">The </w:t>
            </w:r>
            <w:r w:rsidRPr="007169C3">
              <w:rPr>
                <w:rFonts w:ascii="Arial" w:hAnsi="Arial" w:cs="Arial"/>
                <w:sz w:val="20"/>
                <w:szCs w:val="20"/>
              </w:rPr>
              <w:t xml:space="preserve">release of GnRH from the hypothalamus is considered to consist of two parts. </w:t>
            </w:r>
            <w:r w:rsidR="00DD5CB0">
              <w:rPr>
                <w:rFonts w:ascii="Arial" w:hAnsi="Arial" w:cs="Arial"/>
                <w:sz w:val="20"/>
                <w:szCs w:val="20"/>
              </w:rPr>
              <w:t>The second</w:t>
            </w:r>
            <w:r w:rsidRPr="007169C3">
              <w:rPr>
                <w:rFonts w:ascii="Arial" w:hAnsi="Arial" w:cs="Arial"/>
                <w:sz w:val="20"/>
                <w:szCs w:val="20"/>
              </w:rPr>
              <w:t xml:space="preserve"> part can be inhibited </w:t>
            </w:r>
            <w:r w:rsidR="004D43E8">
              <w:rPr>
                <w:rFonts w:ascii="Arial" w:hAnsi="Arial" w:cs="Arial"/>
                <w:sz w:val="20"/>
                <w:szCs w:val="20"/>
              </w:rPr>
              <w:t xml:space="preserve">by P4 directly. </w:t>
            </w:r>
            <w:r w:rsidR="00DD5CB0" w:rsidRPr="00215935">
              <w:rPr>
                <w:rFonts w:ascii="Arial" w:hAnsi="Arial" w:cs="Arial"/>
                <w:sz w:val="20"/>
                <w:szCs w:val="20"/>
              </w:rPr>
              <w:t xml:space="preserve">Parameter </w:t>
            </w:r>
            <w:r w:rsidR="00DD5CB0">
              <w:rPr>
                <w:rFonts w:ascii="Arial" w:hAnsi="Arial" w:cs="Arial"/>
                <w:sz w:val="20"/>
                <w:szCs w:val="20"/>
              </w:rPr>
              <w:t>6</w:t>
            </w:r>
            <w:r w:rsidR="00DD5CB0" w:rsidRPr="00215935">
              <w:rPr>
                <w:rFonts w:ascii="Arial" w:hAnsi="Arial" w:cs="Arial"/>
                <w:sz w:val="20"/>
                <w:szCs w:val="20"/>
              </w:rPr>
              <w:t xml:space="preserve"> </w:t>
            </w:r>
            <w:r w:rsidR="00DD5CB0">
              <w:rPr>
                <w:rFonts w:ascii="Arial" w:hAnsi="Arial" w:cs="Arial"/>
                <w:sz w:val="20"/>
                <w:szCs w:val="20"/>
              </w:rPr>
              <w:t>is the maximum rate constant for that part.</w:t>
            </w:r>
            <w:r w:rsidR="004D43E8">
              <w:rPr>
                <w:rFonts w:ascii="Arial" w:hAnsi="Arial" w:cs="Arial"/>
                <w:sz w:val="20"/>
                <w:szCs w:val="20"/>
              </w:rPr>
              <w:t xml:space="preserve"> </w:t>
            </w:r>
          </w:p>
        </w:tc>
        <w:tc>
          <w:tcPr>
            <w:tcW w:w="958" w:type="dxa"/>
          </w:tcPr>
          <w:p w:rsidR="00F86A71"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sidR="00F86A71">
              <w:rPr>
                <w:rFonts w:ascii="Arial" w:eastAsia="Times New Roman" w:hAnsi="Arial" w:cs="Arial"/>
                <w:color w:val="000000"/>
                <w:sz w:val="20"/>
                <w:szCs w:val="20"/>
                <w:lang w:eastAsia="en-GB"/>
              </w:rPr>
              <w:t>1b</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2</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7</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P4</m:t>
                    </m:r>
                  </m:sub>
                  <m:sup>
                    <m:r>
                      <w:rPr>
                        <w:rFonts w:ascii="Cambria Math" w:hAnsi="Cambria Math" w:cs="Arial"/>
                        <w:sz w:val="22"/>
                        <w:szCs w:val="22"/>
                        <w:lang w:val="en-US"/>
                      </w:rPr>
                      <m:t>GnRH,2</m:t>
                    </m:r>
                  </m:sup>
                </m:sSubSup>
              </m:oMath>
            </m:oMathPara>
          </w:p>
        </w:tc>
        <w:tc>
          <w:tcPr>
            <w:tcW w:w="6586" w:type="dxa"/>
            <w:shd w:val="clear" w:color="auto" w:fill="auto"/>
          </w:tcPr>
          <w:p w:rsidR="00215935" w:rsidRPr="007169C3" w:rsidRDefault="007F6E51" w:rsidP="00DF2ACD">
            <w:pPr>
              <w:spacing w:line="276" w:lineRule="auto"/>
              <w:rPr>
                <w:rFonts w:ascii="Arial" w:eastAsia="Times New Roman" w:hAnsi="Arial" w:cs="Arial"/>
                <w:color w:val="000000"/>
                <w:sz w:val="20"/>
                <w:szCs w:val="20"/>
                <w:lang w:eastAsia="en-GB"/>
              </w:rPr>
            </w:pPr>
            <w:r>
              <w:rPr>
                <w:rFonts w:ascii="Arial" w:eastAsia="Times New Roman" w:hAnsi="Arial" w:cs="Arial"/>
                <w:i/>
                <w:color w:val="000000"/>
                <w:sz w:val="20"/>
                <w:szCs w:val="20"/>
                <w:lang w:eastAsia="en-GB"/>
              </w:rPr>
              <w:t>Threshold for</w:t>
            </w:r>
            <w:r w:rsidR="00215935" w:rsidRPr="004D43E8">
              <w:rPr>
                <w:rFonts w:ascii="Arial" w:eastAsia="Times New Roman" w:hAnsi="Arial" w:cs="Arial"/>
                <w:i/>
                <w:color w:val="000000"/>
                <w:sz w:val="20"/>
                <w:szCs w:val="20"/>
                <w:lang w:eastAsia="en-GB"/>
              </w:rPr>
              <w:t xml:space="preserve"> P4 to inhibit GnRH release directly</w:t>
            </w:r>
            <w:r w:rsidR="004D43E8">
              <w:rPr>
                <w:rFonts w:ascii="Arial" w:eastAsia="Times New Roman" w:hAnsi="Arial" w:cs="Arial"/>
                <w:color w:val="000000"/>
                <w:sz w:val="20"/>
                <w:szCs w:val="20"/>
                <w:lang w:eastAsia="en-GB"/>
              </w:rPr>
              <w:t>.</w:t>
            </w:r>
            <w:r w:rsidR="004D43E8">
              <w:rPr>
                <w:rFonts w:ascii="Arial" w:eastAsia="Times New Roman" w:hAnsi="Arial" w:cs="Arial"/>
                <w:color w:val="000000"/>
                <w:sz w:val="20"/>
                <w:szCs w:val="20"/>
                <w:lang w:eastAsia="en-GB"/>
              </w:rPr>
              <w:br/>
            </w:r>
            <w:r w:rsidR="00DD5CB0" w:rsidRPr="007169C3">
              <w:rPr>
                <w:rFonts w:ascii="Arial" w:eastAsia="Times New Roman" w:hAnsi="Arial" w:cs="Arial"/>
                <w:color w:val="000000"/>
                <w:sz w:val="20"/>
                <w:szCs w:val="20"/>
                <w:lang w:eastAsia="en-GB"/>
              </w:rPr>
              <w:t xml:space="preserve">The </w:t>
            </w:r>
            <w:r w:rsidR="00DD5CB0" w:rsidRPr="007169C3">
              <w:rPr>
                <w:rFonts w:ascii="Arial" w:hAnsi="Arial" w:cs="Arial"/>
                <w:sz w:val="20"/>
                <w:szCs w:val="20"/>
              </w:rPr>
              <w:t xml:space="preserve">release of GnRH from the hypothalamus is considered to consist of two parts. </w:t>
            </w:r>
            <w:r w:rsidR="00DD5CB0">
              <w:rPr>
                <w:rFonts w:ascii="Arial" w:hAnsi="Arial" w:cs="Arial"/>
                <w:sz w:val="20"/>
                <w:szCs w:val="20"/>
              </w:rPr>
              <w:t>The second</w:t>
            </w:r>
            <w:r w:rsidR="00DD5CB0" w:rsidRPr="007169C3">
              <w:rPr>
                <w:rFonts w:ascii="Arial" w:hAnsi="Arial" w:cs="Arial"/>
                <w:sz w:val="20"/>
                <w:szCs w:val="20"/>
              </w:rPr>
              <w:t xml:space="preserve"> part can be inhibited </w:t>
            </w:r>
            <w:r w:rsidR="00DD5CB0">
              <w:rPr>
                <w:rFonts w:ascii="Arial" w:hAnsi="Arial" w:cs="Arial"/>
                <w:sz w:val="20"/>
                <w:szCs w:val="20"/>
              </w:rPr>
              <w:t xml:space="preserve">by P4 directly. </w:t>
            </w:r>
            <w:r w:rsidR="00DD5CB0" w:rsidRPr="00215935">
              <w:rPr>
                <w:rFonts w:ascii="Arial" w:hAnsi="Arial" w:cs="Arial"/>
                <w:sz w:val="20"/>
                <w:szCs w:val="20"/>
              </w:rPr>
              <w:t xml:space="preserve">Parameter </w:t>
            </w:r>
            <w:r w:rsidR="00DD5CB0">
              <w:rPr>
                <w:rFonts w:ascii="Arial" w:hAnsi="Arial" w:cs="Arial"/>
                <w:sz w:val="20"/>
                <w:szCs w:val="20"/>
              </w:rPr>
              <w:t>7</w:t>
            </w:r>
            <w:r w:rsidR="00DD5CB0" w:rsidRPr="00215935">
              <w:rPr>
                <w:rFonts w:ascii="Arial" w:hAnsi="Arial" w:cs="Arial"/>
                <w:sz w:val="20"/>
                <w:szCs w:val="20"/>
              </w:rPr>
              <w:t xml:space="preserve"> </w:t>
            </w:r>
            <w:r w:rsidR="00DD5CB0">
              <w:rPr>
                <w:rFonts w:ascii="Arial" w:hAnsi="Arial" w:cs="Arial"/>
                <w:sz w:val="20"/>
                <w:szCs w:val="20"/>
              </w:rPr>
              <w:t xml:space="preserve">is the P4 threshold for that </w:t>
            </w:r>
            <w:r w:rsidR="00215BD3">
              <w:rPr>
                <w:rFonts w:ascii="Arial" w:hAnsi="Arial" w:cs="Arial"/>
                <w:sz w:val="20"/>
                <w:szCs w:val="20"/>
              </w:rPr>
              <w:t>inhibition</w:t>
            </w:r>
            <w:r w:rsidR="00DD5CB0">
              <w:rPr>
                <w:rFonts w:ascii="Arial" w:hAnsi="Arial" w:cs="Arial"/>
                <w:sz w:val="20"/>
                <w:szCs w:val="20"/>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1b</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2</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8</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m</m:t>
                    </m:r>
                  </m:e>
                  <m:sub>
                    <m:r>
                      <w:rPr>
                        <w:rFonts w:ascii="Cambria Math" w:hAnsi="Cambria Math" w:cs="Arial"/>
                        <w:sz w:val="22"/>
                        <w:szCs w:val="22"/>
                        <w:lang w:val="en-US"/>
                      </w:rPr>
                      <m:t>E2</m:t>
                    </m:r>
                  </m:sub>
                  <m:sup>
                    <m:r>
                      <w:rPr>
                        <w:rFonts w:ascii="Cambria Math" w:hAnsi="Cambria Math" w:cs="Arial"/>
                        <w:sz w:val="22"/>
                        <w:szCs w:val="22"/>
                        <w:lang w:val="en-US"/>
                      </w:rPr>
                      <m:t>GnRH,2</m:t>
                    </m:r>
                  </m:sup>
                </m:sSubSup>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7169C3">
              <w:rPr>
                <w:rFonts w:ascii="Arial" w:hAnsi="Arial" w:cs="Arial"/>
                <w:sz w:val="20"/>
                <w:szCs w:val="20"/>
                <w:lang w:val="en-US"/>
              </w:rPr>
              <w:t>Ma</w:t>
            </w:r>
            <w:r w:rsidRPr="004D43E8">
              <w:rPr>
                <w:rFonts w:ascii="Arial" w:hAnsi="Arial" w:cs="Arial"/>
                <w:i/>
                <w:sz w:val="20"/>
                <w:szCs w:val="20"/>
                <w:lang w:val="en-US"/>
              </w:rPr>
              <w:t xml:space="preserve">ximum </w:t>
            </w:r>
            <w:r w:rsidR="007A65E9">
              <w:rPr>
                <w:rFonts w:ascii="Arial" w:hAnsi="Arial" w:cs="Arial"/>
                <w:i/>
                <w:sz w:val="20"/>
                <w:szCs w:val="20"/>
                <w:lang w:val="en-US"/>
              </w:rPr>
              <w:t>ability</w:t>
            </w:r>
            <w:r w:rsidR="00DD5CB0">
              <w:rPr>
                <w:rFonts w:ascii="Arial" w:hAnsi="Arial" w:cs="Arial"/>
                <w:i/>
                <w:sz w:val="20"/>
                <w:szCs w:val="20"/>
                <w:lang w:val="en-US"/>
              </w:rPr>
              <w:t xml:space="preserve"> of the pituitary to </w:t>
            </w:r>
            <w:r w:rsidR="007A65E9">
              <w:rPr>
                <w:rFonts w:ascii="Arial" w:hAnsi="Arial" w:cs="Arial"/>
                <w:i/>
                <w:sz w:val="20"/>
                <w:szCs w:val="20"/>
                <w:lang w:val="en-US"/>
              </w:rPr>
              <w:t xml:space="preserve">sense </w:t>
            </w:r>
            <w:r w:rsidRPr="004D43E8">
              <w:rPr>
                <w:rFonts w:ascii="Arial" w:hAnsi="Arial" w:cs="Arial"/>
                <w:i/>
                <w:sz w:val="20"/>
                <w:szCs w:val="20"/>
                <w:lang w:val="en-US"/>
              </w:rPr>
              <w:t>GnRH</w:t>
            </w:r>
            <w:r w:rsidRPr="007169C3">
              <w:rPr>
                <w:rFonts w:ascii="Arial" w:hAnsi="Arial" w:cs="Arial"/>
                <w:sz w:val="20"/>
                <w:szCs w:val="20"/>
                <w:lang w:val="en-US"/>
              </w:rPr>
              <w:t>.</w:t>
            </w:r>
            <w:r w:rsidR="004D43E8">
              <w:rPr>
                <w:rFonts w:ascii="Arial" w:hAnsi="Arial" w:cs="Arial"/>
                <w:sz w:val="20"/>
                <w:szCs w:val="20"/>
                <w:lang w:val="en-US"/>
              </w:rPr>
              <w:br/>
            </w:r>
            <w:r w:rsidR="007A65E9">
              <w:rPr>
                <w:rFonts w:ascii="Arial" w:hAnsi="Arial" w:cs="Arial"/>
                <w:sz w:val="20"/>
                <w:szCs w:val="20"/>
                <w:lang w:val="en-US"/>
              </w:rPr>
              <w:t>GnRH is transported from the hypothalamus to the pituitary. The ability of the pituitary to bind and ‘sense’ the GnRH is stimulated by E2. Parameter 8 is the maximum for that ability.</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2</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3</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9</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E2</m:t>
                    </m:r>
                  </m:sub>
                  <m:sup>
                    <m:r>
                      <w:rPr>
                        <w:rFonts w:ascii="Cambria Math" w:hAnsi="Cambria Math" w:cs="Arial"/>
                        <w:sz w:val="22"/>
                        <w:szCs w:val="22"/>
                        <w:lang w:val="en-US"/>
                      </w:rPr>
                      <m:t>GnRH,2</m:t>
                    </m:r>
                  </m:sup>
                </m:sSubSup>
              </m:oMath>
            </m:oMathPara>
          </w:p>
        </w:tc>
        <w:tc>
          <w:tcPr>
            <w:tcW w:w="6586" w:type="dxa"/>
            <w:shd w:val="clear" w:color="auto" w:fill="auto"/>
          </w:tcPr>
          <w:p w:rsidR="00215935" w:rsidRPr="007169C3" w:rsidRDefault="007F6E51" w:rsidP="00DF2ACD">
            <w:pPr>
              <w:pStyle w:val="Geenafstand"/>
              <w:spacing w:line="276" w:lineRule="auto"/>
              <w:rPr>
                <w:rFonts w:ascii="Arial" w:hAnsi="Arial" w:cs="Arial"/>
                <w:sz w:val="20"/>
                <w:szCs w:val="20"/>
                <w:lang w:val="en-US"/>
              </w:rPr>
            </w:pPr>
            <w:r>
              <w:rPr>
                <w:rFonts w:ascii="Arial" w:hAnsi="Arial" w:cs="Arial"/>
                <w:i/>
                <w:sz w:val="20"/>
                <w:szCs w:val="20"/>
                <w:lang w:val="en-US"/>
              </w:rPr>
              <w:t>Threshold for</w:t>
            </w:r>
            <w:r w:rsidR="00215935" w:rsidRPr="004D43E8">
              <w:rPr>
                <w:rFonts w:ascii="Arial" w:hAnsi="Arial" w:cs="Arial"/>
                <w:i/>
                <w:sz w:val="20"/>
                <w:szCs w:val="20"/>
                <w:lang w:val="en-US"/>
              </w:rPr>
              <w:t xml:space="preserve"> E2 to increase the </w:t>
            </w:r>
            <w:r>
              <w:rPr>
                <w:rFonts w:ascii="Arial" w:hAnsi="Arial" w:cs="Arial"/>
                <w:i/>
                <w:sz w:val="20"/>
                <w:szCs w:val="20"/>
                <w:lang w:val="en-US"/>
              </w:rPr>
              <w:t>ability</w:t>
            </w:r>
            <w:r w:rsidR="00215935" w:rsidRPr="004D43E8">
              <w:rPr>
                <w:rFonts w:ascii="Arial" w:hAnsi="Arial" w:cs="Arial"/>
                <w:i/>
                <w:sz w:val="20"/>
                <w:szCs w:val="20"/>
                <w:lang w:val="en-US"/>
              </w:rPr>
              <w:t xml:space="preserve"> of the pituitary to </w:t>
            </w:r>
            <w:r>
              <w:rPr>
                <w:rFonts w:ascii="Arial" w:hAnsi="Arial" w:cs="Arial"/>
                <w:i/>
                <w:sz w:val="20"/>
                <w:szCs w:val="20"/>
                <w:lang w:val="en-US"/>
              </w:rPr>
              <w:t xml:space="preserve">sense </w:t>
            </w:r>
            <w:r w:rsidR="00215935" w:rsidRPr="004D43E8">
              <w:rPr>
                <w:rFonts w:ascii="Arial" w:hAnsi="Arial" w:cs="Arial"/>
                <w:i/>
                <w:sz w:val="20"/>
                <w:szCs w:val="20"/>
                <w:lang w:val="en-US"/>
              </w:rPr>
              <w:t>GnRH</w:t>
            </w:r>
            <w:r w:rsidR="00215935" w:rsidRPr="007169C3">
              <w:rPr>
                <w:rFonts w:ascii="Arial" w:hAnsi="Arial" w:cs="Arial"/>
                <w:sz w:val="20"/>
                <w:szCs w:val="20"/>
                <w:lang w:val="en-US"/>
              </w:rPr>
              <w:t>.</w:t>
            </w:r>
            <w:r w:rsidR="004D43E8">
              <w:rPr>
                <w:rFonts w:ascii="Arial" w:hAnsi="Arial" w:cs="Arial"/>
                <w:sz w:val="20"/>
                <w:szCs w:val="20"/>
                <w:lang w:val="en-US"/>
              </w:rPr>
              <w:br/>
            </w:r>
            <w:r w:rsidR="007A65E9">
              <w:rPr>
                <w:rFonts w:ascii="Arial" w:hAnsi="Arial" w:cs="Arial"/>
                <w:sz w:val="20"/>
                <w:szCs w:val="20"/>
                <w:lang w:val="en-US"/>
              </w:rPr>
              <w:t xml:space="preserve">GnRH is transported from the hypothalamus to the pituitary. The ability of the pituitary to bind and ‘sense’ the GnRH is stimulated by E2. Parameter 9 is the E2 threshold </w:t>
            </w:r>
            <w:r w:rsidR="00215935" w:rsidRPr="007169C3">
              <w:rPr>
                <w:rFonts w:ascii="Arial" w:eastAsia="Times New Roman" w:hAnsi="Arial" w:cs="Arial"/>
                <w:color w:val="000000"/>
                <w:sz w:val="20"/>
                <w:szCs w:val="20"/>
                <w:lang w:val="en-US" w:eastAsia="en-GB"/>
              </w:rPr>
              <w:t>for this stimulation.</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2</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3</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10</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c</m:t>
                    </m:r>
                  </m:e>
                  <m:sub>
                    <m:r>
                      <w:rPr>
                        <w:rFonts w:ascii="Cambria Math" w:hAnsi="Cambria Math" w:cs="Arial"/>
                        <w:sz w:val="22"/>
                        <w:szCs w:val="22"/>
                        <w:lang w:val="en-US"/>
                      </w:rPr>
                      <m:t>GnRH,2</m:t>
                    </m:r>
                  </m:sub>
                </m:sSub>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Rate constant for the clearance of GnRH from the pituitary</w:t>
            </w:r>
            <w:r w:rsidR="004D43E8">
              <w:rPr>
                <w:rFonts w:ascii="Arial" w:hAnsi="Arial" w:cs="Arial"/>
                <w:sz w:val="20"/>
                <w:szCs w:val="20"/>
                <w:lang w:val="en-US"/>
              </w:rPr>
              <w:t>.</w:t>
            </w:r>
            <w:r w:rsidR="004D43E8">
              <w:rPr>
                <w:rFonts w:ascii="Arial" w:hAnsi="Arial" w:cs="Arial"/>
                <w:sz w:val="20"/>
                <w:szCs w:val="20"/>
                <w:lang w:val="en-US"/>
              </w:rPr>
              <w:br/>
            </w:r>
            <w:r w:rsidRPr="007169C3">
              <w:rPr>
                <w:rFonts w:ascii="Arial" w:eastAsia="Times New Roman" w:hAnsi="Arial" w:cs="Arial"/>
                <w:color w:val="000000"/>
                <w:sz w:val="20"/>
                <w:szCs w:val="20"/>
                <w:lang w:val="en-US" w:eastAsia="en-GB"/>
              </w:rPr>
              <w:t xml:space="preserve">The GnRH clearance rate is determined by </w:t>
            </w:r>
            <w:r w:rsidR="00215BD3" w:rsidRPr="007169C3">
              <w:rPr>
                <w:rFonts w:ascii="Arial" w:eastAsia="Times New Roman" w:hAnsi="Arial" w:cs="Arial"/>
                <w:color w:val="000000"/>
                <w:sz w:val="20"/>
                <w:szCs w:val="20"/>
                <w:lang w:val="en-US" w:eastAsia="en-GB"/>
              </w:rPr>
              <w:t>the concentration of GnRH in the pituitary</w:t>
            </w:r>
            <w:r w:rsidR="00215BD3">
              <w:rPr>
                <w:rFonts w:ascii="Arial" w:eastAsia="Times New Roman" w:hAnsi="Arial" w:cs="Arial"/>
                <w:color w:val="000000"/>
                <w:sz w:val="20"/>
                <w:szCs w:val="20"/>
                <w:lang w:val="en-US" w:eastAsia="en-GB"/>
              </w:rPr>
              <w:t xml:space="preserve"> times </w:t>
            </w:r>
            <w:r w:rsidRPr="007169C3">
              <w:rPr>
                <w:rFonts w:ascii="Arial" w:eastAsia="Times New Roman" w:hAnsi="Arial" w:cs="Arial"/>
                <w:color w:val="000000"/>
                <w:sz w:val="20"/>
                <w:szCs w:val="20"/>
                <w:lang w:val="en-US" w:eastAsia="en-GB"/>
              </w:rPr>
              <w:t>this rate constant.</w:t>
            </w:r>
          </w:p>
        </w:tc>
        <w:tc>
          <w:tcPr>
            <w:tcW w:w="958" w:type="dxa"/>
          </w:tcPr>
          <w:p w:rsidR="00215935" w:rsidRPr="007169C3" w:rsidRDefault="00215935" w:rsidP="00DF2ACD">
            <w:pPr>
              <w:spacing w:line="276" w:lineRule="auto"/>
            </w:pPr>
            <w:r w:rsidRPr="007169C3">
              <w:rPr>
                <w:rFonts w:ascii="Arial" w:eastAsia="Times New Roman" w:hAnsi="Arial" w:cs="Arial"/>
                <w:color w:val="000000"/>
                <w:sz w:val="20"/>
                <w:szCs w:val="20"/>
                <w:lang w:eastAsia="en-GB"/>
              </w:rPr>
              <w:t>Eq. 2</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11</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m</m:t>
                    </m:r>
                  </m:e>
                  <m:sub>
                    <m:r>
                      <w:rPr>
                        <w:rFonts w:ascii="Cambria Math" w:hAnsi="Cambria Math" w:cs="Arial"/>
                        <w:sz w:val="22"/>
                        <w:szCs w:val="22"/>
                        <w:lang w:val="en-US"/>
                      </w:rPr>
                      <m:t>Inh</m:t>
                    </m:r>
                  </m:sub>
                  <m:sup>
                    <m:r>
                      <w:rPr>
                        <w:rFonts w:ascii="Cambria Math" w:hAnsi="Cambria Math" w:cs="Arial"/>
                        <w:sz w:val="22"/>
                        <w:szCs w:val="22"/>
                        <w:lang w:val="en-US"/>
                      </w:rPr>
                      <m:t>FFSH</m:t>
                    </m:r>
                  </m:sup>
                </m:sSubSup>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Maximum FSH synthesis rate in the pituitary</w:t>
            </w:r>
            <w:r w:rsidR="004D43E8">
              <w:rPr>
                <w:rFonts w:ascii="Arial" w:hAnsi="Arial" w:cs="Arial"/>
                <w:sz w:val="20"/>
                <w:szCs w:val="20"/>
                <w:lang w:val="en-US"/>
              </w:rPr>
              <w:t>.</w:t>
            </w:r>
            <w:r w:rsidR="004D43E8">
              <w:rPr>
                <w:rFonts w:ascii="Arial" w:hAnsi="Arial" w:cs="Arial"/>
                <w:sz w:val="20"/>
                <w:szCs w:val="20"/>
                <w:lang w:val="en-US"/>
              </w:rPr>
              <w:br/>
            </w:r>
            <w:r w:rsidRPr="007169C3">
              <w:rPr>
                <w:rFonts w:ascii="Arial" w:hAnsi="Arial" w:cs="Arial"/>
                <w:sz w:val="20"/>
                <w:szCs w:val="20"/>
                <w:lang w:val="en-US"/>
              </w:rPr>
              <w:t>FSH synthesis in the pituitary</w:t>
            </w:r>
            <w:r w:rsidR="004D43E8" w:rsidRPr="007169C3">
              <w:rPr>
                <w:rFonts w:ascii="Arial" w:hAnsi="Arial" w:cs="Arial"/>
                <w:sz w:val="20"/>
                <w:szCs w:val="20"/>
                <w:lang w:val="en-US"/>
              </w:rPr>
              <w:t xml:space="preserve"> </w:t>
            </w:r>
            <w:r w:rsidR="004D43E8">
              <w:rPr>
                <w:rFonts w:ascii="Arial" w:hAnsi="Arial" w:cs="Arial"/>
                <w:sz w:val="20"/>
                <w:szCs w:val="20"/>
                <w:lang w:val="en-US"/>
              </w:rPr>
              <w:t>can be inhibited by Inhibin</w:t>
            </w:r>
            <w:r w:rsidRPr="007169C3">
              <w:rPr>
                <w:rFonts w:ascii="Arial" w:hAnsi="Arial" w:cs="Arial"/>
                <w:sz w:val="20"/>
                <w:szCs w:val="20"/>
                <w:lang w:val="en-US"/>
              </w:rPr>
              <w:t>. Parameter 11 is the maximum FSH synthesis rate (i.e. in the absence of inhibin).</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3a</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4</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12</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Inh</m:t>
                    </m:r>
                  </m:sub>
                  <m:sup>
                    <m:r>
                      <w:rPr>
                        <w:rFonts w:ascii="Cambria Math" w:hAnsi="Cambria Math" w:cs="Arial"/>
                        <w:sz w:val="22"/>
                        <w:szCs w:val="22"/>
                        <w:lang w:val="en-US"/>
                      </w:rPr>
                      <m:t>FSH</m:t>
                    </m:r>
                  </m:sup>
                </m:sSubSup>
              </m:oMath>
            </m:oMathPara>
          </w:p>
        </w:tc>
        <w:tc>
          <w:tcPr>
            <w:tcW w:w="6586" w:type="dxa"/>
            <w:shd w:val="clear" w:color="auto" w:fill="auto"/>
          </w:tcPr>
          <w:p w:rsidR="00215935" w:rsidRPr="007169C3" w:rsidRDefault="007F6E51" w:rsidP="00DF2ACD">
            <w:pPr>
              <w:pStyle w:val="Geenafstand"/>
              <w:spacing w:line="276" w:lineRule="auto"/>
              <w:rPr>
                <w:rFonts w:ascii="Arial" w:hAnsi="Arial" w:cs="Arial"/>
                <w:sz w:val="20"/>
                <w:szCs w:val="20"/>
                <w:lang w:val="en-US"/>
              </w:rPr>
            </w:pPr>
            <w:r>
              <w:rPr>
                <w:rFonts w:ascii="Arial" w:hAnsi="Arial" w:cs="Arial"/>
                <w:i/>
                <w:sz w:val="20"/>
                <w:szCs w:val="20"/>
                <w:lang w:val="en-US"/>
              </w:rPr>
              <w:t>Threshold for</w:t>
            </w:r>
            <w:r w:rsidR="00215935" w:rsidRPr="004D43E8">
              <w:rPr>
                <w:rFonts w:ascii="Arial" w:hAnsi="Arial" w:cs="Arial"/>
                <w:i/>
                <w:sz w:val="20"/>
                <w:szCs w:val="20"/>
                <w:lang w:val="en-US"/>
              </w:rPr>
              <w:t xml:space="preserve"> Inhibin to inhibit FSH synthesis</w:t>
            </w:r>
            <w:r w:rsidR="004D43E8">
              <w:rPr>
                <w:rFonts w:ascii="Arial" w:hAnsi="Arial" w:cs="Arial"/>
                <w:sz w:val="20"/>
                <w:szCs w:val="20"/>
                <w:lang w:val="en-US"/>
              </w:rPr>
              <w:t>.</w:t>
            </w:r>
            <w:r w:rsidR="004D43E8">
              <w:rPr>
                <w:rFonts w:ascii="Arial" w:hAnsi="Arial" w:cs="Arial"/>
                <w:sz w:val="20"/>
                <w:szCs w:val="20"/>
                <w:lang w:val="en-US"/>
              </w:rPr>
              <w:br/>
            </w:r>
            <w:r w:rsidR="00215935" w:rsidRPr="007169C3">
              <w:rPr>
                <w:rFonts w:ascii="Arial" w:hAnsi="Arial" w:cs="Arial"/>
                <w:sz w:val="20"/>
                <w:szCs w:val="20"/>
                <w:lang w:val="en-US"/>
              </w:rPr>
              <w:t>Inhibin</w:t>
            </w:r>
            <w:r w:rsidR="00215BD3">
              <w:rPr>
                <w:rFonts w:ascii="Arial" w:hAnsi="Arial" w:cs="Arial"/>
                <w:sz w:val="20"/>
                <w:szCs w:val="20"/>
                <w:lang w:val="en-US"/>
              </w:rPr>
              <w:t xml:space="preserve"> (</w:t>
            </w:r>
            <w:proofErr w:type="spellStart"/>
            <w:r w:rsidR="00215BD3">
              <w:rPr>
                <w:rFonts w:ascii="Arial" w:hAnsi="Arial" w:cs="Arial"/>
                <w:sz w:val="20"/>
                <w:szCs w:val="20"/>
                <w:lang w:val="en-US"/>
              </w:rPr>
              <w:t>Inh</w:t>
            </w:r>
            <w:proofErr w:type="spellEnd"/>
            <w:r w:rsidR="00215BD3">
              <w:rPr>
                <w:rFonts w:ascii="Arial" w:hAnsi="Arial" w:cs="Arial"/>
                <w:sz w:val="20"/>
                <w:szCs w:val="20"/>
                <w:lang w:val="en-US"/>
              </w:rPr>
              <w:t>)</w:t>
            </w:r>
            <w:r w:rsidR="00215935" w:rsidRPr="007169C3">
              <w:rPr>
                <w:rFonts w:ascii="Arial" w:hAnsi="Arial" w:cs="Arial"/>
                <w:sz w:val="20"/>
                <w:szCs w:val="20"/>
                <w:lang w:val="en-US"/>
              </w:rPr>
              <w:t xml:space="preserve"> can inhibit the FSH synthesis in the pituitary. Parameter 12 is the </w:t>
            </w:r>
            <w:proofErr w:type="spellStart"/>
            <w:r w:rsidR="00215BD3">
              <w:rPr>
                <w:rFonts w:ascii="Arial" w:hAnsi="Arial" w:cs="Arial"/>
                <w:sz w:val="20"/>
                <w:szCs w:val="20"/>
                <w:lang w:val="en-US"/>
              </w:rPr>
              <w:t>Inh</w:t>
            </w:r>
            <w:proofErr w:type="spellEnd"/>
            <w:r w:rsidR="00215935" w:rsidRPr="007169C3">
              <w:rPr>
                <w:rFonts w:ascii="Arial" w:hAnsi="Arial" w:cs="Arial"/>
                <w:sz w:val="20"/>
                <w:szCs w:val="20"/>
                <w:lang w:val="en-US"/>
              </w:rPr>
              <w:t xml:space="preserve"> </w:t>
            </w:r>
            <w:r w:rsidR="00215935" w:rsidRPr="007169C3">
              <w:rPr>
                <w:rFonts w:ascii="Arial" w:eastAsia="Times New Roman" w:hAnsi="Arial" w:cs="Arial"/>
                <w:color w:val="000000"/>
                <w:sz w:val="20"/>
                <w:szCs w:val="20"/>
                <w:lang w:val="en-US" w:eastAsia="en-GB"/>
              </w:rPr>
              <w:t>threshold for this inhibition.</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3a</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4</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lastRenderedPageBreak/>
              <w:t>13</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m</m:t>
                    </m:r>
                  </m:e>
                  <m:sub>
                    <m:r>
                      <w:rPr>
                        <w:rFonts w:ascii="Cambria Math" w:hAnsi="Cambria Math" w:cs="Arial"/>
                        <w:sz w:val="22"/>
                        <w:szCs w:val="22"/>
                        <w:lang w:val="en-US"/>
                      </w:rPr>
                      <m:t>P4</m:t>
                    </m:r>
                  </m:sub>
                  <m:sup>
                    <m:r>
                      <w:rPr>
                        <w:rFonts w:ascii="Cambria Math" w:hAnsi="Cambria Math" w:cs="Arial"/>
                        <w:sz w:val="22"/>
                        <w:szCs w:val="22"/>
                        <w:lang w:val="en-US"/>
                      </w:rPr>
                      <m:t>FSH</m:t>
                    </m:r>
                  </m:sup>
                </m:sSubSup>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Maximum rate constant for P4-stimulated FSH release</w:t>
            </w:r>
            <w:r w:rsidR="004D43E8">
              <w:rPr>
                <w:rFonts w:ascii="Arial" w:hAnsi="Arial" w:cs="Arial"/>
                <w:sz w:val="20"/>
                <w:szCs w:val="20"/>
                <w:lang w:val="en-US"/>
              </w:rPr>
              <w:t>.</w:t>
            </w:r>
            <w:r w:rsidR="004D43E8">
              <w:rPr>
                <w:rFonts w:ascii="Arial" w:hAnsi="Arial" w:cs="Arial"/>
                <w:sz w:val="20"/>
                <w:szCs w:val="20"/>
                <w:lang w:val="en-US"/>
              </w:rPr>
              <w:br/>
            </w:r>
            <w:r w:rsidRPr="007169C3">
              <w:rPr>
                <w:rFonts w:ascii="Arial" w:eastAsia="Times New Roman" w:hAnsi="Arial" w:cs="Arial"/>
                <w:color w:val="000000"/>
                <w:sz w:val="20"/>
                <w:szCs w:val="20"/>
                <w:lang w:val="en-US" w:eastAsia="en-GB"/>
              </w:rPr>
              <w:t>R</w:t>
            </w:r>
            <w:r w:rsidRPr="007169C3">
              <w:rPr>
                <w:rFonts w:ascii="Arial" w:hAnsi="Arial" w:cs="Arial"/>
                <w:sz w:val="20"/>
                <w:szCs w:val="20"/>
                <w:lang w:val="en-US"/>
              </w:rPr>
              <w:t xml:space="preserve">elease of FSH from the pituitary into the peripheral blood is considered to consist of </w:t>
            </w:r>
            <w:r w:rsidR="00DD5CB0">
              <w:rPr>
                <w:rFonts w:ascii="Arial" w:hAnsi="Arial" w:cs="Arial"/>
                <w:sz w:val="20"/>
                <w:szCs w:val="20"/>
                <w:lang w:val="en-US"/>
              </w:rPr>
              <w:t xml:space="preserve">four parts. The first part is stimulated by P4. </w:t>
            </w:r>
            <w:r w:rsidRPr="007169C3">
              <w:rPr>
                <w:rFonts w:ascii="Arial" w:hAnsi="Arial" w:cs="Arial"/>
                <w:sz w:val="20"/>
                <w:szCs w:val="20"/>
                <w:lang w:val="en-US"/>
              </w:rPr>
              <w:t xml:space="preserve">Parameter 13 </w:t>
            </w:r>
            <w:r w:rsidR="00DD5CB0">
              <w:rPr>
                <w:rFonts w:ascii="Arial" w:hAnsi="Arial" w:cs="Arial"/>
                <w:sz w:val="20"/>
                <w:szCs w:val="20"/>
                <w:lang w:val="en-US"/>
              </w:rPr>
              <w:t>is the maximum rate constant for that part</w:t>
            </w:r>
            <w:r w:rsidRPr="007169C3">
              <w:rPr>
                <w:rFonts w:ascii="Arial" w:hAnsi="Arial" w:cs="Arial"/>
                <w:sz w:val="20"/>
                <w:szCs w:val="20"/>
                <w:lang w:val="en-US"/>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3b</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5</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14</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P4</m:t>
                    </m:r>
                  </m:sub>
                  <m:sup>
                    <m:r>
                      <w:rPr>
                        <w:rFonts w:ascii="Cambria Math" w:hAnsi="Cambria Math" w:cs="Arial"/>
                        <w:sz w:val="22"/>
                        <w:szCs w:val="22"/>
                        <w:lang w:val="en-US"/>
                      </w:rPr>
                      <m:t>FSH</m:t>
                    </m:r>
                  </m:sup>
                </m:sSubSup>
              </m:oMath>
            </m:oMathPara>
          </w:p>
        </w:tc>
        <w:tc>
          <w:tcPr>
            <w:tcW w:w="6586" w:type="dxa"/>
            <w:shd w:val="clear" w:color="auto" w:fill="auto"/>
          </w:tcPr>
          <w:p w:rsidR="00215935" w:rsidRPr="00DD5CB0" w:rsidRDefault="007F6E51" w:rsidP="00DF2ACD">
            <w:pPr>
              <w:pStyle w:val="Geenafstand"/>
              <w:spacing w:line="276" w:lineRule="auto"/>
              <w:rPr>
                <w:rFonts w:ascii="Arial" w:hAnsi="Arial" w:cs="Arial"/>
                <w:sz w:val="20"/>
                <w:szCs w:val="20"/>
                <w:lang w:val="en-US"/>
              </w:rPr>
            </w:pPr>
            <w:r>
              <w:rPr>
                <w:rFonts w:ascii="Arial" w:hAnsi="Arial" w:cs="Arial"/>
                <w:i/>
                <w:sz w:val="20"/>
                <w:szCs w:val="20"/>
                <w:lang w:val="en-US"/>
              </w:rPr>
              <w:t>Threshold for</w:t>
            </w:r>
            <w:r w:rsidR="00215935" w:rsidRPr="004D43E8">
              <w:rPr>
                <w:rFonts w:ascii="Arial" w:hAnsi="Arial" w:cs="Arial"/>
                <w:i/>
                <w:sz w:val="20"/>
                <w:szCs w:val="20"/>
                <w:lang w:val="en-US"/>
              </w:rPr>
              <w:t xml:space="preserve"> P4 to stimulate FSH release</w:t>
            </w:r>
            <w:r w:rsidR="004D43E8">
              <w:rPr>
                <w:rFonts w:ascii="Arial" w:hAnsi="Arial" w:cs="Arial"/>
                <w:sz w:val="20"/>
                <w:szCs w:val="20"/>
                <w:lang w:val="en-US"/>
              </w:rPr>
              <w:t>.</w:t>
            </w:r>
            <w:r w:rsidR="004D43E8">
              <w:rPr>
                <w:rFonts w:ascii="Arial" w:hAnsi="Arial" w:cs="Arial"/>
                <w:sz w:val="20"/>
                <w:szCs w:val="20"/>
                <w:lang w:val="en-US"/>
              </w:rPr>
              <w:br/>
            </w:r>
            <w:r w:rsidR="00DD5CB0" w:rsidRPr="007169C3">
              <w:rPr>
                <w:rFonts w:ascii="Arial" w:eastAsia="Times New Roman" w:hAnsi="Arial" w:cs="Arial"/>
                <w:color w:val="000000"/>
                <w:sz w:val="20"/>
                <w:szCs w:val="20"/>
                <w:lang w:val="en-US" w:eastAsia="en-GB"/>
              </w:rPr>
              <w:t>R</w:t>
            </w:r>
            <w:r w:rsidR="00DD5CB0" w:rsidRPr="007169C3">
              <w:rPr>
                <w:rFonts w:ascii="Arial" w:hAnsi="Arial" w:cs="Arial"/>
                <w:sz w:val="20"/>
                <w:szCs w:val="20"/>
                <w:lang w:val="en-US"/>
              </w:rPr>
              <w:t xml:space="preserve">elease of FSH from the pituitary into the peripheral blood is considered to consist of </w:t>
            </w:r>
            <w:r w:rsidR="00DD5CB0">
              <w:rPr>
                <w:rFonts w:ascii="Arial" w:hAnsi="Arial" w:cs="Arial"/>
                <w:sz w:val="20"/>
                <w:szCs w:val="20"/>
                <w:lang w:val="en-US"/>
              </w:rPr>
              <w:t>four parts. The first part is stimulated by P4. Parameter 14</w:t>
            </w:r>
            <w:r w:rsidR="00DD5CB0" w:rsidRPr="007169C3">
              <w:rPr>
                <w:rFonts w:ascii="Arial" w:hAnsi="Arial" w:cs="Arial"/>
                <w:sz w:val="20"/>
                <w:szCs w:val="20"/>
                <w:lang w:val="en-US"/>
              </w:rPr>
              <w:t xml:space="preserve"> </w:t>
            </w:r>
            <w:r w:rsidR="00DD5CB0">
              <w:rPr>
                <w:rFonts w:ascii="Arial" w:hAnsi="Arial" w:cs="Arial"/>
                <w:sz w:val="20"/>
                <w:szCs w:val="20"/>
                <w:lang w:val="en-US"/>
              </w:rPr>
              <w:t xml:space="preserve">is the P4 threshold for that </w:t>
            </w:r>
            <w:r w:rsidR="00E1561B">
              <w:rPr>
                <w:rFonts w:ascii="Arial" w:hAnsi="Arial" w:cs="Arial"/>
                <w:sz w:val="20"/>
                <w:szCs w:val="20"/>
                <w:lang w:val="en-US"/>
              </w:rPr>
              <w:t>stimulation</w:t>
            </w:r>
            <w:r w:rsidR="00DD5CB0" w:rsidRPr="007169C3">
              <w:rPr>
                <w:rFonts w:ascii="Arial" w:hAnsi="Arial" w:cs="Arial"/>
                <w:sz w:val="20"/>
                <w:szCs w:val="20"/>
                <w:lang w:val="en-US"/>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3b</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5</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15</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m</m:t>
                    </m:r>
                  </m:e>
                  <m:sub>
                    <m:r>
                      <w:rPr>
                        <w:rFonts w:ascii="Cambria Math" w:hAnsi="Cambria Math" w:cs="Arial"/>
                        <w:sz w:val="22"/>
                        <w:szCs w:val="22"/>
                        <w:lang w:val="en-US"/>
                      </w:rPr>
                      <m:t>E2</m:t>
                    </m:r>
                  </m:sub>
                  <m:sup>
                    <m:r>
                      <w:rPr>
                        <w:rFonts w:ascii="Cambria Math" w:hAnsi="Cambria Math" w:cs="Arial"/>
                        <w:sz w:val="22"/>
                        <w:szCs w:val="22"/>
                        <w:lang w:val="en-US"/>
                      </w:rPr>
                      <m:t>FSH</m:t>
                    </m:r>
                  </m:sup>
                </m:sSubSup>
              </m:oMath>
            </m:oMathPara>
          </w:p>
        </w:tc>
        <w:tc>
          <w:tcPr>
            <w:tcW w:w="6586" w:type="dxa"/>
            <w:shd w:val="clear" w:color="auto" w:fill="auto"/>
          </w:tcPr>
          <w:p w:rsidR="00215935" w:rsidRPr="00DD5CB0" w:rsidRDefault="00215935" w:rsidP="00DF2ACD">
            <w:pPr>
              <w:pStyle w:val="Geenafstand"/>
              <w:spacing w:line="276" w:lineRule="auto"/>
              <w:rPr>
                <w:rFonts w:ascii="Arial" w:eastAsia="Times New Roman" w:hAnsi="Arial" w:cs="Arial"/>
                <w:color w:val="000000"/>
                <w:sz w:val="20"/>
                <w:szCs w:val="20"/>
                <w:lang w:val="en-US" w:eastAsia="en-GB"/>
              </w:rPr>
            </w:pPr>
            <w:r w:rsidRPr="004D43E8">
              <w:rPr>
                <w:rFonts w:ascii="Arial" w:hAnsi="Arial" w:cs="Arial"/>
                <w:i/>
                <w:sz w:val="20"/>
                <w:szCs w:val="20"/>
                <w:lang w:val="en-US"/>
              </w:rPr>
              <w:t>Maximum rate constant for E2-inhibited FSH release</w:t>
            </w:r>
            <w:r w:rsidR="004D43E8">
              <w:rPr>
                <w:rFonts w:ascii="Arial" w:hAnsi="Arial" w:cs="Arial"/>
                <w:sz w:val="20"/>
                <w:szCs w:val="20"/>
                <w:lang w:val="en-US"/>
              </w:rPr>
              <w:t>.</w:t>
            </w:r>
            <w:r w:rsidR="004D43E8">
              <w:rPr>
                <w:rFonts w:ascii="Arial" w:hAnsi="Arial" w:cs="Arial"/>
                <w:sz w:val="20"/>
                <w:szCs w:val="20"/>
                <w:lang w:val="en-US"/>
              </w:rPr>
              <w:br/>
            </w:r>
            <w:r w:rsidR="00DD5CB0" w:rsidRPr="007169C3">
              <w:rPr>
                <w:rFonts w:ascii="Arial" w:eastAsia="Times New Roman" w:hAnsi="Arial" w:cs="Arial"/>
                <w:color w:val="000000"/>
                <w:sz w:val="20"/>
                <w:szCs w:val="20"/>
                <w:lang w:val="en-US" w:eastAsia="en-GB"/>
              </w:rPr>
              <w:t>R</w:t>
            </w:r>
            <w:r w:rsidR="00DD5CB0" w:rsidRPr="007169C3">
              <w:rPr>
                <w:rFonts w:ascii="Arial" w:hAnsi="Arial" w:cs="Arial"/>
                <w:sz w:val="20"/>
                <w:szCs w:val="20"/>
                <w:lang w:val="en-US"/>
              </w:rPr>
              <w:t xml:space="preserve">elease of FSH from the pituitary into the peripheral blood is considered to consist of </w:t>
            </w:r>
            <w:r w:rsidR="00DD5CB0">
              <w:rPr>
                <w:rFonts w:ascii="Arial" w:hAnsi="Arial" w:cs="Arial"/>
                <w:sz w:val="20"/>
                <w:szCs w:val="20"/>
                <w:lang w:val="en-US"/>
              </w:rPr>
              <w:t xml:space="preserve">four parts. The second part is inhibited by E2. </w:t>
            </w:r>
            <w:r w:rsidR="00DD5CB0" w:rsidRPr="007169C3">
              <w:rPr>
                <w:rFonts w:ascii="Arial" w:hAnsi="Arial" w:cs="Arial"/>
                <w:sz w:val="20"/>
                <w:szCs w:val="20"/>
                <w:lang w:val="en-US"/>
              </w:rPr>
              <w:t>Parameter 1</w:t>
            </w:r>
            <w:r w:rsidR="00DD5CB0">
              <w:rPr>
                <w:rFonts w:ascii="Arial" w:hAnsi="Arial" w:cs="Arial"/>
                <w:sz w:val="20"/>
                <w:szCs w:val="20"/>
                <w:lang w:val="en-US"/>
              </w:rPr>
              <w:t>5</w:t>
            </w:r>
            <w:r w:rsidR="00DD5CB0" w:rsidRPr="007169C3">
              <w:rPr>
                <w:rFonts w:ascii="Arial" w:hAnsi="Arial" w:cs="Arial"/>
                <w:sz w:val="20"/>
                <w:szCs w:val="20"/>
                <w:lang w:val="en-US"/>
              </w:rPr>
              <w:t xml:space="preserve"> </w:t>
            </w:r>
            <w:r w:rsidR="00DD5CB0">
              <w:rPr>
                <w:rFonts w:ascii="Arial" w:hAnsi="Arial" w:cs="Arial"/>
                <w:sz w:val="20"/>
                <w:szCs w:val="20"/>
                <w:lang w:val="en-US"/>
              </w:rPr>
              <w:t>is the maximum rate constant for that part</w:t>
            </w:r>
            <w:r w:rsidRPr="007169C3">
              <w:rPr>
                <w:rFonts w:ascii="Arial" w:hAnsi="Arial" w:cs="Arial"/>
                <w:sz w:val="20"/>
                <w:szCs w:val="20"/>
                <w:lang w:val="en-US"/>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3b</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6</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16</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E2</m:t>
                    </m:r>
                  </m:sub>
                  <m:sup>
                    <m:r>
                      <w:rPr>
                        <w:rFonts w:ascii="Cambria Math" w:hAnsi="Cambria Math" w:cs="Arial"/>
                        <w:sz w:val="22"/>
                        <w:szCs w:val="22"/>
                        <w:lang w:val="en-US"/>
                      </w:rPr>
                      <m:t>FSH</m:t>
                    </m:r>
                  </m:sup>
                </m:sSubSup>
              </m:oMath>
            </m:oMathPara>
          </w:p>
        </w:tc>
        <w:tc>
          <w:tcPr>
            <w:tcW w:w="6586" w:type="dxa"/>
            <w:shd w:val="clear" w:color="auto" w:fill="auto"/>
          </w:tcPr>
          <w:p w:rsidR="00215935" w:rsidRPr="007169C3" w:rsidRDefault="007F6E51" w:rsidP="00DF2ACD">
            <w:pPr>
              <w:pStyle w:val="Geenafstand"/>
              <w:spacing w:line="276" w:lineRule="auto"/>
              <w:rPr>
                <w:rFonts w:ascii="Arial" w:hAnsi="Arial" w:cs="Arial"/>
                <w:sz w:val="20"/>
                <w:szCs w:val="20"/>
                <w:lang w:val="en-US"/>
              </w:rPr>
            </w:pPr>
            <w:r>
              <w:rPr>
                <w:rFonts w:ascii="Arial" w:hAnsi="Arial" w:cs="Arial"/>
                <w:i/>
                <w:sz w:val="20"/>
                <w:szCs w:val="20"/>
                <w:lang w:val="en-US"/>
              </w:rPr>
              <w:t>Threshold for</w:t>
            </w:r>
            <w:r w:rsidR="00215935" w:rsidRPr="004D43E8">
              <w:rPr>
                <w:rFonts w:ascii="Arial" w:hAnsi="Arial" w:cs="Arial"/>
                <w:i/>
                <w:sz w:val="20"/>
                <w:szCs w:val="20"/>
                <w:lang w:val="en-US"/>
              </w:rPr>
              <w:t xml:space="preserve"> E2 to inhibit FSH release</w:t>
            </w:r>
            <w:r w:rsidR="004D43E8">
              <w:rPr>
                <w:rFonts w:ascii="Arial" w:hAnsi="Arial" w:cs="Arial"/>
                <w:sz w:val="20"/>
                <w:szCs w:val="20"/>
                <w:lang w:val="en-US"/>
              </w:rPr>
              <w:t>.</w:t>
            </w:r>
            <w:r w:rsidR="004D43E8">
              <w:rPr>
                <w:rFonts w:ascii="Arial" w:hAnsi="Arial" w:cs="Arial"/>
                <w:sz w:val="20"/>
                <w:szCs w:val="20"/>
                <w:lang w:val="en-US"/>
              </w:rPr>
              <w:br/>
            </w:r>
            <w:r w:rsidR="00DD5CB0" w:rsidRPr="007169C3">
              <w:rPr>
                <w:rFonts w:ascii="Arial" w:eastAsia="Times New Roman" w:hAnsi="Arial" w:cs="Arial"/>
                <w:color w:val="000000"/>
                <w:sz w:val="20"/>
                <w:szCs w:val="20"/>
                <w:lang w:val="en-US" w:eastAsia="en-GB"/>
              </w:rPr>
              <w:t>R</w:t>
            </w:r>
            <w:r w:rsidR="00DD5CB0" w:rsidRPr="007169C3">
              <w:rPr>
                <w:rFonts w:ascii="Arial" w:hAnsi="Arial" w:cs="Arial"/>
                <w:sz w:val="20"/>
                <w:szCs w:val="20"/>
                <w:lang w:val="en-US"/>
              </w:rPr>
              <w:t xml:space="preserve">elease of FSH from the pituitary into the peripheral blood is considered to consist of </w:t>
            </w:r>
            <w:r w:rsidR="00DD5CB0">
              <w:rPr>
                <w:rFonts w:ascii="Arial" w:hAnsi="Arial" w:cs="Arial"/>
                <w:sz w:val="20"/>
                <w:szCs w:val="20"/>
                <w:lang w:val="en-US"/>
              </w:rPr>
              <w:t>four parts. The second part is inhibited by E2. Parameter 16</w:t>
            </w:r>
            <w:r w:rsidR="00DD5CB0" w:rsidRPr="007169C3">
              <w:rPr>
                <w:rFonts w:ascii="Arial" w:hAnsi="Arial" w:cs="Arial"/>
                <w:sz w:val="20"/>
                <w:szCs w:val="20"/>
                <w:lang w:val="en-US"/>
              </w:rPr>
              <w:t xml:space="preserve"> </w:t>
            </w:r>
            <w:r w:rsidR="00DD5CB0">
              <w:rPr>
                <w:rFonts w:ascii="Arial" w:hAnsi="Arial" w:cs="Arial"/>
                <w:sz w:val="20"/>
                <w:szCs w:val="20"/>
                <w:lang w:val="en-US"/>
              </w:rPr>
              <w:t xml:space="preserve">is the E2 threshold for that </w:t>
            </w:r>
            <w:r w:rsidR="00E1561B">
              <w:rPr>
                <w:rFonts w:ascii="Arial" w:hAnsi="Arial" w:cs="Arial"/>
                <w:sz w:val="20"/>
                <w:szCs w:val="20"/>
                <w:lang w:val="en-US"/>
              </w:rPr>
              <w:t>inhibition</w:t>
            </w:r>
            <w:r w:rsidR="00DD5CB0">
              <w:rPr>
                <w:rFonts w:ascii="Arial" w:hAnsi="Arial" w:cs="Arial"/>
                <w:sz w:val="20"/>
                <w:szCs w:val="20"/>
                <w:lang w:val="en-US"/>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3b</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6</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17</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m</m:t>
                    </m:r>
                  </m:e>
                  <m:sub>
                    <m:r>
                      <w:rPr>
                        <w:rFonts w:ascii="Cambria Math" w:hAnsi="Cambria Math" w:cs="Arial"/>
                        <w:sz w:val="22"/>
                        <w:szCs w:val="22"/>
                        <w:lang w:val="en-US"/>
                      </w:rPr>
                      <m:t>GnRH</m:t>
                    </m:r>
                  </m:sub>
                  <m:sup>
                    <m:r>
                      <w:rPr>
                        <w:rFonts w:ascii="Cambria Math" w:hAnsi="Cambria Math" w:cs="Arial"/>
                        <w:sz w:val="22"/>
                        <w:szCs w:val="22"/>
                        <w:lang w:val="en-US"/>
                      </w:rPr>
                      <m:t>FSH</m:t>
                    </m:r>
                  </m:sup>
                </m:sSubSup>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Maximum rate constant for GnRH-stimulated FSH release</w:t>
            </w:r>
            <w:r w:rsidR="004D43E8">
              <w:rPr>
                <w:rFonts w:ascii="Arial" w:hAnsi="Arial" w:cs="Arial"/>
                <w:sz w:val="20"/>
                <w:szCs w:val="20"/>
                <w:lang w:val="en-US"/>
              </w:rPr>
              <w:t>.</w:t>
            </w:r>
            <w:r w:rsidR="004D43E8">
              <w:rPr>
                <w:rFonts w:ascii="Arial" w:hAnsi="Arial" w:cs="Arial"/>
                <w:sz w:val="20"/>
                <w:szCs w:val="20"/>
                <w:lang w:val="en-US"/>
              </w:rPr>
              <w:br/>
            </w:r>
            <w:r w:rsidR="00DD5CB0" w:rsidRPr="007169C3">
              <w:rPr>
                <w:rFonts w:ascii="Arial" w:eastAsia="Times New Roman" w:hAnsi="Arial" w:cs="Arial"/>
                <w:color w:val="000000"/>
                <w:sz w:val="20"/>
                <w:szCs w:val="20"/>
                <w:lang w:val="en-US" w:eastAsia="en-GB"/>
              </w:rPr>
              <w:t>R</w:t>
            </w:r>
            <w:r w:rsidR="00DD5CB0" w:rsidRPr="007169C3">
              <w:rPr>
                <w:rFonts w:ascii="Arial" w:hAnsi="Arial" w:cs="Arial"/>
                <w:sz w:val="20"/>
                <w:szCs w:val="20"/>
                <w:lang w:val="en-US"/>
              </w:rPr>
              <w:t xml:space="preserve">elease of FSH from the pituitary into the peripheral blood is considered to consist of </w:t>
            </w:r>
            <w:r w:rsidR="00DD5CB0">
              <w:rPr>
                <w:rFonts w:ascii="Arial" w:hAnsi="Arial" w:cs="Arial"/>
                <w:sz w:val="20"/>
                <w:szCs w:val="20"/>
                <w:lang w:val="en-US"/>
              </w:rPr>
              <w:t xml:space="preserve">four parts. The third part is stimulated by GnRH. </w:t>
            </w:r>
            <w:r w:rsidR="00DD5CB0" w:rsidRPr="007169C3">
              <w:rPr>
                <w:rFonts w:ascii="Arial" w:hAnsi="Arial" w:cs="Arial"/>
                <w:sz w:val="20"/>
                <w:szCs w:val="20"/>
                <w:lang w:val="en-US"/>
              </w:rPr>
              <w:t>Parameter 1</w:t>
            </w:r>
            <w:r w:rsidR="00DD5CB0">
              <w:rPr>
                <w:rFonts w:ascii="Arial" w:hAnsi="Arial" w:cs="Arial"/>
                <w:sz w:val="20"/>
                <w:szCs w:val="20"/>
                <w:lang w:val="en-US"/>
              </w:rPr>
              <w:t>7</w:t>
            </w:r>
            <w:r w:rsidR="00DD5CB0" w:rsidRPr="007169C3">
              <w:rPr>
                <w:rFonts w:ascii="Arial" w:hAnsi="Arial" w:cs="Arial"/>
                <w:sz w:val="20"/>
                <w:szCs w:val="20"/>
                <w:lang w:val="en-US"/>
              </w:rPr>
              <w:t xml:space="preserve"> </w:t>
            </w:r>
            <w:r w:rsidR="00DD5CB0">
              <w:rPr>
                <w:rFonts w:ascii="Arial" w:hAnsi="Arial" w:cs="Arial"/>
                <w:sz w:val="20"/>
                <w:szCs w:val="20"/>
                <w:lang w:val="en-US"/>
              </w:rPr>
              <w:t>is the maximum rate constant for that part</w:t>
            </w:r>
            <w:r w:rsidR="00DD5CB0" w:rsidRPr="007169C3">
              <w:rPr>
                <w:rFonts w:ascii="Arial" w:hAnsi="Arial" w:cs="Arial"/>
                <w:sz w:val="20"/>
                <w:szCs w:val="20"/>
                <w:lang w:val="en-US"/>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3b</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7</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18</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GnRH</m:t>
                    </m:r>
                  </m:sub>
                  <m:sup>
                    <m:r>
                      <w:rPr>
                        <w:rFonts w:ascii="Cambria Math" w:hAnsi="Cambria Math" w:cs="Arial"/>
                        <w:sz w:val="22"/>
                        <w:szCs w:val="22"/>
                        <w:lang w:val="en-US"/>
                      </w:rPr>
                      <m:t>FSH</m:t>
                    </m:r>
                  </m:sup>
                </m:sSubSup>
              </m:oMath>
            </m:oMathPara>
          </w:p>
        </w:tc>
        <w:tc>
          <w:tcPr>
            <w:tcW w:w="6586" w:type="dxa"/>
            <w:shd w:val="clear" w:color="auto" w:fill="auto"/>
          </w:tcPr>
          <w:p w:rsidR="00215935" w:rsidRPr="007169C3" w:rsidRDefault="007F6E51" w:rsidP="00DF2ACD">
            <w:pPr>
              <w:pStyle w:val="Geenafstand"/>
              <w:spacing w:line="276" w:lineRule="auto"/>
              <w:rPr>
                <w:rFonts w:ascii="Arial" w:hAnsi="Arial" w:cs="Arial"/>
                <w:sz w:val="20"/>
                <w:szCs w:val="20"/>
                <w:lang w:val="en-US"/>
              </w:rPr>
            </w:pPr>
            <w:r>
              <w:rPr>
                <w:rFonts w:ascii="Arial" w:hAnsi="Arial" w:cs="Arial"/>
                <w:i/>
                <w:sz w:val="20"/>
                <w:szCs w:val="20"/>
                <w:lang w:val="en-US"/>
              </w:rPr>
              <w:t>Threshold for</w:t>
            </w:r>
            <w:r w:rsidR="00215935" w:rsidRPr="004D43E8">
              <w:rPr>
                <w:rFonts w:ascii="Arial" w:hAnsi="Arial" w:cs="Arial"/>
                <w:i/>
                <w:sz w:val="20"/>
                <w:szCs w:val="20"/>
                <w:lang w:val="en-US"/>
              </w:rPr>
              <w:t xml:space="preserve"> GnRH to stimulate FSH release</w:t>
            </w:r>
            <w:r w:rsidR="004D43E8">
              <w:rPr>
                <w:rFonts w:ascii="Arial" w:hAnsi="Arial" w:cs="Arial"/>
                <w:sz w:val="20"/>
                <w:szCs w:val="20"/>
                <w:lang w:val="en-US"/>
              </w:rPr>
              <w:t>.</w:t>
            </w:r>
            <w:r w:rsidR="004D43E8">
              <w:rPr>
                <w:rFonts w:ascii="Arial" w:hAnsi="Arial" w:cs="Arial"/>
                <w:sz w:val="20"/>
                <w:szCs w:val="20"/>
                <w:lang w:val="en-US"/>
              </w:rPr>
              <w:br/>
            </w:r>
            <w:r w:rsidR="00DD5CB0" w:rsidRPr="007169C3">
              <w:rPr>
                <w:rFonts w:ascii="Arial" w:eastAsia="Times New Roman" w:hAnsi="Arial" w:cs="Arial"/>
                <w:color w:val="000000"/>
                <w:sz w:val="20"/>
                <w:szCs w:val="20"/>
                <w:lang w:val="en-US" w:eastAsia="en-GB"/>
              </w:rPr>
              <w:t>R</w:t>
            </w:r>
            <w:r w:rsidR="00DD5CB0" w:rsidRPr="007169C3">
              <w:rPr>
                <w:rFonts w:ascii="Arial" w:hAnsi="Arial" w:cs="Arial"/>
                <w:sz w:val="20"/>
                <w:szCs w:val="20"/>
                <w:lang w:val="en-US"/>
              </w:rPr>
              <w:t xml:space="preserve">elease of FSH from the pituitary into the peripheral blood is considered to consist of </w:t>
            </w:r>
            <w:r w:rsidR="00DD5CB0">
              <w:rPr>
                <w:rFonts w:ascii="Arial" w:hAnsi="Arial" w:cs="Arial"/>
                <w:sz w:val="20"/>
                <w:szCs w:val="20"/>
                <w:lang w:val="en-US"/>
              </w:rPr>
              <w:t xml:space="preserve">four parts. The third part is </w:t>
            </w:r>
            <w:proofErr w:type="spellStart"/>
            <w:r w:rsidR="00DD5CB0">
              <w:rPr>
                <w:rFonts w:ascii="Arial" w:hAnsi="Arial" w:cs="Arial"/>
                <w:sz w:val="20"/>
                <w:szCs w:val="20"/>
                <w:lang w:val="en-US"/>
              </w:rPr>
              <w:t>is</w:t>
            </w:r>
            <w:proofErr w:type="spellEnd"/>
            <w:r w:rsidR="00DD5CB0">
              <w:rPr>
                <w:rFonts w:ascii="Arial" w:hAnsi="Arial" w:cs="Arial"/>
                <w:sz w:val="20"/>
                <w:szCs w:val="20"/>
                <w:lang w:val="en-US"/>
              </w:rPr>
              <w:t xml:space="preserve"> stimulated by GnRH. Parameter 18</w:t>
            </w:r>
            <w:r w:rsidR="00DD5CB0" w:rsidRPr="007169C3">
              <w:rPr>
                <w:rFonts w:ascii="Arial" w:hAnsi="Arial" w:cs="Arial"/>
                <w:sz w:val="20"/>
                <w:szCs w:val="20"/>
                <w:lang w:val="en-US"/>
              </w:rPr>
              <w:t xml:space="preserve"> </w:t>
            </w:r>
            <w:r w:rsidR="00DD5CB0">
              <w:rPr>
                <w:rFonts w:ascii="Arial" w:hAnsi="Arial" w:cs="Arial"/>
                <w:sz w:val="20"/>
                <w:szCs w:val="20"/>
                <w:lang w:val="en-US"/>
              </w:rPr>
              <w:t xml:space="preserve">is the GnRH threshold for that </w:t>
            </w:r>
            <w:r w:rsidR="00E1561B">
              <w:rPr>
                <w:rFonts w:ascii="Arial" w:hAnsi="Arial" w:cs="Arial"/>
                <w:sz w:val="20"/>
                <w:szCs w:val="20"/>
                <w:lang w:val="en-US"/>
              </w:rPr>
              <w:t>stimulation</w:t>
            </w:r>
            <w:r w:rsidR="00DD5CB0">
              <w:rPr>
                <w:rFonts w:ascii="Arial" w:hAnsi="Arial" w:cs="Arial"/>
                <w:sz w:val="20"/>
                <w:szCs w:val="20"/>
                <w:lang w:val="en-US"/>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3b</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7</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19</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c</m:t>
                    </m:r>
                  </m:e>
                  <m:sub>
                    <m:r>
                      <w:rPr>
                        <w:rFonts w:ascii="Cambria Math" w:hAnsi="Cambria Math" w:cs="Arial"/>
                        <w:sz w:val="22"/>
                        <w:szCs w:val="22"/>
                        <w:lang w:val="en-US"/>
                      </w:rPr>
                      <m:t>FSH</m:t>
                    </m:r>
                  </m:sub>
                </m:sSub>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Rate constant for the clearance of FSH from peripheral blood</w:t>
            </w:r>
            <w:r w:rsidR="004D43E8">
              <w:rPr>
                <w:rFonts w:ascii="Arial" w:hAnsi="Arial" w:cs="Arial"/>
                <w:sz w:val="20"/>
                <w:szCs w:val="20"/>
                <w:lang w:val="en-US"/>
              </w:rPr>
              <w:t>.</w:t>
            </w:r>
            <w:r w:rsidR="004D43E8">
              <w:rPr>
                <w:rFonts w:ascii="Arial" w:hAnsi="Arial" w:cs="Arial"/>
                <w:sz w:val="20"/>
                <w:szCs w:val="20"/>
                <w:lang w:val="en-US"/>
              </w:rPr>
              <w:br/>
            </w:r>
            <w:r w:rsidR="00215BD3">
              <w:rPr>
                <w:rFonts w:ascii="Arial" w:eastAsia="Times New Roman" w:hAnsi="Arial" w:cs="Arial"/>
                <w:color w:val="000000"/>
                <w:sz w:val="20"/>
                <w:szCs w:val="20"/>
                <w:lang w:val="en-US" w:eastAsia="en-GB"/>
              </w:rPr>
              <w:t>The FSH clearance rate is determined by the</w:t>
            </w:r>
            <w:r w:rsidRPr="007169C3">
              <w:rPr>
                <w:rFonts w:ascii="Arial" w:eastAsia="Times New Roman" w:hAnsi="Arial" w:cs="Arial"/>
                <w:color w:val="000000"/>
                <w:sz w:val="20"/>
                <w:szCs w:val="20"/>
                <w:lang w:val="en-US" w:eastAsia="en-GB"/>
              </w:rPr>
              <w:t xml:space="preserve"> </w:t>
            </w:r>
            <w:r w:rsidR="00215BD3" w:rsidRPr="007169C3">
              <w:rPr>
                <w:rFonts w:ascii="Arial" w:eastAsia="Times New Roman" w:hAnsi="Arial" w:cs="Arial"/>
                <w:color w:val="000000"/>
                <w:sz w:val="20"/>
                <w:szCs w:val="20"/>
                <w:lang w:val="en-US" w:eastAsia="en-GB"/>
              </w:rPr>
              <w:t>concentration of FSH in the blood</w:t>
            </w:r>
            <w:r w:rsidR="00215BD3">
              <w:rPr>
                <w:rFonts w:ascii="Arial" w:eastAsia="Times New Roman" w:hAnsi="Arial" w:cs="Arial"/>
                <w:color w:val="000000"/>
                <w:sz w:val="20"/>
                <w:szCs w:val="20"/>
                <w:lang w:val="en-US" w:eastAsia="en-GB"/>
              </w:rPr>
              <w:t xml:space="preserve"> times this rate constant</w:t>
            </w:r>
            <w:r w:rsidRPr="007169C3">
              <w:rPr>
                <w:rFonts w:ascii="Arial" w:eastAsia="Times New Roman" w:hAnsi="Arial" w:cs="Arial"/>
                <w:color w:val="000000"/>
                <w:sz w:val="20"/>
                <w:szCs w:val="20"/>
                <w:lang w:val="en-US" w:eastAsia="en-GB"/>
              </w:rPr>
              <w:t>.</w:t>
            </w:r>
          </w:p>
        </w:tc>
        <w:tc>
          <w:tcPr>
            <w:tcW w:w="958" w:type="dxa"/>
          </w:tcPr>
          <w:p w:rsidR="00215935" w:rsidRPr="007169C3" w:rsidRDefault="00215935" w:rsidP="00DF2ACD">
            <w:pPr>
              <w:pStyle w:val="Geenafstand"/>
              <w:spacing w:line="276" w:lineRule="auto"/>
              <w:rPr>
                <w:rFonts w:ascii="Arial" w:hAnsi="Arial" w:cs="Arial"/>
                <w:sz w:val="20"/>
                <w:szCs w:val="20"/>
                <w:lang w:val="en-US"/>
              </w:rPr>
            </w:pPr>
            <w:r w:rsidRPr="007169C3">
              <w:rPr>
                <w:rFonts w:ascii="Arial" w:hAnsi="Arial" w:cs="Arial"/>
                <w:sz w:val="20"/>
                <w:szCs w:val="20"/>
                <w:lang w:val="en-US"/>
              </w:rPr>
              <w:t>Eq. 4</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20</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b</m:t>
                    </m:r>
                  </m:e>
                  <m:sub>
                    <m:r>
                      <w:rPr>
                        <w:rFonts w:ascii="Cambria Math" w:hAnsi="Cambria Math" w:cs="Arial"/>
                        <w:sz w:val="22"/>
                        <w:szCs w:val="22"/>
                        <w:lang w:val="en-US"/>
                      </w:rPr>
                      <m:t>FSH</m:t>
                    </m:r>
                  </m:sub>
                </m:sSub>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Rate constant for basal FSH release from the pituitary</w:t>
            </w:r>
            <w:r w:rsidR="004D43E8">
              <w:rPr>
                <w:rFonts w:ascii="Arial" w:hAnsi="Arial" w:cs="Arial"/>
                <w:sz w:val="20"/>
                <w:szCs w:val="20"/>
                <w:lang w:val="en-US"/>
              </w:rPr>
              <w:t>.</w:t>
            </w:r>
            <w:r w:rsidR="004D43E8">
              <w:rPr>
                <w:rFonts w:ascii="Arial" w:hAnsi="Arial" w:cs="Arial"/>
                <w:sz w:val="20"/>
                <w:szCs w:val="20"/>
                <w:lang w:val="en-US"/>
              </w:rPr>
              <w:br/>
            </w:r>
            <w:r w:rsidRPr="007169C3">
              <w:rPr>
                <w:rFonts w:ascii="Arial" w:hAnsi="Arial" w:cs="Arial"/>
                <w:sz w:val="20"/>
                <w:szCs w:val="20"/>
                <w:lang w:val="en-US"/>
              </w:rPr>
              <w:t>The model assumes that in addition to the P4-, E2-, and GnRH-dependent FSH release, there is also a basal part of FSH release</w:t>
            </w:r>
            <w:r w:rsidR="00215BD3">
              <w:rPr>
                <w:rFonts w:ascii="Arial" w:hAnsi="Arial" w:cs="Arial"/>
                <w:sz w:val="20"/>
                <w:szCs w:val="20"/>
                <w:lang w:val="en-US"/>
              </w:rPr>
              <w:t>, for which parameter 20 is the rate constant</w:t>
            </w:r>
            <w:r w:rsidRPr="007169C3">
              <w:rPr>
                <w:rFonts w:ascii="Arial" w:hAnsi="Arial" w:cs="Arial"/>
                <w:sz w:val="20"/>
                <w:szCs w:val="20"/>
                <w:lang w:val="en-US"/>
              </w:rPr>
              <w:t>.</w:t>
            </w:r>
          </w:p>
        </w:tc>
        <w:tc>
          <w:tcPr>
            <w:tcW w:w="958" w:type="dxa"/>
          </w:tcPr>
          <w:p w:rsidR="00215935" w:rsidRPr="007169C3" w:rsidRDefault="00215935" w:rsidP="00DF2ACD">
            <w:pPr>
              <w:pStyle w:val="Geenafstand"/>
              <w:spacing w:line="276" w:lineRule="auto"/>
              <w:rPr>
                <w:rFonts w:ascii="Arial" w:hAnsi="Arial" w:cs="Arial"/>
                <w:sz w:val="20"/>
                <w:szCs w:val="20"/>
                <w:lang w:val="en-US"/>
              </w:rPr>
            </w:pPr>
            <w:r w:rsidRPr="007169C3">
              <w:rPr>
                <w:rFonts w:ascii="Arial" w:hAnsi="Arial" w:cs="Arial"/>
                <w:sz w:val="20"/>
                <w:szCs w:val="20"/>
                <w:lang w:val="en-US"/>
              </w:rPr>
              <w:t>Eq. 3b</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21</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m</m:t>
                    </m:r>
                  </m:e>
                  <m:sub>
                    <m:r>
                      <w:rPr>
                        <w:rFonts w:ascii="Cambria Math" w:hAnsi="Cambria Math" w:cs="Arial"/>
                        <w:sz w:val="22"/>
                        <w:szCs w:val="22"/>
                        <w:lang w:val="en-US"/>
                      </w:rPr>
                      <m:t>E2</m:t>
                    </m:r>
                  </m:sub>
                  <m:sup>
                    <m:r>
                      <w:rPr>
                        <w:rFonts w:ascii="Cambria Math" w:hAnsi="Cambria Math" w:cs="Arial"/>
                        <w:sz w:val="22"/>
                        <w:szCs w:val="22"/>
                        <w:lang w:val="en-US"/>
                      </w:rPr>
                      <m:t>LH</m:t>
                    </m:r>
                  </m:sup>
                </m:sSubSup>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Maximum rate of E2-stimulated LH synthesis</w:t>
            </w:r>
            <w:r w:rsidR="004D43E8">
              <w:rPr>
                <w:rFonts w:ascii="Arial" w:hAnsi="Arial" w:cs="Arial"/>
                <w:sz w:val="20"/>
                <w:szCs w:val="20"/>
                <w:lang w:val="en-US"/>
              </w:rPr>
              <w:t>.</w:t>
            </w:r>
            <w:r w:rsidR="004D43E8">
              <w:rPr>
                <w:rFonts w:ascii="Arial" w:hAnsi="Arial" w:cs="Arial"/>
                <w:sz w:val="20"/>
                <w:szCs w:val="20"/>
                <w:lang w:val="en-US"/>
              </w:rPr>
              <w:br/>
            </w:r>
            <w:r w:rsidRPr="007169C3">
              <w:rPr>
                <w:rFonts w:ascii="Arial" w:hAnsi="Arial" w:cs="Arial"/>
                <w:sz w:val="20"/>
                <w:szCs w:val="20"/>
                <w:lang w:val="en-US"/>
              </w:rPr>
              <w:t xml:space="preserve">LH synthesis in the pituitary is considered to consist of </w:t>
            </w:r>
            <w:r w:rsidR="00DD5CB0">
              <w:rPr>
                <w:rFonts w:ascii="Arial" w:hAnsi="Arial" w:cs="Arial"/>
                <w:sz w:val="20"/>
                <w:szCs w:val="20"/>
                <w:lang w:val="en-US"/>
              </w:rPr>
              <w:t>two parts. The first</w:t>
            </w:r>
            <w:r w:rsidRPr="007169C3">
              <w:rPr>
                <w:rFonts w:ascii="Arial" w:hAnsi="Arial" w:cs="Arial"/>
                <w:sz w:val="20"/>
                <w:szCs w:val="20"/>
                <w:lang w:val="en-US"/>
              </w:rPr>
              <w:t xml:space="preserve"> part </w:t>
            </w:r>
            <w:r w:rsidR="00DD5CB0">
              <w:rPr>
                <w:rFonts w:ascii="Arial" w:hAnsi="Arial" w:cs="Arial"/>
                <w:sz w:val="20"/>
                <w:szCs w:val="20"/>
                <w:lang w:val="en-US"/>
              </w:rPr>
              <w:t xml:space="preserve">is stimulated by E2. </w:t>
            </w:r>
            <w:r w:rsidRPr="007169C3">
              <w:rPr>
                <w:rFonts w:ascii="Arial" w:hAnsi="Arial" w:cs="Arial"/>
                <w:sz w:val="20"/>
                <w:szCs w:val="20"/>
                <w:lang w:val="en-US"/>
              </w:rPr>
              <w:t xml:space="preserve">Parameter 21 </w:t>
            </w:r>
            <w:r w:rsidR="00DD5CB0">
              <w:rPr>
                <w:rFonts w:ascii="Arial" w:hAnsi="Arial" w:cs="Arial"/>
                <w:sz w:val="20"/>
                <w:szCs w:val="20"/>
                <w:lang w:val="en-US"/>
              </w:rPr>
              <w:t>is the maximum rate for that</w:t>
            </w:r>
            <w:r w:rsidR="004D43E8">
              <w:rPr>
                <w:rFonts w:ascii="Arial" w:hAnsi="Arial" w:cs="Arial"/>
                <w:sz w:val="20"/>
                <w:szCs w:val="20"/>
                <w:lang w:val="en-US"/>
              </w:rPr>
              <w:t xml:space="preserve"> part.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5a</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8</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22</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E2</m:t>
                    </m:r>
                  </m:sub>
                  <m:sup>
                    <m:r>
                      <w:rPr>
                        <w:rFonts w:ascii="Cambria Math" w:hAnsi="Cambria Math" w:cs="Arial"/>
                        <w:sz w:val="22"/>
                        <w:szCs w:val="22"/>
                        <w:lang w:val="en-US"/>
                      </w:rPr>
                      <m:t>LH</m:t>
                    </m:r>
                  </m:sup>
                </m:sSubSup>
              </m:oMath>
            </m:oMathPara>
          </w:p>
        </w:tc>
        <w:tc>
          <w:tcPr>
            <w:tcW w:w="6586" w:type="dxa"/>
            <w:shd w:val="clear" w:color="auto" w:fill="auto"/>
          </w:tcPr>
          <w:p w:rsidR="00215935" w:rsidRPr="007169C3" w:rsidRDefault="007F6E51" w:rsidP="00DF2ACD">
            <w:pPr>
              <w:pStyle w:val="Geenafstand"/>
              <w:spacing w:line="276" w:lineRule="auto"/>
              <w:rPr>
                <w:rFonts w:ascii="Arial" w:hAnsi="Arial" w:cs="Arial"/>
                <w:sz w:val="20"/>
                <w:szCs w:val="20"/>
                <w:lang w:val="en-US"/>
              </w:rPr>
            </w:pPr>
            <w:r>
              <w:rPr>
                <w:rFonts w:ascii="Arial" w:hAnsi="Arial" w:cs="Arial"/>
                <w:i/>
                <w:sz w:val="20"/>
                <w:szCs w:val="20"/>
                <w:lang w:val="en-US"/>
              </w:rPr>
              <w:t>Threshold for</w:t>
            </w:r>
            <w:r w:rsidR="00215935" w:rsidRPr="004D43E8">
              <w:rPr>
                <w:rFonts w:ascii="Arial" w:hAnsi="Arial" w:cs="Arial"/>
                <w:i/>
                <w:sz w:val="20"/>
                <w:szCs w:val="20"/>
                <w:lang w:val="en-US"/>
              </w:rPr>
              <w:t xml:space="preserve"> E2 to stimulate LH synthesis</w:t>
            </w:r>
            <w:r w:rsidR="004D43E8">
              <w:rPr>
                <w:rFonts w:ascii="Arial" w:hAnsi="Arial" w:cs="Arial"/>
                <w:sz w:val="20"/>
                <w:szCs w:val="20"/>
                <w:lang w:val="en-US"/>
              </w:rPr>
              <w:t>.</w:t>
            </w:r>
            <w:r w:rsidR="004D43E8">
              <w:rPr>
                <w:rFonts w:ascii="Arial" w:hAnsi="Arial" w:cs="Arial"/>
                <w:sz w:val="20"/>
                <w:szCs w:val="20"/>
                <w:lang w:val="en-US"/>
              </w:rPr>
              <w:br/>
            </w:r>
            <w:r w:rsidR="00DD5CB0" w:rsidRPr="007169C3">
              <w:rPr>
                <w:rFonts w:ascii="Arial" w:hAnsi="Arial" w:cs="Arial"/>
                <w:sz w:val="20"/>
                <w:szCs w:val="20"/>
                <w:lang w:val="en-US"/>
              </w:rPr>
              <w:t xml:space="preserve">LH synthesis in the pituitary is considered to consist of </w:t>
            </w:r>
            <w:r w:rsidR="00DD5CB0">
              <w:rPr>
                <w:rFonts w:ascii="Arial" w:hAnsi="Arial" w:cs="Arial"/>
                <w:sz w:val="20"/>
                <w:szCs w:val="20"/>
                <w:lang w:val="en-US"/>
              </w:rPr>
              <w:t>two parts. The first</w:t>
            </w:r>
            <w:r w:rsidR="00DD5CB0" w:rsidRPr="007169C3">
              <w:rPr>
                <w:rFonts w:ascii="Arial" w:hAnsi="Arial" w:cs="Arial"/>
                <w:sz w:val="20"/>
                <w:szCs w:val="20"/>
                <w:lang w:val="en-US"/>
              </w:rPr>
              <w:t xml:space="preserve"> part </w:t>
            </w:r>
            <w:r w:rsidR="00DD5CB0">
              <w:rPr>
                <w:rFonts w:ascii="Arial" w:hAnsi="Arial" w:cs="Arial"/>
                <w:sz w:val="20"/>
                <w:szCs w:val="20"/>
                <w:lang w:val="en-US"/>
              </w:rPr>
              <w:t>is stimulated by E2. Parameter 22</w:t>
            </w:r>
            <w:r w:rsidR="00DD5CB0" w:rsidRPr="007169C3">
              <w:rPr>
                <w:rFonts w:ascii="Arial" w:hAnsi="Arial" w:cs="Arial"/>
                <w:sz w:val="20"/>
                <w:szCs w:val="20"/>
                <w:lang w:val="en-US"/>
              </w:rPr>
              <w:t xml:space="preserve"> </w:t>
            </w:r>
            <w:r w:rsidR="00DD5CB0">
              <w:rPr>
                <w:rFonts w:ascii="Arial" w:hAnsi="Arial" w:cs="Arial"/>
                <w:sz w:val="20"/>
                <w:szCs w:val="20"/>
                <w:lang w:val="en-US"/>
              </w:rPr>
              <w:t xml:space="preserve">is the E2 threshold for that </w:t>
            </w:r>
            <w:r w:rsidR="00E1561B">
              <w:rPr>
                <w:rFonts w:ascii="Arial" w:hAnsi="Arial" w:cs="Arial"/>
                <w:sz w:val="20"/>
                <w:szCs w:val="20"/>
                <w:lang w:val="en-US"/>
              </w:rPr>
              <w:t>stimulation</w:t>
            </w:r>
            <w:r w:rsidR="00DD5CB0">
              <w:rPr>
                <w:rFonts w:ascii="Arial" w:hAnsi="Arial" w:cs="Arial"/>
                <w:sz w:val="20"/>
                <w:szCs w:val="20"/>
                <w:lang w:val="en-US"/>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5a</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8</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PMingLiU" w:hAnsi="Arial" w:cs="Arial"/>
                <w:sz w:val="20"/>
                <w:szCs w:val="20"/>
                <w:lang w:val="en-US"/>
              </w:rPr>
            </w:pPr>
            <w:r w:rsidRPr="007169C3">
              <w:rPr>
                <w:rFonts w:ascii="Arial" w:eastAsia="PMingLiU" w:hAnsi="Arial" w:cs="Arial"/>
                <w:sz w:val="20"/>
                <w:szCs w:val="20"/>
                <w:lang w:val="en-US"/>
              </w:rPr>
              <w:t>23</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m</m:t>
                    </m:r>
                  </m:e>
                  <m:sub>
                    <m:r>
                      <w:rPr>
                        <w:rFonts w:ascii="Cambria Math" w:hAnsi="Cambria Math" w:cs="Arial"/>
                        <w:sz w:val="22"/>
                        <w:szCs w:val="22"/>
                        <w:lang w:val="en-US"/>
                      </w:rPr>
                      <m:t>P4</m:t>
                    </m:r>
                  </m:sub>
                  <m:sup>
                    <m:r>
                      <w:rPr>
                        <w:rFonts w:ascii="Cambria Math" w:hAnsi="Cambria Math" w:cs="Arial"/>
                        <w:sz w:val="22"/>
                        <w:szCs w:val="22"/>
                        <w:lang w:val="en-US"/>
                      </w:rPr>
                      <m:t>LH</m:t>
                    </m:r>
                  </m:sup>
                </m:sSubSup>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Maximum rate of P4-inhibited LH synthesis</w:t>
            </w:r>
            <w:r w:rsidR="004D43E8">
              <w:rPr>
                <w:rFonts w:ascii="Arial" w:hAnsi="Arial" w:cs="Arial"/>
                <w:sz w:val="20"/>
                <w:szCs w:val="20"/>
                <w:lang w:val="en-US"/>
              </w:rPr>
              <w:t>.</w:t>
            </w:r>
            <w:r w:rsidR="004D43E8">
              <w:rPr>
                <w:rFonts w:ascii="Arial" w:hAnsi="Arial" w:cs="Arial"/>
                <w:sz w:val="20"/>
                <w:szCs w:val="20"/>
                <w:lang w:val="en-US"/>
              </w:rPr>
              <w:br/>
            </w:r>
            <w:r w:rsidR="00DD5CB0" w:rsidRPr="007169C3">
              <w:rPr>
                <w:rFonts w:ascii="Arial" w:hAnsi="Arial" w:cs="Arial"/>
                <w:sz w:val="20"/>
                <w:szCs w:val="20"/>
                <w:lang w:val="en-US"/>
              </w:rPr>
              <w:t xml:space="preserve">LH synthesis in the pituitary is considered to consist of </w:t>
            </w:r>
            <w:r w:rsidR="00DD5CB0">
              <w:rPr>
                <w:rFonts w:ascii="Arial" w:hAnsi="Arial" w:cs="Arial"/>
                <w:sz w:val="20"/>
                <w:szCs w:val="20"/>
                <w:lang w:val="en-US"/>
              </w:rPr>
              <w:t>two parts. The second</w:t>
            </w:r>
            <w:r w:rsidR="00DD5CB0" w:rsidRPr="007169C3">
              <w:rPr>
                <w:rFonts w:ascii="Arial" w:hAnsi="Arial" w:cs="Arial"/>
                <w:sz w:val="20"/>
                <w:szCs w:val="20"/>
                <w:lang w:val="en-US"/>
              </w:rPr>
              <w:t xml:space="preserve"> part </w:t>
            </w:r>
            <w:r w:rsidR="00DD5CB0">
              <w:rPr>
                <w:rFonts w:ascii="Arial" w:hAnsi="Arial" w:cs="Arial"/>
                <w:sz w:val="20"/>
                <w:szCs w:val="20"/>
                <w:lang w:val="en-US"/>
              </w:rPr>
              <w:t xml:space="preserve">is inhibited by P4. </w:t>
            </w:r>
            <w:r w:rsidR="00DD5CB0" w:rsidRPr="007169C3">
              <w:rPr>
                <w:rFonts w:ascii="Arial" w:hAnsi="Arial" w:cs="Arial"/>
                <w:sz w:val="20"/>
                <w:szCs w:val="20"/>
                <w:lang w:val="en-US"/>
              </w:rPr>
              <w:t>Parameter 2</w:t>
            </w:r>
            <w:r w:rsidR="00DD5CB0">
              <w:rPr>
                <w:rFonts w:ascii="Arial" w:hAnsi="Arial" w:cs="Arial"/>
                <w:sz w:val="20"/>
                <w:szCs w:val="20"/>
                <w:lang w:val="en-US"/>
              </w:rPr>
              <w:t>3</w:t>
            </w:r>
            <w:r w:rsidR="00DD5CB0" w:rsidRPr="007169C3">
              <w:rPr>
                <w:rFonts w:ascii="Arial" w:hAnsi="Arial" w:cs="Arial"/>
                <w:sz w:val="20"/>
                <w:szCs w:val="20"/>
                <w:lang w:val="en-US"/>
              </w:rPr>
              <w:t xml:space="preserve"> </w:t>
            </w:r>
            <w:r w:rsidR="00DD5CB0">
              <w:rPr>
                <w:rFonts w:ascii="Arial" w:hAnsi="Arial" w:cs="Arial"/>
                <w:sz w:val="20"/>
                <w:szCs w:val="20"/>
                <w:lang w:val="en-US"/>
              </w:rPr>
              <w:t>is the maximum rate for that part.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5a</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9</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AdvP4DF60E" w:hAnsi="Arial" w:cs="Arial"/>
                <w:sz w:val="20"/>
                <w:szCs w:val="20"/>
                <w:lang w:val="en-US"/>
              </w:rPr>
            </w:pPr>
            <w:r w:rsidRPr="007169C3">
              <w:rPr>
                <w:rFonts w:ascii="Arial" w:eastAsia="AdvP4DF60E" w:hAnsi="Arial" w:cs="Arial"/>
                <w:sz w:val="20"/>
                <w:szCs w:val="20"/>
                <w:lang w:val="en-US"/>
              </w:rPr>
              <w:t>24</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P4</m:t>
                    </m:r>
                  </m:sub>
                  <m:sup>
                    <m:r>
                      <w:rPr>
                        <w:rFonts w:ascii="Cambria Math" w:hAnsi="Cambria Math" w:cs="Arial"/>
                        <w:sz w:val="22"/>
                        <w:szCs w:val="22"/>
                        <w:lang w:val="en-US"/>
                      </w:rPr>
                      <m:t>LH</m:t>
                    </m:r>
                  </m:sup>
                </m:sSubSup>
              </m:oMath>
            </m:oMathPara>
          </w:p>
        </w:tc>
        <w:tc>
          <w:tcPr>
            <w:tcW w:w="6586" w:type="dxa"/>
            <w:shd w:val="clear" w:color="auto" w:fill="auto"/>
          </w:tcPr>
          <w:p w:rsidR="00215935" w:rsidRPr="00DD5CB0" w:rsidRDefault="007F6E51" w:rsidP="00DF2ACD">
            <w:pPr>
              <w:pStyle w:val="Geenafstand"/>
              <w:spacing w:line="276" w:lineRule="auto"/>
              <w:rPr>
                <w:rFonts w:ascii="Arial" w:hAnsi="Arial" w:cs="Arial"/>
                <w:sz w:val="20"/>
                <w:szCs w:val="20"/>
                <w:lang w:val="en-US"/>
              </w:rPr>
            </w:pPr>
            <w:r>
              <w:rPr>
                <w:rFonts w:ascii="Arial" w:hAnsi="Arial" w:cs="Arial"/>
                <w:i/>
                <w:sz w:val="20"/>
                <w:szCs w:val="20"/>
                <w:lang w:val="en-US"/>
              </w:rPr>
              <w:t>Threshold for</w:t>
            </w:r>
            <w:r w:rsidR="00215935" w:rsidRPr="004D43E8">
              <w:rPr>
                <w:rFonts w:ascii="Arial" w:hAnsi="Arial" w:cs="Arial"/>
                <w:i/>
                <w:sz w:val="20"/>
                <w:szCs w:val="20"/>
                <w:lang w:val="en-US"/>
              </w:rPr>
              <w:t xml:space="preserve"> P4 to inhibit LH synthesis</w:t>
            </w:r>
            <w:r w:rsidR="004D43E8">
              <w:rPr>
                <w:rFonts w:ascii="Arial" w:hAnsi="Arial" w:cs="Arial"/>
                <w:sz w:val="20"/>
                <w:szCs w:val="20"/>
                <w:lang w:val="en-US"/>
              </w:rPr>
              <w:t>.</w:t>
            </w:r>
            <w:r w:rsidR="004D43E8">
              <w:rPr>
                <w:rFonts w:ascii="Arial" w:hAnsi="Arial" w:cs="Arial"/>
                <w:sz w:val="20"/>
                <w:szCs w:val="20"/>
                <w:lang w:val="en-US"/>
              </w:rPr>
              <w:br/>
            </w:r>
            <w:r w:rsidR="00DD5CB0" w:rsidRPr="007169C3">
              <w:rPr>
                <w:rFonts w:ascii="Arial" w:hAnsi="Arial" w:cs="Arial"/>
                <w:sz w:val="20"/>
                <w:szCs w:val="20"/>
                <w:lang w:val="en-US"/>
              </w:rPr>
              <w:t xml:space="preserve">LH synthesis in the pituitary is considered to consist of </w:t>
            </w:r>
            <w:r w:rsidR="00DD5CB0">
              <w:rPr>
                <w:rFonts w:ascii="Arial" w:hAnsi="Arial" w:cs="Arial"/>
                <w:sz w:val="20"/>
                <w:szCs w:val="20"/>
                <w:lang w:val="en-US"/>
              </w:rPr>
              <w:t>two parts. The second</w:t>
            </w:r>
            <w:r w:rsidR="00DD5CB0" w:rsidRPr="007169C3">
              <w:rPr>
                <w:rFonts w:ascii="Arial" w:hAnsi="Arial" w:cs="Arial"/>
                <w:sz w:val="20"/>
                <w:szCs w:val="20"/>
                <w:lang w:val="en-US"/>
              </w:rPr>
              <w:t xml:space="preserve"> part </w:t>
            </w:r>
            <w:r w:rsidR="00DD5CB0">
              <w:rPr>
                <w:rFonts w:ascii="Arial" w:hAnsi="Arial" w:cs="Arial"/>
                <w:sz w:val="20"/>
                <w:szCs w:val="20"/>
                <w:lang w:val="en-US"/>
              </w:rPr>
              <w:t>is inhibited by P4. Parameter 24</w:t>
            </w:r>
            <w:r w:rsidR="00DD5CB0" w:rsidRPr="007169C3">
              <w:rPr>
                <w:rFonts w:ascii="Arial" w:hAnsi="Arial" w:cs="Arial"/>
                <w:sz w:val="20"/>
                <w:szCs w:val="20"/>
                <w:lang w:val="en-US"/>
              </w:rPr>
              <w:t xml:space="preserve"> </w:t>
            </w:r>
            <w:r w:rsidR="00DD5CB0">
              <w:rPr>
                <w:rFonts w:ascii="Arial" w:hAnsi="Arial" w:cs="Arial"/>
                <w:sz w:val="20"/>
                <w:szCs w:val="20"/>
                <w:lang w:val="en-US"/>
              </w:rPr>
              <w:t xml:space="preserve">is the P4 threshold for that </w:t>
            </w:r>
            <w:r w:rsidR="00E1561B">
              <w:rPr>
                <w:rFonts w:ascii="Arial" w:hAnsi="Arial" w:cs="Arial"/>
                <w:sz w:val="20"/>
                <w:szCs w:val="20"/>
                <w:lang w:val="en-US"/>
              </w:rPr>
              <w:t>inhibition</w:t>
            </w:r>
            <w:r w:rsidR="00DD5CB0">
              <w:rPr>
                <w:rFonts w:ascii="Arial" w:hAnsi="Arial" w:cs="Arial"/>
                <w:sz w:val="20"/>
                <w:szCs w:val="20"/>
                <w:lang w:val="en-US"/>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5a</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9</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AdvP4DF60E" w:hAnsi="Arial" w:cs="Arial"/>
                <w:sz w:val="20"/>
                <w:szCs w:val="20"/>
                <w:lang w:val="en-US"/>
              </w:rPr>
            </w:pPr>
            <w:r w:rsidRPr="007169C3">
              <w:rPr>
                <w:rFonts w:ascii="Arial" w:eastAsia="AdvP4DF60E" w:hAnsi="Arial" w:cs="Arial"/>
                <w:sz w:val="20"/>
                <w:szCs w:val="20"/>
                <w:lang w:val="en-US"/>
              </w:rPr>
              <w:t>25</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m</m:t>
                    </m:r>
                  </m:e>
                  <m:sub>
                    <m:r>
                      <w:rPr>
                        <w:rFonts w:ascii="Cambria Math" w:hAnsi="Cambria Math" w:cs="Arial"/>
                        <w:sz w:val="22"/>
                        <w:szCs w:val="22"/>
                        <w:lang w:val="en-US"/>
                      </w:rPr>
                      <m:t>GnRH</m:t>
                    </m:r>
                  </m:sub>
                  <m:sup>
                    <m:r>
                      <w:rPr>
                        <w:rFonts w:ascii="Cambria Math" w:hAnsi="Cambria Math" w:cs="Arial"/>
                        <w:sz w:val="22"/>
                        <w:szCs w:val="22"/>
                        <w:lang w:val="en-US"/>
                      </w:rPr>
                      <m:t>LH</m:t>
                    </m:r>
                  </m:sup>
                </m:sSubSup>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Maximum rate constant for GnRH-stimulated LH release</w:t>
            </w:r>
            <w:r w:rsidR="004D43E8">
              <w:rPr>
                <w:rFonts w:ascii="Arial" w:hAnsi="Arial" w:cs="Arial"/>
                <w:sz w:val="20"/>
                <w:szCs w:val="20"/>
                <w:lang w:val="en-US"/>
              </w:rPr>
              <w:t>.</w:t>
            </w:r>
            <w:r w:rsidR="004D43E8">
              <w:rPr>
                <w:rFonts w:ascii="Arial" w:hAnsi="Arial" w:cs="Arial"/>
                <w:sz w:val="20"/>
                <w:szCs w:val="20"/>
                <w:lang w:val="en-US"/>
              </w:rPr>
              <w:br/>
            </w:r>
            <w:r w:rsidRPr="007169C3">
              <w:rPr>
                <w:rFonts w:ascii="Arial" w:eastAsia="Times New Roman" w:hAnsi="Arial" w:cs="Arial"/>
                <w:color w:val="000000"/>
                <w:sz w:val="20"/>
                <w:szCs w:val="20"/>
                <w:lang w:val="en-US" w:eastAsia="en-GB"/>
              </w:rPr>
              <w:t>R</w:t>
            </w:r>
            <w:r w:rsidRPr="007169C3">
              <w:rPr>
                <w:rFonts w:ascii="Arial" w:hAnsi="Arial" w:cs="Arial"/>
                <w:sz w:val="20"/>
                <w:szCs w:val="20"/>
                <w:lang w:val="en-US"/>
              </w:rPr>
              <w:t>elease of LH from the pituitary into the peripheral blood is considered to co</w:t>
            </w:r>
            <w:r w:rsidR="00DD5CB0">
              <w:rPr>
                <w:rFonts w:ascii="Arial" w:hAnsi="Arial" w:cs="Arial"/>
                <w:sz w:val="20"/>
                <w:szCs w:val="20"/>
                <w:lang w:val="en-US"/>
              </w:rPr>
              <w:t xml:space="preserve">nsist of two parts. The first </w:t>
            </w:r>
            <w:r w:rsidRPr="007169C3">
              <w:rPr>
                <w:rFonts w:ascii="Arial" w:hAnsi="Arial" w:cs="Arial"/>
                <w:sz w:val="20"/>
                <w:szCs w:val="20"/>
                <w:lang w:val="en-US"/>
              </w:rPr>
              <w:t>p</w:t>
            </w:r>
            <w:r w:rsidR="00DD5CB0">
              <w:rPr>
                <w:rFonts w:ascii="Arial" w:hAnsi="Arial" w:cs="Arial"/>
                <w:sz w:val="20"/>
                <w:szCs w:val="20"/>
                <w:lang w:val="en-US"/>
              </w:rPr>
              <w:t xml:space="preserve">art is stimulated by GnRH. </w:t>
            </w:r>
            <w:r w:rsidRPr="007169C3">
              <w:rPr>
                <w:rFonts w:ascii="Arial" w:hAnsi="Arial" w:cs="Arial"/>
                <w:sz w:val="20"/>
                <w:szCs w:val="20"/>
                <w:lang w:val="en-US"/>
              </w:rPr>
              <w:t xml:space="preserve">Parameter 25 </w:t>
            </w:r>
            <w:r w:rsidR="00DD5CB0">
              <w:rPr>
                <w:rFonts w:ascii="Arial" w:hAnsi="Arial" w:cs="Arial"/>
                <w:sz w:val="20"/>
                <w:szCs w:val="20"/>
                <w:lang w:val="en-US"/>
              </w:rPr>
              <w:t>is the maximum rate constant for that part</w:t>
            </w:r>
            <w:r w:rsidR="004D43E8">
              <w:rPr>
                <w:rFonts w:ascii="Arial" w:hAnsi="Arial" w:cs="Arial"/>
                <w:sz w:val="20"/>
                <w:szCs w:val="20"/>
                <w:lang w:val="en-US"/>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5b</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10</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AdvP4DF60E" w:hAnsi="Arial" w:cs="Arial"/>
                <w:sz w:val="20"/>
                <w:szCs w:val="20"/>
                <w:lang w:val="en-US"/>
              </w:rPr>
            </w:pPr>
            <w:r w:rsidRPr="007169C3">
              <w:rPr>
                <w:rFonts w:ascii="Arial" w:eastAsia="AdvP4DF60E" w:hAnsi="Arial" w:cs="Arial"/>
                <w:sz w:val="20"/>
                <w:szCs w:val="20"/>
                <w:lang w:val="en-US"/>
              </w:rPr>
              <w:lastRenderedPageBreak/>
              <w:t>26</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GnRH</m:t>
                    </m:r>
                  </m:sub>
                  <m:sup>
                    <m:r>
                      <w:rPr>
                        <w:rFonts w:ascii="Cambria Math" w:hAnsi="Cambria Math" w:cs="Arial"/>
                        <w:sz w:val="22"/>
                        <w:szCs w:val="22"/>
                        <w:lang w:val="en-US"/>
                      </w:rPr>
                      <m:t>LH</m:t>
                    </m:r>
                  </m:sup>
                </m:sSubSup>
              </m:oMath>
            </m:oMathPara>
          </w:p>
        </w:tc>
        <w:tc>
          <w:tcPr>
            <w:tcW w:w="6586" w:type="dxa"/>
            <w:shd w:val="clear" w:color="auto" w:fill="auto"/>
          </w:tcPr>
          <w:p w:rsidR="00215935" w:rsidRPr="007169C3" w:rsidRDefault="007F6E51" w:rsidP="00DF2ACD">
            <w:pPr>
              <w:pStyle w:val="Geenafstand"/>
              <w:spacing w:line="276" w:lineRule="auto"/>
              <w:rPr>
                <w:rFonts w:ascii="Arial" w:eastAsia="Times New Roman" w:hAnsi="Arial" w:cs="Arial"/>
                <w:color w:val="000000"/>
                <w:sz w:val="20"/>
                <w:szCs w:val="20"/>
                <w:lang w:val="en-US" w:eastAsia="en-GB"/>
              </w:rPr>
            </w:pPr>
            <w:r>
              <w:rPr>
                <w:rFonts w:ascii="Arial" w:hAnsi="Arial" w:cs="Arial"/>
                <w:i/>
                <w:sz w:val="20"/>
                <w:szCs w:val="20"/>
                <w:lang w:val="en-US"/>
              </w:rPr>
              <w:t>Threshold for</w:t>
            </w:r>
            <w:r w:rsidR="00215935" w:rsidRPr="004D43E8">
              <w:rPr>
                <w:rFonts w:ascii="Arial" w:hAnsi="Arial" w:cs="Arial"/>
                <w:i/>
                <w:sz w:val="20"/>
                <w:szCs w:val="20"/>
                <w:lang w:val="en-US"/>
              </w:rPr>
              <w:t xml:space="preserve"> GnRH to stimulate LH release</w:t>
            </w:r>
            <w:r w:rsidR="004D43E8">
              <w:rPr>
                <w:rFonts w:ascii="Arial" w:hAnsi="Arial" w:cs="Arial"/>
                <w:sz w:val="20"/>
                <w:szCs w:val="20"/>
                <w:lang w:val="en-US"/>
              </w:rPr>
              <w:t>.</w:t>
            </w:r>
            <w:r w:rsidR="004D43E8">
              <w:rPr>
                <w:rFonts w:ascii="Arial" w:hAnsi="Arial" w:cs="Arial"/>
                <w:sz w:val="20"/>
                <w:szCs w:val="20"/>
                <w:lang w:val="en-US"/>
              </w:rPr>
              <w:br/>
            </w:r>
            <w:r w:rsidR="00DD5CB0" w:rsidRPr="007169C3">
              <w:rPr>
                <w:rFonts w:ascii="Arial" w:eastAsia="Times New Roman" w:hAnsi="Arial" w:cs="Arial"/>
                <w:color w:val="000000"/>
                <w:sz w:val="20"/>
                <w:szCs w:val="20"/>
                <w:lang w:val="en-US" w:eastAsia="en-GB"/>
              </w:rPr>
              <w:t>R</w:t>
            </w:r>
            <w:r w:rsidR="00DD5CB0" w:rsidRPr="007169C3">
              <w:rPr>
                <w:rFonts w:ascii="Arial" w:hAnsi="Arial" w:cs="Arial"/>
                <w:sz w:val="20"/>
                <w:szCs w:val="20"/>
                <w:lang w:val="en-US"/>
              </w:rPr>
              <w:t>elease of LH from the pituitary is considered to co</w:t>
            </w:r>
            <w:r w:rsidR="00DD5CB0">
              <w:rPr>
                <w:rFonts w:ascii="Arial" w:hAnsi="Arial" w:cs="Arial"/>
                <w:sz w:val="20"/>
                <w:szCs w:val="20"/>
                <w:lang w:val="en-US"/>
              </w:rPr>
              <w:t xml:space="preserve">nsist of two parts. The first </w:t>
            </w:r>
            <w:r w:rsidR="00DD5CB0" w:rsidRPr="007169C3">
              <w:rPr>
                <w:rFonts w:ascii="Arial" w:hAnsi="Arial" w:cs="Arial"/>
                <w:sz w:val="20"/>
                <w:szCs w:val="20"/>
                <w:lang w:val="en-US"/>
              </w:rPr>
              <w:t>p</w:t>
            </w:r>
            <w:r w:rsidR="00DD5CB0">
              <w:rPr>
                <w:rFonts w:ascii="Arial" w:hAnsi="Arial" w:cs="Arial"/>
                <w:sz w:val="20"/>
                <w:szCs w:val="20"/>
                <w:lang w:val="en-US"/>
              </w:rPr>
              <w:t>art is stimulated by GnRH. Parameter 26</w:t>
            </w:r>
            <w:r w:rsidR="00DD5CB0" w:rsidRPr="007169C3">
              <w:rPr>
                <w:rFonts w:ascii="Arial" w:hAnsi="Arial" w:cs="Arial"/>
                <w:sz w:val="20"/>
                <w:szCs w:val="20"/>
                <w:lang w:val="en-US"/>
              </w:rPr>
              <w:t xml:space="preserve"> </w:t>
            </w:r>
            <w:r w:rsidR="00DD5CB0">
              <w:rPr>
                <w:rFonts w:ascii="Arial" w:hAnsi="Arial" w:cs="Arial"/>
                <w:sz w:val="20"/>
                <w:szCs w:val="20"/>
                <w:lang w:val="en-US"/>
              </w:rPr>
              <w:t>is the GnRH</w:t>
            </w:r>
            <w:r w:rsidR="00E1561B">
              <w:rPr>
                <w:rFonts w:ascii="Arial" w:hAnsi="Arial" w:cs="Arial"/>
                <w:sz w:val="20"/>
                <w:szCs w:val="20"/>
                <w:lang w:val="en-US"/>
              </w:rPr>
              <w:t xml:space="preserve"> threshold for that stimulation</w:t>
            </w:r>
            <w:r w:rsidR="00215935" w:rsidRPr="007169C3">
              <w:rPr>
                <w:rFonts w:ascii="Arial" w:eastAsia="Times New Roman" w:hAnsi="Arial" w:cs="Arial"/>
                <w:color w:val="000000"/>
                <w:sz w:val="20"/>
                <w:szCs w:val="20"/>
                <w:lang w:val="en-US" w:eastAsia="en-GB"/>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5b</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10</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AdvP4DF60E" w:hAnsi="Arial" w:cs="Arial"/>
                <w:sz w:val="20"/>
                <w:szCs w:val="20"/>
                <w:lang w:val="en-US"/>
              </w:rPr>
            </w:pPr>
            <w:r w:rsidRPr="007169C3">
              <w:rPr>
                <w:rFonts w:ascii="Arial" w:eastAsia="AdvP4DF60E" w:hAnsi="Arial" w:cs="Arial"/>
                <w:sz w:val="20"/>
                <w:szCs w:val="20"/>
                <w:lang w:val="en-US"/>
              </w:rPr>
              <w:t>27</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b</m:t>
                    </m:r>
                  </m:e>
                  <m:sub>
                    <m:r>
                      <w:rPr>
                        <w:rFonts w:ascii="Cambria Math" w:hAnsi="Cambria Math" w:cs="Arial"/>
                        <w:sz w:val="22"/>
                        <w:szCs w:val="22"/>
                        <w:lang w:val="en-US"/>
                      </w:rPr>
                      <m:t>LH</m:t>
                    </m:r>
                  </m:sub>
                </m:sSub>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Rate constant for basal LH release from the pituitary</w:t>
            </w:r>
            <w:r w:rsidR="004D43E8">
              <w:rPr>
                <w:rFonts w:ascii="Arial" w:hAnsi="Arial" w:cs="Arial"/>
                <w:sz w:val="20"/>
                <w:szCs w:val="20"/>
                <w:lang w:val="en-US"/>
              </w:rPr>
              <w:t>.</w:t>
            </w:r>
            <w:r w:rsidR="004D43E8">
              <w:rPr>
                <w:rFonts w:ascii="Arial" w:hAnsi="Arial" w:cs="Arial"/>
                <w:sz w:val="20"/>
                <w:szCs w:val="20"/>
                <w:lang w:val="en-US"/>
              </w:rPr>
              <w:br/>
            </w:r>
            <w:r w:rsidRPr="007169C3">
              <w:rPr>
                <w:rFonts w:ascii="Arial" w:hAnsi="Arial" w:cs="Arial"/>
                <w:sz w:val="20"/>
                <w:szCs w:val="20"/>
                <w:lang w:val="en-US"/>
              </w:rPr>
              <w:t>The model assumes that in addition to the GnRH-dependent LH release, there is also a basal part of LH release</w:t>
            </w:r>
            <w:r w:rsidR="00215BD3">
              <w:rPr>
                <w:rFonts w:ascii="Arial" w:hAnsi="Arial" w:cs="Arial"/>
                <w:sz w:val="20"/>
                <w:szCs w:val="20"/>
                <w:lang w:val="en-US"/>
              </w:rPr>
              <w:t>, for which parameter 27 is the rate constant.</w:t>
            </w:r>
          </w:p>
        </w:tc>
        <w:tc>
          <w:tcPr>
            <w:tcW w:w="958" w:type="dxa"/>
          </w:tcPr>
          <w:p w:rsidR="00215935" w:rsidRPr="007169C3" w:rsidRDefault="00215935" w:rsidP="00DF2ACD">
            <w:pPr>
              <w:pStyle w:val="Geenafstand"/>
              <w:spacing w:line="276" w:lineRule="auto"/>
              <w:rPr>
                <w:rFonts w:ascii="Arial" w:hAnsi="Arial" w:cs="Arial"/>
                <w:sz w:val="20"/>
                <w:szCs w:val="20"/>
                <w:lang w:val="en-US"/>
              </w:rPr>
            </w:pPr>
            <w:r w:rsidRPr="007169C3">
              <w:rPr>
                <w:rFonts w:ascii="Arial" w:hAnsi="Arial" w:cs="Arial"/>
                <w:sz w:val="20"/>
                <w:szCs w:val="20"/>
                <w:lang w:val="en-US"/>
              </w:rPr>
              <w:t>Eq. 5b</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AdvP4DF60E" w:hAnsi="Arial" w:cs="Arial"/>
                <w:sz w:val="20"/>
                <w:szCs w:val="20"/>
                <w:lang w:val="en-US"/>
              </w:rPr>
            </w:pPr>
            <w:r w:rsidRPr="007169C3">
              <w:rPr>
                <w:rFonts w:ascii="Arial" w:eastAsia="AdvP4DF60E" w:hAnsi="Arial" w:cs="Arial"/>
                <w:sz w:val="20"/>
                <w:szCs w:val="20"/>
                <w:lang w:val="en-US"/>
              </w:rPr>
              <w:t>28</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c</m:t>
                    </m:r>
                  </m:e>
                  <m:sub>
                    <m:r>
                      <w:rPr>
                        <w:rFonts w:ascii="Cambria Math" w:hAnsi="Cambria Math" w:cs="Arial"/>
                        <w:sz w:val="22"/>
                        <w:szCs w:val="22"/>
                        <w:lang w:val="en-US"/>
                      </w:rPr>
                      <m:t>LH</m:t>
                    </m:r>
                  </m:sub>
                </m:sSub>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Rate constant for the clearance of LH from peripheral blood</w:t>
            </w:r>
            <w:r w:rsidR="004D43E8">
              <w:rPr>
                <w:rFonts w:ascii="Arial" w:hAnsi="Arial" w:cs="Arial"/>
                <w:sz w:val="20"/>
                <w:szCs w:val="20"/>
                <w:lang w:val="en-US"/>
              </w:rPr>
              <w:t>.</w:t>
            </w:r>
            <w:r w:rsidR="004D43E8">
              <w:rPr>
                <w:rFonts w:ascii="Arial" w:hAnsi="Arial" w:cs="Arial"/>
                <w:sz w:val="20"/>
                <w:szCs w:val="20"/>
                <w:lang w:val="en-US"/>
              </w:rPr>
              <w:br/>
            </w:r>
            <w:r w:rsidRPr="007169C3">
              <w:rPr>
                <w:rFonts w:ascii="Arial" w:eastAsia="Times New Roman" w:hAnsi="Arial" w:cs="Arial"/>
                <w:color w:val="000000"/>
                <w:sz w:val="20"/>
                <w:szCs w:val="20"/>
                <w:lang w:val="en-US" w:eastAsia="en-GB"/>
              </w:rPr>
              <w:t xml:space="preserve">The </w:t>
            </w:r>
            <w:r w:rsidR="00DD5CB0">
              <w:rPr>
                <w:rFonts w:ascii="Arial" w:eastAsia="Times New Roman" w:hAnsi="Arial" w:cs="Arial"/>
                <w:color w:val="000000"/>
                <w:sz w:val="20"/>
                <w:szCs w:val="20"/>
                <w:lang w:val="en-US" w:eastAsia="en-GB"/>
              </w:rPr>
              <w:t xml:space="preserve">rate of </w:t>
            </w:r>
            <w:r w:rsidRPr="007169C3">
              <w:rPr>
                <w:rFonts w:ascii="Arial" w:eastAsia="Times New Roman" w:hAnsi="Arial" w:cs="Arial"/>
                <w:color w:val="000000"/>
                <w:sz w:val="20"/>
                <w:szCs w:val="20"/>
                <w:lang w:val="en-US" w:eastAsia="en-GB"/>
              </w:rPr>
              <w:t xml:space="preserve">LH clearance </w:t>
            </w:r>
            <w:r w:rsidR="00DD5CB0">
              <w:rPr>
                <w:rFonts w:ascii="Arial" w:eastAsia="Times New Roman" w:hAnsi="Arial" w:cs="Arial"/>
                <w:color w:val="000000"/>
                <w:sz w:val="20"/>
                <w:szCs w:val="20"/>
                <w:lang w:val="en-US" w:eastAsia="en-GB"/>
              </w:rPr>
              <w:t xml:space="preserve">in peripheral blood </w:t>
            </w:r>
            <w:r w:rsidRPr="007169C3">
              <w:rPr>
                <w:rFonts w:ascii="Arial" w:eastAsia="Times New Roman" w:hAnsi="Arial" w:cs="Arial"/>
                <w:color w:val="000000"/>
                <w:sz w:val="20"/>
                <w:szCs w:val="20"/>
                <w:lang w:val="en-US" w:eastAsia="en-GB"/>
              </w:rPr>
              <w:t xml:space="preserve">is determined by </w:t>
            </w:r>
            <w:r w:rsidR="00DD5CB0" w:rsidRPr="007169C3">
              <w:rPr>
                <w:rFonts w:ascii="Arial" w:eastAsia="Times New Roman" w:hAnsi="Arial" w:cs="Arial"/>
                <w:color w:val="000000"/>
                <w:sz w:val="20"/>
                <w:szCs w:val="20"/>
                <w:lang w:val="en-US" w:eastAsia="en-GB"/>
              </w:rPr>
              <w:t xml:space="preserve">the concentration of LH </w:t>
            </w:r>
            <w:r w:rsidR="00DD5CB0">
              <w:rPr>
                <w:rFonts w:ascii="Arial" w:eastAsia="Times New Roman" w:hAnsi="Arial" w:cs="Arial"/>
                <w:color w:val="000000"/>
                <w:sz w:val="20"/>
                <w:szCs w:val="20"/>
                <w:lang w:val="en-US" w:eastAsia="en-GB"/>
              </w:rPr>
              <w:t>times this</w:t>
            </w:r>
            <w:r w:rsidR="00E1561B">
              <w:rPr>
                <w:rFonts w:ascii="Arial" w:eastAsia="Times New Roman" w:hAnsi="Arial" w:cs="Arial"/>
                <w:color w:val="000000"/>
                <w:sz w:val="20"/>
                <w:szCs w:val="20"/>
                <w:lang w:val="en-US" w:eastAsia="en-GB"/>
              </w:rPr>
              <w:t xml:space="preserve"> rate constant</w:t>
            </w:r>
            <w:r w:rsidRPr="007169C3">
              <w:rPr>
                <w:rFonts w:ascii="Arial" w:eastAsia="Times New Roman" w:hAnsi="Arial" w:cs="Arial"/>
                <w:color w:val="000000"/>
                <w:sz w:val="20"/>
                <w:szCs w:val="20"/>
                <w:lang w:val="en-US" w:eastAsia="en-GB"/>
              </w:rPr>
              <w:t>.</w:t>
            </w:r>
          </w:p>
        </w:tc>
        <w:tc>
          <w:tcPr>
            <w:tcW w:w="958" w:type="dxa"/>
          </w:tcPr>
          <w:p w:rsidR="00215935" w:rsidRPr="007169C3" w:rsidRDefault="00215935" w:rsidP="00DF2ACD">
            <w:pPr>
              <w:pStyle w:val="Geenafstand"/>
              <w:spacing w:line="276" w:lineRule="auto"/>
              <w:rPr>
                <w:rFonts w:ascii="Arial" w:hAnsi="Arial" w:cs="Arial"/>
                <w:sz w:val="20"/>
                <w:szCs w:val="20"/>
                <w:lang w:val="en-US"/>
              </w:rPr>
            </w:pPr>
            <w:r w:rsidRPr="007169C3">
              <w:rPr>
                <w:rFonts w:ascii="Arial" w:hAnsi="Arial" w:cs="Arial"/>
                <w:sz w:val="20"/>
                <w:szCs w:val="20"/>
                <w:lang w:val="en-US"/>
              </w:rPr>
              <w:t>Eq. 6</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AdvP4DF60E" w:hAnsi="Arial" w:cs="Arial"/>
                <w:sz w:val="20"/>
                <w:szCs w:val="20"/>
                <w:lang w:val="en-US"/>
              </w:rPr>
            </w:pPr>
            <w:r w:rsidRPr="007169C3">
              <w:rPr>
                <w:rFonts w:ascii="Arial" w:eastAsia="AdvP4DF60E" w:hAnsi="Arial" w:cs="Arial"/>
                <w:sz w:val="20"/>
                <w:szCs w:val="20"/>
                <w:lang w:val="en-US"/>
              </w:rPr>
              <w:t>29</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m</m:t>
                    </m:r>
                  </m:e>
                  <m:sub>
                    <m:r>
                      <w:rPr>
                        <w:rFonts w:ascii="Cambria Math" w:hAnsi="Cambria Math" w:cs="Arial"/>
                        <w:sz w:val="22"/>
                        <w:szCs w:val="22"/>
                        <w:lang w:val="en-US"/>
                      </w:rPr>
                      <m:t>FSH</m:t>
                    </m:r>
                  </m:sub>
                  <m:sup>
                    <m:r>
                      <w:rPr>
                        <w:rFonts w:ascii="Cambria Math" w:hAnsi="Cambria Math" w:cs="Arial"/>
                        <w:sz w:val="22"/>
                        <w:szCs w:val="22"/>
                        <w:lang w:val="en-US"/>
                      </w:rPr>
                      <m:t>Foll</m:t>
                    </m:r>
                  </m:sup>
                </m:sSubSup>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 xml:space="preserve">Maximum rate of the FSH-dependent </w:t>
            </w:r>
            <w:r w:rsidR="005617B8">
              <w:rPr>
                <w:rFonts w:ascii="Arial" w:hAnsi="Arial" w:cs="Arial"/>
                <w:i/>
                <w:sz w:val="20"/>
                <w:szCs w:val="20"/>
                <w:lang w:val="en-US"/>
              </w:rPr>
              <w:t>increase</w:t>
            </w:r>
            <w:r w:rsidRPr="004D43E8">
              <w:rPr>
                <w:rFonts w:ascii="Arial" w:hAnsi="Arial" w:cs="Arial"/>
                <w:i/>
                <w:sz w:val="20"/>
                <w:szCs w:val="20"/>
                <w:lang w:val="en-US"/>
              </w:rPr>
              <w:t xml:space="preserve"> of Follic</w:t>
            </w:r>
            <w:r w:rsidR="00366402" w:rsidRPr="004D43E8">
              <w:rPr>
                <w:rFonts w:ascii="Arial" w:hAnsi="Arial" w:cs="Arial"/>
                <w:i/>
                <w:sz w:val="20"/>
                <w:szCs w:val="20"/>
                <w:lang w:val="en-US"/>
              </w:rPr>
              <w:t>le size</w:t>
            </w:r>
            <w:r w:rsidRPr="007169C3">
              <w:rPr>
                <w:rFonts w:ascii="Arial" w:hAnsi="Arial" w:cs="Arial"/>
                <w:sz w:val="20"/>
                <w:szCs w:val="20"/>
                <w:lang w:val="en-US"/>
              </w:rPr>
              <w:t>.</w:t>
            </w:r>
            <w:r w:rsidR="004D43E8">
              <w:rPr>
                <w:rFonts w:ascii="Arial" w:hAnsi="Arial" w:cs="Arial"/>
                <w:sz w:val="20"/>
                <w:szCs w:val="20"/>
                <w:lang w:val="en-US"/>
              </w:rPr>
              <w:br/>
            </w:r>
            <w:r w:rsidRPr="007169C3">
              <w:rPr>
                <w:rFonts w:ascii="Arial" w:hAnsi="Arial" w:cs="Arial"/>
                <w:sz w:val="20"/>
                <w:szCs w:val="20"/>
                <w:lang w:val="en-US"/>
              </w:rPr>
              <w:t xml:space="preserve">The rate of change of </w:t>
            </w:r>
            <w:r w:rsidR="00366402">
              <w:rPr>
                <w:rFonts w:ascii="Arial" w:hAnsi="Arial" w:cs="Arial"/>
                <w:sz w:val="20"/>
                <w:szCs w:val="20"/>
                <w:lang w:val="en-US"/>
              </w:rPr>
              <w:t>Follicle size</w:t>
            </w:r>
            <w:r w:rsidRPr="007169C3">
              <w:rPr>
                <w:rFonts w:ascii="Arial" w:hAnsi="Arial" w:cs="Arial"/>
                <w:sz w:val="20"/>
                <w:szCs w:val="20"/>
                <w:lang w:val="en-US"/>
              </w:rPr>
              <w:t xml:space="preserve"> is described as the sum of</w:t>
            </w:r>
            <w:r w:rsidR="00DD5CB0">
              <w:rPr>
                <w:rFonts w:ascii="Arial" w:hAnsi="Arial" w:cs="Arial"/>
                <w:sz w:val="20"/>
                <w:szCs w:val="20"/>
                <w:lang w:val="en-US"/>
              </w:rPr>
              <w:t xml:space="preserve"> three parts. The first part is </w:t>
            </w:r>
            <w:r w:rsidRPr="007169C3">
              <w:rPr>
                <w:rFonts w:ascii="Arial" w:hAnsi="Arial" w:cs="Arial"/>
                <w:sz w:val="20"/>
                <w:szCs w:val="20"/>
                <w:lang w:val="en-US"/>
              </w:rPr>
              <w:t xml:space="preserve">FSH-stimulated growth, Parameter 29 </w:t>
            </w:r>
            <w:r w:rsidR="00DD5CB0">
              <w:rPr>
                <w:rFonts w:ascii="Arial" w:hAnsi="Arial" w:cs="Arial"/>
                <w:sz w:val="20"/>
                <w:szCs w:val="20"/>
                <w:lang w:val="en-US"/>
              </w:rPr>
              <w:t>is the maximum rate of this part</w:t>
            </w:r>
            <w:r w:rsidRPr="007169C3">
              <w:rPr>
                <w:rFonts w:ascii="Arial" w:hAnsi="Arial" w:cs="Arial"/>
                <w:sz w:val="20"/>
                <w:szCs w:val="20"/>
                <w:lang w:val="en-US"/>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7</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11</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AdvP4DF60E" w:hAnsi="Arial" w:cs="Arial"/>
                <w:sz w:val="20"/>
                <w:szCs w:val="20"/>
                <w:lang w:val="en-US"/>
              </w:rPr>
            </w:pPr>
            <w:r w:rsidRPr="007169C3">
              <w:rPr>
                <w:rFonts w:ascii="Arial" w:eastAsia="AdvP4DF60E" w:hAnsi="Arial" w:cs="Arial"/>
                <w:sz w:val="20"/>
                <w:szCs w:val="20"/>
                <w:lang w:val="en-US"/>
              </w:rPr>
              <w:t>30</w:t>
            </w:r>
          </w:p>
        </w:tc>
        <w:tc>
          <w:tcPr>
            <w:tcW w:w="0" w:type="auto"/>
            <w:shd w:val="clear" w:color="auto" w:fill="auto"/>
          </w:tcPr>
          <w:p w:rsidR="00215935" w:rsidRPr="00DF2ACD" w:rsidRDefault="00AD18D5" w:rsidP="00DF2ACD">
            <w:pPr>
              <w:pStyle w:val="Geenafstand"/>
              <w:spacing w:line="276" w:lineRule="auto"/>
              <w:rPr>
                <w:rFonts w:ascii="Arial" w:eastAsia="AdvP4DF60E" w:hAnsi="Arial" w:cs="Arial"/>
                <w:sz w:val="22"/>
                <w:szCs w:val="22"/>
                <w:lang w:val="en-US"/>
              </w:rPr>
            </w:pPr>
            <m:oMathPara>
              <m:oMath>
                <m:sSubSup>
                  <m:sSubSupPr>
                    <m:ctrlPr>
                      <w:rPr>
                        <w:rFonts w:ascii="Cambria Math" w:hAnsi="Cambria Math"/>
                        <w:i/>
                        <w:sz w:val="22"/>
                        <w:szCs w:val="22"/>
                        <w:lang w:val="en-US"/>
                      </w:rPr>
                    </m:ctrlPr>
                  </m:sSubSupPr>
                  <m:e>
                    <m:r>
                      <w:rPr>
                        <w:rFonts w:ascii="Cambria Math" w:hAnsi="Cambria Math"/>
                        <w:sz w:val="22"/>
                        <w:szCs w:val="22"/>
                        <w:lang w:val="en-US"/>
                      </w:rPr>
                      <m:t>T</m:t>
                    </m:r>
                  </m:e>
                  <m:sub>
                    <m:r>
                      <w:rPr>
                        <w:rFonts w:ascii="Cambria Math" w:hAnsi="Cambria Math"/>
                        <w:sz w:val="22"/>
                        <w:szCs w:val="22"/>
                        <w:lang w:val="en-US"/>
                      </w:rPr>
                      <m:t>FSH</m:t>
                    </m:r>
                  </m:sub>
                  <m:sup>
                    <m:r>
                      <w:rPr>
                        <w:rFonts w:ascii="Cambria Math" w:hAnsi="Cambria Math"/>
                        <w:sz w:val="22"/>
                        <w:szCs w:val="22"/>
                        <w:lang w:val="en-US"/>
                      </w:rPr>
                      <m:t>Foll</m:t>
                    </m:r>
                  </m:sup>
                </m:sSubSup>
              </m:oMath>
            </m:oMathPara>
          </w:p>
        </w:tc>
        <w:tc>
          <w:tcPr>
            <w:tcW w:w="6586" w:type="dxa"/>
            <w:shd w:val="clear" w:color="auto" w:fill="auto"/>
          </w:tcPr>
          <w:p w:rsidR="00215935" w:rsidRPr="007169C3" w:rsidRDefault="00215935" w:rsidP="00DF2ACD">
            <w:pPr>
              <w:spacing w:line="276" w:lineRule="auto"/>
              <w:rPr>
                <w:rFonts w:ascii="Arial" w:hAnsi="Arial" w:cs="Arial"/>
                <w:sz w:val="20"/>
                <w:szCs w:val="20"/>
              </w:rPr>
            </w:pPr>
            <w:r w:rsidRPr="004D43E8">
              <w:rPr>
                <w:rFonts w:ascii="Arial" w:eastAsia="AdvP4DF60E" w:hAnsi="Arial" w:cs="Arial"/>
                <w:i/>
                <w:sz w:val="20"/>
                <w:szCs w:val="20"/>
              </w:rPr>
              <w:t xml:space="preserve">Maximum threshold </w:t>
            </w:r>
            <w:r w:rsidRPr="004D43E8">
              <w:rPr>
                <w:rFonts w:ascii="Arial" w:hAnsi="Arial" w:cs="Arial"/>
                <w:i/>
                <w:sz w:val="20"/>
                <w:szCs w:val="20"/>
              </w:rPr>
              <w:t xml:space="preserve">for FSH to stimulate increase of </w:t>
            </w:r>
            <w:r w:rsidR="00366402" w:rsidRPr="004D43E8">
              <w:rPr>
                <w:rFonts w:ascii="Arial" w:hAnsi="Arial" w:cs="Arial"/>
                <w:i/>
                <w:sz w:val="20"/>
                <w:szCs w:val="20"/>
              </w:rPr>
              <w:t>Follicle size</w:t>
            </w:r>
            <w:r w:rsidRPr="007169C3">
              <w:rPr>
                <w:rFonts w:ascii="Arial" w:hAnsi="Arial" w:cs="Arial"/>
                <w:sz w:val="20"/>
                <w:szCs w:val="20"/>
              </w:rPr>
              <w:t>.</w:t>
            </w:r>
            <w:r w:rsidR="004D43E8">
              <w:rPr>
                <w:rFonts w:ascii="Arial" w:hAnsi="Arial" w:cs="Arial"/>
                <w:sz w:val="20"/>
                <w:szCs w:val="20"/>
              </w:rPr>
              <w:br/>
            </w:r>
            <w:r w:rsidR="00215BD3" w:rsidRPr="007169C3">
              <w:rPr>
                <w:rFonts w:ascii="Arial" w:hAnsi="Arial" w:cs="Arial"/>
                <w:sz w:val="20"/>
                <w:szCs w:val="20"/>
              </w:rPr>
              <w:t xml:space="preserve">The rate of change of </w:t>
            </w:r>
            <w:r w:rsidR="00215BD3">
              <w:rPr>
                <w:rFonts w:ascii="Arial" w:hAnsi="Arial" w:cs="Arial"/>
                <w:sz w:val="20"/>
                <w:szCs w:val="20"/>
              </w:rPr>
              <w:t>Follicle size</w:t>
            </w:r>
            <w:r w:rsidR="00215BD3" w:rsidRPr="007169C3">
              <w:rPr>
                <w:rFonts w:ascii="Arial" w:hAnsi="Arial" w:cs="Arial"/>
                <w:sz w:val="20"/>
                <w:szCs w:val="20"/>
              </w:rPr>
              <w:t xml:space="preserve"> is described as the sum of</w:t>
            </w:r>
            <w:r w:rsidR="00215BD3">
              <w:rPr>
                <w:rFonts w:ascii="Arial" w:hAnsi="Arial" w:cs="Arial"/>
                <w:sz w:val="20"/>
                <w:szCs w:val="20"/>
              </w:rPr>
              <w:t xml:space="preserve"> three parts. The first part is </w:t>
            </w:r>
            <w:r w:rsidR="00215BD3" w:rsidRPr="007169C3">
              <w:rPr>
                <w:rFonts w:ascii="Arial" w:hAnsi="Arial" w:cs="Arial"/>
                <w:sz w:val="20"/>
                <w:szCs w:val="20"/>
              </w:rPr>
              <w:t>FSH-stimulated growth,</w:t>
            </w:r>
            <w:r w:rsidR="00215BD3">
              <w:rPr>
                <w:rFonts w:ascii="Arial" w:hAnsi="Arial" w:cs="Arial"/>
                <w:sz w:val="20"/>
                <w:szCs w:val="20"/>
              </w:rPr>
              <w:t xml:space="preserve"> </w:t>
            </w:r>
            <w:r w:rsidRPr="007169C3">
              <w:rPr>
                <w:rFonts w:ascii="Arial" w:eastAsiaTheme="minorEastAsia" w:hAnsi="Arial" w:cs="Arial"/>
                <w:sz w:val="20"/>
                <w:szCs w:val="20"/>
              </w:rPr>
              <w:t xml:space="preserve">The </w:t>
            </w:r>
            <w:r w:rsidR="00215BD3">
              <w:rPr>
                <w:rFonts w:ascii="Arial" w:eastAsiaTheme="minorEastAsia" w:hAnsi="Arial" w:cs="Arial"/>
                <w:sz w:val="20"/>
                <w:szCs w:val="20"/>
              </w:rPr>
              <w:t xml:space="preserve">FSH </w:t>
            </w:r>
            <w:r w:rsidRPr="007169C3">
              <w:rPr>
                <w:rFonts w:ascii="Arial" w:eastAsiaTheme="minorEastAsia" w:hAnsi="Arial" w:cs="Arial"/>
                <w:sz w:val="20"/>
                <w:szCs w:val="20"/>
              </w:rPr>
              <w:t>th</w:t>
            </w:r>
            <w:r w:rsidRPr="007169C3">
              <w:rPr>
                <w:rFonts w:ascii="Arial" w:hAnsi="Arial" w:cs="Arial"/>
                <w:sz w:val="20"/>
                <w:szCs w:val="20"/>
              </w:rPr>
              <w:t xml:space="preserve">reshold for </w:t>
            </w:r>
            <w:r w:rsidR="00215BD3">
              <w:rPr>
                <w:rFonts w:ascii="Arial" w:hAnsi="Arial" w:cs="Arial"/>
                <w:sz w:val="20"/>
                <w:szCs w:val="20"/>
              </w:rPr>
              <w:t xml:space="preserve">this stimulation </w:t>
            </w:r>
            <w:r w:rsidRPr="007169C3">
              <w:rPr>
                <w:rFonts w:ascii="Arial" w:eastAsiaTheme="minorEastAsia" w:hAnsi="Arial" w:cs="Arial"/>
                <w:sz w:val="20"/>
                <w:szCs w:val="20"/>
              </w:rPr>
              <w:t>(</w:t>
            </w:r>
            <m:oMath>
              <m:sSubSup>
                <m:sSubSupPr>
                  <m:ctrlPr>
                    <w:rPr>
                      <w:rFonts w:ascii="Cambria Math" w:eastAsia="Calibri" w:hAnsi="Cambria Math" w:cs="Arial"/>
                      <w:i/>
                      <w:sz w:val="20"/>
                      <w:szCs w:val="20"/>
                    </w:rPr>
                  </m:ctrlPr>
                </m:sSubSupPr>
                <m:e>
                  <m:acc>
                    <m:accPr>
                      <m:chr m:val="̃"/>
                      <m:ctrlPr>
                        <w:rPr>
                          <w:rFonts w:ascii="Cambria Math" w:eastAsia="Calibri" w:hAnsi="Cambria Math" w:cs="Arial"/>
                          <w:i/>
                          <w:sz w:val="20"/>
                          <w:szCs w:val="20"/>
                        </w:rPr>
                      </m:ctrlPr>
                    </m:accPr>
                    <m:e>
                      <m:r>
                        <w:rPr>
                          <w:rFonts w:ascii="Cambria Math" w:eastAsia="Calibri" w:hAnsi="Cambria Math" w:cs="Arial"/>
                          <w:sz w:val="20"/>
                          <w:szCs w:val="20"/>
                        </w:rPr>
                        <m:t>T</m:t>
                      </m:r>
                    </m:e>
                  </m:acc>
                </m:e>
                <m:sub>
                  <m:r>
                    <w:rPr>
                      <w:rFonts w:ascii="Cambria Math" w:eastAsia="Calibri" w:hAnsi="Cambria Math" w:cs="Arial"/>
                      <w:sz w:val="20"/>
                      <w:szCs w:val="20"/>
                    </w:rPr>
                    <m:t>FSH</m:t>
                  </m:r>
                </m:sub>
                <m:sup>
                  <m:r>
                    <w:rPr>
                      <w:rFonts w:ascii="Cambria Math" w:eastAsia="Calibri" w:hAnsi="Cambria Math" w:cs="Arial"/>
                      <w:sz w:val="20"/>
                      <w:szCs w:val="20"/>
                    </w:rPr>
                    <m:t>Foll</m:t>
                  </m:r>
                </m:sup>
              </m:sSubSup>
              <m:r>
                <w:rPr>
                  <w:rFonts w:ascii="Cambria Math" w:eastAsia="Calibri" w:hAnsi="Cambria Math" w:cs="Arial"/>
                  <w:sz w:val="20"/>
                  <w:szCs w:val="20"/>
                </w:rPr>
                <m:t>(t)</m:t>
              </m:r>
            </m:oMath>
            <w:r w:rsidRPr="007169C3">
              <w:rPr>
                <w:rFonts w:ascii="Arial" w:eastAsiaTheme="minorEastAsia" w:hAnsi="Arial" w:cs="Arial"/>
                <w:sz w:val="20"/>
                <w:szCs w:val="20"/>
              </w:rPr>
              <w:t>)</w:t>
            </w:r>
            <w:r w:rsidRPr="007169C3">
              <w:rPr>
                <w:rFonts w:ascii="Arial" w:hAnsi="Arial" w:cs="Arial"/>
                <w:sz w:val="20"/>
                <w:szCs w:val="20"/>
              </w:rPr>
              <w:t xml:space="preserve"> </w:t>
            </w:r>
            <w:r w:rsidR="00DD5CB0">
              <w:rPr>
                <w:rFonts w:ascii="Arial" w:hAnsi="Arial" w:cs="Arial"/>
                <w:sz w:val="20"/>
                <w:szCs w:val="20"/>
              </w:rPr>
              <w:t>is itself a function of Follicle size</w:t>
            </w:r>
            <w:r w:rsidR="00DD5CB0" w:rsidRPr="007169C3">
              <w:rPr>
                <w:rFonts w:ascii="Arial" w:hAnsi="Arial" w:cs="Arial"/>
                <w:sz w:val="20"/>
                <w:szCs w:val="20"/>
              </w:rPr>
              <w:t xml:space="preserve"> </w:t>
            </w:r>
            <w:r w:rsidRPr="007169C3">
              <w:rPr>
                <w:rFonts w:ascii="Arial" w:hAnsi="Arial" w:cs="Arial"/>
                <w:sz w:val="20"/>
                <w:szCs w:val="20"/>
              </w:rPr>
              <w:t>(‘larger follicles require less FSH to be stimulated’). Parameter 30</w:t>
            </w:r>
            <w:r>
              <w:rPr>
                <w:rFonts w:ascii="Arial" w:hAnsi="Arial" w:cs="Arial"/>
                <w:sz w:val="20"/>
                <w:szCs w:val="20"/>
              </w:rPr>
              <w:t xml:space="preserve"> </w:t>
            </w:r>
            <w:r w:rsidRPr="007169C3">
              <w:rPr>
                <w:rFonts w:ascii="Arial" w:hAnsi="Arial" w:cs="Arial"/>
                <w:sz w:val="20"/>
                <w:szCs w:val="20"/>
              </w:rPr>
              <w:t>is the maximum value of th</w:t>
            </w:r>
            <w:r w:rsidR="00DD5CB0">
              <w:rPr>
                <w:rFonts w:ascii="Arial" w:hAnsi="Arial" w:cs="Arial"/>
                <w:sz w:val="20"/>
                <w:szCs w:val="20"/>
              </w:rPr>
              <w:t xml:space="preserve">is function (i.e. </w:t>
            </w:r>
            <w:r w:rsidR="00E1561B">
              <w:rPr>
                <w:rFonts w:ascii="Arial" w:hAnsi="Arial" w:cs="Arial"/>
                <w:sz w:val="20"/>
                <w:szCs w:val="20"/>
              </w:rPr>
              <w:t xml:space="preserve">the highest value for </w:t>
            </w:r>
            <w:r w:rsidR="00DD5CB0">
              <w:rPr>
                <w:rFonts w:ascii="Arial" w:hAnsi="Arial" w:cs="Arial"/>
                <w:sz w:val="20"/>
                <w:szCs w:val="20"/>
              </w:rPr>
              <w:t>the FSH threshold).</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7</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11</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AdvP4DF60E" w:hAnsi="Arial" w:cs="Arial"/>
                <w:sz w:val="20"/>
                <w:szCs w:val="20"/>
                <w:lang w:val="en-US"/>
              </w:rPr>
            </w:pPr>
            <w:r w:rsidRPr="007169C3">
              <w:rPr>
                <w:rFonts w:ascii="Arial" w:eastAsia="AdvP4DF60E" w:hAnsi="Arial" w:cs="Arial"/>
                <w:sz w:val="20"/>
                <w:szCs w:val="20"/>
                <w:lang w:val="en-US"/>
              </w:rPr>
              <w:t>31</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Foll</m:t>
                    </m:r>
                  </m:sub>
                  <m:sup>
                    <m:r>
                      <w:rPr>
                        <w:rFonts w:ascii="Cambria Math" w:hAnsi="Cambria Math" w:cs="Arial"/>
                        <w:sz w:val="22"/>
                        <w:szCs w:val="22"/>
                        <w:lang w:val="en-US"/>
                      </w:rPr>
                      <m:t>FSH</m:t>
                    </m:r>
                  </m:sup>
                </m:sSubSup>
              </m:oMath>
            </m:oMathPara>
          </w:p>
        </w:tc>
        <w:tc>
          <w:tcPr>
            <w:tcW w:w="6586" w:type="dxa"/>
            <w:shd w:val="clear" w:color="auto" w:fill="auto"/>
          </w:tcPr>
          <w:p w:rsidR="00215935" w:rsidRPr="007169C3" w:rsidRDefault="00215935" w:rsidP="00DF2ACD">
            <w:pPr>
              <w:spacing w:line="276" w:lineRule="auto"/>
              <w:rPr>
                <w:rFonts w:ascii="Arial" w:hAnsi="Arial" w:cs="Arial"/>
                <w:sz w:val="20"/>
                <w:szCs w:val="20"/>
              </w:rPr>
            </w:pPr>
            <w:r w:rsidRPr="004D43E8">
              <w:rPr>
                <w:rFonts w:ascii="Arial" w:hAnsi="Arial" w:cs="Arial"/>
                <w:i/>
                <w:sz w:val="20"/>
                <w:szCs w:val="20"/>
              </w:rPr>
              <w:t xml:space="preserve">Threshold </w:t>
            </w:r>
            <w:r w:rsidRPr="004D43E8">
              <w:rPr>
                <w:rFonts w:ascii="Arial" w:eastAsiaTheme="minorEastAsia" w:hAnsi="Arial" w:cs="Arial"/>
                <w:i/>
                <w:sz w:val="20"/>
                <w:szCs w:val="20"/>
              </w:rPr>
              <w:t xml:space="preserve">for </w:t>
            </w:r>
            <w:r w:rsidR="00366402" w:rsidRPr="004D43E8">
              <w:rPr>
                <w:rFonts w:ascii="Arial" w:eastAsiaTheme="minorEastAsia" w:hAnsi="Arial" w:cs="Arial"/>
                <w:i/>
                <w:sz w:val="20"/>
                <w:szCs w:val="20"/>
              </w:rPr>
              <w:t>Follicle size</w:t>
            </w:r>
            <w:r w:rsidRPr="004D43E8">
              <w:rPr>
                <w:rFonts w:ascii="Arial" w:eastAsiaTheme="minorEastAsia" w:hAnsi="Arial" w:cs="Arial"/>
                <w:i/>
                <w:sz w:val="20"/>
                <w:szCs w:val="20"/>
              </w:rPr>
              <w:t xml:space="preserve"> to reduce the FSH threshold</w:t>
            </w:r>
            <w:r w:rsidRPr="007169C3">
              <w:rPr>
                <w:rFonts w:ascii="Arial" w:eastAsiaTheme="minorEastAsia" w:hAnsi="Arial" w:cs="Arial"/>
                <w:sz w:val="20"/>
                <w:szCs w:val="20"/>
              </w:rPr>
              <w:t>.</w:t>
            </w:r>
            <w:r w:rsidR="004D43E8">
              <w:rPr>
                <w:rFonts w:ascii="Arial" w:eastAsiaTheme="minorEastAsia" w:hAnsi="Arial" w:cs="Arial"/>
                <w:sz w:val="20"/>
                <w:szCs w:val="20"/>
              </w:rPr>
              <w:br/>
            </w:r>
            <w:r w:rsidR="00215BD3" w:rsidRPr="007169C3">
              <w:rPr>
                <w:rFonts w:ascii="Arial" w:hAnsi="Arial" w:cs="Arial"/>
                <w:sz w:val="20"/>
                <w:szCs w:val="20"/>
              </w:rPr>
              <w:t xml:space="preserve">The rate of change of </w:t>
            </w:r>
            <w:r w:rsidR="00215BD3">
              <w:rPr>
                <w:rFonts w:ascii="Arial" w:hAnsi="Arial" w:cs="Arial"/>
                <w:sz w:val="20"/>
                <w:szCs w:val="20"/>
              </w:rPr>
              <w:t>Follicle size</w:t>
            </w:r>
            <w:r w:rsidR="00215BD3" w:rsidRPr="007169C3">
              <w:rPr>
                <w:rFonts w:ascii="Arial" w:hAnsi="Arial" w:cs="Arial"/>
                <w:sz w:val="20"/>
                <w:szCs w:val="20"/>
              </w:rPr>
              <w:t xml:space="preserve"> is described as the sum of</w:t>
            </w:r>
            <w:r w:rsidR="00215BD3">
              <w:rPr>
                <w:rFonts w:ascii="Arial" w:hAnsi="Arial" w:cs="Arial"/>
                <w:sz w:val="20"/>
                <w:szCs w:val="20"/>
              </w:rPr>
              <w:t xml:space="preserve"> three parts. The first part is </w:t>
            </w:r>
            <w:r w:rsidR="00215BD3" w:rsidRPr="007169C3">
              <w:rPr>
                <w:rFonts w:ascii="Arial" w:hAnsi="Arial" w:cs="Arial"/>
                <w:sz w:val="20"/>
                <w:szCs w:val="20"/>
              </w:rPr>
              <w:t>FSH-stimulated growth,</w:t>
            </w:r>
            <w:r w:rsidR="00215BD3">
              <w:rPr>
                <w:rFonts w:ascii="Arial" w:hAnsi="Arial" w:cs="Arial"/>
                <w:sz w:val="20"/>
                <w:szCs w:val="20"/>
              </w:rPr>
              <w:t xml:space="preserve"> </w:t>
            </w:r>
            <w:r w:rsidR="00215BD3" w:rsidRPr="007169C3">
              <w:rPr>
                <w:rFonts w:ascii="Arial" w:eastAsiaTheme="minorEastAsia" w:hAnsi="Arial" w:cs="Arial"/>
                <w:sz w:val="20"/>
                <w:szCs w:val="20"/>
              </w:rPr>
              <w:t xml:space="preserve">The </w:t>
            </w:r>
            <w:r w:rsidR="00215BD3">
              <w:rPr>
                <w:rFonts w:ascii="Arial" w:eastAsiaTheme="minorEastAsia" w:hAnsi="Arial" w:cs="Arial"/>
                <w:sz w:val="20"/>
                <w:szCs w:val="20"/>
              </w:rPr>
              <w:t xml:space="preserve">FSH </w:t>
            </w:r>
            <w:r w:rsidR="00215BD3" w:rsidRPr="007169C3">
              <w:rPr>
                <w:rFonts w:ascii="Arial" w:eastAsiaTheme="minorEastAsia" w:hAnsi="Arial" w:cs="Arial"/>
                <w:sz w:val="20"/>
                <w:szCs w:val="20"/>
              </w:rPr>
              <w:t>th</w:t>
            </w:r>
            <w:r w:rsidR="00215BD3" w:rsidRPr="007169C3">
              <w:rPr>
                <w:rFonts w:ascii="Arial" w:hAnsi="Arial" w:cs="Arial"/>
                <w:sz w:val="20"/>
                <w:szCs w:val="20"/>
              </w:rPr>
              <w:t xml:space="preserve">reshold for </w:t>
            </w:r>
            <w:r w:rsidR="00215BD3">
              <w:rPr>
                <w:rFonts w:ascii="Arial" w:hAnsi="Arial" w:cs="Arial"/>
                <w:sz w:val="20"/>
                <w:szCs w:val="20"/>
              </w:rPr>
              <w:t xml:space="preserve">this stimulation </w:t>
            </w:r>
            <w:r w:rsidR="00215BD3" w:rsidRPr="007169C3">
              <w:rPr>
                <w:rFonts w:ascii="Arial" w:eastAsiaTheme="minorEastAsia" w:hAnsi="Arial" w:cs="Arial"/>
                <w:sz w:val="20"/>
                <w:szCs w:val="20"/>
              </w:rPr>
              <w:t>(</w:t>
            </w:r>
            <m:oMath>
              <m:sSubSup>
                <m:sSubSupPr>
                  <m:ctrlPr>
                    <w:rPr>
                      <w:rFonts w:ascii="Cambria Math" w:eastAsia="Calibri" w:hAnsi="Cambria Math" w:cs="Arial"/>
                      <w:i/>
                      <w:sz w:val="20"/>
                      <w:szCs w:val="20"/>
                    </w:rPr>
                  </m:ctrlPr>
                </m:sSubSupPr>
                <m:e>
                  <m:acc>
                    <m:accPr>
                      <m:chr m:val="̃"/>
                      <m:ctrlPr>
                        <w:rPr>
                          <w:rFonts w:ascii="Cambria Math" w:eastAsia="Calibri" w:hAnsi="Cambria Math" w:cs="Arial"/>
                          <w:i/>
                          <w:sz w:val="20"/>
                          <w:szCs w:val="20"/>
                        </w:rPr>
                      </m:ctrlPr>
                    </m:accPr>
                    <m:e>
                      <m:r>
                        <w:rPr>
                          <w:rFonts w:ascii="Cambria Math" w:eastAsia="Calibri" w:hAnsi="Cambria Math" w:cs="Arial"/>
                          <w:sz w:val="20"/>
                          <w:szCs w:val="20"/>
                        </w:rPr>
                        <m:t>T</m:t>
                      </m:r>
                    </m:e>
                  </m:acc>
                </m:e>
                <m:sub>
                  <m:r>
                    <w:rPr>
                      <w:rFonts w:ascii="Cambria Math" w:eastAsia="Calibri" w:hAnsi="Cambria Math" w:cs="Arial"/>
                      <w:sz w:val="20"/>
                      <w:szCs w:val="20"/>
                    </w:rPr>
                    <m:t>FSH</m:t>
                  </m:r>
                </m:sub>
                <m:sup>
                  <m:r>
                    <w:rPr>
                      <w:rFonts w:ascii="Cambria Math" w:eastAsia="Calibri" w:hAnsi="Cambria Math" w:cs="Arial"/>
                      <w:sz w:val="20"/>
                      <w:szCs w:val="20"/>
                    </w:rPr>
                    <m:t>Foll</m:t>
                  </m:r>
                </m:sup>
              </m:sSubSup>
              <m:r>
                <w:rPr>
                  <w:rFonts w:ascii="Cambria Math" w:eastAsia="Calibri" w:hAnsi="Cambria Math" w:cs="Arial"/>
                  <w:sz w:val="20"/>
                  <w:szCs w:val="20"/>
                </w:rPr>
                <m:t>(t)</m:t>
              </m:r>
            </m:oMath>
            <w:r w:rsidR="00215BD3" w:rsidRPr="007169C3">
              <w:rPr>
                <w:rFonts w:ascii="Arial" w:eastAsiaTheme="minorEastAsia" w:hAnsi="Arial" w:cs="Arial"/>
                <w:sz w:val="20"/>
                <w:szCs w:val="20"/>
              </w:rPr>
              <w:t>)</w:t>
            </w:r>
            <w:r w:rsidR="00215BD3" w:rsidRPr="007169C3">
              <w:rPr>
                <w:rFonts w:ascii="Arial" w:hAnsi="Arial" w:cs="Arial"/>
                <w:sz w:val="20"/>
                <w:szCs w:val="20"/>
              </w:rPr>
              <w:t xml:space="preserve"> </w:t>
            </w:r>
            <w:r w:rsidR="00215BD3">
              <w:rPr>
                <w:rFonts w:ascii="Arial" w:hAnsi="Arial" w:cs="Arial"/>
                <w:sz w:val="20"/>
                <w:szCs w:val="20"/>
              </w:rPr>
              <w:t>is itself a function of Follicle size</w:t>
            </w:r>
            <w:r w:rsidR="00215BD3" w:rsidRPr="007169C3">
              <w:rPr>
                <w:rFonts w:ascii="Arial" w:hAnsi="Arial" w:cs="Arial"/>
                <w:sz w:val="20"/>
                <w:szCs w:val="20"/>
              </w:rPr>
              <w:t xml:space="preserve"> </w:t>
            </w:r>
            <w:r w:rsidRPr="007169C3">
              <w:rPr>
                <w:rFonts w:ascii="Arial" w:hAnsi="Arial" w:cs="Arial"/>
                <w:sz w:val="20"/>
                <w:szCs w:val="20"/>
              </w:rPr>
              <w:t>(‘larger follicles requi</w:t>
            </w:r>
            <w:r w:rsidR="004D43E8">
              <w:rPr>
                <w:rFonts w:ascii="Arial" w:hAnsi="Arial" w:cs="Arial"/>
                <w:sz w:val="20"/>
                <w:szCs w:val="20"/>
              </w:rPr>
              <w:t>re less FSH to be stimulated’)</w:t>
            </w:r>
            <w:r w:rsidR="00DD5CB0">
              <w:rPr>
                <w:rFonts w:ascii="Arial" w:hAnsi="Arial" w:cs="Arial"/>
                <w:sz w:val="20"/>
                <w:szCs w:val="20"/>
              </w:rPr>
              <w:t xml:space="preserve">. Parameter 31 is the </w:t>
            </w:r>
            <w:r w:rsidR="007F6E51">
              <w:rPr>
                <w:rFonts w:ascii="Arial" w:hAnsi="Arial" w:cs="Arial"/>
                <w:sz w:val="20"/>
                <w:szCs w:val="20"/>
              </w:rPr>
              <w:t>threshold for</w:t>
            </w:r>
            <w:r w:rsidR="00DD5CB0">
              <w:rPr>
                <w:rFonts w:ascii="Arial" w:hAnsi="Arial" w:cs="Arial"/>
                <w:sz w:val="20"/>
                <w:szCs w:val="20"/>
              </w:rPr>
              <w:t xml:space="preserve"> Follicle size for this effect on the FSH threshold</w:t>
            </w:r>
            <w:r w:rsidRPr="007169C3">
              <w:rPr>
                <w:rFonts w:ascii="Arial" w:eastAsiaTheme="minorEastAsia" w:hAnsi="Arial" w:cs="Arial"/>
                <w:sz w:val="20"/>
                <w:szCs w:val="20"/>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7</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11</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AdvP4DF60E" w:hAnsi="Arial" w:cs="Arial"/>
                <w:sz w:val="20"/>
                <w:szCs w:val="20"/>
                <w:lang w:val="en-US"/>
              </w:rPr>
            </w:pPr>
            <w:r w:rsidRPr="007169C3">
              <w:rPr>
                <w:rFonts w:ascii="Arial" w:eastAsia="AdvP4DF60E" w:hAnsi="Arial" w:cs="Arial"/>
                <w:sz w:val="20"/>
                <w:szCs w:val="20"/>
                <w:lang w:val="en-US"/>
              </w:rPr>
              <w:t>32</w:t>
            </w:r>
          </w:p>
        </w:tc>
        <w:tc>
          <w:tcPr>
            <w:tcW w:w="0" w:type="auto"/>
            <w:shd w:val="clear" w:color="auto" w:fill="auto"/>
          </w:tcPr>
          <w:p w:rsidR="00215935" w:rsidRPr="00DF2ACD" w:rsidRDefault="00215935" w:rsidP="00DF2ACD">
            <w:pPr>
              <w:pStyle w:val="Geenafstand"/>
              <w:spacing w:line="276" w:lineRule="auto"/>
              <w:rPr>
                <w:rFonts w:ascii="Arial" w:hAnsi="Arial" w:cs="Arial"/>
                <w:sz w:val="22"/>
                <w:szCs w:val="22"/>
                <w:lang w:val="en-US"/>
              </w:rPr>
            </w:pPr>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 xml:space="preserve">Maximum rate constant for the P4-dependent </w:t>
            </w:r>
            <w:r w:rsidR="00DA0520">
              <w:rPr>
                <w:rFonts w:ascii="Arial" w:hAnsi="Arial" w:cs="Arial"/>
                <w:i/>
                <w:sz w:val="20"/>
                <w:szCs w:val="20"/>
                <w:lang w:val="en-US"/>
              </w:rPr>
              <w:t>decrease of</w:t>
            </w:r>
            <w:r w:rsidRPr="004D43E8">
              <w:rPr>
                <w:rFonts w:ascii="Arial" w:hAnsi="Arial" w:cs="Arial"/>
                <w:i/>
                <w:sz w:val="20"/>
                <w:szCs w:val="20"/>
                <w:lang w:val="en-US"/>
              </w:rPr>
              <w:t xml:space="preserve"> </w:t>
            </w:r>
            <w:r w:rsidR="00366402" w:rsidRPr="004D43E8">
              <w:rPr>
                <w:rFonts w:ascii="Arial" w:hAnsi="Arial" w:cs="Arial"/>
                <w:i/>
                <w:sz w:val="20"/>
                <w:szCs w:val="20"/>
                <w:lang w:val="en-US"/>
              </w:rPr>
              <w:t>Follicle size</w:t>
            </w:r>
            <w:r w:rsidRPr="007169C3">
              <w:rPr>
                <w:rFonts w:ascii="Arial" w:hAnsi="Arial" w:cs="Arial"/>
                <w:sz w:val="20"/>
                <w:szCs w:val="20"/>
                <w:lang w:val="en-US"/>
              </w:rPr>
              <w:t>.</w:t>
            </w:r>
            <w:r w:rsidR="00DA0520">
              <w:rPr>
                <w:rFonts w:ascii="Arial" w:hAnsi="Arial" w:cs="Arial"/>
                <w:sz w:val="20"/>
                <w:szCs w:val="20"/>
                <w:lang w:val="en-US"/>
              </w:rPr>
              <w:br/>
            </w:r>
            <w:r w:rsidR="00DD5CB0" w:rsidRPr="007169C3">
              <w:rPr>
                <w:rFonts w:ascii="Arial" w:hAnsi="Arial" w:cs="Arial"/>
                <w:sz w:val="20"/>
                <w:szCs w:val="20"/>
                <w:lang w:val="en-US"/>
              </w:rPr>
              <w:t xml:space="preserve">The rate of change of </w:t>
            </w:r>
            <w:r w:rsidR="00DD5CB0">
              <w:rPr>
                <w:rFonts w:ascii="Arial" w:hAnsi="Arial" w:cs="Arial"/>
                <w:sz w:val="20"/>
                <w:szCs w:val="20"/>
                <w:lang w:val="en-US"/>
              </w:rPr>
              <w:t>Follicle size</w:t>
            </w:r>
            <w:r w:rsidR="00DD5CB0" w:rsidRPr="007169C3">
              <w:rPr>
                <w:rFonts w:ascii="Arial" w:hAnsi="Arial" w:cs="Arial"/>
                <w:sz w:val="20"/>
                <w:szCs w:val="20"/>
                <w:lang w:val="en-US"/>
              </w:rPr>
              <w:t xml:space="preserve"> is described as the sum of</w:t>
            </w:r>
            <w:r w:rsidR="00DD5CB0">
              <w:rPr>
                <w:rFonts w:ascii="Arial" w:hAnsi="Arial" w:cs="Arial"/>
                <w:sz w:val="20"/>
                <w:szCs w:val="20"/>
                <w:lang w:val="en-US"/>
              </w:rPr>
              <w:t xml:space="preserve"> three parts. The second part is P4-induced regression.</w:t>
            </w:r>
            <w:r w:rsidR="00DD5CB0" w:rsidRPr="007169C3">
              <w:rPr>
                <w:rFonts w:ascii="Arial" w:hAnsi="Arial" w:cs="Arial"/>
                <w:sz w:val="20"/>
                <w:szCs w:val="20"/>
                <w:lang w:val="en-US"/>
              </w:rPr>
              <w:t xml:space="preserve"> </w:t>
            </w:r>
            <w:r w:rsidR="00DD5CB0">
              <w:rPr>
                <w:rFonts w:ascii="Arial" w:hAnsi="Arial" w:cs="Arial"/>
                <w:sz w:val="20"/>
                <w:szCs w:val="20"/>
                <w:lang w:val="en-US"/>
              </w:rPr>
              <w:t>Parameter 32</w:t>
            </w:r>
            <w:r w:rsidR="00DD5CB0" w:rsidRPr="007169C3">
              <w:rPr>
                <w:rFonts w:ascii="Arial" w:hAnsi="Arial" w:cs="Arial"/>
                <w:sz w:val="20"/>
                <w:szCs w:val="20"/>
                <w:lang w:val="en-US"/>
              </w:rPr>
              <w:t xml:space="preserve"> </w:t>
            </w:r>
            <w:r w:rsidR="00DD5CB0">
              <w:rPr>
                <w:rFonts w:ascii="Arial" w:hAnsi="Arial" w:cs="Arial"/>
                <w:sz w:val="20"/>
                <w:szCs w:val="20"/>
                <w:lang w:val="en-US"/>
              </w:rPr>
              <w:t xml:space="preserve">is the maximum rate constant </w:t>
            </w:r>
            <w:r w:rsidR="00485213">
              <w:rPr>
                <w:rFonts w:ascii="Arial" w:hAnsi="Arial" w:cs="Arial"/>
                <w:sz w:val="20"/>
                <w:szCs w:val="20"/>
                <w:lang w:val="en-US"/>
              </w:rPr>
              <w:t>for</w:t>
            </w:r>
            <w:r w:rsidR="00DD5CB0">
              <w:rPr>
                <w:rFonts w:ascii="Arial" w:hAnsi="Arial" w:cs="Arial"/>
                <w:sz w:val="20"/>
                <w:szCs w:val="20"/>
                <w:lang w:val="en-US"/>
              </w:rPr>
              <w:t xml:space="preserve"> this part.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7</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12</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AdvP4DF60E" w:hAnsi="Arial" w:cs="Arial"/>
                <w:sz w:val="20"/>
                <w:szCs w:val="20"/>
                <w:lang w:val="en-US"/>
              </w:rPr>
            </w:pPr>
            <w:r w:rsidRPr="007169C3">
              <w:rPr>
                <w:rFonts w:ascii="Arial" w:eastAsia="AdvP4DF60E" w:hAnsi="Arial" w:cs="Arial"/>
                <w:sz w:val="20"/>
                <w:szCs w:val="20"/>
                <w:lang w:val="en-US"/>
              </w:rPr>
              <w:t>33</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P4</m:t>
                    </m:r>
                  </m:sub>
                  <m:sup>
                    <m:r>
                      <w:rPr>
                        <w:rFonts w:ascii="Cambria Math" w:hAnsi="Cambria Math" w:cs="Arial"/>
                        <w:sz w:val="22"/>
                        <w:szCs w:val="22"/>
                        <w:lang w:val="en-US"/>
                      </w:rPr>
                      <m:t>Foll</m:t>
                    </m:r>
                  </m:sup>
                </m:sSubSup>
              </m:oMath>
            </m:oMathPara>
          </w:p>
        </w:tc>
        <w:tc>
          <w:tcPr>
            <w:tcW w:w="6586" w:type="dxa"/>
            <w:shd w:val="clear" w:color="auto" w:fill="auto"/>
          </w:tcPr>
          <w:p w:rsidR="00215935" w:rsidRPr="007169C3" w:rsidRDefault="007F6E51" w:rsidP="00DF2ACD">
            <w:pPr>
              <w:pStyle w:val="Geenafstand"/>
              <w:spacing w:line="276" w:lineRule="auto"/>
              <w:rPr>
                <w:rFonts w:ascii="Arial" w:hAnsi="Arial" w:cs="Arial"/>
                <w:sz w:val="20"/>
                <w:szCs w:val="20"/>
                <w:lang w:val="en-US"/>
              </w:rPr>
            </w:pPr>
            <w:r>
              <w:rPr>
                <w:rFonts w:ascii="Arial" w:hAnsi="Arial" w:cs="Arial"/>
                <w:i/>
                <w:sz w:val="20"/>
                <w:szCs w:val="20"/>
                <w:lang w:val="en-US"/>
              </w:rPr>
              <w:t>Threshold for</w:t>
            </w:r>
            <w:r w:rsidR="00215935" w:rsidRPr="004D43E8">
              <w:rPr>
                <w:rFonts w:ascii="Arial" w:hAnsi="Arial" w:cs="Arial"/>
                <w:i/>
                <w:sz w:val="20"/>
                <w:szCs w:val="20"/>
                <w:lang w:val="en-US"/>
              </w:rPr>
              <w:t xml:space="preserve"> P4 to stimulate decrease of follic</w:t>
            </w:r>
            <w:r w:rsidR="00CF282B" w:rsidRPr="004D43E8">
              <w:rPr>
                <w:rFonts w:ascii="Arial" w:hAnsi="Arial" w:cs="Arial"/>
                <w:i/>
                <w:sz w:val="20"/>
                <w:szCs w:val="20"/>
                <w:lang w:val="en-US"/>
              </w:rPr>
              <w:t>le</w:t>
            </w:r>
            <w:r w:rsidR="00215935" w:rsidRPr="004D43E8">
              <w:rPr>
                <w:rFonts w:ascii="Arial" w:hAnsi="Arial" w:cs="Arial"/>
                <w:i/>
                <w:sz w:val="20"/>
                <w:szCs w:val="20"/>
                <w:lang w:val="en-US"/>
              </w:rPr>
              <w:t xml:space="preserve"> </w:t>
            </w:r>
            <w:r w:rsidR="00F7499B" w:rsidRPr="004D43E8">
              <w:rPr>
                <w:rFonts w:ascii="Arial" w:hAnsi="Arial" w:cs="Arial"/>
                <w:i/>
                <w:sz w:val="20"/>
                <w:szCs w:val="20"/>
                <w:lang w:val="en-US"/>
              </w:rPr>
              <w:t>size</w:t>
            </w:r>
            <w:r w:rsidR="004D43E8">
              <w:rPr>
                <w:rFonts w:ascii="Arial" w:hAnsi="Arial" w:cs="Arial"/>
                <w:sz w:val="20"/>
                <w:szCs w:val="20"/>
                <w:lang w:val="en-US"/>
              </w:rPr>
              <w:t>.</w:t>
            </w:r>
            <w:r w:rsidR="00DA0520">
              <w:rPr>
                <w:rFonts w:ascii="Arial" w:hAnsi="Arial" w:cs="Arial"/>
                <w:sz w:val="20"/>
                <w:szCs w:val="20"/>
                <w:lang w:val="en-US"/>
              </w:rPr>
              <w:br/>
            </w:r>
            <w:r w:rsidR="00DD5CB0" w:rsidRPr="007169C3">
              <w:rPr>
                <w:rFonts w:ascii="Arial" w:hAnsi="Arial" w:cs="Arial"/>
                <w:sz w:val="20"/>
                <w:szCs w:val="20"/>
                <w:lang w:val="en-US"/>
              </w:rPr>
              <w:t xml:space="preserve">The rate of change of </w:t>
            </w:r>
            <w:r w:rsidR="00DD5CB0">
              <w:rPr>
                <w:rFonts w:ascii="Arial" w:hAnsi="Arial" w:cs="Arial"/>
                <w:sz w:val="20"/>
                <w:szCs w:val="20"/>
                <w:lang w:val="en-US"/>
              </w:rPr>
              <w:t>Follicle size</w:t>
            </w:r>
            <w:r w:rsidR="00DD5CB0" w:rsidRPr="007169C3">
              <w:rPr>
                <w:rFonts w:ascii="Arial" w:hAnsi="Arial" w:cs="Arial"/>
                <w:sz w:val="20"/>
                <w:szCs w:val="20"/>
                <w:lang w:val="en-US"/>
              </w:rPr>
              <w:t xml:space="preserve"> is described as the sum of</w:t>
            </w:r>
            <w:r w:rsidR="00DD5CB0">
              <w:rPr>
                <w:rFonts w:ascii="Arial" w:hAnsi="Arial" w:cs="Arial"/>
                <w:sz w:val="20"/>
                <w:szCs w:val="20"/>
                <w:lang w:val="en-US"/>
              </w:rPr>
              <w:t xml:space="preserve"> three parts. The second part is P4-induced regression.</w:t>
            </w:r>
            <w:r w:rsidR="00DD5CB0" w:rsidRPr="007169C3">
              <w:rPr>
                <w:rFonts w:ascii="Arial" w:hAnsi="Arial" w:cs="Arial"/>
                <w:sz w:val="20"/>
                <w:szCs w:val="20"/>
                <w:lang w:val="en-US"/>
              </w:rPr>
              <w:t xml:space="preserve"> </w:t>
            </w:r>
            <w:r w:rsidR="00DD5CB0">
              <w:rPr>
                <w:rFonts w:ascii="Arial" w:hAnsi="Arial" w:cs="Arial"/>
                <w:sz w:val="20"/>
                <w:szCs w:val="20"/>
                <w:lang w:val="en-US"/>
              </w:rPr>
              <w:t>Parameter 33</w:t>
            </w:r>
            <w:r w:rsidR="00DD5CB0" w:rsidRPr="007169C3">
              <w:rPr>
                <w:rFonts w:ascii="Arial" w:hAnsi="Arial" w:cs="Arial"/>
                <w:sz w:val="20"/>
                <w:szCs w:val="20"/>
                <w:lang w:val="en-US"/>
              </w:rPr>
              <w:t xml:space="preserve"> </w:t>
            </w:r>
            <w:r w:rsidR="00DD5CB0">
              <w:rPr>
                <w:rFonts w:ascii="Arial" w:hAnsi="Arial" w:cs="Arial"/>
                <w:sz w:val="20"/>
                <w:szCs w:val="20"/>
                <w:lang w:val="en-US"/>
              </w:rPr>
              <w:t>is the P4 threshold for</w:t>
            </w:r>
            <w:r w:rsidR="00E1561B">
              <w:rPr>
                <w:rFonts w:ascii="Arial" w:hAnsi="Arial" w:cs="Arial"/>
                <w:sz w:val="20"/>
                <w:szCs w:val="20"/>
                <w:lang w:val="en-US"/>
              </w:rPr>
              <w:t xml:space="preserve"> this negative effect on Follicle size</w:t>
            </w:r>
            <w:r w:rsidR="00DD5CB0">
              <w:rPr>
                <w:rFonts w:ascii="Arial" w:hAnsi="Arial" w:cs="Arial"/>
                <w:sz w:val="20"/>
                <w:szCs w:val="20"/>
                <w:lang w:val="en-US"/>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7</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12</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34</w:t>
            </w:r>
          </w:p>
        </w:tc>
        <w:tc>
          <w:tcPr>
            <w:tcW w:w="0" w:type="auto"/>
            <w:shd w:val="clear" w:color="auto" w:fill="auto"/>
          </w:tcPr>
          <w:p w:rsidR="00215935" w:rsidRPr="00DF2ACD" w:rsidRDefault="00215935" w:rsidP="00DF2ACD">
            <w:pPr>
              <w:pStyle w:val="Geenafstand"/>
              <w:spacing w:line="276" w:lineRule="auto"/>
              <w:rPr>
                <w:rFonts w:ascii="Arial" w:hAnsi="Arial" w:cs="Arial"/>
                <w:sz w:val="22"/>
                <w:szCs w:val="22"/>
                <w:lang w:val="en-US"/>
              </w:rPr>
            </w:pPr>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 xml:space="preserve">Maximum </w:t>
            </w:r>
            <w:r w:rsidR="007F6E51">
              <w:rPr>
                <w:rFonts w:ascii="Arial" w:hAnsi="Arial" w:cs="Arial"/>
                <w:i/>
                <w:sz w:val="20"/>
                <w:szCs w:val="20"/>
                <w:lang w:val="en-US"/>
              </w:rPr>
              <w:t>r</w:t>
            </w:r>
            <w:r w:rsidRPr="004D43E8">
              <w:rPr>
                <w:rFonts w:ascii="Arial" w:hAnsi="Arial" w:cs="Arial"/>
                <w:i/>
                <w:sz w:val="20"/>
                <w:szCs w:val="20"/>
                <w:lang w:val="en-US"/>
              </w:rPr>
              <w:t xml:space="preserve">ate constant for the LH-dependent change of </w:t>
            </w:r>
            <w:r w:rsidR="00366402" w:rsidRPr="004D43E8">
              <w:rPr>
                <w:rFonts w:ascii="Arial" w:hAnsi="Arial" w:cs="Arial"/>
                <w:i/>
                <w:sz w:val="20"/>
                <w:szCs w:val="20"/>
                <w:lang w:val="en-US"/>
              </w:rPr>
              <w:t>Follicle size</w:t>
            </w:r>
            <w:r w:rsidRPr="007169C3">
              <w:rPr>
                <w:rFonts w:ascii="Arial" w:hAnsi="Arial" w:cs="Arial"/>
                <w:sz w:val="20"/>
                <w:szCs w:val="20"/>
                <w:lang w:val="en-US"/>
              </w:rPr>
              <w:t>.</w:t>
            </w:r>
            <w:r w:rsidR="00DA0520">
              <w:rPr>
                <w:rFonts w:ascii="Arial" w:hAnsi="Arial" w:cs="Arial"/>
                <w:sz w:val="20"/>
                <w:szCs w:val="20"/>
                <w:lang w:val="en-US"/>
              </w:rPr>
              <w:br/>
            </w:r>
            <w:r w:rsidR="00DD5CB0" w:rsidRPr="007169C3">
              <w:rPr>
                <w:rFonts w:ascii="Arial" w:hAnsi="Arial" w:cs="Arial"/>
                <w:sz w:val="20"/>
                <w:szCs w:val="20"/>
                <w:lang w:val="en-US"/>
              </w:rPr>
              <w:t xml:space="preserve">The rate of change of </w:t>
            </w:r>
            <w:r w:rsidR="00DD5CB0">
              <w:rPr>
                <w:rFonts w:ascii="Arial" w:hAnsi="Arial" w:cs="Arial"/>
                <w:sz w:val="20"/>
                <w:szCs w:val="20"/>
                <w:lang w:val="en-US"/>
              </w:rPr>
              <w:t>Follicle size</w:t>
            </w:r>
            <w:r w:rsidR="00DD5CB0" w:rsidRPr="007169C3">
              <w:rPr>
                <w:rFonts w:ascii="Arial" w:hAnsi="Arial" w:cs="Arial"/>
                <w:sz w:val="20"/>
                <w:szCs w:val="20"/>
                <w:lang w:val="en-US"/>
              </w:rPr>
              <w:t xml:space="preserve"> is described as the sum of</w:t>
            </w:r>
            <w:r w:rsidR="00DD5CB0">
              <w:rPr>
                <w:rFonts w:ascii="Arial" w:hAnsi="Arial" w:cs="Arial"/>
                <w:sz w:val="20"/>
                <w:szCs w:val="20"/>
                <w:lang w:val="en-US"/>
              </w:rPr>
              <w:t xml:space="preserve"> three parts. The third part is LH-induced regression, representing that LH at very high concentrations (LH surge) can trigger ovulation.</w:t>
            </w:r>
            <w:r w:rsidR="00DD5CB0" w:rsidRPr="007169C3">
              <w:rPr>
                <w:rFonts w:ascii="Arial" w:hAnsi="Arial" w:cs="Arial"/>
                <w:sz w:val="20"/>
                <w:szCs w:val="20"/>
                <w:lang w:val="en-US"/>
              </w:rPr>
              <w:t xml:space="preserve"> </w:t>
            </w:r>
            <w:r w:rsidR="00DD5CB0">
              <w:rPr>
                <w:rFonts w:ascii="Arial" w:hAnsi="Arial" w:cs="Arial"/>
                <w:sz w:val="20"/>
                <w:szCs w:val="20"/>
                <w:lang w:val="en-US"/>
              </w:rPr>
              <w:t>Parameter 34</w:t>
            </w:r>
            <w:r w:rsidR="00DD5CB0" w:rsidRPr="007169C3">
              <w:rPr>
                <w:rFonts w:ascii="Arial" w:hAnsi="Arial" w:cs="Arial"/>
                <w:sz w:val="20"/>
                <w:szCs w:val="20"/>
                <w:lang w:val="en-US"/>
              </w:rPr>
              <w:t xml:space="preserve"> </w:t>
            </w:r>
            <w:r w:rsidR="00DD5CB0">
              <w:rPr>
                <w:rFonts w:ascii="Arial" w:hAnsi="Arial" w:cs="Arial"/>
                <w:sz w:val="20"/>
                <w:szCs w:val="20"/>
                <w:lang w:val="en-US"/>
              </w:rPr>
              <w:t xml:space="preserve">is the maximum rate constant </w:t>
            </w:r>
            <w:r w:rsidR="00485213">
              <w:rPr>
                <w:rFonts w:ascii="Arial" w:hAnsi="Arial" w:cs="Arial"/>
                <w:sz w:val="20"/>
                <w:szCs w:val="20"/>
                <w:lang w:val="en-US"/>
              </w:rPr>
              <w:t>for</w:t>
            </w:r>
            <w:r w:rsidR="00DD5CB0">
              <w:rPr>
                <w:rFonts w:ascii="Arial" w:hAnsi="Arial" w:cs="Arial"/>
                <w:sz w:val="20"/>
                <w:szCs w:val="20"/>
                <w:lang w:val="en-US"/>
              </w:rPr>
              <w:t xml:space="preserve"> this part</w:t>
            </w:r>
            <w:r w:rsidR="00DA0520">
              <w:rPr>
                <w:rFonts w:ascii="Arial" w:hAnsi="Arial" w:cs="Arial"/>
                <w:sz w:val="20"/>
                <w:szCs w:val="20"/>
                <w:lang w:val="en-US"/>
              </w:rPr>
              <w:t xml:space="preserve">. </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7</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13</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35</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LH</m:t>
                    </m:r>
                  </m:sub>
                  <m:sup>
                    <m:r>
                      <w:rPr>
                        <w:rFonts w:ascii="Cambria Math" w:hAnsi="Cambria Math" w:cs="Arial"/>
                        <w:sz w:val="22"/>
                        <w:szCs w:val="22"/>
                        <w:lang w:val="en-US"/>
                      </w:rPr>
                      <m:t>Ovul.  Foll</m:t>
                    </m:r>
                  </m:sup>
                </m:sSubSup>
              </m:oMath>
            </m:oMathPara>
          </w:p>
        </w:tc>
        <w:tc>
          <w:tcPr>
            <w:tcW w:w="6586" w:type="dxa"/>
            <w:shd w:val="clear" w:color="auto" w:fill="auto"/>
          </w:tcPr>
          <w:p w:rsidR="00215935" w:rsidRPr="007169C3" w:rsidRDefault="007F6E51" w:rsidP="00DF2ACD">
            <w:pPr>
              <w:pStyle w:val="Geenafstand"/>
              <w:spacing w:line="276" w:lineRule="auto"/>
              <w:rPr>
                <w:rFonts w:ascii="Arial" w:hAnsi="Arial" w:cs="Arial"/>
                <w:sz w:val="20"/>
                <w:szCs w:val="20"/>
                <w:lang w:val="en-US"/>
              </w:rPr>
            </w:pPr>
            <w:r>
              <w:rPr>
                <w:rFonts w:ascii="Arial" w:hAnsi="Arial" w:cs="Arial"/>
                <w:i/>
                <w:sz w:val="20"/>
                <w:szCs w:val="20"/>
                <w:lang w:val="en-US"/>
              </w:rPr>
              <w:t>Threshold for</w:t>
            </w:r>
            <w:r w:rsidR="00215935" w:rsidRPr="004D43E8">
              <w:rPr>
                <w:rFonts w:ascii="Arial" w:hAnsi="Arial" w:cs="Arial"/>
                <w:i/>
                <w:sz w:val="20"/>
                <w:szCs w:val="20"/>
                <w:lang w:val="en-US"/>
              </w:rPr>
              <w:t xml:space="preserve"> LH to stimulate decrease of </w:t>
            </w:r>
            <w:r w:rsidR="00366402" w:rsidRPr="004D43E8">
              <w:rPr>
                <w:rFonts w:ascii="Arial" w:hAnsi="Arial" w:cs="Arial"/>
                <w:i/>
                <w:sz w:val="20"/>
                <w:szCs w:val="20"/>
                <w:lang w:val="en-US"/>
              </w:rPr>
              <w:t>follicle size</w:t>
            </w:r>
            <w:r w:rsidR="004D43E8">
              <w:rPr>
                <w:rFonts w:ascii="Arial" w:hAnsi="Arial" w:cs="Arial"/>
                <w:sz w:val="20"/>
                <w:szCs w:val="20"/>
                <w:lang w:val="en-US"/>
              </w:rPr>
              <w:t>.</w:t>
            </w:r>
            <w:r w:rsidR="00DA0520">
              <w:rPr>
                <w:rFonts w:ascii="Arial" w:hAnsi="Arial" w:cs="Arial"/>
                <w:sz w:val="20"/>
                <w:szCs w:val="20"/>
                <w:lang w:val="en-US"/>
              </w:rPr>
              <w:br/>
            </w:r>
            <w:r w:rsidR="00DD5CB0" w:rsidRPr="007169C3">
              <w:rPr>
                <w:rFonts w:ascii="Arial" w:hAnsi="Arial" w:cs="Arial"/>
                <w:sz w:val="20"/>
                <w:szCs w:val="20"/>
                <w:lang w:val="en-US"/>
              </w:rPr>
              <w:t xml:space="preserve">The rate of change of </w:t>
            </w:r>
            <w:r w:rsidR="00DD5CB0">
              <w:rPr>
                <w:rFonts w:ascii="Arial" w:hAnsi="Arial" w:cs="Arial"/>
                <w:sz w:val="20"/>
                <w:szCs w:val="20"/>
                <w:lang w:val="en-US"/>
              </w:rPr>
              <w:t>Follicle size</w:t>
            </w:r>
            <w:r w:rsidR="00DD5CB0" w:rsidRPr="007169C3">
              <w:rPr>
                <w:rFonts w:ascii="Arial" w:hAnsi="Arial" w:cs="Arial"/>
                <w:sz w:val="20"/>
                <w:szCs w:val="20"/>
                <w:lang w:val="en-US"/>
              </w:rPr>
              <w:t xml:space="preserve"> is described as the sum of</w:t>
            </w:r>
            <w:r w:rsidR="00DD5CB0">
              <w:rPr>
                <w:rFonts w:ascii="Arial" w:hAnsi="Arial" w:cs="Arial"/>
                <w:sz w:val="20"/>
                <w:szCs w:val="20"/>
                <w:lang w:val="en-US"/>
              </w:rPr>
              <w:t xml:space="preserve"> three parts. The third part is LH-induced regression, representing that LH at very high concentrations (LH surge) can trigger ovulation.</w:t>
            </w:r>
            <w:r w:rsidR="00DD5CB0" w:rsidRPr="007169C3">
              <w:rPr>
                <w:rFonts w:ascii="Arial" w:hAnsi="Arial" w:cs="Arial"/>
                <w:sz w:val="20"/>
                <w:szCs w:val="20"/>
                <w:lang w:val="en-US"/>
              </w:rPr>
              <w:t xml:space="preserve"> </w:t>
            </w:r>
            <w:r w:rsidR="00DD5CB0">
              <w:rPr>
                <w:rFonts w:ascii="Arial" w:hAnsi="Arial" w:cs="Arial"/>
                <w:sz w:val="20"/>
                <w:szCs w:val="20"/>
                <w:lang w:val="en-US"/>
              </w:rPr>
              <w:t>Parameter 35</w:t>
            </w:r>
            <w:r w:rsidR="00DD5CB0" w:rsidRPr="007169C3">
              <w:rPr>
                <w:rFonts w:ascii="Arial" w:hAnsi="Arial" w:cs="Arial"/>
                <w:sz w:val="20"/>
                <w:szCs w:val="20"/>
                <w:lang w:val="en-US"/>
              </w:rPr>
              <w:t xml:space="preserve"> </w:t>
            </w:r>
            <w:r w:rsidR="00DD5CB0">
              <w:rPr>
                <w:rFonts w:ascii="Arial" w:hAnsi="Arial" w:cs="Arial"/>
                <w:sz w:val="20"/>
                <w:szCs w:val="20"/>
                <w:lang w:val="en-US"/>
              </w:rPr>
              <w:t xml:space="preserve">is the LH threshold for this </w:t>
            </w:r>
            <w:r w:rsidR="00E1561B">
              <w:rPr>
                <w:rFonts w:ascii="Arial" w:hAnsi="Arial" w:cs="Arial"/>
                <w:sz w:val="20"/>
                <w:szCs w:val="20"/>
                <w:lang w:val="en-US"/>
              </w:rPr>
              <w:t>negative effect on Follicle size</w:t>
            </w:r>
            <w:r w:rsidR="00DD5CB0">
              <w:rPr>
                <w:rFonts w:ascii="Arial" w:hAnsi="Arial" w:cs="Arial"/>
                <w:sz w:val="20"/>
                <w:szCs w:val="20"/>
                <w:lang w:val="en-US"/>
              </w:rPr>
              <w:t xml:space="preserve">. </w:t>
            </w:r>
            <w:r w:rsidR="00804C58">
              <w:rPr>
                <w:rFonts w:ascii="Arial" w:hAnsi="Arial" w:cs="Arial"/>
                <w:sz w:val="20"/>
                <w:szCs w:val="20"/>
                <w:lang w:val="en-US"/>
              </w:rPr>
              <w:t xml:space="preserve"> </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7</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13</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36</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m</m:t>
                    </m:r>
                  </m:e>
                  <m:sub>
                    <m:r>
                      <w:rPr>
                        <w:rFonts w:ascii="Cambria Math" w:hAnsi="Cambria Math" w:cs="Arial"/>
                        <w:sz w:val="22"/>
                        <w:szCs w:val="22"/>
                        <w:lang w:val="en-US"/>
                      </w:rPr>
                      <m:t>OTR&amp;OT</m:t>
                    </m:r>
                  </m:sub>
                  <m:sup>
                    <m:r>
                      <w:rPr>
                        <w:rFonts w:ascii="Cambria Math" w:hAnsi="Cambria Math" w:cs="Arial"/>
                        <w:sz w:val="22"/>
                        <w:szCs w:val="22"/>
                        <w:lang w:val="en-US"/>
                      </w:rPr>
                      <m:t>PGF2α</m:t>
                    </m:r>
                  </m:sup>
                </m:sSubSup>
              </m:oMath>
            </m:oMathPara>
          </w:p>
        </w:tc>
        <w:tc>
          <w:tcPr>
            <w:tcW w:w="6586" w:type="dxa"/>
            <w:shd w:val="clear" w:color="auto" w:fill="auto"/>
          </w:tcPr>
          <w:p w:rsidR="00215935" w:rsidRPr="00666C5E" w:rsidRDefault="00215935" w:rsidP="00DF2ACD">
            <w:pPr>
              <w:pStyle w:val="Geenafstand"/>
              <w:spacing w:line="276" w:lineRule="auto"/>
              <w:rPr>
                <w:rFonts w:ascii="Arial" w:eastAsia="Times New Roman" w:hAnsi="Arial" w:cs="Arial"/>
                <w:sz w:val="20"/>
                <w:szCs w:val="20"/>
              </w:rPr>
            </w:pPr>
            <w:r w:rsidRPr="004D43E8">
              <w:rPr>
                <w:rFonts w:ascii="Arial" w:eastAsia="Times New Roman" w:hAnsi="Arial" w:cs="Arial"/>
                <w:i/>
                <w:sz w:val="20"/>
                <w:szCs w:val="20"/>
              </w:rPr>
              <w:t xml:space="preserve">Maximum rate of PGF2α </w:t>
            </w:r>
            <w:r w:rsidR="00114284" w:rsidRPr="004D43E8">
              <w:rPr>
                <w:rFonts w:ascii="Arial" w:eastAsia="Times New Roman" w:hAnsi="Arial" w:cs="Arial"/>
                <w:i/>
                <w:sz w:val="20"/>
                <w:szCs w:val="20"/>
              </w:rPr>
              <w:t>secretion</w:t>
            </w:r>
            <w:r>
              <w:rPr>
                <w:rFonts w:ascii="Arial" w:eastAsia="Times New Roman" w:hAnsi="Arial" w:cs="Arial"/>
                <w:sz w:val="20"/>
                <w:szCs w:val="20"/>
              </w:rPr>
              <w:t>.</w:t>
            </w:r>
            <w:r w:rsidR="00804C58">
              <w:rPr>
                <w:rFonts w:ascii="Arial" w:eastAsia="Times New Roman" w:hAnsi="Arial" w:cs="Arial"/>
                <w:sz w:val="20"/>
                <w:szCs w:val="20"/>
              </w:rPr>
              <w:br/>
            </w:r>
            <w:r w:rsidRPr="003F6C0C">
              <w:rPr>
                <w:rFonts w:ascii="Arial" w:eastAsia="Times New Roman" w:hAnsi="Arial" w:cs="Arial"/>
                <w:sz w:val="20"/>
                <w:szCs w:val="20"/>
              </w:rPr>
              <w:t xml:space="preserve">The </w:t>
            </w:r>
            <w:r w:rsidR="00114284">
              <w:rPr>
                <w:rFonts w:ascii="Arial" w:eastAsia="Times New Roman" w:hAnsi="Arial" w:cs="Arial"/>
                <w:sz w:val="20"/>
                <w:szCs w:val="20"/>
              </w:rPr>
              <w:t>secretion</w:t>
            </w:r>
            <w:r w:rsidRPr="003F6C0C">
              <w:rPr>
                <w:rFonts w:ascii="Arial" w:eastAsia="Times New Roman" w:hAnsi="Arial" w:cs="Arial"/>
                <w:sz w:val="20"/>
                <w:szCs w:val="20"/>
              </w:rPr>
              <w:t xml:space="preserve"> of PGF2</w:t>
            </w:r>
            <w:r>
              <w:rPr>
                <w:rFonts w:ascii="Arial" w:eastAsia="Times New Roman" w:hAnsi="Arial" w:cs="Arial"/>
                <w:sz w:val="20"/>
                <w:szCs w:val="20"/>
                <w:lang w:val="nl-NL"/>
              </w:rPr>
              <w:t>α</w:t>
            </w:r>
            <w:r w:rsidRPr="003F6C0C">
              <w:rPr>
                <w:rFonts w:ascii="Arial" w:eastAsia="Times New Roman" w:hAnsi="Arial" w:cs="Arial"/>
                <w:sz w:val="20"/>
                <w:szCs w:val="20"/>
              </w:rPr>
              <w:t xml:space="preserve"> in the endometrium is stimulated by oxytocin (OT), which, of course is dependent on the pr</w:t>
            </w:r>
            <w:r>
              <w:rPr>
                <w:rFonts w:ascii="Arial" w:eastAsia="Times New Roman" w:hAnsi="Arial" w:cs="Arial"/>
                <w:sz w:val="20"/>
                <w:szCs w:val="20"/>
              </w:rPr>
              <w:t>e</w:t>
            </w:r>
            <w:r w:rsidRPr="003F6C0C">
              <w:rPr>
                <w:rFonts w:ascii="Arial" w:eastAsia="Times New Roman" w:hAnsi="Arial" w:cs="Arial"/>
                <w:sz w:val="20"/>
                <w:szCs w:val="20"/>
              </w:rPr>
              <w:t>sence of the oxytocin receptor (OTR</w:t>
            </w:r>
            <w:r>
              <w:rPr>
                <w:rFonts w:ascii="Arial" w:eastAsia="Times New Roman" w:hAnsi="Arial" w:cs="Arial"/>
                <w:sz w:val="20"/>
                <w:szCs w:val="20"/>
              </w:rPr>
              <w:t>)</w:t>
            </w:r>
            <w:r w:rsidRPr="003F6C0C">
              <w:rPr>
                <w:rFonts w:ascii="Arial" w:eastAsia="Times New Roman" w:hAnsi="Arial" w:cs="Arial"/>
                <w:sz w:val="20"/>
                <w:szCs w:val="20"/>
              </w:rPr>
              <w:t xml:space="preserve">. </w:t>
            </w:r>
            <w:r>
              <w:rPr>
                <w:rFonts w:ascii="Arial" w:eastAsia="Times New Roman" w:hAnsi="Arial" w:cs="Arial"/>
                <w:sz w:val="20"/>
                <w:szCs w:val="20"/>
              </w:rPr>
              <w:t xml:space="preserve">Parameter 36 is the maximum PGF2α </w:t>
            </w:r>
            <w:r w:rsidR="00114284">
              <w:rPr>
                <w:rFonts w:ascii="Arial" w:eastAsia="Times New Roman" w:hAnsi="Arial" w:cs="Arial"/>
                <w:sz w:val="20"/>
                <w:szCs w:val="20"/>
              </w:rPr>
              <w:t>secretion</w:t>
            </w:r>
            <w:r>
              <w:rPr>
                <w:rFonts w:ascii="Arial" w:eastAsia="Times New Roman" w:hAnsi="Arial" w:cs="Arial"/>
                <w:sz w:val="20"/>
                <w:szCs w:val="20"/>
              </w:rPr>
              <w:t xml:space="preserve"> rate (i.e. with maximal stimulation by </w:t>
            </w:r>
            <w:r w:rsidR="00804C58">
              <w:rPr>
                <w:rFonts w:ascii="Arial" w:eastAsia="Times New Roman" w:hAnsi="Arial" w:cs="Arial"/>
                <w:sz w:val="20"/>
                <w:szCs w:val="20"/>
              </w:rPr>
              <w:t xml:space="preserve">OT </w:t>
            </w:r>
            <w:r>
              <w:rPr>
                <w:rFonts w:ascii="Arial" w:eastAsia="Times New Roman" w:hAnsi="Arial" w:cs="Arial"/>
                <w:sz w:val="20"/>
                <w:szCs w:val="20"/>
              </w:rPr>
              <w:t xml:space="preserve">through the </w:t>
            </w:r>
            <w:r w:rsidR="00804C58">
              <w:rPr>
                <w:rFonts w:ascii="Arial" w:eastAsia="Times New Roman" w:hAnsi="Arial" w:cs="Arial"/>
                <w:sz w:val="20"/>
                <w:szCs w:val="20"/>
              </w:rPr>
              <w:t>OTR</w:t>
            </w:r>
            <w:r>
              <w:rPr>
                <w:rFonts w:ascii="Arial" w:eastAsia="Times New Roman" w:hAnsi="Arial" w:cs="Arial"/>
                <w:sz w:val="20"/>
                <w:szCs w:val="20"/>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15</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19</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Height w:val="356"/>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lastRenderedPageBreak/>
              <w:t>37</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OTR</m:t>
                    </m:r>
                  </m:sub>
                  <m:sup>
                    <m:r>
                      <w:rPr>
                        <w:rFonts w:ascii="Cambria Math" w:hAnsi="Cambria Math" w:cs="Arial"/>
                        <w:sz w:val="22"/>
                        <w:szCs w:val="22"/>
                        <w:lang w:val="en-US"/>
                      </w:rPr>
                      <m:t>PGF2α</m:t>
                    </m:r>
                  </m:sup>
                </m:sSubSup>
              </m:oMath>
            </m:oMathPara>
          </w:p>
        </w:tc>
        <w:tc>
          <w:tcPr>
            <w:tcW w:w="6586" w:type="dxa"/>
            <w:shd w:val="clear" w:color="auto" w:fill="auto"/>
          </w:tcPr>
          <w:p w:rsidR="00215935" w:rsidRPr="00666C5E" w:rsidRDefault="00391120" w:rsidP="00DF2ACD">
            <w:pPr>
              <w:pStyle w:val="Geenafstand"/>
              <w:spacing w:line="276" w:lineRule="auto"/>
              <w:rPr>
                <w:rFonts w:ascii="Arial" w:eastAsia="Times New Roman" w:hAnsi="Arial" w:cs="Arial"/>
                <w:sz w:val="20"/>
                <w:szCs w:val="20"/>
              </w:rPr>
            </w:pPr>
            <w:r w:rsidRPr="004D43E8">
              <w:rPr>
                <w:rFonts w:ascii="Arial" w:hAnsi="Arial" w:cs="Arial"/>
                <w:i/>
                <w:sz w:val="20"/>
                <w:szCs w:val="20"/>
                <w:lang w:val="en-US"/>
              </w:rPr>
              <w:t xml:space="preserve">Threshold </w:t>
            </w:r>
            <w:r w:rsidR="00114284" w:rsidRPr="004D43E8">
              <w:rPr>
                <w:rFonts w:ascii="Arial" w:hAnsi="Arial" w:cs="Arial"/>
                <w:i/>
                <w:sz w:val="20"/>
                <w:szCs w:val="20"/>
                <w:lang w:val="en-US"/>
              </w:rPr>
              <w:t xml:space="preserve">for </w:t>
            </w:r>
            <w:r w:rsidRPr="004D43E8">
              <w:rPr>
                <w:rFonts w:ascii="Arial" w:hAnsi="Arial" w:cs="Arial"/>
                <w:i/>
                <w:sz w:val="20"/>
                <w:szCs w:val="20"/>
                <w:lang w:val="en-US"/>
              </w:rPr>
              <w:t xml:space="preserve">OTR to allow OT to stimulate PGF2α </w:t>
            </w:r>
            <w:r w:rsidR="00114284" w:rsidRPr="004D43E8">
              <w:rPr>
                <w:rFonts w:ascii="Arial" w:hAnsi="Arial" w:cs="Arial"/>
                <w:i/>
                <w:sz w:val="20"/>
                <w:szCs w:val="20"/>
                <w:lang w:val="en-US"/>
              </w:rPr>
              <w:t>secretion</w:t>
            </w:r>
            <w:r w:rsidR="004D43E8">
              <w:rPr>
                <w:rFonts w:ascii="Arial" w:hAnsi="Arial" w:cs="Arial"/>
                <w:sz w:val="20"/>
                <w:szCs w:val="20"/>
                <w:lang w:val="en-US"/>
              </w:rPr>
              <w:t>.</w:t>
            </w:r>
            <w:r w:rsidR="00804C58">
              <w:rPr>
                <w:rFonts w:ascii="Arial" w:hAnsi="Arial" w:cs="Arial"/>
                <w:sz w:val="20"/>
                <w:szCs w:val="20"/>
                <w:lang w:val="en-US"/>
              </w:rPr>
              <w:br/>
            </w:r>
            <w:r w:rsidR="00215935" w:rsidRPr="003F6C0C">
              <w:rPr>
                <w:rFonts w:ascii="Arial" w:eastAsia="Times New Roman" w:hAnsi="Arial" w:cs="Arial"/>
                <w:sz w:val="20"/>
                <w:szCs w:val="20"/>
              </w:rPr>
              <w:t xml:space="preserve">The </w:t>
            </w:r>
            <w:r w:rsidR="00114284">
              <w:rPr>
                <w:rFonts w:ascii="Arial" w:eastAsia="Times New Roman" w:hAnsi="Arial" w:cs="Arial"/>
                <w:sz w:val="20"/>
                <w:szCs w:val="20"/>
              </w:rPr>
              <w:t>secretion</w:t>
            </w:r>
            <w:r w:rsidR="00215935" w:rsidRPr="003F6C0C">
              <w:rPr>
                <w:rFonts w:ascii="Arial" w:eastAsia="Times New Roman" w:hAnsi="Arial" w:cs="Arial"/>
                <w:sz w:val="20"/>
                <w:szCs w:val="20"/>
              </w:rPr>
              <w:t xml:space="preserve"> of PGF2</w:t>
            </w:r>
            <w:r w:rsidR="00215935">
              <w:rPr>
                <w:rFonts w:ascii="Arial" w:eastAsia="Times New Roman" w:hAnsi="Arial" w:cs="Arial"/>
                <w:sz w:val="20"/>
                <w:szCs w:val="20"/>
                <w:lang w:val="nl-NL"/>
              </w:rPr>
              <w:t>α</w:t>
            </w:r>
            <w:r w:rsidR="00215935" w:rsidRPr="003F6C0C">
              <w:rPr>
                <w:rFonts w:ascii="Arial" w:eastAsia="Times New Roman" w:hAnsi="Arial" w:cs="Arial"/>
                <w:sz w:val="20"/>
                <w:szCs w:val="20"/>
              </w:rPr>
              <w:t xml:space="preserve"> in the endometrium is stimulated by oxytocin (OT), which, </w:t>
            </w:r>
            <w:r w:rsidR="00215935">
              <w:rPr>
                <w:rFonts w:ascii="Arial" w:eastAsia="Times New Roman" w:hAnsi="Arial" w:cs="Arial"/>
                <w:sz w:val="20"/>
                <w:szCs w:val="20"/>
              </w:rPr>
              <w:t>in turn, depends</w:t>
            </w:r>
            <w:r w:rsidR="00215935" w:rsidRPr="003F6C0C">
              <w:rPr>
                <w:rFonts w:ascii="Arial" w:eastAsia="Times New Roman" w:hAnsi="Arial" w:cs="Arial"/>
                <w:sz w:val="20"/>
                <w:szCs w:val="20"/>
              </w:rPr>
              <w:t xml:space="preserve"> on the pr</w:t>
            </w:r>
            <w:r w:rsidR="00215935">
              <w:rPr>
                <w:rFonts w:ascii="Arial" w:eastAsia="Times New Roman" w:hAnsi="Arial" w:cs="Arial"/>
                <w:sz w:val="20"/>
                <w:szCs w:val="20"/>
              </w:rPr>
              <w:t>e</w:t>
            </w:r>
            <w:r w:rsidR="00215935" w:rsidRPr="003F6C0C">
              <w:rPr>
                <w:rFonts w:ascii="Arial" w:eastAsia="Times New Roman" w:hAnsi="Arial" w:cs="Arial"/>
                <w:sz w:val="20"/>
                <w:szCs w:val="20"/>
              </w:rPr>
              <w:t>sence of the oxytocin receptor (OTR</w:t>
            </w:r>
            <w:r w:rsidR="00215935">
              <w:rPr>
                <w:rFonts w:ascii="Arial" w:eastAsia="Times New Roman" w:hAnsi="Arial" w:cs="Arial"/>
                <w:sz w:val="20"/>
                <w:szCs w:val="20"/>
              </w:rPr>
              <w:t>)</w:t>
            </w:r>
            <w:r w:rsidR="00215935" w:rsidRPr="003F6C0C">
              <w:rPr>
                <w:rFonts w:ascii="Arial" w:eastAsia="Times New Roman" w:hAnsi="Arial" w:cs="Arial"/>
                <w:sz w:val="20"/>
                <w:szCs w:val="20"/>
              </w:rPr>
              <w:t xml:space="preserve">. </w:t>
            </w:r>
            <w:r w:rsidR="00215935">
              <w:rPr>
                <w:rFonts w:ascii="Arial" w:eastAsia="Times New Roman" w:hAnsi="Arial" w:cs="Arial"/>
                <w:sz w:val="20"/>
                <w:szCs w:val="20"/>
              </w:rPr>
              <w:t xml:space="preserve">Parameter 37 is the threshold </w:t>
            </w:r>
            <w:r w:rsidR="00DA0520">
              <w:rPr>
                <w:rFonts w:ascii="Arial" w:eastAsia="Times New Roman" w:hAnsi="Arial" w:cs="Arial"/>
                <w:sz w:val="20"/>
                <w:szCs w:val="20"/>
              </w:rPr>
              <w:t>concentration</w:t>
            </w:r>
            <w:r w:rsidR="00114284">
              <w:rPr>
                <w:rFonts w:ascii="Arial" w:eastAsia="Times New Roman" w:hAnsi="Arial" w:cs="Arial"/>
                <w:sz w:val="20"/>
                <w:szCs w:val="20"/>
              </w:rPr>
              <w:t xml:space="preserve"> </w:t>
            </w:r>
            <w:r w:rsidR="00215935">
              <w:rPr>
                <w:rFonts w:ascii="Arial" w:eastAsia="Times New Roman" w:hAnsi="Arial" w:cs="Arial"/>
                <w:sz w:val="20"/>
                <w:szCs w:val="20"/>
              </w:rPr>
              <w:t xml:space="preserve">for OTR to allow OT to stimulate PGF2α </w:t>
            </w:r>
            <w:r w:rsidR="00114284">
              <w:rPr>
                <w:rFonts w:ascii="Arial" w:eastAsia="Times New Roman" w:hAnsi="Arial" w:cs="Arial"/>
                <w:sz w:val="20"/>
                <w:szCs w:val="20"/>
              </w:rPr>
              <w:t>secretion</w:t>
            </w:r>
            <w:r w:rsidR="00215935">
              <w:rPr>
                <w:rFonts w:ascii="Arial" w:eastAsia="Times New Roman" w:hAnsi="Arial" w:cs="Arial"/>
                <w:sz w:val="20"/>
                <w:szCs w:val="20"/>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15</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19</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38</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OT</m:t>
                    </m:r>
                  </m:sub>
                  <m:sup>
                    <m:r>
                      <w:rPr>
                        <w:rFonts w:ascii="Cambria Math" w:hAnsi="Cambria Math" w:cs="Arial"/>
                        <w:sz w:val="22"/>
                        <w:szCs w:val="22"/>
                        <w:lang w:val="en-US"/>
                      </w:rPr>
                      <m:t>PGF2α</m:t>
                    </m:r>
                  </m:sup>
                </m:sSubSup>
              </m:oMath>
            </m:oMathPara>
          </w:p>
        </w:tc>
        <w:tc>
          <w:tcPr>
            <w:tcW w:w="6586" w:type="dxa"/>
            <w:shd w:val="clear" w:color="auto" w:fill="auto"/>
          </w:tcPr>
          <w:p w:rsidR="00215935" w:rsidRPr="007169C3" w:rsidRDefault="007F6E51" w:rsidP="00DF2ACD">
            <w:pPr>
              <w:pStyle w:val="Geenafstand"/>
              <w:spacing w:line="276" w:lineRule="auto"/>
              <w:rPr>
                <w:rFonts w:ascii="Arial" w:hAnsi="Arial" w:cs="Arial"/>
                <w:sz w:val="20"/>
                <w:szCs w:val="20"/>
                <w:lang w:val="en-US"/>
              </w:rPr>
            </w:pPr>
            <w:r>
              <w:rPr>
                <w:rFonts w:ascii="Arial" w:hAnsi="Arial" w:cs="Arial"/>
                <w:i/>
                <w:sz w:val="20"/>
                <w:szCs w:val="20"/>
                <w:lang w:val="en-US"/>
              </w:rPr>
              <w:t>Threshold for</w:t>
            </w:r>
            <w:r w:rsidR="00215935" w:rsidRPr="004D43E8">
              <w:rPr>
                <w:rFonts w:ascii="Arial" w:hAnsi="Arial" w:cs="Arial"/>
                <w:i/>
                <w:sz w:val="20"/>
                <w:szCs w:val="20"/>
                <w:lang w:val="en-US"/>
              </w:rPr>
              <w:t xml:space="preserve"> OT to stimulate PGF2α </w:t>
            </w:r>
            <w:r w:rsidR="00114284" w:rsidRPr="004D43E8">
              <w:rPr>
                <w:rFonts w:ascii="Arial" w:hAnsi="Arial" w:cs="Arial"/>
                <w:i/>
                <w:sz w:val="20"/>
                <w:szCs w:val="20"/>
                <w:lang w:val="en-US"/>
              </w:rPr>
              <w:t>secretion</w:t>
            </w:r>
            <w:r w:rsidR="004D43E8">
              <w:rPr>
                <w:rFonts w:ascii="Arial" w:hAnsi="Arial" w:cs="Arial"/>
                <w:sz w:val="20"/>
                <w:szCs w:val="20"/>
                <w:lang w:val="en-US"/>
              </w:rPr>
              <w:t>.</w:t>
            </w:r>
            <w:r w:rsidR="00804C58">
              <w:rPr>
                <w:rFonts w:ascii="Arial" w:hAnsi="Arial" w:cs="Arial"/>
                <w:sz w:val="20"/>
                <w:szCs w:val="20"/>
                <w:lang w:val="en-US"/>
              </w:rPr>
              <w:br/>
            </w:r>
            <w:r w:rsidR="00DD5CB0">
              <w:rPr>
                <w:rFonts w:ascii="Arial" w:eastAsia="Times New Roman" w:hAnsi="Arial" w:cs="Arial"/>
                <w:sz w:val="20"/>
                <w:szCs w:val="20"/>
              </w:rPr>
              <w:t xml:space="preserve">Oxytocin (OT) can stimulate </w:t>
            </w:r>
            <w:r w:rsidR="00114284">
              <w:rPr>
                <w:rFonts w:ascii="Arial" w:eastAsia="Times New Roman" w:hAnsi="Arial" w:cs="Arial"/>
                <w:sz w:val="20"/>
                <w:szCs w:val="20"/>
              </w:rPr>
              <w:t>secretion</w:t>
            </w:r>
            <w:r w:rsidR="00215935" w:rsidRPr="003F6C0C">
              <w:rPr>
                <w:rFonts w:ascii="Arial" w:eastAsia="Times New Roman" w:hAnsi="Arial" w:cs="Arial"/>
                <w:sz w:val="20"/>
                <w:szCs w:val="20"/>
              </w:rPr>
              <w:t xml:space="preserve"> of PGF2</w:t>
            </w:r>
            <w:r w:rsidR="00215935">
              <w:rPr>
                <w:rFonts w:ascii="Arial" w:eastAsia="Times New Roman" w:hAnsi="Arial" w:cs="Arial"/>
                <w:sz w:val="20"/>
                <w:szCs w:val="20"/>
                <w:lang w:val="nl-NL"/>
              </w:rPr>
              <w:t>α</w:t>
            </w:r>
            <w:r w:rsidR="00215935" w:rsidRPr="003F6C0C">
              <w:rPr>
                <w:rFonts w:ascii="Arial" w:eastAsia="Times New Roman" w:hAnsi="Arial" w:cs="Arial"/>
                <w:sz w:val="20"/>
                <w:szCs w:val="20"/>
              </w:rPr>
              <w:t xml:space="preserve"> in the endometrium</w:t>
            </w:r>
            <w:r w:rsidR="00215935">
              <w:rPr>
                <w:rFonts w:ascii="Arial" w:eastAsia="Times New Roman" w:hAnsi="Arial" w:cs="Arial"/>
                <w:sz w:val="20"/>
                <w:szCs w:val="20"/>
              </w:rPr>
              <w:t>.</w:t>
            </w:r>
            <w:r w:rsidR="00DD5CB0">
              <w:rPr>
                <w:rFonts w:ascii="Arial" w:eastAsia="Times New Roman" w:hAnsi="Arial" w:cs="Arial"/>
                <w:sz w:val="20"/>
                <w:szCs w:val="20"/>
              </w:rPr>
              <w:t xml:space="preserve"> Parameter 38 is the OT threshold for that stimulation.</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15</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19</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39</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c</m:t>
                    </m:r>
                  </m:e>
                  <m:sub>
                    <m:r>
                      <w:rPr>
                        <w:rFonts w:ascii="Cambria Math" w:hAnsi="Cambria Math" w:cs="Arial"/>
                        <w:sz w:val="22"/>
                        <w:szCs w:val="22"/>
                        <w:lang w:val="en-US"/>
                      </w:rPr>
                      <m:t>PGF2α</m:t>
                    </m:r>
                  </m:sub>
                </m:sSub>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PGF2α clearance rate constant</w:t>
            </w:r>
            <w:r w:rsidR="004D43E8">
              <w:rPr>
                <w:rFonts w:ascii="Arial" w:hAnsi="Arial" w:cs="Arial"/>
                <w:sz w:val="20"/>
                <w:szCs w:val="20"/>
                <w:lang w:val="en-US"/>
              </w:rPr>
              <w:t>.</w:t>
            </w:r>
            <w:r w:rsidR="00804C58">
              <w:rPr>
                <w:rFonts w:ascii="Arial" w:hAnsi="Arial" w:cs="Arial"/>
                <w:sz w:val="20"/>
                <w:szCs w:val="20"/>
                <w:lang w:val="en-US"/>
              </w:rPr>
              <w:br/>
            </w:r>
            <w:r>
              <w:rPr>
                <w:rFonts w:ascii="Arial" w:hAnsi="Arial" w:cs="Arial"/>
                <w:sz w:val="20"/>
                <w:szCs w:val="20"/>
                <w:lang w:val="en-US"/>
              </w:rPr>
              <w:t>The c</w:t>
            </w:r>
            <w:r w:rsidRPr="00666C5E">
              <w:rPr>
                <w:rFonts w:ascii="Arial" w:hAnsi="Arial" w:cs="Arial"/>
                <w:sz w:val="20"/>
                <w:szCs w:val="20"/>
                <w:lang w:val="en-US"/>
              </w:rPr>
              <w:t xml:space="preserve">hange of PGF2α depends on </w:t>
            </w:r>
            <w:r>
              <w:rPr>
                <w:rFonts w:ascii="Arial" w:hAnsi="Arial" w:cs="Arial"/>
                <w:sz w:val="20"/>
                <w:szCs w:val="20"/>
                <w:lang w:val="en-US"/>
              </w:rPr>
              <w:t xml:space="preserve">PGF2α </w:t>
            </w:r>
            <w:r w:rsidR="00114284">
              <w:rPr>
                <w:rFonts w:ascii="Arial" w:hAnsi="Arial" w:cs="Arial"/>
                <w:sz w:val="20"/>
                <w:szCs w:val="20"/>
                <w:lang w:val="en-US"/>
              </w:rPr>
              <w:t>secretion</w:t>
            </w:r>
            <w:r w:rsidRPr="00666C5E">
              <w:rPr>
                <w:rFonts w:ascii="Arial" w:hAnsi="Arial" w:cs="Arial"/>
                <w:sz w:val="20"/>
                <w:szCs w:val="20"/>
                <w:lang w:val="en-US"/>
              </w:rPr>
              <w:t xml:space="preserve"> minus clearance</w:t>
            </w:r>
            <w:r>
              <w:rPr>
                <w:rFonts w:ascii="Arial" w:hAnsi="Arial" w:cs="Arial"/>
                <w:sz w:val="20"/>
                <w:szCs w:val="20"/>
                <w:lang w:val="en-US"/>
              </w:rPr>
              <w:t>. Parameter 39 is the rate constant for the PGF2α clearance.</w:t>
            </w:r>
          </w:p>
        </w:tc>
        <w:tc>
          <w:tcPr>
            <w:tcW w:w="958" w:type="dxa"/>
          </w:tcPr>
          <w:p w:rsidR="00215935" w:rsidRPr="007169C3" w:rsidRDefault="00215935" w:rsidP="00DF2ACD">
            <w:pPr>
              <w:pStyle w:val="Geenafstand"/>
              <w:spacing w:line="276" w:lineRule="auto"/>
              <w:rPr>
                <w:rFonts w:ascii="Arial" w:hAnsi="Arial" w:cs="Arial"/>
                <w:sz w:val="20"/>
                <w:szCs w:val="20"/>
                <w:lang w:val="en-US"/>
              </w:rPr>
            </w:pPr>
            <w:r>
              <w:rPr>
                <w:rFonts w:ascii="Arial" w:hAnsi="Arial" w:cs="Arial"/>
                <w:sz w:val="20"/>
                <w:szCs w:val="20"/>
                <w:lang w:val="en-US"/>
              </w:rPr>
              <w:t>Eq.15</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40</w:t>
            </w:r>
          </w:p>
        </w:tc>
        <w:tc>
          <w:tcPr>
            <w:tcW w:w="0" w:type="auto"/>
            <w:shd w:val="clear" w:color="auto" w:fill="auto"/>
          </w:tcPr>
          <w:p w:rsidR="00215935" w:rsidRPr="00DF2ACD" w:rsidRDefault="00215935" w:rsidP="00DF2ACD">
            <w:pPr>
              <w:pStyle w:val="Geenafstand"/>
              <w:spacing w:line="276" w:lineRule="auto"/>
              <w:rPr>
                <w:rFonts w:ascii="Arial" w:hAnsi="Arial" w:cs="Arial"/>
                <w:sz w:val="22"/>
                <w:szCs w:val="22"/>
                <w:lang w:val="en-US"/>
              </w:rPr>
            </w:pPr>
            <m:oMathPara>
              <m:oMath>
                <m:r>
                  <w:rPr>
                    <w:rFonts w:ascii="Cambria Math" w:hAnsi="Cambria Math" w:cs="Arial"/>
                    <w:sz w:val="22"/>
                    <w:szCs w:val="22"/>
                    <w:lang w:val="en-US"/>
                  </w:rPr>
                  <m:t>SF</m:t>
                </m:r>
              </m:oMath>
            </m:oMathPara>
          </w:p>
        </w:tc>
        <w:tc>
          <w:tcPr>
            <w:tcW w:w="6586" w:type="dxa"/>
            <w:shd w:val="clear" w:color="auto" w:fill="auto"/>
          </w:tcPr>
          <w:p w:rsidR="00215935" w:rsidRPr="00ED5D2D" w:rsidRDefault="00215935" w:rsidP="00DF2ACD">
            <w:pPr>
              <w:pStyle w:val="Geenafstand"/>
              <w:spacing w:line="276" w:lineRule="auto"/>
              <w:rPr>
                <w:rFonts w:ascii="Arial" w:hAnsi="Arial" w:cs="Arial"/>
                <w:sz w:val="20"/>
                <w:szCs w:val="20"/>
              </w:rPr>
            </w:pPr>
            <w:r w:rsidRPr="004D43E8">
              <w:rPr>
                <w:rFonts w:ascii="Arial" w:hAnsi="Arial" w:cs="Arial"/>
                <w:i/>
                <w:sz w:val="20"/>
                <w:szCs w:val="20"/>
                <w:lang w:val="en-US"/>
              </w:rPr>
              <w:t xml:space="preserve">Scaling factor </w:t>
            </w:r>
            <w:r w:rsidR="00485213">
              <w:rPr>
                <w:rFonts w:ascii="Arial" w:hAnsi="Arial" w:cs="Arial"/>
                <w:i/>
                <w:sz w:val="20"/>
                <w:szCs w:val="20"/>
                <w:lang w:val="en-US"/>
              </w:rPr>
              <w:t xml:space="preserve">for LH-induced rise </w:t>
            </w:r>
            <w:r w:rsidR="00485213" w:rsidRPr="004D43E8">
              <w:rPr>
                <w:rFonts w:ascii="Arial" w:hAnsi="Arial" w:cs="Arial"/>
                <w:i/>
                <w:sz w:val="20"/>
                <w:szCs w:val="20"/>
                <w:lang w:val="en-US"/>
              </w:rPr>
              <w:t xml:space="preserve"> </w:t>
            </w:r>
            <w:r w:rsidRPr="004D43E8">
              <w:rPr>
                <w:rFonts w:ascii="Arial" w:hAnsi="Arial" w:cs="Arial"/>
                <w:i/>
                <w:sz w:val="20"/>
                <w:szCs w:val="20"/>
                <w:lang w:val="en-US"/>
              </w:rPr>
              <w:t>of CL</w:t>
            </w:r>
            <w:r w:rsidR="004D43E8">
              <w:rPr>
                <w:rFonts w:ascii="Arial" w:hAnsi="Arial" w:cs="Arial"/>
                <w:sz w:val="20"/>
                <w:szCs w:val="20"/>
                <w:lang w:val="en-US"/>
              </w:rPr>
              <w:t>.</w:t>
            </w:r>
            <w:r w:rsidR="00804C58">
              <w:rPr>
                <w:rFonts w:ascii="Arial" w:hAnsi="Arial" w:cs="Arial"/>
                <w:sz w:val="20"/>
                <w:szCs w:val="20"/>
                <w:lang w:val="en-US"/>
              </w:rPr>
              <w:br/>
            </w:r>
            <w:r w:rsidR="00DD5CB0">
              <w:rPr>
                <w:rFonts w:ascii="Arial" w:hAnsi="Arial" w:cs="Arial"/>
                <w:sz w:val="20"/>
                <w:szCs w:val="20"/>
                <w:lang w:val="en-US"/>
              </w:rPr>
              <w:t xml:space="preserve">The rate of change of corpus luteum volume (CL) is considered to consist of three parts. The first part is the LH-induced luteinization of the </w:t>
            </w:r>
            <w:r w:rsidR="00DD5CB0">
              <w:rPr>
                <w:rFonts w:ascii="Arial" w:hAnsi="Arial" w:cs="Arial"/>
                <w:sz w:val="20"/>
                <w:szCs w:val="20"/>
              </w:rPr>
              <w:t>ovulated follicle, representing the contribution of the ovulated follicle in</w:t>
            </w:r>
            <w:r w:rsidR="00DD5CB0" w:rsidRPr="00A54248">
              <w:rPr>
                <w:rFonts w:ascii="Arial" w:hAnsi="Arial" w:cs="Arial"/>
                <w:sz w:val="20"/>
                <w:szCs w:val="20"/>
              </w:rPr>
              <w:t xml:space="preserve"> forming the rising CL</w:t>
            </w:r>
            <w:r w:rsidR="00DD5CB0">
              <w:rPr>
                <w:rFonts w:ascii="Arial" w:hAnsi="Arial" w:cs="Arial"/>
                <w:sz w:val="20"/>
                <w:szCs w:val="20"/>
              </w:rPr>
              <w:t xml:space="preserve">. </w:t>
            </w:r>
            <w:r>
              <w:rPr>
                <w:rFonts w:ascii="Arial" w:hAnsi="Arial" w:cs="Arial"/>
                <w:sz w:val="20"/>
                <w:szCs w:val="20"/>
              </w:rPr>
              <w:t>Parameter 40 (</w:t>
            </w:r>
            <w:r w:rsidRPr="00A73D54">
              <w:rPr>
                <w:rFonts w:ascii="Arial" w:hAnsi="Arial" w:cs="Arial"/>
                <w:sz w:val="20"/>
                <w:szCs w:val="20"/>
              </w:rPr>
              <w:t>SF</w:t>
            </w:r>
            <w:r>
              <w:rPr>
                <w:rFonts w:ascii="Arial" w:hAnsi="Arial" w:cs="Arial"/>
                <w:sz w:val="20"/>
                <w:szCs w:val="20"/>
              </w:rPr>
              <w:t xml:space="preserve">, scaling factor) </w:t>
            </w:r>
            <w:r w:rsidRPr="00A73D54">
              <w:rPr>
                <w:rFonts w:ascii="Arial" w:hAnsi="Arial" w:cs="Arial"/>
                <w:sz w:val="20"/>
                <w:szCs w:val="20"/>
              </w:rPr>
              <w:t>is introduced to scale</w:t>
            </w:r>
            <w:r>
              <w:rPr>
                <w:rFonts w:ascii="Arial" w:hAnsi="Arial" w:cs="Arial"/>
                <w:sz w:val="20"/>
                <w:szCs w:val="20"/>
              </w:rPr>
              <w:t xml:space="preserve"> </w:t>
            </w:r>
            <w:r w:rsidR="00DD5CB0">
              <w:rPr>
                <w:rFonts w:ascii="Arial" w:hAnsi="Arial" w:cs="Arial"/>
                <w:sz w:val="20"/>
                <w:szCs w:val="20"/>
              </w:rPr>
              <w:t>this first part</w:t>
            </w:r>
            <w:r w:rsidR="00E1561B" w:rsidRPr="00A73D54">
              <w:rPr>
                <w:rFonts w:ascii="Arial" w:hAnsi="Arial" w:cs="Arial"/>
                <w:sz w:val="20"/>
                <w:szCs w:val="20"/>
              </w:rPr>
              <w:t xml:space="preserve"> </w:t>
            </w:r>
            <w:r w:rsidR="00E1561B">
              <w:rPr>
                <w:rFonts w:ascii="Arial" w:hAnsi="Arial" w:cs="Arial"/>
                <w:sz w:val="20"/>
                <w:szCs w:val="20"/>
              </w:rPr>
              <w:t>(</w:t>
            </w:r>
            <w:r w:rsidR="00E1561B" w:rsidRPr="00ED5D2D">
              <w:rPr>
                <w:rFonts w:ascii="Arial" w:hAnsi="Arial" w:cs="Arial"/>
                <w:sz w:val="20"/>
                <w:szCs w:val="20"/>
              </w:rPr>
              <w:t>between 0 and 1</w:t>
            </w:r>
            <w:r w:rsidR="00E1561B">
              <w:rPr>
                <w:rFonts w:ascii="Arial" w:hAnsi="Arial" w:cs="Arial"/>
                <w:sz w:val="20"/>
                <w:szCs w:val="20"/>
              </w:rPr>
              <w:t xml:space="preserve">) and </w:t>
            </w:r>
            <w:r w:rsidR="00E1561B" w:rsidRPr="00A73D54">
              <w:rPr>
                <w:rFonts w:ascii="Arial" w:hAnsi="Arial" w:cs="Arial"/>
                <w:sz w:val="20"/>
                <w:szCs w:val="20"/>
              </w:rPr>
              <w:t>adjust dimensions</w:t>
            </w:r>
            <w:r w:rsidR="00DD5CB0">
              <w:rPr>
                <w:rFonts w:ascii="Arial" w:hAnsi="Arial" w:cs="Arial"/>
                <w:sz w:val="20"/>
                <w:szCs w:val="20"/>
              </w:rPr>
              <w:t>.</w:t>
            </w:r>
          </w:p>
        </w:tc>
        <w:tc>
          <w:tcPr>
            <w:tcW w:w="958" w:type="dxa"/>
          </w:tcPr>
          <w:p w:rsidR="00215935" w:rsidRPr="007169C3" w:rsidRDefault="00215935" w:rsidP="00DF2ACD">
            <w:pPr>
              <w:pStyle w:val="Geenafstand"/>
              <w:spacing w:line="276" w:lineRule="auto"/>
              <w:rPr>
                <w:rFonts w:ascii="Arial" w:hAnsi="Arial" w:cs="Arial"/>
                <w:sz w:val="20"/>
                <w:szCs w:val="20"/>
                <w:lang w:val="en-US"/>
              </w:rPr>
            </w:pPr>
            <w:r>
              <w:rPr>
                <w:rFonts w:ascii="Arial" w:hAnsi="Arial" w:cs="Arial"/>
                <w:sz w:val="20"/>
                <w:szCs w:val="20"/>
                <w:lang w:val="en-US"/>
              </w:rPr>
              <w:t>Eq. 8</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41</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m</m:t>
                    </m:r>
                  </m:e>
                  <m:sub>
                    <m:r>
                      <w:rPr>
                        <w:rFonts w:ascii="Cambria Math" w:hAnsi="Cambria Math" w:cs="Arial"/>
                        <w:sz w:val="22"/>
                        <w:szCs w:val="22"/>
                        <w:lang w:val="en-US"/>
                      </w:rPr>
                      <m:t>CL</m:t>
                    </m:r>
                  </m:sub>
                  <m:sup>
                    <m:r>
                      <w:rPr>
                        <w:rFonts w:ascii="Cambria Math" w:hAnsi="Cambria Math" w:cs="Arial"/>
                        <w:sz w:val="22"/>
                        <w:szCs w:val="22"/>
                        <w:lang w:val="en-US"/>
                      </w:rPr>
                      <m:t>CL</m:t>
                    </m:r>
                  </m:sup>
                </m:sSubSup>
              </m:oMath>
            </m:oMathPara>
          </w:p>
        </w:tc>
        <w:tc>
          <w:tcPr>
            <w:tcW w:w="6586" w:type="dxa"/>
            <w:shd w:val="clear" w:color="auto" w:fill="auto"/>
          </w:tcPr>
          <w:p w:rsidR="00215935" w:rsidRPr="00DD5CB0" w:rsidRDefault="00215935" w:rsidP="00DF2ACD">
            <w:pPr>
              <w:pStyle w:val="Geenafstand"/>
              <w:spacing w:line="276" w:lineRule="auto"/>
              <w:rPr>
                <w:rFonts w:ascii="Arial" w:hAnsi="Arial" w:cs="Arial"/>
                <w:sz w:val="20"/>
                <w:szCs w:val="20"/>
              </w:rPr>
            </w:pPr>
            <w:r w:rsidRPr="004D43E8">
              <w:rPr>
                <w:rFonts w:ascii="Arial" w:hAnsi="Arial" w:cs="Arial"/>
                <w:i/>
                <w:sz w:val="20"/>
                <w:szCs w:val="20"/>
                <w:lang w:val="en-US"/>
              </w:rPr>
              <w:t>Maximum rate  of increase of CL stimulated by itself</w:t>
            </w:r>
            <w:r w:rsidR="004D43E8">
              <w:rPr>
                <w:rFonts w:ascii="Arial" w:hAnsi="Arial" w:cs="Arial"/>
                <w:sz w:val="20"/>
                <w:szCs w:val="20"/>
                <w:lang w:val="en-US"/>
              </w:rPr>
              <w:t>.</w:t>
            </w:r>
            <w:r w:rsidR="00804C58">
              <w:rPr>
                <w:rFonts w:ascii="Arial" w:hAnsi="Arial" w:cs="Arial"/>
                <w:sz w:val="20"/>
                <w:szCs w:val="20"/>
                <w:lang w:val="en-US"/>
              </w:rPr>
              <w:br/>
            </w:r>
            <w:r w:rsidR="00DD5CB0">
              <w:rPr>
                <w:rFonts w:ascii="Arial" w:hAnsi="Arial" w:cs="Arial"/>
                <w:sz w:val="20"/>
                <w:szCs w:val="20"/>
                <w:lang w:val="en-US"/>
              </w:rPr>
              <w:t>The rate of change of corpus luteum volume (CL) is considered to consist of three parts. The second part is self-stimulation of the CL. Parameter 41 is the maximum rate of this part</w:t>
            </w:r>
            <w:r>
              <w:rPr>
                <w:rFonts w:ascii="Arial" w:hAnsi="Arial" w:cs="Arial"/>
                <w:sz w:val="20"/>
                <w:szCs w:val="20"/>
                <w:lang w:val="en-US"/>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8</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14</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42</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CL</m:t>
                    </m:r>
                  </m:sub>
                  <m:sup>
                    <m:r>
                      <w:rPr>
                        <w:rFonts w:ascii="Cambria Math" w:hAnsi="Cambria Math" w:cs="Arial"/>
                        <w:sz w:val="22"/>
                        <w:szCs w:val="22"/>
                        <w:lang w:val="en-US"/>
                      </w:rPr>
                      <m:t>CL</m:t>
                    </m:r>
                  </m:sup>
                </m:sSubSup>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 xml:space="preserve">Threshold </w:t>
            </w:r>
            <w:r w:rsidR="00804C58">
              <w:rPr>
                <w:rFonts w:ascii="Arial" w:hAnsi="Arial" w:cs="Arial"/>
                <w:i/>
                <w:sz w:val="20"/>
                <w:szCs w:val="20"/>
                <w:lang w:val="en-US"/>
              </w:rPr>
              <w:t>volume of</w:t>
            </w:r>
            <w:r w:rsidRPr="004D43E8">
              <w:rPr>
                <w:rFonts w:ascii="Arial" w:hAnsi="Arial" w:cs="Arial"/>
                <w:i/>
                <w:sz w:val="20"/>
                <w:szCs w:val="20"/>
                <w:lang w:val="en-US"/>
              </w:rPr>
              <w:t xml:space="preserve"> CL to stimulate self-growth</w:t>
            </w:r>
            <w:r w:rsidR="004D43E8">
              <w:rPr>
                <w:rFonts w:ascii="Arial" w:hAnsi="Arial" w:cs="Arial"/>
                <w:sz w:val="20"/>
                <w:szCs w:val="20"/>
                <w:lang w:val="en-US"/>
              </w:rPr>
              <w:t>.</w:t>
            </w:r>
            <w:r w:rsidR="00804C58">
              <w:rPr>
                <w:rFonts w:ascii="Arial" w:hAnsi="Arial" w:cs="Arial"/>
                <w:sz w:val="20"/>
                <w:szCs w:val="20"/>
                <w:lang w:val="en-US"/>
              </w:rPr>
              <w:br/>
            </w:r>
            <w:r w:rsidR="00DD5CB0">
              <w:rPr>
                <w:rFonts w:ascii="Arial" w:hAnsi="Arial" w:cs="Arial"/>
                <w:sz w:val="20"/>
                <w:szCs w:val="20"/>
                <w:lang w:val="en-US"/>
              </w:rPr>
              <w:t xml:space="preserve">The rate of change of corpus luteum volume (CL) is considered to consist of three parts. The second part is self-stimulation of the CL. Parameter 42 is the CL threshold for </w:t>
            </w:r>
            <w:r w:rsidR="00E1561B">
              <w:rPr>
                <w:rFonts w:ascii="Arial" w:hAnsi="Arial" w:cs="Arial"/>
                <w:sz w:val="20"/>
                <w:szCs w:val="20"/>
                <w:lang w:val="en-US"/>
              </w:rPr>
              <w:t>self-stimulation</w:t>
            </w:r>
            <w:r w:rsidR="00DD5CB0">
              <w:rPr>
                <w:rFonts w:ascii="Arial" w:hAnsi="Arial" w:cs="Arial"/>
                <w:sz w:val="20"/>
                <w:szCs w:val="20"/>
                <w:lang w:val="en-US"/>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8</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14</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43</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m</m:t>
                    </m:r>
                  </m:e>
                  <m:sub>
                    <m:r>
                      <w:rPr>
                        <w:rFonts w:ascii="Cambria Math" w:hAnsi="Cambria Math" w:cs="Arial"/>
                        <w:sz w:val="22"/>
                        <w:szCs w:val="22"/>
                        <w:lang w:val="en-US"/>
                      </w:rPr>
                      <m:t>IOF</m:t>
                    </m:r>
                  </m:sub>
                  <m:sup>
                    <m:r>
                      <w:rPr>
                        <w:rFonts w:ascii="Cambria Math" w:hAnsi="Cambria Math" w:cs="Arial"/>
                        <w:sz w:val="22"/>
                        <w:szCs w:val="22"/>
                        <w:lang w:val="en-US"/>
                      </w:rPr>
                      <m:t>CL</m:t>
                    </m:r>
                  </m:sup>
                </m:sSubSup>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Maximum rate  of decrease of CL stimulated by IOF</w:t>
            </w:r>
            <w:r w:rsidR="004D43E8">
              <w:rPr>
                <w:rFonts w:ascii="Arial" w:hAnsi="Arial" w:cs="Arial"/>
                <w:sz w:val="20"/>
                <w:szCs w:val="20"/>
                <w:lang w:val="en-US"/>
              </w:rPr>
              <w:t>.</w:t>
            </w:r>
            <w:r w:rsidR="00804C58">
              <w:rPr>
                <w:rFonts w:ascii="Arial" w:hAnsi="Arial" w:cs="Arial"/>
                <w:sz w:val="20"/>
                <w:szCs w:val="20"/>
                <w:lang w:val="en-US"/>
              </w:rPr>
              <w:br/>
            </w:r>
            <w:r>
              <w:rPr>
                <w:rFonts w:ascii="Arial" w:hAnsi="Arial" w:cs="Arial"/>
                <w:sz w:val="20"/>
                <w:szCs w:val="20"/>
                <w:lang w:val="en-US"/>
              </w:rPr>
              <w:t xml:space="preserve">The </w:t>
            </w:r>
            <w:r w:rsidR="00DD5CB0">
              <w:rPr>
                <w:rFonts w:ascii="Arial" w:hAnsi="Arial" w:cs="Arial"/>
                <w:sz w:val="20"/>
                <w:szCs w:val="20"/>
                <w:lang w:val="en-US"/>
              </w:rPr>
              <w:t xml:space="preserve">rate of </w:t>
            </w:r>
            <w:r>
              <w:rPr>
                <w:rFonts w:ascii="Arial" w:hAnsi="Arial" w:cs="Arial"/>
                <w:sz w:val="20"/>
                <w:szCs w:val="20"/>
                <w:lang w:val="en-US"/>
              </w:rPr>
              <w:t xml:space="preserve">change of CL is considered to consist of three parts. </w:t>
            </w:r>
            <w:r w:rsidR="00DD5CB0">
              <w:rPr>
                <w:rFonts w:ascii="Arial" w:hAnsi="Arial" w:cs="Arial"/>
                <w:sz w:val="20"/>
                <w:szCs w:val="20"/>
                <w:lang w:val="en-US"/>
              </w:rPr>
              <w:t>The third</w:t>
            </w:r>
            <w:r w:rsidR="00804C58">
              <w:rPr>
                <w:rFonts w:ascii="Arial" w:hAnsi="Arial" w:cs="Arial"/>
                <w:sz w:val="20"/>
                <w:szCs w:val="20"/>
                <w:lang w:val="en-US"/>
              </w:rPr>
              <w:t xml:space="preserve"> part </w:t>
            </w:r>
            <w:r>
              <w:rPr>
                <w:rFonts w:ascii="Arial" w:hAnsi="Arial" w:cs="Arial"/>
                <w:sz w:val="20"/>
                <w:szCs w:val="20"/>
                <w:lang w:val="en-US"/>
              </w:rPr>
              <w:t xml:space="preserve">is </w:t>
            </w:r>
            <w:r w:rsidR="00804C58">
              <w:rPr>
                <w:rFonts w:ascii="Arial" w:hAnsi="Arial" w:cs="Arial"/>
                <w:sz w:val="20"/>
                <w:szCs w:val="20"/>
                <w:lang w:val="en-US"/>
              </w:rPr>
              <w:t xml:space="preserve">regression of CL, induced by </w:t>
            </w:r>
            <w:r>
              <w:rPr>
                <w:rFonts w:ascii="Arial" w:hAnsi="Arial" w:cs="Arial"/>
                <w:sz w:val="20"/>
                <w:szCs w:val="20"/>
                <w:lang w:val="en-US"/>
              </w:rPr>
              <w:t xml:space="preserve">‘intra </w:t>
            </w:r>
            <w:r w:rsidR="00804C58">
              <w:rPr>
                <w:rFonts w:ascii="Arial" w:hAnsi="Arial" w:cs="Arial"/>
                <w:sz w:val="20"/>
                <w:szCs w:val="20"/>
                <w:lang w:val="en-US"/>
              </w:rPr>
              <w:t>ovarian factors’ (IOF).</w:t>
            </w:r>
            <w:r w:rsidR="00DD5CB0">
              <w:rPr>
                <w:rFonts w:ascii="Arial" w:hAnsi="Arial" w:cs="Arial"/>
                <w:sz w:val="20"/>
                <w:szCs w:val="20"/>
                <w:lang w:val="en-US"/>
              </w:rPr>
              <w:t xml:space="preserve"> Parameter 43 is the maximum rate of that part.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8</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15</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44</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IOF</m:t>
                    </m:r>
                  </m:sub>
                  <m:sup>
                    <m:r>
                      <w:rPr>
                        <w:rFonts w:ascii="Cambria Math" w:hAnsi="Cambria Math" w:cs="Arial"/>
                        <w:sz w:val="22"/>
                        <w:szCs w:val="22"/>
                        <w:lang w:val="en-US"/>
                      </w:rPr>
                      <m:t>CL</m:t>
                    </m:r>
                  </m:sup>
                </m:sSubSup>
              </m:oMath>
            </m:oMathPara>
          </w:p>
        </w:tc>
        <w:tc>
          <w:tcPr>
            <w:tcW w:w="6586" w:type="dxa"/>
            <w:shd w:val="clear" w:color="auto" w:fill="auto"/>
          </w:tcPr>
          <w:p w:rsidR="00215935" w:rsidRPr="007169C3" w:rsidRDefault="007F6E51" w:rsidP="00DF2ACD">
            <w:pPr>
              <w:pStyle w:val="Geenafstand"/>
              <w:spacing w:line="276" w:lineRule="auto"/>
              <w:rPr>
                <w:rFonts w:ascii="Arial" w:hAnsi="Arial" w:cs="Arial"/>
                <w:sz w:val="20"/>
                <w:szCs w:val="20"/>
                <w:lang w:val="en-US"/>
              </w:rPr>
            </w:pPr>
            <w:r>
              <w:rPr>
                <w:rFonts w:ascii="Arial" w:hAnsi="Arial" w:cs="Arial"/>
                <w:i/>
                <w:sz w:val="20"/>
                <w:szCs w:val="20"/>
                <w:lang w:val="en-US"/>
              </w:rPr>
              <w:t>Threshold for</w:t>
            </w:r>
            <w:r w:rsidR="00215935" w:rsidRPr="004D43E8">
              <w:rPr>
                <w:rFonts w:ascii="Arial" w:hAnsi="Arial" w:cs="Arial"/>
                <w:i/>
                <w:sz w:val="20"/>
                <w:szCs w:val="20"/>
                <w:lang w:val="en-US"/>
              </w:rPr>
              <w:t xml:space="preserve"> IOF to stimulate CL </w:t>
            </w:r>
            <w:r w:rsidR="00804C58">
              <w:rPr>
                <w:rFonts w:ascii="Arial" w:hAnsi="Arial" w:cs="Arial"/>
                <w:i/>
                <w:sz w:val="20"/>
                <w:szCs w:val="20"/>
                <w:lang w:val="en-US"/>
              </w:rPr>
              <w:t>regression</w:t>
            </w:r>
            <w:r w:rsidR="004D43E8">
              <w:rPr>
                <w:rFonts w:ascii="Arial" w:hAnsi="Arial" w:cs="Arial"/>
                <w:sz w:val="20"/>
                <w:szCs w:val="20"/>
                <w:lang w:val="en-US"/>
              </w:rPr>
              <w:t>.</w:t>
            </w:r>
            <w:r w:rsidR="00804C58">
              <w:rPr>
                <w:rFonts w:ascii="Arial" w:hAnsi="Arial" w:cs="Arial"/>
                <w:sz w:val="20"/>
                <w:szCs w:val="20"/>
                <w:lang w:val="en-US"/>
              </w:rPr>
              <w:br/>
              <w:t xml:space="preserve">The change of CL is considered to consist of three parts. </w:t>
            </w:r>
            <w:r w:rsidR="00DD5CB0">
              <w:rPr>
                <w:rFonts w:ascii="Arial" w:hAnsi="Arial" w:cs="Arial"/>
                <w:sz w:val="20"/>
                <w:szCs w:val="20"/>
                <w:lang w:val="en-US"/>
              </w:rPr>
              <w:t xml:space="preserve">The third </w:t>
            </w:r>
            <w:r w:rsidR="00804C58">
              <w:rPr>
                <w:rFonts w:ascii="Arial" w:hAnsi="Arial" w:cs="Arial"/>
                <w:sz w:val="20"/>
                <w:szCs w:val="20"/>
                <w:lang w:val="en-US"/>
              </w:rPr>
              <w:t xml:space="preserve">part is regression of CL, </w:t>
            </w:r>
            <w:r w:rsidR="00215935">
              <w:rPr>
                <w:rFonts w:ascii="Arial" w:hAnsi="Arial" w:cs="Arial"/>
                <w:sz w:val="20"/>
                <w:szCs w:val="20"/>
                <w:lang w:val="en-US"/>
              </w:rPr>
              <w:t>induced by</w:t>
            </w:r>
            <w:r w:rsidR="00804C58">
              <w:rPr>
                <w:rFonts w:ascii="Arial" w:hAnsi="Arial" w:cs="Arial"/>
                <w:sz w:val="20"/>
                <w:szCs w:val="20"/>
                <w:lang w:val="en-US"/>
              </w:rPr>
              <w:t xml:space="preserve"> ‘intra ovarian factors’ (IOF).</w:t>
            </w:r>
            <w:r w:rsidR="00DD5CB0">
              <w:rPr>
                <w:rFonts w:ascii="Arial" w:hAnsi="Arial" w:cs="Arial"/>
                <w:sz w:val="20"/>
                <w:szCs w:val="20"/>
                <w:lang w:val="en-US"/>
              </w:rPr>
              <w:t xml:space="preserve"> Parameter 44 is the IOF threshold for </w:t>
            </w:r>
            <w:r w:rsidR="00E1561B">
              <w:rPr>
                <w:rFonts w:ascii="Arial" w:hAnsi="Arial" w:cs="Arial"/>
                <w:sz w:val="20"/>
                <w:szCs w:val="20"/>
                <w:lang w:val="en-US"/>
              </w:rPr>
              <w:t>its negative effect on CL volume</w:t>
            </w:r>
            <w:r w:rsidR="00DD5CB0">
              <w:rPr>
                <w:rFonts w:ascii="Arial" w:hAnsi="Arial" w:cs="Arial"/>
                <w:sz w:val="20"/>
                <w:szCs w:val="20"/>
                <w:lang w:val="en-US"/>
              </w:rPr>
              <w:t>.</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8</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15</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45</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c</m:t>
                    </m:r>
                  </m:e>
                  <m:sub>
                    <m:r>
                      <w:rPr>
                        <w:rFonts w:ascii="Cambria Math" w:hAnsi="Cambria Math" w:cs="Arial"/>
                        <w:sz w:val="22"/>
                        <w:szCs w:val="22"/>
                        <w:lang w:val="en-US"/>
                      </w:rPr>
                      <m:t>CL</m:t>
                    </m:r>
                  </m:sub>
                  <m:sup>
                    <m:r>
                      <w:rPr>
                        <w:rFonts w:ascii="Cambria Math" w:hAnsi="Cambria Math" w:cs="Arial"/>
                        <w:sz w:val="22"/>
                        <w:szCs w:val="22"/>
                        <w:lang w:val="en-US"/>
                      </w:rPr>
                      <m:t>P4</m:t>
                    </m:r>
                  </m:sup>
                </m:sSubSup>
              </m:oMath>
            </m:oMathPara>
          </w:p>
        </w:tc>
        <w:tc>
          <w:tcPr>
            <w:tcW w:w="6586" w:type="dxa"/>
            <w:shd w:val="clear" w:color="auto" w:fill="auto"/>
          </w:tcPr>
          <w:p w:rsidR="00215935" w:rsidRPr="007169C3" w:rsidRDefault="00215935" w:rsidP="00DF2ACD">
            <w:pPr>
              <w:pStyle w:val="Geenafstand"/>
              <w:spacing w:line="276" w:lineRule="auto"/>
              <w:rPr>
                <w:rFonts w:ascii="Arial" w:hAnsi="Arial" w:cs="Arial"/>
                <w:sz w:val="20"/>
                <w:szCs w:val="20"/>
                <w:lang w:val="en-US"/>
              </w:rPr>
            </w:pPr>
            <w:r w:rsidRPr="004D43E8">
              <w:rPr>
                <w:rFonts w:ascii="Arial" w:hAnsi="Arial" w:cs="Arial"/>
                <w:i/>
                <w:sz w:val="20"/>
                <w:szCs w:val="20"/>
                <w:lang w:val="en-US"/>
              </w:rPr>
              <w:t xml:space="preserve">Proportionality constant for P4 </w:t>
            </w:r>
            <w:r w:rsidR="00114284" w:rsidRPr="004D43E8">
              <w:rPr>
                <w:rFonts w:ascii="Arial" w:hAnsi="Arial" w:cs="Arial"/>
                <w:i/>
                <w:sz w:val="20"/>
                <w:szCs w:val="20"/>
                <w:lang w:val="en-US"/>
              </w:rPr>
              <w:t>secretion</w:t>
            </w:r>
            <w:r w:rsidRPr="004D43E8">
              <w:rPr>
                <w:rFonts w:ascii="Arial" w:hAnsi="Arial" w:cs="Arial"/>
                <w:i/>
                <w:sz w:val="20"/>
                <w:szCs w:val="20"/>
                <w:lang w:val="en-US"/>
              </w:rPr>
              <w:t xml:space="preserve"> </w:t>
            </w:r>
            <w:r w:rsidR="00114284" w:rsidRPr="004D43E8">
              <w:rPr>
                <w:rFonts w:ascii="Arial" w:hAnsi="Arial" w:cs="Arial"/>
                <w:i/>
                <w:sz w:val="20"/>
                <w:szCs w:val="20"/>
                <w:lang w:val="en-US"/>
              </w:rPr>
              <w:t>by</w:t>
            </w:r>
            <w:r w:rsidRPr="004D43E8">
              <w:rPr>
                <w:rFonts w:ascii="Arial" w:hAnsi="Arial" w:cs="Arial"/>
                <w:i/>
                <w:sz w:val="20"/>
                <w:szCs w:val="20"/>
                <w:lang w:val="en-US"/>
              </w:rPr>
              <w:t xml:space="preserve"> the CL</w:t>
            </w:r>
            <w:r w:rsidR="004D43E8">
              <w:rPr>
                <w:rFonts w:ascii="Arial" w:hAnsi="Arial" w:cs="Arial"/>
                <w:sz w:val="20"/>
                <w:szCs w:val="20"/>
              </w:rPr>
              <w:t>.</w:t>
            </w:r>
            <w:r w:rsidR="00804C58">
              <w:rPr>
                <w:rFonts w:ascii="Arial" w:hAnsi="Arial" w:cs="Arial"/>
                <w:sz w:val="20"/>
                <w:szCs w:val="20"/>
              </w:rPr>
              <w:br/>
            </w:r>
            <w:r>
              <w:rPr>
                <w:rFonts w:ascii="Arial" w:hAnsi="Arial" w:cs="Arial"/>
                <w:sz w:val="20"/>
                <w:szCs w:val="20"/>
              </w:rPr>
              <w:t xml:space="preserve">The rate of change of P4 equals the rate of P4 </w:t>
            </w:r>
            <w:r w:rsidR="00114284">
              <w:rPr>
                <w:rFonts w:ascii="Arial" w:hAnsi="Arial" w:cs="Arial"/>
                <w:sz w:val="20"/>
                <w:szCs w:val="20"/>
              </w:rPr>
              <w:t>secretion</w:t>
            </w:r>
            <w:r>
              <w:rPr>
                <w:rFonts w:ascii="Arial" w:hAnsi="Arial" w:cs="Arial"/>
                <w:sz w:val="20"/>
                <w:szCs w:val="20"/>
              </w:rPr>
              <w:t xml:space="preserve"> </w:t>
            </w:r>
            <w:r w:rsidR="00114284">
              <w:rPr>
                <w:rFonts w:ascii="Arial" w:hAnsi="Arial" w:cs="Arial"/>
                <w:sz w:val="20"/>
                <w:szCs w:val="20"/>
              </w:rPr>
              <w:t>by</w:t>
            </w:r>
            <w:r>
              <w:rPr>
                <w:rFonts w:ascii="Arial" w:hAnsi="Arial" w:cs="Arial"/>
                <w:sz w:val="20"/>
                <w:szCs w:val="20"/>
              </w:rPr>
              <w:t xml:space="preserve"> the CL minus the rate of P4 clearance in the blood. P4 </w:t>
            </w:r>
            <w:r w:rsidR="00114284">
              <w:rPr>
                <w:rFonts w:ascii="Arial" w:hAnsi="Arial" w:cs="Arial"/>
                <w:sz w:val="20"/>
                <w:szCs w:val="20"/>
              </w:rPr>
              <w:t>secretion</w:t>
            </w:r>
            <w:r>
              <w:rPr>
                <w:rFonts w:ascii="Arial" w:hAnsi="Arial" w:cs="Arial"/>
                <w:sz w:val="20"/>
                <w:szCs w:val="20"/>
              </w:rPr>
              <w:t xml:space="preserve"> </w:t>
            </w:r>
            <w:r w:rsidR="00804C58">
              <w:rPr>
                <w:rFonts w:ascii="Arial" w:hAnsi="Arial" w:cs="Arial"/>
                <w:sz w:val="20"/>
                <w:szCs w:val="20"/>
              </w:rPr>
              <w:t xml:space="preserve">rate is considered to be equal to the square of CL volume times </w:t>
            </w:r>
            <w:r w:rsidR="00DD5CB0">
              <w:rPr>
                <w:rFonts w:ascii="Arial" w:hAnsi="Arial" w:cs="Arial"/>
                <w:sz w:val="20"/>
                <w:szCs w:val="20"/>
              </w:rPr>
              <w:t xml:space="preserve">the proportionality </w:t>
            </w:r>
            <w:r w:rsidR="00DD5CB0" w:rsidRPr="00DD5CB0">
              <w:rPr>
                <w:rFonts w:ascii="Arial" w:hAnsi="Arial" w:cs="Arial"/>
                <w:sz w:val="20"/>
                <w:szCs w:val="20"/>
              </w:rPr>
              <w:t xml:space="preserve">constant </w:t>
            </w:r>
            <w:r w:rsidR="00DD5CB0" w:rsidRPr="00DD5CB0">
              <w:rPr>
                <w:rFonts w:ascii="Arial" w:hAnsi="Arial" w:cs="Arial"/>
                <w:sz w:val="20"/>
                <w:szCs w:val="20"/>
                <w:lang w:val="en-US"/>
              </w:rPr>
              <w:t>for P4 secretion</w:t>
            </w:r>
            <w:r w:rsidR="00DD5CB0" w:rsidRPr="00DD5CB0">
              <w:rPr>
                <w:rFonts w:ascii="Arial" w:hAnsi="Arial" w:cs="Arial"/>
                <w:sz w:val="20"/>
                <w:szCs w:val="20"/>
              </w:rPr>
              <w:t>.</w:t>
            </w:r>
          </w:p>
        </w:tc>
        <w:tc>
          <w:tcPr>
            <w:tcW w:w="958" w:type="dxa"/>
          </w:tcPr>
          <w:p w:rsidR="00215935" w:rsidRPr="007169C3" w:rsidRDefault="00215935" w:rsidP="00DF2ACD">
            <w:pPr>
              <w:pStyle w:val="Geenafstand"/>
              <w:spacing w:line="276" w:lineRule="auto"/>
              <w:rPr>
                <w:rFonts w:ascii="Arial" w:hAnsi="Arial" w:cs="Arial"/>
                <w:sz w:val="20"/>
                <w:szCs w:val="20"/>
                <w:lang w:val="en-US"/>
              </w:rPr>
            </w:pPr>
            <w:r>
              <w:rPr>
                <w:rFonts w:ascii="Arial" w:hAnsi="Arial" w:cs="Arial"/>
                <w:sz w:val="20"/>
                <w:szCs w:val="20"/>
                <w:lang w:val="en-US"/>
              </w:rPr>
              <w:t>Eq.9</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46</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c</m:t>
                    </m:r>
                  </m:e>
                  <m:sub>
                    <m:r>
                      <w:rPr>
                        <w:rFonts w:ascii="Cambria Math" w:hAnsi="Cambria Math" w:cs="Arial"/>
                        <w:sz w:val="22"/>
                        <w:szCs w:val="22"/>
                        <w:lang w:val="en-US"/>
                      </w:rPr>
                      <m:t>P4</m:t>
                    </m:r>
                  </m:sub>
                </m:sSub>
              </m:oMath>
            </m:oMathPara>
          </w:p>
        </w:tc>
        <w:tc>
          <w:tcPr>
            <w:tcW w:w="6586" w:type="dxa"/>
            <w:shd w:val="clear" w:color="auto" w:fill="auto"/>
          </w:tcPr>
          <w:p w:rsidR="00215935" w:rsidRPr="00AF148C" w:rsidRDefault="00215935" w:rsidP="00DF2ACD">
            <w:pPr>
              <w:pStyle w:val="Geenafstand"/>
              <w:spacing w:line="276" w:lineRule="auto"/>
              <w:rPr>
                <w:rFonts w:ascii="Arial" w:hAnsi="Arial" w:cs="Arial"/>
                <w:sz w:val="20"/>
                <w:szCs w:val="20"/>
              </w:rPr>
            </w:pPr>
            <w:r w:rsidRPr="004D43E8">
              <w:rPr>
                <w:rFonts w:ascii="Arial" w:hAnsi="Arial" w:cs="Arial"/>
                <w:i/>
                <w:sz w:val="20"/>
                <w:szCs w:val="20"/>
              </w:rPr>
              <w:t>Rate constant for P4 clearance in peripheral blood</w:t>
            </w:r>
            <w:r w:rsidR="004D43E8">
              <w:rPr>
                <w:rFonts w:ascii="Arial" w:hAnsi="Arial" w:cs="Arial"/>
                <w:sz w:val="20"/>
                <w:szCs w:val="20"/>
              </w:rPr>
              <w:t>.</w:t>
            </w:r>
            <w:r w:rsidR="00804C58">
              <w:rPr>
                <w:rFonts w:ascii="Arial" w:hAnsi="Arial" w:cs="Arial"/>
                <w:sz w:val="20"/>
                <w:szCs w:val="20"/>
              </w:rPr>
              <w:t xml:space="preserve"> </w:t>
            </w:r>
            <w:r w:rsidR="00804C58">
              <w:rPr>
                <w:rFonts w:ascii="Arial" w:hAnsi="Arial" w:cs="Arial"/>
                <w:sz w:val="20"/>
                <w:szCs w:val="20"/>
              </w:rPr>
              <w:br/>
            </w:r>
            <w:r>
              <w:rPr>
                <w:rFonts w:ascii="Arial" w:hAnsi="Arial" w:cs="Arial"/>
                <w:sz w:val="20"/>
                <w:szCs w:val="20"/>
              </w:rPr>
              <w:t xml:space="preserve">The rate of change of P4 equals the rate of P4 </w:t>
            </w:r>
            <w:r w:rsidR="00114284">
              <w:rPr>
                <w:rFonts w:ascii="Arial" w:hAnsi="Arial" w:cs="Arial"/>
                <w:sz w:val="20"/>
                <w:szCs w:val="20"/>
              </w:rPr>
              <w:t>secretion</w:t>
            </w:r>
            <w:r>
              <w:rPr>
                <w:rFonts w:ascii="Arial" w:hAnsi="Arial" w:cs="Arial"/>
                <w:sz w:val="20"/>
                <w:szCs w:val="20"/>
              </w:rPr>
              <w:t xml:space="preserve"> </w:t>
            </w:r>
            <w:r w:rsidR="00114284">
              <w:rPr>
                <w:rFonts w:ascii="Arial" w:hAnsi="Arial" w:cs="Arial"/>
                <w:sz w:val="20"/>
                <w:szCs w:val="20"/>
              </w:rPr>
              <w:t>by</w:t>
            </w:r>
            <w:r>
              <w:rPr>
                <w:rFonts w:ascii="Arial" w:hAnsi="Arial" w:cs="Arial"/>
                <w:sz w:val="20"/>
                <w:szCs w:val="20"/>
              </w:rPr>
              <w:t xml:space="preserve"> the CL minus the rate of P4 clearance in </w:t>
            </w:r>
            <w:r w:rsidR="00804C58">
              <w:rPr>
                <w:rFonts w:ascii="Arial" w:hAnsi="Arial" w:cs="Arial"/>
                <w:sz w:val="20"/>
                <w:szCs w:val="20"/>
              </w:rPr>
              <w:t xml:space="preserve">peripheral </w:t>
            </w:r>
            <w:r>
              <w:rPr>
                <w:rFonts w:ascii="Arial" w:hAnsi="Arial" w:cs="Arial"/>
                <w:sz w:val="20"/>
                <w:szCs w:val="20"/>
              </w:rPr>
              <w:t xml:space="preserve">blood. P4 clearance rate is equal to </w:t>
            </w:r>
            <w:r w:rsidR="00804C58">
              <w:rPr>
                <w:rFonts w:ascii="Arial" w:hAnsi="Arial" w:cs="Arial"/>
                <w:sz w:val="20"/>
                <w:szCs w:val="20"/>
              </w:rPr>
              <w:t>the concentration of P4</w:t>
            </w:r>
            <w:r w:rsidR="00215BD3">
              <w:rPr>
                <w:rFonts w:ascii="Arial" w:hAnsi="Arial" w:cs="Arial"/>
                <w:sz w:val="20"/>
                <w:szCs w:val="20"/>
              </w:rPr>
              <w:t xml:space="preserve"> times </w:t>
            </w:r>
            <w:r>
              <w:rPr>
                <w:rFonts w:ascii="Arial" w:hAnsi="Arial" w:cs="Arial"/>
                <w:sz w:val="20"/>
                <w:szCs w:val="20"/>
              </w:rPr>
              <w:t>the rate constant for P4 clearance</w:t>
            </w:r>
            <w:r w:rsidR="00804C58">
              <w:rPr>
                <w:rFonts w:ascii="Arial" w:hAnsi="Arial" w:cs="Arial"/>
                <w:sz w:val="20"/>
                <w:szCs w:val="20"/>
              </w:rPr>
              <w:t>.</w:t>
            </w:r>
          </w:p>
        </w:tc>
        <w:tc>
          <w:tcPr>
            <w:tcW w:w="958" w:type="dxa"/>
          </w:tcPr>
          <w:p w:rsidR="00215935" w:rsidRPr="007169C3" w:rsidRDefault="00215935" w:rsidP="00DF2ACD">
            <w:pPr>
              <w:pStyle w:val="Geenafstand"/>
              <w:spacing w:line="276" w:lineRule="auto"/>
              <w:rPr>
                <w:rFonts w:ascii="Arial" w:hAnsi="Arial" w:cs="Arial"/>
                <w:sz w:val="20"/>
                <w:szCs w:val="20"/>
                <w:lang w:val="en-US"/>
              </w:rPr>
            </w:pPr>
            <w:r>
              <w:rPr>
                <w:rFonts w:ascii="Arial" w:hAnsi="Arial" w:cs="Arial"/>
                <w:sz w:val="20"/>
                <w:szCs w:val="20"/>
                <w:lang w:val="en-US"/>
              </w:rPr>
              <w:t>Eq.9</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47</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c</m:t>
                    </m:r>
                  </m:e>
                  <m:sub>
                    <m:r>
                      <w:rPr>
                        <w:rFonts w:ascii="Cambria Math" w:hAnsi="Cambria Math" w:cs="Arial"/>
                        <w:sz w:val="22"/>
                        <w:szCs w:val="22"/>
                        <w:lang w:val="en-US"/>
                      </w:rPr>
                      <m:t>Foll</m:t>
                    </m:r>
                  </m:sub>
                  <m:sup>
                    <m:r>
                      <w:rPr>
                        <w:rFonts w:ascii="Cambria Math" w:hAnsi="Cambria Math" w:cs="Arial"/>
                        <w:sz w:val="22"/>
                        <w:szCs w:val="22"/>
                        <w:lang w:val="en-US"/>
                      </w:rPr>
                      <m:t>E2</m:t>
                    </m:r>
                  </m:sup>
                </m:sSubSup>
              </m:oMath>
            </m:oMathPara>
          </w:p>
        </w:tc>
        <w:tc>
          <w:tcPr>
            <w:tcW w:w="6586" w:type="dxa"/>
            <w:shd w:val="clear" w:color="auto" w:fill="auto"/>
          </w:tcPr>
          <w:p w:rsidR="00215935" w:rsidRPr="00EB168D" w:rsidRDefault="00215935" w:rsidP="00DF2ACD">
            <w:pPr>
              <w:spacing w:line="276" w:lineRule="auto"/>
              <w:rPr>
                <w:rFonts w:ascii="Arial" w:hAnsi="Arial" w:cs="Arial"/>
                <w:sz w:val="20"/>
                <w:szCs w:val="20"/>
              </w:rPr>
            </w:pPr>
            <w:r w:rsidRPr="004D43E8">
              <w:rPr>
                <w:rFonts w:ascii="Arial" w:hAnsi="Arial" w:cs="Arial"/>
                <w:i/>
                <w:sz w:val="20"/>
                <w:szCs w:val="20"/>
              </w:rPr>
              <w:t xml:space="preserve">Proportionality constant for E2 </w:t>
            </w:r>
            <w:r w:rsidR="00114284" w:rsidRPr="004D43E8">
              <w:rPr>
                <w:rFonts w:ascii="Arial" w:hAnsi="Arial" w:cs="Arial"/>
                <w:i/>
                <w:sz w:val="20"/>
                <w:szCs w:val="20"/>
              </w:rPr>
              <w:t>secretion</w:t>
            </w:r>
            <w:r w:rsidRPr="004D43E8">
              <w:rPr>
                <w:rFonts w:ascii="Arial" w:hAnsi="Arial" w:cs="Arial"/>
                <w:i/>
                <w:sz w:val="20"/>
                <w:szCs w:val="20"/>
              </w:rPr>
              <w:t xml:space="preserve"> </w:t>
            </w:r>
            <w:r w:rsidR="00114284" w:rsidRPr="004D43E8">
              <w:rPr>
                <w:rFonts w:ascii="Arial" w:hAnsi="Arial" w:cs="Arial"/>
                <w:i/>
                <w:sz w:val="20"/>
                <w:szCs w:val="20"/>
              </w:rPr>
              <w:t>by</w:t>
            </w:r>
            <w:r w:rsidRPr="004D43E8">
              <w:rPr>
                <w:rFonts w:ascii="Arial" w:hAnsi="Arial" w:cs="Arial"/>
                <w:i/>
                <w:sz w:val="20"/>
                <w:szCs w:val="20"/>
              </w:rPr>
              <w:t xml:space="preserve"> the follicles</w:t>
            </w:r>
            <w:r w:rsidR="004D43E8">
              <w:rPr>
                <w:rFonts w:ascii="Arial" w:hAnsi="Arial" w:cs="Arial"/>
                <w:sz w:val="20"/>
                <w:szCs w:val="20"/>
              </w:rPr>
              <w:t>.</w:t>
            </w:r>
            <w:r w:rsidR="00804C58">
              <w:rPr>
                <w:rFonts w:ascii="Arial" w:hAnsi="Arial" w:cs="Arial"/>
                <w:sz w:val="20"/>
                <w:szCs w:val="20"/>
              </w:rPr>
              <w:br/>
            </w:r>
            <w:r>
              <w:rPr>
                <w:rFonts w:ascii="Arial" w:hAnsi="Arial" w:cs="Arial"/>
                <w:sz w:val="20"/>
                <w:szCs w:val="20"/>
              </w:rPr>
              <w:t xml:space="preserve">The rate of change of E2 equals the rate of E2 </w:t>
            </w:r>
            <w:r w:rsidR="00114284">
              <w:rPr>
                <w:rFonts w:ascii="Arial" w:hAnsi="Arial" w:cs="Arial"/>
                <w:sz w:val="20"/>
                <w:szCs w:val="20"/>
              </w:rPr>
              <w:t>secretion</w:t>
            </w:r>
            <w:r>
              <w:rPr>
                <w:rFonts w:ascii="Arial" w:hAnsi="Arial" w:cs="Arial"/>
                <w:sz w:val="20"/>
                <w:szCs w:val="20"/>
              </w:rPr>
              <w:t xml:space="preserve"> </w:t>
            </w:r>
            <w:r w:rsidR="00114284">
              <w:rPr>
                <w:rFonts w:ascii="Arial" w:hAnsi="Arial" w:cs="Arial"/>
                <w:sz w:val="20"/>
                <w:szCs w:val="20"/>
              </w:rPr>
              <w:t>by</w:t>
            </w:r>
            <w:r>
              <w:rPr>
                <w:rFonts w:ascii="Arial" w:hAnsi="Arial" w:cs="Arial"/>
                <w:sz w:val="20"/>
                <w:szCs w:val="20"/>
              </w:rPr>
              <w:t xml:space="preserve"> the follicles minus the rate of E2 clearance in peripheral blood. The E2 </w:t>
            </w:r>
            <w:r w:rsidR="00114284">
              <w:rPr>
                <w:rFonts w:ascii="Arial" w:hAnsi="Arial" w:cs="Arial"/>
                <w:sz w:val="20"/>
                <w:szCs w:val="20"/>
              </w:rPr>
              <w:t>secretion</w:t>
            </w:r>
            <w:r>
              <w:rPr>
                <w:rFonts w:ascii="Arial" w:hAnsi="Arial" w:cs="Arial"/>
                <w:sz w:val="20"/>
                <w:szCs w:val="20"/>
              </w:rPr>
              <w:t xml:space="preserve"> rate is considered to be equal to </w:t>
            </w:r>
            <w:r w:rsidR="00804C58">
              <w:rPr>
                <w:rFonts w:ascii="Arial" w:hAnsi="Arial" w:cs="Arial"/>
                <w:sz w:val="20"/>
                <w:szCs w:val="20"/>
              </w:rPr>
              <w:t xml:space="preserve">the square of follicle diameter times </w:t>
            </w:r>
            <w:r w:rsidR="00DD5CB0">
              <w:rPr>
                <w:rFonts w:ascii="Arial" w:hAnsi="Arial" w:cs="Arial"/>
                <w:sz w:val="20"/>
                <w:szCs w:val="20"/>
              </w:rPr>
              <w:t>the p</w:t>
            </w:r>
            <w:r w:rsidR="00DD5CB0" w:rsidRPr="00DD5CB0">
              <w:rPr>
                <w:rFonts w:ascii="Arial" w:hAnsi="Arial" w:cs="Arial"/>
                <w:sz w:val="20"/>
                <w:szCs w:val="20"/>
              </w:rPr>
              <w:t>roportionality constant for E2 secretion</w:t>
            </w:r>
            <w:r>
              <w:rPr>
                <w:rFonts w:ascii="Arial" w:hAnsi="Arial" w:cs="Arial"/>
                <w:sz w:val="20"/>
                <w:szCs w:val="20"/>
              </w:rPr>
              <w:t>.</w:t>
            </w:r>
          </w:p>
        </w:tc>
        <w:tc>
          <w:tcPr>
            <w:tcW w:w="958" w:type="dxa"/>
          </w:tcPr>
          <w:p w:rsidR="00215935" w:rsidRPr="007169C3" w:rsidRDefault="00215935" w:rsidP="00DF2ACD">
            <w:pPr>
              <w:pStyle w:val="Geenafstand"/>
              <w:spacing w:line="276" w:lineRule="auto"/>
              <w:rPr>
                <w:rFonts w:ascii="Arial" w:hAnsi="Arial" w:cs="Arial"/>
                <w:sz w:val="20"/>
                <w:szCs w:val="20"/>
                <w:lang w:val="en-US"/>
              </w:rPr>
            </w:pPr>
            <w:r>
              <w:rPr>
                <w:rFonts w:ascii="Arial" w:hAnsi="Arial" w:cs="Arial"/>
                <w:sz w:val="20"/>
                <w:szCs w:val="20"/>
                <w:lang w:val="en-US"/>
              </w:rPr>
              <w:t>Eq.10</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lastRenderedPageBreak/>
              <w:t>48</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c</m:t>
                    </m:r>
                  </m:e>
                  <m:sub>
                    <m:r>
                      <w:rPr>
                        <w:rFonts w:ascii="Cambria Math" w:hAnsi="Cambria Math" w:cs="Arial"/>
                        <w:sz w:val="22"/>
                        <w:szCs w:val="22"/>
                        <w:lang w:val="en-US"/>
                      </w:rPr>
                      <m:t>E2</m:t>
                    </m:r>
                  </m:sub>
                </m:sSub>
              </m:oMath>
            </m:oMathPara>
          </w:p>
        </w:tc>
        <w:tc>
          <w:tcPr>
            <w:tcW w:w="6586" w:type="dxa"/>
            <w:shd w:val="clear" w:color="auto" w:fill="auto"/>
          </w:tcPr>
          <w:p w:rsidR="00215935" w:rsidRPr="00EB168D" w:rsidRDefault="00215935" w:rsidP="00DF2ACD">
            <w:pPr>
              <w:pStyle w:val="Geenafstand"/>
              <w:spacing w:line="276" w:lineRule="auto"/>
              <w:rPr>
                <w:sz w:val="20"/>
                <w:szCs w:val="20"/>
              </w:rPr>
            </w:pPr>
            <w:r w:rsidRPr="004D43E8">
              <w:rPr>
                <w:rFonts w:ascii="Arial" w:hAnsi="Arial" w:cs="Arial"/>
                <w:i/>
                <w:sz w:val="20"/>
                <w:szCs w:val="20"/>
              </w:rPr>
              <w:t>Rate constant for E2 clearance in peripheral blood</w:t>
            </w:r>
            <w:r w:rsidR="004D43E8">
              <w:rPr>
                <w:rFonts w:ascii="Arial" w:hAnsi="Arial" w:cs="Arial"/>
                <w:sz w:val="20"/>
                <w:szCs w:val="20"/>
              </w:rPr>
              <w:t>.</w:t>
            </w:r>
            <w:r w:rsidR="00804C58">
              <w:rPr>
                <w:rFonts w:ascii="Arial" w:hAnsi="Arial" w:cs="Arial"/>
                <w:sz w:val="20"/>
                <w:szCs w:val="20"/>
              </w:rPr>
              <w:br/>
            </w:r>
            <w:r>
              <w:rPr>
                <w:rFonts w:ascii="Arial" w:hAnsi="Arial" w:cs="Arial"/>
                <w:sz w:val="20"/>
                <w:szCs w:val="20"/>
              </w:rPr>
              <w:t xml:space="preserve">The rate of change of E2 equals the rate of E2 </w:t>
            </w:r>
            <w:r w:rsidR="00114284">
              <w:rPr>
                <w:rFonts w:ascii="Arial" w:hAnsi="Arial" w:cs="Arial"/>
                <w:sz w:val="20"/>
                <w:szCs w:val="20"/>
              </w:rPr>
              <w:t>secretion</w:t>
            </w:r>
            <w:r>
              <w:rPr>
                <w:rFonts w:ascii="Arial" w:hAnsi="Arial" w:cs="Arial"/>
                <w:sz w:val="20"/>
                <w:szCs w:val="20"/>
              </w:rPr>
              <w:t xml:space="preserve"> </w:t>
            </w:r>
            <w:r w:rsidR="00114284">
              <w:rPr>
                <w:rFonts w:ascii="Arial" w:hAnsi="Arial" w:cs="Arial"/>
                <w:sz w:val="20"/>
                <w:szCs w:val="20"/>
              </w:rPr>
              <w:t>by</w:t>
            </w:r>
            <w:r>
              <w:rPr>
                <w:rFonts w:ascii="Arial" w:hAnsi="Arial" w:cs="Arial"/>
                <w:sz w:val="20"/>
                <w:szCs w:val="20"/>
              </w:rPr>
              <w:t xml:space="preserve"> the follicles minus the rate of E2 clearance in peripheral blood. E2 clearance rate is equal to the </w:t>
            </w:r>
            <w:r w:rsidR="00804C58">
              <w:rPr>
                <w:rFonts w:ascii="Arial" w:hAnsi="Arial" w:cs="Arial"/>
                <w:sz w:val="20"/>
                <w:szCs w:val="20"/>
              </w:rPr>
              <w:t>concentration of E2</w:t>
            </w:r>
            <w:r w:rsidR="00215BD3">
              <w:rPr>
                <w:rFonts w:ascii="Arial" w:hAnsi="Arial" w:cs="Arial"/>
                <w:sz w:val="20"/>
                <w:szCs w:val="20"/>
              </w:rPr>
              <w:t xml:space="preserve"> times </w:t>
            </w:r>
            <w:r w:rsidR="00804C58">
              <w:rPr>
                <w:rFonts w:ascii="Arial" w:hAnsi="Arial" w:cs="Arial"/>
                <w:sz w:val="20"/>
                <w:szCs w:val="20"/>
              </w:rPr>
              <w:t xml:space="preserve">the </w:t>
            </w:r>
            <w:r>
              <w:rPr>
                <w:rFonts w:ascii="Arial" w:hAnsi="Arial" w:cs="Arial"/>
                <w:sz w:val="20"/>
                <w:szCs w:val="20"/>
              </w:rPr>
              <w:t>rate constant for E2 clea</w:t>
            </w:r>
            <w:r w:rsidR="00804C58">
              <w:rPr>
                <w:rFonts w:ascii="Arial" w:hAnsi="Arial" w:cs="Arial"/>
                <w:sz w:val="20"/>
                <w:szCs w:val="20"/>
              </w:rPr>
              <w:t>rance.</w:t>
            </w:r>
          </w:p>
        </w:tc>
        <w:tc>
          <w:tcPr>
            <w:tcW w:w="958" w:type="dxa"/>
          </w:tcPr>
          <w:p w:rsidR="00215935" w:rsidRPr="007169C3" w:rsidRDefault="00215935" w:rsidP="00DF2ACD">
            <w:pPr>
              <w:pStyle w:val="Geenafstand"/>
              <w:spacing w:line="276" w:lineRule="auto"/>
              <w:rPr>
                <w:rFonts w:ascii="Arial" w:hAnsi="Arial" w:cs="Arial"/>
                <w:sz w:val="20"/>
                <w:szCs w:val="20"/>
                <w:lang w:val="en-US"/>
              </w:rPr>
            </w:pPr>
            <w:r>
              <w:rPr>
                <w:rFonts w:ascii="Arial" w:hAnsi="Arial" w:cs="Arial"/>
                <w:sz w:val="20"/>
                <w:szCs w:val="20"/>
                <w:lang w:val="en-US"/>
              </w:rPr>
              <w:t>Eq.10</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49</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c</m:t>
                    </m:r>
                  </m:e>
                  <m:sub>
                    <m:r>
                      <w:rPr>
                        <w:rFonts w:ascii="Cambria Math" w:hAnsi="Cambria Math" w:cs="Arial"/>
                        <w:sz w:val="22"/>
                        <w:szCs w:val="22"/>
                        <w:lang w:val="en-US"/>
                      </w:rPr>
                      <m:t>Foll</m:t>
                    </m:r>
                  </m:sub>
                  <m:sup>
                    <m:r>
                      <w:rPr>
                        <w:rFonts w:ascii="Cambria Math" w:hAnsi="Cambria Math" w:cs="Arial"/>
                        <w:sz w:val="22"/>
                        <w:szCs w:val="22"/>
                        <w:lang w:val="en-US"/>
                      </w:rPr>
                      <m:t>Inh</m:t>
                    </m:r>
                  </m:sup>
                </m:sSubSup>
              </m:oMath>
            </m:oMathPara>
          </w:p>
        </w:tc>
        <w:tc>
          <w:tcPr>
            <w:tcW w:w="6586" w:type="dxa"/>
            <w:shd w:val="clear" w:color="auto" w:fill="auto"/>
          </w:tcPr>
          <w:p w:rsidR="00215935" w:rsidRPr="007169C3" w:rsidRDefault="00215935" w:rsidP="00DF2ACD">
            <w:pPr>
              <w:spacing w:line="276" w:lineRule="auto"/>
              <w:rPr>
                <w:rFonts w:ascii="Arial" w:hAnsi="Arial" w:cs="Arial"/>
                <w:sz w:val="20"/>
                <w:szCs w:val="20"/>
              </w:rPr>
            </w:pPr>
            <w:r w:rsidRPr="004D43E8">
              <w:rPr>
                <w:rFonts w:ascii="Arial" w:hAnsi="Arial" w:cs="Arial"/>
                <w:i/>
                <w:sz w:val="20"/>
                <w:szCs w:val="20"/>
              </w:rPr>
              <w:t xml:space="preserve">Proportionality constant for </w:t>
            </w:r>
            <w:proofErr w:type="spellStart"/>
            <w:r w:rsidRPr="004D43E8">
              <w:rPr>
                <w:rFonts w:ascii="Arial" w:hAnsi="Arial" w:cs="Arial"/>
                <w:i/>
                <w:sz w:val="20"/>
                <w:szCs w:val="20"/>
              </w:rPr>
              <w:t>Inh</w:t>
            </w:r>
            <w:proofErr w:type="spellEnd"/>
            <w:r w:rsidRPr="004D43E8">
              <w:rPr>
                <w:rFonts w:ascii="Arial" w:hAnsi="Arial" w:cs="Arial"/>
                <w:i/>
                <w:sz w:val="20"/>
                <w:szCs w:val="20"/>
              </w:rPr>
              <w:t xml:space="preserve"> </w:t>
            </w:r>
            <w:r w:rsidR="00114284" w:rsidRPr="004D43E8">
              <w:rPr>
                <w:rFonts w:ascii="Arial" w:hAnsi="Arial" w:cs="Arial"/>
                <w:i/>
                <w:sz w:val="20"/>
                <w:szCs w:val="20"/>
              </w:rPr>
              <w:t>secretion</w:t>
            </w:r>
            <w:r w:rsidRPr="004D43E8">
              <w:rPr>
                <w:rFonts w:ascii="Arial" w:hAnsi="Arial" w:cs="Arial"/>
                <w:i/>
                <w:sz w:val="20"/>
                <w:szCs w:val="20"/>
              </w:rPr>
              <w:t xml:space="preserve"> </w:t>
            </w:r>
            <w:r w:rsidR="00114284" w:rsidRPr="004D43E8">
              <w:rPr>
                <w:rFonts w:ascii="Arial" w:hAnsi="Arial" w:cs="Arial"/>
                <w:i/>
                <w:sz w:val="20"/>
                <w:szCs w:val="20"/>
              </w:rPr>
              <w:t>by</w:t>
            </w:r>
            <w:r w:rsidRPr="004D43E8">
              <w:rPr>
                <w:rFonts w:ascii="Arial" w:hAnsi="Arial" w:cs="Arial"/>
                <w:i/>
                <w:sz w:val="20"/>
                <w:szCs w:val="20"/>
              </w:rPr>
              <w:t xml:space="preserve"> the follicles</w:t>
            </w:r>
            <w:r w:rsidR="004D43E8">
              <w:rPr>
                <w:rFonts w:ascii="Arial" w:hAnsi="Arial" w:cs="Arial"/>
                <w:sz w:val="20"/>
                <w:szCs w:val="20"/>
              </w:rPr>
              <w:t>.</w:t>
            </w:r>
            <w:r w:rsidR="00804C58">
              <w:rPr>
                <w:rFonts w:ascii="Arial" w:hAnsi="Arial" w:cs="Arial"/>
                <w:sz w:val="20"/>
                <w:szCs w:val="20"/>
              </w:rPr>
              <w:br/>
            </w:r>
            <w:r>
              <w:rPr>
                <w:rFonts w:ascii="Arial" w:hAnsi="Arial" w:cs="Arial"/>
                <w:sz w:val="20"/>
                <w:szCs w:val="20"/>
              </w:rPr>
              <w:t xml:space="preserve">The rate of change of </w:t>
            </w:r>
            <w:r w:rsidR="00804C58">
              <w:rPr>
                <w:rFonts w:ascii="Arial" w:hAnsi="Arial" w:cs="Arial"/>
                <w:sz w:val="20"/>
                <w:szCs w:val="20"/>
              </w:rPr>
              <w:t>Inhibin (</w:t>
            </w:r>
            <w:proofErr w:type="spellStart"/>
            <w:r>
              <w:rPr>
                <w:rFonts w:ascii="Arial" w:hAnsi="Arial" w:cs="Arial"/>
                <w:sz w:val="20"/>
                <w:szCs w:val="20"/>
              </w:rPr>
              <w:t>Inh</w:t>
            </w:r>
            <w:proofErr w:type="spellEnd"/>
            <w:r w:rsidR="00804C58">
              <w:rPr>
                <w:rFonts w:ascii="Arial" w:hAnsi="Arial" w:cs="Arial"/>
                <w:sz w:val="20"/>
                <w:szCs w:val="20"/>
              </w:rPr>
              <w:t>)</w:t>
            </w:r>
            <w:r>
              <w:rPr>
                <w:rFonts w:ascii="Arial" w:hAnsi="Arial" w:cs="Arial"/>
                <w:sz w:val="20"/>
                <w:szCs w:val="20"/>
              </w:rPr>
              <w:t xml:space="preserve"> equals the rate of </w:t>
            </w:r>
            <w:proofErr w:type="spellStart"/>
            <w:r>
              <w:rPr>
                <w:rFonts w:ascii="Arial" w:hAnsi="Arial" w:cs="Arial"/>
                <w:sz w:val="20"/>
                <w:szCs w:val="20"/>
              </w:rPr>
              <w:t>Inh</w:t>
            </w:r>
            <w:proofErr w:type="spellEnd"/>
            <w:r>
              <w:rPr>
                <w:rFonts w:ascii="Arial" w:hAnsi="Arial" w:cs="Arial"/>
                <w:sz w:val="20"/>
                <w:szCs w:val="20"/>
              </w:rPr>
              <w:t xml:space="preserve"> </w:t>
            </w:r>
            <w:r w:rsidR="00114284">
              <w:rPr>
                <w:rFonts w:ascii="Arial" w:hAnsi="Arial" w:cs="Arial"/>
                <w:sz w:val="20"/>
                <w:szCs w:val="20"/>
              </w:rPr>
              <w:t>secretion</w:t>
            </w:r>
            <w:r>
              <w:rPr>
                <w:rFonts w:ascii="Arial" w:hAnsi="Arial" w:cs="Arial"/>
                <w:sz w:val="20"/>
                <w:szCs w:val="20"/>
              </w:rPr>
              <w:t xml:space="preserve"> </w:t>
            </w:r>
            <w:r w:rsidR="00114284">
              <w:rPr>
                <w:rFonts w:ascii="Arial" w:hAnsi="Arial" w:cs="Arial"/>
                <w:sz w:val="20"/>
                <w:szCs w:val="20"/>
              </w:rPr>
              <w:t>by</w:t>
            </w:r>
            <w:r>
              <w:rPr>
                <w:rFonts w:ascii="Arial" w:hAnsi="Arial" w:cs="Arial"/>
                <w:sz w:val="20"/>
                <w:szCs w:val="20"/>
              </w:rPr>
              <w:t xml:space="preserve"> the follicles minus the rate of </w:t>
            </w:r>
            <w:proofErr w:type="spellStart"/>
            <w:r>
              <w:rPr>
                <w:rFonts w:ascii="Arial" w:hAnsi="Arial" w:cs="Arial"/>
                <w:sz w:val="20"/>
                <w:szCs w:val="20"/>
              </w:rPr>
              <w:t>Inh</w:t>
            </w:r>
            <w:proofErr w:type="spellEnd"/>
            <w:r>
              <w:rPr>
                <w:rFonts w:ascii="Arial" w:hAnsi="Arial" w:cs="Arial"/>
                <w:sz w:val="20"/>
                <w:szCs w:val="20"/>
              </w:rPr>
              <w:t xml:space="preserve"> clearance in peripheral blood. The </w:t>
            </w:r>
            <w:proofErr w:type="spellStart"/>
            <w:r>
              <w:rPr>
                <w:rFonts w:ascii="Arial" w:hAnsi="Arial" w:cs="Arial"/>
                <w:sz w:val="20"/>
                <w:szCs w:val="20"/>
              </w:rPr>
              <w:t>Inh</w:t>
            </w:r>
            <w:proofErr w:type="spellEnd"/>
            <w:r>
              <w:rPr>
                <w:rFonts w:ascii="Arial" w:hAnsi="Arial" w:cs="Arial"/>
                <w:sz w:val="20"/>
                <w:szCs w:val="20"/>
              </w:rPr>
              <w:t xml:space="preserve"> </w:t>
            </w:r>
            <w:r w:rsidR="00114284">
              <w:rPr>
                <w:rFonts w:ascii="Arial" w:hAnsi="Arial" w:cs="Arial"/>
                <w:sz w:val="20"/>
                <w:szCs w:val="20"/>
              </w:rPr>
              <w:t>secretion</w:t>
            </w:r>
            <w:r>
              <w:rPr>
                <w:rFonts w:ascii="Arial" w:hAnsi="Arial" w:cs="Arial"/>
                <w:sz w:val="20"/>
                <w:szCs w:val="20"/>
              </w:rPr>
              <w:t xml:space="preserve"> rate is considered to be equal to </w:t>
            </w:r>
            <w:r w:rsidR="00804C58">
              <w:rPr>
                <w:rFonts w:ascii="Arial" w:hAnsi="Arial" w:cs="Arial"/>
                <w:sz w:val="20"/>
                <w:szCs w:val="20"/>
              </w:rPr>
              <w:t xml:space="preserve">the square of follicle diameter times </w:t>
            </w:r>
            <w:r w:rsidR="00DD5CB0">
              <w:rPr>
                <w:rFonts w:ascii="Arial" w:hAnsi="Arial" w:cs="Arial"/>
                <w:sz w:val="20"/>
                <w:szCs w:val="20"/>
              </w:rPr>
              <w:t>the p</w:t>
            </w:r>
            <w:r w:rsidR="00DD5CB0" w:rsidRPr="00DD5CB0">
              <w:rPr>
                <w:rFonts w:ascii="Arial" w:hAnsi="Arial" w:cs="Arial"/>
                <w:sz w:val="20"/>
                <w:szCs w:val="20"/>
              </w:rPr>
              <w:t xml:space="preserve">roportionality constant for </w:t>
            </w:r>
            <w:proofErr w:type="spellStart"/>
            <w:r w:rsidR="00DD5CB0" w:rsidRPr="00DD5CB0">
              <w:rPr>
                <w:rFonts w:ascii="Arial" w:hAnsi="Arial" w:cs="Arial"/>
                <w:sz w:val="20"/>
                <w:szCs w:val="20"/>
              </w:rPr>
              <w:t>Inh</w:t>
            </w:r>
            <w:proofErr w:type="spellEnd"/>
            <w:r w:rsidR="00DD5CB0" w:rsidRPr="00DD5CB0">
              <w:rPr>
                <w:rFonts w:ascii="Arial" w:hAnsi="Arial" w:cs="Arial"/>
                <w:sz w:val="20"/>
                <w:szCs w:val="20"/>
              </w:rPr>
              <w:t xml:space="preserve"> secretion</w:t>
            </w:r>
            <w:r w:rsidR="00804C58">
              <w:rPr>
                <w:rFonts w:ascii="Arial" w:hAnsi="Arial" w:cs="Arial"/>
                <w:sz w:val="20"/>
                <w:szCs w:val="20"/>
              </w:rPr>
              <w:t>.</w:t>
            </w:r>
          </w:p>
        </w:tc>
        <w:tc>
          <w:tcPr>
            <w:tcW w:w="958" w:type="dxa"/>
          </w:tcPr>
          <w:p w:rsidR="00215935" w:rsidRPr="007169C3" w:rsidRDefault="00215935" w:rsidP="00DF2ACD">
            <w:pPr>
              <w:pStyle w:val="Geenafstand"/>
              <w:spacing w:line="276" w:lineRule="auto"/>
              <w:rPr>
                <w:rFonts w:ascii="Arial" w:hAnsi="Arial" w:cs="Arial"/>
                <w:sz w:val="20"/>
                <w:szCs w:val="20"/>
                <w:lang w:val="en-US"/>
              </w:rPr>
            </w:pPr>
            <w:r>
              <w:rPr>
                <w:rFonts w:ascii="Arial" w:hAnsi="Arial" w:cs="Arial"/>
                <w:sz w:val="20"/>
                <w:szCs w:val="20"/>
                <w:lang w:val="en-US"/>
              </w:rPr>
              <w:t>Eq.11</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50</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c</m:t>
                    </m:r>
                  </m:e>
                  <m:sub>
                    <m:r>
                      <w:rPr>
                        <w:rFonts w:ascii="Cambria Math" w:hAnsi="Cambria Math" w:cs="Arial"/>
                        <w:sz w:val="22"/>
                        <w:szCs w:val="22"/>
                        <w:lang w:val="en-US"/>
                      </w:rPr>
                      <m:t>Inh</m:t>
                    </m:r>
                  </m:sub>
                </m:sSub>
              </m:oMath>
            </m:oMathPara>
          </w:p>
        </w:tc>
        <w:tc>
          <w:tcPr>
            <w:tcW w:w="6586" w:type="dxa"/>
            <w:shd w:val="clear" w:color="auto" w:fill="auto"/>
          </w:tcPr>
          <w:p w:rsidR="00215935" w:rsidRPr="00804C58" w:rsidRDefault="00215935" w:rsidP="00DF2ACD">
            <w:pPr>
              <w:pStyle w:val="Geenafstand"/>
              <w:spacing w:line="276" w:lineRule="auto"/>
              <w:rPr>
                <w:rFonts w:ascii="Arial" w:hAnsi="Arial" w:cs="Arial"/>
                <w:sz w:val="20"/>
                <w:szCs w:val="20"/>
              </w:rPr>
            </w:pPr>
            <w:r w:rsidRPr="004D43E8">
              <w:rPr>
                <w:rFonts w:ascii="Arial" w:hAnsi="Arial" w:cs="Arial"/>
                <w:i/>
                <w:sz w:val="20"/>
                <w:szCs w:val="20"/>
              </w:rPr>
              <w:t xml:space="preserve">Rate constant for </w:t>
            </w:r>
            <w:proofErr w:type="spellStart"/>
            <w:r w:rsidRPr="004D43E8">
              <w:rPr>
                <w:rFonts w:ascii="Arial" w:hAnsi="Arial" w:cs="Arial"/>
                <w:i/>
                <w:sz w:val="20"/>
                <w:szCs w:val="20"/>
              </w:rPr>
              <w:t>Inh</w:t>
            </w:r>
            <w:proofErr w:type="spellEnd"/>
            <w:r w:rsidRPr="004D43E8">
              <w:rPr>
                <w:rFonts w:ascii="Arial" w:hAnsi="Arial" w:cs="Arial"/>
                <w:i/>
                <w:sz w:val="20"/>
                <w:szCs w:val="20"/>
              </w:rPr>
              <w:t xml:space="preserve"> clearance in peripheral blood</w:t>
            </w:r>
            <w:r w:rsidR="004D43E8">
              <w:rPr>
                <w:rFonts w:ascii="Arial" w:hAnsi="Arial" w:cs="Arial"/>
                <w:sz w:val="20"/>
                <w:szCs w:val="20"/>
              </w:rPr>
              <w:t>.</w:t>
            </w:r>
            <w:r w:rsidR="00804C58">
              <w:rPr>
                <w:rFonts w:ascii="Arial" w:hAnsi="Arial" w:cs="Arial"/>
                <w:sz w:val="20"/>
                <w:szCs w:val="20"/>
              </w:rPr>
              <w:br/>
            </w:r>
            <w:r>
              <w:rPr>
                <w:rFonts w:ascii="Arial" w:hAnsi="Arial" w:cs="Arial"/>
                <w:sz w:val="20"/>
                <w:szCs w:val="20"/>
              </w:rPr>
              <w:t xml:space="preserve">The rate of change of </w:t>
            </w:r>
            <w:r w:rsidR="00804C58">
              <w:rPr>
                <w:rFonts w:ascii="Arial" w:hAnsi="Arial" w:cs="Arial"/>
                <w:sz w:val="20"/>
                <w:szCs w:val="20"/>
              </w:rPr>
              <w:t>Inhibin (</w:t>
            </w:r>
            <w:proofErr w:type="spellStart"/>
            <w:r w:rsidR="00804C58">
              <w:rPr>
                <w:rFonts w:ascii="Arial" w:hAnsi="Arial" w:cs="Arial"/>
                <w:sz w:val="20"/>
                <w:szCs w:val="20"/>
              </w:rPr>
              <w:t>Inh</w:t>
            </w:r>
            <w:proofErr w:type="spellEnd"/>
            <w:r w:rsidR="00804C58">
              <w:rPr>
                <w:rFonts w:ascii="Arial" w:hAnsi="Arial" w:cs="Arial"/>
                <w:sz w:val="20"/>
                <w:szCs w:val="20"/>
              </w:rPr>
              <w:t xml:space="preserve">) </w:t>
            </w:r>
            <w:r>
              <w:rPr>
                <w:rFonts w:ascii="Arial" w:hAnsi="Arial" w:cs="Arial"/>
                <w:sz w:val="20"/>
                <w:szCs w:val="20"/>
              </w:rPr>
              <w:t xml:space="preserve">equals the rate of </w:t>
            </w:r>
            <w:proofErr w:type="spellStart"/>
            <w:r>
              <w:rPr>
                <w:rFonts w:ascii="Arial" w:hAnsi="Arial" w:cs="Arial"/>
                <w:sz w:val="20"/>
                <w:szCs w:val="20"/>
              </w:rPr>
              <w:t>Inh</w:t>
            </w:r>
            <w:proofErr w:type="spellEnd"/>
            <w:r>
              <w:rPr>
                <w:rFonts w:ascii="Arial" w:hAnsi="Arial" w:cs="Arial"/>
                <w:sz w:val="20"/>
                <w:szCs w:val="20"/>
              </w:rPr>
              <w:t xml:space="preserve"> </w:t>
            </w:r>
            <w:r w:rsidR="00114284">
              <w:rPr>
                <w:rFonts w:ascii="Arial" w:hAnsi="Arial" w:cs="Arial"/>
                <w:sz w:val="20"/>
                <w:szCs w:val="20"/>
              </w:rPr>
              <w:t>secretion</w:t>
            </w:r>
            <w:r>
              <w:rPr>
                <w:rFonts w:ascii="Arial" w:hAnsi="Arial" w:cs="Arial"/>
                <w:sz w:val="20"/>
                <w:szCs w:val="20"/>
              </w:rPr>
              <w:t xml:space="preserve"> </w:t>
            </w:r>
            <w:r w:rsidR="00114284">
              <w:rPr>
                <w:rFonts w:ascii="Arial" w:hAnsi="Arial" w:cs="Arial"/>
                <w:sz w:val="20"/>
                <w:szCs w:val="20"/>
              </w:rPr>
              <w:t>by</w:t>
            </w:r>
            <w:r>
              <w:rPr>
                <w:rFonts w:ascii="Arial" w:hAnsi="Arial" w:cs="Arial"/>
                <w:sz w:val="20"/>
                <w:szCs w:val="20"/>
              </w:rPr>
              <w:t xml:space="preserve"> the follicles minus the rate of </w:t>
            </w:r>
            <w:proofErr w:type="spellStart"/>
            <w:r>
              <w:rPr>
                <w:rFonts w:ascii="Arial" w:hAnsi="Arial" w:cs="Arial"/>
                <w:sz w:val="20"/>
                <w:szCs w:val="20"/>
              </w:rPr>
              <w:t>Inh</w:t>
            </w:r>
            <w:proofErr w:type="spellEnd"/>
            <w:r>
              <w:rPr>
                <w:rFonts w:ascii="Arial" w:hAnsi="Arial" w:cs="Arial"/>
                <w:sz w:val="20"/>
                <w:szCs w:val="20"/>
              </w:rPr>
              <w:t xml:space="preserve"> clearance in peripheral blood. </w:t>
            </w:r>
            <w:proofErr w:type="spellStart"/>
            <w:r>
              <w:rPr>
                <w:rFonts w:ascii="Arial" w:hAnsi="Arial" w:cs="Arial"/>
                <w:sz w:val="20"/>
                <w:szCs w:val="20"/>
              </w:rPr>
              <w:t>Inh</w:t>
            </w:r>
            <w:proofErr w:type="spellEnd"/>
            <w:r>
              <w:rPr>
                <w:rFonts w:ascii="Arial" w:hAnsi="Arial" w:cs="Arial"/>
                <w:sz w:val="20"/>
                <w:szCs w:val="20"/>
              </w:rPr>
              <w:t xml:space="preserve"> clearance rate is equal to </w:t>
            </w:r>
            <w:r w:rsidR="00804C58">
              <w:rPr>
                <w:rFonts w:ascii="Arial" w:hAnsi="Arial" w:cs="Arial"/>
                <w:sz w:val="20"/>
                <w:szCs w:val="20"/>
              </w:rPr>
              <w:t xml:space="preserve">the </w:t>
            </w:r>
            <w:proofErr w:type="spellStart"/>
            <w:r w:rsidR="00804C58">
              <w:rPr>
                <w:rFonts w:ascii="Arial" w:hAnsi="Arial" w:cs="Arial"/>
                <w:sz w:val="20"/>
                <w:szCs w:val="20"/>
              </w:rPr>
              <w:t>Inh</w:t>
            </w:r>
            <w:proofErr w:type="spellEnd"/>
            <w:r w:rsidR="00804C58">
              <w:rPr>
                <w:rFonts w:ascii="Arial" w:hAnsi="Arial" w:cs="Arial"/>
                <w:sz w:val="20"/>
                <w:szCs w:val="20"/>
              </w:rPr>
              <w:t xml:space="preserve"> concentration</w:t>
            </w:r>
            <w:r w:rsidR="00215BD3">
              <w:rPr>
                <w:rFonts w:ascii="Arial" w:hAnsi="Arial" w:cs="Arial"/>
                <w:sz w:val="20"/>
                <w:szCs w:val="20"/>
              </w:rPr>
              <w:t xml:space="preserve"> times </w:t>
            </w:r>
            <w:r>
              <w:rPr>
                <w:rFonts w:ascii="Arial" w:hAnsi="Arial" w:cs="Arial"/>
                <w:sz w:val="20"/>
                <w:szCs w:val="20"/>
              </w:rPr>
              <w:t xml:space="preserve">the rate constant for </w:t>
            </w:r>
            <w:proofErr w:type="spellStart"/>
            <w:r>
              <w:rPr>
                <w:rFonts w:ascii="Arial" w:hAnsi="Arial" w:cs="Arial"/>
                <w:sz w:val="20"/>
                <w:szCs w:val="20"/>
              </w:rPr>
              <w:t>Inh</w:t>
            </w:r>
            <w:proofErr w:type="spellEnd"/>
            <w:r>
              <w:rPr>
                <w:rFonts w:ascii="Arial" w:hAnsi="Arial" w:cs="Arial"/>
                <w:sz w:val="20"/>
                <w:szCs w:val="20"/>
              </w:rPr>
              <w:t xml:space="preserve"> clearance.</w:t>
            </w:r>
          </w:p>
        </w:tc>
        <w:tc>
          <w:tcPr>
            <w:tcW w:w="958" w:type="dxa"/>
          </w:tcPr>
          <w:p w:rsidR="00215935" w:rsidRPr="007169C3" w:rsidRDefault="00215935" w:rsidP="00DF2ACD">
            <w:pPr>
              <w:pStyle w:val="Geenafstand"/>
              <w:spacing w:line="276" w:lineRule="auto"/>
              <w:rPr>
                <w:rFonts w:ascii="Arial" w:hAnsi="Arial" w:cs="Arial"/>
                <w:sz w:val="20"/>
                <w:szCs w:val="20"/>
                <w:lang w:val="en-US"/>
              </w:rPr>
            </w:pPr>
            <w:r>
              <w:rPr>
                <w:rFonts w:ascii="Arial" w:hAnsi="Arial" w:cs="Arial"/>
                <w:sz w:val="20"/>
                <w:szCs w:val="20"/>
                <w:lang w:val="en-US"/>
              </w:rPr>
              <w:t>Eq.11</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51</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m</m:t>
                    </m:r>
                  </m:e>
                  <m:sub>
                    <m:r>
                      <w:rPr>
                        <w:rFonts w:ascii="Cambria Math" w:hAnsi="Cambria Math" w:cs="Arial"/>
                        <w:sz w:val="22"/>
                        <w:szCs w:val="22"/>
                        <w:lang w:val="en-US"/>
                      </w:rPr>
                      <m:t>P4</m:t>
                    </m:r>
                  </m:sub>
                  <m:sup>
                    <m:r>
                      <w:rPr>
                        <w:rFonts w:ascii="Cambria Math" w:hAnsi="Cambria Math" w:cs="Arial"/>
                        <w:sz w:val="22"/>
                        <w:szCs w:val="22"/>
                        <w:lang w:val="en-US"/>
                      </w:rPr>
                      <m:t>OTR</m:t>
                    </m:r>
                  </m:sup>
                </m:sSubSup>
              </m:oMath>
            </m:oMathPara>
          </w:p>
        </w:tc>
        <w:tc>
          <w:tcPr>
            <w:tcW w:w="6586" w:type="dxa"/>
            <w:shd w:val="clear" w:color="auto" w:fill="auto"/>
          </w:tcPr>
          <w:p w:rsidR="00215935" w:rsidRPr="00CB141E" w:rsidRDefault="00215935" w:rsidP="00DF2ACD">
            <w:pPr>
              <w:spacing w:line="276" w:lineRule="auto"/>
              <w:rPr>
                <w:rFonts w:ascii="Arial" w:hAnsi="Arial" w:cs="Arial"/>
                <w:sz w:val="20"/>
                <w:szCs w:val="20"/>
              </w:rPr>
            </w:pPr>
            <w:r w:rsidRPr="004D43E8">
              <w:rPr>
                <w:rFonts w:ascii="Arial" w:hAnsi="Arial" w:cs="Arial"/>
                <w:i/>
                <w:sz w:val="20"/>
                <w:szCs w:val="20"/>
              </w:rPr>
              <w:t xml:space="preserve">Maximum rate of P4-dependent OTR </w:t>
            </w:r>
            <w:r w:rsidR="00114284" w:rsidRPr="004D43E8">
              <w:rPr>
                <w:rFonts w:ascii="Arial" w:hAnsi="Arial" w:cs="Arial"/>
                <w:i/>
                <w:sz w:val="20"/>
                <w:szCs w:val="20"/>
              </w:rPr>
              <w:t>synthesis</w:t>
            </w:r>
            <w:r w:rsidRPr="004D43E8">
              <w:rPr>
                <w:rFonts w:ascii="Arial" w:hAnsi="Arial" w:cs="Arial"/>
                <w:i/>
                <w:sz w:val="20"/>
                <w:szCs w:val="20"/>
              </w:rPr>
              <w:t xml:space="preserve"> in the endometrium</w:t>
            </w:r>
            <w:r>
              <w:rPr>
                <w:rFonts w:ascii="Arial" w:hAnsi="Arial" w:cs="Arial"/>
                <w:sz w:val="20"/>
                <w:szCs w:val="20"/>
              </w:rPr>
              <w:t>.</w:t>
            </w:r>
            <w:r w:rsidR="00804C58">
              <w:rPr>
                <w:rFonts w:ascii="Arial" w:hAnsi="Arial" w:cs="Arial"/>
                <w:sz w:val="20"/>
                <w:szCs w:val="20"/>
              </w:rPr>
              <w:br/>
            </w:r>
            <w:r>
              <w:rPr>
                <w:rFonts w:ascii="Arial" w:hAnsi="Arial" w:cs="Arial"/>
                <w:sz w:val="20"/>
                <w:szCs w:val="20"/>
              </w:rPr>
              <w:t>The rate of change of OTR in the endometrium equals the rate of synthesis minus the rate of clearance</w:t>
            </w:r>
            <w:r w:rsidR="00804C58">
              <w:rPr>
                <w:rFonts w:ascii="Arial" w:hAnsi="Arial" w:cs="Arial"/>
                <w:sz w:val="20"/>
                <w:szCs w:val="20"/>
              </w:rPr>
              <w:t xml:space="preserve"> in the endometrium</w:t>
            </w:r>
            <w:r>
              <w:rPr>
                <w:rFonts w:ascii="Arial" w:hAnsi="Arial" w:cs="Arial"/>
                <w:sz w:val="20"/>
                <w:szCs w:val="20"/>
              </w:rPr>
              <w:t xml:space="preserve">. </w:t>
            </w:r>
            <w:r w:rsidR="00804C58">
              <w:rPr>
                <w:rFonts w:ascii="Arial" w:hAnsi="Arial" w:cs="Arial"/>
                <w:sz w:val="20"/>
                <w:szCs w:val="20"/>
              </w:rPr>
              <w:t>The OTR synthesis rate is stimulated by the P4 concentration</w:t>
            </w:r>
            <w:r>
              <w:rPr>
                <w:rFonts w:ascii="Arial" w:hAnsi="Arial" w:cs="Arial"/>
                <w:sz w:val="20"/>
                <w:szCs w:val="20"/>
              </w:rPr>
              <w:t>.</w:t>
            </w:r>
            <w:r w:rsidR="00E1561B">
              <w:rPr>
                <w:rFonts w:ascii="Arial" w:hAnsi="Arial" w:cs="Arial"/>
                <w:sz w:val="20"/>
                <w:szCs w:val="20"/>
              </w:rPr>
              <w:t xml:space="preserve"> Parameter 51 is the maximum OTR synthesis rate</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12</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16</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52</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T</m:t>
                    </m:r>
                  </m:e>
                  <m:sub>
                    <m:r>
                      <w:rPr>
                        <w:rFonts w:ascii="Cambria Math" w:hAnsi="Cambria Math" w:cs="Arial"/>
                        <w:sz w:val="22"/>
                        <w:szCs w:val="22"/>
                        <w:lang w:val="en-US"/>
                      </w:rPr>
                      <m:t>P4</m:t>
                    </m:r>
                  </m:sub>
                  <m:sup>
                    <m:r>
                      <w:rPr>
                        <w:rFonts w:ascii="Cambria Math" w:hAnsi="Cambria Math" w:cs="Arial"/>
                        <w:sz w:val="22"/>
                        <w:szCs w:val="22"/>
                        <w:lang w:val="en-US"/>
                      </w:rPr>
                      <m:t>OTR</m:t>
                    </m:r>
                  </m:sup>
                </m:sSubSup>
              </m:oMath>
            </m:oMathPara>
          </w:p>
        </w:tc>
        <w:tc>
          <w:tcPr>
            <w:tcW w:w="6586" w:type="dxa"/>
            <w:shd w:val="clear" w:color="auto" w:fill="auto"/>
          </w:tcPr>
          <w:p w:rsidR="00215935" w:rsidRPr="00CB141E" w:rsidRDefault="007F6E51" w:rsidP="00DF2ACD">
            <w:pPr>
              <w:pStyle w:val="Geenafstand"/>
              <w:spacing w:line="276" w:lineRule="auto"/>
              <w:rPr>
                <w:rFonts w:ascii="Arial" w:hAnsi="Arial" w:cs="Arial"/>
                <w:sz w:val="20"/>
                <w:szCs w:val="20"/>
              </w:rPr>
            </w:pPr>
            <w:r>
              <w:rPr>
                <w:rFonts w:ascii="Arial" w:hAnsi="Arial" w:cs="Arial"/>
                <w:i/>
                <w:sz w:val="20"/>
                <w:szCs w:val="20"/>
                <w:lang w:val="en-US"/>
              </w:rPr>
              <w:t>Threshold for</w:t>
            </w:r>
            <w:r w:rsidR="00215935" w:rsidRPr="004D43E8">
              <w:rPr>
                <w:rFonts w:ascii="Arial" w:hAnsi="Arial" w:cs="Arial"/>
                <w:i/>
                <w:sz w:val="20"/>
                <w:szCs w:val="20"/>
                <w:lang w:val="en-US"/>
              </w:rPr>
              <w:t xml:space="preserve"> P4 to stimulate OTR </w:t>
            </w:r>
            <w:r w:rsidR="00215935" w:rsidRPr="004D43E8">
              <w:rPr>
                <w:rFonts w:ascii="Arial" w:hAnsi="Arial" w:cs="Arial"/>
                <w:i/>
                <w:sz w:val="20"/>
                <w:szCs w:val="20"/>
              </w:rPr>
              <w:t>synthesis in the endometrium</w:t>
            </w:r>
            <w:r w:rsidR="004D43E8">
              <w:rPr>
                <w:rFonts w:ascii="Arial" w:hAnsi="Arial" w:cs="Arial"/>
                <w:sz w:val="20"/>
                <w:szCs w:val="20"/>
                <w:lang w:val="en-US"/>
              </w:rPr>
              <w:t>.</w:t>
            </w:r>
            <w:r w:rsidR="00804C58">
              <w:rPr>
                <w:rFonts w:ascii="Arial" w:hAnsi="Arial" w:cs="Arial"/>
                <w:sz w:val="20"/>
                <w:szCs w:val="20"/>
                <w:lang w:val="en-US"/>
              </w:rPr>
              <w:br/>
            </w:r>
            <w:r w:rsidR="00804C58">
              <w:rPr>
                <w:rFonts w:ascii="Arial" w:hAnsi="Arial" w:cs="Arial"/>
                <w:sz w:val="20"/>
                <w:szCs w:val="20"/>
              </w:rPr>
              <w:t>The rate of change of OTR in the endometrium equals the rate of synthesis minus the rate of clearance. The OTR synthesis rate is stimulated by the P4 concentration.</w:t>
            </w:r>
            <w:r w:rsidR="00E1561B">
              <w:rPr>
                <w:rFonts w:ascii="Arial" w:hAnsi="Arial" w:cs="Arial"/>
                <w:sz w:val="20"/>
                <w:szCs w:val="20"/>
              </w:rPr>
              <w:t xml:space="preserve"> Parameter 52 is the P4 threshold for this stimulation.</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12</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16</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53</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
                  <m:sSubPr>
                    <m:ctrlPr>
                      <w:rPr>
                        <w:rFonts w:ascii="Cambria Math" w:hAnsi="Cambria Math" w:cs="Arial"/>
                        <w:i/>
                        <w:sz w:val="22"/>
                        <w:szCs w:val="22"/>
                        <w:lang w:val="en-US"/>
                      </w:rPr>
                    </m:ctrlPr>
                  </m:sSubPr>
                  <m:e>
                    <m:r>
                      <w:rPr>
                        <w:rFonts w:ascii="Cambria Math" w:hAnsi="Cambria Math" w:cs="Arial"/>
                        <w:sz w:val="22"/>
                        <w:szCs w:val="22"/>
                        <w:lang w:val="en-US"/>
                      </w:rPr>
                      <m:t>c</m:t>
                    </m:r>
                  </m:e>
                  <m:sub>
                    <m:r>
                      <w:rPr>
                        <w:rFonts w:ascii="Cambria Math" w:hAnsi="Cambria Math" w:cs="Arial"/>
                        <w:sz w:val="22"/>
                        <w:szCs w:val="22"/>
                        <w:lang w:val="en-US"/>
                      </w:rPr>
                      <m:t>OTR</m:t>
                    </m:r>
                  </m:sub>
                </m:sSub>
              </m:oMath>
            </m:oMathPara>
          </w:p>
        </w:tc>
        <w:tc>
          <w:tcPr>
            <w:tcW w:w="6586" w:type="dxa"/>
            <w:shd w:val="clear" w:color="auto" w:fill="auto"/>
          </w:tcPr>
          <w:p w:rsidR="00215935" w:rsidRPr="00CB141E" w:rsidRDefault="00215935" w:rsidP="00DF2ACD">
            <w:pPr>
              <w:tabs>
                <w:tab w:val="left" w:pos="1134"/>
              </w:tabs>
              <w:spacing w:line="276" w:lineRule="auto"/>
              <w:rPr>
                <w:rFonts w:ascii="Arial" w:hAnsi="Arial" w:cs="Arial"/>
                <w:sz w:val="20"/>
                <w:szCs w:val="20"/>
              </w:rPr>
            </w:pPr>
            <w:r w:rsidRPr="004D43E8">
              <w:rPr>
                <w:rFonts w:ascii="Arial" w:hAnsi="Arial" w:cs="Arial"/>
                <w:i/>
                <w:sz w:val="20"/>
                <w:szCs w:val="20"/>
              </w:rPr>
              <w:t>Rate constant for OTR clearance in the endometrium</w:t>
            </w:r>
            <w:r w:rsidR="004D43E8">
              <w:rPr>
                <w:rFonts w:ascii="Arial" w:hAnsi="Arial" w:cs="Arial"/>
                <w:sz w:val="20"/>
                <w:szCs w:val="20"/>
              </w:rPr>
              <w:t>.</w:t>
            </w:r>
            <w:r w:rsidR="00804C58">
              <w:rPr>
                <w:rFonts w:ascii="Arial" w:hAnsi="Arial" w:cs="Arial"/>
                <w:sz w:val="20"/>
                <w:szCs w:val="20"/>
              </w:rPr>
              <w:br/>
            </w:r>
            <w:r>
              <w:rPr>
                <w:rFonts w:ascii="Arial" w:hAnsi="Arial" w:cs="Arial"/>
                <w:sz w:val="20"/>
                <w:szCs w:val="20"/>
              </w:rPr>
              <w:t>The rate of change of OTR in the endometrium equals the rate of synthesis minus the rate of clearance</w:t>
            </w:r>
            <w:r w:rsidR="00804C58">
              <w:rPr>
                <w:rFonts w:ascii="Arial" w:hAnsi="Arial" w:cs="Arial"/>
                <w:sz w:val="20"/>
                <w:szCs w:val="20"/>
              </w:rPr>
              <w:t xml:space="preserve"> in the endometrium</w:t>
            </w:r>
            <w:r>
              <w:rPr>
                <w:rFonts w:ascii="Arial" w:hAnsi="Arial" w:cs="Arial"/>
                <w:sz w:val="20"/>
                <w:szCs w:val="20"/>
              </w:rPr>
              <w:t xml:space="preserve">. The OTR clearance rate equals the </w:t>
            </w:r>
            <w:r w:rsidR="00804C58">
              <w:rPr>
                <w:rFonts w:ascii="Arial" w:hAnsi="Arial" w:cs="Arial"/>
                <w:sz w:val="20"/>
                <w:szCs w:val="20"/>
              </w:rPr>
              <w:t>concentration of OTR in the endometrium</w:t>
            </w:r>
            <w:r w:rsidR="00215BD3">
              <w:rPr>
                <w:rFonts w:ascii="Arial" w:hAnsi="Arial" w:cs="Arial"/>
                <w:sz w:val="20"/>
                <w:szCs w:val="20"/>
              </w:rPr>
              <w:t xml:space="preserve"> times </w:t>
            </w:r>
            <w:r w:rsidR="00804C58">
              <w:rPr>
                <w:rFonts w:ascii="Arial" w:hAnsi="Arial" w:cs="Arial"/>
                <w:sz w:val="20"/>
                <w:szCs w:val="20"/>
              </w:rPr>
              <w:t>the rate constant for OTR clearance.</w:t>
            </w:r>
          </w:p>
        </w:tc>
        <w:tc>
          <w:tcPr>
            <w:tcW w:w="958" w:type="dxa"/>
          </w:tcPr>
          <w:p w:rsidR="00215935" w:rsidRPr="00492A78" w:rsidRDefault="00215935" w:rsidP="00DF2ACD">
            <w:pPr>
              <w:pStyle w:val="Geenafstand"/>
              <w:spacing w:line="276" w:lineRule="auto"/>
              <w:rPr>
                <w:rFonts w:ascii="Arial" w:hAnsi="Arial" w:cs="Arial"/>
                <w:sz w:val="20"/>
                <w:szCs w:val="20"/>
              </w:rPr>
            </w:pPr>
            <w:r w:rsidRPr="00492A78">
              <w:rPr>
                <w:rFonts w:ascii="Arial" w:eastAsia="Times New Roman" w:hAnsi="Arial" w:cs="Arial"/>
                <w:color w:val="000000"/>
                <w:sz w:val="20"/>
                <w:szCs w:val="20"/>
                <w:lang w:eastAsia="en-GB"/>
              </w:rPr>
              <w:t xml:space="preserve">Eq. </w:t>
            </w:r>
            <w:r>
              <w:rPr>
                <w:rFonts w:ascii="Arial" w:eastAsia="Times New Roman" w:hAnsi="Arial" w:cs="Arial"/>
                <w:color w:val="000000"/>
                <w:sz w:val="20"/>
                <w:szCs w:val="20"/>
                <w:lang w:eastAsia="en-GB"/>
              </w:rPr>
              <w:t>12</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54</w:t>
            </w:r>
          </w:p>
        </w:tc>
        <w:tc>
          <w:tcPr>
            <w:tcW w:w="0" w:type="auto"/>
            <w:shd w:val="clear" w:color="auto" w:fill="auto"/>
          </w:tcPr>
          <w:p w:rsidR="00215935" w:rsidRPr="00DF2ACD" w:rsidRDefault="00AD18D5" w:rsidP="00DF2ACD">
            <w:pPr>
              <w:pStyle w:val="Geenafstand"/>
              <w:spacing w:line="276" w:lineRule="auto"/>
              <w:rPr>
                <w:rFonts w:ascii="Arial" w:hAnsi="Arial" w:cs="Arial"/>
                <w:sz w:val="22"/>
                <w:szCs w:val="22"/>
                <w:lang w:val="en-US"/>
              </w:rPr>
            </w:pPr>
            <m:oMathPara>
              <m:oMath>
                <m:sSubSup>
                  <m:sSubSupPr>
                    <m:ctrlPr>
                      <w:rPr>
                        <w:rFonts w:ascii="Cambria Math" w:hAnsi="Cambria Math" w:cs="Arial"/>
                        <w:i/>
                        <w:sz w:val="22"/>
                        <w:szCs w:val="22"/>
                        <w:lang w:val="en-US"/>
                      </w:rPr>
                    </m:ctrlPr>
                  </m:sSubSupPr>
                  <m:e>
                    <m:r>
                      <w:rPr>
                        <w:rFonts w:ascii="Cambria Math" w:hAnsi="Cambria Math" w:cs="Arial"/>
                        <w:sz w:val="22"/>
                        <w:szCs w:val="22"/>
                        <w:lang w:val="en-US"/>
                      </w:rPr>
                      <m:t>m</m:t>
                    </m:r>
                  </m:e>
                  <m:sub>
                    <m:r>
                      <w:rPr>
                        <w:rFonts w:ascii="Cambria Math" w:hAnsi="Cambria Math" w:cs="Arial"/>
                        <w:sz w:val="22"/>
                        <w:szCs w:val="22"/>
                        <w:lang w:val="en-US"/>
                      </w:rPr>
                      <m:t>E2</m:t>
                    </m:r>
                  </m:sub>
                  <m:sup>
                    <m:r>
                      <w:rPr>
                        <w:rFonts w:ascii="Cambria Math" w:hAnsi="Cambria Math" w:cs="Arial"/>
                        <w:sz w:val="22"/>
                        <w:szCs w:val="22"/>
                        <w:lang w:val="en-US"/>
                      </w:rPr>
                      <m:t>OT</m:t>
                    </m:r>
                  </m:sup>
                </m:sSubSup>
              </m:oMath>
            </m:oMathPara>
          </w:p>
        </w:tc>
        <w:tc>
          <w:tcPr>
            <w:tcW w:w="6586" w:type="dxa"/>
            <w:shd w:val="clear" w:color="auto" w:fill="auto"/>
          </w:tcPr>
          <w:p w:rsidR="00804C58" w:rsidRPr="00BE38DC" w:rsidRDefault="00215935" w:rsidP="00DF2ACD">
            <w:pPr>
              <w:spacing w:line="276" w:lineRule="auto"/>
              <w:rPr>
                <w:rFonts w:ascii="Arial" w:hAnsi="Arial" w:cs="Arial"/>
                <w:sz w:val="20"/>
                <w:szCs w:val="20"/>
              </w:rPr>
            </w:pPr>
            <w:r w:rsidRPr="004D43E8">
              <w:rPr>
                <w:rFonts w:ascii="Arial" w:hAnsi="Arial" w:cs="Arial"/>
                <w:i/>
                <w:sz w:val="20"/>
                <w:szCs w:val="20"/>
              </w:rPr>
              <w:t xml:space="preserve">Maximum proportionality factor for OT </w:t>
            </w:r>
            <w:r w:rsidR="00114284" w:rsidRPr="004D43E8">
              <w:rPr>
                <w:rFonts w:ascii="Arial" w:hAnsi="Arial" w:cs="Arial"/>
                <w:i/>
                <w:sz w:val="20"/>
                <w:szCs w:val="20"/>
              </w:rPr>
              <w:t>secretion by</w:t>
            </w:r>
            <w:r w:rsidRPr="004D43E8">
              <w:rPr>
                <w:rFonts w:ascii="Arial" w:hAnsi="Arial" w:cs="Arial"/>
                <w:i/>
                <w:sz w:val="20"/>
                <w:szCs w:val="20"/>
              </w:rPr>
              <w:t xml:space="preserve"> the CL</w:t>
            </w:r>
            <w:r>
              <w:rPr>
                <w:rFonts w:ascii="Arial" w:hAnsi="Arial" w:cs="Arial"/>
                <w:sz w:val="20"/>
                <w:szCs w:val="20"/>
              </w:rPr>
              <w:t>.</w:t>
            </w:r>
            <w:r w:rsidR="00804C58">
              <w:rPr>
                <w:rFonts w:ascii="Arial" w:hAnsi="Arial" w:cs="Arial"/>
                <w:sz w:val="20"/>
                <w:szCs w:val="20"/>
              </w:rPr>
              <w:br/>
            </w:r>
            <w:r>
              <w:rPr>
                <w:rFonts w:ascii="Arial" w:hAnsi="Arial" w:cs="Arial"/>
                <w:sz w:val="20"/>
                <w:szCs w:val="20"/>
              </w:rPr>
              <w:t xml:space="preserve">The rate of change of </w:t>
            </w:r>
            <w:r w:rsidR="00DD5CB0">
              <w:rPr>
                <w:rFonts w:ascii="Arial" w:hAnsi="Arial" w:cs="Arial"/>
                <w:sz w:val="20"/>
                <w:szCs w:val="20"/>
              </w:rPr>
              <w:t xml:space="preserve">oxytocin (OT) </w:t>
            </w:r>
            <w:r>
              <w:rPr>
                <w:rFonts w:ascii="Arial" w:hAnsi="Arial" w:cs="Arial"/>
                <w:sz w:val="20"/>
                <w:szCs w:val="20"/>
              </w:rPr>
              <w:t xml:space="preserve">equals the rate of </w:t>
            </w:r>
            <w:r w:rsidR="00804C58">
              <w:rPr>
                <w:rFonts w:ascii="Arial" w:hAnsi="Arial" w:cs="Arial"/>
                <w:sz w:val="20"/>
                <w:szCs w:val="20"/>
              </w:rPr>
              <w:t xml:space="preserve">OT </w:t>
            </w:r>
            <w:r w:rsidR="00114284">
              <w:rPr>
                <w:rFonts w:ascii="Arial" w:hAnsi="Arial" w:cs="Arial"/>
                <w:sz w:val="20"/>
                <w:szCs w:val="20"/>
              </w:rPr>
              <w:t>secretion by</w:t>
            </w:r>
            <w:r>
              <w:rPr>
                <w:rFonts w:ascii="Arial" w:hAnsi="Arial" w:cs="Arial"/>
                <w:sz w:val="20"/>
                <w:szCs w:val="20"/>
              </w:rPr>
              <w:t xml:space="preserve"> the CL minus the rate of clearance. The OT </w:t>
            </w:r>
            <w:r w:rsidR="00114284">
              <w:rPr>
                <w:rFonts w:ascii="Arial" w:hAnsi="Arial" w:cs="Arial"/>
                <w:sz w:val="20"/>
                <w:szCs w:val="20"/>
              </w:rPr>
              <w:t>secretion</w:t>
            </w:r>
            <w:r>
              <w:rPr>
                <w:rFonts w:ascii="Arial" w:hAnsi="Arial" w:cs="Arial"/>
                <w:sz w:val="20"/>
                <w:szCs w:val="20"/>
              </w:rPr>
              <w:t xml:space="preserve"> rate is considered to be equal to </w:t>
            </w:r>
            <w:r w:rsidR="00804C58">
              <w:rPr>
                <w:rFonts w:ascii="Arial" w:hAnsi="Arial" w:cs="Arial"/>
                <w:sz w:val="20"/>
                <w:szCs w:val="20"/>
              </w:rPr>
              <w:t xml:space="preserve">the square of CL volume times </w:t>
            </w:r>
            <w:r>
              <w:rPr>
                <w:rFonts w:ascii="Arial" w:hAnsi="Arial" w:cs="Arial"/>
                <w:sz w:val="20"/>
                <w:szCs w:val="20"/>
              </w:rPr>
              <w:t xml:space="preserve">an E2-dependent </w:t>
            </w:r>
            <w:r w:rsidRPr="007169C3">
              <w:rPr>
                <w:rFonts w:ascii="Arial" w:hAnsi="Arial" w:cs="Arial"/>
                <w:sz w:val="20"/>
                <w:szCs w:val="20"/>
              </w:rPr>
              <w:t xml:space="preserve">proportionality </w:t>
            </w:r>
            <w:r>
              <w:rPr>
                <w:rFonts w:ascii="Arial" w:hAnsi="Arial" w:cs="Arial"/>
                <w:sz w:val="20"/>
                <w:szCs w:val="20"/>
              </w:rPr>
              <w:t>factor</w:t>
            </w:r>
            <w:r w:rsidR="00804C58">
              <w:rPr>
                <w:rFonts w:ascii="Arial" w:hAnsi="Arial" w:cs="Arial"/>
                <w:sz w:val="20"/>
                <w:szCs w:val="20"/>
              </w:rPr>
              <w:t>.</w:t>
            </w:r>
            <w:r w:rsidR="00DD5CB0">
              <w:rPr>
                <w:rFonts w:ascii="Arial" w:hAnsi="Arial" w:cs="Arial"/>
                <w:sz w:val="20"/>
                <w:szCs w:val="20"/>
              </w:rPr>
              <w:t xml:space="preserve"> Parameter 54 is the maximum for that </w:t>
            </w:r>
            <w:r w:rsidR="00DD5CB0" w:rsidRPr="007169C3">
              <w:rPr>
                <w:rFonts w:ascii="Arial" w:hAnsi="Arial" w:cs="Arial"/>
                <w:sz w:val="20"/>
                <w:szCs w:val="20"/>
              </w:rPr>
              <w:t xml:space="preserve">proportionality </w:t>
            </w:r>
            <w:r w:rsidR="00DD5CB0">
              <w:rPr>
                <w:rFonts w:ascii="Arial" w:hAnsi="Arial" w:cs="Arial"/>
                <w:sz w:val="20"/>
                <w:szCs w:val="20"/>
              </w:rPr>
              <w:t>factor.</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13</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17</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55</w:t>
            </w:r>
          </w:p>
        </w:tc>
        <w:tc>
          <w:tcPr>
            <w:tcW w:w="0" w:type="auto"/>
            <w:shd w:val="clear" w:color="auto" w:fill="auto"/>
          </w:tcPr>
          <w:p w:rsidR="00215935" w:rsidRPr="00DF2ACD" w:rsidRDefault="00AD18D5" w:rsidP="00DF2ACD">
            <w:pPr>
              <w:pStyle w:val="Geenafstand"/>
              <w:spacing w:line="276" w:lineRule="auto"/>
              <w:rPr>
                <w:rFonts w:ascii="Arial" w:eastAsia="PMingLiU" w:hAnsi="Arial" w:cs="Arial"/>
                <w:sz w:val="22"/>
                <w:szCs w:val="22"/>
                <w:lang w:val="en-US"/>
              </w:rPr>
            </w:pPr>
            <m:oMathPara>
              <m:oMath>
                <m:sSubSup>
                  <m:sSubSupPr>
                    <m:ctrlPr>
                      <w:rPr>
                        <w:rFonts w:ascii="Cambria Math" w:eastAsia="PMingLiU" w:hAnsi="Cambria Math" w:cs="Arial"/>
                        <w:i/>
                        <w:sz w:val="22"/>
                        <w:szCs w:val="22"/>
                        <w:lang w:val="en-US"/>
                      </w:rPr>
                    </m:ctrlPr>
                  </m:sSubSupPr>
                  <m:e>
                    <m:r>
                      <w:rPr>
                        <w:rFonts w:ascii="Cambria Math" w:eastAsia="PMingLiU" w:hAnsi="Cambria Math" w:cs="Arial"/>
                        <w:sz w:val="22"/>
                        <w:szCs w:val="22"/>
                        <w:lang w:val="en-US"/>
                      </w:rPr>
                      <m:t>T</m:t>
                    </m:r>
                  </m:e>
                  <m:sub>
                    <m:r>
                      <w:rPr>
                        <w:rFonts w:ascii="Cambria Math" w:eastAsia="PMingLiU" w:hAnsi="Cambria Math" w:cs="Arial"/>
                        <w:sz w:val="22"/>
                        <w:szCs w:val="22"/>
                        <w:lang w:val="en-US"/>
                      </w:rPr>
                      <m:t>E2</m:t>
                    </m:r>
                  </m:sub>
                  <m:sup>
                    <m:r>
                      <w:rPr>
                        <w:rFonts w:ascii="Cambria Math" w:eastAsia="PMingLiU" w:hAnsi="Cambria Math" w:cs="Arial"/>
                        <w:sz w:val="22"/>
                        <w:szCs w:val="22"/>
                        <w:lang w:val="en-US"/>
                      </w:rPr>
                      <m:t>OT</m:t>
                    </m:r>
                  </m:sup>
                </m:sSubSup>
              </m:oMath>
            </m:oMathPara>
          </w:p>
        </w:tc>
        <w:tc>
          <w:tcPr>
            <w:tcW w:w="6586" w:type="dxa"/>
            <w:shd w:val="clear" w:color="auto" w:fill="auto"/>
          </w:tcPr>
          <w:p w:rsidR="00215935" w:rsidRPr="00BE38DC" w:rsidRDefault="00215935" w:rsidP="00DF2ACD">
            <w:pPr>
              <w:tabs>
                <w:tab w:val="left" w:pos="1134"/>
              </w:tabs>
              <w:spacing w:line="276" w:lineRule="auto"/>
              <w:rPr>
                <w:rFonts w:ascii="Arial" w:hAnsi="Arial" w:cs="Arial"/>
                <w:sz w:val="20"/>
                <w:szCs w:val="20"/>
              </w:rPr>
            </w:pPr>
            <w:r w:rsidRPr="004D43E8">
              <w:rPr>
                <w:rFonts w:ascii="Arial" w:hAnsi="Arial" w:cs="Arial"/>
                <w:i/>
                <w:sz w:val="20"/>
                <w:szCs w:val="20"/>
              </w:rPr>
              <w:t xml:space="preserve">Threshold for E2 to stimulate OT </w:t>
            </w:r>
            <w:r w:rsidR="00114284" w:rsidRPr="004D43E8">
              <w:rPr>
                <w:rFonts w:ascii="Arial" w:hAnsi="Arial" w:cs="Arial"/>
                <w:i/>
                <w:sz w:val="20"/>
                <w:szCs w:val="20"/>
              </w:rPr>
              <w:t>secretion by</w:t>
            </w:r>
            <w:r w:rsidRPr="004D43E8">
              <w:rPr>
                <w:rFonts w:ascii="Arial" w:hAnsi="Arial" w:cs="Arial"/>
                <w:i/>
                <w:sz w:val="20"/>
                <w:szCs w:val="20"/>
              </w:rPr>
              <w:t xml:space="preserve"> the CL</w:t>
            </w:r>
            <w:r>
              <w:rPr>
                <w:rFonts w:ascii="Arial" w:hAnsi="Arial" w:cs="Arial"/>
                <w:sz w:val="20"/>
                <w:szCs w:val="20"/>
              </w:rPr>
              <w:t>.</w:t>
            </w:r>
            <w:r w:rsidR="00804C58">
              <w:rPr>
                <w:rFonts w:ascii="Arial" w:hAnsi="Arial" w:cs="Arial"/>
                <w:sz w:val="20"/>
                <w:szCs w:val="20"/>
              </w:rPr>
              <w:br/>
            </w:r>
            <w:r>
              <w:rPr>
                <w:rFonts w:ascii="Arial" w:hAnsi="Arial" w:cs="Arial"/>
                <w:sz w:val="20"/>
                <w:szCs w:val="20"/>
              </w:rPr>
              <w:t xml:space="preserve">The rate of change of </w:t>
            </w:r>
            <w:r w:rsidR="00DD5CB0">
              <w:rPr>
                <w:rFonts w:ascii="Arial" w:hAnsi="Arial" w:cs="Arial"/>
                <w:sz w:val="20"/>
                <w:szCs w:val="20"/>
              </w:rPr>
              <w:t xml:space="preserve">oxytocin (OT) </w:t>
            </w:r>
            <w:r>
              <w:rPr>
                <w:rFonts w:ascii="Arial" w:hAnsi="Arial" w:cs="Arial"/>
                <w:sz w:val="20"/>
                <w:szCs w:val="20"/>
              </w:rPr>
              <w:t xml:space="preserve">equals the rate of </w:t>
            </w:r>
            <w:r w:rsidR="00DD5CB0">
              <w:rPr>
                <w:rFonts w:ascii="Arial" w:hAnsi="Arial" w:cs="Arial"/>
                <w:sz w:val="20"/>
                <w:szCs w:val="20"/>
              </w:rPr>
              <w:t xml:space="preserve">OT </w:t>
            </w:r>
            <w:r w:rsidR="00114284">
              <w:rPr>
                <w:rFonts w:ascii="Arial" w:hAnsi="Arial" w:cs="Arial"/>
                <w:sz w:val="20"/>
                <w:szCs w:val="20"/>
              </w:rPr>
              <w:t>secretion by</w:t>
            </w:r>
            <w:r>
              <w:rPr>
                <w:rFonts w:ascii="Arial" w:hAnsi="Arial" w:cs="Arial"/>
                <w:sz w:val="20"/>
                <w:szCs w:val="20"/>
              </w:rPr>
              <w:t xml:space="preserve"> the CL minus the rate of clearance. OT synthesis </w:t>
            </w:r>
            <w:r w:rsidR="00804C58">
              <w:rPr>
                <w:rFonts w:ascii="Arial" w:hAnsi="Arial" w:cs="Arial"/>
                <w:sz w:val="20"/>
                <w:szCs w:val="20"/>
              </w:rPr>
              <w:t>is stimulated by E2</w:t>
            </w:r>
            <w:r>
              <w:rPr>
                <w:rFonts w:ascii="Arial" w:hAnsi="Arial" w:cs="Arial"/>
                <w:sz w:val="20"/>
                <w:szCs w:val="20"/>
              </w:rPr>
              <w:t>.</w:t>
            </w:r>
            <w:r w:rsidR="00DD5CB0">
              <w:rPr>
                <w:rFonts w:ascii="Arial" w:hAnsi="Arial" w:cs="Arial"/>
                <w:sz w:val="20"/>
                <w:szCs w:val="20"/>
              </w:rPr>
              <w:t xml:space="preserve"> Parameter 55 is the E2 threshold for that stimulation.</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13</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17</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56</w:t>
            </w:r>
          </w:p>
        </w:tc>
        <w:tc>
          <w:tcPr>
            <w:tcW w:w="0" w:type="auto"/>
            <w:shd w:val="clear" w:color="auto" w:fill="auto"/>
          </w:tcPr>
          <w:p w:rsidR="00215935" w:rsidRPr="00DF2ACD" w:rsidRDefault="00AD18D5" w:rsidP="00DF2ACD">
            <w:pPr>
              <w:pStyle w:val="Geenafstand"/>
              <w:spacing w:line="276" w:lineRule="auto"/>
              <w:rPr>
                <w:rFonts w:ascii="Arial" w:eastAsia="PMingLiU" w:hAnsi="Arial" w:cs="Arial"/>
                <w:sz w:val="22"/>
                <w:szCs w:val="22"/>
                <w:lang w:val="en-US"/>
              </w:rPr>
            </w:pPr>
            <m:oMathPara>
              <m:oMath>
                <m:sSub>
                  <m:sSubPr>
                    <m:ctrlPr>
                      <w:rPr>
                        <w:rFonts w:ascii="Cambria Math" w:eastAsia="PMingLiU" w:hAnsi="Cambria Math" w:cs="Arial"/>
                        <w:i/>
                        <w:sz w:val="22"/>
                        <w:szCs w:val="22"/>
                        <w:lang w:val="en-US"/>
                      </w:rPr>
                    </m:ctrlPr>
                  </m:sSubPr>
                  <m:e>
                    <m:r>
                      <w:rPr>
                        <w:rFonts w:ascii="Cambria Math" w:eastAsia="PMingLiU" w:hAnsi="Cambria Math" w:cs="Arial"/>
                        <w:sz w:val="22"/>
                        <w:szCs w:val="22"/>
                        <w:lang w:val="en-US"/>
                      </w:rPr>
                      <m:t>c</m:t>
                    </m:r>
                  </m:e>
                  <m:sub>
                    <m:r>
                      <w:rPr>
                        <w:rFonts w:ascii="Cambria Math" w:eastAsia="PMingLiU" w:hAnsi="Cambria Math" w:cs="Arial"/>
                        <w:sz w:val="22"/>
                        <w:szCs w:val="22"/>
                        <w:lang w:val="en-US"/>
                      </w:rPr>
                      <m:t>OT</m:t>
                    </m:r>
                  </m:sub>
                </m:sSub>
              </m:oMath>
            </m:oMathPara>
          </w:p>
        </w:tc>
        <w:tc>
          <w:tcPr>
            <w:tcW w:w="6586" w:type="dxa"/>
            <w:shd w:val="clear" w:color="auto" w:fill="auto"/>
          </w:tcPr>
          <w:p w:rsidR="00215935" w:rsidRPr="00BE38DC" w:rsidRDefault="00215935" w:rsidP="00DF2ACD">
            <w:pPr>
              <w:spacing w:line="276" w:lineRule="auto"/>
              <w:rPr>
                <w:rFonts w:ascii="Arial" w:hAnsi="Arial" w:cs="Arial"/>
                <w:sz w:val="20"/>
                <w:szCs w:val="20"/>
              </w:rPr>
            </w:pPr>
            <w:r w:rsidRPr="004D43E8">
              <w:rPr>
                <w:rFonts w:ascii="Arial" w:hAnsi="Arial" w:cs="Arial"/>
                <w:i/>
                <w:sz w:val="20"/>
                <w:szCs w:val="20"/>
              </w:rPr>
              <w:t>Rate constant for OT clearance</w:t>
            </w:r>
            <w:r>
              <w:rPr>
                <w:rFonts w:ascii="Arial" w:hAnsi="Arial" w:cs="Arial"/>
                <w:sz w:val="20"/>
                <w:szCs w:val="20"/>
              </w:rPr>
              <w:t>.</w:t>
            </w:r>
            <w:r w:rsidR="00804C58">
              <w:rPr>
                <w:rFonts w:ascii="Arial" w:hAnsi="Arial" w:cs="Arial"/>
                <w:sz w:val="20"/>
                <w:szCs w:val="20"/>
              </w:rPr>
              <w:br/>
            </w:r>
            <w:r>
              <w:rPr>
                <w:rFonts w:ascii="Arial" w:hAnsi="Arial" w:cs="Arial"/>
                <w:sz w:val="20"/>
                <w:szCs w:val="20"/>
              </w:rPr>
              <w:t xml:space="preserve">The rate of change of </w:t>
            </w:r>
            <w:r w:rsidR="00DD5CB0">
              <w:rPr>
                <w:rFonts w:ascii="Arial" w:hAnsi="Arial" w:cs="Arial"/>
                <w:sz w:val="20"/>
                <w:szCs w:val="20"/>
              </w:rPr>
              <w:t xml:space="preserve">oxytocin (OT) </w:t>
            </w:r>
            <w:r>
              <w:rPr>
                <w:rFonts w:ascii="Arial" w:hAnsi="Arial" w:cs="Arial"/>
                <w:sz w:val="20"/>
                <w:szCs w:val="20"/>
              </w:rPr>
              <w:t xml:space="preserve">equals the rate of </w:t>
            </w:r>
            <w:r w:rsidR="00DD5CB0">
              <w:rPr>
                <w:rFonts w:ascii="Arial" w:hAnsi="Arial" w:cs="Arial"/>
                <w:sz w:val="20"/>
                <w:szCs w:val="20"/>
              </w:rPr>
              <w:t xml:space="preserve">OT </w:t>
            </w:r>
            <w:r w:rsidR="00114284">
              <w:rPr>
                <w:rFonts w:ascii="Arial" w:hAnsi="Arial" w:cs="Arial"/>
                <w:sz w:val="20"/>
                <w:szCs w:val="20"/>
              </w:rPr>
              <w:t>secretion by</w:t>
            </w:r>
            <w:r>
              <w:rPr>
                <w:rFonts w:ascii="Arial" w:hAnsi="Arial" w:cs="Arial"/>
                <w:sz w:val="20"/>
                <w:szCs w:val="20"/>
              </w:rPr>
              <w:t xml:space="preserve"> the CL minus the rate of clearance. The OT clearance rate is equal to </w:t>
            </w:r>
            <w:r w:rsidR="00804C58">
              <w:rPr>
                <w:rFonts w:ascii="Arial" w:hAnsi="Arial" w:cs="Arial"/>
                <w:sz w:val="20"/>
                <w:szCs w:val="20"/>
              </w:rPr>
              <w:t xml:space="preserve">the OT concentration times </w:t>
            </w:r>
            <w:r>
              <w:rPr>
                <w:rFonts w:ascii="Arial" w:hAnsi="Arial" w:cs="Arial"/>
                <w:sz w:val="20"/>
                <w:szCs w:val="20"/>
              </w:rPr>
              <w:t>the rate constant for OT clearance.</w:t>
            </w:r>
          </w:p>
        </w:tc>
        <w:tc>
          <w:tcPr>
            <w:tcW w:w="958" w:type="dxa"/>
          </w:tcPr>
          <w:p w:rsidR="00215935" w:rsidRPr="007169C3" w:rsidRDefault="00215935" w:rsidP="00DF2ACD">
            <w:pPr>
              <w:pStyle w:val="Geenafstand"/>
              <w:spacing w:line="276" w:lineRule="auto"/>
              <w:rPr>
                <w:rFonts w:ascii="Arial" w:hAnsi="Arial" w:cs="Arial"/>
                <w:sz w:val="20"/>
                <w:szCs w:val="20"/>
                <w:lang w:val="en-US"/>
              </w:rPr>
            </w:pPr>
            <w:r>
              <w:rPr>
                <w:rFonts w:ascii="Arial" w:hAnsi="Arial" w:cs="Arial"/>
                <w:sz w:val="20"/>
                <w:szCs w:val="20"/>
                <w:lang w:val="en-US"/>
              </w:rPr>
              <w:t>Eq.13</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57</w:t>
            </w:r>
          </w:p>
        </w:tc>
        <w:tc>
          <w:tcPr>
            <w:tcW w:w="0" w:type="auto"/>
            <w:shd w:val="clear" w:color="auto" w:fill="auto"/>
          </w:tcPr>
          <w:p w:rsidR="00215935" w:rsidRPr="00DF2ACD" w:rsidRDefault="00AD18D5" w:rsidP="00DF2ACD">
            <w:pPr>
              <w:pStyle w:val="Geenafstand"/>
              <w:spacing w:line="276" w:lineRule="auto"/>
              <w:rPr>
                <w:rFonts w:ascii="Arial" w:eastAsia="PMingLiU" w:hAnsi="Arial" w:cs="Arial"/>
                <w:sz w:val="22"/>
                <w:szCs w:val="22"/>
                <w:lang w:val="en-US"/>
              </w:rPr>
            </w:pPr>
            <m:oMathPara>
              <m:oMath>
                <m:sSubSup>
                  <m:sSubSupPr>
                    <m:ctrlPr>
                      <w:rPr>
                        <w:rFonts w:ascii="Cambria Math" w:eastAsia="PMingLiU" w:hAnsi="Cambria Math" w:cs="Arial"/>
                        <w:i/>
                        <w:sz w:val="22"/>
                        <w:szCs w:val="22"/>
                        <w:lang w:val="en-US"/>
                      </w:rPr>
                    </m:ctrlPr>
                  </m:sSubSupPr>
                  <m:e>
                    <m:r>
                      <w:rPr>
                        <w:rFonts w:ascii="Cambria Math" w:eastAsia="PMingLiU" w:hAnsi="Cambria Math" w:cs="Arial"/>
                        <w:sz w:val="22"/>
                        <w:szCs w:val="22"/>
                        <w:lang w:val="en-US"/>
                      </w:rPr>
                      <m:t>m</m:t>
                    </m:r>
                  </m:e>
                  <m:sub>
                    <m:r>
                      <w:rPr>
                        <w:rFonts w:ascii="Cambria Math" w:eastAsia="PMingLiU" w:hAnsi="Cambria Math" w:cs="Arial"/>
                        <w:sz w:val="22"/>
                        <w:szCs w:val="22"/>
                        <w:lang w:val="en-US"/>
                      </w:rPr>
                      <m:t>PGF2α&amp;CL</m:t>
                    </m:r>
                  </m:sub>
                  <m:sup>
                    <m:r>
                      <w:rPr>
                        <w:rFonts w:ascii="Cambria Math" w:eastAsia="PMingLiU" w:hAnsi="Cambria Math" w:cs="Arial"/>
                        <w:sz w:val="22"/>
                        <w:szCs w:val="22"/>
                        <w:lang w:val="en-US"/>
                      </w:rPr>
                      <m:t>IOF</m:t>
                    </m:r>
                  </m:sup>
                </m:sSubSup>
              </m:oMath>
            </m:oMathPara>
          </w:p>
        </w:tc>
        <w:tc>
          <w:tcPr>
            <w:tcW w:w="6586" w:type="dxa"/>
            <w:shd w:val="clear" w:color="auto" w:fill="auto"/>
          </w:tcPr>
          <w:p w:rsidR="00215935" w:rsidRPr="00BE38DC" w:rsidRDefault="00215935" w:rsidP="00DF2ACD">
            <w:pPr>
              <w:tabs>
                <w:tab w:val="left" w:pos="1134"/>
              </w:tabs>
              <w:autoSpaceDE w:val="0"/>
              <w:autoSpaceDN w:val="0"/>
              <w:adjustRightInd w:val="0"/>
              <w:spacing w:line="276" w:lineRule="auto"/>
              <w:rPr>
                <w:rFonts w:ascii="Arial" w:hAnsi="Arial" w:cs="Arial"/>
                <w:sz w:val="20"/>
                <w:szCs w:val="20"/>
              </w:rPr>
            </w:pPr>
            <w:r w:rsidRPr="004D43E8">
              <w:rPr>
                <w:rFonts w:ascii="Arial" w:hAnsi="Arial" w:cs="Arial"/>
                <w:i/>
                <w:sz w:val="20"/>
                <w:szCs w:val="20"/>
              </w:rPr>
              <w:t>Maximum rate of synthesis of ‘intra-ovarian factor’ (IOF)</w:t>
            </w:r>
            <w:r w:rsidR="004D43E8">
              <w:rPr>
                <w:rFonts w:ascii="Arial" w:hAnsi="Arial" w:cs="Arial"/>
                <w:sz w:val="20"/>
                <w:szCs w:val="20"/>
              </w:rPr>
              <w:t>.</w:t>
            </w:r>
            <w:r w:rsidR="00804C58">
              <w:rPr>
                <w:rFonts w:ascii="Arial" w:hAnsi="Arial" w:cs="Arial"/>
                <w:sz w:val="20"/>
                <w:szCs w:val="20"/>
              </w:rPr>
              <w:br/>
            </w:r>
            <w:r>
              <w:rPr>
                <w:rFonts w:ascii="Arial" w:hAnsi="Arial" w:cs="Arial"/>
                <w:sz w:val="20"/>
                <w:szCs w:val="20"/>
              </w:rPr>
              <w:t xml:space="preserve">The rate of change of IOF in the ovaries equals the rate of IOF synthesis minus the rate of IOF clearance. The rate of synthesis of IOF is considered to be stimulated by PGF2α and by </w:t>
            </w:r>
            <w:r w:rsidR="00DA0520">
              <w:rPr>
                <w:rFonts w:ascii="Arial" w:hAnsi="Arial" w:cs="Arial"/>
                <w:sz w:val="20"/>
                <w:szCs w:val="20"/>
              </w:rPr>
              <w:t>CL volume</w:t>
            </w:r>
            <w:r>
              <w:rPr>
                <w:rFonts w:ascii="Arial" w:hAnsi="Arial" w:cs="Arial"/>
                <w:sz w:val="20"/>
                <w:szCs w:val="20"/>
              </w:rPr>
              <w:t>.</w:t>
            </w:r>
            <w:r w:rsidR="00DD5CB0">
              <w:rPr>
                <w:rFonts w:ascii="Arial" w:hAnsi="Arial" w:cs="Arial"/>
                <w:sz w:val="20"/>
                <w:szCs w:val="20"/>
              </w:rPr>
              <w:t xml:space="preserve"> Parameter 57 is the maximum rate constant for IOF synthesis.</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14</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18</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lastRenderedPageBreak/>
              <w:t>58</w:t>
            </w:r>
          </w:p>
        </w:tc>
        <w:tc>
          <w:tcPr>
            <w:tcW w:w="0" w:type="auto"/>
            <w:shd w:val="clear" w:color="auto" w:fill="auto"/>
          </w:tcPr>
          <w:p w:rsidR="00215935" w:rsidRPr="00DF2ACD" w:rsidRDefault="00AD18D5" w:rsidP="00DF2ACD">
            <w:pPr>
              <w:pStyle w:val="Geenafstand"/>
              <w:spacing w:line="276" w:lineRule="auto"/>
              <w:rPr>
                <w:rFonts w:ascii="Arial" w:eastAsia="PMingLiU" w:hAnsi="Arial" w:cs="Arial"/>
                <w:sz w:val="22"/>
                <w:szCs w:val="22"/>
                <w:lang w:val="en-US"/>
              </w:rPr>
            </w:pPr>
            <m:oMathPara>
              <m:oMath>
                <m:sSubSup>
                  <m:sSubSupPr>
                    <m:ctrlPr>
                      <w:rPr>
                        <w:rFonts w:ascii="Cambria Math" w:eastAsia="PMingLiU" w:hAnsi="Cambria Math" w:cs="Arial"/>
                        <w:i/>
                        <w:sz w:val="22"/>
                        <w:szCs w:val="22"/>
                        <w:lang w:val="en-US"/>
                      </w:rPr>
                    </m:ctrlPr>
                  </m:sSubSupPr>
                  <m:e>
                    <m:r>
                      <w:rPr>
                        <w:rFonts w:ascii="Cambria Math" w:eastAsia="PMingLiU" w:hAnsi="Cambria Math" w:cs="Arial"/>
                        <w:sz w:val="22"/>
                        <w:szCs w:val="22"/>
                        <w:lang w:val="en-US"/>
                      </w:rPr>
                      <m:t>T</m:t>
                    </m:r>
                  </m:e>
                  <m:sub>
                    <m:r>
                      <w:rPr>
                        <w:rFonts w:ascii="Cambria Math" w:eastAsia="PMingLiU" w:hAnsi="Cambria Math" w:cs="Arial"/>
                        <w:sz w:val="22"/>
                        <w:szCs w:val="22"/>
                        <w:lang w:val="en-US"/>
                      </w:rPr>
                      <m:t>PGF2α</m:t>
                    </m:r>
                  </m:sub>
                  <m:sup>
                    <m:r>
                      <w:rPr>
                        <w:rFonts w:ascii="Cambria Math" w:eastAsia="PMingLiU" w:hAnsi="Cambria Math" w:cs="Arial"/>
                        <w:sz w:val="22"/>
                        <w:szCs w:val="22"/>
                        <w:lang w:val="en-US"/>
                      </w:rPr>
                      <m:t>IOF</m:t>
                    </m:r>
                  </m:sup>
                </m:sSubSup>
              </m:oMath>
            </m:oMathPara>
          </w:p>
        </w:tc>
        <w:tc>
          <w:tcPr>
            <w:tcW w:w="6586" w:type="dxa"/>
            <w:shd w:val="clear" w:color="auto" w:fill="auto"/>
          </w:tcPr>
          <w:p w:rsidR="00215935" w:rsidRPr="001E7ABD" w:rsidRDefault="00215935" w:rsidP="002042E1">
            <w:pPr>
              <w:tabs>
                <w:tab w:val="left" w:pos="1134"/>
              </w:tabs>
              <w:autoSpaceDE w:val="0"/>
              <w:autoSpaceDN w:val="0"/>
              <w:adjustRightInd w:val="0"/>
              <w:spacing w:line="276" w:lineRule="auto"/>
              <w:rPr>
                <w:rFonts w:ascii="Arial" w:hAnsi="Arial" w:cs="Arial"/>
                <w:sz w:val="20"/>
                <w:szCs w:val="20"/>
              </w:rPr>
            </w:pPr>
            <w:r w:rsidRPr="004D43E8">
              <w:rPr>
                <w:rFonts w:ascii="Arial" w:hAnsi="Arial" w:cs="Arial"/>
                <w:i/>
                <w:sz w:val="20"/>
                <w:szCs w:val="20"/>
              </w:rPr>
              <w:t>Threshold for PGF2α to stimulate synthesis</w:t>
            </w:r>
            <w:r w:rsidR="002042E1">
              <w:rPr>
                <w:rFonts w:ascii="Arial" w:hAnsi="Arial" w:cs="Arial"/>
                <w:i/>
                <w:sz w:val="20"/>
                <w:szCs w:val="20"/>
              </w:rPr>
              <w:t xml:space="preserve"> of ‘intra-ovarian factor’</w:t>
            </w:r>
            <w:r w:rsidR="004D43E8">
              <w:rPr>
                <w:rFonts w:ascii="Arial" w:hAnsi="Arial" w:cs="Arial"/>
                <w:sz w:val="20"/>
                <w:szCs w:val="20"/>
              </w:rPr>
              <w:t>.</w:t>
            </w:r>
            <w:r w:rsidR="00804C58">
              <w:rPr>
                <w:rFonts w:ascii="Arial" w:hAnsi="Arial" w:cs="Arial"/>
                <w:sz w:val="20"/>
                <w:szCs w:val="20"/>
              </w:rPr>
              <w:br/>
            </w:r>
            <w:r>
              <w:rPr>
                <w:rFonts w:ascii="Arial" w:hAnsi="Arial" w:cs="Arial"/>
                <w:sz w:val="20"/>
                <w:szCs w:val="20"/>
              </w:rPr>
              <w:t xml:space="preserve">The rate of change of </w:t>
            </w:r>
            <w:r w:rsidR="002042E1" w:rsidRPr="002042E1">
              <w:rPr>
                <w:rFonts w:ascii="Arial" w:hAnsi="Arial" w:cs="Arial"/>
                <w:sz w:val="20"/>
                <w:szCs w:val="20"/>
              </w:rPr>
              <w:t>intra-ovarian factor</w:t>
            </w:r>
            <w:r w:rsidR="002042E1">
              <w:rPr>
                <w:rFonts w:ascii="Arial" w:hAnsi="Arial" w:cs="Arial"/>
                <w:sz w:val="20"/>
                <w:szCs w:val="20"/>
              </w:rPr>
              <w:t xml:space="preserve"> (</w:t>
            </w:r>
            <w:r>
              <w:rPr>
                <w:rFonts w:ascii="Arial" w:hAnsi="Arial" w:cs="Arial"/>
                <w:sz w:val="20"/>
                <w:szCs w:val="20"/>
              </w:rPr>
              <w:t>IOF</w:t>
            </w:r>
            <w:r w:rsidR="002042E1">
              <w:rPr>
                <w:rFonts w:ascii="Arial" w:hAnsi="Arial" w:cs="Arial"/>
                <w:sz w:val="20"/>
                <w:szCs w:val="20"/>
              </w:rPr>
              <w:t>)</w:t>
            </w:r>
            <w:r>
              <w:rPr>
                <w:rFonts w:ascii="Arial" w:hAnsi="Arial" w:cs="Arial"/>
                <w:sz w:val="20"/>
                <w:szCs w:val="20"/>
              </w:rPr>
              <w:t xml:space="preserve"> in the ovaries equals the rate of IOF synthesis minus the rate of IOF clearance. The rate of synthesis of IOF is </w:t>
            </w:r>
            <w:r w:rsidR="00804C58">
              <w:rPr>
                <w:rFonts w:ascii="Arial" w:hAnsi="Arial" w:cs="Arial"/>
                <w:sz w:val="20"/>
                <w:szCs w:val="20"/>
              </w:rPr>
              <w:t xml:space="preserve">stimulated by </w:t>
            </w:r>
            <w:r>
              <w:rPr>
                <w:rFonts w:ascii="Arial" w:hAnsi="Arial" w:cs="Arial"/>
                <w:sz w:val="20"/>
                <w:szCs w:val="20"/>
              </w:rPr>
              <w:t xml:space="preserve">PGF2α and by </w:t>
            </w:r>
            <w:r w:rsidR="00DA0520">
              <w:rPr>
                <w:rFonts w:ascii="Arial" w:hAnsi="Arial" w:cs="Arial"/>
                <w:sz w:val="20"/>
                <w:szCs w:val="20"/>
              </w:rPr>
              <w:t>CL volume</w:t>
            </w:r>
            <w:r>
              <w:rPr>
                <w:rFonts w:ascii="Arial" w:hAnsi="Arial" w:cs="Arial"/>
                <w:sz w:val="20"/>
                <w:szCs w:val="20"/>
              </w:rPr>
              <w:t>.</w:t>
            </w:r>
            <w:r w:rsidR="00DD5CB0">
              <w:rPr>
                <w:rFonts w:ascii="Arial" w:hAnsi="Arial" w:cs="Arial"/>
                <w:sz w:val="20"/>
                <w:szCs w:val="20"/>
              </w:rPr>
              <w:t xml:space="preserve"> Parameter 58 is the PGF2α threshold for that stimulation.</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14</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18</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59</w:t>
            </w:r>
          </w:p>
        </w:tc>
        <w:tc>
          <w:tcPr>
            <w:tcW w:w="0" w:type="auto"/>
            <w:shd w:val="clear" w:color="auto" w:fill="auto"/>
          </w:tcPr>
          <w:p w:rsidR="00215935" w:rsidRPr="00DF2ACD" w:rsidRDefault="00AD18D5" w:rsidP="00DF2ACD">
            <w:pPr>
              <w:pStyle w:val="Geenafstand"/>
              <w:spacing w:line="276" w:lineRule="auto"/>
              <w:rPr>
                <w:rFonts w:ascii="Arial" w:eastAsia="PMingLiU" w:hAnsi="Arial" w:cs="Arial"/>
                <w:sz w:val="22"/>
                <w:szCs w:val="22"/>
                <w:lang w:val="en-US"/>
              </w:rPr>
            </w:pPr>
            <m:oMathPara>
              <m:oMath>
                <m:sSubSup>
                  <m:sSubSupPr>
                    <m:ctrlPr>
                      <w:rPr>
                        <w:rFonts w:ascii="Cambria Math" w:eastAsia="PMingLiU" w:hAnsi="Cambria Math" w:cs="Arial"/>
                        <w:i/>
                        <w:sz w:val="22"/>
                        <w:szCs w:val="22"/>
                        <w:lang w:val="en-US"/>
                      </w:rPr>
                    </m:ctrlPr>
                  </m:sSubSupPr>
                  <m:e>
                    <m:r>
                      <w:rPr>
                        <w:rFonts w:ascii="Cambria Math" w:eastAsia="PMingLiU" w:hAnsi="Cambria Math" w:cs="Arial"/>
                        <w:sz w:val="22"/>
                        <w:szCs w:val="22"/>
                        <w:lang w:val="en-US"/>
                      </w:rPr>
                      <m:t>T</m:t>
                    </m:r>
                  </m:e>
                  <m:sub>
                    <m:r>
                      <w:rPr>
                        <w:rFonts w:ascii="Cambria Math" w:eastAsia="PMingLiU" w:hAnsi="Cambria Math" w:cs="Arial"/>
                        <w:sz w:val="22"/>
                        <w:szCs w:val="22"/>
                        <w:lang w:val="en-US"/>
                      </w:rPr>
                      <m:t>CL</m:t>
                    </m:r>
                  </m:sub>
                  <m:sup>
                    <m:r>
                      <w:rPr>
                        <w:rFonts w:ascii="Cambria Math" w:eastAsia="PMingLiU" w:hAnsi="Cambria Math" w:cs="Arial"/>
                        <w:sz w:val="22"/>
                        <w:szCs w:val="22"/>
                        <w:lang w:val="en-US"/>
                      </w:rPr>
                      <m:t>IOF</m:t>
                    </m:r>
                  </m:sup>
                </m:sSubSup>
              </m:oMath>
            </m:oMathPara>
          </w:p>
        </w:tc>
        <w:tc>
          <w:tcPr>
            <w:tcW w:w="6586" w:type="dxa"/>
            <w:shd w:val="clear" w:color="auto" w:fill="auto"/>
          </w:tcPr>
          <w:p w:rsidR="00215935" w:rsidRPr="001E7ABD" w:rsidRDefault="00215935" w:rsidP="002042E1">
            <w:pPr>
              <w:tabs>
                <w:tab w:val="left" w:pos="1134"/>
              </w:tabs>
              <w:autoSpaceDE w:val="0"/>
              <w:autoSpaceDN w:val="0"/>
              <w:adjustRightInd w:val="0"/>
              <w:spacing w:line="276" w:lineRule="auto"/>
              <w:rPr>
                <w:rFonts w:ascii="Arial" w:hAnsi="Arial" w:cs="Arial"/>
                <w:sz w:val="20"/>
                <w:szCs w:val="20"/>
              </w:rPr>
            </w:pPr>
            <w:r w:rsidRPr="004D43E8">
              <w:rPr>
                <w:rFonts w:ascii="Arial" w:hAnsi="Arial" w:cs="Arial"/>
                <w:i/>
                <w:sz w:val="20"/>
                <w:szCs w:val="20"/>
              </w:rPr>
              <w:t xml:space="preserve">Threshold </w:t>
            </w:r>
            <w:r w:rsidR="00DA0520">
              <w:rPr>
                <w:rFonts w:ascii="Arial" w:hAnsi="Arial" w:cs="Arial"/>
                <w:i/>
                <w:sz w:val="20"/>
                <w:szCs w:val="20"/>
              </w:rPr>
              <w:t>CL volume</w:t>
            </w:r>
            <w:r w:rsidRPr="004D43E8">
              <w:rPr>
                <w:rFonts w:ascii="Arial" w:hAnsi="Arial" w:cs="Arial"/>
                <w:i/>
                <w:sz w:val="20"/>
                <w:szCs w:val="20"/>
              </w:rPr>
              <w:t xml:space="preserve"> to stimulate synthesis</w:t>
            </w:r>
            <w:r w:rsidR="002042E1">
              <w:rPr>
                <w:rFonts w:ascii="Arial" w:hAnsi="Arial" w:cs="Arial"/>
                <w:i/>
                <w:sz w:val="20"/>
                <w:szCs w:val="20"/>
              </w:rPr>
              <w:t xml:space="preserve"> of ‘intra-ovarian factor’</w:t>
            </w:r>
            <w:r w:rsidR="004D43E8">
              <w:rPr>
                <w:rFonts w:ascii="Arial" w:hAnsi="Arial" w:cs="Arial"/>
                <w:sz w:val="20"/>
                <w:szCs w:val="20"/>
              </w:rPr>
              <w:t>.</w:t>
            </w:r>
            <w:r w:rsidR="00804C58">
              <w:rPr>
                <w:rFonts w:ascii="Arial" w:hAnsi="Arial" w:cs="Arial"/>
                <w:sz w:val="20"/>
                <w:szCs w:val="20"/>
              </w:rPr>
              <w:br/>
            </w:r>
            <w:r>
              <w:rPr>
                <w:rFonts w:ascii="Arial" w:hAnsi="Arial" w:cs="Arial"/>
                <w:sz w:val="20"/>
                <w:szCs w:val="20"/>
              </w:rPr>
              <w:t xml:space="preserve">The </w:t>
            </w:r>
            <w:r w:rsidRPr="002042E1">
              <w:rPr>
                <w:rFonts w:ascii="Arial" w:hAnsi="Arial" w:cs="Arial"/>
                <w:sz w:val="20"/>
                <w:szCs w:val="20"/>
              </w:rPr>
              <w:t xml:space="preserve">rate of change of </w:t>
            </w:r>
            <w:r w:rsidR="002042E1" w:rsidRPr="002042E1">
              <w:rPr>
                <w:rFonts w:ascii="Arial" w:hAnsi="Arial" w:cs="Arial"/>
                <w:sz w:val="20"/>
                <w:szCs w:val="20"/>
              </w:rPr>
              <w:t>intra-ovarian factor (</w:t>
            </w:r>
            <w:r w:rsidRPr="002042E1">
              <w:rPr>
                <w:rFonts w:ascii="Arial" w:hAnsi="Arial" w:cs="Arial"/>
                <w:sz w:val="20"/>
                <w:szCs w:val="20"/>
              </w:rPr>
              <w:t>IOF</w:t>
            </w:r>
            <w:r w:rsidR="002042E1" w:rsidRPr="002042E1">
              <w:rPr>
                <w:rFonts w:ascii="Arial" w:hAnsi="Arial" w:cs="Arial"/>
                <w:sz w:val="20"/>
                <w:szCs w:val="20"/>
              </w:rPr>
              <w:t>)</w:t>
            </w:r>
            <w:r>
              <w:rPr>
                <w:rFonts w:ascii="Arial" w:hAnsi="Arial" w:cs="Arial"/>
                <w:sz w:val="20"/>
                <w:szCs w:val="20"/>
              </w:rPr>
              <w:t xml:space="preserve"> in the ovaries equals the rate of IOF synthesis minus the rate of IOF clearance. </w:t>
            </w:r>
            <w:r w:rsidR="00DD5CB0">
              <w:rPr>
                <w:rFonts w:ascii="Arial" w:hAnsi="Arial" w:cs="Arial"/>
                <w:sz w:val="20"/>
                <w:szCs w:val="20"/>
              </w:rPr>
              <w:t>The rate of synthesis of IOF is stimulated by PGF2α and by CL volume. Parameter 59 is the CL threshold for that stimulation.</w:t>
            </w:r>
          </w:p>
        </w:tc>
        <w:tc>
          <w:tcPr>
            <w:tcW w:w="958" w:type="dxa"/>
          </w:tcPr>
          <w:p w:rsidR="00215935" w:rsidRDefault="00215935" w:rsidP="00DF2ACD">
            <w:pPr>
              <w:spacing w:line="276" w:lineRule="auto"/>
              <w:rPr>
                <w:rFonts w:ascii="Arial" w:eastAsia="Times New Roman" w:hAnsi="Arial" w:cs="Arial"/>
                <w:color w:val="000000"/>
                <w:sz w:val="20"/>
                <w:szCs w:val="20"/>
                <w:lang w:eastAsia="en-GB"/>
              </w:rPr>
            </w:pPr>
            <w:r w:rsidRPr="007169C3">
              <w:rPr>
                <w:rFonts w:ascii="Arial" w:eastAsia="Times New Roman" w:hAnsi="Arial" w:cs="Arial"/>
                <w:color w:val="000000"/>
                <w:sz w:val="20"/>
                <w:szCs w:val="20"/>
                <w:lang w:eastAsia="en-GB"/>
              </w:rPr>
              <w:t>Eq.</w:t>
            </w:r>
            <w:r>
              <w:rPr>
                <w:rFonts w:ascii="Arial" w:eastAsia="Times New Roman" w:hAnsi="Arial" w:cs="Arial"/>
                <w:color w:val="000000"/>
                <w:sz w:val="20"/>
                <w:szCs w:val="20"/>
                <w:lang w:eastAsia="en-GB"/>
              </w:rPr>
              <w:t>14</w:t>
            </w:r>
          </w:p>
          <w:p w:rsidR="00215935" w:rsidRPr="00215935" w:rsidRDefault="00215935" w:rsidP="00DF2ACD">
            <w:pPr>
              <w:spacing w:line="276" w:lineRule="auto"/>
              <w:rPr>
                <w:rFonts w:ascii="Arial" w:eastAsia="Times New Roman" w:hAnsi="Arial" w:cs="Arial"/>
                <w:color w:val="000000"/>
                <w:sz w:val="20"/>
                <w:szCs w:val="20"/>
                <w:lang w:eastAsia="en-GB"/>
              </w:rPr>
            </w:pPr>
            <w:r>
              <w:rPr>
                <w:rFonts w:ascii="Arial" w:eastAsia="Times New Roman" w:hAnsi="Arial" w:cs="Arial"/>
                <w:color w:val="000000"/>
                <w:sz w:val="20"/>
                <w:szCs w:val="20"/>
                <w:lang w:eastAsia="en-GB"/>
              </w:rPr>
              <w:t xml:space="preserve">(in </w:t>
            </w:r>
            <m:oMath>
              <m:sSubSup>
                <m:sSubSupPr>
                  <m:ctrlPr>
                    <w:rPr>
                      <w:rFonts w:ascii="Cambria Math" w:eastAsia="Calibri" w:hAnsi="Cambria Math" w:cs="Arial"/>
                      <w:i/>
                      <w:sz w:val="20"/>
                      <w:szCs w:val="20"/>
                    </w:rPr>
                  </m:ctrlPr>
                </m:sSubSupPr>
                <m:e>
                  <m:r>
                    <w:rPr>
                      <w:rFonts w:ascii="Cambria Math" w:eastAsia="Calibri" w:hAnsi="Cambria Math" w:cs="Arial"/>
                      <w:sz w:val="20"/>
                      <w:szCs w:val="20"/>
                    </w:rPr>
                    <m:t>H</m:t>
                  </m:r>
                </m:e>
                <m:sub>
                  <m:r>
                    <w:rPr>
                      <w:rFonts w:ascii="Cambria Math" w:eastAsia="Calibri" w:hAnsi="Cambria Math" w:cs="Arial"/>
                      <w:sz w:val="20"/>
                      <w:szCs w:val="20"/>
                    </w:rPr>
                    <m:t>18</m:t>
                  </m:r>
                </m:sub>
                <m:sup>
                  <m:r>
                    <w:rPr>
                      <w:rFonts w:ascii="Cambria Math" w:eastAsia="Calibri" w:hAnsi="Cambria Math" w:cs="Arial"/>
                      <w:sz w:val="20"/>
                      <w:szCs w:val="20"/>
                    </w:rPr>
                    <m:t>+</m:t>
                  </m:r>
                </m:sup>
              </m:sSubSup>
            </m:oMath>
            <w:r>
              <w:rPr>
                <w:rFonts w:ascii="Arial" w:eastAsia="Times New Roman" w:hAnsi="Arial" w:cs="Arial"/>
                <w:color w:val="000000"/>
                <w:sz w:val="20"/>
                <w:szCs w:val="20"/>
                <w:lang w:eastAsia="en-GB"/>
              </w:rPr>
              <w:t>)</w:t>
            </w:r>
          </w:p>
        </w:tc>
      </w:tr>
      <w:tr w:rsidR="002042E1" w:rsidRPr="007169C3" w:rsidTr="002042E1">
        <w:trPr>
          <w:cantSplit/>
        </w:trPr>
        <w:tc>
          <w:tcPr>
            <w:tcW w:w="0" w:type="auto"/>
          </w:tcPr>
          <w:p w:rsidR="00215935" w:rsidRPr="007169C3" w:rsidRDefault="00215935" w:rsidP="00DF2ACD">
            <w:pPr>
              <w:pStyle w:val="Geenafstand"/>
              <w:spacing w:line="276" w:lineRule="auto"/>
              <w:rPr>
                <w:rFonts w:ascii="Arial" w:eastAsia="Calibri" w:hAnsi="Arial" w:cs="Arial"/>
                <w:sz w:val="20"/>
                <w:szCs w:val="20"/>
                <w:lang w:val="en-US"/>
              </w:rPr>
            </w:pPr>
            <w:r w:rsidRPr="007169C3">
              <w:rPr>
                <w:rFonts w:ascii="Arial" w:eastAsia="Calibri" w:hAnsi="Arial" w:cs="Arial"/>
                <w:sz w:val="20"/>
                <w:szCs w:val="20"/>
                <w:lang w:val="en-US"/>
              </w:rPr>
              <w:t>60</w:t>
            </w:r>
          </w:p>
        </w:tc>
        <w:tc>
          <w:tcPr>
            <w:tcW w:w="0" w:type="auto"/>
            <w:shd w:val="clear" w:color="auto" w:fill="auto"/>
          </w:tcPr>
          <w:p w:rsidR="00215935" w:rsidRPr="00DF2ACD" w:rsidRDefault="00AD18D5" w:rsidP="00DF2ACD">
            <w:pPr>
              <w:pStyle w:val="Geenafstand"/>
              <w:spacing w:line="276" w:lineRule="auto"/>
              <w:rPr>
                <w:rFonts w:ascii="Arial" w:eastAsia="PMingLiU" w:hAnsi="Arial" w:cs="Arial"/>
                <w:sz w:val="22"/>
                <w:szCs w:val="22"/>
                <w:lang w:val="en-US"/>
              </w:rPr>
            </w:pPr>
            <m:oMathPara>
              <m:oMath>
                <m:sSub>
                  <m:sSubPr>
                    <m:ctrlPr>
                      <w:rPr>
                        <w:rFonts w:ascii="Cambria Math" w:eastAsia="PMingLiU" w:hAnsi="Cambria Math" w:cs="Arial"/>
                        <w:i/>
                        <w:sz w:val="22"/>
                        <w:szCs w:val="22"/>
                        <w:lang w:val="en-US"/>
                      </w:rPr>
                    </m:ctrlPr>
                  </m:sSubPr>
                  <m:e>
                    <m:r>
                      <w:rPr>
                        <w:rFonts w:ascii="Cambria Math" w:eastAsia="PMingLiU" w:hAnsi="Cambria Math" w:cs="Arial"/>
                        <w:sz w:val="22"/>
                        <w:szCs w:val="22"/>
                        <w:lang w:val="en-US"/>
                      </w:rPr>
                      <m:t>c</m:t>
                    </m:r>
                  </m:e>
                  <m:sub>
                    <m:r>
                      <w:rPr>
                        <w:rFonts w:ascii="Cambria Math" w:eastAsia="PMingLiU" w:hAnsi="Cambria Math" w:cs="Arial"/>
                        <w:sz w:val="22"/>
                        <w:szCs w:val="22"/>
                        <w:lang w:val="en-US"/>
                      </w:rPr>
                      <m:t>IOF</m:t>
                    </m:r>
                  </m:sub>
                </m:sSub>
              </m:oMath>
            </m:oMathPara>
          </w:p>
        </w:tc>
        <w:tc>
          <w:tcPr>
            <w:tcW w:w="6586" w:type="dxa"/>
            <w:shd w:val="clear" w:color="auto" w:fill="auto"/>
          </w:tcPr>
          <w:p w:rsidR="00215935" w:rsidRPr="001E7ABD" w:rsidRDefault="00215935" w:rsidP="00DF2ACD">
            <w:pPr>
              <w:spacing w:line="276" w:lineRule="auto"/>
              <w:rPr>
                <w:rFonts w:ascii="Arial" w:hAnsi="Arial" w:cs="Arial"/>
                <w:sz w:val="20"/>
                <w:szCs w:val="20"/>
              </w:rPr>
            </w:pPr>
            <w:r w:rsidRPr="004D43E8">
              <w:rPr>
                <w:rFonts w:ascii="Arial" w:hAnsi="Arial" w:cs="Arial"/>
                <w:i/>
                <w:sz w:val="20"/>
                <w:szCs w:val="20"/>
              </w:rPr>
              <w:t>Rate constant for clearance of ‘intra-ovarian factor’ (IOF)</w:t>
            </w:r>
            <w:r w:rsidR="004D43E8">
              <w:rPr>
                <w:rFonts w:ascii="Arial" w:hAnsi="Arial" w:cs="Arial"/>
                <w:sz w:val="20"/>
                <w:szCs w:val="20"/>
              </w:rPr>
              <w:t>.</w:t>
            </w:r>
            <w:r w:rsidR="00804C58">
              <w:rPr>
                <w:rFonts w:ascii="Arial" w:hAnsi="Arial" w:cs="Arial"/>
                <w:sz w:val="20"/>
                <w:szCs w:val="20"/>
              </w:rPr>
              <w:br/>
            </w:r>
            <w:r>
              <w:rPr>
                <w:rFonts w:ascii="Arial" w:hAnsi="Arial" w:cs="Arial"/>
                <w:sz w:val="20"/>
                <w:szCs w:val="20"/>
              </w:rPr>
              <w:t xml:space="preserve">The rate of change of IOF in the ovaries equals the rate of IOF synthesis minus the rate of IOF clearance. The IOF clearance rate is equal to </w:t>
            </w:r>
            <w:r w:rsidR="00804C58">
              <w:rPr>
                <w:rFonts w:ascii="Arial" w:hAnsi="Arial" w:cs="Arial"/>
                <w:sz w:val="20"/>
                <w:szCs w:val="20"/>
              </w:rPr>
              <w:t>the IOF concentration times th</w:t>
            </w:r>
            <w:r>
              <w:rPr>
                <w:rFonts w:ascii="Arial" w:hAnsi="Arial" w:cs="Arial"/>
                <w:sz w:val="20"/>
                <w:szCs w:val="20"/>
              </w:rPr>
              <w:t>e rate constant for IOF clearance.</w:t>
            </w:r>
          </w:p>
        </w:tc>
        <w:tc>
          <w:tcPr>
            <w:tcW w:w="958" w:type="dxa"/>
          </w:tcPr>
          <w:p w:rsidR="00215935" w:rsidRPr="007169C3" w:rsidRDefault="00215935" w:rsidP="00DF2ACD">
            <w:pPr>
              <w:pStyle w:val="Geenafstand"/>
              <w:spacing w:line="276" w:lineRule="auto"/>
              <w:rPr>
                <w:rFonts w:ascii="Arial" w:hAnsi="Arial" w:cs="Arial"/>
                <w:sz w:val="20"/>
                <w:szCs w:val="20"/>
                <w:lang w:val="en-US"/>
              </w:rPr>
            </w:pPr>
            <w:r>
              <w:rPr>
                <w:rFonts w:ascii="Arial" w:hAnsi="Arial" w:cs="Arial"/>
                <w:sz w:val="20"/>
                <w:szCs w:val="20"/>
                <w:lang w:val="en-US"/>
              </w:rPr>
              <w:t>Eq. 14</w:t>
            </w:r>
          </w:p>
        </w:tc>
      </w:tr>
    </w:tbl>
    <w:p w:rsidR="00F97C50" w:rsidRDefault="00F97C50" w:rsidP="00DF2ACD">
      <w:pPr>
        <w:spacing w:line="360" w:lineRule="auto"/>
        <w:jc w:val="both"/>
        <w:rPr>
          <w:rFonts w:ascii="Arial" w:hAnsi="Arial" w:cs="Arial"/>
          <w:sz w:val="20"/>
          <w:szCs w:val="20"/>
          <w:vertAlign w:val="superscript"/>
        </w:rPr>
      </w:pPr>
    </w:p>
    <w:p w:rsidR="006152E6" w:rsidRPr="00A85FA4" w:rsidRDefault="00F97C50" w:rsidP="00A85FA4">
      <w:pPr>
        <w:spacing w:line="276" w:lineRule="auto"/>
        <w:jc w:val="both"/>
        <w:rPr>
          <w:rFonts w:ascii="Arial" w:hAnsi="Arial" w:cs="Arial"/>
          <w:sz w:val="20"/>
          <w:szCs w:val="20"/>
        </w:rPr>
      </w:pPr>
      <w:r w:rsidRPr="00F03D60">
        <w:rPr>
          <w:rFonts w:ascii="Arial" w:hAnsi="Arial" w:cs="Arial"/>
          <w:sz w:val="20"/>
          <w:szCs w:val="20"/>
          <w:vertAlign w:val="superscript"/>
        </w:rPr>
        <w:t>1</w:t>
      </w:r>
      <w:r>
        <w:rPr>
          <w:rFonts w:ascii="Arial" w:hAnsi="Arial" w:cs="Arial"/>
          <w:sz w:val="20"/>
          <w:szCs w:val="20"/>
        </w:rPr>
        <w:t xml:space="preserve"> E</w:t>
      </w:r>
      <w:r w:rsidRPr="00F97C50">
        <w:rPr>
          <w:rFonts w:ascii="Arial" w:hAnsi="Arial" w:cs="Arial"/>
          <w:sz w:val="20"/>
          <w:szCs w:val="20"/>
        </w:rPr>
        <w:t xml:space="preserve">2 = estradiol, P4 = progesterone, </w:t>
      </w:r>
      <w:r>
        <w:rPr>
          <w:rFonts w:ascii="Arial" w:hAnsi="Arial" w:cs="Arial"/>
          <w:sz w:val="20"/>
          <w:szCs w:val="20"/>
        </w:rPr>
        <w:t xml:space="preserve">GnRH = gonadotropin releasing hormone,  </w:t>
      </w:r>
      <w:proofErr w:type="spellStart"/>
      <w:r w:rsidRPr="00F97C50">
        <w:rPr>
          <w:rFonts w:ascii="Arial" w:hAnsi="Arial" w:cs="Arial"/>
          <w:sz w:val="20"/>
          <w:szCs w:val="20"/>
        </w:rPr>
        <w:t>Inh</w:t>
      </w:r>
      <w:proofErr w:type="spellEnd"/>
      <w:r w:rsidRPr="00F97C50">
        <w:rPr>
          <w:rFonts w:ascii="Arial" w:hAnsi="Arial" w:cs="Arial"/>
          <w:sz w:val="20"/>
          <w:szCs w:val="20"/>
        </w:rPr>
        <w:t xml:space="preserve"> = inhibin, OT = oxytocin, OTR</w:t>
      </w:r>
      <w:r>
        <w:rPr>
          <w:rFonts w:ascii="Arial" w:hAnsi="Arial" w:cs="Arial"/>
          <w:sz w:val="20"/>
          <w:szCs w:val="20"/>
        </w:rPr>
        <w:t xml:space="preserve"> = oxytocin receptor, FSH = follicle stimulating hormone, LH = luteinizing hormone, IOF = intra</w:t>
      </w:r>
      <w:r w:rsidRPr="00F97C50">
        <w:rPr>
          <w:rFonts w:ascii="Arial" w:hAnsi="Arial" w:cs="Arial"/>
          <w:sz w:val="20"/>
          <w:szCs w:val="20"/>
        </w:rPr>
        <w:t xml:space="preserve">-ovarian factors, </w:t>
      </w:r>
      <w:r>
        <w:rPr>
          <w:rFonts w:ascii="Arial" w:hAnsi="Arial" w:cs="Arial"/>
          <w:sz w:val="20"/>
          <w:szCs w:val="20"/>
        </w:rPr>
        <w:t xml:space="preserve">PGF2α = prostaglandin2α, </w:t>
      </w:r>
      <w:r w:rsidRPr="00F97C50">
        <w:rPr>
          <w:rFonts w:ascii="Arial" w:hAnsi="Arial" w:cs="Arial"/>
          <w:sz w:val="20"/>
          <w:szCs w:val="20"/>
        </w:rPr>
        <w:t>CL = corpus luteum</w:t>
      </w:r>
      <w:r>
        <w:rPr>
          <w:rFonts w:ascii="Arial" w:hAnsi="Arial" w:cs="Arial"/>
          <w:sz w:val="20"/>
          <w:szCs w:val="20"/>
        </w:rPr>
        <w:t xml:space="preserve"> </w:t>
      </w:r>
      <w:r w:rsidR="00366402">
        <w:rPr>
          <w:rFonts w:ascii="Arial" w:hAnsi="Arial" w:cs="Arial"/>
          <w:sz w:val="20"/>
          <w:szCs w:val="20"/>
        </w:rPr>
        <w:t>size</w:t>
      </w:r>
      <w:r w:rsidRPr="00F97C50">
        <w:rPr>
          <w:rFonts w:ascii="Arial" w:hAnsi="Arial" w:cs="Arial"/>
          <w:sz w:val="20"/>
          <w:szCs w:val="20"/>
        </w:rPr>
        <w:t>.</w:t>
      </w:r>
      <w:r>
        <w:rPr>
          <w:rFonts w:ascii="Arial" w:hAnsi="Arial" w:cs="Arial"/>
          <w:sz w:val="20"/>
          <w:szCs w:val="20"/>
        </w:rPr>
        <w:t xml:space="preserve"> </w:t>
      </w:r>
      <w:proofErr w:type="spellStart"/>
      <w:r>
        <w:rPr>
          <w:rFonts w:ascii="Arial" w:hAnsi="Arial" w:cs="Arial"/>
          <w:sz w:val="20"/>
          <w:szCs w:val="20"/>
        </w:rPr>
        <w:t>Foll</w:t>
      </w:r>
      <w:proofErr w:type="spellEnd"/>
      <w:r>
        <w:rPr>
          <w:rFonts w:ascii="Arial" w:hAnsi="Arial" w:cs="Arial"/>
          <w:sz w:val="20"/>
          <w:szCs w:val="20"/>
        </w:rPr>
        <w:t xml:space="preserve"> = </w:t>
      </w:r>
      <w:r w:rsidR="00366402">
        <w:rPr>
          <w:rFonts w:ascii="Arial" w:hAnsi="Arial" w:cs="Arial"/>
          <w:sz w:val="20"/>
          <w:szCs w:val="20"/>
        </w:rPr>
        <w:t>follicle size</w:t>
      </w:r>
      <w:r>
        <w:rPr>
          <w:rFonts w:ascii="Arial" w:hAnsi="Arial" w:cs="Arial"/>
          <w:sz w:val="20"/>
          <w:szCs w:val="20"/>
        </w:rPr>
        <w:t xml:space="preserve">, </w:t>
      </w:r>
      <w:proofErr w:type="spellStart"/>
      <w:r>
        <w:rPr>
          <w:rFonts w:ascii="Arial" w:hAnsi="Arial" w:cs="Arial"/>
          <w:sz w:val="20"/>
          <w:szCs w:val="20"/>
        </w:rPr>
        <w:t>Ovul</w:t>
      </w:r>
      <w:proofErr w:type="spellEnd"/>
      <w:r>
        <w:rPr>
          <w:rFonts w:ascii="Arial" w:hAnsi="Arial" w:cs="Arial"/>
          <w:sz w:val="20"/>
          <w:szCs w:val="20"/>
        </w:rPr>
        <w:t xml:space="preserve">. </w:t>
      </w:r>
      <w:proofErr w:type="spellStart"/>
      <w:r>
        <w:rPr>
          <w:rFonts w:ascii="Arial" w:hAnsi="Arial" w:cs="Arial"/>
          <w:sz w:val="20"/>
          <w:szCs w:val="20"/>
        </w:rPr>
        <w:t>Foll</w:t>
      </w:r>
      <w:proofErr w:type="spellEnd"/>
      <w:r>
        <w:rPr>
          <w:rFonts w:ascii="Arial" w:hAnsi="Arial" w:cs="Arial"/>
          <w:sz w:val="20"/>
          <w:szCs w:val="20"/>
        </w:rPr>
        <w:t>. = ovulat</w:t>
      </w:r>
      <w:r w:rsidR="0041654A">
        <w:rPr>
          <w:rFonts w:ascii="Arial" w:hAnsi="Arial" w:cs="Arial"/>
          <w:sz w:val="20"/>
          <w:szCs w:val="20"/>
        </w:rPr>
        <w:t>ed</w:t>
      </w:r>
      <w:r>
        <w:rPr>
          <w:rFonts w:ascii="Arial" w:hAnsi="Arial" w:cs="Arial"/>
          <w:sz w:val="20"/>
          <w:szCs w:val="20"/>
        </w:rPr>
        <w:t xml:space="preserve"> follicle, </w:t>
      </w:r>
      <w:r w:rsidRPr="00F97C50">
        <w:rPr>
          <w:rFonts w:ascii="Arial" w:hAnsi="Arial" w:cs="Arial"/>
          <w:i/>
          <w:sz w:val="20"/>
          <w:szCs w:val="20"/>
        </w:rPr>
        <w:t xml:space="preserve"> </w:t>
      </w:r>
      <w:r>
        <w:rPr>
          <w:rFonts w:ascii="Arial" w:hAnsi="Arial" w:cs="Arial"/>
          <w:sz w:val="20"/>
          <w:szCs w:val="20"/>
        </w:rPr>
        <w:t xml:space="preserve"> </w:t>
      </w:r>
      <w:r w:rsidRPr="00F03D60">
        <w:rPr>
          <w:rFonts w:ascii="Arial" w:hAnsi="Arial" w:cs="Arial"/>
          <w:i/>
          <w:sz w:val="20"/>
          <w:szCs w:val="20"/>
        </w:rPr>
        <w:t>Pit</w:t>
      </w:r>
      <w:r w:rsidRPr="00F03D60">
        <w:rPr>
          <w:rFonts w:ascii="Arial" w:hAnsi="Arial" w:cs="Arial"/>
          <w:sz w:val="20"/>
          <w:szCs w:val="20"/>
        </w:rPr>
        <w:t xml:space="preserve"> =</w:t>
      </w:r>
      <w:r w:rsidRPr="00F03D60">
        <w:rPr>
          <w:rFonts w:ascii="Arial" w:hAnsi="Arial" w:cs="Arial"/>
          <w:i/>
          <w:sz w:val="20"/>
          <w:szCs w:val="20"/>
        </w:rPr>
        <w:t xml:space="preserve"> </w:t>
      </w:r>
      <w:r w:rsidRPr="00F03D60">
        <w:rPr>
          <w:rFonts w:ascii="Arial" w:hAnsi="Arial" w:cs="Arial"/>
          <w:sz w:val="20"/>
          <w:szCs w:val="20"/>
        </w:rPr>
        <w:t xml:space="preserve">pituitary, </w:t>
      </w:r>
      <w:r w:rsidRPr="00F03D60">
        <w:rPr>
          <w:rFonts w:ascii="Arial" w:hAnsi="Arial" w:cs="Arial"/>
          <w:i/>
          <w:sz w:val="20"/>
          <w:szCs w:val="20"/>
        </w:rPr>
        <w:t>Hypo</w:t>
      </w:r>
      <w:r w:rsidRPr="00F03D60">
        <w:rPr>
          <w:rFonts w:ascii="Arial" w:hAnsi="Arial" w:cs="Arial"/>
          <w:sz w:val="20"/>
          <w:szCs w:val="20"/>
        </w:rPr>
        <w:t xml:space="preserve"> = hypothalamus, </w:t>
      </w:r>
      <w:r w:rsidRPr="00F03D60">
        <w:rPr>
          <w:rFonts w:ascii="Arial" w:hAnsi="Arial" w:cs="Arial"/>
          <w:i/>
          <w:sz w:val="20"/>
          <w:szCs w:val="20"/>
        </w:rPr>
        <w:t>c</w:t>
      </w:r>
      <w:r w:rsidRPr="00F03D60">
        <w:rPr>
          <w:rFonts w:ascii="Arial" w:hAnsi="Arial" w:cs="Arial"/>
          <w:sz w:val="20"/>
          <w:szCs w:val="20"/>
        </w:rPr>
        <w:t xml:space="preserve"> = rate constant, </w:t>
      </w:r>
      <w:r w:rsidRPr="00F03D60">
        <w:rPr>
          <w:rFonts w:ascii="Arial" w:hAnsi="Arial" w:cs="Arial"/>
          <w:i/>
          <w:sz w:val="20"/>
          <w:szCs w:val="20"/>
        </w:rPr>
        <w:t>t</w:t>
      </w:r>
      <w:r w:rsidR="00901A77">
        <w:rPr>
          <w:rFonts w:ascii="Arial" w:hAnsi="Arial" w:cs="Arial"/>
          <w:sz w:val="20"/>
          <w:szCs w:val="20"/>
        </w:rPr>
        <w:t xml:space="preserve"> = time</w:t>
      </w:r>
      <w:r w:rsidRPr="00F97C50">
        <w:rPr>
          <w:rFonts w:ascii="Arial" w:hAnsi="Arial" w:cs="Arial"/>
          <w:sz w:val="20"/>
          <w:szCs w:val="20"/>
        </w:rPr>
        <w:t xml:space="preserve">, </w:t>
      </w:r>
      <w:r w:rsidRPr="00F97C50">
        <w:rPr>
          <w:rFonts w:ascii="Arial" w:hAnsi="Arial" w:cs="Arial"/>
          <w:i/>
          <w:sz w:val="20"/>
          <w:szCs w:val="20"/>
        </w:rPr>
        <w:t>T</w:t>
      </w:r>
      <w:r w:rsidRPr="00F97C50">
        <w:rPr>
          <w:rFonts w:ascii="Arial" w:hAnsi="Arial" w:cs="Arial"/>
          <w:sz w:val="20"/>
          <w:szCs w:val="20"/>
        </w:rPr>
        <w:t xml:space="preserve"> =  threshold for change of behavior</w:t>
      </w:r>
      <w:r w:rsidRPr="00F97C50">
        <w:rPr>
          <w:rFonts w:ascii="Arial" w:hAnsi="Arial" w:cs="Arial"/>
          <w:i/>
          <w:sz w:val="20"/>
          <w:szCs w:val="20"/>
        </w:rPr>
        <w:t xml:space="preserve"> </w:t>
      </w:r>
      <w:r w:rsidRPr="00F97C50">
        <w:rPr>
          <w:rFonts w:ascii="Arial" w:hAnsi="Arial" w:cs="Arial"/>
          <w:sz w:val="20"/>
          <w:szCs w:val="20"/>
        </w:rPr>
        <w:t xml:space="preserve">of the Hill functions, </w:t>
      </w:r>
      <w:r w:rsidRPr="00F97C50">
        <w:rPr>
          <w:rFonts w:ascii="Arial" w:hAnsi="Arial" w:cs="Arial"/>
          <w:i/>
          <w:sz w:val="20"/>
          <w:szCs w:val="20"/>
        </w:rPr>
        <w:t>m</w:t>
      </w:r>
      <w:r w:rsidRPr="00F97C50">
        <w:rPr>
          <w:rFonts w:ascii="Arial" w:hAnsi="Arial" w:cs="Arial"/>
          <w:sz w:val="20"/>
          <w:szCs w:val="20"/>
        </w:rPr>
        <w:t xml:space="preserve"> = maximum value of the switched parameter</w:t>
      </w:r>
      <w:r>
        <w:rPr>
          <w:rFonts w:ascii="Arial" w:hAnsi="Arial" w:cs="Arial"/>
          <w:sz w:val="20"/>
          <w:szCs w:val="20"/>
        </w:rPr>
        <w:t>.</w:t>
      </w:r>
    </w:p>
    <w:sectPr w:rsidR="006152E6" w:rsidRPr="00A85F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dvP4DF60E">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2588"/>
    <w:multiLevelType w:val="hybridMultilevel"/>
    <w:tmpl w:val="FD7ABD98"/>
    <w:lvl w:ilvl="0" w:tplc="FD10F8D8">
      <w:start w:val="1"/>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BB7196"/>
    <w:multiLevelType w:val="hybridMultilevel"/>
    <w:tmpl w:val="BB4621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092921"/>
    <w:multiLevelType w:val="hybridMultilevel"/>
    <w:tmpl w:val="69463CA4"/>
    <w:lvl w:ilvl="0" w:tplc="9648F2DC">
      <w:start w:val="1"/>
      <w:numFmt w:val="bullet"/>
      <w:lvlText w:val=""/>
      <w:lvlJc w:val="left"/>
      <w:pPr>
        <w:ind w:left="720" w:hanging="360"/>
      </w:pPr>
      <w:rPr>
        <w:rFonts w:ascii="Symbol" w:eastAsia="PMingLiU"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E37"/>
    <w:rsid w:val="00071E93"/>
    <w:rsid w:val="00076C43"/>
    <w:rsid w:val="000F12CD"/>
    <w:rsid w:val="000F5704"/>
    <w:rsid w:val="00105DA5"/>
    <w:rsid w:val="00114284"/>
    <w:rsid w:val="00124012"/>
    <w:rsid w:val="00186FEC"/>
    <w:rsid w:val="002042E1"/>
    <w:rsid w:val="00215935"/>
    <w:rsid w:val="00215BD3"/>
    <w:rsid w:val="00273301"/>
    <w:rsid w:val="00287C6F"/>
    <w:rsid w:val="002A7FF9"/>
    <w:rsid w:val="002B01A8"/>
    <w:rsid w:val="002F1B31"/>
    <w:rsid w:val="003274B1"/>
    <w:rsid w:val="003323BF"/>
    <w:rsid w:val="00366402"/>
    <w:rsid w:val="00370E3A"/>
    <w:rsid w:val="00391120"/>
    <w:rsid w:val="00395D67"/>
    <w:rsid w:val="003D42CA"/>
    <w:rsid w:val="003E73A3"/>
    <w:rsid w:val="003F6408"/>
    <w:rsid w:val="0041654A"/>
    <w:rsid w:val="0046715D"/>
    <w:rsid w:val="00467FBA"/>
    <w:rsid w:val="00485213"/>
    <w:rsid w:val="004D069D"/>
    <w:rsid w:val="004D43E8"/>
    <w:rsid w:val="004F488B"/>
    <w:rsid w:val="005127B7"/>
    <w:rsid w:val="00521DE3"/>
    <w:rsid w:val="00531709"/>
    <w:rsid w:val="005617B8"/>
    <w:rsid w:val="005652EC"/>
    <w:rsid w:val="005676C9"/>
    <w:rsid w:val="0057642D"/>
    <w:rsid w:val="0059544B"/>
    <w:rsid w:val="005C23FE"/>
    <w:rsid w:val="006152E6"/>
    <w:rsid w:val="00620E37"/>
    <w:rsid w:val="00624A71"/>
    <w:rsid w:val="006340B2"/>
    <w:rsid w:val="00697A81"/>
    <w:rsid w:val="006C3590"/>
    <w:rsid w:val="006C3E19"/>
    <w:rsid w:val="006C4820"/>
    <w:rsid w:val="007078B7"/>
    <w:rsid w:val="007112A5"/>
    <w:rsid w:val="00714206"/>
    <w:rsid w:val="007411AA"/>
    <w:rsid w:val="00754D5E"/>
    <w:rsid w:val="007A3FE6"/>
    <w:rsid w:val="007A65E9"/>
    <w:rsid w:val="007D132C"/>
    <w:rsid w:val="007F2640"/>
    <w:rsid w:val="007F6E51"/>
    <w:rsid w:val="00804C58"/>
    <w:rsid w:val="00822F84"/>
    <w:rsid w:val="0083322E"/>
    <w:rsid w:val="00835C09"/>
    <w:rsid w:val="00853BCE"/>
    <w:rsid w:val="00901A77"/>
    <w:rsid w:val="00910C45"/>
    <w:rsid w:val="009218A6"/>
    <w:rsid w:val="009439D6"/>
    <w:rsid w:val="0094733C"/>
    <w:rsid w:val="009D13D3"/>
    <w:rsid w:val="009F7BD5"/>
    <w:rsid w:val="00A1716B"/>
    <w:rsid w:val="00A60563"/>
    <w:rsid w:val="00A65F6D"/>
    <w:rsid w:val="00A85FA4"/>
    <w:rsid w:val="00AD18D5"/>
    <w:rsid w:val="00AE05D9"/>
    <w:rsid w:val="00AE0CAC"/>
    <w:rsid w:val="00B41E99"/>
    <w:rsid w:val="00B64ED9"/>
    <w:rsid w:val="00B9365C"/>
    <w:rsid w:val="00B96B80"/>
    <w:rsid w:val="00BB5208"/>
    <w:rsid w:val="00C13E78"/>
    <w:rsid w:val="00C3722C"/>
    <w:rsid w:val="00C521AE"/>
    <w:rsid w:val="00CB7001"/>
    <w:rsid w:val="00CD2451"/>
    <w:rsid w:val="00CE10C7"/>
    <w:rsid w:val="00CF282B"/>
    <w:rsid w:val="00D034AF"/>
    <w:rsid w:val="00D35289"/>
    <w:rsid w:val="00D4176A"/>
    <w:rsid w:val="00D73EDD"/>
    <w:rsid w:val="00DA0520"/>
    <w:rsid w:val="00DC3F5B"/>
    <w:rsid w:val="00DC54DD"/>
    <w:rsid w:val="00DD0F27"/>
    <w:rsid w:val="00DD5CB0"/>
    <w:rsid w:val="00DE0629"/>
    <w:rsid w:val="00DF2ACD"/>
    <w:rsid w:val="00E1561B"/>
    <w:rsid w:val="00E23CBA"/>
    <w:rsid w:val="00E5729B"/>
    <w:rsid w:val="00E66E34"/>
    <w:rsid w:val="00E67FEF"/>
    <w:rsid w:val="00F03D60"/>
    <w:rsid w:val="00F7499B"/>
    <w:rsid w:val="00F86A71"/>
    <w:rsid w:val="00F9321E"/>
    <w:rsid w:val="00F97C50"/>
    <w:rsid w:val="00FA7184"/>
    <w:rsid w:val="00FB0F4D"/>
    <w:rsid w:val="00FF1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0E37"/>
    <w:pPr>
      <w:spacing w:after="0" w:line="240" w:lineRule="auto"/>
    </w:pPr>
    <w:rPr>
      <w:rFonts w:eastAsia="PMingLiU" w:cs="Verdana"/>
      <w:szCs w:val="17"/>
      <w:lang w:val="en-US"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544B"/>
    <w:pPr>
      <w:spacing w:after="0" w:line="240" w:lineRule="auto"/>
    </w:pPr>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521AE"/>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1AE"/>
    <w:rPr>
      <w:rFonts w:ascii="Tahoma" w:eastAsia="PMingLiU" w:hAnsi="Tahoma" w:cs="Tahoma"/>
      <w:sz w:val="16"/>
      <w:szCs w:val="16"/>
      <w:lang w:val="en-US" w:eastAsia="zh-TW"/>
    </w:rPr>
  </w:style>
  <w:style w:type="character" w:styleId="Verwijzingopmerking">
    <w:name w:val="annotation reference"/>
    <w:basedOn w:val="Standaardalinea-lettertype"/>
    <w:semiHidden/>
    <w:unhideWhenUsed/>
    <w:rsid w:val="00F03D60"/>
    <w:rPr>
      <w:sz w:val="16"/>
      <w:szCs w:val="16"/>
    </w:rPr>
  </w:style>
  <w:style w:type="paragraph" w:styleId="Tekstopmerking">
    <w:name w:val="annotation text"/>
    <w:basedOn w:val="Standaard"/>
    <w:link w:val="TekstopmerkingChar"/>
    <w:semiHidden/>
    <w:unhideWhenUsed/>
    <w:rsid w:val="00F03D60"/>
    <w:rPr>
      <w:sz w:val="20"/>
      <w:szCs w:val="20"/>
    </w:rPr>
  </w:style>
  <w:style w:type="character" w:customStyle="1" w:styleId="TekstopmerkingChar">
    <w:name w:val="Tekst opmerking Char"/>
    <w:basedOn w:val="Standaardalinea-lettertype"/>
    <w:link w:val="Tekstopmerking"/>
    <w:semiHidden/>
    <w:rsid w:val="00F03D60"/>
    <w:rPr>
      <w:rFonts w:eastAsia="PMingLiU" w:cs="Verdana"/>
      <w:sz w:val="20"/>
      <w:szCs w:val="20"/>
      <w:lang w:val="en-US" w:eastAsia="zh-TW"/>
    </w:rPr>
  </w:style>
  <w:style w:type="paragraph" w:styleId="Onderwerpvanopmerking">
    <w:name w:val="annotation subject"/>
    <w:basedOn w:val="Tekstopmerking"/>
    <w:next w:val="Tekstopmerking"/>
    <w:link w:val="OnderwerpvanopmerkingChar"/>
    <w:semiHidden/>
    <w:unhideWhenUsed/>
    <w:rsid w:val="00F03D60"/>
    <w:rPr>
      <w:b/>
      <w:bCs/>
    </w:rPr>
  </w:style>
  <w:style w:type="character" w:customStyle="1" w:styleId="OnderwerpvanopmerkingChar">
    <w:name w:val="Onderwerp van opmerking Char"/>
    <w:basedOn w:val="TekstopmerkingChar"/>
    <w:link w:val="Onderwerpvanopmerking"/>
    <w:semiHidden/>
    <w:rsid w:val="00F03D60"/>
    <w:rPr>
      <w:rFonts w:eastAsia="PMingLiU" w:cs="Verdana"/>
      <w:b/>
      <w:bCs/>
      <w:sz w:val="20"/>
      <w:szCs w:val="20"/>
      <w:lang w:val="en-US" w:eastAsia="zh-TW"/>
    </w:rPr>
  </w:style>
  <w:style w:type="paragraph" w:styleId="Tekstzonderopmaak">
    <w:name w:val="Plain Text"/>
    <w:basedOn w:val="Standaard"/>
    <w:link w:val="TekstzonderopmaakChar"/>
    <w:unhideWhenUsed/>
    <w:rsid w:val="00F03D60"/>
    <w:rPr>
      <w:rFonts w:eastAsia="Times New Roman" w:cstheme="minorBidi"/>
      <w:sz w:val="20"/>
      <w:szCs w:val="21"/>
      <w:lang w:val="en-GB" w:eastAsia="en-GB"/>
    </w:rPr>
  </w:style>
  <w:style w:type="character" w:customStyle="1" w:styleId="TekstzonderopmaakChar">
    <w:name w:val="Tekst zonder opmaak Char"/>
    <w:basedOn w:val="Standaardalinea-lettertype"/>
    <w:link w:val="Tekstzonderopmaak"/>
    <w:rsid w:val="00F03D60"/>
    <w:rPr>
      <w:rFonts w:eastAsia="Times New Roman"/>
      <w:sz w:val="20"/>
      <w:szCs w:val="21"/>
      <w:lang w:eastAsia="en-GB"/>
    </w:rPr>
  </w:style>
  <w:style w:type="table" w:styleId="Tabelraster">
    <w:name w:val="Table Grid"/>
    <w:basedOn w:val="Standaardtabel"/>
    <w:uiPriority w:val="59"/>
    <w:rsid w:val="00F03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nhideWhenUsed/>
    <w:rsid w:val="00F03D60"/>
    <w:pPr>
      <w:tabs>
        <w:tab w:val="center" w:pos="4513"/>
        <w:tab w:val="right" w:pos="9026"/>
      </w:tabs>
    </w:pPr>
    <w:rPr>
      <w:rFonts w:cs="Times New Roman"/>
      <w:szCs w:val="24"/>
    </w:rPr>
  </w:style>
  <w:style w:type="character" w:customStyle="1" w:styleId="VoettekstChar">
    <w:name w:val="Voettekst Char"/>
    <w:basedOn w:val="Standaardalinea-lettertype"/>
    <w:link w:val="Voettekst"/>
    <w:rsid w:val="00F03D60"/>
    <w:rPr>
      <w:rFonts w:eastAsia="PMingLiU" w:cs="Times New Roman"/>
      <w:szCs w:val="24"/>
      <w:lang w:val="en-US" w:eastAsia="zh-TW"/>
    </w:rPr>
  </w:style>
  <w:style w:type="character" w:styleId="Regelnummer">
    <w:name w:val="line number"/>
    <w:basedOn w:val="Standaardalinea-lettertype"/>
    <w:unhideWhenUsed/>
    <w:rsid w:val="00F03D60"/>
  </w:style>
  <w:style w:type="character" w:styleId="Paginanummer">
    <w:name w:val="page number"/>
    <w:basedOn w:val="Standaardalinea-lettertype"/>
    <w:rsid w:val="00F03D60"/>
  </w:style>
  <w:style w:type="paragraph" w:styleId="HTML-voorafopgemaakt">
    <w:name w:val="HTML Preformatted"/>
    <w:basedOn w:val="Standaard"/>
    <w:link w:val="HTML-voorafopgemaaktChar"/>
    <w:rsid w:val="00F0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rsid w:val="00F03D60"/>
    <w:rPr>
      <w:rFonts w:ascii="Courier New" w:eastAsia="Times New Roman" w:hAnsi="Courier New" w:cs="Courier New"/>
      <w:sz w:val="20"/>
      <w:szCs w:val="20"/>
      <w:lang w:val="nl-NL" w:eastAsia="nl-NL"/>
    </w:rPr>
  </w:style>
  <w:style w:type="character" w:styleId="Hyperlink">
    <w:name w:val="Hyperlink"/>
    <w:rsid w:val="00F03D60"/>
    <w:rPr>
      <w:color w:val="0000FF"/>
      <w:u w:val="single"/>
    </w:rPr>
  </w:style>
  <w:style w:type="paragraph" w:styleId="Koptekst">
    <w:name w:val="header"/>
    <w:basedOn w:val="Standaard"/>
    <w:link w:val="KoptekstChar"/>
    <w:rsid w:val="00F03D60"/>
    <w:pPr>
      <w:tabs>
        <w:tab w:val="center" w:pos="4513"/>
        <w:tab w:val="right" w:pos="9026"/>
      </w:tabs>
    </w:pPr>
    <w:rPr>
      <w:rFonts w:ascii="Times New Roman" w:hAnsi="Times New Roman" w:cs="Times New Roman"/>
      <w:sz w:val="24"/>
      <w:szCs w:val="24"/>
    </w:rPr>
  </w:style>
  <w:style w:type="character" w:customStyle="1" w:styleId="KoptekstChar">
    <w:name w:val="Koptekst Char"/>
    <w:basedOn w:val="Standaardalinea-lettertype"/>
    <w:link w:val="Koptekst"/>
    <w:rsid w:val="00F03D60"/>
    <w:rPr>
      <w:rFonts w:ascii="Times New Roman" w:eastAsia="PMingLiU" w:hAnsi="Times New Roman" w:cs="Times New Roman"/>
      <w:sz w:val="24"/>
      <w:szCs w:val="24"/>
      <w:lang w:val="en-US" w:eastAsia="zh-TW"/>
    </w:rPr>
  </w:style>
  <w:style w:type="character" w:styleId="Tekstvantijdelijkeaanduiding">
    <w:name w:val="Placeholder Text"/>
    <w:basedOn w:val="Standaardalinea-lettertype"/>
    <w:uiPriority w:val="99"/>
    <w:semiHidden/>
    <w:rsid w:val="00F03D60"/>
    <w:rPr>
      <w:color w:val="808080"/>
    </w:rPr>
  </w:style>
  <w:style w:type="paragraph" w:styleId="Revisie">
    <w:name w:val="Revision"/>
    <w:hidden/>
    <w:uiPriority w:val="99"/>
    <w:semiHidden/>
    <w:rsid w:val="00287C6F"/>
    <w:pPr>
      <w:spacing w:after="0" w:line="240" w:lineRule="auto"/>
    </w:pPr>
    <w:rPr>
      <w:rFonts w:eastAsia="PMingLiU" w:cs="Verdana"/>
      <w:szCs w:val="17"/>
      <w:lang w:val="en-US"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ne number"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0E37"/>
    <w:pPr>
      <w:spacing w:after="0" w:line="240" w:lineRule="auto"/>
    </w:pPr>
    <w:rPr>
      <w:rFonts w:eastAsia="PMingLiU" w:cs="Verdana"/>
      <w:szCs w:val="17"/>
      <w:lang w:val="en-US"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544B"/>
    <w:pPr>
      <w:spacing w:after="0" w:line="240" w:lineRule="auto"/>
    </w:pPr>
    <w:rPr>
      <w:rFonts w:ascii="Times New Roman" w:hAnsi="Times New Roman" w:cs="Times New Roman"/>
      <w:sz w:val="24"/>
      <w:szCs w:val="24"/>
    </w:rPr>
  </w:style>
  <w:style w:type="paragraph" w:styleId="Ballontekst">
    <w:name w:val="Balloon Text"/>
    <w:basedOn w:val="Standaard"/>
    <w:link w:val="BallontekstChar"/>
    <w:uiPriority w:val="99"/>
    <w:semiHidden/>
    <w:unhideWhenUsed/>
    <w:rsid w:val="00C521AE"/>
    <w:rPr>
      <w:rFonts w:ascii="Tahoma" w:hAnsi="Tahoma" w:cs="Tahoma"/>
      <w:sz w:val="16"/>
      <w:szCs w:val="16"/>
    </w:rPr>
  </w:style>
  <w:style w:type="character" w:customStyle="1" w:styleId="BallontekstChar">
    <w:name w:val="Ballontekst Char"/>
    <w:basedOn w:val="Standaardalinea-lettertype"/>
    <w:link w:val="Ballontekst"/>
    <w:uiPriority w:val="99"/>
    <w:semiHidden/>
    <w:rsid w:val="00C521AE"/>
    <w:rPr>
      <w:rFonts w:ascii="Tahoma" w:eastAsia="PMingLiU" w:hAnsi="Tahoma" w:cs="Tahoma"/>
      <w:sz w:val="16"/>
      <w:szCs w:val="16"/>
      <w:lang w:val="en-US" w:eastAsia="zh-TW"/>
    </w:rPr>
  </w:style>
  <w:style w:type="character" w:styleId="Verwijzingopmerking">
    <w:name w:val="annotation reference"/>
    <w:basedOn w:val="Standaardalinea-lettertype"/>
    <w:semiHidden/>
    <w:unhideWhenUsed/>
    <w:rsid w:val="00F03D60"/>
    <w:rPr>
      <w:sz w:val="16"/>
      <w:szCs w:val="16"/>
    </w:rPr>
  </w:style>
  <w:style w:type="paragraph" w:styleId="Tekstopmerking">
    <w:name w:val="annotation text"/>
    <w:basedOn w:val="Standaard"/>
    <w:link w:val="TekstopmerkingChar"/>
    <w:semiHidden/>
    <w:unhideWhenUsed/>
    <w:rsid w:val="00F03D60"/>
    <w:rPr>
      <w:sz w:val="20"/>
      <w:szCs w:val="20"/>
    </w:rPr>
  </w:style>
  <w:style w:type="character" w:customStyle="1" w:styleId="TekstopmerkingChar">
    <w:name w:val="Tekst opmerking Char"/>
    <w:basedOn w:val="Standaardalinea-lettertype"/>
    <w:link w:val="Tekstopmerking"/>
    <w:semiHidden/>
    <w:rsid w:val="00F03D60"/>
    <w:rPr>
      <w:rFonts w:eastAsia="PMingLiU" w:cs="Verdana"/>
      <w:sz w:val="20"/>
      <w:szCs w:val="20"/>
      <w:lang w:val="en-US" w:eastAsia="zh-TW"/>
    </w:rPr>
  </w:style>
  <w:style w:type="paragraph" w:styleId="Onderwerpvanopmerking">
    <w:name w:val="annotation subject"/>
    <w:basedOn w:val="Tekstopmerking"/>
    <w:next w:val="Tekstopmerking"/>
    <w:link w:val="OnderwerpvanopmerkingChar"/>
    <w:semiHidden/>
    <w:unhideWhenUsed/>
    <w:rsid w:val="00F03D60"/>
    <w:rPr>
      <w:b/>
      <w:bCs/>
    </w:rPr>
  </w:style>
  <w:style w:type="character" w:customStyle="1" w:styleId="OnderwerpvanopmerkingChar">
    <w:name w:val="Onderwerp van opmerking Char"/>
    <w:basedOn w:val="TekstopmerkingChar"/>
    <w:link w:val="Onderwerpvanopmerking"/>
    <w:semiHidden/>
    <w:rsid w:val="00F03D60"/>
    <w:rPr>
      <w:rFonts w:eastAsia="PMingLiU" w:cs="Verdana"/>
      <w:b/>
      <w:bCs/>
      <w:sz w:val="20"/>
      <w:szCs w:val="20"/>
      <w:lang w:val="en-US" w:eastAsia="zh-TW"/>
    </w:rPr>
  </w:style>
  <w:style w:type="paragraph" w:styleId="Tekstzonderopmaak">
    <w:name w:val="Plain Text"/>
    <w:basedOn w:val="Standaard"/>
    <w:link w:val="TekstzonderopmaakChar"/>
    <w:unhideWhenUsed/>
    <w:rsid w:val="00F03D60"/>
    <w:rPr>
      <w:rFonts w:eastAsia="Times New Roman" w:cstheme="minorBidi"/>
      <w:sz w:val="20"/>
      <w:szCs w:val="21"/>
      <w:lang w:val="en-GB" w:eastAsia="en-GB"/>
    </w:rPr>
  </w:style>
  <w:style w:type="character" w:customStyle="1" w:styleId="TekstzonderopmaakChar">
    <w:name w:val="Tekst zonder opmaak Char"/>
    <w:basedOn w:val="Standaardalinea-lettertype"/>
    <w:link w:val="Tekstzonderopmaak"/>
    <w:rsid w:val="00F03D60"/>
    <w:rPr>
      <w:rFonts w:eastAsia="Times New Roman"/>
      <w:sz w:val="20"/>
      <w:szCs w:val="21"/>
      <w:lang w:eastAsia="en-GB"/>
    </w:rPr>
  </w:style>
  <w:style w:type="table" w:styleId="Tabelraster">
    <w:name w:val="Table Grid"/>
    <w:basedOn w:val="Standaardtabel"/>
    <w:uiPriority w:val="59"/>
    <w:rsid w:val="00F03D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nhideWhenUsed/>
    <w:rsid w:val="00F03D60"/>
    <w:pPr>
      <w:tabs>
        <w:tab w:val="center" w:pos="4513"/>
        <w:tab w:val="right" w:pos="9026"/>
      </w:tabs>
    </w:pPr>
    <w:rPr>
      <w:rFonts w:cs="Times New Roman"/>
      <w:szCs w:val="24"/>
    </w:rPr>
  </w:style>
  <w:style w:type="character" w:customStyle="1" w:styleId="VoettekstChar">
    <w:name w:val="Voettekst Char"/>
    <w:basedOn w:val="Standaardalinea-lettertype"/>
    <w:link w:val="Voettekst"/>
    <w:rsid w:val="00F03D60"/>
    <w:rPr>
      <w:rFonts w:eastAsia="PMingLiU" w:cs="Times New Roman"/>
      <w:szCs w:val="24"/>
      <w:lang w:val="en-US" w:eastAsia="zh-TW"/>
    </w:rPr>
  </w:style>
  <w:style w:type="character" w:styleId="Regelnummer">
    <w:name w:val="line number"/>
    <w:basedOn w:val="Standaardalinea-lettertype"/>
    <w:unhideWhenUsed/>
    <w:rsid w:val="00F03D60"/>
  </w:style>
  <w:style w:type="character" w:styleId="Paginanummer">
    <w:name w:val="page number"/>
    <w:basedOn w:val="Standaardalinea-lettertype"/>
    <w:rsid w:val="00F03D60"/>
  </w:style>
  <w:style w:type="paragraph" w:styleId="HTML-voorafopgemaakt">
    <w:name w:val="HTML Preformatted"/>
    <w:basedOn w:val="Standaard"/>
    <w:link w:val="HTML-voorafopgemaaktChar"/>
    <w:rsid w:val="00F03D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nl-NL" w:eastAsia="nl-NL"/>
    </w:rPr>
  </w:style>
  <w:style w:type="character" w:customStyle="1" w:styleId="HTML-voorafopgemaaktChar">
    <w:name w:val="HTML - vooraf opgemaakt Char"/>
    <w:basedOn w:val="Standaardalinea-lettertype"/>
    <w:link w:val="HTML-voorafopgemaakt"/>
    <w:rsid w:val="00F03D60"/>
    <w:rPr>
      <w:rFonts w:ascii="Courier New" w:eastAsia="Times New Roman" w:hAnsi="Courier New" w:cs="Courier New"/>
      <w:sz w:val="20"/>
      <w:szCs w:val="20"/>
      <w:lang w:val="nl-NL" w:eastAsia="nl-NL"/>
    </w:rPr>
  </w:style>
  <w:style w:type="character" w:styleId="Hyperlink">
    <w:name w:val="Hyperlink"/>
    <w:rsid w:val="00F03D60"/>
    <w:rPr>
      <w:color w:val="0000FF"/>
      <w:u w:val="single"/>
    </w:rPr>
  </w:style>
  <w:style w:type="paragraph" w:styleId="Koptekst">
    <w:name w:val="header"/>
    <w:basedOn w:val="Standaard"/>
    <w:link w:val="KoptekstChar"/>
    <w:rsid w:val="00F03D60"/>
    <w:pPr>
      <w:tabs>
        <w:tab w:val="center" w:pos="4513"/>
        <w:tab w:val="right" w:pos="9026"/>
      </w:tabs>
    </w:pPr>
    <w:rPr>
      <w:rFonts w:ascii="Times New Roman" w:hAnsi="Times New Roman" w:cs="Times New Roman"/>
      <w:sz w:val="24"/>
      <w:szCs w:val="24"/>
    </w:rPr>
  </w:style>
  <w:style w:type="character" w:customStyle="1" w:styleId="KoptekstChar">
    <w:name w:val="Koptekst Char"/>
    <w:basedOn w:val="Standaardalinea-lettertype"/>
    <w:link w:val="Koptekst"/>
    <w:rsid w:val="00F03D60"/>
    <w:rPr>
      <w:rFonts w:ascii="Times New Roman" w:eastAsia="PMingLiU" w:hAnsi="Times New Roman" w:cs="Times New Roman"/>
      <w:sz w:val="24"/>
      <w:szCs w:val="24"/>
      <w:lang w:val="en-US" w:eastAsia="zh-TW"/>
    </w:rPr>
  </w:style>
  <w:style w:type="character" w:styleId="Tekstvantijdelijkeaanduiding">
    <w:name w:val="Placeholder Text"/>
    <w:basedOn w:val="Standaardalinea-lettertype"/>
    <w:uiPriority w:val="99"/>
    <w:semiHidden/>
    <w:rsid w:val="00F03D60"/>
    <w:rPr>
      <w:color w:val="808080"/>
    </w:rPr>
  </w:style>
  <w:style w:type="paragraph" w:styleId="Revisie">
    <w:name w:val="Revision"/>
    <w:hidden/>
    <w:uiPriority w:val="99"/>
    <w:semiHidden/>
    <w:rsid w:val="00287C6F"/>
    <w:pPr>
      <w:spacing w:after="0" w:line="240" w:lineRule="auto"/>
    </w:pPr>
    <w:rPr>
      <w:rFonts w:eastAsia="PMingLiU" w:cs="Verdana"/>
      <w:szCs w:val="17"/>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28834">
      <w:bodyDiv w:val="1"/>
      <w:marLeft w:val="0"/>
      <w:marRight w:val="0"/>
      <w:marTop w:val="0"/>
      <w:marBottom w:val="0"/>
      <w:divBdr>
        <w:top w:val="none" w:sz="0" w:space="0" w:color="auto"/>
        <w:left w:val="none" w:sz="0" w:space="0" w:color="auto"/>
        <w:bottom w:val="none" w:sz="0" w:space="0" w:color="auto"/>
        <w:right w:val="none" w:sz="0" w:space="0" w:color="auto"/>
      </w:divBdr>
    </w:div>
    <w:div w:id="44959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2768</Words>
  <Characters>15784</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
    </vt:vector>
  </TitlesOfParts>
  <Company>Wageningen UR</Company>
  <LinksUpToDate>false</LinksUpToDate>
  <CharactersWithSpaces>18515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 Marinus te</dc:creator>
  <cp:lastModifiedBy>Woelders, Henri</cp:lastModifiedBy>
  <cp:revision>3</cp:revision>
  <dcterms:created xsi:type="dcterms:W3CDTF">2016-04-11T13:37:00Z</dcterms:created>
  <dcterms:modified xsi:type="dcterms:W3CDTF">2016-04-11T13:44:00Z</dcterms:modified>
</cp:coreProperties>
</file>