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BF" w:rsidRPr="00825C51" w:rsidRDefault="00E704BF" w:rsidP="00E704BF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5C51">
        <w:rPr>
          <w:rFonts w:ascii="Arial" w:hAnsi="Arial" w:cs="Arial"/>
          <w:b/>
          <w:sz w:val="24"/>
          <w:szCs w:val="24"/>
        </w:rPr>
        <w:t>Validation of a mathematical model of the bovine estrous cycle for cows with different estrous cycle characteristics</w:t>
      </w:r>
    </w:p>
    <w:p w:rsidR="00E704BF" w:rsidRPr="00A16A01" w:rsidRDefault="00E704BF" w:rsidP="00E704BF">
      <w:pPr>
        <w:spacing w:line="276" w:lineRule="auto"/>
        <w:ind w:left="284"/>
        <w:jc w:val="both"/>
        <w:rPr>
          <w:rFonts w:ascii="Arial" w:hAnsi="Arial" w:cs="Arial"/>
          <w:sz w:val="24"/>
          <w:szCs w:val="24"/>
          <w:lang w:val="en-GB"/>
        </w:rPr>
      </w:pPr>
    </w:p>
    <w:p w:rsidR="00E704BF" w:rsidRDefault="00E704BF" w:rsidP="00E704BF">
      <w:pPr>
        <w:spacing w:line="276" w:lineRule="auto"/>
        <w:ind w:left="284"/>
        <w:jc w:val="both"/>
        <w:rPr>
          <w:rFonts w:ascii="Arial" w:hAnsi="Arial" w:cs="Arial"/>
          <w:sz w:val="24"/>
          <w:szCs w:val="24"/>
          <w:lang w:val="nl-NL"/>
        </w:rPr>
      </w:pPr>
      <w:r w:rsidRPr="00825C51">
        <w:rPr>
          <w:rFonts w:ascii="Arial" w:hAnsi="Arial" w:cs="Arial"/>
          <w:sz w:val="24"/>
          <w:szCs w:val="24"/>
          <w:lang w:val="nl-NL"/>
        </w:rPr>
        <w:t xml:space="preserve">H. M. T. Boer, S.T. Butler, C. </w:t>
      </w:r>
      <w:proofErr w:type="spellStart"/>
      <w:r w:rsidRPr="00825C51">
        <w:rPr>
          <w:rFonts w:ascii="Arial" w:hAnsi="Arial" w:cs="Arial"/>
          <w:sz w:val="24"/>
          <w:szCs w:val="24"/>
          <w:lang w:val="nl-NL"/>
        </w:rPr>
        <w:t>Stötzel</w:t>
      </w:r>
      <w:proofErr w:type="spellEnd"/>
      <w:r w:rsidRPr="00825C51">
        <w:rPr>
          <w:rFonts w:ascii="Arial" w:hAnsi="Arial" w:cs="Arial"/>
          <w:sz w:val="24"/>
          <w:szCs w:val="24"/>
          <w:lang w:val="nl-NL"/>
        </w:rPr>
        <w:t>, M.F.W. te Pas, R. F. Veerkamp, H. Woelders</w:t>
      </w:r>
    </w:p>
    <w:p w:rsidR="00E704BF" w:rsidRDefault="00E704BF" w:rsidP="00E704BF">
      <w:pPr>
        <w:spacing w:line="276" w:lineRule="auto"/>
        <w:ind w:left="284"/>
        <w:jc w:val="both"/>
        <w:rPr>
          <w:rFonts w:ascii="Arial" w:hAnsi="Arial" w:cs="Arial"/>
          <w:sz w:val="24"/>
          <w:szCs w:val="24"/>
          <w:lang w:val="nl-NL"/>
        </w:rPr>
      </w:pPr>
    </w:p>
    <w:p w:rsidR="00E704BF" w:rsidRDefault="00E704BF" w:rsidP="00E704BF">
      <w:pPr>
        <w:spacing w:line="276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 w:rsidRPr="00A16A01">
        <w:rPr>
          <w:rFonts w:ascii="Arial" w:hAnsi="Arial" w:cs="Arial"/>
          <w:b/>
          <w:sz w:val="28"/>
          <w:szCs w:val="28"/>
        </w:rPr>
        <w:t>Supplementary</w:t>
      </w:r>
      <w:r w:rsidRPr="00A16A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Table S1</w:t>
      </w:r>
    </w:p>
    <w:p w:rsidR="00E704BF" w:rsidRDefault="00E704BF" w:rsidP="00E704BF">
      <w:pPr>
        <w:spacing w:line="276" w:lineRule="auto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E704BF" w:rsidRPr="00E704BF" w:rsidRDefault="00E704BF" w:rsidP="00E704BF">
      <w:pPr>
        <w:spacing w:line="276" w:lineRule="auto"/>
        <w:ind w:left="284"/>
        <w:jc w:val="both"/>
        <w:rPr>
          <w:rFonts w:ascii="Arial" w:hAnsi="Arial" w:cs="Arial"/>
          <w:sz w:val="28"/>
          <w:szCs w:val="28"/>
          <w:lang w:val="en-GB"/>
        </w:rPr>
      </w:pPr>
    </w:p>
    <w:p w:rsidR="00E704BF" w:rsidRDefault="00E704BF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F2ACD" w:rsidRPr="00901A77" w:rsidRDefault="00835C09" w:rsidP="00DF2ACD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DF2ACD">
        <w:rPr>
          <w:rFonts w:ascii="Arial" w:hAnsi="Arial" w:cs="Arial"/>
          <w:sz w:val="22"/>
          <w:szCs w:val="22"/>
        </w:rPr>
        <w:lastRenderedPageBreak/>
        <w:t xml:space="preserve">The set of 15 </w:t>
      </w:r>
      <w:r w:rsidR="00A60563" w:rsidRPr="00DF2ACD">
        <w:rPr>
          <w:rFonts w:ascii="Arial" w:hAnsi="Arial" w:cs="Arial"/>
          <w:sz w:val="22"/>
          <w:szCs w:val="22"/>
        </w:rPr>
        <w:t xml:space="preserve">differential </w:t>
      </w:r>
      <w:r w:rsidRPr="00DF2ACD">
        <w:rPr>
          <w:rFonts w:ascii="Arial" w:hAnsi="Arial" w:cs="Arial"/>
          <w:sz w:val="22"/>
          <w:szCs w:val="22"/>
        </w:rPr>
        <w:t>equations</w:t>
      </w:r>
      <w:r w:rsidR="00901A77">
        <w:rPr>
          <w:rFonts w:ascii="Arial" w:hAnsi="Arial" w:cs="Arial"/>
          <w:sz w:val="22"/>
          <w:szCs w:val="22"/>
          <w:vertAlign w:val="superscript"/>
        </w:rPr>
        <w:t>1</w:t>
      </w:r>
      <w:r w:rsidR="00C521AE" w:rsidRPr="00DF2ACD">
        <w:rPr>
          <w:rFonts w:ascii="Arial" w:hAnsi="Arial" w:cs="Arial"/>
          <w:sz w:val="22"/>
          <w:szCs w:val="22"/>
        </w:rPr>
        <w:t xml:space="preserve"> </w:t>
      </w:r>
      <w:r w:rsidR="00F03D60" w:rsidRPr="00DF2ACD">
        <w:rPr>
          <w:rFonts w:ascii="Arial" w:hAnsi="Arial" w:cs="Arial"/>
          <w:sz w:val="22"/>
          <w:szCs w:val="22"/>
        </w:rPr>
        <w:t>of</w:t>
      </w:r>
      <w:r w:rsidR="00C521AE" w:rsidRPr="00DF2ACD">
        <w:rPr>
          <w:rFonts w:ascii="Arial" w:hAnsi="Arial" w:cs="Arial"/>
          <w:sz w:val="22"/>
          <w:szCs w:val="22"/>
        </w:rPr>
        <w:t xml:space="preserve"> the mathematical model</w:t>
      </w:r>
      <w:r w:rsidR="00901A77">
        <w:rPr>
          <w:rFonts w:ascii="Arial" w:hAnsi="Arial" w:cs="Arial"/>
          <w:sz w:val="22"/>
          <w:szCs w:val="22"/>
          <w:vertAlign w:val="superscript"/>
        </w:rPr>
        <w:t>2</w:t>
      </w:r>
      <w:r w:rsidR="00901A77">
        <w:rPr>
          <w:rFonts w:ascii="Arial" w:hAnsi="Arial" w:cs="Arial"/>
          <w:sz w:val="22"/>
          <w:szCs w:val="22"/>
        </w:rPr>
        <w:t>.</w:t>
      </w:r>
    </w:p>
    <w:p w:rsidR="00DF2ACD" w:rsidRPr="00DF2ACD" w:rsidRDefault="00DF2ACD" w:rsidP="00DF2ACD">
      <w:pPr>
        <w:pStyle w:val="Geenafstand"/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865"/>
        <w:gridCol w:w="6628"/>
      </w:tblGrid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DF2ACD" w:rsidP="00DF2A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2ACD">
              <w:rPr>
                <w:rFonts w:ascii="Arial" w:hAnsi="Arial" w:cs="Arial"/>
                <w:sz w:val="22"/>
                <w:szCs w:val="22"/>
              </w:rPr>
              <w:t xml:space="preserve">Eq. </w:t>
            </w:r>
            <w:proofErr w:type="spellStart"/>
            <w:r w:rsidR="002F1B31" w:rsidRPr="00DF2ACD">
              <w:rPr>
                <w:rFonts w:ascii="Arial" w:hAnsi="Arial" w:cs="Arial"/>
                <w:sz w:val="22"/>
                <w:szCs w:val="22"/>
              </w:rPr>
              <w:t>n</w:t>
            </w:r>
            <w:r w:rsidR="00F03D60" w:rsidRPr="00DF2ACD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="002F1B31" w:rsidRPr="00DF2A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2ACD">
              <w:rPr>
                <w:rFonts w:ascii="Arial" w:hAnsi="Arial" w:cs="Arial"/>
                <w:sz w:val="22"/>
                <w:szCs w:val="22"/>
              </w:rPr>
              <w:t>Equation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dt</m:t>
                  </m:r>
                </m:den>
              </m:f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GnRH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Hypo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Syn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GnRH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Rel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GnRH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1a.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Syn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GnRH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GnRH,1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∙(1-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GnRH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Hypo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t</m:t>
                      </m:r>
                    </m:e>
                  </m:d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GnRH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Hypo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max</m:t>
                      </m:r>
                    </m:sup>
                  </m:sSubSup>
                </m:den>
              </m:f>
              <m:r>
                <w:rPr>
                  <w:rFonts w:ascii="Cambria Math" w:hAnsi="Cambria Math" w:cs="Arial"/>
                  <w:sz w:val="22"/>
                  <w:szCs w:val="22"/>
                </w:rPr>
                <m:t>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1b.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Rel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GnRH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=(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bSup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P4&amp;E2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bSup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P4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)∙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GnRH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Hypo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dt</m:t>
                  </m:r>
                </m:den>
              </m:f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GnRH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Pit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Rel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GnRH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∙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E2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GnRH,2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GnRH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Pit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dt</m:t>
                  </m:r>
                </m:den>
              </m:f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FSH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Pit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Syn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FSH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Rel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FSH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3a.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Syn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FSH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bSup>
              <m:r>
                <w:rPr>
                  <w:rFonts w:ascii="Cambria Math" w:hAnsi="Cambria Math" w:cs="Arial"/>
                  <w:sz w:val="22"/>
                  <w:szCs w:val="22"/>
                </w:rPr>
                <m:t>(Inh)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3b.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Rel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F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SH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=(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FSH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P4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bSup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E2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7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GnRH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Pit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)∙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FSH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Pit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dt</m:t>
                  </m:r>
                </m:den>
              </m:f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FSH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Blood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Rel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FSH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FSH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FSH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Blood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dt</m:t>
                  </m:r>
                </m:den>
              </m:f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Pit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Syn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LH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Rel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LH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5a.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Syn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LH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E2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9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bSup>
              <m:r>
                <w:rPr>
                  <w:rFonts w:ascii="Cambria Math" w:hAnsi="Cambria Math" w:cs="Arial"/>
                  <w:sz w:val="22"/>
                  <w:szCs w:val="22"/>
                </w:rPr>
                <m:t>(P4)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5b.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Rel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LH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=(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LH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GnRH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Pit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)∙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Pit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dt</m:t>
                  </m:r>
                </m:den>
              </m:f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Blood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Rel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LH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LH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Blood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d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dt</m:t>
                  </m:r>
                </m:den>
              </m:f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Foll</m:t>
              </m:r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=</m:t>
              </m:r>
              <m:sSubSup>
                <m:sSubSup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11</m:t>
                  </m:r>
                </m:sub>
                <m:sup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Arial"/>
                          <w:sz w:val="22"/>
                          <w:szCs w:val="22"/>
                          <w:lang w:eastAsia="en-US"/>
                        </w:rPr>
                        <m:t>FSH</m:t>
                      </m:r>
                    </m:e>
                    <m:sub>
                      <m:r>
                        <w:rPr>
                          <w:rFonts w:ascii="Cambria Math" w:eastAsiaTheme="minorHAnsi" w:hAnsi="Cambria Math" w:cs="Arial"/>
                          <w:sz w:val="22"/>
                          <w:szCs w:val="22"/>
                          <w:lang w:eastAsia="en-US"/>
                        </w:rPr>
                        <m:t>blood</m:t>
                      </m:r>
                    </m:sub>
                  </m:sSub>
                </m:e>
              </m:d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-(</m:t>
              </m:r>
              <m:sSubSup>
                <m:sSubSup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12</m:t>
                  </m:r>
                </m:sub>
                <m:sup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P4</m:t>
                  </m:r>
                </m:e>
              </m:d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+</m:t>
              </m:r>
              <m:sSubSup>
                <m:sSubSup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13</m:t>
                  </m:r>
                </m:sub>
                <m:sup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(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LH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blood</m:t>
                  </m:r>
                </m:sub>
              </m:sSub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))∙Foll(t)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d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dt</m:t>
                  </m:r>
                </m:den>
              </m:f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CL</m:t>
              </m:r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=SF∙</m:t>
              </m:r>
              <m:sSubSup>
                <m:sSubSup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13</m:t>
                  </m:r>
                </m:sub>
                <m:sup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Arial"/>
                          <w:sz w:val="22"/>
                          <w:szCs w:val="22"/>
                          <w:lang w:eastAsia="en-US"/>
                        </w:rPr>
                        <m:t>LH</m:t>
                      </m:r>
                    </m:e>
                    <m:sub>
                      <m:r>
                        <w:rPr>
                          <w:rFonts w:ascii="Cambria Math" w:eastAsiaTheme="minorHAnsi" w:hAnsi="Cambria Math" w:cs="Arial"/>
                          <w:sz w:val="22"/>
                          <w:szCs w:val="22"/>
                          <w:lang w:eastAsia="en-US"/>
                        </w:rPr>
                        <m:t>blood</m:t>
                      </m:r>
                    </m:sub>
                  </m:sSub>
                </m:e>
              </m:d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∙Foll</m:t>
              </m:r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+</m:t>
              </m:r>
              <m:sSubSup>
                <m:sSubSup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14</m:t>
                  </m:r>
                </m:sub>
                <m:sup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CL</m:t>
                  </m:r>
                </m:e>
              </m:d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-</m:t>
              </m:r>
              <m:sSubSup>
                <m:sSubSup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15</m:t>
                  </m:r>
                </m:sub>
                <m:sup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(IOF)∙CL(t)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d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dt</m:t>
                  </m:r>
                </m:den>
              </m:f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P4</m:t>
              </m:r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=</m:t>
              </m:r>
              <m:sSubSup>
                <m:sSubSup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CL</m:t>
                  </m:r>
                </m:sub>
                <m:sup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P4</m:t>
                  </m:r>
                </m:sup>
              </m:sSubSup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CL</m:t>
                  </m:r>
                  <m:d>
                    <m:dPr>
                      <m:ctrlPr>
                        <w:rPr>
                          <w:rFonts w:ascii="Cambria Math" w:eastAsiaTheme="minorHAnsi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 w:cs="Arial"/>
                          <w:sz w:val="22"/>
                          <w:szCs w:val="22"/>
                          <w:lang w:eastAsia="en-US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P4</m:t>
                  </m:r>
                </m:sub>
              </m:sSub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∙P4(t)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d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dt</m:t>
                  </m:r>
                </m:den>
              </m:f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E2</m:t>
              </m:r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=</m:t>
              </m:r>
              <m:sSubSup>
                <m:sSubSup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Foll</m:t>
                  </m:r>
                </m:sub>
                <m:sup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E2</m:t>
                  </m:r>
                </m:sup>
              </m:sSubSup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Foll</m:t>
                  </m:r>
                  <m:d>
                    <m:dPr>
                      <m:ctrlPr>
                        <w:rPr>
                          <w:rFonts w:ascii="Cambria Math" w:eastAsiaTheme="minorHAnsi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 w:cs="Arial"/>
                          <w:sz w:val="22"/>
                          <w:szCs w:val="22"/>
                          <w:lang w:eastAsia="en-US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E2</m:t>
                  </m:r>
                </m:sub>
              </m:sSub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∙E2(t)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d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dt</m:t>
                  </m:r>
                </m:den>
              </m:f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Inh</m:t>
              </m:r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  <w:lang w:eastAsia="en-US"/>
                    </w:rPr>
                    <m:t>Foll</m:t>
                  </m:r>
                </m:sub>
                <m:sup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  <w:lang w:eastAsia="en-US"/>
                    </w:rPr>
                    <m:t>Inh</m:t>
                  </m:r>
                </m:sup>
              </m:sSubSup>
              <m:r>
                <w:rPr>
                  <w:rFonts w:ascii="Cambria Math" w:eastAsiaTheme="minorEastAsia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  <w:lang w:eastAsia="en-US"/>
                    </w:rPr>
                    <m:t>Foll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  <w:lang w:eastAsia="en-US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2"/>
                  <w:szCs w:val="22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  <w:lang w:eastAsia="en-US"/>
                    </w:rPr>
                    <m:t>Inh</m:t>
                  </m:r>
                </m:sub>
              </m:sSub>
              <m:r>
                <w:rPr>
                  <w:rFonts w:ascii="Cambria Math" w:eastAsiaTheme="minorEastAsia" w:hAnsi="Cambria Math" w:cs="Arial"/>
                  <w:sz w:val="22"/>
                  <w:szCs w:val="22"/>
                  <w:lang w:eastAsia="en-US"/>
                </w:rPr>
                <m:t>∙Inh(t)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dt</m:t>
                  </m:r>
                </m:den>
              </m:f>
              <m:r>
                <w:rPr>
                  <w:rFonts w:ascii="Cambria Math" w:hAnsi="Cambria Math" w:cs="Arial"/>
                  <w:sz w:val="22"/>
                  <w:szCs w:val="22"/>
                </w:rPr>
                <m:t>OTR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16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P4</m:t>
                  </m:r>
                </m:e>
              </m:d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OTR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∙OTR(t)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d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dt</m:t>
                  </m:r>
                </m:den>
              </m:f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OT</m:t>
              </m:r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=</m:t>
              </m:r>
              <m:sSubSup>
                <m:sSubSup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17</m:t>
                  </m:r>
                </m:sub>
                <m:sup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E2</m:t>
                  </m:r>
                </m:e>
              </m:d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∙</m:t>
              </m:r>
              <m:sSup>
                <m:sSup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CL</m:t>
                  </m:r>
                  <m:d>
                    <m:dPr>
                      <m:ctrlPr>
                        <w:rPr>
                          <w:rFonts w:ascii="Cambria Math" w:eastAsiaTheme="minorHAnsi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 w:cs="Arial"/>
                          <w:sz w:val="22"/>
                          <w:szCs w:val="22"/>
                          <w:lang w:eastAsia="en-US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OT</m:t>
                  </m:r>
                </m:sub>
              </m:sSub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∙OT(t)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d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dt</m:t>
                  </m:r>
                </m:den>
              </m:f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IOF</m:t>
              </m:r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=</m:t>
              </m:r>
              <m:sSubSup>
                <m:sSubSup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18</m:t>
                  </m:r>
                </m:sub>
                <m:sup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PGF2α&amp;CL</m:t>
                  </m:r>
                </m:e>
              </m:d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IOF</m:t>
                  </m:r>
                </m:sub>
              </m:sSub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∙IOF(t)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D60" w:rsidRPr="00DF2ACD" w:rsidTr="00DF2ACD"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F03D60" w:rsidP="00DF2A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2AC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03D60" w:rsidRPr="00DF2ACD" w:rsidRDefault="00E704BF" w:rsidP="00DF2A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d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dt</m:t>
                  </m:r>
                </m:den>
              </m:f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PGF2α</m:t>
              </m:r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t</m:t>
                  </m:r>
                </m:e>
              </m:d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=</m:t>
              </m:r>
              <m:sSubSup>
                <m:sSubSup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H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19</m:t>
                  </m:r>
                </m:sub>
                <m:sup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+</m:t>
                  </m:r>
                </m:sup>
              </m:sSubSup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OTR&amp;OT</m:t>
                  </m:r>
                </m:e>
              </m:d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  <w:lang w:eastAsia="en-US"/>
                    </w:rPr>
                    <m:t>PGF2α</m:t>
                  </m:r>
                </m:sub>
              </m:sSub>
              <m:r>
                <w:rPr>
                  <w:rFonts w:ascii="Cambria Math" w:eastAsiaTheme="minorHAnsi" w:hAnsi="Cambria Math" w:cs="Arial"/>
                  <w:sz w:val="22"/>
                  <w:szCs w:val="22"/>
                  <w:lang w:eastAsia="en-US"/>
                </w:rPr>
                <m:t>∙PGF2α(t)</m:t>
              </m:r>
            </m:oMath>
            <w:r w:rsidR="00F03D60" w:rsidRPr="00DF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97C50" w:rsidRDefault="00F03D60" w:rsidP="00DF2ACD">
      <w:pPr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F03D60">
        <w:rPr>
          <w:rFonts w:ascii="Arial" w:hAnsi="Arial" w:cs="Arial"/>
          <w:sz w:val="20"/>
          <w:szCs w:val="20"/>
          <w:vertAlign w:val="superscript"/>
        </w:rPr>
        <w:t>1</w:t>
      </w:r>
      <w:r w:rsidR="00D4176A">
        <w:rPr>
          <w:rFonts w:ascii="Arial" w:hAnsi="Arial" w:cs="Arial"/>
          <w:sz w:val="20"/>
          <w:szCs w:val="20"/>
        </w:rPr>
        <w:tab/>
      </w:r>
      <w:r w:rsidR="00F97C50">
        <w:rPr>
          <w:rFonts w:ascii="Arial" w:hAnsi="Arial" w:cs="Arial"/>
          <w:sz w:val="20"/>
          <w:szCs w:val="20"/>
        </w:rPr>
        <w:t>N</w:t>
      </w:r>
      <w:r w:rsidRPr="00F03D60">
        <w:rPr>
          <w:rFonts w:ascii="Arial" w:hAnsi="Arial" w:cs="Arial"/>
          <w:sz w:val="20"/>
          <w:szCs w:val="20"/>
        </w:rPr>
        <w:t>otation of Hill functions in the above equations</w:t>
      </w:r>
      <w:r w:rsidR="00F97C50">
        <w:rPr>
          <w:rFonts w:ascii="Arial" w:hAnsi="Arial" w:cs="Arial"/>
          <w:sz w:val="20"/>
          <w:szCs w:val="20"/>
        </w:rPr>
        <w:t xml:space="preserve"> is abbreviated as </w:t>
      </w:r>
      <w:r w:rsidRPr="00F03D60">
        <w:rPr>
          <w:rFonts w:ascii="Arial" w:hAnsi="Arial" w:cs="Arial"/>
          <w:i/>
          <w:sz w:val="20"/>
          <w:szCs w:val="20"/>
        </w:rPr>
        <w:t>H(substrate)</w:t>
      </w:r>
      <w:r w:rsidR="00F97C50">
        <w:rPr>
          <w:rFonts w:ascii="Arial" w:hAnsi="Arial" w:cs="Arial"/>
          <w:sz w:val="20"/>
          <w:szCs w:val="20"/>
        </w:rPr>
        <w:t>. For full description of the Hill equations see Table S2. E</w:t>
      </w:r>
      <w:r w:rsidR="00F97C50" w:rsidRPr="00F97C50">
        <w:rPr>
          <w:rFonts w:ascii="Arial" w:hAnsi="Arial" w:cs="Arial"/>
          <w:sz w:val="20"/>
          <w:szCs w:val="20"/>
        </w:rPr>
        <w:t xml:space="preserve">2 = estradiol, P4 = progesterone, </w:t>
      </w:r>
      <w:r w:rsidR="00F97C50">
        <w:rPr>
          <w:rFonts w:ascii="Arial" w:hAnsi="Arial" w:cs="Arial"/>
          <w:sz w:val="20"/>
          <w:szCs w:val="20"/>
        </w:rPr>
        <w:t xml:space="preserve">GnRH = gonadotropin releasing hormone,  </w:t>
      </w:r>
      <w:proofErr w:type="spellStart"/>
      <w:r w:rsidR="00F97C50" w:rsidRPr="00F97C50">
        <w:rPr>
          <w:rFonts w:ascii="Arial" w:hAnsi="Arial" w:cs="Arial"/>
          <w:sz w:val="20"/>
          <w:szCs w:val="20"/>
        </w:rPr>
        <w:t>Inh</w:t>
      </w:r>
      <w:proofErr w:type="spellEnd"/>
      <w:r w:rsidR="00F97C50" w:rsidRPr="00F97C50">
        <w:rPr>
          <w:rFonts w:ascii="Arial" w:hAnsi="Arial" w:cs="Arial"/>
          <w:sz w:val="20"/>
          <w:szCs w:val="20"/>
        </w:rPr>
        <w:t xml:space="preserve"> = inhibin, OT = oxytocin, OTR</w:t>
      </w:r>
      <w:r w:rsidR="00F97C50">
        <w:rPr>
          <w:rFonts w:ascii="Arial" w:hAnsi="Arial" w:cs="Arial"/>
          <w:sz w:val="20"/>
          <w:szCs w:val="20"/>
        </w:rPr>
        <w:t xml:space="preserve"> = oxytocin receptor, FSH = follicle stimulating hormone, LH = luteinizing hormone, IOF = intra</w:t>
      </w:r>
      <w:r w:rsidR="00F97C50" w:rsidRPr="00F97C50">
        <w:rPr>
          <w:rFonts w:ascii="Arial" w:hAnsi="Arial" w:cs="Arial"/>
          <w:sz w:val="20"/>
          <w:szCs w:val="20"/>
        </w:rPr>
        <w:t>-ovarian factors, CL = corpus luteum</w:t>
      </w:r>
      <w:r w:rsidR="00F97C50">
        <w:rPr>
          <w:rFonts w:ascii="Arial" w:hAnsi="Arial" w:cs="Arial"/>
          <w:sz w:val="20"/>
          <w:szCs w:val="20"/>
        </w:rPr>
        <w:t xml:space="preserve"> </w:t>
      </w:r>
      <w:r w:rsidR="00366402">
        <w:rPr>
          <w:rFonts w:ascii="Arial" w:hAnsi="Arial" w:cs="Arial"/>
          <w:sz w:val="20"/>
          <w:szCs w:val="20"/>
        </w:rPr>
        <w:t>size</w:t>
      </w:r>
      <w:r w:rsidR="00F97C50" w:rsidRPr="00F97C50">
        <w:rPr>
          <w:rFonts w:ascii="Arial" w:hAnsi="Arial" w:cs="Arial"/>
          <w:sz w:val="20"/>
          <w:szCs w:val="20"/>
        </w:rPr>
        <w:t>.</w:t>
      </w:r>
      <w:r w:rsidR="00F97C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7C50">
        <w:rPr>
          <w:rFonts w:ascii="Arial" w:hAnsi="Arial" w:cs="Arial"/>
          <w:sz w:val="20"/>
          <w:szCs w:val="20"/>
        </w:rPr>
        <w:t>Foll</w:t>
      </w:r>
      <w:proofErr w:type="spellEnd"/>
      <w:r w:rsidR="00F97C50">
        <w:rPr>
          <w:rFonts w:ascii="Arial" w:hAnsi="Arial" w:cs="Arial"/>
          <w:sz w:val="20"/>
          <w:szCs w:val="20"/>
        </w:rPr>
        <w:t xml:space="preserve"> = </w:t>
      </w:r>
      <w:r w:rsidR="00366402">
        <w:rPr>
          <w:rFonts w:ascii="Arial" w:hAnsi="Arial" w:cs="Arial"/>
          <w:sz w:val="20"/>
          <w:szCs w:val="20"/>
        </w:rPr>
        <w:t>follicle size</w:t>
      </w:r>
      <w:r w:rsidR="00F97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97C50">
        <w:rPr>
          <w:rFonts w:ascii="Arial" w:hAnsi="Arial" w:cs="Arial"/>
          <w:sz w:val="20"/>
          <w:szCs w:val="20"/>
        </w:rPr>
        <w:t>Ovul</w:t>
      </w:r>
      <w:proofErr w:type="spellEnd"/>
      <w:r w:rsidR="00F97C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7C50">
        <w:rPr>
          <w:rFonts w:ascii="Arial" w:hAnsi="Arial" w:cs="Arial"/>
          <w:sz w:val="20"/>
          <w:szCs w:val="20"/>
        </w:rPr>
        <w:t>Foll</w:t>
      </w:r>
      <w:proofErr w:type="spellEnd"/>
      <w:r w:rsidR="00F97C50">
        <w:rPr>
          <w:rFonts w:ascii="Arial" w:hAnsi="Arial" w:cs="Arial"/>
          <w:sz w:val="20"/>
          <w:szCs w:val="20"/>
        </w:rPr>
        <w:t xml:space="preserve"> = ovulat</w:t>
      </w:r>
      <w:r w:rsidR="0041654A">
        <w:rPr>
          <w:rFonts w:ascii="Arial" w:hAnsi="Arial" w:cs="Arial"/>
          <w:sz w:val="20"/>
          <w:szCs w:val="20"/>
        </w:rPr>
        <w:t>ed</w:t>
      </w:r>
      <w:r w:rsidR="00F97C50">
        <w:rPr>
          <w:rFonts w:ascii="Arial" w:hAnsi="Arial" w:cs="Arial"/>
          <w:sz w:val="20"/>
          <w:szCs w:val="20"/>
        </w:rPr>
        <w:t xml:space="preserve"> follicle, </w:t>
      </w:r>
      <w:r w:rsidR="00F97C50" w:rsidRPr="00F97C50">
        <w:rPr>
          <w:rFonts w:ascii="Arial" w:hAnsi="Arial" w:cs="Arial"/>
          <w:i/>
          <w:sz w:val="20"/>
          <w:szCs w:val="20"/>
        </w:rPr>
        <w:t xml:space="preserve"> </w:t>
      </w:r>
      <w:r w:rsidR="00F97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3D60">
        <w:rPr>
          <w:rFonts w:ascii="Arial" w:hAnsi="Arial" w:cs="Arial"/>
          <w:i/>
          <w:sz w:val="20"/>
          <w:szCs w:val="20"/>
        </w:rPr>
        <w:t>Syn</w:t>
      </w:r>
      <w:proofErr w:type="spellEnd"/>
      <w:r w:rsidRPr="00F03D60">
        <w:rPr>
          <w:rFonts w:ascii="Arial" w:hAnsi="Arial" w:cs="Arial"/>
          <w:sz w:val="20"/>
          <w:szCs w:val="20"/>
        </w:rPr>
        <w:t xml:space="preserve"> = synthesis,</w:t>
      </w:r>
      <w:r w:rsidRPr="00F03D6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03D60">
        <w:rPr>
          <w:rFonts w:ascii="Arial" w:hAnsi="Arial" w:cs="Arial"/>
          <w:i/>
          <w:sz w:val="20"/>
          <w:szCs w:val="20"/>
        </w:rPr>
        <w:t>Rel</w:t>
      </w:r>
      <w:proofErr w:type="spellEnd"/>
      <w:r w:rsidRPr="00F03D60">
        <w:rPr>
          <w:rFonts w:ascii="Arial" w:hAnsi="Arial" w:cs="Arial"/>
          <w:sz w:val="20"/>
          <w:szCs w:val="20"/>
        </w:rPr>
        <w:t xml:space="preserve"> = release, </w:t>
      </w:r>
      <w:r w:rsidRPr="00F03D60">
        <w:rPr>
          <w:rFonts w:ascii="Arial" w:hAnsi="Arial" w:cs="Arial"/>
          <w:i/>
          <w:sz w:val="20"/>
          <w:szCs w:val="20"/>
        </w:rPr>
        <w:t>Pit</w:t>
      </w:r>
      <w:r w:rsidRPr="00F03D60">
        <w:rPr>
          <w:rFonts w:ascii="Arial" w:hAnsi="Arial" w:cs="Arial"/>
          <w:sz w:val="20"/>
          <w:szCs w:val="20"/>
        </w:rPr>
        <w:t xml:space="preserve"> =</w:t>
      </w:r>
      <w:r w:rsidRPr="00F03D60">
        <w:rPr>
          <w:rFonts w:ascii="Arial" w:hAnsi="Arial" w:cs="Arial"/>
          <w:i/>
          <w:sz w:val="20"/>
          <w:szCs w:val="20"/>
        </w:rPr>
        <w:t xml:space="preserve"> </w:t>
      </w:r>
      <w:r w:rsidRPr="00F03D60">
        <w:rPr>
          <w:rFonts w:ascii="Arial" w:hAnsi="Arial" w:cs="Arial"/>
          <w:sz w:val="20"/>
          <w:szCs w:val="20"/>
        </w:rPr>
        <w:t xml:space="preserve">pituitary, </w:t>
      </w:r>
      <w:r w:rsidRPr="00F03D60">
        <w:rPr>
          <w:rFonts w:ascii="Arial" w:hAnsi="Arial" w:cs="Arial"/>
          <w:i/>
          <w:sz w:val="20"/>
          <w:szCs w:val="20"/>
        </w:rPr>
        <w:t>Hypo</w:t>
      </w:r>
      <w:r w:rsidRPr="00F03D60">
        <w:rPr>
          <w:rFonts w:ascii="Arial" w:hAnsi="Arial" w:cs="Arial"/>
          <w:sz w:val="20"/>
          <w:szCs w:val="20"/>
        </w:rPr>
        <w:t xml:space="preserve"> = hypothalamus, </w:t>
      </w:r>
      <w:r w:rsidRPr="00F03D60">
        <w:rPr>
          <w:rFonts w:ascii="Arial" w:hAnsi="Arial" w:cs="Arial"/>
          <w:i/>
          <w:sz w:val="20"/>
          <w:szCs w:val="20"/>
        </w:rPr>
        <w:t>c</w:t>
      </w:r>
      <w:r w:rsidRPr="00F03D60">
        <w:rPr>
          <w:rFonts w:ascii="Arial" w:hAnsi="Arial" w:cs="Arial"/>
          <w:sz w:val="20"/>
          <w:szCs w:val="20"/>
        </w:rPr>
        <w:t xml:space="preserve"> = rate constant, </w:t>
      </w:r>
      <w:r w:rsidRPr="00F03D60">
        <w:rPr>
          <w:rFonts w:ascii="Arial" w:hAnsi="Arial" w:cs="Arial"/>
          <w:i/>
          <w:sz w:val="20"/>
          <w:szCs w:val="20"/>
        </w:rPr>
        <w:t>t</w:t>
      </w:r>
      <w:r w:rsidRPr="00F03D60">
        <w:rPr>
          <w:rFonts w:ascii="Arial" w:hAnsi="Arial" w:cs="Arial"/>
          <w:sz w:val="20"/>
          <w:szCs w:val="20"/>
        </w:rPr>
        <w:t xml:space="preserve"> = time.</w:t>
      </w:r>
    </w:p>
    <w:p w:rsidR="00DF2ACD" w:rsidRPr="00E704BF" w:rsidRDefault="00901A77" w:rsidP="00E704BF">
      <w:pPr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  <w:lang w:val="en-GB"/>
        </w:rPr>
      </w:pPr>
      <w:r w:rsidRPr="00901A77">
        <w:rPr>
          <w:rFonts w:ascii="Arial" w:hAnsi="Arial" w:cs="Arial"/>
          <w:sz w:val="20"/>
          <w:szCs w:val="20"/>
          <w:vertAlign w:val="superscript"/>
          <w:lang w:val="nl-NL"/>
        </w:rPr>
        <w:t>2</w:t>
      </w:r>
      <w:r w:rsidRPr="00901A77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 xml:space="preserve">Reference: </w:t>
      </w:r>
      <w:r w:rsidRPr="00901A77">
        <w:rPr>
          <w:rFonts w:ascii="Arial" w:hAnsi="Arial" w:cs="Arial"/>
          <w:noProof/>
          <w:sz w:val="20"/>
          <w:szCs w:val="20"/>
          <w:lang w:val="nl-NL"/>
        </w:rPr>
        <w:t>Boer HMT, Apri M, Molenaar J, Stötzel C, Veerkamp RF, and Woelders H 2012.</w:t>
      </w:r>
      <w:r w:rsidRPr="00901A77">
        <w:rPr>
          <w:rFonts w:ascii="Arial" w:hAnsi="Arial" w:cs="Arial"/>
          <w:i/>
          <w:noProof/>
          <w:sz w:val="20"/>
          <w:szCs w:val="20"/>
          <w:lang w:val="nl-NL"/>
        </w:rPr>
        <w:t xml:space="preserve"> </w:t>
      </w:r>
      <w:r w:rsidRPr="00901A77">
        <w:rPr>
          <w:rFonts w:ascii="Arial" w:hAnsi="Arial" w:cs="Arial"/>
          <w:i/>
          <w:noProof/>
          <w:sz w:val="20"/>
          <w:szCs w:val="20"/>
        </w:rPr>
        <w:t>Candidate mechanisms underlying atypical progresterone profiles as deduced from parameter perturbations in a mathematical model of the bovine estrous cycle. Journal of Dairy Science 95, 3837-3851</w:t>
      </w:r>
      <w:r w:rsidRPr="00901A77">
        <w:rPr>
          <w:rFonts w:ascii="Arial" w:hAnsi="Arial" w:cs="Arial"/>
          <w:i/>
          <w:sz w:val="20"/>
          <w:szCs w:val="20"/>
        </w:rPr>
        <w:t>.</w:t>
      </w:r>
    </w:p>
    <w:sectPr w:rsidR="00DF2ACD" w:rsidRPr="00E7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588"/>
    <w:multiLevelType w:val="hybridMultilevel"/>
    <w:tmpl w:val="FD7ABD98"/>
    <w:lvl w:ilvl="0" w:tplc="FD10F8D8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196"/>
    <w:multiLevelType w:val="hybridMultilevel"/>
    <w:tmpl w:val="BB462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921"/>
    <w:multiLevelType w:val="hybridMultilevel"/>
    <w:tmpl w:val="69463CA4"/>
    <w:lvl w:ilvl="0" w:tplc="9648F2DC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37"/>
    <w:rsid w:val="00071E93"/>
    <w:rsid w:val="00076C43"/>
    <w:rsid w:val="000F12CD"/>
    <w:rsid w:val="000F5704"/>
    <w:rsid w:val="00105DA5"/>
    <w:rsid w:val="00114284"/>
    <w:rsid w:val="00124012"/>
    <w:rsid w:val="00186FEC"/>
    <w:rsid w:val="002042E1"/>
    <w:rsid w:val="00215935"/>
    <w:rsid w:val="00215BD3"/>
    <w:rsid w:val="00273301"/>
    <w:rsid w:val="00287C6F"/>
    <w:rsid w:val="002A7FF9"/>
    <w:rsid w:val="002B01A8"/>
    <w:rsid w:val="002F1B31"/>
    <w:rsid w:val="003274B1"/>
    <w:rsid w:val="003323BF"/>
    <w:rsid w:val="00366402"/>
    <w:rsid w:val="00370E3A"/>
    <w:rsid w:val="00391120"/>
    <w:rsid w:val="00395D67"/>
    <w:rsid w:val="003D42CA"/>
    <w:rsid w:val="003E73A3"/>
    <w:rsid w:val="003F6408"/>
    <w:rsid w:val="0041654A"/>
    <w:rsid w:val="0046715D"/>
    <w:rsid w:val="00467FBA"/>
    <w:rsid w:val="00485213"/>
    <w:rsid w:val="004D069D"/>
    <w:rsid w:val="004D43E8"/>
    <w:rsid w:val="004F488B"/>
    <w:rsid w:val="005127B7"/>
    <w:rsid w:val="00521DE3"/>
    <w:rsid w:val="00531709"/>
    <w:rsid w:val="005617B8"/>
    <w:rsid w:val="005652EC"/>
    <w:rsid w:val="005676C9"/>
    <w:rsid w:val="0057642D"/>
    <w:rsid w:val="0059544B"/>
    <w:rsid w:val="005C23FE"/>
    <w:rsid w:val="006152E6"/>
    <w:rsid w:val="00620E37"/>
    <w:rsid w:val="00624A71"/>
    <w:rsid w:val="00697A81"/>
    <w:rsid w:val="006C3590"/>
    <w:rsid w:val="006C3E19"/>
    <w:rsid w:val="006C4820"/>
    <w:rsid w:val="007078B7"/>
    <w:rsid w:val="007112A5"/>
    <w:rsid w:val="00714206"/>
    <w:rsid w:val="007411AA"/>
    <w:rsid w:val="00754D5E"/>
    <w:rsid w:val="007A3FE6"/>
    <w:rsid w:val="007A65E9"/>
    <w:rsid w:val="007D132C"/>
    <w:rsid w:val="007F2640"/>
    <w:rsid w:val="007F6E51"/>
    <w:rsid w:val="00804C58"/>
    <w:rsid w:val="00822F84"/>
    <w:rsid w:val="0083322E"/>
    <w:rsid w:val="00835C09"/>
    <w:rsid w:val="00853BCE"/>
    <w:rsid w:val="00901A77"/>
    <w:rsid w:val="00910C45"/>
    <w:rsid w:val="009218A6"/>
    <w:rsid w:val="0094733C"/>
    <w:rsid w:val="009D13D3"/>
    <w:rsid w:val="009F7BD5"/>
    <w:rsid w:val="00A1716B"/>
    <w:rsid w:val="00A60563"/>
    <w:rsid w:val="00A65F6D"/>
    <w:rsid w:val="00AE05D9"/>
    <w:rsid w:val="00AE0CAC"/>
    <w:rsid w:val="00B41E99"/>
    <w:rsid w:val="00B64ED9"/>
    <w:rsid w:val="00B9365C"/>
    <w:rsid w:val="00B96B80"/>
    <w:rsid w:val="00BB5208"/>
    <w:rsid w:val="00C13E78"/>
    <w:rsid w:val="00C3722C"/>
    <w:rsid w:val="00C521AE"/>
    <w:rsid w:val="00CB7001"/>
    <w:rsid w:val="00CD2451"/>
    <w:rsid w:val="00CE10C7"/>
    <w:rsid w:val="00CF282B"/>
    <w:rsid w:val="00D034AF"/>
    <w:rsid w:val="00D35289"/>
    <w:rsid w:val="00D4176A"/>
    <w:rsid w:val="00D73EDD"/>
    <w:rsid w:val="00DA0520"/>
    <w:rsid w:val="00DC3F5B"/>
    <w:rsid w:val="00DC54DD"/>
    <w:rsid w:val="00DD0F27"/>
    <w:rsid w:val="00DD5CB0"/>
    <w:rsid w:val="00DE0629"/>
    <w:rsid w:val="00DF2ACD"/>
    <w:rsid w:val="00E1561B"/>
    <w:rsid w:val="00E23CBA"/>
    <w:rsid w:val="00E5729B"/>
    <w:rsid w:val="00E66E34"/>
    <w:rsid w:val="00E67FEF"/>
    <w:rsid w:val="00E704BF"/>
    <w:rsid w:val="00F03D60"/>
    <w:rsid w:val="00F7499B"/>
    <w:rsid w:val="00F86A71"/>
    <w:rsid w:val="00F9321E"/>
    <w:rsid w:val="00F97C50"/>
    <w:rsid w:val="00FA7184"/>
    <w:rsid w:val="00FB0F4D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E37"/>
    <w:pPr>
      <w:spacing w:after="0" w:line="240" w:lineRule="auto"/>
    </w:pPr>
    <w:rPr>
      <w:rFonts w:eastAsia="PMingLiU" w:cs="Verdana"/>
      <w:szCs w:val="17"/>
      <w:lang w:val="en-US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54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21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1AE"/>
    <w:rPr>
      <w:rFonts w:ascii="Tahoma" w:eastAsia="PMingLiU" w:hAnsi="Tahoma" w:cs="Tahoma"/>
      <w:sz w:val="16"/>
      <w:szCs w:val="16"/>
      <w:lang w:val="en-US" w:eastAsia="zh-TW"/>
    </w:rPr>
  </w:style>
  <w:style w:type="character" w:styleId="Verwijzingopmerking">
    <w:name w:val="annotation reference"/>
    <w:basedOn w:val="Standaardalinea-lettertype"/>
    <w:semiHidden/>
    <w:unhideWhenUsed/>
    <w:rsid w:val="00F03D6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03D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03D60"/>
    <w:rPr>
      <w:rFonts w:eastAsia="PMingLiU" w:cs="Verdana"/>
      <w:sz w:val="20"/>
      <w:szCs w:val="20"/>
      <w:lang w:val="en-US" w:eastAsia="zh-TW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03D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03D60"/>
    <w:rPr>
      <w:rFonts w:eastAsia="PMingLiU" w:cs="Verdana"/>
      <w:b/>
      <w:bCs/>
      <w:sz w:val="20"/>
      <w:szCs w:val="20"/>
      <w:lang w:val="en-US" w:eastAsia="zh-TW"/>
    </w:rPr>
  </w:style>
  <w:style w:type="paragraph" w:styleId="Tekstzonderopmaak">
    <w:name w:val="Plain Text"/>
    <w:basedOn w:val="Standaard"/>
    <w:link w:val="TekstzonderopmaakChar"/>
    <w:unhideWhenUsed/>
    <w:rsid w:val="00F03D60"/>
    <w:rPr>
      <w:rFonts w:eastAsia="Times New Roman" w:cstheme="minorBidi"/>
      <w:sz w:val="20"/>
      <w:szCs w:val="21"/>
      <w:lang w:val="en-GB" w:eastAsia="en-GB"/>
    </w:rPr>
  </w:style>
  <w:style w:type="character" w:customStyle="1" w:styleId="TekstzonderopmaakChar">
    <w:name w:val="Tekst zonder opmaak Char"/>
    <w:basedOn w:val="Standaardalinea-lettertype"/>
    <w:link w:val="Tekstzonderopmaak"/>
    <w:rsid w:val="00F03D60"/>
    <w:rPr>
      <w:rFonts w:eastAsia="Times New Roman"/>
      <w:sz w:val="20"/>
      <w:szCs w:val="21"/>
      <w:lang w:eastAsia="en-GB"/>
    </w:rPr>
  </w:style>
  <w:style w:type="table" w:styleId="Tabelraster">
    <w:name w:val="Table Grid"/>
    <w:basedOn w:val="Standaardtabel"/>
    <w:uiPriority w:val="59"/>
    <w:rsid w:val="00F0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nhideWhenUsed/>
    <w:rsid w:val="00F03D60"/>
    <w:pPr>
      <w:tabs>
        <w:tab w:val="center" w:pos="4513"/>
        <w:tab w:val="right" w:pos="9026"/>
      </w:tabs>
    </w:pPr>
    <w:rPr>
      <w:rFonts w:cs="Times New Roman"/>
      <w:szCs w:val="24"/>
    </w:rPr>
  </w:style>
  <w:style w:type="character" w:customStyle="1" w:styleId="VoettekstChar">
    <w:name w:val="Voettekst Char"/>
    <w:basedOn w:val="Standaardalinea-lettertype"/>
    <w:link w:val="Voettekst"/>
    <w:rsid w:val="00F03D60"/>
    <w:rPr>
      <w:rFonts w:eastAsia="PMingLiU" w:cs="Times New Roman"/>
      <w:szCs w:val="24"/>
      <w:lang w:val="en-US" w:eastAsia="zh-TW"/>
    </w:rPr>
  </w:style>
  <w:style w:type="character" w:styleId="Regelnummer">
    <w:name w:val="line number"/>
    <w:basedOn w:val="Standaardalinea-lettertype"/>
    <w:unhideWhenUsed/>
    <w:rsid w:val="00F03D60"/>
  </w:style>
  <w:style w:type="character" w:styleId="Paginanummer">
    <w:name w:val="page number"/>
    <w:basedOn w:val="Standaardalinea-lettertype"/>
    <w:rsid w:val="00F03D60"/>
  </w:style>
  <w:style w:type="paragraph" w:styleId="HTML-voorafopgemaakt">
    <w:name w:val="HTML Preformatted"/>
    <w:basedOn w:val="Standaard"/>
    <w:link w:val="HTML-voorafopgemaaktChar"/>
    <w:rsid w:val="00F03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F03D60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Hyperlink">
    <w:name w:val="Hyperlink"/>
    <w:rsid w:val="00F03D60"/>
    <w:rPr>
      <w:color w:val="0000FF"/>
      <w:u w:val="single"/>
    </w:rPr>
  </w:style>
  <w:style w:type="paragraph" w:styleId="Koptekst">
    <w:name w:val="header"/>
    <w:basedOn w:val="Standaard"/>
    <w:link w:val="KoptekstChar"/>
    <w:rsid w:val="00F03D60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F03D60"/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styleId="Tekstvantijdelijkeaanduiding">
    <w:name w:val="Placeholder Text"/>
    <w:basedOn w:val="Standaardalinea-lettertype"/>
    <w:uiPriority w:val="99"/>
    <w:semiHidden/>
    <w:rsid w:val="00F03D60"/>
    <w:rPr>
      <w:color w:val="808080"/>
    </w:rPr>
  </w:style>
  <w:style w:type="paragraph" w:styleId="Revisie">
    <w:name w:val="Revision"/>
    <w:hidden/>
    <w:uiPriority w:val="99"/>
    <w:semiHidden/>
    <w:rsid w:val="00287C6F"/>
    <w:pPr>
      <w:spacing w:after="0" w:line="240" w:lineRule="auto"/>
    </w:pPr>
    <w:rPr>
      <w:rFonts w:eastAsia="PMingLiU" w:cs="Verdana"/>
      <w:szCs w:val="17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E37"/>
    <w:pPr>
      <w:spacing w:after="0" w:line="240" w:lineRule="auto"/>
    </w:pPr>
    <w:rPr>
      <w:rFonts w:eastAsia="PMingLiU" w:cs="Verdana"/>
      <w:szCs w:val="17"/>
      <w:lang w:val="en-US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54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21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1AE"/>
    <w:rPr>
      <w:rFonts w:ascii="Tahoma" w:eastAsia="PMingLiU" w:hAnsi="Tahoma" w:cs="Tahoma"/>
      <w:sz w:val="16"/>
      <w:szCs w:val="16"/>
      <w:lang w:val="en-US" w:eastAsia="zh-TW"/>
    </w:rPr>
  </w:style>
  <w:style w:type="character" w:styleId="Verwijzingopmerking">
    <w:name w:val="annotation reference"/>
    <w:basedOn w:val="Standaardalinea-lettertype"/>
    <w:semiHidden/>
    <w:unhideWhenUsed/>
    <w:rsid w:val="00F03D6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03D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03D60"/>
    <w:rPr>
      <w:rFonts w:eastAsia="PMingLiU" w:cs="Verdana"/>
      <w:sz w:val="20"/>
      <w:szCs w:val="20"/>
      <w:lang w:val="en-US" w:eastAsia="zh-TW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03D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03D60"/>
    <w:rPr>
      <w:rFonts w:eastAsia="PMingLiU" w:cs="Verdana"/>
      <w:b/>
      <w:bCs/>
      <w:sz w:val="20"/>
      <w:szCs w:val="20"/>
      <w:lang w:val="en-US" w:eastAsia="zh-TW"/>
    </w:rPr>
  </w:style>
  <w:style w:type="paragraph" w:styleId="Tekstzonderopmaak">
    <w:name w:val="Plain Text"/>
    <w:basedOn w:val="Standaard"/>
    <w:link w:val="TekstzonderopmaakChar"/>
    <w:unhideWhenUsed/>
    <w:rsid w:val="00F03D60"/>
    <w:rPr>
      <w:rFonts w:eastAsia="Times New Roman" w:cstheme="minorBidi"/>
      <w:sz w:val="20"/>
      <w:szCs w:val="21"/>
      <w:lang w:val="en-GB" w:eastAsia="en-GB"/>
    </w:rPr>
  </w:style>
  <w:style w:type="character" w:customStyle="1" w:styleId="TekstzonderopmaakChar">
    <w:name w:val="Tekst zonder opmaak Char"/>
    <w:basedOn w:val="Standaardalinea-lettertype"/>
    <w:link w:val="Tekstzonderopmaak"/>
    <w:rsid w:val="00F03D60"/>
    <w:rPr>
      <w:rFonts w:eastAsia="Times New Roman"/>
      <w:sz w:val="20"/>
      <w:szCs w:val="21"/>
      <w:lang w:eastAsia="en-GB"/>
    </w:rPr>
  </w:style>
  <w:style w:type="table" w:styleId="Tabelraster">
    <w:name w:val="Table Grid"/>
    <w:basedOn w:val="Standaardtabel"/>
    <w:uiPriority w:val="59"/>
    <w:rsid w:val="00F0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nhideWhenUsed/>
    <w:rsid w:val="00F03D60"/>
    <w:pPr>
      <w:tabs>
        <w:tab w:val="center" w:pos="4513"/>
        <w:tab w:val="right" w:pos="9026"/>
      </w:tabs>
    </w:pPr>
    <w:rPr>
      <w:rFonts w:cs="Times New Roman"/>
      <w:szCs w:val="24"/>
    </w:rPr>
  </w:style>
  <w:style w:type="character" w:customStyle="1" w:styleId="VoettekstChar">
    <w:name w:val="Voettekst Char"/>
    <w:basedOn w:val="Standaardalinea-lettertype"/>
    <w:link w:val="Voettekst"/>
    <w:rsid w:val="00F03D60"/>
    <w:rPr>
      <w:rFonts w:eastAsia="PMingLiU" w:cs="Times New Roman"/>
      <w:szCs w:val="24"/>
      <w:lang w:val="en-US" w:eastAsia="zh-TW"/>
    </w:rPr>
  </w:style>
  <w:style w:type="character" w:styleId="Regelnummer">
    <w:name w:val="line number"/>
    <w:basedOn w:val="Standaardalinea-lettertype"/>
    <w:unhideWhenUsed/>
    <w:rsid w:val="00F03D60"/>
  </w:style>
  <w:style w:type="character" w:styleId="Paginanummer">
    <w:name w:val="page number"/>
    <w:basedOn w:val="Standaardalinea-lettertype"/>
    <w:rsid w:val="00F03D60"/>
  </w:style>
  <w:style w:type="paragraph" w:styleId="HTML-voorafopgemaakt">
    <w:name w:val="HTML Preformatted"/>
    <w:basedOn w:val="Standaard"/>
    <w:link w:val="HTML-voorafopgemaaktChar"/>
    <w:rsid w:val="00F03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F03D60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Hyperlink">
    <w:name w:val="Hyperlink"/>
    <w:rsid w:val="00F03D60"/>
    <w:rPr>
      <w:color w:val="0000FF"/>
      <w:u w:val="single"/>
    </w:rPr>
  </w:style>
  <w:style w:type="paragraph" w:styleId="Koptekst">
    <w:name w:val="header"/>
    <w:basedOn w:val="Standaard"/>
    <w:link w:val="KoptekstChar"/>
    <w:rsid w:val="00F03D60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F03D60"/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styleId="Tekstvantijdelijkeaanduiding">
    <w:name w:val="Placeholder Text"/>
    <w:basedOn w:val="Standaardalinea-lettertype"/>
    <w:uiPriority w:val="99"/>
    <w:semiHidden/>
    <w:rsid w:val="00F03D60"/>
    <w:rPr>
      <w:color w:val="808080"/>
    </w:rPr>
  </w:style>
  <w:style w:type="paragraph" w:styleId="Revisie">
    <w:name w:val="Revision"/>
    <w:hidden/>
    <w:uiPriority w:val="99"/>
    <w:semiHidden/>
    <w:rsid w:val="00287C6F"/>
    <w:pPr>
      <w:spacing w:after="0" w:line="240" w:lineRule="auto"/>
    </w:pPr>
    <w:rPr>
      <w:rFonts w:eastAsia="PMingLiU" w:cs="Verdana"/>
      <w:szCs w:val="17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Pas, Marinus te</dc:creator>
  <cp:lastModifiedBy>Woelders, Henri</cp:lastModifiedBy>
  <cp:revision>2</cp:revision>
  <dcterms:created xsi:type="dcterms:W3CDTF">2016-04-11T13:33:00Z</dcterms:created>
  <dcterms:modified xsi:type="dcterms:W3CDTF">2016-04-11T13:33:00Z</dcterms:modified>
</cp:coreProperties>
</file>