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4C2" w:rsidRPr="00280B9F" w:rsidRDefault="000936BA" w:rsidP="00F774C2">
      <w:pPr>
        <w:spacing w:after="0" w:line="480" w:lineRule="auto"/>
        <w:rPr>
          <w:rFonts w:ascii="Arial" w:eastAsia="Calibri" w:hAnsi="Arial" w:cs="Arial"/>
          <w:sz w:val="24"/>
          <w:szCs w:val="24"/>
          <w:lang w:val="en-GB"/>
        </w:rPr>
      </w:pPr>
      <w:r w:rsidRPr="00280B9F">
        <w:rPr>
          <w:rFonts w:ascii="Arial" w:eastAsia="Calibri" w:hAnsi="Arial" w:cs="Arial"/>
          <w:sz w:val="24"/>
          <w:szCs w:val="24"/>
          <w:lang w:val="en-GB"/>
        </w:rPr>
        <w:t xml:space="preserve">Supplementary Figures S1 and S2 </w:t>
      </w:r>
      <w:bookmarkStart w:id="0" w:name="_GoBack"/>
      <w:bookmarkEnd w:id="0"/>
    </w:p>
    <w:tbl>
      <w:tblPr>
        <w:tblStyle w:val="TableGrid"/>
        <w:tblW w:w="0" w:type="auto"/>
        <w:tblInd w:w="108" w:type="dxa"/>
        <w:tblLook w:val="04A0" w:firstRow="1" w:lastRow="0" w:firstColumn="1" w:lastColumn="0" w:noHBand="0" w:noVBand="1"/>
      </w:tblPr>
      <w:tblGrid>
        <w:gridCol w:w="5103"/>
        <w:gridCol w:w="4395"/>
      </w:tblGrid>
      <w:tr w:rsidR="00F774C2" w:rsidRPr="00280B9F" w:rsidTr="00A761F8">
        <w:trPr>
          <w:trHeight w:val="5381"/>
        </w:trPr>
        <w:tc>
          <w:tcPr>
            <w:tcW w:w="5103" w:type="dxa"/>
          </w:tcPr>
          <w:p w:rsidR="00F774C2" w:rsidRPr="00280B9F" w:rsidRDefault="00F774C2" w:rsidP="00F774C2">
            <w:pPr>
              <w:spacing w:line="480" w:lineRule="auto"/>
              <w:rPr>
                <w:rFonts w:ascii="Arial" w:eastAsia="Calibri" w:hAnsi="Arial" w:cs="Arial"/>
                <w:sz w:val="24"/>
                <w:szCs w:val="24"/>
                <w:lang w:val="en-GB"/>
              </w:rPr>
            </w:pPr>
            <w:r w:rsidRPr="00280B9F">
              <w:rPr>
                <w:rFonts w:ascii="Arial" w:eastAsia="Calibri" w:hAnsi="Arial" w:cs="Arial"/>
                <w:noProof/>
                <w:sz w:val="24"/>
                <w:szCs w:val="24"/>
                <w:lang w:val="en-GB" w:eastAsia="en-GB"/>
              </w:rPr>
              <w:drawing>
                <wp:anchor distT="0" distB="0" distL="114300" distR="114300" simplePos="0" relativeHeight="251660288" behindDoc="0" locked="0" layoutInCell="1" allowOverlap="1" wp14:anchorId="68563719" wp14:editId="4E8CB4AA">
                  <wp:simplePos x="0" y="0"/>
                  <wp:positionH relativeFrom="column">
                    <wp:posOffset>1905</wp:posOffset>
                  </wp:positionH>
                  <wp:positionV relativeFrom="paragraph">
                    <wp:posOffset>257175</wp:posOffset>
                  </wp:positionV>
                  <wp:extent cx="3056890" cy="27235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tse_sti.png"/>
                          <pic:cNvPicPr/>
                        </pic:nvPicPr>
                        <pic:blipFill>
                          <a:blip r:embed="rId5">
                            <a:extLst>
                              <a:ext uri="{28A0092B-C50C-407E-A947-70E740481C1C}">
                                <a14:useLocalDpi xmlns:a14="http://schemas.microsoft.com/office/drawing/2010/main" val="0"/>
                              </a:ext>
                            </a:extLst>
                          </a:blip>
                          <a:stretch>
                            <a:fillRect/>
                          </a:stretch>
                        </pic:blipFill>
                        <pic:spPr>
                          <a:xfrm>
                            <a:off x="0" y="0"/>
                            <a:ext cx="3056890" cy="2723515"/>
                          </a:xfrm>
                          <a:prstGeom prst="rect">
                            <a:avLst/>
                          </a:prstGeom>
                        </pic:spPr>
                      </pic:pic>
                    </a:graphicData>
                  </a:graphic>
                  <wp14:sizeRelH relativeFrom="page">
                    <wp14:pctWidth>0</wp14:pctWidth>
                  </wp14:sizeRelH>
                  <wp14:sizeRelV relativeFrom="page">
                    <wp14:pctHeight>0</wp14:pctHeight>
                  </wp14:sizeRelV>
                </wp:anchor>
              </w:drawing>
            </w:r>
          </w:p>
        </w:tc>
        <w:tc>
          <w:tcPr>
            <w:tcW w:w="4395" w:type="dxa"/>
          </w:tcPr>
          <w:p w:rsidR="00F774C2" w:rsidRPr="00280B9F" w:rsidRDefault="00F774C2" w:rsidP="00F774C2">
            <w:pPr>
              <w:spacing w:line="480" w:lineRule="auto"/>
              <w:rPr>
                <w:rFonts w:ascii="Arial" w:eastAsia="Calibri" w:hAnsi="Arial" w:cs="Arial"/>
                <w:sz w:val="24"/>
                <w:szCs w:val="24"/>
                <w:lang w:val="en-GB"/>
              </w:rPr>
            </w:pPr>
            <w:r w:rsidRPr="00280B9F">
              <w:rPr>
                <w:rFonts w:ascii="Arial" w:eastAsia="Calibri" w:hAnsi="Arial" w:cs="Arial"/>
                <w:noProof/>
                <w:sz w:val="24"/>
                <w:szCs w:val="24"/>
                <w:lang w:val="en-GB" w:eastAsia="en-GB"/>
              </w:rPr>
              <w:drawing>
                <wp:anchor distT="0" distB="0" distL="114300" distR="114300" simplePos="0" relativeHeight="251659264" behindDoc="0" locked="0" layoutInCell="1" allowOverlap="1" wp14:anchorId="06FBBDE5" wp14:editId="02B0AF65">
                  <wp:simplePos x="0" y="0"/>
                  <wp:positionH relativeFrom="column">
                    <wp:posOffset>214630</wp:posOffset>
                  </wp:positionH>
                  <wp:positionV relativeFrom="paragraph">
                    <wp:posOffset>161290</wp:posOffset>
                  </wp:positionV>
                  <wp:extent cx="2223135" cy="303847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39.jpg"/>
                          <pic:cNvPicPr/>
                        </pic:nvPicPr>
                        <pic:blipFill rotWithShape="1">
                          <a:blip r:embed="rId6" cstate="print">
                            <a:extLst>
                              <a:ext uri="{28A0092B-C50C-407E-A947-70E740481C1C}">
                                <a14:useLocalDpi xmlns:a14="http://schemas.microsoft.com/office/drawing/2010/main" val="0"/>
                              </a:ext>
                            </a:extLst>
                          </a:blip>
                          <a:srcRect l="7174" r="4779" b="19783"/>
                          <a:stretch/>
                        </pic:blipFill>
                        <pic:spPr bwMode="auto">
                          <a:xfrm flipH="1">
                            <a:off x="0" y="0"/>
                            <a:ext cx="2223135" cy="3038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774C2" w:rsidRPr="00391946" w:rsidTr="00A761F8">
        <w:trPr>
          <w:trHeight w:val="416"/>
        </w:trPr>
        <w:tc>
          <w:tcPr>
            <w:tcW w:w="5103" w:type="dxa"/>
          </w:tcPr>
          <w:p w:rsidR="00F774C2" w:rsidRPr="00280B9F" w:rsidRDefault="00F774C2" w:rsidP="00F774C2">
            <w:pPr>
              <w:spacing w:line="480" w:lineRule="auto"/>
              <w:rPr>
                <w:rFonts w:ascii="Arial" w:eastAsia="Calibri" w:hAnsi="Arial" w:cs="Arial"/>
                <w:sz w:val="24"/>
                <w:szCs w:val="24"/>
                <w:lang w:val="en-GB"/>
              </w:rPr>
            </w:pPr>
            <w:r w:rsidRPr="00280B9F">
              <w:rPr>
                <w:rFonts w:ascii="Arial" w:eastAsia="Calibri" w:hAnsi="Arial" w:cs="Arial"/>
                <w:sz w:val="24"/>
                <w:szCs w:val="24"/>
                <w:lang w:val="en-GB"/>
              </w:rPr>
              <w:t>Supplementary Figure S1. Diagram illustrating the farrowing pen. Letters show the position of a) Covered creep area, b) Feed trough, c) Water trough, d) Shielded drinking nipple for piglets, e) Straw rack, f) Sloping wall</w:t>
            </w:r>
            <w:r w:rsidR="00391946" w:rsidRPr="00280B9F">
              <w:rPr>
                <w:rFonts w:ascii="Arial" w:eastAsia="Calibri" w:hAnsi="Arial" w:cs="Arial"/>
                <w:sz w:val="24"/>
                <w:szCs w:val="24"/>
                <w:lang w:val="en-GB"/>
              </w:rPr>
              <w:t>,</w:t>
            </w:r>
            <w:r w:rsidRPr="00280B9F">
              <w:rPr>
                <w:rFonts w:ascii="Arial" w:eastAsia="Calibri" w:hAnsi="Arial" w:cs="Arial"/>
                <w:sz w:val="24"/>
                <w:szCs w:val="24"/>
                <w:lang w:val="en-GB"/>
              </w:rPr>
              <w:t xml:space="preserve"> g) Solid floor</w:t>
            </w:r>
            <w:r w:rsidR="00391946" w:rsidRPr="00280B9F">
              <w:rPr>
                <w:rFonts w:ascii="Arial" w:eastAsia="Calibri" w:hAnsi="Arial" w:cs="Arial"/>
                <w:sz w:val="24"/>
                <w:szCs w:val="24"/>
                <w:lang w:val="en-GB"/>
              </w:rPr>
              <w:t>,</w:t>
            </w:r>
            <w:r w:rsidRPr="00280B9F">
              <w:rPr>
                <w:rFonts w:ascii="Arial" w:eastAsia="Calibri" w:hAnsi="Arial" w:cs="Arial"/>
                <w:sz w:val="24"/>
                <w:szCs w:val="24"/>
                <w:lang w:val="en-GB"/>
              </w:rPr>
              <w:t xml:space="preserve"> h) Slatted floor (slat width 0.09 m).</w:t>
            </w:r>
          </w:p>
        </w:tc>
        <w:tc>
          <w:tcPr>
            <w:tcW w:w="4395" w:type="dxa"/>
          </w:tcPr>
          <w:p w:rsidR="00F774C2" w:rsidRPr="00F774C2" w:rsidRDefault="00F774C2" w:rsidP="00391946">
            <w:pPr>
              <w:spacing w:line="480" w:lineRule="auto"/>
              <w:rPr>
                <w:rFonts w:ascii="Arial" w:eastAsia="Calibri" w:hAnsi="Arial" w:cs="Arial"/>
                <w:sz w:val="24"/>
                <w:szCs w:val="24"/>
                <w:lang w:val="en-GB"/>
              </w:rPr>
            </w:pPr>
            <w:r w:rsidRPr="00280B9F">
              <w:rPr>
                <w:rFonts w:ascii="Arial" w:eastAsia="Calibri" w:hAnsi="Arial" w:cs="Arial"/>
                <w:sz w:val="24"/>
                <w:szCs w:val="24"/>
                <w:lang w:val="en-GB"/>
              </w:rPr>
              <w:t>Supplementary Figure S2. A photograph of the self-build water trough when the lid to the trough is closed (centre of picture). To the right of the water trough the shielded drinking nipple for the piglets can be seen. The distance from the floor to the shielding was 24 cm.</w:t>
            </w:r>
          </w:p>
        </w:tc>
      </w:tr>
    </w:tbl>
    <w:p w:rsidR="00FF7761" w:rsidRPr="00F774C2" w:rsidRDefault="00FF7761">
      <w:pPr>
        <w:rPr>
          <w:lang w:val="en-GB"/>
        </w:rPr>
      </w:pPr>
    </w:p>
    <w:sectPr w:rsidR="00FF7761" w:rsidRPr="00F774C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4C2"/>
    <w:rsid w:val="000936BA"/>
    <w:rsid w:val="00280B9F"/>
    <w:rsid w:val="00391946"/>
    <w:rsid w:val="00F774C2"/>
    <w:rsid w:val="00FF77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7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88</Words>
  <Characters>503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Margit Bak Jensen</dc:creator>
  <cp:lastModifiedBy>Margit Bak Jensen</cp:lastModifiedBy>
  <cp:revision>2</cp:revision>
  <dcterms:created xsi:type="dcterms:W3CDTF">2015-11-04T11:30:00Z</dcterms:created>
  <dcterms:modified xsi:type="dcterms:W3CDTF">2015-11-04T11:30:00Z</dcterms:modified>
</cp:coreProperties>
</file>