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66" w:rsidRDefault="00C55A07" w:rsidP="00725266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Hlk508613198"/>
      <w:r>
        <w:rPr>
          <w:rFonts w:ascii="Times New Roman" w:hAnsi="Times New Roman" w:cs="Times New Roman"/>
          <w:sz w:val="24"/>
          <w:szCs w:val="24"/>
          <w:lang w:val="en-CA"/>
        </w:rPr>
        <w:t>Appendix Table A1.</w:t>
      </w:r>
      <w:r w:rsidR="00725266">
        <w:rPr>
          <w:rFonts w:ascii="Times New Roman" w:hAnsi="Times New Roman" w:cs="Times New Roman"/>
          <w:sz w:val="24"/>
          <w:szCs w:val="24"/>
          <w:lang w:val="en-CA"/>
        </w:rPr>
        <w:t xml:space="preserve"> Participants’ baseline demographic characteristics (n= </w:t>
      </w:r>
      <w:r w:rsidR="00725266" w:rsidRPr="00C8210B">
        <w:rPr>
          <w:rFonts w:ascii="Times New Roman" w:hAnsi="Times New Roman" w:cs="Times New Roman"/>
          <w:sz w:val="24"/>
          <w:szCs w:val="24"/>
          <w:lang w:val="en-CA"/>
        </w:rPr>
        <w:t>180</w:t>
      </w:r>
      <w:r w:rsidR="00725266">
        <w:rPr>
          <w:rFonts w:ascii="Times New Roman" w:hAnsi="Times New Roman" w:cs="Times New Roman"/>
          <w:sz w:val="24"/>
          <w:szCs w:val="24"/>
          <w:lang w:val="en-CA"/>
        </w:rPr>
        <w:t>5 participants)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2606"/>
        <w:gridCol w:w="786"/>
        <w:gridCol w:w="1642"/>
        <w:gridCol w:w="786"/>
        <w:gridCol w:w="1642"/>
        <w:gridCol w:w="666"/>
        <w:gridCol w:w="666"/>
        <w:gridCol w:w="949"/>
        <w:gridCol w:w="949"/>
      </w:tblGrid>
      <w:tr w:rsidR="00725266" w:rsidRPr="00620E23" w:rsidTr="00F46D00">
        <w:trPr>
          <w:trHeight w:val="341"/>
          <w:jc w:val="center"/>
        </w:trPr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b/>
                <w:sz w:val="20"/>
                <w:szCs w:val="20"/>
              </w:rPr>
            </w:pPr>
            <w:r w:rsidRPr="00C8210B">
              <w:rPr>
                <w:rFonts w:ascii="Garamond" w:hAnsi="Garamond" w:cs="Arial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Scale r</w:t>
            </w:r>
            <w:r w:rsidRPr="00C8210B">
              <w:rPr>
                <w:rFonts w:ascii="Garamond" w:hAnsi="Garamond" w:cs="Arial"/>
                <w:b/>
                <w:sz w:val="20"/>
                <w:szCs w:val="20"/>
              </w:rPr>
              <w:t xml:space="preserve">ange or category  </w:t>
            </w:r>
          </w:p>
        </w:tc>
        <w:tc>
          <w:tcPr>
            <w:tcW w:w="0" w:type="auto"/>
            <w:gridSpan w:val="2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b/>
                <w:sz w:val="20"/>
                <w:szCs w:val="20"/>
              </w:rPr>
            </w:pPr>
            <w:r w:rsidRPr="00C8210B">
              <w:rPr>
                <w:rFonts w:ascii="Garamond" w:hAnsi="Garamond" w:cs="Arial"/>
                <w:b/>
                <w:sz w:val="20"/>
                <w:szCs w:val="20"/>
              </w:rPr>
              <w:t>Ondansetron N=132</w:t>
            </w:r>
          </w:p>
        </w:tc>
        <w:tc>
          <w:tcPr>
            <w:tcW w:w="0" w:type="auto"/>
            <w:gridSpan w:val="2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b/>
                <w:sz w:val="20"/>
                <w:szCs w:val="20"/>
              </w:rPr>
            </w:pPr>
            <w:r w:rsidRPr="00C8210B">
              <w:rPr>
                <w:rFonts w:ascii="Garamond" w:hAnsi="Garamond" w:cs="Arial"/>
                <w:b/>
                <w:sz w:val="20"/>
                <w:szCs w:val="20"/>
              </w:rPr>
              <w:t>No Ondansetron N=1673</w:t>
            </w:r>
          </w:p>
        </w:tc>
        <w:tc>
          <w:tcPr>
            <w:tcW w:w="0" w:type="auto"/>
            <w:gridSpan w:val="4"/>
          </w:tcPr>
          <w:p w:rsidR="00725266" w:rsidRDefault="00725266" w:rsidP="00F46D00">
            <w:pPr>
              <w:pStyle w:val="NoSpacing"/>
              <w:rPr>
                <w:rFonts w:ascii="Garamond" w:hAnsi="Garamond" w:cs="Arial"/>
                <w:b/>
                <w:sz w:val="20"/>
                <w:szCs w:val="20"/>
              </w:rPr>
            </w:pPr>
            <w:r w:rsidRPr="00C8210B">
              <w:rPr>
                <w:rFonts w:ascii="Garamond" w:hAnsi="Garamond" w:cs="Arial"/>
                <w:b/>
                <w:sz w:val="20"/>
                <w:szCs w:val="20"/>
              </w:rPr>
              <w:t xml:space="preserve">Included as covariate in multivariable model </w:t>
            </w:r>
          </w:p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b/>
                <w:sz w:val="20"/>
                <w:szCs w:val="20"/>
              </w:rPr>
            </w:pPr>
            <w:r w:rsidRPr="00C8210B">
              <w:rPr>
                <w:rFonts w:ascii="Garamond" w:hAnsi="Garamond" w:cs="Arial"/>
                <w:b/>
                <w:sz w:val="20"/>
                <w:szCs w:val="20"/>
              </w:rPr>
              <w:t xml:space="preserve">(for outcome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stated </w:t>
            </w:r>
            <w:r w:rsidRPr="00C8210B">
              <w:rPr>
                <w:rFonts w:ascii="Garamond" w:hAnsi="Garamond" w:cs="Arial"/>
                <w:b/>
                <w:sz w:val="20"/>
                <w:szCs w:val="20"/>
              </w:rPr>
              <w:t>below)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N usable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Mean (SD) or Frequency (%)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N usable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Mean (SD) or Frequency (%)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</w:t>
            </w:r>
          </w:p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wk1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</w:t>
            </w:r>
          </w:p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wk4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Nausea</w:t>
            </w:r>
          </w:p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wk1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Nausea</w:t>
            </w:r>
          </w:p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wk4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0-17.99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10.8 (3.4)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1673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12.2 (3.3)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56 (42.4)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1673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715 (42.7)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Number of previous concussion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 includes 6+)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0.3 (0.7)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1665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0.4 (0.8)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Prior concussion symptom duration</w:t>
            </w:r>
          </w:p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&lt;1 week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117 (88.6)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1663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1419 (85.3)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1-2 weeks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5 (3.8)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99 (6.0)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3-4 weeks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6 (4.5)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55 (3.3)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5-8 weeks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 (0.8)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33 (2.0)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&gt;8 weeks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 (2.3)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57 (3.4)</w:t>
            </w: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Time between head injury and triage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Hours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6.8 (9.4)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1665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9.5 (12.1)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Lost consciousness duration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Minutes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0.1 (0.5)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0.1 (0.7)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Personal history of migraines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18 (13.7)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1663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243 (14.1)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Family history of migraine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69 (53.9)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1638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807 (49.3)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Prior diagnosis of learning disability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8 (6.1)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1665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134 (8.0)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Prior diagnosis of attention deficit disorder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8 (6.1)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156 (9.4)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Prior diagnosis of anxiety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10 (7.6)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1668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148 (8.9)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Prior diagnosis of depression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 (1.5)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61 (3.7)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trHeight w:val="561"/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Prior diagnosis of sleep disorder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 (0.0)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1665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41 (2.5)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Seizure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at time of injury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4 (3.1)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1666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28 (1.7)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 xml:space="preserve">Mechanism of injury 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Sports/Recreational Play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72 (54.5)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1672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1172 (70.1)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headache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4.1 (1.8)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3.7 (1.8)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nausea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4.9 (1.5)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3.2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lastRenderedPageBreak/>
              <w:t>PCSI-P balance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2.1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1.7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dizziness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3.3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2.8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sleep more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2.9 (2.6)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1.5 (2.2)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drowsy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4.2 (1.8)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3.1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sensitivity to light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2.3 (2.3)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1.7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sensitivity to noise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1.9 (2.2)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1.5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irritable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1.4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0.9 (1.6)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sad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2.0 (2.2)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1.3 (1.9)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nervous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1.2 (1.7)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1569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0.8 (1.5)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emotional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1.9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1.3 (1.8)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mental fog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2.8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1569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1.9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difficulty concentrating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1.8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1.3 (1.8)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difficulty remembering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1.5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1.0 (1.7)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vision problems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1.4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1.3 (1.9)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fatigue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3.9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3.0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confused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1.4 (2.0)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0.8 (1.5)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feeling clumsy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1.3 (1.8)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0.9 (1.6)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PCSI-P answers more slowly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0-6 (6=severe)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2.4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1569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1.6 (1.9)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SAC normalized total score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-0.9 (2.1)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1652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-0.4 (1.6)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  <w:tr w:rsidR="00725266" w:rsidRPr="00620E23" w:rsidTr="00F46D00">
        <w:trPr>
          <w:jc w:val="center"/>
        </w:trPr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BESS tandem stance # of errors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0-10 (10 includes physically unable to do test)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6.3 (3.8)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1645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4.2 (3.8)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725266" w:rsidRPr="00C8210B" w:rsidRDefault="00725266" w:rsidP="00F46D00">
            <w:pPr>
              <w:pStyle w:val="NoSpacing"/>
              <w:rPr>
                <w:rFonts w:ascii="Garamond" w:hAnsi="Garamond" w:cs="Arial"/>
                <w:sz w:val="20"/>
                <w:szCs w:val="20"/>
              </w:rPr>
            </w:pPr>
            <w:r w:rsidRPr="00C8210B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</w:tr>
    </w:tbl>
    <w:p w:rsidR="00907777" w:rsidRDefault="00907777" w:rsidP="00725266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1" w:name="_GoBack"/>
      <w:bookmarkEnd w:id="1"/>
    </w:p>
    <w:p w:rsidR="00725266" w:rsidRDefault="00725266" w:rsidP="0072526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All PCSI-P scores are delta scores (difference between current symptom and pre-injury symptom, if negative value then a score of 0 is given)</w:t>
      </w:r>
      <w:r w:rsidR="0090777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25266" w:rsidRDefault="00725266" w:rsidP="00725266">
      <w:pPr>
        <w:rPr>
          <w:rFonts w:ascii="Times New Roman" w:hAnsi="Times New Roman" w:cs="Times New Roman"/>
          <w:sz w:val="24"/>
          <w:szCs w:val="24"/>
          <w:lang w:val="en-CA"/>
        </w:rPr>
      </w:pPr>
    </w:p>
    <w:bookmarkEnd w:id="0"/>
    <w:p w:rsidR="0088194D" w:rsidRPr="00725266" w:rsidRDefault="0088194D">
      <w:pPr>
        <w:rPr>
          <w:lang w:val="en-CA"/>
        </w:rPr>
      </w:pPr>
    </w:p>
    <w:sectPr w:rsidR="0088194D" w:rsidRPr="00725266" w:rsidSect="0072526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6"/>
    <w:rsid w:val="00725266"/>
    <w:rsid w:val="0088194D"/>
    <w:rsid w:val="00907777"/>
    <w:rsid w:val="00C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B151-8CC7-49D3-9CCE-6F2E23BA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7252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Gravel</dc:creator>
  <cp:keywords/>
  <dc:description/>
  <cp:lastModifiedBy>Lauren Marra</cp:lastModifiedBy>
  <cp:revision>3</cp:revision>
  <dcterms:created xsi:type="dcterms:W3CDTF">2018-03-12T14:19:00Z</dcterms:created>
  <dcterms:modified xsi:type="dcterms:W3CDTF">2018-05-09T18:30:00Z</dcterms:modified>
</cp:coreProperties>
</file>