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6F109" w14:textId="77777777" w:rsidR="008C0AF6" w:rsidRDefault="00B800AF">
      <w:pPr>
        <w:rPr>
          <w:rFonts w:ascii="Times New Roman" w:hAnsi="Times New Roman" w:cs="Times New Roman"/>
          <w:sz w:val="28"/>
          <w:szCs w:val="28"/>
          <w:lang w:val="en-US"/>
        </w:rPr>
      </w:pPr>
      <w:bookmarkStart w:id="0" w:name="_GoBack"/>
      <w:bookmarkEnd w:id="0"/>
      <w:r w:rsidRPr="00B800AF">
        <w:rPr>
          <w:rFonts w:ascii="Times New Roman" w:hAnsi="Times New Roman" w:cs="Times New Roman"/>
          <w:sz w:val="28"/>
          <w:szCs w:val="28"/>
          <w:lang w:val="en-US"/>
        </w:rPr>
        <w:t>Supporting information</w:t>
      </w:r>
    </w:p>
    <w:p w14:paraId="6EC9CCC5" w14:textId="77777777" w:rsidR="00B800AF" w:rsidRDefault="00B800AF">
      <w:pPr>
        <w:rPr>
          <w:rFonts w:ascii="Times New Roman" w:hAnsi="Times New Roman" w:cs="Times New Roman"/>
          <w:sz w:val="28"/>
          <w:szCs w:val="28"/>
          <w:lang w:val="en-US"/>
        </w:rPr>
      </w:pPr>
    </w:p>
    <w:p w14:paraId="4EC18DFD" w14:textId="77777777" w:rsidR="00B800AF" w:rsidRPr="004E2144" w:rsidRDefault="00B800AF" w:rsidP="00B800AF">
      <w:pPr>
        <w:pStyle w:val="Title2"/>
        <w:spacing w:line="360" w:lineRule="auto"/>
        <w:jc w:val="center"/>
        <w:outlineLvl w:val="0"/>
        <w:rPr>
          <w:b w:val="0"/>
          <w:color w:val="000000" w:themeColor="text1"/>
          <w:sz w:val="32"/>
          <w:szCs w:val="32"/>
        </w:rPr>
      </w:pPr>
      <w:bookmarkStart w:id="1" w:name="_Hlk500856145"/>
      <w:r w:rsidRPr="004E2144">
        <w:rPr>
          <w:b w:val="0"/>
          <w:color w:val="000000" w:themeColor="text1"/>
          <w:sz w:val="32"/>
          <w:szCs w:val="32"/>
        </w:rPr>
        <w:t xml:space="preserve">Quantitative Determination of How Growth Conditions Affect the 3D Composition of </w:t>
      </w:r>
      <w:proofErr w:type="spellStart"/>
      <w:r w:rsidRPr="004E2144">
        <w:rPr>
          <w:b w:val="0"/>
          <w:color w:val="000000" w:themeColor="text1"/>
          <w:sz w:val="32"/>
          <w:szCs w:val="32"/>
        </w:rPr>
        <w:t>InGaAs</w:t>
      </w:r>
      <w:proofErr w:type="spellEnd"/>
      <w:r w:rsidRPr="004E2144">
        <w:rPr>
          <w:b w:val="0"/>
          <w:color w:val="000000" w:themeColor="text1"/>
          <w:sz w:val="32"/>
          <w:szCs w:val="32"/>
        </w:rPr>
        <w:t xml:space="preserve"> Nanowires </w:t>
      </w:r>
    </w:p>
    <w:p w14:paraId="7270F674" w14:textId="77777777" w:rsidR="00B800AF" w:rsidRPr="004E2144" w:rsidRDefault="00B800AF" w:rsidP="00B800AF">
      <w:pPr>
        <w:pStyle w:val="Tableofcontents"/>
        <w:tabs>
          <w:tab w:val="left" w:pos="5549"/>
        </w:tabs>
        <w:rPr>
          <w:color w:val="000000" w:themeColor="text1"/>
        </w:rPr>
      </w:pPr>
      <w:r w:rsidRPr="004E2144">
        <w:rPr>
          <w:color w:val="000000" w:themeColor="text1"/>
        </w:rPr>
        <w:tab/>
      </w:r>
    </w:p>
    <w:bookmarkEnd w:id="1"/>
    <w:p w14:paraId="72ABAE48" w14:textId="77777777" w:rsidR="00B800AF" w:rsidRPr="004E2144" w:rsidRDefault="00B800AF" w:rsidP="00B800AF">
      <w:pPr>
        <w:pStyle w:val="AuthorsFull"/>
        <w:jc w:val="both"/>
        <w:rPr>
          <w:i w:val="0"/>
          <w:color w:val="000000" w:themeColor="text1"/>
          <w:sz w:val="22"/>
          <w:szCs w:val="22"/>
        </w:rPr>
      </w:pPr>
      <w:proofErr w:type="spellStart"/>
      <w:r w:rsidRPr="004E2144">
        <w:rPr>
          <w:i w:val="0"/>
          <w:color w:val="000000" w:themeColor="text1"/>
          <w:sz w:val="22"/>
          <w:szCs w:val="22"/>
        </w:rPr>
        <w:t>Jiangtao</w:t>
      </w:r>
      <w:proofErr w:type="spellEnd"/>
      <w:r w:rsidRPr="004E2144">
        <w:rPr>
          <w:i w:val="0"/>
          <w:color w:val="000000" w:themeColor="text1"/>
          <w:sz w:val="22"/>
          <w:szCs w:val="22"/>
        </w:rPr>
        <w:t xml:space="preserve"> Qu</w:t>
      </w:r>
      <w:proofErr w:type="gramStart"/>
      <w:r w:rsidRPr="004E2144">
        <w:rPr>
          <w:i w:val="0"/>
          <w:color w:val="000000" w:themeColor="text1"/>
          <w:sz w:val="22"/>
          <w:szCs w:val="22"/>
        </w:rPr>
        <w:t>,</w:t>
      </w:r>
      <w:r w:rsidRPr="004E2144">
        <w:rPr>
          <w:i w:val="0"/>
          <w:color w:val="000000" w:themeColor="text1"/>
          <w:sz w:val="22"/>
          <w:szCs w:val="22"/>
          <w:vertAlign w:val="superscript"/>
        </w:rPr>
        <w:t>1</w:t>
      </w:r>
      <w:proofErr w:type="gramEnd"/>
      <w:r w:rsidRPr="004E2144">
        <w:rPr>
          <w:i w:val="0"/>
          <w:color w:val="000000" w:themeColor="text1"/>
          <w:sz w:val="22"/>
          <w:szCs w:val="22"/>
          <w:vertAlign w:val="superscript"/>
        </w:rPr>
        <w:t>, 2</w:t>
      </w:r>
      <w:r w:rsidRPr="004E2144">
        <w:rPr>
          <w:i w:val="0"/>
          <w:color w:val="000000" w:themeColor="text1"/>
          <w:sz w:val="22"/>
          <w:szCs w:val="22"/>
        </w:rPr>
        <w:t xml:space="preserve"> </w:t>
      </w:r>
      <w:proofErr w:type="spellStart"/>
      <w:r w:rsidRPr="004E2144">
        <w:rPr>
          <w:i w:val="0"/>
          <w:color w:val="000000" w:themeColor="text1"/>
          <w:sz w:val="22"/>
          <w:szCs w:val="22"/>
        </w:rPr>
        <w:t>Hansheng</w:t>
      </w:r>
      <w:proofErr w:type="spellEnd"/>
      <w:r w:rsidRPr="004E2144">
        <w:rPr>
          <w:i w:val="0"/>
          <w:color w:val="000000" w:themeColor="text1"/>
          <w:sz w:val="22"/>
          <w:szCs w:val="22"/>
        </w:rPr>
        <w:t xml:space="preserve"> Chen,</w:t>
      </w:r>
      <w:r w:rsidRPr="004E2144">
        <w:rPr>
          <w:i w:val="0"/>
          <w:color w:val="000000" w:themeColor="text1"/>
          <w:sz w:val="22"/>
          <w:szCs w:val="22"/>
          <w:vertAlign w:val="superscript"/>
        </w:rPr>
        <w:t>1, 2</w:t>
      </w:r>
      <w:r w:rsidRPr="004E2144">
        <w:rPr>
          <w:i w:val="0"/>
          <w:color w:val="000000" w:themeColor="text1"/>
          <w:sz w:val="22"/>
          <w:szCs w:val="22"/>
        </w:rPr>
        <w:t xml:space="preserve"> </w:t>
      </w:r>
      <w:proofErr w:type="spellStart"/>
      <w:r w:rsidRPr="004E2144">
        <w:rPr>
          <w:i w:val="0"/>
          <w:color w:val="000000" w:themeColor="text1"/>
          <w:sz w:val="22"/>
          <w:szCs w:val="22"/>
        </w:rPr>
        <w:t>Mansoor</w:t>
      </w:r>
      <w:proofErr w:type="spellEnd"/>
      <w:r w:rsidRPr="004E2144">
        <w:rPr>
          <w:i w:val="0"/>
          <w:color w:val="000000" w:themeColor="text1"/>
          <w:sz w:val="22"/>
          <w:szCs w:val="22"/>
        </w:rPr>
        <w:t xml:space="preserve"> Khan,</w:t>
      </w:r>
      <w:r w:rsidRPr="004E2144">
        <w:rPr>
          <w:i w:val="0"/>
          <w:color w:val="000000" w:themeColor="text1"/>
          <w:sz w:val="22"/>
          <w:szCs w:val="22"/>
          <w:vertAlign w:val="superscript"/>
        </w:rPr>
        <w:t>1, 2</w:t>
      </w:r>
      <w:r w:rsidRPr="004E2144">
        <w:rPr>
          <w:i w:val="0"/>
          <w:color w:val="000000" w:themeColor="text1"/>
          <w:sz w:val="22"/>
          <w:szCs w:val="22"/>
        </w:rPr>
        <w:t xml:space="preserve"> </w:t>
      </w:r>
      <w:r>
        <w:rPr>
          <w:i w:val="0"/>
          <w:color w:val="000000" w:themeColor="text1"/>
          <w:sz w:val="22"/>
          <w:szCs w:val="22"/>
        </w:rPr>
        <w:t xml:space="preserve">Fan </w:t>
      </w:r>
      <w:r w:rsidRPr="004E2144">
        <w:rPr>
          <w:i w:val="0"/>
          <w:color w:val="000000" w:themeColor="text1"/>
          <w:sz w:val="22"/>
          <w:szCs w:val="22"/>
        </w:rPr>
        <w:t>Yun,</w:t>
      </w:r>
      <w:r w:rsidRPr="004E2144">
        <w:rPr>
          <w:i w:val="0"/>
          <w:color w:val="000000" w:themeColor="text1"/>
          <w:sz w:val="22"/>
          <w:szCs w:val="22"/>
          <w:vertAlign w:val="superscript"/>
        </w:rPr>
        <w:t>1, 2</w:t>
      </w:r>
      <w:r w:rsidRPr="004E2144">
        <w:rPr>
          <w:i w:val="0"/>
          <w:color w:val="000000" w:themeColor="text1"/>
          <w:sz w:val="22"/>
          <w:szCs w:val="22"/>
        </w:rPr>
        <w:t xml:space="preserve"> </w:t>
      </w:r>
      <w:proofErr w:type="spellStart"/>
      <w:r>
        <w:rPr>
          <w:i w:val="0"/>
          <w:color w:val="000000" w:themeColor="text1"/>
          <w:sz w:val="22"/>
          <w:szCs w:val="22"/>
        </w:rPr>
        <w:t>Xiangyuan</w:t>
      </w:r>
      <w:proofErr w:type="spellEnd"/>
      <w:r>
        <w:rPr>
          <w:i w:val="0"/>
          <w:color w:val="000000" w:themeColor="text1"/>
          <w:sz w:val="22"/>
          <w:szCs w:val="22"/>
        </w:rPr>
        <w:t xml:space="preserve"> Cui,</w:t>
      </w:r>
      <w:r w:rsidRPr="00FD3AD2">
        <w:rPr>
          <w:i w:val="0"/>
          <w:color w:val="000000" w:themeColor="text1"/>
          <w:sz w:val="22"/>
          <w:szCs w:val="22"/>
          <w:vertAlign w:val="superscript"/>
        </w:rPr>
        <w:t>3</w:t>
      </w:r>
      <w:r>
        <w:rPr>
          <w:i w:val="0"/>
          <w:color w:val="000000" w:themeColor="text1"/>
          <w:sz w:val="22"/>
          <w:szCs w:val="22"/>
        </w:rPr>
        <w:t xml:space="preserve">, </w:t>
      </w:r>
      <w:r w:rsidRPr="004E2144">
        <w:rPr>
          <w:i w:val="0"/>
          <w:color w:val="000000" w:themeColor="text1"/>
          <w:sz w:val="22"/>
          <w:szCs w:val="22"/>
        </w:rPr>
        <w:t>Simon P. Ringer,</w:t>
      </w:r>
      <w:r w:rsidRPr="004E2144">
        <w:rPr>
          <w:i w:val="0"/>
          <w:color w:val="000000" w:themeColor="text1"/>
          <w:sz w:val="22"/>
          <w:szCs w:val="22"/>
          <w:vertAlign w:val="superscript"/>
        </w:rPr>
        <w:t>3</w:t>
      </w:r>
      <w:r w:rsidRPr="004E2144">
        <w:rPr>
          <w:i w:val="0"/>
          <w:color w:val="000000" w:themeColor="text1"/>
          <w:sz w:val="22"/>
          <w:szCs w:val="22"/>
        </w:rPr>
        <w:t xml:space="preserve"> Julie M. Cairney,</w:t>
      </w:r>
      <w:r w:rsidRPr="004E2144">
        <w:rPr>
          <w:i w:val="0"/>
          <w:color w:val="000000" w:themeColor="text1"/>
          <w:sz w:val="22"/>
          <w:szCs w:val="22"/>
          <w:vertAlign w:val="superscript"/>
        </w:rPr>
        <w:t xml:space="preserve">3 </w:t>
      </w:r>
      <w:proofErr w:type="spellStart"/>
      <w:r w:rsidRPr="004E2144">
        <w:rPr>
          <w:i w:val="0"/>
          <w:color w:val="000000" w:themeColor="text1"/>
          <w:sz w:val="22"/>
          <w:szCs w:val="22"/>
        </w:rPr>
        <w:t>Rongkun</w:t>
      </w:r>
      <w:proofErr w:type="spellEnd"/>
      <w:r w:rsidRPr="004E2144">
        <w:rPr>
          <w:i w:val="0"/>
          <w:color w:val="000000" w:themeColor="text1"/>
          <w:sz w:val="22"/>
          <w:szCs w:val="22"/>
        </w:rPr>
        <w:t xml:space="preserve"> Zheng</w:t>
      </w:r>
      <w:r w:rsidRPr="004E2144">
        <w:rPr>
          <w:i w:val="0"/>
          <w:color w:val="000000" w:themeColor="text1"/>
          <w:sz w:val="22"/>
          <w:szCs w:val="22"/>
          <w:vertAlign w:val="superscript"/>
        </w:rPr>
        <w:t>1, 2</w:t>
      </w:r>
    </w:p>
    <w:p w14:paraId="3F4A00F5" w14:textId="77777777" w:rsidR="00B800AF" w:rsidRPr="004E2144" w:rsidRDefault="00B800AF" w:rsidP="00B800AF">
      <w:pPr>
        <w:pStyle w:val="Tableofcontents"/>
        <w:rPr>
          <w:color w:val="000000" w:themeColor="text1"/>
        </w:rPr>
      </w:pPr>
    </w:p>
    <w:p w14:paraId="15139A23" w14:textId="323846DD" w:rsidR="00B800AF" w:rsidRDefault="00B800AF" w:rsidP="00B800AF">
      <w:pPr>
        <w:pStyle w:val="Addresses"/>
        <w:spacing w:before="120" w:after="240"/>
        <w:jc w:val="both"/>
        <w:rPr>
          <w:color w:val="000000" w:themeColor="text1"/>
        </w:rPr>
      </w:pPr>
      <w:r w:rsidRPr="004E2144">
        <w:rPr>
          <w:color w:val="000000" w:themeColor="text1"/>
          <w:vertAlign w:val="superscript"/>
        </w:rPr>
        <w:t xml:space="preserve">1 </w:t>
      </w:r>
      <w:r w:rsidRPr="004E2144">
        <w:rPr>
          <w:color w:val="000000" w:themeColor="text1"/>
        </w:rPr>
        <w:t xml:space="preserve">School of Physics, and </w:t>
      </w:r>
      <w:r w:rsidRPr="004E2144">
        <w:rPr>
          <w:color w:val="000000" w:themeColor="text1"/>
          <w:vertAlign w:val="superscript"/>
        </w:rPr>
        <w:t xml:space="preserve">2 </w:t>
      </w:r>
      <w:r w:rsidRPr="004E2144">
        <w:rPr>
          <w:color w:val="000000" w:themeColor="text1"/>
        </w:rPr>
        <w:t xml:space="preserve">the Australian Institute for Nanoscale Science and Technology, and </w:t>
      </w:r>
      <w:r w:rsidRPr="004E2144">
        <w:rPr>
          <w:color w:val="000000" w:themeColor="text1"/>
          <w:vertAlign w:val="superscript"/>
        </w:rPr>
        <w:t xml:space="preserve">3 </w:t>
      </w:r>
      <w:r w:rsidRPr="004E2144">
        <w:rPr>
          <w:color w:val="000000" w:themeColor="text1"/>
        </w:rPr>
        <w:t>Aerospace, Mechanical and Mechatronic Engineering, the University of Sydney, 2006, NSW, Australia</w:t>
      </w:r>
    </w:p>
    <w:p w14:paraId="34036CF2" w14:textId="02773F88" w:rsidR="00FF47CB" w:rsidRDefault="00FF47CB" w:rsidP="00B800AF">
      <w:pPr>
        <w:pStyle w:val="Addresses"/>
        <w:spacing w:before="120" w:after="240"/>
        <w:jc w:val="both"/>
        <w:rPr>
          <w:color w:val="000000" w:themeColor="text1"/>
        </w:rPr>
      </w:pPr>
    </w:p>
    <w:p w14:paraId="33CD000D" w14:textId="5D6F8AA4" w:rsidR="00FF47CB" w:rsidRDefault="00B34D56" w:rsidP="00B800AF">
      <w:pPr>
        <w:pStyle w:val="Addresses"/>
        <w:spacing w:before="120" w:after="240"/>
        <w:jc w:val="both"/>
        <w:rPr>
          <w:color w:val="000000" w:themeColor="text1"/>
        </w:rPr>
      </w:pPr>
      <w:r>
        <w:rPr>
          <w:color w:val="000000" w:themeColor="text1"/>
        </w:rPr>
        <w:t>Experimental section</w:t>
      </w:r>
    </w:p>
    <w:p w14:paraId="76261AB4" w14:textId="77777777" w:rsidR="00FF47CB" w:rsidRDefault="00FF47CB" w:rsidP="00FF47CB">
      <w:pPr>
        <w:pStyle w:val="Addresses"/>
        <w:keepNext/>
        <w:spacing w:before="120" w:after="240"/>
        <w:jc w:val="center"/>
      </w:pPr>
      <w:r>
        <w:rPr>
          <w:noProof/>
          <w:color w:val="000000" w:themeColor="text1"/>
          <w:lang w:val="en-IN" w:eastAsia="en-IN"/>
        </w:rPr>
        <w:drawing>
          <wp:inline distT="0" distB="0" distL="0" distR="0" wp14:anchorId="7DD21447" wp14:editId="332EE46B">
            <wp:extent cx="4850691" cy="3018208"/>
            <wp:effectExtent l="0" t="0" r="1270" b="4445"/>
            <wp:docPr id="2" name="Picture 2"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py.tif"/>
                    <pic:cNvPicPr/>
                  </pic:nvPicPr>
                  <pic:blipFill>
                    <a:blip r:embed="rId5">
                      <a:extLst>
                        <a:ext uri="{28A0092B-C50C-407E-A947-70E740481C1C}">
                          <a14:useLocalDpi xmlns:a14="http://schemas.microsoft.com/office/drawing/2010/main" val="0"/>
                        </a:ext>
                      </a:extLst>
                    </a:blip>
                    <a:stretch>
                      <a:fillRect/>
                    </a:stretch>
                  </pic:blipFill>
                  <pic:spPr>
                    <a:xfrm>
                      <a:off x="0" y="0"/>
                      <a:ext cx="4860915" cy="3024570"/>
                    </a:xfrm>
                    <a:prstGeom prst="rect">
                      <a:avLst/>
                    </a:prstGeom>
                  </pic:spPr>
                </pic:pic>
              </a:graphicData>
            </a:graphic>
          </wp:inline>
        </w:drawing>
      </w:r>
    </w:p>
    <w:p w14:paraId="245E3468" w14:textId="687BCF66" w:rsidR="00FF47CB" w:rsidRPr="00FF47CB" w:rsidRDefault="00FF47CB" w:rsidP="00FF47CB">
      <w:pPr>
        <w:pStyle w:val="Caption"/>
        <w:jc w:val="both"/>
        <w:rPr>
          <w:rFonts w:ascii="Times New Roman" w:hAnsi="Times New Roman" w:cs="Times New Roman"/>
          <w:i w:val="0"/>
          <w:color w:val="000000" w:themeColor="text1"/>
          <w:sz w:val="24"/>
          <w:szCs w:val="24"/>
        </w:rPr>
      </w:pPr>
      <w:r w:rsidRPr="00FF47CB">
        <w:rPr>
          <w:rFonts w:ascii="Times New Roman" w:hAnsi="Times New Roman" w:cs="Times New Roman"/>
          <w:i w:val="0"/>
          <w:color w:val="000000" w:themeColor="text1"/>
          <w:sz w:val="24"/>
          <w:szCs w:val="24"/>
        </w:rPr>
        <w:t>Figure S</w:t>
      </w:r>
      <w:r w:rsidRPr="00FF47CB">
        <w:rPr>
          <w:rFonts w:ascii="Times New Roman" w:hAnsi="Times New Roman" w:cs="Times New Roman"/>
          <w:i w:val="0"/>
          <w:color w:val="000000" w:themeColor="text1"/>
          <w:sz w:val="24"/>
          <w:szCs w:val="24"/>
        </w:rPr>
        <w:fldChar w:fldCharType="begin"/>
      </w:r>
      <w:r w:rsidRPr="00FF47CB">
        <w:rPr>
          <w:rFonts w:ascii="Times New Roman" w:hAnsi="Times New Roman" w:cs="Times New Roman"/>
          <w:i w:val="0"/>
          <w:color w:val="000000" w:themeColor="text1"/>
          <w:sz w:val="24"/>
          <w:szCs w:val="24"/>
        </w:rPr>
        <w:instrText xml:space="preserve"> SEQ Figure \* ARABIC </w:instrText>
      </w:r>
      <w:r w:rsidRPr="00FF47CB">
        <w:rPr>
          <w:rFonts w:ascii="Times New Roman" w:hAnsi="Times New Roman" w:cs="Times New Roman"/>
          <w:i w:val="0"/>
          <w:color w:val="000000" w:themeColor="text1"/>
          <w:sz w:val="24"/>
          <w:szCs w:val="24"/>
        </w:rPr>
        <w:fldChar w:fldCharType="separate"/>
      </w:r>
      <w:r w:rsidR="00693C37">
        <w:rPr>
          <w:rFonts w:ascii="Times New Roman" w:hAnsi="Times New Roman" w:cs="Times New Roman"/>
          <w:i w:val="0"/>
          <w:noProof/>
          <w:color w:val="000000" w:themeColor="text1"/>
          <w:sz w:val="24"/>
          <w:szCs w:val="24"/>
        </w:rPr>
        <w:t>1</w:t>
      </w:r>
      <w:r w:rsidRPr="00FF47CB">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(a) </w:t>
      </w:r>
      <w:proofErr w:type="spellStart"/>
      <w:r>
        <w:rPr>
          <w:rFonts w:ascii="Times New Roman" w:hAnsi="Times New Roman" w:cs="Times New Roman"/>
          <w:i w:val="0"/>
          <w:color w:val="000000" w:themeColor="text1"/>
          <w:sz w:val="24"/>
          <w:szCs w:val="24"/>
        </w:rPr>
        <w:t>GaAs</w:t>
      </w:r>
      <w:proofErr w:type="spellEnd"/>
      <w:r>
        <w:rPr>
          <w:rFonts w:ascii="Times New Roman" w:hAnsi="Times New Roman" w:cs="Times New Roman"/>
          <w:i w:val="0"/>
          <w:color w:val="000000" w:themeColor="text1"/>
          <w:sz w:val="24"/>
          <w:szCs w:val="24"/>
        </w:rPr>
        <w:t xml:space="preserve"> substrate with free standing </w:t>
      </w:r>
      <w:proofErr w:type="spellStart"/>
      <w:r>
        <w:rPr>
          <w:rFonts w:ascii="Times New Roman" w:hAnsi="Times New Roman" w:cs="Times New Roman"/>
          <w:i w:val="0"/>
          <w:color w:val="000000" w:themeColor="text1"/>
          <w:sz w:val="24"/>
          <w:szCs w:val="24"/>
        </w:rPr>
        <w:t>InGaAs</w:t>
      </w:r>
      <w:proofErr w:type="spellEnd"/>
      <w:r>
        <w:rPr>
          <w:rFonts w:ascii="Times New Roman" w:hAnsi="Times New Roman" w:cs="Times New Roman"/>
          <w:i w:val="0"/>
          <w:color w:val="000000" w:themeColor="text1"/>
          <w:sz w:val="24"/>
          <w:szCs w:val="24"/>
        </w:rPr>
        <w:t xml:space="preserve"> nanowires. (b) Copper stubs. (c). APT specimen by directly attaching substrate onto the stubs with high vacuum silver </w:t>
      </w:r>
      <w:proofErr w:type="spellStart"/>
      <w:r>
        <w:rPr>
          <w:rFonts w:ascii="Times New Roman" w:hAnsi="Times New Roman" w:cs="Times New Roman"/>
          <w:i w:val="0"/>
          <w:color w:val="000000" w:themeColor="text1"/>
          <w:sz w:val="24"/>
          <w:szCs w:val="24"/>
        </w:rPr>
        <w:t>expoxy</w:t>
      </w:r>
      <w:proofErr w:type="spellEnd"/>
      <w:r>
        <w:rPr>
          <w:rFonts w:ascii="Times New Roman" w:hAnsi="Times New Roman" w:cs="Times New Roman"/>
          <w:i w:val="0"/>
          <w:color w:val="000000" w:themeColor="text1"/>
          <w:sz w:val="24"/>
          <w:szCs w:val="24"/>
        </w:rPr>
        <w:t>.</w:t>
      </w:r>
    </w:p>
    <w:p w14:paraId="2C0CF01B" w14:textId="5BE040DD" w:rsidR="00B800AF" w:rsidRDefault="002E53EF" w:rsidP="00AC0E3D">
      <w:pPr>
        <w:pStyle w:val="Addresses"/>
        <w:spacing w:before="120" w:after="240" w:line="360" w:lineRule="auto"/>
        <w:jc w:val="both"/>
        <w:rPr>
          <w:color w:val="000000" w:themeColor="text1"/>
        </w:rPr>
      </w:pPr>
      <w:r>
        <w:rPr>
          <w:color w:val="000000" w:themeColor="text1"/>
        </w:rPr>
        <w:t>Figure S1 clearly illustrates the procedure of our field of view (FOV) enhanced specimen preparation method. To begin with, the substrate with free-standing nanowire can be split by a diamond scriber into small pieces smaller than 2 mm</w:t>
      </w:r>
      <w:r w:rsidRPr="002E53EF">
        <w:rPr>
          <w:color w:val="000000" w:themeColor="text1"/>
          <w:vertAlign w:val="superscript"/>
        </w:rPr>
        <w:t>2</w:t>
      </w:r>
      <w:r>
        <w:rPr>
          <w:color w:val="000000" w:themeColor="text1"/>
        </w:rPr>
        <w:t xml:space="preserve">, and can be attached onto a copper stub with high vacuum silver epoxy. After </w:t>
      </w:r>
      <w:r w:rsidR="00536C29">
        <w:rPr>
          <w:color w:val="000000" w:themeColor="text1"/>
        </w:rPr>
        <w:t xml:space="preserve">examination </w:t>
      </w:r>
      <w:r>
        <w:rPr>
          <w:color w:val="000000" w:themeColor="text1"/>
        </w:rPr>
        <w:t>in the SEM</w:t>
      </w:r>
      <w:r w:rsidR="00572524">
        <w:rPr>
          <w:color w:val="000000" w:themeColor="text1"/>
        </w:rPr>
        <w:t xml:space="preserve">, the ideal sample with intact nanowires standing on the middle region of the substrate can be directly transferred into the chamber for APT experiments. </w:t>
      </w:r>
    </w:p>
    <w:p w14:paraId="1AB85863" w14:textId="4525519A" w:rsidR="00572524" w:rsidRDefault="00572524" w:rsidP="00AC0E3D">
      <w:pPr>
        <w:pStyle w:val="Addresses"/>
        <w:spacing w:before="120" w:after="240" w:line="360" w:lineRule="auto"/>
        <w:jc w:val="both"/>
        <w:rPr>
          <w:color w:val="000000" w:themeColor="text1"/>
        </w:rPr>
      </w:pPr>
      <w:r>
        <w:rPr>
          <w:color w:val="000000" w:themeColor="text1"/>
        </w:rPr>
        <w:lastRenderedPageBreak/>
        <w:t xml:space="preserve">However, due to the small size of the nanowire tips, it is impossible to observe the nanowire tip with the optical camera equipped on the APT, however, laser reflection still can be observed if the laser targets on the nanowire tip. Therefore, the specimen and electrode alignment is carried out by pre-opening the laser pulse and </w:t>
      </w:r>
      <w:r w:rsidR="00456A5C">
        <w:rPr>
          <w:color w:val="000000" w:themeColor="text1"/>
        </w:rPr>
        <w:t xml:space="preserve">moving the </w:t>
      </w:r>
      <w:r>
        <w:rPr>
          <w:color w:val="000000" w:themeColor="text1"/>
        </w:rPr>
        <w:t>stage until laser reflection can be observed.</w:t>
      </w:r>
    </w:p>
    <w:p w14:paraId="3560BF1E" w14:textId="677AD92A" w:rsidR="00B34D56" w:rsidRDefault="00B34D56" w:rsidP="00AC0E3D">
      <w:pPr>
        <w:pStyle w:val="Addresses"/>
        <w:spacing w:before="120" w:after="240" w:line="360" w:lineRule="auto"/>
        <w:jc w:val="both"/>
        <w:rPr>
          <w:color w:val="000000" w:themeColor="text1"/>
        </w:rPr>
      </w:pPr>
      <w:r>
        <w:rPr>
          <w:color w:val="000000" w:themeColor="text1"/>
        </w:rPr>
        <w:t xml:space="preserve">The </w:t>
      </w:r>
      <w:r w:rsidR="0072757D">
        <w:rPr>
          <w:color w:val="000000" w:themeColor="text1"/>
        </w:rPr>
        <w:t xml:space="preserve">APT </w:t>
      </w:r>
      <w:r w:rsidR="00B60482">
        <w:rPr>
          <w:color w:val="000000" w:themeColor="text1"/>
        </w:rPr>
        <w:t>data collect</w:t>
      </w:r>
      <w:r w:rsidR="0072757D">
        <w:rPr>
          <w:color w:val="000000" w:themeColor="text1"/>
        </w:rPr>
        <w:t xml:space="preserve">ing was assisted with 3 </w:t>
      </w:r>
      <w:proofErr w:type="spellStart"/>
      <w:r w:rsidR="0072757D">
        <w:rPr>
          <w:color w:val="000000" w:themeColor="text1"/>
        </w:rPr>
        <w:t>pJ</w:t>
      </w:r>
      <w:proofErr w:type="spellEnd"/>
      <w:r w:rsidR="0072757D">
        <w:rPr>
          <w:color w:val="000000" w:themeColor="text1"/>
        </w:rPr>
        <w:t xml:space="preserve"> laser energy and </w:t>
      </w:r>
      <w:proofErr w:type="gramStart"/>
      <w:r w:rsidR="0072757D">
        <w:rPr>
          <w:color w:val="000000" w:themeColor="text1"/>
        </w:rPr>
        <w:t>200kHz</w:t>
      </w:r>
      <w:proofErr w:type="gramEnd"/>
      <w:r w:rsidR="0072757D">
        <w:rPr>
          <w:color w:val="000000" w:themeColor="text1"/>
        </w:rPr>
        <w:t xml:space="preserve"> repetition rate at the low temperature 20K. After </w:t>
      </w:r>
      <w:r w:rsidR="002A5E6A">
        <w:rPr>
          <w:color w:val="000000" w:themeColor="text1"/>
        </w:rPr>
        <w:t xml:space="preserve">a </w:t>
      </w:r>
      <w:r w:rsidR="0072757D">
        <w:rPr>
          <w:color w:val="000000" w:themeColor="text1"/>
        </w:rPr>
        <w:t xml:space="preserve">decent volume of dataset has been collected, we deliberately stop the experiment early to prevent sample rupture. By comparing the tip image before and after </w:t>
      </w:r>
      <w:r w:rsidR="002A5E6A">
        <w:rPr>
          <w:color w:val="000000" w:themeColor="text1"/>
        </w:rPr>
        <w:t xml:space="preserve">the </w:t>
      </w:r>
      <w:r w:rsidR="0072757D">
        <w:rPr>
          <w:color w:val="000000" w:themeColor="text1"/>
        </w:rPr>
        <w:t xml:space="preserve">APT experiment in the SEM, we </w:t>
      </w:r>
      <w:r w:rsidR="002A5E6A">
        <w:rPr>
          <w:color w:val="000000" w:themeColor="text1"/>
        </w:rPr>
        <w:t xml:space="preserve">can </w:t>
      </w:r>
      <w:r w:rsidR="0072757D">
        <w:rPr>
          <w:color w:val="000000" w:themeColor="text1"/>
        </w:rPr>
        <w:t xml:space="preserve">estimate the length of nanowire consumed during APT experiment, which </w:t>
      </w:r>
      <w:r w:rsidR="002A5E6A">
        <w:rPr>
          <w:color w:val="000000" w:themeColor="text1"/>
        </w:rPr>
        <w:t xml:space="preserve">can </w:t>
      </w:r>
      <w:r w:rsidR="0072757D">
        <w:rPr>
          <w:color w:val="000000" w:themeColor="text1"/>
        </w:rPr>
        <w:t>be helpful to the subsequent shank angle</w:t>
      </w:r>
      <w:r w:rsidR="00205C56">
        <w:rPr>
          <w:color w:val="000000" w:themeColor="text1"/>
        </w:rPr>
        <w:t>-</w:t>
      </w:r>
      <w:r w:rsidR="0072757D">
        <w:rPr>
          <w:color w:val="000000" w:themeColor="text1"/>
        </w:rPr>
        <w:t xml:space="preserve">based reconstruction methods. </w:t>
      </w:r>
      <w:r w:rsidR="00205C56">
        <w:rPr>
          <w:color w:val="000000" w:themeColor="text1"/>
        </w:rPr>
        <w:t>The shank angle can be accurately measured in the SEM before APT experiment.</w:t>
      </w:r>
    </w:p>
    <w:p w14:paraId="5C7591ED" w14:textId="77777777" w:rsidR="00805CCD" w:rsidRDefault="00805CCD" w:rsidP="00AC0E3D">
      <w:pPr>
        <w:pStyle w:val="Addresses"/>
        <w:spacing w:before="120" w:after="240" w:line="360" w:lineRule="auto"/>
        <w:jc w:val="both"/>
        <w:rPr>
          <w:color w:val="000000" w:themeColor="text1"/>
        </w:rPr>
      </w:pPr>
    </w:p>
    <w:p w14:paraId="2D2F8AF0" w14:textId="5DC8C6D1" w:rsidR="00C21B67" w:rsidRPr="00242AA7" w:rsidRDefault="00C21B67" w:rsidP="00242AA7">
      <w:pPr>
        <w:pStyle w:val="Caption"/>
        <w:keepNext/>
        <w:rPr>
          <w:rFonts w:ascii="Times New Roman" w:hAnsi="Times New Roman" w:cs="Times New Roman"/>
        </w:rPr>
      </w:pPr>
      <w:r w:rsidRPr="00242AA7">
        <w:rPr>
          <w:rFonts w:ascii="Times New Roman" w:hAnsi="Times New Roman" w:cs="Times New Roman"/>
          <w:i w:val="0"/>
          <w:sz w:val="24"/>
          <w:szCs w:val="24"/>
        </w:rPr>
        <w:t>Table S</w:t>
      </w:r>
      <w:r w:rsidRPr="00242AA7">
        <w:rPr>
          <w:rFonts w:ascii="Times New Roman" w:hAnsi="Times New Roman" w:cs="Times New Roman"/>
          <w:i w:val="0"/>
          <w:sz w:val="24"/>
          <w:szCs w:val="24"/>
        </w:rPr>
        <w:fldChar w:fldCharType="begin"/>
      </w:r>
      <w:r w:rsidRPr="00242AA7">
        <w:rPr>
          <w:rFonts w:ascii="Times New Roman" w:hAnsi="Times New Roman" w:cs="Times New Roman"/>
          <w:i w:val="0"/>
          <w:sz w:val="24"/>
          <w:szCs w:val="24"/>
        </w:rPr>
        <w:instrText xml:space="preserve"> SEQ Table \* ARABIC </w:instrText>
      </w:r>
      <w:r w:rsidRPr="00242AA7">
        <w:rPr>
          <w:rFonts w:ascii="Times New Roman" w:hAnsi="Times New Roman" w:cs="Times New Roman"/>
          <w:i w:val="0"/>
          <w:sz w:val="24"/>
          <w:szCs w:val="24"/>
        </w:rPr>
        <w:fldChar w:fldCharType="separate"/>
      </w:r>
      <w:r w:rsidRPr="00242AA7">
        <w:rPr>
          <w:rFonts w:ascii="Times New Roman" w:hAnsi="Times New Roman" w:cs="Times New Roman"/>
          <w:i w:val="0"/>
          <w:noProof/>
          <w:sz w:val="24"/>
          <w:szCs w:val="24"/>
        </w:rPr>
        <w:t>1</w:t>
      </w:r>
      <w:r w:rsidRPr="00242AA7">
        <w:rPr>
          <w:rFonts w:ascii="Times New Roman" w:hAnsi="Times New Roman" w:cs="Times New Roman"/>
          <w:i w:val="0"/>
          <w:sz w:val="24"/>
          <w:szCs w:val="24"/>
        </w:rPr>
        <w:fldChar w:fldCharType="end"/>
      </w:r>
      <w:r w:rsidRPr="00242AA7">
        <w:rPr>
          <w:rFonts w:ascii="Times New Roman" w:hAnsi="Times New Roman" w:cs="Times New Roman"/>
          <w:i w:val="0"/>
          <w:sz w:val="24"/>
          <w:szCs w:val="24"/>
        </w:rPr>
        <w:t xml:space="preserve">. Dimensions of </w:t>
      </w:r>
      <w:r w:rsidR="00EE52ED" w:rsidRPr="003F328B">
        <w:rPr>
          <w:rFonts w:ascii="Times New Roman" w:hAnsi="Times New Roman" w:cs="Times New Roman"/>
          <w:i w:val="0"/>
          <w:sz w:val="24"/>
          <w:szCs w:val="24"/>
        </w:rPr>
        <w:t xml:space="preserve">ten </w:t>
      </w:r>
      <w:r w:rsidRPr="00242AA7">
        <w:rPr>
          <w:rFonts w:ascii="Times New Roman" w:hAnsi="Times New Roman" w:cs="Times New Roman"/>
          <w:i w:val="0"/>
          <w:sz w:val="24"/>
          <w:szCs w:val="24"/>
        </w:rPr>
        <w:t>random</w:t>
      </w:r>
      <w:r w:rsidR="00EE52ED">
        <w:rPr>
          <w:rFonts w:ascii="Times New Roman" w:hAnsi="Times New Roman" w:cs="Times New Roman"/>
          <w:i w:val="0"/>
          <w:sz w:val="24"/>
          <w:szCs w:val="24"/>
        </w:rPr>
        <w:t>ly</w:t>
      </w:r>
      <w:r w:rsidRPr="00242AA7">
        <w:rPr>
          <w:rFonts w:ascii="Times New Roman" w:hAnsi="Times New Roman" w:cs="Times New Roman"/>
          <w:i w:val="0"/>
          <w:sz w:val="24"/>
          <w:szCs w:val="24"/>
        </w:rPr>
        <w:t xml:space="preserve"> selected nanowires from sample A, B and C</w:t>
      </w:r>
    </w:p>
    <w:tbl>
      <w:tblPr>
        <w:tblStyle w:val="TableGrid"/>
        <w:tblW w:w="0" w:type="auto"/>
        <w:jc w:val="center"/>
        <w:tblLook w:val="04A0" w:firstRow="1" w:lastRow="0" w:firstColumn="1" w:lastColumn="0" w:noHBand="0" w:noVBand="1"/>
      </w:tblPr>
      <w:tblGrid>
        <w:gridCol w:w="516"/>
        <w:gridCol w:w="761"/>
        <w:gridCol w:w="1255"/>
        <w:gridCol w:w="775"/>
        <w:gridCol w:w="1255"/>
        <w:gridCol w:w="775"/>
        <w:gridCol w:w="1255"/>
      </w:tblGrid>
      <w:tr w:rsidR="00C21B67" w:rsidRPr="00F30767" w14:paraId="04568E43" w14:textId="77777777" w:rsidTr="003F328B">
        <w:trPr>
          <w:jc w:val="center"/>
        </w:trPr>
        <w:tc>
          <w:tcPr>
            <w:tcW w:w="0" w:type="auto"/>
            <w:gridSpan w:val="7"/>
            <w:vAlign w:val="center"/>
          </w:tcPr>
          <w:p w14:paraId="0E0581F0" w14:textId="77777777" w:rsidR="00C21B67" w:rsidRPr="000C4D3C" w:rsidRDefault="00C21B67" w:rsidP="003F328B">
            <w:pPr>
              <w:jc w:val="center"/>
              <w:rPr>
                <w:rFonts w:ascii="Times New Roman" w:hAnsi="Times New Roman" w:cs="Times New Roman"/>
                <w:sz w:val="20"/>
                <w:szCs w:val="20"/>
                <w:lang w:val="en-US"/>
              </w:rPr>
            </w:pPr>
            <w:r>
              <w:rPr>
                <w:rFonts w:ascii="Times New Roman" w:hAnsi="Times New Roman" w:cs="Times New Roman"/>
                <w:sz w:val="20"/>
                <w:szCs w:val="20"/>
                <w:lang w:val="en-US"/>
              </w:rPr>
              <w:t>Nanowire dimensions (um)</w:t>
            </w:r>
          </w:p>
        </w:tc>
      </w:tr>
      <w:tr w:rsidR="00C21B67" w:rsidRPr="00F30767" w14:paraId="2FCB653B" w14:textId="77777777" w:rsidTr="003F328B">
        <w:trPr>
          <w:jc w:val="center"/>
        </w:trPr>
        <w:tc>
          <w:tcPr>
            <w:tcW w:w="0" w:type="auto"/>
            <w:vAlign w:val="center"/>
          </w:tcPr>
          <w:p w14:paraId="079C4B0E" w14:textId="77777777" w:rsidR="00C21B67" w:rsidRPr="00F30767" w:rsidRDefault="00C21B67" w:rsidP="003F328B">
            <w:pPr>
              <w:jc w:val="center"/>
              <w:rPr>
                <w:rFonts w:ascii="Times New Roman" w:hAnsi="Times New Roman" w:cs="Times New Roman"/>
                <w:sz w:val="20"/>
                <w:szCs w:val="20"/>
              </w:rPr>
            </w:pPr>
          </w:p>
        </w:tc>
        <w:tc>
          <w:tcPr>
            <w:tcW w:w="0" w:type="auto"/>
            <w:gridSpan w:val="2"/>
            <w:vAlign w:val="center"/>
          </w:tcPr>
          <w:p w14:paraId="11F7F9BB"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Sample A</w:t>
            </w:r>
          </w:p>
        </w:tc>
        <w:tc>
          <w:tcPr>
            <w:tcW w:w="0" w:type="auto"/>
            <w:gridSpan w:val="2"/>
            <w:vAlign w:val="center"/>
          </w:tcPr>
          <w:p w14:paraId="713443C3"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Sample B</w:t>
            </w:r>
          </w:p>
        </w:tc>
        <w:tc>
          <w:tcPr>
            <w:tcW w:w="0" w:type="auto"/>
            <w:gridSpan w:val="2"/>
            <w:vAlign w:val="center"/>
          </w:tcPr>
          <w:p w14:paraId="7D187EF5"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Sample C</w:t>
            </w:r>
          </w:p>
        </w:tc>
      </w:tr>
      <w:tr w:rsidR="00C21B67" w:rsidRPr="00F30767" w14:paraId="664D1243" w14:textId="77777777" w:rsidTr="003F328B">
        <w:trPr>
          <w:jc w:val="center"/>
        </w:trPr>
        <w:tc>
          <w:tcPr>
            <w:tcW w:w="0" w:type="auto"/>
            <w:vAlign w:val="center"/>
          </w:tcPr>
          <w:p w14:paraId="28F75563"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No.</w:t>
            </w:r>
          </w:p>
        </w:tc>
        <w:tc>
          <w:tcPr>
            <w:tcW w:w="0" w:type="auto"/>
            <w:vAlign w:val="center"/>
          </w:tcPr>
          <w:p w14:paraId="33937F59"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Height</w:t>
            </w:r>
          </w:p>
        </w:tc>
        <w:tc>
          <w:tcPr>
            <w:tcW w:w="0" w:type="auto"/>
            <w:vAlign w:val="center"/>
          </w:tcPr>
          <w:p w14:paraId="3C893EA4"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Width (base)</w:t>
            </w:r>
          </w:p>
        </w:tc>
        <w:tc>
          <w:tcPr>
            <w:tcW w:w="0" w:type="auto"/>
            <w:vAlign w:val="center"/>
          </w:tcPr>
          <w:p w14:paraId="7834F417"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Height</w:t>
            </w:r>
          </w:p>
        </w:tc>
        <w:tc>
          <w:tcPr>
            <w:tcW w:w="0" w:type="auto"/>
            <w:vAlign w:val="center"/>
          </w:tcPr>
          <w:p w14:paraId="22850062"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Width (base)</w:t>
            </w:r>
          </w:p>
        </w:tc>
        <w:tc>
          <w:tcPr>
            <w:tcW w:w="0" w:type="auto"/>
            <w:vAlign w:val="center"/>
          </w:tcPr>
          <w:p w14:paraId="636C63F9"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Height</w:t>
            </w:r>
          </w:p>
        </w:tc>
        <w:tc>
          <w:tcPr>
            <w:tcW w:w="0" w:type="auto"/>
            <w:vAlign w:val="center"/>
          </w:tcPr>
          <w:p w14:paraId="50444663"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Width (base)</w:t>
            </w:r>
          </w:p>
        </w:tc>
      </w:tr>
      <w:tr w:rsidR="00C21B67" w:rsidRPr="00F30767" w14:paraId="7C6C1643" w14:textId="77777777" w:rsidTr="003F328B">
        <w:trPr>
          <w:jc w:val="center"/>
        </w:trPr>
        <w:tc>
          <w:tcPr>
            <w:tcW w:w="0" w:type="auto"/>
            <w:vAlign w:val="center"/>
          </w:tcPr>
          <w:p w14:paraId="35C28D6D"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#1</w:t>
            </w:r>
          </w:p>
        </w:tc>
        <w:tc>
          <w:tcPr>
            <w:tcW w:w="0" w:type="auto"/>
            <w:vAlign w:val="center"/>
          </w:tcPr>
          <w:p w14:paraId="03B8567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~7.75</w:t>
            </w:r>
          </w:p>
        </w:tc>
        <w:tc>
          <w:tcPr>
            <w:tcW w:w="0" w:type="auto"/>
            <w:vAlign w:val="center"/>
          </w:tcPr>
          <w:p w14:paraId="51D98166"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~0.47</w:t>
            </w:r>
          </w:p>
        </w:tc>
        <w:tc>
          <w:tcPr>
            <w:tcW w:w="0" w:type="auto"/>
            <w:vAlign w:val="center"/>
          </w:tcPr>
          <w:p w14:paraId="2045F70E"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~12.45</w:t>
            </w:r>
          </w:p>
        </w:tc>
        <w:tc>
          <w:tcPr>
            <w:tcW w:w="0" w:type="auto"/>
            <w:vAlign w:val="center"/>
          </w:tcPr>
          <w:p w14:paraId="37239520"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~0.75</w:t>
            </w:r>
          </w:p>
        </w:tc>
        <w:tc>
          <w:tcPr>
            <w:tcW w:w="0" w:type="auto"/>
            <w:vAlign w:val="center"/>
          </w:tcPr>
          <w:p w14:paraId="6B1CB993"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~39.83</w:t>
            </w:r>
          </w:p>
        </w:tc>
        <w:tc>
          <w:tcPr>
            <w:tcW w:w="0" w:type="auto"/>
            <w:vAlign w:val="center"/>
          </w:tcPr>
          <w:p w14:paraId="48082B2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~2.17</w:t>
            </w:r>
          </w:p>
        </w:tc>
      </w:tr>
      <w:tr w:rsidR="00C21B67" w:rsidRPr="00F30767" w14:paraId="53E2055D" w14:textId="77777777" w:rsidTr="003F328B">
        <w:trPr>
          <w:jc w:val="center"/>
        </w:trPr>
        <w:tc>
          <w:tcPr>
            <w:tcW w:w="0" w:type="auto"/>
            <w:vAlign w:val="center"/>
          </w:tcPr>
          <w:p w14:paraId="599EF0CA"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#2</w:t>
            </w:r>
          </w:p>
        </w:tc>
        <w:tc>
          <w:tcPr>
            <w:tcW w:w="0" w:type="auto"/>
            <w:vAlign w:val="center"/>
          </w:tcPr>
          <w:p w14:paraId="41885750"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~7.65</w:t>
            </w:r>
          </w:p>
        </w:tc>
        <w:tc>
          <w:tcPr>
            <w:tcW w:w="0" w:type="auto"/>
            <w:vAlign w:val="center"/>
          </w:tcPr>
          <w:p w14:paraId="268A816A"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~0.44</w:t>
            </w:r>
          </w:p>
        </w:tc>
        <w:tc>
          <w:tcPr>
            <w:tcW w:w="0" w:type="auto"/>
            <w:vAlign w:val="center"/>
          </w:tcPr>
          <w:p w14:paraId="2A9381D2"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~12.81</w:t>
            </w:r>
          </w:p>
        </w:tc>
        <w:tc>
          <w:tcPr>
            <w:tcW w:w="0" w:type="auto"/>
            <w:vAlign w:val="center"/>
          </w:tcPr>
          <w:p w14:paraId="77E8259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~0.80</w:t>
            </w:r>
          </w:p>
        </w:tc>
        <w:tc>
          <w:tcPr>
            <w:tcW w:w="0" w:type="auto"/>
            <w:vAlign w:val="center"/>
          </w:tcPr>
          <w:p w14:paraId="1FF7C716"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~39.99</w:t>
            </w:r>
          </w:p>
        </w:tc>
        <w:tc>
          <w:tcPr>
            <w:tcW w:w="0" w:type="auto"/>
            <w:vAlign w:val="center"/>
          </w:tcPr>
          <w:p w14:paraId="7F9D62BE"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~2.15</w:t>
            </w:r>
          </w:p>
        </w:tc>
      </w:tr>
      <w:tr w:rsidR="00C21B67" w:rsidRPr="00F30767" w14:paraId="1F991527" w14:textId="77777777" w:rsidTr="003F328B">
        <w:trPr>
          <w:jc w:val="center"/>
        </w:trPr>
        <w:tc>
          <w:tcPr>
            <w:tcW w:w="0" w:type="auto"/>
            <w:vAlign w:val="center"/>
          </w:tcPr>
          <w:p w14:paraId="20F4A1D2"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#3</w:t>
            </w:r>
          </w:p>
        </w:tc>
        <w:tc>
          <w:tcPr>
            <w:tcW w:w="0" w:type="auto"/>
            <w:vAlign w:val="center"/>
          </w:tcPr>
          <w:p w14:paraId="63F0B16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~7.63</w:t>
            </w:r>
          </w:p>
        </w:tc>
        <w:tc>
          <w:tcPr>
            <w:tcW w:w="0" w:type="auto"/>
            <w:vAlign w:val="center"/>
          </w:tcPr>
          <w:p w14:paraId="23D1CA0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~0.45</w:t>
            </w:r>
          </w:p>
        </w:tc>
        <w:tc>
          <w:tcPr>
            <w:tcW w:w="0" w:type="auto"/>
            <w:vAlign w:val="center"/>
          </w:tcPr>
          <w:p w14:paraId="423F543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~12.78</w:t>
            </w:r>
          </w:p>
        </w:tc>
        <w:tc>
          <w:tcPr>
            <w:tcW w:w="0" w:type="auto"/>
            <w:vAlign w:val="center"/>
          </w:tcPr>
          <w:p w14:paraId="128DAEC0"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~0.72</w:t>
            </w:r>
          </w:p>
        </w:tc>
        <w:tc>
          <w:tcPr>
            <w:tcW w:w="0" w:type="auto"/>
            <w:vAlign w:val="center"/>
          </w:tcPr>
          <w:p w14:paraId="6075B22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~39.40</w:t>
            </w:r>
          </w:p>
        </w:tc>
        <w:tc>
          <w:tcPr>
            <w:tcW w:w="0" w:type="auto"/>
            <w:vAlign w:val="center"/>
          </w:tcPr>
          <w:p w14:paraId="1E4030B3"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~2.14</w:t>
            </w:r>
          </w:p>
        </w:tc>
      </w:tr>
      <w:tr w:rsidR="00C21B67" w:rsidRPr="00F30767" w14:paraId="1B84869C" w14:textId="77777777" w:rsidTr="003F328B">
        <w:trPr>
          <w:jc w:val="center"/>
        </w:trPr>
        <w:tc>
          <w:tcPr>
            <w:tcW w:w="0" w:type="auto"/>
            <w:vAlign w:val="center"/>
          </w:tcPr>
          <w:p w14:paraId="4ECD2FA4"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#4</w:t>
            </w:r>
          </w:p>
        </w:tc>
        <w:tc>
          <w:tcPr>
            <w:tcW w:w="0" w:type="auto"/>
            <w:vAlign w:val="center"/>
          </w:tcPr>
          <w:p w14:paraId="30A9827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~7.72</w:t>
            </w:r>
          </w:p>
        </w:tc>
        <w:tc>
          <w:tcPr>
            <w:tcW w:w="0" w:type="auto"/>
            <w:vAlign w:val="center"/>
          </w:tcPr>
          <w:p w14:paraId="71FDF70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~0.43</w:t>
            </w:r>
          </w:p>
        </w:tc>
        <w:tc>
          <w:tcPr>
            <w:tcW w:w="0" w:type="auto"/>
            <w:vAlign w:val="center"/>
          </w:tcPr>
          <w:p w14:paraId="36FB8AEF"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~12.74</w:t>
            </w:r>
          </w:p>
        </w:tc>
        <w:tc>
          <w:tcPr>
            <w:tcW w:w="0" w:type="auto"/>
            <w:vAlign w:val="center"/>
          </w:tcPr>
          <w:p w14:paraId="6B0DCB2A"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~0.82</w:t>
            </w:r>
          </w:p>
        </w:tc>
        <w:tc>
          <w:tcPr>
            <w:tcW w:w="0" w:type="auto"/>
            <w:vAlign w:val="center"/>
          </w:tcPr>
          <w:p w14:paraId="0B37EA0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~38.94</w:t>
            </w:r>
          </w:p>
        </w:tc>
        <w:tc>
          <w:tcPr>
            <w:tcW w:w="0" w:type="auto"/>
            <w:vAlign w:val="center"/>
          </w:tcPr>
          <w:p w14:paraId="7B197AAF"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~2.11</w:t>
            </w:r>
          </w:p>
        </w:tc>
      </w:tr>
      <w:tr w:rsidR="00C21B67" w:rsidRPr="00F30767" w14:paraId="489AFE5F" w14:textId="77777777" w:rsidTr="003F328B">
        <w:trPr>
          <w:jc w:val="center"/>
        </w:trPr>
        <w:tc>
          <w:tcPr>
            <w:tcW w:w="0" w:type="auto"/>
            <w:vAlign w:val="center"/>
          </w:tcPr>
          <w:p w14:paraId="462CCC0A"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#5</w:t>
            </w:r>
          </w:p>
        </w:tc>
        <w:tc>
          <w:tcPr>
            <w:tcW w:w="0" w:type="auto"/>
            <w:vAlign w:val="center"/>
          </w:tcPr>
          <w:p w14:paraId="3F9C6C68"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~7.69</w:t>
            </w:r>
          </w:p>
        </w:tc>
        <w:tc>
          <w:tcPr>
            <w:tcW w:w="0" w:type="auto"/>
            <w:vAlign w:val="center"/>
          </w:tcPr>
          <w:p w14:paraId="6EF7A446"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~0.44</w:t>
            </w:r>
          </w:p>
        </w:tc>
        <w:tc>
          <w:tcPr>
            <w:tcW w:w="0" w:type="auto"/>
            <w:vAlign w:val="center"/>
          </w:tcPr>
          <w:p w14:paraId="2D66111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~12.66</w:t>
            </w:r>
          </w:p>
        </w:tc>
        <w:tc>
          <w:tcPr>
            <w:tcW w:w="0" w:type="auto"/>
            <w:vAlign w:val="center"/>
          </w:tcPr>
          <w:p w14:paraId="3FAB266E"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~0.79</w:t>
            </w:r>
          </w:p>
        </w:tc>
        <w:tc>
          <w:tcPr>
            <w:tcW w:w="0" w:type="auto"/>
            <w:vAlign w:val="center"/>
          </w:tcPr>
          <w:p w14:paraId="23EE19D6"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~39.45</w:t>
            </w:r>
          </w:p>
        </w:tc>
        <w:tc>
          <w:tcPr>
            <w:tcW w:w="0" w:type="auto"/>
            <w:vAlign w:val="center"/>
          </w:tcPr>
          <w:p w14:paraId="0061F259"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~2.13</w:t>
            </w:r>
          </w:p>
        </w:tc>
      </w:tr>
      <w:tr w:rsidR="00C21B67" w:rsidRPr="00F30767" w14:paraId="7B53CDF0" w14:textId="77777777" w:rsidTr="003F328B">
        <w:trPr>
          <w:jc w:val="center"/>
        </w:trPr>
        <w:tc>
          <w:tcPr>
            <w:tcW w:w="0" w:type="auto"/>
            <w:vAlign w:val="center"/>
          </w:tcPr>
          <w:p w14:paraId="7D1D6BA2"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#6</w:t>
            </w:r>
          </w:p>
        </w:tc>
        <w:tc>
          <w:tcPr>
            <w:tcW w:w="0" w:type="auto"/>
            <w:vAlign w:val="center"/>
          </w:tcPr>
          <w:p w14:paraId="6CB72E5E"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~7.70</w:t>
            </w:r>
          </w:p>
        </w:tc>
        <w:tc>
          <w:tcPr>
            <w:tcW w:w="0" w:type="auto"/>
            <w:vAlign w:val="center"/>
          </w:tcPr>
          <w:p w14:paraId="4A7ACA8D"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~0.45</w:t>
            </w:r>
          </w:p>
        </w:tc>
        <w:tc>
          <w:tcPr>
            <w:tcW w:w="0" w:type="auto"/>
            <w:vAlign w:val="center"/>
          </w:tcPr>
          <w:p w14:paraId="63B96D8B"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~12.97</w:t>
            </w:r>
          </w:p>
        </w:tc>
        <w:tc>
          <w:tcPr>
            <w:tcW w:w="0" w:type="auto"/>
            <w:vAlign w:val="center"/>
          </w:tcPr>
          <w:p w14:paraId="5BAC6408"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~0.74</w:t>
            </w:r>
          </w:p>
        </w:tc>
        <w:tc>
          <w:tcPr>
            <w:tcW w:w="0" w:type="auto"/>
            <w:vAlign w:val="center"/>
          </w:tcPr>
          <w:p w14:paraId="7F866E6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~40.49</w:t>
            </w:r>
          </w:p>
        </w:tc>
        <w:tc>
          <w:tcPr>
            <w:tcW w:w="0" w:type="auto"/>
            <w:vAlign w:val="center"/>
          </w:tcPr>
          <w:p w14:paraId="6345798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~2.16</w:t>
            </w:r>
          </w:p>
        </w:tc>
      </w:tr>
      <w:tr w:rsidR="00C21B67" w:rsidRPr="00F30767" w14:paraId="07A90D9B" w14:textId="77777777" w:rsidTr="003F328B">
        <w:trPr>
          <w:jc w:val="center"/>
        </w:trPr>
        <w:tc>
          <w:tcPr>
            <w:tcW w:w="0" w:type="auto"/>
            <w:vAlign w:val="center"/>
          </w:tcPr>
          <w:p w14:paraId="59105C3C"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#7</w:t>
            </w:r>
          </w:p>
        </w:tc>
        <w:tc>
          <w:tcPr>
            <w:tcW w:w="0" w:type="auto"/>
            <w:vAlign w:val="center"/>
          </w:tcPr>
          <w:p w14:paraId="63AF40F0"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~7.68</w:t>
            </w:r>
          </w:p>
        </w:tc>
        <w:tc>
          <w:tcPr>
            <w:tcW w:w="0" w:type="auto"/>
            <w:vAlign w:val="center"/>
          </w:tcPr>
          <w:p w14:paraId="555B1A8B"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~0.45</w:t>
            </w:r>
          </w:p>
        </w:tc>
        <w:tc>
          <w:tcPr>
            <w:tcW w:w="0" w:type="auto"/>
            <w:vAlign w:val="center"/>
          </w:tcPr>
          <w:p w14:paraId="23161ACB"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~12.94</w:t>
            </w:r>
          </w:p>
        </w:tc>
        <w:tc>
          <w:tcPr>
            <w:tcW w:w="0" w:type="auto"/>
            <w:vAlign w:val="center"/>
          </w:tcPr>
          <w:p w14:paraId="220E9E7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~0.82</w:t>
            </w:r>
          </w:p>
        </w:tc>
        <w:tc>
          <w:tcPr>
            <w:tcW w:w="0" w:type="auto"/>
            <w:vAlign w:val="center"/>
          </w:tcPr>
          <w:p w14:paraId="25E2D27D"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~39.56</w:t>
            </w:r>
          </w:p>
        </w:tc>
        <w:tc>
          <w:tcPr>
            <w:tcW w:w="0" w:type="auto"/>
            <w:vAlign w:val="center"/>
          </w:tcPr>
          <w:p w14:paraId="09B1DE47"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~2.09</w:t>
            </w:r>
          </w:p>
        </w:tc>
      </w:tr>
      <w:tr w:rsidR="00C21B67" w:rsidRPr="00F30767" w14:paraId="448337A7" w14:textId="77777777" w:rsidTr="003F328B">
        <w:trPr>
          <w:jc w:val="center"/>
        </w:trPr>
        <w:tc>
          <w:tcPr>
            <w:tcW w:w="0" w:type="auto"/>
            <w:vAlign w:val="center"/>
          </w:tcPr>
          <w:p w14:paraId="7B7BB58B"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#8</w:t>
            </w:r>
          </w:p>
        </w:tc>
        <w:tc>
          <w:tcPr>
            <w:tcW w:w="0" w:type="auto"/>
            <w:vAlign w:val="center"/>
          </w:tcPr>
          <w:p w14:paraId="53F08537"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~7.71</w:t>
            </w:r>
          </w:p>
        </w:tc>
        <w:tc>
          <w:tcPr>
            <w:tcW w:w="0" w:type="auto"/>
            <w:vAlign w:val="center"/>
          </w:tcPr>
          <w:p w14:paraId="4D33623A"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~0.50</w:t>
            </w:r>
          </w:p>
        </w:tc>
        <w:tc>
          <w:tcPr>
            <w:tcW w:w="0" w:type="auto"/>
            <w:vAlign w:val="center"/>
          </w:tcPr>
          <w:p w14:paraId="474C1D57"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~12.93</w:t>
            </w:r>
          </w:p>
        </w:tc>
        <w:tc>
          <w:tcPr>
            <w:tcW w:w="0" w:type="auto"/>
            <w:vAlign w:val="center"/>
          </w:tcPr>
          <w:p w14:paraId="4E0E7D61"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~0.81</w:t>
            </w:r>
          </w:p>
        </w:tc>
        <w:tc>
          <w:tcPr>
            <w:tcW w:w="0" w:type="auto"/>
            <w:vAlign w:val="center"/>
          </w:tcPr>
          <w:p w14:paraId="1CECC5D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~39.42</w:t>
            </w:r>
          </w:p>
        </w:tc>
        <w:tc>
          <w:tcPr>
            <w:tcW w:w="0" w:type="auto"/>
            <w:vAlign w:val="center"/>
          </w:tcPr>
          <w:p w14:paraId="426F57AC"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~2.11</w:t>
            </w:r>
          </w:p>
        </w:tc>
      </w:tr>
      <w:tr w:rsidR="00C21B67" w:rsidRPr="00F30767" w14:paraId="2FFA896C" w14:textId="77777777" w:rsidTr="003F328B">
        <w:trPr>
          <w:jc w:val="center"/>
        </w:trPr>
        <w:tc>
          <w:tcPr>
            <w:tcW w:w="0" w:type="auto"/>
            <w:vAlign w:val="center"/>
          </w:tcPr>
          <w:p w14:paraId="78FAD728"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#9</w:t>
            </w:r>
          </w:p>
        </w:tc>
        <w:tc>
          <w:tcPr>
            <w:tcW w:w="0" w:type="auto"/>
            <w:vAlign w:val="center"/>
          </w:tcPr>
          <w:p w14:paraId="4A1D2366"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~7.68</w:t>
            </w:r>
          </w:p>
        </w:tc>
        <w:tc>
          <w:tcPr>
            <w:tcW w:w="0" w:type="auto"/>
            <w:vAlign w:val="center"/>
          </w:tcPr>
          <w:p w14:paraId="5AE3E249"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~0.49</w:t>
            </w:r>
          </w:p>
        </w:tc>
        <w:tc>
          <w:tcPr>
            <w:tcW w:w="0" w:type="auto"/>
            <w:vAlign w:val="center"/>
          </w:tcPr>
          <w:p w14:paraId="736CE960"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~12.84</w:t>
            </w:r>
          </w:p>
        </w:tc>
        <w:tc>
          <w:tcPr>
            <w:tcW w:w="0" w:type="auto"/>
            <w:vAlign w:val="center"/>
          </w:tcPr>
          <w:p w14:paraId="3442066E"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~0.76</w:t>
            </w:r>
          </w:p>
        </w:tc>
        <w:tc>
          <w:tcPr>
            <w:tcW w:w="0" w:type="auto"/>
            <w:vAlign w:val="center"/>
          </w:tcPr>
          <w:p w14:paraId="63FD7BDB"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~40.01</w:t>
            </w:r>
          </w:p>
        </w:tc>
        <w:tc>
          <w:tcPr>
            <w:tcW w:w="0" w:type="auto"/>
            <w:vAlign w:val="center"/>
          </w:tcPr>
          <w:p w14:paraId="0E856EDB"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~2.13</w:t>
            </w:r>
          </w:p>
        </w:tc>
      </w:tr>
      <w:tr w:rsidR="00C21B67" w:rsidRPr="00F30767" w14:paraId="1531F624" w14:textId="77777777" w:rsidTr="003F328B">
        <w:trPr>
          <w:jc w:val="center"/>
        </w:trPr>
        <w:tc>
          <w:tcPr>
            <w:tcW w:w="0" w:type="auto"/>
            <w:vAlign w:val="center"/>
          </w:tcPr>
          <w:p w14:paraId="3976C11D" w14:textId="77777777" w:rsidR="00C21B67" w:rsidRPr="00F30767" w:rsidRDefault="00C21B67" w:rsidP="003F328B">
            <w:pPr>
              <w:jc w:val="center"/>
              <w:rPr>
                <w:rFonts w:ascii="Times New Roman" w:hAnsi="Times New Roman" w:cs="Times New Roman"/>
                <w:sz w:val="20"/>
                <w:szCs w:val="20"/>
              </w:rPr>
            </w:pPr>
            <w:r w:rsidRPr="00F30767">
              <w:rPr>
                <w:rFonts w:ascii="Times New Roman" w:hAnsi="Times New Roman" w:cs="Times New Roman"/>
                <w:sz w:val="20"/>
                <w:szCs w:val="20"/>
              </w:rPr>
              <w:t>#10</w:t>
            </w:r>
          </w:p>
        </w:tc>
        <w:tc>
          <w:tcPr>
            <w:tcW w:w="0" w:type="auto"/>
            <w:vAlign w:val="center"/>
          </w:tcPr>
          <w:p w14:paraId="1BDB36F3"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~7.78</w:t>
            </w:r>
          </w:p>
        </w:tc>
        <w:tc>
          <w:tcPr>
            <w:tcW w:w="0" w:type="auto"/>
            <w:vAlign w:val="center"/>
          </w:tcPr>
          <w:p w14:paraId="43D7D1B5"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~0.52</w:t>
            </w:r>
          </w:p>
        </w:tc>
        <w:tc>
          <w:tcPr>
            <w:tcW w:w="0" w:type="auto"/>
            <w:vAlign w:val="center"/>
          </w:tcPr>
          <w:p w14:paraId="4994E6E4"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~12.85</w:t>
            </w:r>
          </w:p>
        </w:tc>
        <w:tc>
          <w:tcPr>
            <w:tcW w:w="0" w:type="auto"/>
            <w:vAlign w:val="center"/>
          </w:tcPr>
          <w:p w14:paraId="706AA65F"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~0.74</w:t>
            </w:r>
          </w:p>
        </w:tc>
        <w:tc>
          <w:tcPr>
            <w:tcW w:w="0" w:type="auto"/>
            <w:vAlign w:val="center"/>
          </w:tcPr>
          <w:p w14:paraId="467D79C8"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~39.63</w:t>
            </w:r>
          </w:p>
        </w:tc>
        <w:tc>
          <w:tcPr>
            <w:tcW w:w="0" w:type="auto"/>
            <w:vAlign w:val="center"/>
          </w:tcPr>
          <w:p w14:paraId="56B5BD74" w14:textId="77777777" w:rsidR="00C21B67" w:rsidRPr="00F30767" w:rsidRDefault="00C21B67" w:rsidP="003F328B">
            <w:pPr>
              <w:jc w:val="center"/>
              <w:rPr>
                <w:rFonts w:ascii="Times New Roman" w:hAnsi="Times New Roman" w:cs="Times New Roman"/>
                <w:sz w:val="20"/>
                <w:szCs w:val="20"/>
              </w:rPr>
            </w:pPr>
            <w:r>
              <w:rPr>
                <w:rFonts w:ascii="Times New Roman" w:hAnsi="Times New Roman" w:cs="Times New Roman"/>
                <w:sz w:val="20"/>
                <w:szCs w:val="20"/>
              </w:rPr>
              <w:t>~2.15</w:t>
            </w:r>
          </w:p>
        </w:tc>
      </w:tr>
    </w:tbl>
    <w:p w14:paraId="2E6364C4" w14:textId="77777777" w:rsidR="00C21B67" w:rsidRDefault="00C21B67" w:rsidP="00AC0E3D">
      <w:pPr>
        <w:pStyle w:val="Addresses"/>
        <w:spacing w:before="120" w:after="240" w:line="360" w:lineRule="auto"/>
        <w:jc w:val="both"/>
        <w:rPr>
          <w:color w:val="000000" w:themeColor="text1"/>
        </w:rPr>
      </w:pPr>
    </w:p>
    <w:p w14:paraId="076408EA" w14:textId="77777777" w:rsidR="00B800AF" w:rsidRDefault="00B800AF" w:rsidP="00B800AF">
      <w:pPr>
        <w:pStyle w:val="Addresses"/>
        <w:keepNext/>
        <w:spacing w:before="120" w:after="240"/>
        <w:jc w:val="both"/>
      </w:pPr>
      <w:r>
        <w:rPr>
          <w:noProof/>
          <w:color w:val="000000" w:themeColor="text1"/>
          <w:lang w:val="en-IN" w:eastAsia="en-IN"/>
        </w:rPr>
        <w:lastRenderedPageBreak/>
        <w:drawing>
          <wp:inline distT="0" distB="0" distL="0" distR="0" wp14:anchorId="7DD57996" wp14:editId="01A66B34">
            <wp:extent cx="5727700" cy="382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823970"/>
                    </a:xfrm>
                    <a:prstGeom prst="rect">
                      <a:avLst/>
                    </a:prstGeom>
                  </pic:spPr>
                </pic:pic>
              </a:graphicData>
            </a:graphic>
          </wp:inline>
        </w:drawing>
      </w:r>
    </w:p>
    <w:p w14:paraId="23B6A8F7" w14:textId="52473FDB" w:rsidR="00B800AF" w:rsidRPr="00B800AF" w:rsidRDefault="00B800AF" w:rsidP="00B800AF">
      <w:pPr>
        <w:pStyle w:val="Caption"/>
        <w:jc w:val="both"/>
        <w:rPr>
          <w:rFonts w:ascii="Times New Roman" w:hAnsi="Times New Roman" w:cs="Times New Roman"/>
          <w:i w:val="0"/>
          <w:color w:val="000000" w:themeColor="text1"/>
          <w:sz w:val="24"/>
          <w:szCs w:val="24"/>
        </w:rPr>
      </w:pPr>
      <w:r w:rsidRPr="00B800AF">
        <w:rPr>
          <w:rFonts w:ascii="Times New Roman" w:hAnsi="Times New Roman" w:cs="Times New Roman"/>
          <w:i w:val="0"/>
          <w:color w:val="000000" w:themeColor="text1"/>
          <w:sz w:val="24"/>
          <w:szCs w:val="24"/>
        </w:rPr>
        <w:t xml:space="preserve">Figure </w:t>
      </w:r>
      <w:r>
        <w:rPr>
          <w:rFonts w:ascii="Times New Roman" w:hAnsi="Times New Roman" w:cs="Times New Roman"/>
          <w:i w:val="0"/>
          <w:color w:val="000000" w:themeColor="text1"/>
          <w:sz w:val="24"/>
          <w:szCs w:val="24"/>
        </w:rPr>
        <w:t>S</w:t>
      </w:r>
      <w:r w:rsidRPr="00B800AF">
        <w:rPr>
          <w:rFonts w:ascii="Times New Roman" w:hAnsi="Times New Roman" w:cs="Times New Roman"/>
          <w:i w:val="0"/>
          <w:color w:val="000000" w:themeColor="text1"/>
          <w:sz w:val="24"/>
          <w:szCs w:val="24"/>
        </w:rPr>
        <w:fldChar w:fldCharType="begin"/>
      </w:r>
      <w:r w:rsidRPr="00B800AF">
        <w:rPr>
          <w:rFonts w:ascii="Times New Roman" w:hAnsi="Times New Roman" w:cs="Times New Roman"/>
          <w:i w:val="0"/>
          <w:color w:val="000000" w:themeColor="text1"/>
          <w:sz w:val="24"/>
          <w:szCs w:val="24"/>
        </w:rPr>
        <w:instrText xml:space="preserve"> SEQ Figure \* ARABIC </w:instrText>
      </w:r>
      <w:r w:rsidRPr="00B800AF">
        <w:rPr>
          <w:rFonts w:ascii="Times New Roman" w:hAnsi="Times New Roman" w:cs="Times New Roman"/>
          <w:i w:val="0"/>
          <w:color w:val="000000" w:themeColor="text1"/>
          <w:sz w:val="24"/>
          <w:szCs w:val="24"/>
        </w:rPr>
        <w:fldChar w:fldCharType="separate"/>
      </w:r>
      <w:r w:rsidR="00693C37">
        <w:rPr>
          <w:rFonts w:ascii="Times New Roman" w:hAnsi="Times New Roman" w:cs="Times New Roman"/>
          <w:i w:val="0"/>
          <w:noProof/>
          <w:color w:val="000000" w:themeColor="text1"/>
          <w:sz w:val="24"/>
          <w:szCs w:val="24"/>
        </w:rPr>
        <w:t>2</w:t>
      </w:r>
      <w:r w:rsidRPr="00B800A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In compositional distribution along the radial direction of (a) sample A, (b) sample B and (c) sample C</w:t>
      </w:r>
    </w:p>
    <w:p w14:paraId="37FAB267" w14:textId="686B7739" w:rsidR="00B44A31" w:rsidRDefault="00B44A31" w:rsidP="00B44A31">
      <w:pPr>
        <w:pStyle w:val="Addresses"/>
        <w:keepNext/>
        <w:spacing w:before="120" w:after="240"/>
        <w:jc w:val="both"/>
      </w:pPr>
    </w:p>
    <w:p w14:paraId="1B1912D7" w14:textId="63279446" w:rsidR="002C261A" w:rsidRDefault="003A3980" w:rsidP="00B44A31">
      <w:pPr>
        <w:pStyle w:val="Addresses"/>
        <w:keepNext/>
        <w:spacing w:before="120" w:after="240"/>
        <w:jc w:val="both"/>
      </w:pPr>
      <w:r>
        <w:rPr>
          <w:noProof/>
          <w:lang w:val="en-IN" w:eastAsia="en-IN"/>
        </w:rPr>
        <w:drawing>
          <wp:inline distT="0" distB="0" distL="0" distR="0" wp14:anchorId="007039FE" wp14:editId="3949CE46">
            <wp:extent cx="5727700" cy="275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753360"/>
                    </a:xfrm>
                    <a:prstGeom prst="rect">
                      <a:avLst/>
                    </a:prstGeom>
                  </pic:spPr>
                </pic:pic>
              </a:graphicData>
            </a:graphic>
          </wp:inline>
        </w:drawing>
      </w:r>
    </w:p>
    <w:p w14:paraId="279AF4E8" w14:textId="1C0A203E" w:rsidR="00B44A31" w:rsidRPr="00A503EF" w:rsidRDefault="00B44A31" w:rsidP="00B44A31">
      <w:pPr>
        <w:pStyle w:val="Caption"/>
        <w:jc w:val="both"/>
        <w:rPr>
          <w:rFonts w:ascii="Times New Roman" w:hAnsi="Times New Roman" w:cs="Times New Roman"/>
          <w:i w:val="0"/>
          <w:color w:val="000000" w:themeColor="text1"/>
          <w:sz w:val="24"/>
          <w:szCs w:val="24"/>
        </w:rPr>
      </w:pPr>
      <w:r w:rsidRPr="00A503EF">
        <w:rPr>
          <w:rFonts w:ascii="Times New Roman" w:hAnsi="Times New Roman" w:cs="Times New Roman"/>
          <w:i w:val="0"/>
          <w:color w:val="000000" w:themeColor="text1"/>
          <w:sz w:val="24"/>
          <w:szCs w:val="24"/>
        </w:rPr>
        <w:t xml:space="preserve">Figure </w:t>
      </w:r>
      <w:r>
        <w:rPr>
          <w:rFonts w:ascii="Times New Roman" w:hAnsi="Times New Roman" w:cs="Times New Roman"/>
          <w:i w:val="0"/>
          <w:color w:val="000000" w:themeColor="text1"/>
          <w:sz w:val="24"/>
          <w:szCs w:val="24"/>
        </w:rPr>
        <w:t>S</w:t>
      </w:r>
      <w:r w:rsidRPr="00A503EF">
        <w:rPr>
          <w:rFonts w:ascii="Times New Roman" w:hAnsi="Times New Roman" w:cs="Times New Roman"/>
          <w:i w:val="0"/>
          <w:color w:val="000000" w:themeColor="text1"/>
          <w:sz w:val="24"/>
          <w:szCs w:val="24"/>
        </w:rPr>
        <w:fldChar w:fldCharType="begin"/>
      </w:r>
      <w:r w:rsidRPr="00A503EF">
        <w:rPr>
          <w:rFonts w:ascii="Times New Roman" w:hAnsi="Times New Roman" w:cs="Times New Roman"/>
          <w:i w:val="0"/>
          <w:color w:val="000000" w:themeColor="text1"/>
          <w:sz w:val="24"/>
          <w:szCs w:val="24"/>
        </w:rPr>
        <w:instrText xml:space="preserve"> SEQ Figure \* ARABIC </w:instrText>
      </w:r>
      <w:r w:rsidRPr="00A503EF">
        <w:rPr>
          <w:rFonts w:ascii="Times New Roman" w:hAnsi="Times New Roman" w:cs="Times New Roman"/>
          <w:i w:val="0"/>
          <w:color w:val="000000" w:themeColor="text1"/>
          <w:sz w:val="24"/>
          <w:szCs w:val="24"/>
        </w:rPr>
        <w:fldChar w:fldCharType="separate"/>
      </w:r>
      <w:r w:rsidR="00693C37">
        <w:rPr>
          <w:rFonts w:ascii="Times New Roman" w:hAnsi="Times New Roman" w:cs="Times New Roman"/>
          <w:i w:val="0"/>
          <w:noProof/>
          <w:color w:val="000000" w:themeColor="text1"/>
          <w:sz w:val="24"/>
          <w:szCs w:val="24"/>
        </w:rPr>
        <w:t>3</w:t>
      </w:r>
      <w:r w:rsidRPr="00A503E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1D axial composition analysis of additional nanowires from sample A. (a) Sample No. 2, (b) sample No. 3, and (c) sample No. 4. (Results of </w:t>
      </w:r>
      <w:r w:rsidR="004E7227">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1 were given in the manuscript)</w:t>
      </w:r>
    </w:p>
    <w:p w14:paraId="7EB239CD" w14:textId="7AC65E91" w:rsidR="00B44A31" w:rsidRDefault="00B44A31" w:rsidP="00B44A31">
      <w:pPr>
        <w:keepNext/>
        <w:jc w:val="center"/>
      </w:pPr>
    </w:p>
    <w:p w14:paraId="401F144D" w14:textId="20B5E8E0" w:rsidR="00D140AE" w:rsidRDefault="00B6785B" w:rsidP="00B44A31">
      <w:pPr>
        <w:keepNext/>
        <w:jc w:val="center"/>
      </w:pPr>
      <w:r>
        <w:rPr>
          <w:noProof/>
          <w:lang w:val="en-IN" w:eastAsia="en-IN"/>
        </w:rPr>
        <w:drawing>
          <wp:inline distT="0" distB="0" distL="0" distR="0" wp14:anchorId="7DB3A7AC" wp14:editId="32A84250">
            <wp:extent cx="3499471" cy="254235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5883" cy="2554277"/>
                    </a:xfrm>
                    <a:prstGeom prst="rect">
                      <a:avLst/>
                    </a:prstGeom>
                  </pic:spPr>
                </pic:pic>
              </a:graphicData>
            </a:graphic>
          </wp:inline>
        </w:drawing>
      </w:r>
    </w:p>
    <w:p w14:paraId="0A34706E" w14:textId="2CF70E60" w:rsidR="00B44A31" w:rsidRPr="00242AA7" w:rsidRDefault="00B44A31" w:rsidP="00242AA7">
      <w:pPr>
        <w:pStyle w:val="Caption"/>
        <w:jc w:val="both"/>
        <w:rPr>
          <w:rFonts w:ascii="Times New Roman" w:hAnsi="Times New Roman" w:cs="Times New Roman"/>
          <w:color w:val="000000" w:themeColor="text1"/>
          <w:sz w:val="24"/>
          <w:szCs w:val="24"/>
        </w:rPr>
      </w:pPr>
      <w:r w:rsidRPr="00A503EF">
        <w:rPr>
          <w:rFonts w:ascii="Times New Roman" w:hAnsi="Times New Roman" w:cs="Times New Roman"/>
          <w:i w:val="0"/>
          <w:color w:val="000000" w:themeColor="text1"/>
          <w:sz w:val="24"/>
          <w:szCs w:val="24"/>
        </w:rPr>
        <w:t xml:space="preserve">Figure </w:t>
      </w:r>
      <w:r>
        <w:rPr>
          <w:rFonts w:ascii="Times New Roman" w:hAnsi="Times New Roman" w:cs="Times New Roman"/>
          <w:i w:val="0"/>
          <w:color w:val="000000" w:themeColor="text1"/>
          <w:sz w:val="24"/>
          <w:szCs w:val="24"/>
        </w:rPr>
        <w:t>S</w:t>
      </w:r>
      <w:r w:rsidRPr="00A503EF">
        <w:rPr>
          <w:rFonts w:ascii="Times New Roman" w:hAnsi="Times New Roman" w:cs="Times New Roman"/>
          <w:i w:val="0"/>
          <w:color w:val="000000" w:themeColor="text1"/>
          <w:sz w:val="24"/>
          <w:szCs w:val="24"/>
        </w:rPr>
        <w:fldChar w:fldCharType="begin"/>
      </w:r>
      <w:r w:rsidRPr="00A503EF">
        <w:rPr>
          <w:rFonts w:ascii="Times New Roman" w:hAnsi="Times New Roman" w:cs="Times New Roman"/>
          <w:i w:val="0"/>
          <w:color w:val="000000" w:themeColor="text1"/>
          <w:sz w:val="24"/>
          <w:szCs w:val="24"/>
        </w:rPr>
        <w:instrText xml:space="preserve"> SEQ Figure \* ARABIC </w:instrText>
      </w:r>
      <w:r w:rsidRPr="00A503EF">
        <w:rPr>
          <w:rFonts w:ascii="Times New Roman" w:hAnsi="Times New Roman" w:cs="Times New Roman"/>
          <w:i w:val="0"/>
          <w:color w:val="000000" w:themeColor="text1"/>
          <w:sz w:val="24"/>
          <w:szCs w:val="24"/>
        </w:rPr>
        <w:fldChar w:fldCharType="separate"/>
      </w:r>
      <w:r w:rsidR="00693C37">
        <w:rPr>
          <w:rFonts w:ascii="Times New Roman" w:hAnsi="Times New Roman" w:cs="Times New Roman"/>
          <w:i w:val="0"/>
          <w:noProof/>
          <w:color w:val="000000" w:themeColor="text1"/>
          <w:sz w:val="24"/>
          <w:szCs w:val="24"/>
        </w:rPr>
        <w:t>4</w:t>
      </w:r>
      <w:r w:rsidRPr="00A503E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Pr="00A503EF">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1D axial composition analysis of additional nanowires from sample B. (a) Sample No. 2 and (b) sample No. 3. (Results of </w:t>
      </w:r>
      <w:r w:rsidR="004E7227">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1 were given in the manuscript)</w:t>
      </w:r>
    </w:p>
    <w:p w14:paraId="18C9D792" w14:textId="1613DBED" w:rsidR="00B44A31" w:rsidRDefault="00B44A31" w:rsidP="00B44A31">
      <w:pPr>
        <w:keepNext/>
        <w:jc w:val="center"/>
      </w:pPr>
    </w:p>
    <w:p w14:paraId="37C7FF96" w14:textId="40EE9D46" w:rsidR="00D140AE" w:rsidRDefault="003A3980" w:rsidP="00B44A31">
      <w:pPr>
        <w:keepNext/>
        <w:jc w:val="center"/>
      </w:pPr>
      <w:r>
        <w:rPr>
          <w:noProof/>
          <w:lang w:val="en-IN" w:eastAsia="en-IN"/>
        </w:rPr>
        <w:drawing>
          <wp:inline distT="0" distB="0" distL="0" distR="0" wp14:anchorId="1D1451CF" wp14:editId="4CFA1279">
            <wp:extent cx="3843230" cy="27213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5880" cy="2730322"/>
                    </a:xfrm>
                    <a:prstGeom prst="rect">
                      <a:avLst/>
                    </a:prstGeom>
                  </pic:spPr>
                </pic:pic>
              </a:graphicData>
            </a:graphic>
          </wp:inline>
        </w:drawing>
      </w:r>
    </w:p>
    <w:p w14:paraId="50F029F9" w14:textId="7AF32BB3" w:rsidR="00693C37" w:rsidRPr="00242AA7" w:rsidRDefault="00B44A31" w:rsidP="00242AA7">
      <w:pPr>
        <w:pStyle w:val="Caption"/>
        <w:jc w:val="both"/>
        <w:rPr>
          <w:rFonts w:ascii="Times New Roman" w:hAnsi="Times New Roman" w:cs="Times New Roman"/>
          <w:color w:val="000000" w:themeColor="text1"/>
        </w:rPr>
      </w:pPr>
      <w:r w:rsidRPr="00A503EF">
        <w:rPr>
          <w:rFonts w:ascii="Times New Roman" w:hAnsi="Times New Roman" w:cs="Times New Roman"/>
          <w:i w:val="0"/>
          <w:color w:val="000000" w:themeColor="text1"/>
          <w:sz w:val="24"/>
          <w:szCs w:val="24"/>
        </w:rPr>
        <w:t xml:space="preserve">Figure </w:t>
      </w:r>
      <w:r>
        <w:rPr>
          <w:rFonts w:ascii="Times New Roman" w:hAnsi="Times New Roman" w:cs="Times New Roman"/>
          <w:i w:val="0"/>
          <w:color w:val="000000" w:themeColor="text1"/>
          <w:sz w:val="24"/>
          <w:szCs w:val="24"/>
        </w:rPr>
        <w:t>S</w:t>
      </w:r>
      <w:r w:rsidRPr="00A503EF">
        <w:rPr>
          <w:rFonts w:ascii="Times New Roman" w:hAnsi="Times New Roman" w:cs="Times New Roman"/>
          <w:i w:val="0"/>
          <w:color w:val="000000" w:themeColor="text1"/>
          <w:sz w:val="24"/>
          <w:szCs w:val="24"/>
        </w:rPr>
        <w:fldChar w:fldCharType="begin"/>
      </w:r>
      <w:r w:rsidRPr="00A503EF">
        <w:rPr>
          <w:rFonts w:ascii="Times New Roman" w:hAnsi="Times New Roman" w:cs="Times New Roman"/>
          <w:i w:val="0"/>
          <w:color w:val="000000" w:themeColor="text1"/>
          <w:sz w:val="24"/>
          <w:szCs w:val="24"/>
        </w:rPr>
        <w:instrText xml:space="preserve"> SEQ Figure \* ARABIC </w:instrText>
      </w:r>
      <w:r w:rsidRPr="00A503EF">
        <w:rPr>
          <w:rFonts w:ascii="Times New Roman" w:hAnsi="Times New Roman" w:cs="Times New Roman"/>
          <w:i w:val="0"/>
          <w:color w:val="000000" w:themeColor="text1"/>
          <w:sz w:val="24"/>
          <w:szCs w:val="24"/>
        </w:rPr>
        <w:fldChar w:fldCharType="separate"/>
      </w:r>
      <w:r w:rsidR="00693C37">
        <w:rPr>
          <w:rFonts w:ascii="Times New Roman" w:hAnsi="Times New Roman" w:cs="Times New Roman"/>
          <w:i w:val="0"/>
          <w:noProof/>
          <w:color w:val="000000" w:themeColor="text1"/>
          <w:sz w:val="24"/>
          <w:szCs w:val="24"/>
        </w:rPr>
        <w:t>5</w:t>
      </w:r>
      <w:r w:rsidRPr="00A503E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1D axial composition analysis of additional nanowires from sample C. (a) Sample No. 2 and (b) sample No. 3. (Results of </w:t>
      </w:r>
      <w:r w:rsidR="004E7227">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1 were given in the manuscript)</w:t>
      </w:r>
    </w:p>
    <w:p w14:paraId="7B62427D" w14:textId="551650BA" w:rsidR="009D16F3" w:rsidRDefault="009D16F3" w:rsidP="00242AA7">
      <w:pPr>
        <w:keepNext/>
        <w:jc w:val="center"/>
      </w:pPr>
      <w:r>
        <w:rPr>
          <w:noProof/>
          <w:lang w:val="en-IN" w:eastAsia="en-IN"/>
        </w:rPr>
        <w:lastRenderedPageBreak/>
        <w:drawing>
          <wp:inline distT="0" distB="0" distL="0" distR="0" wp14:anchorId="5423E25C" wp14:editId="0334E051">
            <wp:extent cx="2337564" cy="334929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1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5313" cy="3374730"/>
                    </a:xfrm>
                    <a:prstGeom prst="rect">
                      <a:avLst/>
                    </a:prstGeom>
                  </pic:spPr>
                </pic:pic>
              </a:graphicData>
            </a:graphic>
          </wp:inline>
        </w:drawing>
      </w:r>
    </w:p>
    <w:p w14:paraId="349E5A59" w14:textId="3AAF2224" w:rsidR="00693C37" w:rsidRPr="00693C37" w:rsidRDefault="00693C37" w:rsidP="00693C37">
      <w:pPr>
        <w:pStyle w:val="Caption"/>
        <w:jc w:val="both"/>
        <w:rPr>
          <w:rFonts w:ascii="Times New Roman" w:hAnsi="Times New Roman" w:cs="Times New Roman"/>
          <w:i w:val="0"/>
          <w:color w:val="000000" w:themeColor="text1"/>
          <w:sz w:val="24"/>
          <w:szCs w:val="24"/>
        </w:rPr>
      </w:pPr>
      <w:r w:rsidRPr="00242AA7">
        <w:rPr>
          <w:rFonts w:ascii="Times New Roman" w:hAnsi="Times New Roman" w:cs="Times New Roman"/>
          <w:i w:val="0"/>
          <w:color w:val="000000" w:themeColor="text1"/>
          <w:sz w:val="24"/>
          <w:szCs w:val="24"/>
        </w:rPr>
        <w:t>Figure S</w:t>
      </w:r>
      <w:r w:rsidRPr="00242AA7">
        <w:rPr>
          <w:rFonts w:ascii="Times New Roman" w:hAnsi="Times New Roman" w:cs="Times New Roman"/>
          <w:i w:val="0"/>
          <w:color w:val="000000" w:themeColor="text1"/>
          <w:sz w:val="24"/>
          <w:szCs w:val="24"/>
        </w:rPr>
        <w:fldChar w:fldCharType="begin"/>
      </w:r>
      <w:r w:rsidRPr="00242AA7">
        <w:rPr>
          <w:rFonts w:ascii="Times New Roman" w:hAnsi="Times New Roman" w:cs="Times New Roman"/>
          <w:i w:val="0"/>
          <w:color w:val="000000" w:themeColor="text1"/>
          <w:sz w:val="24"/>
          <w:szCs w:val="24"/>
        </w:rPr>
        <w:instrText xml:space="preserve"> SEQ Figure \* ARABIC </w:instrText>
      </w:r>
      <w:r w:rsidRPr="00242AA7">
        <w:rPr>
          <w:rFonts w:ascii="Times New Roman" w:hAnsi="Times New Roman" w:cs="Times New Roman"/>
          <w:i w:val="0"/>
          <w:color w:val="000000" w:themeColor="text1"/>
          <w:sz w:val="24"/>
          <w:szCs w:val="24"/>
        </w:rPr>
        <w:fldChar w:fldCharType="separate"/>
      </w:r>
      <w:r w:rsidRPr="00242AA7">
        <w:rPr>
          <w:rFonts w:ascii="Times New Roman" w:hAnsi="Times New Roman" w:cs="Times New Roman"/>
          <w:i w:val="0"/>
          <w:color w:val="000000" w:themeColor="text1"/>
          <w:sz w:val="24"/>
          <w:szCs w:val="24"/>
        </w:rPr>
        <w:t>6</w:t>
      </w:r>
      <w:r w:rsidRPr="00242AA7">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proofErr w:type="gramStart"/>
      <w:r w:rsidR="001C49C6">
        <w:rPr>
          <w:rFonts w:ascii="Times New Roman" w:hAnsi="Times New Roman" w:cs="Times New Roman"/>
          <w:i w:val="0"/>
          <w:color w:val="000000" w:themeColor="text1"/>
          <w:sz w:val="24"/>
          <w:szCs w:val="24"/>
        </w:rPr>
        <w:t xml:space="preserve">A </w:t>
      </w:r>
      <w:proofErr w:type="spellStart"/>
      <w:r w:rsidR="001C49C6">
        <w:rPr>
          <w:rFonts w:ascii="Times New Roman" w:hAnsi="Times New Roman" w:cs="Times New Roman"/>
          <w:i w:val="0"/>
          <w:color w:val="000000" w:themeColor="text1"/>
          <w:sz w:val="24"/>
          <w:szCs w:val="24"/>
        </w:rPr>
        <w:t>comparation</w:t>
      </w:r>
      <w:proofErr w:type="spellEnd"/>
      <w:r w:rsidR="001C49C6">
        <w:rPr>
          <w:rFonts w:ascii="Times New Roman" w:hAnsi="Times New Roman" w:cs="Times New Roman"/>
          <w:i w:val="0"/>
          <w:color w:val="000000" w:themeColor="text1"/>
          <w:sz w:val="24"/>
          <w:szCs w:val="24"/>
        </w:rPr>
        <w:t xml:space="preserve"> of </w:t>
      </w:r>
      <w:r>
        <w:rPr>
          <w:rFonts w:ascii="Times New Roman" w:hAnsi="Times New Roman" w:cs="Times New Roman"/>
          <w:i w:val="0"/>
          <w:color w:val="000000" w:themeColor="text1"/>
          <w:sz w:val="24"/>
          <w:szCs w:val="24"/>
        </w:rPr>
        <w:t xml:space="preserve">1D </w:t>
      </w:r>
      <w:r w:rsidR="001C49C6">
        <w:rPr>
          <w:rFonts w:ascii="Times New Roman" w:hAnsi="Times New Roman" w:cs="Times New Roman"/>
          <w:i w:val="0"/>
          <w:color w:val="000000" w:themeColor="text1"/>
          <w:sz w:val="24"/>
          <w:szCs w:val="24"/>
        </w:rPr>
        <w:t xml:space="preserve">axial </w:t>
      </w:r>
      <w:r>
        <w:rPr>
          <w:rFonts w:ascii="Times New Roman" w:hAnsi="Times New Roman" w:cs="Times New Roman"/>
          <w:i w:val="0"/>
          <w:color w:val="000000" w:themeColor="text1"/>
          <w:sz w:val="24"/>
          <w:szCs w:val="24"/>
        </w:rPr>
        <w:t xml:space="preserve">composition </w:t>
      </w:r>
      <w:r w:rsidR="001C49C6">
        <w:rPr>
          <w:rFonts w:ascii="Times New Roman" w:hAnsi="Times New Roman" w:cs="Times New Roman"/>
          <w:i w:val="0"/>
          <w:color w:val="000000" w:themeColor="text1"/>
          <w:sz w:val="24"/>
          <w:szCs w:val="24"/>
        </w:rPr>
        <w:t xml:space="preserve">between Sample A, B and C at core, 112A facet and 112B facet </w:t>
      </w:r>
      <w:r w:rsidR="00752382">
        <w:rPr>
          <w:rFonts w:ascii="Times New Roman" w:hAnsi="Times New Roman" w:cs="Times New Roman"/>
          <w:i w:val="0"/>
          <w:color w:val="000000" w:themeColor="text1"/>
          <w:sz w:val="24"/>
          <w:szCs w:val="24"/>
        </w:rPr>
        <w:t>respectively.</w:t>
      </w:r>
      <w:proofErr w:type="gramEnd"/>
      <w:r w:rsidR="00752382">
        <w:rPr>
          <w:rFonts w:ascii="Times New Roman" w:hAnsi="Times New Roman" w:cs="Times New Roman"/>
          <w:i w:val="0"/>
          <w:color w:val="000000" w:themeColor="text1"/>
          <w:sz w:val="24"/>
          <w:szCs w:val="24"/>
        </w:rPr>
        <w:t xml:space="preserve"> (</w:t>
      </w:r>
      <w:r w:rsidR="003A5F8E">
        <w:rPr>
          <w:rFonts w:ascii="Times New Roman" w:hAnsi="Times New Roman" w:cs="Times New Roman"/>
          <w:i w:val="0"/>
          <w:color w:val="000000" w:themeColor="text1"/>
          <w:sz w:val="24"/>
          <w:szCs w:val="24"/>
        </w:rPr>
        <w:t>#1)</w:t>
      </w:r>
    </w:p>
    <w:p w14:paraId="317CC8CC" w14:textId="77777777" w:rsidR="00B800AF" w:rsidRPr="00242AA7" w:rsidRDefault="00B800AF" w:rsidP="00B800AF">
      <w:pPr>
        <w:pStyle w:val="Addresses"/>
        <w:spacing w:before="120" w:after="240"/>
        <w:jc w:val="both"/>
        <w:rPr>
          <w:color w:val="000000" w:themeColor="text1"/>
          <w:lang w:val="en-AU"/>
        </w:rPr>
      </w:pPr>
    </w:p>
    <w:sectPr w:rsidR="00B800AF" w:rsidRPr="00242AA7" w:rsidSect="00CF3C2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MS PMincho"/>
    <w:panose1 w:val="00000000000000000000"/>
    <w:charset w:val="80"/>
    <w:family w:val="roman"/>
    <w:notTrueType/>
    <w:pitch w:val="default"/>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等线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Mansfield">
    <w15:presenceInfo w15:providerId="None" w15:userId="John Mans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0AF"/>
    <w:rsid w:val="00025F39"/>
    <w:rsid w:val="001C49C6"/>
    <w:rsid w:val="00205C56"/>
    <w:rsid w:val="00242AA7"/>
    <w:rsid w:val="002A5E6A"/>
    <w:rsid w:val="002C261A"/>
    <w:rsid w:val="002E53EF"/>
    <w:rsid w:val="00330B4D"/>
    <w:rsid w:val="003A3980"/>
    <w:rsid w:val="003A5F8E"/>
    <w:rsid w:val="0041715C"/>
    <w:rsid w:val="00456A5C"/>
    <w:rsid w:val="004E7227"/>
    <w:rsid w:val="00536C29"/>
    <w:rsid w:val="00572524"/>
    <w:rsid w:val="0062757F"/>
    <w:rsid w:val="00644406"/>
    <w:rsid w:val="00646B9D"/>
    <w:rsid w:val="00693C37"/>
    <w:rsid w:val="0072757D"/>
    <w:rsid w:val="00752382"/>
    <w:rsid w:val="007B4F2D"/>
    <w:rsid w:val="007C5A77"/>
    <w:rsid w:val="00805CCD"/>
    <w:rsid w:val="00820779"/>
    <w:rsid w:val="008C0AF6"/>
    <w:rsid w:val="008E60EE"/>
    <w:rsid w:val="00902CD2"/>
    <w:rsid w:val="00932B37"/>
    <w:rsid w:val="00960948"/>
    <w:rsid w:val="009D16F3"/>
    <w:rsid w:val="00A503EF"/>
    <w:rsid w:val="00AC0E3D"/>
    <w:rsid w:val="00B34D56"/>
    <w:rsid w:val="00B360E7"/>
    <w:rsid w:val="00B44A31"/>
    <w:rsid w:val="00B60482"/>
    <w:rsid w:val="00B6785B"/>
    <w:rsid w:val="00B800AF"/>
    <w:rsid w:val="00C21B67"/>
    <w:rsid w:val="00C834FB"/>
    <w:rsid w:val="00CF3C29"/>
    <w:rsid w:val="00D140AE"/>
    <w:rsid w:val="00D438E7"/>
    <w:rsid w:val="00EE090E"/>
    <w:rsid w:val="00EE52ED"/>
    <w:rsid w:val="00F75D6C"/>
    <w:rsid w:val="00FB15F6"/>
    <w:rsid w:val="00FF47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Full">
    <w:name w:val="Authors Full"/>
    <w:basedOn w:val="Normal"/>
    <w:rsid w:val="00B800AF"/>
    <w:rPr>
      <w:rFonts w:ascii="Times New Roman" w:eastAsia="MS Mincho" w:hAnsi="Times New Roman" w:cs="Times New Roman"/>
      <w:i/>
      <w:lang w:val="en-US" w:eastAsia="ja-JP"/>
    </w:rPr>
  </w:style>
  <w:style w:type="paragraph" w:customStyle="1" w:styleId="Tableofcontents">
    <w:name w:val="Table of contents"/>
    <w:basedOn w:val="Normal"/>
    <w:autoRedefine/>
    <w:rsid w:val="00B800AF"/>
    <w:rPr>
      <w:rFonts w:ascii="Times New Roman" w:eastAsia="MS Mincho" w:hAnsi="Times New Roman" w:cs="Times New Roman"/>
      <w:lang w:val="en-US" w:eastAsia="ja-JP"/>
    </w:rPr>
  </w:style>
  <w:style w:type="paragraph" w:customStyle="1" w:styleId="Title2">
    <w:name w:val="Title2"/>
    <w:basedOn w:val="Normal"/>
    <w:rsid w:val="00B800AF"/>
    <w:rPr>
      <w:rFonts w:ascii="Times New Roman" w:eastAsia="MS Mincho" w:hAnsi="Times New Roman" w:cs="Times New Roman"/>
      <w:b/>
      <w:lang w:val="en-US" w:eastAsia="ja-JP"/>
    </w:rPr>
  </w:style>
  <w:style w:type="paragraph" w:customStyle="1" w:styleId="Addresses">
    <w:name w:val="Addresses"/>
    <w:basedOn w:val="Normal"/>
    <w:rsid w:val="00B800AF"/>
    <w:rPr>
      <w:rFonts w:ascii="Times New Roman" w:eastAsia="MS Mincho" w:hAnsi="Times New Roman" w:cs="Times New Roman"/>
      <w:lang w:val="en-US" w:eastAsia="ja-JP"/>
    </w:rPr>
  </w:style>
  <w:style w:type="paragraph" w:styleId="Caption">
    <w:name w:val="caption"/>
    <w:basedOn w:val="Normal"/>
    <w:next w:val="Normal"/>
    <w:uiPriority w:val="35"/>
    <w:unhideWhenUsed/>
    <w:qFormat/>
    <w:rsid w:val="00B800AF"/>
    <w:pPr>
      <w:spacing w:after="200"/>
    </w:pPr>
    <w:rPr>
      <w:i/>
      <w:iCs/>
      <w:color w:val="44546A" w:themeColor="text2"/>
      <w:sz w:val="18"/>
      <w:szCs w:val="18"/>
    </w:rPr>
  </w:style>
  <w:style w:type="table" w:styleId="TableGrid">
    <w:name w:val="Table Grid"/>
    <w:basedOn w:val="TableNormal"/>
    <w:uiPriority w:val="39"/>
    <w:rsid w:val="00C21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1B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1B67"/>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Full">
    <w:name w:val="Authors Full"/>
    <w:basedOn w:val="Normal"/>
    <w:rsid w:val="00B800AF"/>
    <w:rPr>
      <w:rFonts w:ascii="Times New Roman" w:eastAsia="MS Mincho" w:hAnsi="Times New Roman" w:cs="Times New Roman"/>
      <w:i/>
      <w:lang w:val="en-US" w:eastAsia="ja-JP"/>
    </w:rPr>
  </w:style>
  <w:style w:type="paragraph" w:customStyle="1" w:styleId="Tableofcontents">
    <w:name w:val="Table of contents"/>
    <w:basedOn w:val="Normal"/>
    <w:autoRedefine/>
    <w:rsid w:val="00B800AF"/>
    <w:rPr>
      <w:rFonts w:ascii="Times New Roman" w:eastAsia="MS Mincho" w:hAnsi="Times New Roman" w:cs="Times New Roman"/>
      <w:lang w:val="en-US" w:eastAsia="ja-JP"/>
    </w:rPr>
  </w:style>
  <w:style w:type="paragraph" w:customStyle="1" w:styleId="Title2">
    <w:name w:val="Title2"/>
    <w:basedOn w:val="Normal"/>
    <w:rsid w:val="00B800AF"/>
    <w:rPr>
      <w:rFonts w:ascii="Times New Roman" w:eastAsia="MS Mincho" w:hAnsi="Times New Roman" w:cs="Times New Roman"/>
      <w:b/>
      <w:lang w:val="en-US" w:eastAsia="ja-JP"/>
    </w:rPr>
  </w:style>
  <w:style w:type="paragraph" w:customStyle="1" w:styleId="Addresses">
    <w:name w:val="Addresses"/>
    <w:basedOn w:val="Normal"/>
    <w:rsid w:val="00B800AF"/>
    <w:rPr>
      <w:rFonts w:ascii="Times New Roman" w:eastAsia="MS Mincho" w:hAnsi="Times New Roman" w:cs="Times New Roman"/>
      <w:lang w:val="en-US" w:eastAsia="ja-JP"/>
    </w:rPr>
  </w:style>
  <w:style w:type="paragraph" w:styleId="Caption">
    <w:name w:val="caption"/>
    <w:basedOn w:val="Normal"/>
    <w:next w:val="Normal"/>
    <w:uiPriority w:val="35"/>
    <w:unhideWhenUsed/>
    <w:qFormat/>
    <w:rsid w:val="00B800AF"/>
    <w:pPr>
      <w:spacing w:after="200"/>
    </w:pPr>
    <w:rPr>
      <w:i/>
      <w:iCs/>
      <w:color w:val="44546A" w:themeColor="text2"/>
      <w:sz w:val="18"/>
      <w:szCs w:val="18"/>
    </w:rPr>
  </w:style>
  <w:style w:type="table" w:styleId="TableGrid">
    <w:name w:val="Table Grid"/>
    <w:basedOn w:val="TableNormal"/>
    <w:uiPriority w:val="39"/>
    <w:rsid w:val="00C21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1B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1B6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Jiangtao Qu</dc:creator>
  <cp:keywords/>
  <dc:description/>
  <cp:lastModifiedBy>Senthil C. Kumari</cp:lastModifiedBy>
  <cp:revision>57</cp:revision>
  <dcterms:created xsi:type="dcterms:W3CDTF">2018-10-24T04:25:00Z</dcterms:created>
  <dcterms:modified xsi:type="dcterms:W3CDTF">2019-02-15T03:06:00Z</dcterms:modified>
</cp:coreProperties>
</file>