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300D5" w14:textId="1FC09498" w:rsidR="00561A0A" w:rsidRPr="001D4306" w:rsidRDefault="006F6838" w:rsidP="00561A0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D4306">
        <w:rPr>
          <w:rFonts w:asciiTheme="minorHAnsi" w:hAnsiTheme="minorHAnsi" w:cstheme="minorHAnsi"/>
          <w:sz w:val="28"/>
          <w:szCs w:val="28"/>
        </w:rPr>
        <w:t xml:space="preserve">Appendix A: </w:t>
      </w:r>
      <w:r w:rsidR="00561A0A" w:rsidRPr="001D4306">
        <w:rPr>
          <w:rFonts w:asciiTheme="minorHAnsi" w:hAnsiTheme="minorHAnsi" w:cstheme="minorHAnsi"/>
          <w:sz w:val="28"/>
          <w:szCs w:val="28"/>
        </w:rPr>
        <w:t>Description of basic DEA models</w:t>
      </w:r>
    </w:p>
    <w:p w14:paraId="7D40A761" w14:textId="2D5E36D4" w:rsidR="00456A55" w:rsidRDefault="00456A55" w:rsidP="00561A0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2"/>
        </w:rPr>
      </w:pPr>
    </w:p>
    <w:p w14:paraId="126A2628" w14:textId="77777777" w:rsidR="007C7E56" w:rsidRDefault="007C7E56" w:rsidP="00561A0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2"/>
        </w:rPr>
      </w:pPr>
    </w:p>
    <w:p w14:paraId="681DF466" w14:textId="77777777" w:rsidR="00456A55" w:rsidRPr="00C316E8" w:rsidRDefault="00456A55" w:rsidP="00561A0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2"/>
        </w:rPr>
      </w:pPr>
    </w:p>
    <w:p w14:paraId="30017378" w14:textId="0326A074" w:rsidR="0006148D" w:rsidRPr="00C316E8" w:rsidRDefault="00561A0A" w:rsidP="001E54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C316E8">
        <w:rPr>
          <w:rFonts w:asciiTheme="minorHAnsi" w:hAnsiTheme="minorHAnsi" w:cstheme="minorHAnsi"/>
          <w:sz w:val="22"/>
        </w:rPr>
        <w:t>In this paper we use both the input-oriented and the output oriented</w:t>
      </w:r>
      <w:r w:rsidR="008D06C8">
        <w:rPr>
          <w:rFonts w:asciiTheme="minorHAnsi" w:hAnsiTheme="minorHAnsi" w:cstheme="minorHAnsi"/>
          <w:sz w:val="22"/>
        </w:rPr>
        <w:t xml:space="preserve"> </w:t>
      </w:r>
      <w:r w:rsidR="008D06C8" w:rsidRPr="00C105C7">
        <w:rPr>
          <w:rFonts w:asciiTheme="minorHAnsi" w:hAnsiTheme="minorHAnsi" w:cstheme="minorHAnsi"/>
          <w:sz w:val="22"/>
        </w:rPr>
        <w:t xml:space="preserve">Banker, </w:t>
      </w:r>
      <w:proofErr w:type="spellStart"/>
      <w:r w:rsidR="008D06C8" w:rsidRPr="00C105C7">
        <w:rPr>
          <w:rFonts w:asciiTheme="minorHAnsi" w:hAnsiTheme="minorHAnsi" w:cstheme="minorHAnsi"/>
          <w:sz w:val="22"/>
        </w:rPr>
        <w:t>Charnes</w:t>
      </w:r>
      <w:proofErr w:type="spellEnd"/>
      <w:r w:rsidR="008D06C8" w:rsidRPr="00C105C7">
        <w:rPr>
          <w:rFonts w:asciiTheme="minorHAnsi" w:hAnsiTheme="minorHAnsi" w:cstheme="minorHAnsi"/>
          <w:sz w:val="22"/>
        </w:rPr>
        <w:t xml:space="preserve"> and Cooper</w:t>
      </w:r>
      <w:r w:rsidRPr="00C316E8">
        <w:rPr>
          <w:rFonts w:asciiTheme="minorHAnsi" w:hAnsiTheme="minorHAnsi" w:cstheme="minorHAnsi"/>
          <w:sz w:val="22"/>
        </w:rPr>
        <w:t xml:space="preserve"> </w:t>
      </w:r>
      <w:r w:rsidR="008D06C8">
        <w:rPr>
          <w:rFonts w:asciiTheme="minorHAnsi" w:hAnsiTheme="minorHAnsi" w:cstheme="minorHAnsi"/>
          <w:sz w:val="22"/>
        </w:rPr>
        <w:t>(BCC)</w:t>
      </w:r>
      <w:r w:rsidR="008D06C8" w:rsidRPr="00C316E8">
        <w:rPr>
          <w:rFonts w:asciiTheme="minorHAnsi" w:hAnsiTheme="minorHAnsi" w:cstheme="minorHAnsi"/>
          <w:sz w:val="22"/>
        </w:rPr>
        <w:t xml:space="preserve"> </w:t>
      </w:r>
      <w:r w:rsidRPr="00C316E8">
        <w:rPr>
          <w:rFonts w:asciiTheme="minorHAnsi" w:hAnsiTheme="minorHAnsi" w:cstheme="minorHAnsi"/>
          <w:sz w:val="22"/>
        </w:rPr>
        <w:t>models</w:t>
      </w:r>
      <w:r w:rsidR="008D06C8" w:rsidRPr="00C105C7">
        <w:rPr>
          <w:rFonts w:asciiTheme="minorHAnsi" w:hAnsiTheme="minorHAnsi" w:cstheme="minorHAnsi"/>
          <w:sz w:val="22"/>
          <w:vertAlign w:val="superscript"/>
        </w:rPr>
        <w:t>(</w:t>
      </w:r>
      <w:r w:rsidR="008D06C8" w:rsidRPr="00C105C7">
        <w:rPr>
          <w:rFonts w:asciiTheme="minorHAnsi" w:hAnsiTheme="minorHAnsi" w:cstheme="minorHAnsi"/>
          <w:sz w:val="22"/>
          <w:vertAlign w:val="superscript"/>
        </w:rPr>
        <w:fldChar w:fldCharType="begin"/>
      </w:r>
      <w:r w:rsidR="008D06C8" w:rsidRPr="00C105C7">
        <w:rPr>
          <w:rFonts w:asciiTheme="minorHAnsi" w:hAnsiTheme="minorHAnsi" w:cstheme="minorHAnsi"/>
          <w:sz w:val="22"/>
          <w:vertAlign w:val="superscript"/>
        </w:rPr>
        <w:instrText xml:space="preserve"> REF _Ref15902391 \r \h </w:instrText>
      </w:r>
      <w:r w:rsidR="008D06C8">
        <w:rPr>
          <w:rFonts w:asciiTheme="minorHAnsi" w:hAnsiTheme="minorHAnsi" w:cstheme="minorHAnsi"/>
          <w:sz w:val="22"/>
          <w:vertAlign w:val="superscript"/>
        </w:rPr>
        <w:instrText xml:space="preserve"> \* MERGEFORMAT </w:instrText>
      </w:r>
      <w:r w:rsidR="008D06C8" w:rsidRPr="00C105C7">
        <w:rPr>
          <w:rFonts w:asciiTheme="minorHAnsi" w:hAnsiTheme="minorHAnsi" w:cstheme="minorHAnsi"/>
          <w:sz w:val="22"/>
          <w:vertAlign w:val="superscript"/>
        </w:rPr>
      </w:r>
      <w:r w:rsidR="008D06C8" w:rsidRPr="00C105C7">
        <w:rPr>
          <w:rFonts w:asciiTheme="minorHAnsi" w:hAnsiTheme="minorHAnsi" w:cstheme="minorHAnsi"/>
          <w:sz w:val="22"/>
          <w:vertAlign w:val="superscript"/>
        </w:rPr>
        <w:fldChar w:fldCharType="separate"/>
      </w:r>
      <w:r w:rsidR="0062165E">
        <w:rPr>
          <w:rFonts w:asciiTheme="minorHAnsi" w:hAnsiTheme="minorHAnsi" w:cstheme="minorHAnsi"/>
          <w:sz w:val="22"/>
          <w:vertAlign w:val="superscript"/>
        </w:rPr>
        <w:t>10</w:t>
      </w:r>
      <w:r w:rsidR="008D06C8" w:rsidRPr="00C105C7">
        <w:rPr>
          <w:rFonts w:asciiTheme="minorHAnsi" w:hAnsiTheme="minorHAnsi" w:cstheme="minorHAnsi"/>
          <w:sz w:val="22"/>
          <w:vertAlign w:val="superscript"/>
        </w:rPr>
        <w:fldChar w:fldCharType="end"/>
      </w:r>
      <w:r w:rsidR="008D06C8" w:rsidRPr="00C105C7">
        <w:rPr>
          <w:rFonts w:asciiTheme="minorHAnsi" w:hAnsiTheme="minorHAnsi" w:cstheme="minorHAnsi"/>
          <w:sz w:val="22"/>
          <w:vertAlign w:val="superscript"/>
        </w:rPr>
        <w:t>)</w:t>
      </w:r>
      <w:r w:rsidRPr="00C316E8">
        <w:rPr>
          <w:rFonts w:asciiTheme="minorHAnsi" w:hAnsiTheme="minorHAnsi" w:cstheme="minorHAnsi"/>
          <w:sz w:val="22"/>
        </w:rPr>
        <w:t xml:space="preserve">. The models are used multiple times i.e. </w:t>
      </w:r>
      <w:bookmarkStart w:id="0" w:name="_Hlk15903447"/>
      <w:r w:rsidRPr="00C316E8">
        <w:rPr>
          <w:rFonts w:asciiTheme="minorHAnsi" w:hAnsiTheme="minorHAnsi" w:cstheme="minorHAnsi"/>
          <w:sz w:val="22"/>
        </w:rPr>
        <w:t xml:space="preserve">as many times as the number of </w:t>
      </w:r>
      <w:r w:rsidR="00652D48">
        <w:rPr>
          <w:rFonts w:asciiTheme="minorHAnsi" w:hAnsiTheme="minorHAnsi" w:cstheme="minorHAnsi"/>
          <w:sz w:val="22"/>
        </w:rPr>
        <w:t xml:space="preserve">the </w:t>
      </w:r>
      <w:r w:rsidR="00E71ADB">
        <w:rPr>
          <w:rFonts w:asciiTheme="minorHAnsi" w:hAnsiTheme="minorHAnsi" w:cstheme="minorHAnsi"/>
          <w:sz w:val="22"/>
        </w:rPr>
        <w:t xml:space="preserve">evaluated </w:t>
      </w:r>
      <w:r w:rsidRPr="00C316E8">
        <w:rPr>
          <w:rFonts w:asciiTheme="minorHAnsi" w:hAnsiTheme="minorHAnsi" w:cstheme="minorHAnsi"/>
          <w:sz w:val="22"/>
        </w:rPr>
        <w:t>diets</w:t>
      </w:r>
      <w:bookmarkEnd w:id="0"/>
      <w:r w:rsidR="00E71ADB">
        <w:rPr>
          <w:rFonts w:asciiTheme="minorHAnsi" w:hAnsiTheme="minorHAnsi" w:cstheme="minorHAnsi"/>
          <w:sz w:val="22"/>
        </w:rPr>
        <w:t xml:space="preserve"> in the sample</w:t>
      </w:r>
      <w:r w:rsidR="00E71ADB" w:rsidRPr="00C316E8">
        <w:rPr>
          <w:rFonts w:asciiTheme="minorHAnsi" w:hAnsiTheme="minorHAnsi" w:cstheme="minorHAnsi"/>
          <w:sz w:val="22"/>
        </w:rPr>
        <w:t xml:space="preserve"> </w:t>
      </w:r>
      <w:r w:rsidRPr="00C316E8">
        <w:rPr>
          <w:rFonts w:asciiTheme="minorHAnsi" w:hAnsiTheme="minorHAnsi" w:cstheme="minorHAnsi"/>
          <w:sz w:val="22"/>
        </w:rPr>
        <w:t xml:space="preserve">and they compare each diet with all other diets in the sample. </w:t>
      </w:r>
      <w:r w:rsidR="008674C7" w:rsidRPr="00E71ADB">
        <w:rPr>
          <w:rFonts w:asciiTheme="minorHAnsi" w:hAnsiTheme="minorHAnsi" w:cstheme="minorHAnsi"/>
          <w:sz w:val="22"/>
        </w:rPr>
        <w:t>In the application presented in this manuscript the sample refers to a sex/age group.</w:t>
      </w:r>
      <w:r w:rsidR="008674C7">
        <w:rPr>
          <w:rFonts w:asciiTheme="minorHAnsi" w:hAnsiTheme="minorHAnsi" w:cstheme="minorHAnsi"/>
          <w:sz w:val="22"/>
        </w:rPr>
        <w:t xml:space="preserve"> </w:t>
      </w:r>
      <w:r w:rsidRPr="00C316E8">
        <w:rPr>
          <w:rFonts w:asciiTheme="minorHAnsi" w:hAnsiTheme="minorHAnsi" w:cstheme="minorHAnsi"/>
          <w:sz w:val="22"/>
        </w:rPr>
        <w:t>The mathematical formulation of the</w:t>
      </w:r>
      <w:r w:rsidR="00A64E27">
        <w:rPr>
          <w:rFonts w:asciiTheme="minorHAnsi" w:hAnsiTheme="minorHAnsi" w:cstheme="minorHAnsi"/>
          <w:sz w:val="22"/>
        </w:rPr>
        <w:t xml:space="preserve"> input-oriented DEA model (IO-DEA)</w:t>
      </w:r>
      <w:r w:rsidRPr="00C316E8">
        <w:rPr>
          <w:rFonts w:asciiTheme="minorHAnsi" w:hAnsiTheme="minorHAnsi" w:cstheme="minorHAnsi"/>
          <w:sz w:val="22"/>
        </w:rPr>
        <w:t xml:space="preserve"> is presented below:</w:t>
      </w:r>
    </w:p>
    <w:p w14:paraId="446EB8DD" w14:textId="48E771EA" w:rsidR="00561A0A" w:rsidRDefault="00561A0A" w:rsidP="00561A0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2"/>
        </w:rPr>
      </w:pPr>
    </w:p>
    <w:p w14:paraId="7209F719" w14:textId="77777777" w:rsidR="00456A55" w:rsidRDefault="00456A55" w:rsidP="00561A0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2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992"/>
        <w:gridCol w:w="2977"/>
      </w:tblGrid>
      <w:tr w:rsidR="00320784" w:rsidRPr="00FC5C8D" w14:paraId="6BB7014A" w14:textId="77777777" w:rsidTr="00882600">
        <w:trPr>
          <w:trHeight w:val="664"/>
        </w:trPr>
        <w:tc>
          <w:tcPr>
            <w:tcW w:w="5070" w:type="dxa"/>
            <w:vAlign w:val="center"/>
          </w:tcPr>
          <w:p w14:paraId="26014E5D" w14:textId="51B2A6C2" w:rsidR="00320784" w:rsidRPr="00FC5C8D" w:rsidRDefault="007E2A84" w:rsidP="00320784">
            <w:pPr>
              <w:pStyle w:val="NormalWeb"/>
              <w:jc w:val="left"/>
              <w:rPr>
                <w:rFonts w:cs="Calibri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szCs w:val="20"/>
                  </w:rPr>
                  <m:t>min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Calibri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Calibri"/>
                        <w:szCs w:val="20"/>
                        <w:lang w:val="el-GR"/>
                      </w:rPr>
                      <m:t>θ-ε</m:t>
                    </m:r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  <w:szCs w:val="20"/>
                            <w:lang w:val="el-GR"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supHide m:val="1"/>
                            <m:ctrlPr>
                              <w:rPr>
                                <w:rFonts w:ascii="Cambria Math" w:hAnsi="Cambria Math" w:cs="Calibri"/>
                                <w:i/>
                                <w:szCs w:val="20"/>
                                <w:lang w:val="el-GR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 w:cs="Calibri"/>
                                <w:szCs w:val="20"/>
                                <w:lang w:val="el-GR"/>
                              </w:rPr>
                              <m:t>ι</m:t>
                            </m:r>
                          </m:sub>
                          <m:sup/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 w:cs="Calibri"/>
                                    <w:i/>
                                    <w:szCs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Calibri"/>
                                    <w:szCs w:val="20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libri"/>
                                    <w:szCs w:val="20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Calibri"/>
                                    <w:szCs w:val="20"/>
                                  </w:rPr>
                                  <m:t>in</m:t>
                                </m:r>
                              </m:sup>
                            </m:sSubSup>
                          </m:e>
                        </m:nary>
                        <m:r>
                          <w:rPr>
                            <w:rFonts w:ascii="Cambria Math" w:hAnsi="Cambria Math" w:cs="Calibri"/>
                            <w:szCs w:val="20"/>
                            <w:lang w:val="el-GR"/>
                          </w:rPr>
                          <m:t>+</m:t>
                        </m:r>
                        <m:nary>
                          <m:naryPr>
                            <m:chr m:val="∑"/>
                            <m:limLoc m:val="undOvr"/>
                            <m:supHide m:val="1"/>
                            <m:ctrlPr>
                              <w:rPr>
                                <w:rFonts w:ascii="Cambria Math" w:hAnsi="Cambria Math" w:cs="Calibri"/>
                                <w:i/>
                                <w:szCs w:val="20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 w:cs="Calibri"/>
                                <w:szCs w:val="20"/>
                              </w:rPr>
                              <m:t>j</m:t>
                            </m:r>
                          </m:sub>
                          <m:sup/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 w:cs="Calibri"/>
                                    <w:i/>
                                    <w:szCs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Calibri"/>
                                    <w:szCs w:val="20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libri"/>
                                    <w:szCs w:val="20"/>
                                  </w:rPr>
                                  <m:t>j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Calibri"/>
                                    <w:szCs w:val="20"/>
                                  </w:rPr>
                                  <m:t>ot</m:t>
                                </m:r>
                              </m:sup>
                            </m:sSubSup>
                          </m:e>
                        </m:nary>
                      </m:e>
                    </m:d>
                  </m:e>
                </m:d>
              </m:oMath>
            </m:oMathPara>
          </w:p>
        </w:tc>
        <w:tc>
          <w:tcPr>
            <w:tcW w:w="1134" w:type="dxa"/>
            <w:vAlign w:val="center"/>
          </w:tcPr>
          <w:p w14:paraId="16EE9F43" w14:textId="77777777" w:rsidR="00320784" w:rsidRPr="00FC5C8D" w:rsidRDefault="00320784" w:rsidP="00320784">
            <w:pPr>
              <w:pStyle w:val="NormalWeb"/>
              <w:jc w:val="left"/>
              <w:rPr>
                <w:rFonts w:cs="Calibri"/>
                <w:szCs w:val="20"/>
              </w:rPr>
            </w:pPr>
          </w:p>
        </w:tc>
        <w:tc>
          <w:tcPr>
            <w:tcW w:w="992" w:type="dxa"/>
          </w:tcPr>
          <w:p w14:paraId="16C1EF91" w14:textId="77777777" w:rsidR="00320784" w:rsidRPr="00FC5C8D" w:rsidRDefault="00320784" w:rsidP="00320784">
            <w:pPr>
              <w:pStyle w:val="NormalWeb"/>
              <w:jc w:val="left"/>
              <w:rPr>
                <w:rFonts w:cs="Calibri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1B2814E9" w14:textId="69C764EC" w:rsidR="00320784" w:rsidRPr="00FC5C8D" w:rsidRDefault="00320784" w:rsidP="00882600">
            <w:pPr>
              <w:pStyle w:val="NormalWeb"/>
              <w:jc w:val="lef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(IO-DEA)</w:t>
            </w:r>
          </w:p>
        </w:tc>
      </w:tr>
      <w:tr w:rsidR="00320784" w:rsidRPr="00FC5C8D" w14:paraId="00FCF24D" w14:textId="77777777" w:rsidTr="00882600">
        <w:trPr>
          <w:trHeight w:val="309"/>
        </w:trPr>
        <w:tc>
          <w:tcPr>
            <w:tcW w:w="5070" w:type="dxa"/>
            <w:vAlign w:val="center"/>
          </w:tcPr>
          <w:p w14:paraId="66B95B22" w14:textId="084C6C14" w:rsidR="00320784" w:rsidRPr="00FC5C8D" w:rsidRDefault="00320784" w:rsidP="00320784">
            <w:pPr>
              <w:pStyle w:val="NormalWeb"/>
              <w:jc w:val="left"/>
              <w:rPr>
                <w:rFonts w:cs="Calibri"/>
                <w:i/>
                <w:szCs w:val="20"/>
              </w:rPr>
            </w:pPr>
            <w:proofErr w:type="spellStart"/>
            <w:r>
              <w:rPr>
                <w:rFonts w:cs="Calibri"/>
                <w:i/>
                <w:szCs w:val="20"/>
              </w:rPr>
              <w:t>s.t.</w:t>
            </w:r>
            <w:proofErr w:type="spellEnd"/>
            <w:r>
              <w:rPr>
                <w:rFonts w:cs="Calibri"/>
                <w:i/>
                <w:szCs w:val="20"/>
              </w:rPr>
              <w:t>:</w:t>
            </w:r>
            <w:r w:rsidRPr="00FC5C8D">
              <w:rPr>
                <w:rFonts w:cs="Calibri"/>
                <w:i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24E6BAD" w14:textId="77777777" w:rsidR="00320784" w:rsidRPr="00FC5C8D" w:rsidRDefault="00320784" w:rsidP="00320784">
            <w:pPr>
              <w:pStyle w:val="NormalWeb"/>
              <w:jc w:val="left"/>
              <w:rPr>
                <w:rFonts w:cs="Calibri"/>
                <w:szCs w:val="20"/>
              </w:rPr>
            </w:pPr>
          </w:p>
        </w:tc>
        <w:tc>
          <w:tcPr>
            <w:tcW w:w="992" w:type="dxa"/>
          </w:tcPr>
          <w:p w14:paraId="73187EE0" w14:textId="77777777" w:rsidR="00320784" w:rsidRPr="00FC5C8D" w:rsidRDefault="00320784" w:rsidP="00320784">
            <w:pPr>
              <w:pStyle w:val="NormalWeb"/>
              <w:jc w:val="left"/>
              <w:rPr>
                <w:rFonts w:cs="Calibri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6FEA0CE0" w14:textId="2910584E" w:rsidR="00320784" w:rsidRPr="00FC5C8D" w:rsidRDefault="00320784" w:rsidP="00933E8D">
            <w:pPr>
              <w:pStyle w:val="NormalWeb"/>
              <w:jc w:val="left"/>
              <w:rPr>
                <w:rFonts w:cs="Calibri"/>
                <w:szCs w:val="20"/>
              </w:rPr>
            </w:pPr>
          </w:p>
        </w:tc>
      </w:tr>
      <w:tr w:rsidR="00320784" w:rsidRPr="00FC5C8D" w14:paraId="620A1B8B" w14:textId="77777777" w:rsidTr="00882600">
        <w:trPr>
          <w:trHeight w:val="849"/>
        </w:trPr>
        <w:tc>
          <w:tcPr>
            <w:tcW w:w="5070" w:type="dxa"/>
            <w:vAlign w:val="center"/>
          </w:tcPr>
          <w:p w14:paraId="02E83072" w14:textId="19FE9A55" w:rsidR="00320784" w:rsidRPr="00FC5C8D" w:rsidRDefault="00DD3B1A" w:rsidP="00320784">
            <w:pPr>
              <w:pStyle w:val="NormalWeb"/>
              <w:ind w:left="709"/>
              <w:jc w:val="left"/>
              <w:rPr>
                <w:rFonts w:cs="Calibri"/>
                <w:szCs w:val="20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="Calibri"/>
                        <w:i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Calibri"/>
                        <w:szCs w:val="20"/>
                      </w:rPr>
                      <m:t>k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szCs w:val="2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szCs w:val="20"/>
                          </w:rPr>
                          <m:t>jk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szCs w:val="20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szCs w:val="20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="Calibri"/>
                        <w:szCs w:val="20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 w:cs="Calibri"/>
                            <w:i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libri"/>
                            <w:szCs w:val="20"/>
                          </w:rPr>
                          <m:t xml:space="preserve">   y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szCs w:val="20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 w:cs="Calibri"/>
                            <w:szCs w:val="20"/>
                          </w:rPr>
                          <m:t>0</m:t>
                        </m:r>
                      </m:sup>
                    </m:sSubSup>
                    <m:r>
                      <w:rPr>
                        <w:rFonts w:ascii="Cambria Math" w:hAnsi="Cambria Math" w:cs="Calibri"/>
                        <w:szCs w:val="20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 w:cs="Calibri"/>
                            <w:i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libri"/>
                            <w:szCs w:val="20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szCs w:val="20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 w:cs="Calibri"/>
                            <w:szCs w:val="20"/>
                          </w:rPr>
                          <m:t>ot</m:t>
                        </m:r>
                      </m:sup>
                    </m:sSubSup>
                    <m:r>
                      <w:rPr>
                        <w:rFonts w:ascii="Cambria Math" w:hAnsi="Cambria Math" w:cs="Calibri"/>
                        <w:szCs w:val="20"/>
                      </w:rPr>
                      <m:t>=0</m:t>
                    </m:r>
                  </m:e>
                </m:nary>
              </m:oMath>
            </m:oMathPara>
          </w:p>
        </w:tc>
        <w:tc>
          <w:tcPr>
            <w:tcW w:w="1134" w:type="dxa"/>
            <w:vAlign w:val="center"/>
          </w:tcPr>
          <w:p w14:paraId="5E1BFD31" w14:textId="5991AEA8" w:rsidR="00320784" w:rsidRPr="007E2A84" w:rsidRDefault="007E2A84" w:rsidP="00320784">
            <w:pPr>
              <w:pStyle w:val="NormalWeb"/>
              <w:jc w:val="left"/>
              <w:rPr>
                <w:rFonts w:cs="Calibri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szCs w:val="20"/>
                  </w:rPr>
                  <m:t xml:space="preserve">  ∀ j</m:t>
                </m:r>
              </m:oMath>
            </m:oMathPara>
          </w:p>
        </w:tc>
        <w:tc>
          <w:tcPr>
            <w:tcW w:w="992" w:type="dxa"/>
          </w:tcPr>
          <w:p w14:paraId="58A6C82A" w14:textId="77777777" w:rsidR="00320784" w:rsidRPr="00FC5C8D" w:rsidRDefault="00320784" w:rsidP="00320784">
            <w:pPr>
              <w:pStyle w:val="NormalWeb"/>
              <w:jc w:val="left"/>
              <w:rPr>
                <w:rFonts w:cs="Calibri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209728EF" w14:textId="0DC84FB7" w:rsidR="00320784" w:rsidRPr="00FC5C8D" w:rsidRDefault="00320784" w:rsidP="00933E8D">
            <w:pPr>
              <w:pStyle w:val="NormalWeb"/>
              <w:jc w:val="left"/>
              <w:rPr>
                <w:rFonts w:cs="Calibri"/>
                <w:szCs w:val="20"/>
              </w:rPr>
            </w:pPr>
          </w:p>
        </w:tc>
      </w:tr>
      <w:tr w:rsidR="00320784" w:rsidRPr="00FC5C8D" w14:paraId="7A2CD5DE" w14:textId="77777777" w:rsidTr="00882600">
        <w:trPr>
          <w:trHeight w:val="849"/>
        </w:trPr>
        <w:tc>
          <w:tcPr>
            <w:tcW w:w="5070" w:type="dxa"/>
            <w:vAlign w:val="center"/>
          </w:tcPr>
          <w:p w14:paraId="38CF9653" w14:textId="57F6980D" w:rsidR="00320784" w:rsidRPr="00FC5C8D" w:rsidRDefault="00DD3B1A" w:rsidP="00320784">
            <w:pPr>
              <w:pStyle w:val="NormalWeb"/>
              <w:ind w:left="709"/>
              <w:jc w:val="left"/>
              <w:rPr>
                <w:rFonts w:cs="Calibri"/>
                <w:szCs w:val="20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="Calibri"/>
                        <w:i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Calibri"/>
                        <w:szCs w:val="20"/>
                      </w:rPr>
                      <m:t>k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szCs w:val="20"/>
                          </w:rPr>
                          <m:t>ik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szCs w:val="20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szCs w:val="20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="Calibri"/>
                        <w:szCs w:val="20"/>
                      </w:rPr>
                      <m:t>-θ</m:t>
                    </m:r>
                    <m:sSubSup>
                      <m:sSubSupPr>
                        <m:ctrlPr>
                          <w:rPr>
                            <w:rFonts w:ascii="Cambria Math" w:hAnsi="Cambria Math" w:cs="Calibri"/>
                            <w:i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libri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szCs w:val="20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Calibri"/>
                            <w:szCs w:val="20"/>
                          </w:rPr>
                          <m:t>0</m:t>
                        </m:r>
                      </m:sup>
                    </m:sSubSup>
                    <m:r>
                      <w:rPr>
                        <w:rFonts w:ascii="Cambria Math" w:hAnsi="Cambria Math" w:cs="Calibri"/>
                        <w:szCs w:val="20"/>
                      </w:rPr>
                      <m:t xml:space="preserve">+ </m:t>
                    </m:r>
                    <m:sSubSup>
                      <m:sSubSupPr>
                        <m:ctrlPr>
                          <w:rPr>
                            <w:rFonts w:ascii="Cambria Math" w:hAnsi="Cambria Math" w:cs="Calibri"/>
                            <w:i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libri"/>
                            <w:szCs w:val="20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szCs w:val="20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Calibri"/>
                            <w:szCs w:val="20"/>
                          </w:rPr>
                          <m:t>in</m:t>
                        </m:r>
                      </m:sup>
                    </m:sSubSup>
                    <m:r>
                      <w:rPr>
                        <w:rFonts w:ascii="Cambria Math" w:hAnsi="Cambria Math" w:cs="Calibri"/>
                        <w:szCs w:val="20"/>
                      </w:rPr>
                      <m:t>=0</m:t>
                    </m:r>
                  </m:e>
                </m:nary>
              </m:oMath>
            </m:oMathPara>
          </w:p>
        </w:tc>
        <w:tc>
          <w:tcPr>
            <w:tcW w:w="1134" w:type="dxa"/>
            <w:vAlign w:val="center"/>
          </w:tcPr>
          <w:p w14:paraId="45410C2F" w14:textId="51D091C3" w:rsidR="00320784" w:rsidRPr="007E2A84" w:rsidRDefault="007E2A84" w:rsidP="00320784">
            <w:pPr>
              <w:pStyle w:val="NormalWeb"/>
              <w:jc w:val="left"/>
              <w:rPr>
                <w:rFonts w:cs="Calibri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szCs w:val="20"/>
                  </w:rPr>
                  <m:t xml:space="preserve">  ∀ i</m:t>
                </m:r>
              </m:oMath>
            </m:oMathPara>
          </w:p>
        </w:tc>
        <w:tc>
          <w:tcPr>
            <w:tcW w:w="992" w:type="dxa"/>
          </w:tcPr>
          <w:p w14:paraId="40BE7FFB" w14:textId="77777777" w:rsidR="00320784" w:rsidRPr="00FC5C8D" w:rsidRDefault="00320784" w:rsidP="00320784">
            <w:pPr>
              <w:pStyle w:val="NormalWeb"/>
              <w:jc w:val="left"/>
              <w:rPr>
                <w:rFonts w:cs="Calibri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0EC6C2D3" w14:textId="1159E54D" w:rsidR="00320784" w:rsidRPr="00FC5C8D" w:rsidRDefault="00320784" w:rsidP="00933E8D">
            <w:pPr>
              <w:pStyle w:val="NormalWeb"/>
              <w:jc w:val="left"/>
              <w:rPr>
                <w:rFonts w:cs="Calibri"/>
                <w:szCs w:val="20"/>
              </w:rPr>
            </w:pPr>
          </w:p>
        </w:tc>
      </w:tr>
      <w:tr w:rsidR="00C34321" w:rsidRPr="00FC5C8D" w14:paraId="245D4913" w14:textId="77777777" w:rsidTr="00882600">
        <w:trPr>
          <w:trHeight w:val="339"/>
        </w:trPr>
        <w:tc>
          <w:tcPr>
            <w:tcW w:w="5070" w:type="dxa"/>
            <w:vAlign w:val="center"/>
          </w:tcPr>
          <w:p w14:paraId="32CCBD10" w14:textId="1084E60D" w:rsidR="00C34321" w:rsidRPr="00C34321" w:rsidRDefault="00DD3B1A" w:rsidP="00320784">
            <w:pPr>
              <w:pStyle w:val="NormalWeb"/>
              <w:ind w:left="709"/>
              <w:jc w:val="left"/>
              <w:rPr>
                <w:rFonts w:ascii="Verdana" w:eastAsia="Calibri" w:hAnsi="Verdana" w:cs="Calibri"/>
                <w:szCs w:val="20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="Calibri"/>
                        <w:i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Calibri"/>
                        <w:szCs w:val="20"/>
                      </w:rPr>
                      <m:t>k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szCs w:val="20"/>
                            <w:lang w:val="el-GR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szCs w:val="20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="Calibri"/>
                        <w:szCs w:val="20"/>
                      </w:rPr>
                      <m:t xml:space="preserve">                               =1</m:t>
                    </m:r>
                  </m:e>
                </m:nary>
              </m:oMath>
            </m:oMathPara>
          </w:p>
        </w:tc>
        <w:tc>
          <w:tcPr>
            <w:tcW w:w="1134" w:type="dxa"/>
            <w:vAlign w:val="center"/>
          </w:tcPr>
          <w:p w14:paraId="737DD4DE" w14:textId="77777777" w:rsidR="00C34321" w:rsidRDefault="00C34321" w:rsidP="00320784">
            <w:pPr>
              <w:pStyle w:val="NormalWeb"/>
              <w:jc w:val="left"/>
              <w:rPr>
                <w:rFonts w:cs="Calibri"/>
                <w:szCs w:val="20"/>
              </w:rPr>
            </w:pPr>
          </w:p>
        </w:tc>
        <w:tc>
          <w:tcPr>
            <w:tcW w:w="992" w:type="dxa"/>
          </w:tcPr>
          <w:p w14:paraId="3D5C427B" w14:textId="77777777" w:rsidR="00C34321" w:rsidRPr="00FC5C8D" w:rsidRDefault="00C34321" w:rsidP="00320784">
            <w:pPr>
              <w:pStyle w:val="NormalWeb"/>
              <w:jc w:val="left"/>
              <w:rPr>
                <w:rFonts w:cs="Calibri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176F5003" w14:textId="77777777" w:rsidR="00C34321" w:rsidRPr="00FC5C8D" w:rsidRDefault="00C34321" w:rsidP="00933E8D">
            <w:pPr>
              <w:pStyle w:val="NormalWeb"/>
              <w:jc w:val="left"/>
              <w:rPr>
                <w:rFonts w:cs="Calibri"/>
                <w:szCs w:val="20"/>
              </w:rPr>
            </w:pPr>
          </w:p>
        </w:tc>
      </w:tr>
      <w:tr w:rsidR="00320784" w:rsidRPr="00FC5C8D" w14:paraId="307ABA9B" w14:textId="77777777" w:rsidTr="00882600">
        <w:trPr>
          <w:trHeight w:val="339"/>
        </w:trPr>
        <w:tc>
          <w:tcPr>
            <w:tcW w:w="5070" w:type="dxa"/>
            <w:vAlign w:val="center"/>
          </w:tcPr>
          <w:p w14:paraId="25158EDA" w14:textId="165B9C3B" w:rsidR="00320784" w:rsidRPr="00FC5C8D" w:rsidRDefault="00DD3B1A" w:rsidP="00320784">
            <w:pPr>
              <w:pStyle w:val="NormalWeb"/>
              <w:ind w:left="709"/>
              <w:jc w:val="left"/>
              <w:rPr>
                <w:rFonts w:cs="Calibri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szCs w:val="20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Calibri"/>
                        <w:szCs w:val="20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Calibri"/>
                    <w:szCs w:val="20"/>
                  </w:rPr>
                  <m:t xml:space="preserve"> , </m:t>
                </m:r>
                <m:sSubSup>
                  <m:sSubSupPr>
                    <m:ctrlPr>
                      <w:rPr>
                        <w:rFonts w:ascii="Cambria Math" w:hAnsi="Cambria Math" w:cs="Calibri"/>
                        <w:i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Calibri"/>
                        <w:szCs w:val="20"/>
                      </w:rPr>
                      <m:t xml:space="preserve"> s</m:t>
                    </m:r>
                  </m:e>
                  <m:sub>
                    <m:r>
                      <w:rPr>
                        <w:rFonts w:ascii="Cambria Math" w:hAnsi="Cambria Math" w:cs="Calibri"/>
                        <w:szCs w:val="20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="Calibri"/>
                        <w:szCs w:val="20"/>
                      </w:rPr>
                      <m:t>ot</m:t>
                    </m:r>
                  </m:sup>
                </m:sSubSup>
                <m:r>
                  <w:rPr>
                    <w:rFonts w:ascii="Cambria Math" w:hAnsi="Cambria Math" w:cs="Calibri"/>
                    <w:szCs w:val="20"/>
                  </w:rPr>
                  <m:t xml:space="preserve">,  </m:t>
                </m:r>
                <m:sSubSup>
                  <m:sSubSupPr>
                    <m:ctrlPr>
                      <w:rPr>
                        <w:rFonts w:ascii="Cambria Math" w:hAnsi="Cambria Math" w:cs="Calibri"/>
                        <w:i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Calibri"/>
                        <w:szCs w:val="20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Calibri"/>
                        <w:szCs w:val="20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Calibri"/>
                        <w:szCs w:val="20"/>
                      </w:rPr>
                      <m:t>in</m:t>
                    </m:r>
                  </m:sup>
                </m:sSubSup>
                <m:r>
                  <w:rPr>
                    <w:rFonts w:ascii="Cambria Math" w:hAnsi="Cambria Math" w:cs="Calibri"/>
                    <w:szCs w:val="20"/>
                  </w:rPr>
                  <m:t xml:space="preserve">             ≥0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40721432" w14:textId="33DAE633" w:rsidR="00320784" w:rsidRPr="00FC5C8D" w:rsidRDefault="007E2A84" w:rsidP="00320784">
            <w:pPr>
              <w:pStyle w:val="NormalWeb"/>
              <w:jc w:val="left"/>
              <w:rPr>
                <w:rFonts w:cs="Calibri"/>
                <w:szCs w:val="20"/>
              </w:rPr>
            </w:pPr>
            <m:oMathPara>
              <m:oMath>
                <m:r>
                  <w:rPr>
                    <w:rFonts w:ascii="Cambria Math" w:hAnsi="Cambria Math" w:cs="Calibri"/>
                    <w:szCs w:val="20"/>
                  </w:rPr>
                  <m:t>∀ k,j, i</m:t>
                </m:r>
              </m:oMath>
            </m:oMathPara>
          </w:p>
        </w:tc>
        <w:tc>
          <w:tcPr>
            <w:tcW w:w="992" w:type="dxa"/>
          </w:tcPr>
          <w:p w14:paraId="360DF695" w14:textId="77777777" w:rsidR="00320784" w:rsidRPr="00FC5C8D" w:rsidRDefault="00320784" w:rsidP="00320784">
            <w:pPr>
              <w:pStyle w:val="NormalWeb"/>
              <w:jc w:val="left"/>
              <w:rPr>
                <w:rFonts w:cs="Calibri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4715F592" w14:textId="6740A52F" w:rsidR="00320784" w:rsidRPr="00FC5C8D" w:rsidRDefault="00320784" w:rsidP="00933E8D">
            <w:pPr>
              <w:pStyle w:val="NormalWeb"/>
              <w:jc w:val="left"/>
              <w:rPr>
                <w:rFonts w:cs="Calibri"/>
                <w:szCs w:val="20"/>
              </w:rPr>
            </w:pPr>
          </w:p>
        </w:tc>
      </w:tr>
    </w:tbl>
    <w:p w14:paraId="7361CEAE" w14:textId="08DEA28A" w:rsidR="00A64E27" w:rsidRDefault="00A64E27" w:rsidP="00561A0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2"/>
        </w:rPr>
      </w:pPr>
    </w:p>
    <w:p w14:paraId="600E3A1C" w14:textId="18BA77CA" w:rsidR="00456A55" w:rsidRDefault="00456A55" w:rsidP="00561A0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2"/>
        </w:rPr>
      </w:pPr>
    </w:p>
    <w:p w14:paraId="4492344F" w14:textId="77777777" w:rsidR="007C7E56" w:rsidRDefault="007C7E56" w:rsidP="00561A0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2"/>
        </w:rPr>
      </w:pPr>
    </w:p>
    <w:p w14:paraId="13B6445D" w14:textId="5AF42A1B" w:rsidR="0006148D" w:rsidRPr="00C316E8" w:rsidRDefault="00561A0A" w:rsidP="00561A0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2"/>
        </w:rPr>
      </w:pPr>
      <w:r w:rsidRPr="00C316E8">
        <w:rPr>
          <w:rFonts w:asciiTheme="minorHAnsi" w:hAnsiTheme="minorHAnsi" w:cstheme="minorHAnsi"/>
          <w:sz w:val="22"/>
        </w:rPr>
        <w:t xml:space="preserve">Where </w:t>
      </w:r>
      <m:oMath>
        <m:r>
          <w:rPr>
            <w:rFonts w:ascii="Cambria Math" w:hAnsi="Cambria Math" w:cstheme="minorHAnsi"/>
            <w:sz w:val="22"/>
            <w:lang w:val="el-GR"/>
          </w:rPr>
          <m:t>θ</m:t>
        </m:r>
        <m:r>
          <w:rPr>
            <w:rFonts w:ascii="Cambria Math" w:eastAsiaTheme="minorEastAsia" w:hAnsi="Cambria Math" w:cstheme="minorHAnsi"/>
            <w:sz w:val="22"/>
            <w:lang w:val="en-US"/>
          </w:rPr>
          <m:t xml:space="preserve"> ∈ 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inorHAnsi"/>
                <w:i/>
                <w:sz w:val="22"/>
                <w:lang w:val="el-GR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2"/>
                <w:lang w:val="en-US"/>
              </w:rPr>
              <m:t>0…1</m:t>
            </m:r>
          </m:e>
        </m:d>
      </m:oMath>
      <w:r w:rsidRPr="00C316E8">
        <w:rPr>
          <w:rFonts w:asciiTheme="minorHAnsi" w:hAnsiTheme="minorHAnsi" w:cstheme="minorHAnsi"/>
          <w:sz w:val="22"/>
        </w:rPr>
        <w:t xml:space="preserve"> is the  efficiency score of the evaluated diet calculated with the input-oriented DEA model (efficient diets get the value of 1), </w:t>
      </w:r>
      <w:r w:rsidR="00A64E27" w:rsidRPr="00A64E27">
        <w:rPr>
          <w:rFonts w:asciiTheme="minorHAnsi" w:hAnsiTheme="minorHAnsi" w:cstheme="minorHAnsi"/>
          <w:i/>
          <w:sz w:val="22"/>
          <w:lang w:val="el-GR"/>
        </w:rPr>
        <w:t>λ</w:t>
      </w:r>
      <w:r w:rsidRPr="00A64E27">
        <w:rPr>
          <w:rFonts w:asciiTheme="minorHAnsi" w:hAnsiTheme="minorHAnsi" w:cstheme="minorHAnsi"/>
          <w:i/>
          <w:sz w:val="22"/>
          <w:vertAlign w:val="subscript"/>
        </w:rPr>
        <w:t>k</w:t>
      </w:r>
      <w:r w:rsidRPr="00C316E8">
        <w:rPr>
          <w:rFonts w:asciiTheme="minorHAnsi" w:hAnsiTheme="minorHAnsi" w:cstheme="minorHAnsi"/>
          <w:sz w:val="22"/>
        </w:rPr>
        <w:t xml:space="preserve"> is a decision variable </w:t>
      </w:r>
      <w:bookmarkStart w:id="1" w:name="_Hlk22217395"/>
      <w:r w:rsidRPr="00C316E8">
        <w:rPr>
          <w:rFonts w:asciiTheme="minorHAnsi" w:hAnsiTheme="minorHAnsi" w:cstheme="minorHAnsi"/>
          <w:sz w:val="22"/>
        </w:rPr>
        <w:t xml:space="preserve">and the weight of diet </w:t>
      </w:r>
      <w:r w:rsidRPr="00A64E27">
        <w:rPr>
          <w:rFonts w:asciiTheme="minorHAnsi" w:hAnsiTheme="minorHAnsi" w:cstheme="minorHAnsi"/>
          <w:i/>
          <w:sz w:val="22"/>
        </w:rPr>
        <w:t>k</w:t>
      </w:r>
      <w:r w:rsidRPr="00C316E8">
        <w:rPr>
          <w:rFonts w:asciiTheme="minorHAnsi" w:hAnsiTheme="minorHAnsi" w:cstheme="minorHAnsi"/>
          <w:sz w:val="22"/>
        </w:rPr>
        <w:t xml:space="preserve"> in the efficient alternative of the evaluated diet</w:t>
      </w:r>
      <w:bookmarkEnd w:id="1"/>
      <w:r w:rsidRPr="00C316E8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18463A">
        <w:rPr>
          <w:rFonts w:asciiTheme="minorHAnsi" w:hAnsiTheme="minorHAnsi" w:cstheme="minorHAnsi"/>
          <w:i/>
          <w:sz w:val="22"/>
        </w:rPr>
        <w:t>s</w:t>
      </w:r>
      <w:r w:rsidRPr="0018463A">
        <w:rPr>
          <w:rFonts w:asciiTheme="minorHAnsi" w:hAnsiTheme="minorHAnsi" w:cstheme="minorHAnsi"/>
          <w:i/>
          <w:sz w:val="22"/>
          <w:vertAlign w:val="subscript"/>
        </w:rPr>
        <w:t>j</w:t>
      </w:r>
      <w:r w:rsidRPr="0018463A">
        <w:rPr>
          <w:rFonts w:asciiTheme="minorHAnsi" w:hAnsiTheme="minorHAnsi" w:cstheme="minorHAnsi"/>
          <w:i/>
          <w:sz w:val="22"/>
          <w:vertAlign w:val="superscript"/>
        </w:rPr>
        <w:t>ot</w:t>
      </w:r>
      <w:proofErr w:type="spellEnd"/>
      <w:r w:rsidRPr="00C316E8">
        <w:rPr>
          <w:rFonts w:asciiTheme="minorHAnsi" w:hAnsiTheme="minorHAnsi" w:cstheme="minorHAnsi"/>
          <w:sz w:val="22"/>
        </w:rPr>
        <w:t xml:space="preserve"> </w:t>
      </w:r>
      <w:r w:rsidR="0018463A" w:rsidRPr="0018463A">
        <w:rPr>
          <w:rFonts w:asciiTheme="minorHAnsi" w:hAnsiTheme="minorHAnsi" w:cstheme="minorHAnsi"/>
          <w:sz w:val="22"/>
        </w:rPr>
        <w:t xml:space="preserve">is the slack decision variable that captures the deviation between the intake of </w:t>
      </w:r>
      <w:r w:rsidR="0018463A">
        <w:rPr>
          <w:rFonts w:asciiTheme="minorHAnsi" w:hAnsiTheme="minorHAnsi" w:cstheme="minorHAnsi"/>
          <w:sz w:val="22"/>
        </w:rPr>
        <w:t>more-is-better nutrient</w:t>
      </w:r>
      <w:r w:rsidR="0018463A" w:rsidRPr="0018463A">
        <w:rPr>
          <w:rFonts w:asciiTheme="minorHAnsi" w:hAnsiTheme="minorHAnsi" w:cstheme="minorHAnsi"/>
          <w:sz w:val="22"/>
        </w:rPr>
        <w:t xml:space="preserve"> </w:t>
      </w:r>
      <w:r w:rsidR="0018463A" w:rsidRPr="0018463A">
        <w:rPr>
          <w:rFonts w:asciiTheme="minorHAnsi" w:hAnsiTheme="minorHAnsi" w:cstheme="minorHAnsi"/>
          <w:i/>
          <w:sz w:val="22"/>
        </w:rPr>
        <w:t>j</w:t>
      </w:r>
      <w:r w:rsidR="0018463A" w:rsidRPr="0018463A">
        <w:rPr>
          <w:rFonts w:asciiTheme="minorHAnsi" w:hAnsiTheme="minorHAnsi" w:cstheme="minorHAnsi"/>
          <w:sz w:val="22"/>
        </w:rPr>
        <w:t xml:space="preserve"> of the improved diet and the intake of </w:t>
      </w:r>
      <w:r w:rsidR="0018463A">
        <w:rPr>
          <w:rFonts w:asciiTheme="minorHAnsi" w:hAnsiTheme="minorHAnsi" w:cstheme="minorHAnsi"/>
          <w:sz w:val="22"/>
        </w:rPr>
        <w:t>more-is-better nutrient</w:t>
      </w:r>
      <w:r w:rsidR="0018463A" w:rsidRPr="0018463A">
        <w:rPr>
          <w:rFonts w:asciiTheme="minorHAnsi" w:hAnsiTheme="minorHAnsi" w:cstheme="minorHAnsi"/>
          <w:sz w:val="22"/>
        </w:rPr>
        <w:t xml:space="preserve"> </w:t>
      </w:r>
      <w:r w:rsidR="0018463A" w:rsidRPr="0018463A">
        <w:rPr>
          <w:rFonts w:asciiTheme="minorHAnsi" w:hAnsiTheme="minorHAnsi" w:cstheme="minorHAnsi"/>
          <w:i/>
          <w:sz w:val="22"/>
        </w:rPr>
        <w:t>j</w:t>
      </w:r>
      <w:r w:rsidR="0018463A" w:rsidRPr="0018463A">
        <w:rPr>
          <w:rFonts w:asciiTheme="minorHAnsi" w:hAnsiTheme="minorHAnsi" w:cstheme="minorHAnsi"/>
          <w:sz w:val="22"/>
        </w:rPr>
        <w:t xml:space="preserve"> of the current diet, </w:t>
      </w:r>
      <w:proofErr w:type="spellStart"/>
      <w:r w:rsidR="0018463A" w:rsidRPr="0018463A">
        <w:rPr>
          <w:rFonts w:asciiTheme="minorHAnsi" w:hAnsiTheme="minorHAnsi" w:cstheme="minorHAnsi"/>
          <w:i/>
          <w:sz w:val="22"/>
        </w:rPr>
        <w:t>s</w:t>
      </w:r>
      <w:r w:rsidR="0018463A" w:rsidRPr="0018463A">
        <w:rPr>
          <w:rFonts w:asciiTheme="minorHAnsi" w:hAnsiTheme="minorHAnsi" w:cstheme="minorHAnsi"/>
          <w:i/>
          <w:sz w:val="22"/>
          <w:vertAlign w:val="subscript"/>
        </w:rPr>
        <w:t>j</w:t>
      </w:r>
      <w:r w:rsidR="0018463A" w:rsidRPr="0018463A">
        <w:rPr>
          <w:rFonts w:asciiTheme="minorHAnsi" w:hAnsiTheme="minorHAnsi" w:cstheme="minorHAnsi"/>
          <w:i/>
          <w:sz w:val="22"/>
          <w:vertAlign w:val="superscript"/>
        </w:rPr>
        <w:t>in</w:t>
      </w:r>
      <w:proofErr w:type="spellEnd"/>
      <w:r w:rsidR="0018463A" w:rsidRPr="0018463A">
        <w:rPr>
          <w:rFonts w:asciiTheme="minorHAnsi" w:hAnsiTheme="minorHAnsi" w:cstheme="minorHAnsi"/>
          <w:sz w:val="22"/>
        </w:rPr>
        <w:t xml:space="preserve"> is the slack decision variable that captures the deviation between the intake of </w:t>
      </w:r>
      <w:r w:rsidR="0018463A">
        <w:rPr>
          <w:rFonts w:asciiTheme="minorHAnsi" w:hAnsiTheme="minorHAnsi" w:cstheme="minorHAnsi"/>
          <w:sz w:val="22"/>
        </w:rPr>
        <w:t>less-is-better nutrient</w:t>
      </w:r>
      <w:r w:rsidR="0018463A" w:rsidRPr="0018463A">
        <w:rPr>
          <w:rFonts w:asciiTheme="minorHAnsi" w:hAnsiTheme="minorHAnsi" w:cstheme="minorHAnsi"/>
          <w:sz w:val="22"/>
        </w:rPr>
        <w:t xml:space="preserve"> </w:t>
      </w:r>
      <w:proofErr w:type="spellStart"/>
      <w:r w:rsidR="0018463A" w:rsidRPr="0018463A">
        <w:rPr>
          <w:rFonts w:asciiTheme="minorHAnsi" w:hAnsiTheme="minorHAnsi" w:cstheme="minorHAnsi"/>
          <w:i/>
          <w:sz w:val="22"/>
        </w:rPr>
        <w:t>i</w:t>
      </w:r>
      <w:proofErr w:type="spellEnd"/>
      <w:r w:rsidR="0018463A" w:rsidRPr="0018463A">
        <w:rPr>
          <w:rFonts w:asciiTheme="minorHAnsi" w:hAnsiTheme="minorHAnsi" w:cstheme="minorHAnsi"/>
          <w:sz w:val="22"/>
        </w:rPr>
        <w:t xml:space="preserve"> of the </w:t>
      </w:r>
      <w:r w:rsidR="0018463A">
        <w:rPr>
          <w:rFonts w:asciiTheme="minorHAnsi" w:hAnsiTheme="minorHAnsi" w:cstheme="minorHAnsi"/>
          <w:sz w:val="22"/>
        </w:rPr>
        <w:t xml:space="preserve">current </w:t>
      </w:r>
      <w:r w:rsidR="0018463A" w:rsidRPr="0018463A">
        <w:rPr>
          <w:rFonts w:asciiTheme="minorHAnsi" w:hAnsiTheme="minorHAnsi" w:cstheme="minorHAnsi"/>
          <w:sz w:val="22"/>
        </w:rPr>
        <w:t>diet and the intake of</w:t>
      </w:r>
      <w:r w:rsidR="00423279" w:rsidRPr="00423279">
        <w:rPr>
          <w:rFonts w:asciiTheme="minorHAnsi" w:hAnsiTheme="minorHAnsi" w:cstheme="minorHAnsi"/>
          <w:sz w:val="22"/>
        </w:rPr>
        <w:t xml:space="preserve"> less-is-better nutrient </w:t>
      </w:r>
      <w:proofErr w:type="spellStart"/>
      <w:r w:rsidR="00423279" w:rsidRPr="00423279">
        <w:rPr>
          <w:rFonts w:asciiTheme="minorHAnsi" w:hAnsiTheme="minorHAnsi" w:cstheme="minorHAnsi"/>
          <w:sz w:val="22"/>
        </w:rPr>
        <w:t>i</w:t>
      </w:r>
      <w:proofErr w:type="spellEnd"/>
      <w:r w:rsidR="0018463A" w:rsidRPr="0018463A">
        <w:rPr>
          <w:rFonts w:asciiTheme="minorHAnsi" w:hAnsiTheme="minorHAnsi" w:cstheme="minorHAnsi"/>
          <w:sz w:val="22"/>
        </w:rPr>
        <w:t xml:space="preserve"> of the </w:t>
      </w:r>
      <w:r w:rsidR="0018463A">
        <w:rPr>
          <w:rFonts w:asciiTheme="minorHAnsi" w:hAnsiTheme="minorHAnsi" w:cstheme="minorHAnsi"/>
          <w:sz w:val="22"/>
        </w:rPr>
        <w:t>improved</w:t>
      </w:r>
      <w:r w:rsidR="0018463A" w:rsidRPr="0018463A">
        <w:rPr>
          <w:rFonts w:asciiTheme="minorHAnsi" w:hAnsiTheme="minorHAnsi" w:cstheme="minorHAnsi"/>
          <w:sz w:val="22"/>
        </w:rPr>
        <w:t xml:space="preserve"> diet</w:t>
      </w:r>
      <w:r w:rsidRPr="00C316E8">
        <w:rPr>
          <w:rFonts w:asciiTheme="minorHAnsi" w:hAnsiTheme="minorHAnsi" w:cstheme="minorHAnsi"/>
          <w:sz w:val="22"/>
        </w:rPr>
        <w:t xml:space="preserve">, </w:t>
      </w:r>
      <w:r w:rsidR="00A64E27" w:rsidRPr="00A64E27">
        <w:rPr>
          <w:rFonts w:asciiTheme="minorHAnsi" w:hAnsiTheme="minorHAnsi" w:cstheme="minorHAnsi"/>
          <w:i/>
          <w:sz w:val="22"/>
          <w:lang w:val="el-GR"/>
        </w:rPr>
        <w:t>ε</w:t>
      </w:r>
      <w:r w:rsidR="00A64E27" w:rsidRPr="00C52D53">
        <w:rPr>
          <w:rFonts w:asciiTheme="minorHAnsi" w:hAnsiTheme="minorHAnsi" w:cstheme="minorHAnsi"/>
          <w:sz w:val="22"/>
          <w:lang w:val="en-US"/>
        </w:rPr>
        <w:t xml:space="preserve"> </w:t>
      </w:r>
      <w:r w:rsidRPr="00C316E8">
        <w:rPr>
          <w:rFonts w:asciiTheme="minorHAnsi" w:hAnsiTheme="minorHAnsi" w:cstheme="minorHAnsi"/>
          <w:sz w:val="22"/>
        </w:rPr>
        <w:t>is a marginal (i.e</w:t>
      </w:r>
      <w:r w:rsidR="00A64E27">
        <w:rPr>
          <w:rFonts w:asciiTheme="minorHAnsi" w:hAnsiTheme="minorHAnsi" w:cstheme="minorHAnsi"/>
          <w:sz w:val="22"/>
        </w:rPr>
        <w:t xml:space="preserve">. very small) positive number, </w:t>
      </w:r>
      <w:proofErr w:type="spellStart"/>
      <w:r w:rsidR="00A64E27" w:rsidRPr="00A64E27">
        <w:rPr>
          <w:rFonts w:asciiTheme="minorHAnsi" w:hAnsiTheme="minorHAnsi" w:cstheme="minorHAnsi"/>
          <w:i/>
          <w:sz w:val="22"/>
        </w:rPr>
        <w:t>x</w:t>
      </w:r>
      <w:r w:rsidRPr="00A64E27">
        <w:rPr>
          <w:rFonts w:asciiTheme="minorHAnsi" w:hAnsiTheme="minorHAnsi" w:cstheme="minorHAnsi"/>
          <w:i/>
          <w:sz w:val="22"/>
          <w:vertAlign w:val="subscript"/>
        </w:rPr>
        <w:t>ik</w:t>
      </w:r>
      <w:proofErr w:type="spellEnd"/>
      <w:r w:rsidRPr="00C316E8">
        <w:rPr>
          <w:rFonts w:asciiTheme="minorHAnsi" w:hAnsiTheme="minorHAnsi" w:cstheme="minorHAnsi"/>
          <w:sz w:val="22"/>
        </w:rPr>
        <w:t xml:space="preserve"> is the content of </w:t>
      </w:r>
      <w:r w:rsidR="00A64E27">
        <w:rPr>
          <w:rFonts w:asciiTheme="minorHAnsi" w:hAnsiTheme="minorHAnsi" w:cstheme="minorHAnsi"/>
          <w:sz w:val="22"/>
        </w:rPr>
        <w:t xml:space="preserve">less-is-better nutrient </w:t>
      </w:r>
      <w:proofErr w:type="spellStart"/>
      <w:r w:rsidRPr="00A64E27">
        <w:rPr>
          <w:rFonts w:asciiTheme="minorHAnsi" w:hAnsiTheme="minorHAnsi" w:cstheme="minorHAnsi"/>
          <w:i/>
          <w:sz w:val="22"/>
        </w:rPr>
        <w:t>i</w:t>
      </w:r>
      <w:proofErr w:type="spellEnd"/>
      <w:r w:rsidR="00A64E27">
        <w:rPr>
          <w:rFonts w:asciiTheme="minorHAnsi" w:hAnsiTheme="minorHAnsi" w:cstheme="minorHAnsi"/>
          <w:sz w:val="22"/>
        </w:rPr>
        <w:t xml:space="preserve"> in diet </w:t>
      </w:r>
      <w:r w:rsidRPr="00A64E27">
        <w:rPr>
          <w:rFonts w:asciiTheme="minorHAnsi" w:hAnsiTheme="minorHAnsi" w:cstheme="minorHAnsi"/>
          <w:i/>
          <w:sz w:val="22"/>
        </w:rPr>
        <w:t>k</w:t>
      </w:r>
      <w:r w:rsidRPr="00C316E8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A64E27">
        <w:rPr>
          <w:rFonts w:asciiTheme="minorHAnsi" w:hAnsiTheme="minorHAnsi" w:cstheme="minorHAnsi"/>
          <w:i/>
          <w:sz w:val="22"/>
        </w:rPr>
        <w:t>y</w:t>
      </w:r>
      <w:r w:rsidRPr="00A64E27">
        <w:rPr>
          <w:rFonts w:asciiTheme="minorHAnsi" w:hAnsiTheme="minorHAnsi" w:cstheme="minorHAnsi"/>
          <w:i/>
          <w:sz w:val="22"/>
          <w:vertAlign w:val="subscript"/>
        </w:rPr>
        <w:t>jk</w:t>
      </w:r>
      <w:proofErr w:type="spellEnd"/>
      <w:r w:rsidRPr="00C316E8">
        <w:rPr>
          <w:rFonts w:asciiTheme="minorHAnsi" w:hAnsiTheme="minorHAnsi" w:cstheme="minorHAnsi"/>
          <w:sz w:val="22"/>
        </w:rPr>
        <w:t xml:space="preserve"> is the content of </w:t>
      </w:r>
      <w:r w:rsidR="00A34DA9">
        <w:rPr>
          <w:rFonts w:asciiTheme="minorHAnsi" w:hAnsiTheme="minorHAnsi" w:cstheme="minorHAnsi"/>
          <w:sz w:val="22"/>
        </w:rPr>
        <w:t xml:space="preserve">more-is-better nutrient </w:t>
      </w:r>
      <w:r w:rsidRPr="00A34DA9">
        <w:rPr>
          <w:rFonts w:asciiTheme="minorHAnsi" w:hAnsiTheme="minorHAnsi" w:cstheme="minorHAnsi"/>
          <w:i/>
          <w:sz w:val="22"/>
        </w:rPr>
        <w:t>j</w:t>
      </w:r>
      <w:r w:rsidR="00A34DA9">
        <w:rPr>
          <w:rFonts w:asciiTheme="minorHAnsi" w:hAnsiTheme="minorHAnsi" w:cstheme="minorHAnsi"/>
          <w:sz w:val="22"/>
        </w:rPr>
        <w:t xml:space="preserve"> in diet </w:t>
      </w:r>
      <w:r w:rsidRPr="00A34DA9">
        <w:rPr>
          <w:rFonts w:asciiTheme="minorHAnsi" w:hAnsiTheme="minorHAnsi" w:cstheme="minorHAnsi"/>
          <w:i/>
          <w:sz w:val="22"/>
        </w:rPr>
        <w:t>k</w:t>
      </w:r>
      <w:r w:rsidR="00A34DA9">
        <w:rPr>
          <w:rFonts w:asciiTheme="minorHAnsi" w:hAnsiTheme="minorHAnsi" w:cstheme="minorHAnsi"/>
          <w:sz w:val="22"/>
        </w:rPr>
        <w:t xml:space="preserve">, </w:t>
      </w:r>
      <w:r w:rsidR="00A34DA9" w:rsidRPr="00A34DA9">
        <w:rPr>
          <w:rFonts w:asciiTheme="minorHAnsi" w:hAnsiTheme="minorHAnsi" w:cstheme="minorHAnsi"/>
          <w:i/>
          <w:sz w:val="22"/>
        </w:rPr>
        <w:t>x</w:t>
      </w:r>
      <w:r w:rsidRPr="00A34DA9">
        <w:rPr>
          <w:rFonts w:asciiTheme="minorHAnsi" w:hAnsiTheme="minorHAnsi" w:cstheme="minorHAnsi"/>
          <w:i/>
          <w:sz w:val="22"/>
          <w:vertAlign w:val="subscript"/>
        </w:rPr>
        <w:t>i</w:t>
      </w:r>
      <w:r w:rsidRPr="00A34DA9">
        <w:rPr>
          <w:rFonts w:asciiTheme="minorHAnsi" w:hAnsiTheme="minorHAnsi" w:cstheme="minorHAnsi"/>
          <w:i/>
          <w:sz w:val="22"/>
          <w:vertAlign w:val="superscript"/>
        </w:rPr>
        <w:t>0</w:t>
      </w:r>
      <w:r w:rsidRPr="00C316E8">
        <w:rPr>
          <w:rFonts w:asciiTheme="minorHAnsi" w:hAnsiTheme="minorHAnsi" w:cstheme="minorHAnsi"/>
          <w:sz w:val="22"/>
        </w:rPr>
        <w:t xml:space="preserve"> is the content of </w:t>
      </w:r>
      <w:r w:rsidR="00A34DA9">
        <w:rPr>
          <w:rFonts w:asciiTheme="minorHAnsi" w:hAnsiTheme="minorHAnsi" w:cstheme="minorHAnsi"/>
          <w:sz w:val="22"/>
        </w:rPr>
        <w:t xml:space="preserve">less-is-better nutrient </w:t>
      </w:r>
      <w:proofErr w:type="spellStart"/>
      <w:r w:rsidRPr="00A34DA9">
        <w:rPr>
          <w:rFonts w:asciiTheme="minorHAnsi" w:hAnsiTheme="minorHAnsi" w:cstheme="minorHAnsi"/>
          <w:i/>
          <w:sz w:val="22"/>
        </w:rPr>
        <w:t>i</w:t>
      </w:r>
      <w:proofErr w:type="spellEnd"/>
      <w:r w:rsidR="00A34DA9">
        <w:rPr>
          <w:rFonts w:asciiTheme="minorHAnsi" w:hAnsiTheme="minorHAnsi" w:cstheme="minorHAnsi"/>
          <w:sz w:val="22"/>
        </w:rPr>
        <w:t xml:space="preserve"> in the evaluated diet, and </w:t>
      </w:r>
      <w:r w:rsidRPr="00A34DA9">
        <w:rPr>
          <w:rFonts w:asciiTheme="minorHAnsi" w:hAnsiTheme="minorHAnsi" w:cstheme="minorHAnsi"/>
          <w:i/>
          <w:sz w:val="22"/>
        </w:rPr>
        <w:t>y</w:t>
      </w:r>
      <w:r w:rsidRPr="00A34DA9">
        <w:rPr>
          <w:rFonts w:asciiTheme="minorHAnsi" w:hAnsiTheme="minorHAnsi" w:cstheme="minorHAnsi"/>
          <w:i/>
          <w:sz w:val="22"/>
          <w:vertAlign w:val="subscript"/>
        </w:rPr>
        <w:t>j</w:t>
      </w:r>
      <w:r w:rsidRPr="00A34DA9">
        <w:rPr>
          <w:rFonts w:asciiTheme="minorHAnsi" w:hAnsiTheme="minorHAnsi" w:cstheme="minorHAnsi"/>
          <w:i/>
          <w:sz w:val="22"/>
          <w:vertAlign w:val="superscript"/>
        </w:rPr>
        <w:t>0</w:t>
      </w:r>
      <w:r w:rsidRPr="00C316E8">
        <w:rPr>
          <w:rFonts w:asciiTheme="minorHAnsi" w:hAnsiTheme="minorHAnsi" w:cstheme="minorHAnsi"/>
          <w:sz w:val="22"/>
        </w:rPr>
        <w:t xml:space="preserve"> is the content of </w:t>
      </w:r>
      <w:r w:rsidR="00A34DA9">
        <w:rPr>
          <w:rFonts w:asciiTheme="minorHAnsi" w:hAnsiTheme="minorHAnsi" w:cstheme="minorHAnsi"/>
          <w:sz w:val="22"/>
        </w:rPr>
        <w:t xml:space="preserve">more-is-better nutrient </w:t>
      </w:r>
      <w:r w:rsidR="00A34DA9" w:rsidRPr="00A34DA9">
        <w:rPr>
          <w:rFonts w:asciiTheme="minorHAnsi" w:hAnsiTheme="minorHAnsi" w:cstheme="minorHAnsi"/>
          <w:i/>
          <w:sz w:val="22"/>
        </w:rPr>
        <w:t>j</w:t>
      </w:r>
      <w:r w:rsidR="00A34DA9">
        <w:rPr>
          <w:rFonts w:asciiTheme="minorHAnsi" w:hAnsiTheme="minorHAnsi" w:cstheme="minorHAnsi"/>
          <w:sz w:val="22"/>
        </w:rPr>
        <w:t xml:space="preserve"> in the evaluated diet.</w:t>
      </w:r>
    </w:p>
    <w:p w14:paraId="0BA7CF30" w14:textId="77777777" w:rsidR="00456A55" w:rsidRDefault="00456A55" w:rsidP="00A34DA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Theme="minorHAnsi" w:hAnsiTheme="minorHAnsi" w:cstheme="minorHAnsi"/>
          <w:sz w:val="22"/>
        </w:rPr>
      </w:pPr>
    </w:p>
    <w:p w14:paraId="29E9F94D" w14:textId="124567B2" w:rsidR="00561A0A" w:rsidRPr="0071176E" w:rsidRDefault="00561A0A" w:rsidP="00A34DA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Theme="minorHAnsi" w:hAnsiTheme="minorHAnsi" w:cstheme="minorHAnsi"/>
          <w:sz w:val="22"/>
        </w:rPr>
      </w:pPr>
      <w:r w:rsidRPr="0071176E">
        <w:rPr>
          <w:rFonts w:asciiTheme="minorHAnsi" w:hAnsiTheme="minorHAnsi" w:cstheme="minorHAnsi"/>
          <w:sz w:val="22"/>
        </w:rPr>
        <w:lastRenderedPageBreak/>
        <w:t xml:space="preserve">The mathematical formulation of the </w:t>
      </w:r>
      <w:r w:rsidR="00A34DA9" w:rsidRPr="0071176E">
        <w:rPr>
          <w:rFonts w:asciiTheme="minorHAnsi" w:hAnsiTheme="minorHAnsi" w:cstheme="minorHAnsi"/>
          <w:sz w:val="22"/>
        </w:rPr>
        <w:t>output-oriented DEA model (OO-DEA</w:t>
      </w:r>
      <w:r w:rsidRPr="0071176E">
        <w:rPr>
          <w:rFonts w:asciiTheme="minorHAnsi" w:hAnsiTheme="minorHAnsi" w:cstheme="minorHAnsi"/>
          <w:sz w:val="22"/>
        </w:rPr>
        <w:t>) model is presented below:</w:t>
      </w:r>
    </w:p>
    <w:p w14:paraId="0BD26C3E" w14:textId="78A91DF3" w:rsidR="00A34DA9" w:rsidRDefault="00A34DA9" w:rsidP="00561A0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2"/>
        </w:rPr>
      </w:pPr>
    </w:p>
    <w:p w14:paraId="0AEEF7E7" w14:textId="77777777" w:rsidR="007C7E56" w:rsidRPr="0071176E" w:rsidRDefault="007C7E56" w:rsidP="00561A0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2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992"/>
        <w:gridCol w:w="2977"/>
      </w:tblGrid>
      <w:tr w:rsidR="00A34DA9" w:rsidRPr="0071176E" w14:paraId="6B24612D" w14:textId="77777777" w:rsidTr="001D28F2">
        <w:trPr>
          <w:trHeight w:val="664"/>
        </w:trPr>
        <w:tc>
          <w:tcPr>
            <w:tcW w:w="5070" w:type="dxa"/>
            <w:vAlign w:val="center"/>
          </w:tcPr>
          <w:p w14:paraId="68935418" w14:textId="7D3AF803" w:rsidR="00A34DA9" w:rsidRPr="0071176E" w:rsidRDefault="00A34DA9" w:rsidP="00385998">
            <w:pPr>
              <w:pStyle w:val="NormalWeb"/>
              <w:jc w:val="left"/>
              <w:rPr>
                <w:rFonts w:cs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sz w:val="22"/>
                    <w:szCs w:val="22"/>
                  </w:rPr>
                  <m:t>max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Calibri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Calibri"/>
                        <w:sz w:val="22"/>
                        <w:szCs w:val="22"/>
                        <w:lang w:val="el-GR"/>
                      </w:rPr>
                      <m:t>φ+ε</m:t>
                    </m:r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  <w:sz w:val="22"/>
                            <w:szCs w:val="22"/>
                            <w:lang w:val="el-GR"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supHide m:val="1"/>
                            <m:ctrlPr>
                              <w:rPr>
                                <w:rFonts w:ascii="Cambria Math" w:hAnsi="Cambria Math" w:cs="Calibri"/>
                                <w:i/>
                                <w:sz w:val="22"/>
                                <w:szCs w:val="22"/>
                                <w:lang w:val="el-GR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 w:cs="Calibri"/>
                                <w:sz w:val="22"/>
                                <w:szCs w:val="22"/>
                                <w:lang w:val="el-GR"/>
                              </w:rPr>
                              <m:t>ι</m:t>
                            </m:r>
                          </m:sub>
                          <m:sup/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 w:cs="Calibri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Calibri"/>
                                    <w:sz w:val="22"/>
                                    <w:szCs w:val="22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libri"/>
                                    <w:sz w:val="22"/>
                                    <w:szCs w:val="22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Calibri"/>
                                    <w:sz w:val="22"/>
                                    <w:szCs w:val="22"/>
                                  </w:rPr>
                                  <m:t>in</m:t>
                                </m:r>
                              </m:sup>
                            </m:sSubSup>
                          </m:e>
                        </m:nary>
                        <m:r>
                          <w:rPr>
                            <w:rFonts w:ascii="Cambria Math" w:hAnsi="Cambria Math" w:cs="Calibri"/>
                            <w:sz w:val="22"/>
                            <w:szCs w:val="22"/>
                            <w:lang w:val="el-GR"/>
                          </w:rPr>
                          <m:t>+</m:t>
                        </m:r>
                        <m:nary>
                          <m:naryPr>
                            <m:chr m:val="∑"/>
                            <m:limLoc m:val="undOvr"/>
                            <m:supHide m:val="1"/>
                            <m:ctrlPr>
                              <w:rPr>
                                <w:rFonts w:ascii="Cambria Math" w:hAnsi="Cambria Math" w:cs="Calibri"/>
                                <w:i/>
                                <w:sz w:val="22"/>
                                <w:szCs w:val="22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 w:cs="Calibri"/>
                                <w:sz w:val="22"/>
                                <w:szCs w:val="22"/>
                              </w:rPr>
                              <m:t>j</m:t>
                            </m:r>
                          </m:sub>
                          <m:sup/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 w:cs="Calibri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Calibri"/>
                                    <w:sz w:val="22"/>
                                    <w:szCs w:val="22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libri"/>
                                    <w:sz w:val="22"/>
                                    <w:szCs w:val="22"/>
                                  </w:rPr>
                                  <m:t>j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Calibri"/>
                                    <w:sz w:val="22"/>
                                    <w:szCs w:val="22"/>
                                  </w:rPr>
                                  <m:t>ot</m:t>
                                </m:r>
                              </m:sup>
                            </m:sSubSup>
                          </m:e>
                        </m:nary>
                      </m:e>
                    </m:d>
                  </m:e>
                </m:d>
              </m:oMath>
            </m:oMathPara>
          </w:p>
        </w:tc>
        <w:tc>
          <w:tcPr>
            <w:tcW w:w="1134" w:type="dxa"/>
            <w:vAlign w:val="center"/>
          </w:tcPr>
          <w:p w14:paraId="770E083D" w14:textId="77777777" w:rsidR="00A34DA9" w:rsidRPr="0071176E" w:rsidRDefault="00A34DA9" w:rsidP="00385998">
            <w:pPr>
              <w:pStyle w:val="NormalWeb"/>
              <w:jc w:val="left"/>
              <w:rPr>
                <w:rFonts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05EFF19" w14:textId="77777777" w:rsidR="00A34DA9" w:rsidRPr="0071176E" w:rsidRDefault="00A34DA9" w:rsidP="00385998">
            <w:pPr>
              <w:pStyle w:val="NormalWeb"/>
              <w:jc w:val="left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084F7411" w14:textId="26ED7CA1" w:rsidR="00A34DA9" w:rsidRPr="0071176E" w:rsidRDefault="00A34DA9" w:rsidP="001D28F2">
            <w:pPr>
              <w:pStyle w:val="NormalWeb"/>
              <w:jc w:val="left"/>
              <w:rPr>
                <w:rFonts w:cs="Calibri"/>
                <w:sz w:val="22"/>
                <w:szCs w:val="22"/>
              </w:rPr>
            </w:pPr>
            <w:r w:rsidRPr="0071176E">
              <w:rPr>
                <w:rFonts w:cs="Calibri"/>
                <w:sz w:val="22"/>
                <w:szCs w:val="22"/>
              </w:rPr>
              <w:t>(</w:t>
            </w:r>
            <w:r w:rsidR="00882600" w:rsidRPr="0071176E">
              <w:rPr>
                <w:rFonts w:cs="Calibri"/>
                <w:sz w:val="22"/>
                <w:szCs w:val="22"/>
              </w:rPr>
              <w:t>O</w:t>
            </w:r>
            <w:r w:rsidRPr="0071176E">
              <w:rPr>
                <w:rFonts w:cs="Calibri"/>
                <w:sz w:val="22"/>
                <w:szCs w:val="22"/>
              </w:rPr>
              <w:t>O-DEA)</w:t>
            </w:r>
          </w:p>
        </w:tc>
      </w:tr>
      <w:tr w:rsidR="00A34DA9" w:rsidRPr="0071176E" w14:paraId="0620F4CB" w14:textId="77777777" w:rsidTr="001D28F2">
        <w:trPr>
          <w:trHeight w:val="309"/>
        </w:trPr>
        <w:tc>
          <w:tcPr>
            <w:tcW w:w="5070" w:type="dxa"/>
            <w:vAlign w:val="center"/>
          </w:tcPr>
          <w:p w14:paraId="6DB0F39B" w14:textId="77777777" w:rsidR="00A34DA9" w:rsidRPr="0071176E" w:rsidRDefault="00A34DA9" w:rsidP="00385998">
            <w:pPr>
              <w:pStyle w:val="NormalWeb"/>
              <w:jc w:val="left"/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71176E">
              <w:rPr>
                <w:rFonts w:cs="Calibri"/>
                <w:i/>
                <w:sz w:val="22"/>
                <w:szCs w:val="22"/>
              </w:rPr>
              <w:t>s.t.</w:t>
            </w:r>
            <w:proofErr w:type="spellEnd"/>
            <w:r w:rsidRPr="0071176E">
              <w:rPr>
                <w:rFonts w:cs="Calibri"/>
                <w:i/>
                <w:sz w:val="22"/>
                <w:szCs w:val="22"/>
              </w:rPr>
              <w:t xml:space="preserve">: </w:t>
            </w:r>
          </w:p>
        </w:tc>
        <w:tc>
          <w:tcPr>
            <w:tcW w:w="1134" w:type="dxa"/>
            <w:vAlign w:val="center"/>
          </w:tcPr>
          <w:p w14:paraId="387E6FAE" w14:textId="77777777" w:rsidR="00A34DA9" w:rsidRPr="0071176E" w:rsidRDefault="00A34DA9" w:rsidP="00385998">
            <w:pPr>
              <w:pStyle w:val="NormalWeb"/>
              <w:jc w:val="left"/>
              <w:rPr>
                <w:rFonts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8F2F1D" w14:textId="77777777" w:rsidR="00A34DA9" w:rsidRPr="0071176E" w:rsidRDefault="00A34DA9" w:rsidP="00385998">
            <w:pPr>
              <w:pStyle w:val="NormalWeb"/>
              <w:jc w:val="left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410F619F" w14:textId="77777777" w:rsidR="00A34DA9" w:rsidRPr="0071176E" w:rsidRDefault="00A34DA9" w:rsidP="001D28F2">
            <w:pPr>
              <w:pStyle w:val="NormalWeb"/>
              <w:jc w:val="left"/>
              <w:rPr>
                <w:rFonts w:cs="Calibri"/>
                <w:sz w:val="22"/>
                <w:szCs w:val="22"/>
              </w:rPr>
            </w:pPr>
          </w:p>
        </w:tc>
      </w:tr>
      <w:bookmarkStart w:id="2" w:name="_Hlk15484792"/>
      <w:tr w:rsidR="00A34DA9" w:rsidRPr="0071176E" w14:paraId="3B1DC8DA" w14:textId="77777777" w:rsidTr="001D28F2">
        <w:trPr>
          <w:trHeight w:val="849"/>
        </w:trPr>
        <w:tc>
          <w:tcPr>
            <w:tcW w:w="5070" w:type="dxa"/>
            <w:vAlign w:val="center"/>
          </w:tcPr>
          <w:p w14:paraId="395BD608" w14:textId="256BD885" w:rsidR="00A34DA9" w:rsidRPr="0071176E" w:rsidRDefault="00DD3B1A" w:rsidP="00385998">
            <w:pPr>
              <w:pStyle w:val="NormalWeb"/>
              <w:ind w:left="709"/>
              <w:jc w:val="left"/>
              <w:rPr>
                <w:rFonts w:cs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="Calibri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 w:cs="Calibri"/>
                        <w:sz w:val="22"/>
                        <w:szCs w:val="22"/>
                      </w:rPr>
                      <m:t>k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sz w:val="22"/>
                            <w:szCs w:val="22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sz w:val="22"/>
                            <w:szCs w:val="22"/>
                          </w:rPr>
                          <m:t>jk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sz w:val="22"/>
                            <w:szCs w:val="22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sz w:val="22"/>
                            <w:szCs w:val="22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="Calibri"/>
                        <w:sz w:val="22"/>
                        <w:szCs w:val="22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 w:cs="Calibri"/>
                            <w:i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libri"/>
                            <w:sz w:val="22"/>
                            <w:szCs w:val="22"/>
                          </w:rPr>
                          <m:t xml:space="preserve">  φy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sz w:val="22"/>
                            <w:szCs w:val="22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 w:cs="Calibri"/>
                            <w:sz w:val="22"/>
                            <w:szCs w:val="22"/>
                          </w:rPr>
                          <m:t>0</m:t>
                        </m:r>
                      </m:sup>
                    </m:sSubSup>
                    <m:r>
                      <w:rPr>
                        <w:rFonts w:ascii="Cambria Math" w:hAnsi="Cambria Math" w:cs="Calibri"/>
                        <w:sz w:val="22"/>
                        <w:szCs w:val="22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 w:cs="Calibri"/>
                            <w:i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libri"/>
                            <w:sz w:val="22"/>
                            <w:szCs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sz w:val="22"/>
                            <w:szCs w:val="22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 w:cs="Calibri"/>
                            <w:sz w:val="22"/>
                            <w:szCs w:val="22"/>
                          </w:rPr>
                          <m:t>ot</m:t>
                        </m:r>
                      </m:sup>
                    </m:sSubSup>
                    <m:r>
                      <w:rPr>
                        <w:rFonts w:ascii="Cambria Math" w:hAnsi="Cambria Math" w:cs="Calibri"/>
                        <w:sz w:val="22"/>
                        <w:szCs w:val="22"/>
                      </w:rPr>
                      <m:t>=0</m:t>
                    </m:r>
                  </m:e>
                </m:nary>
              </m:oMath>
            </m:oMathPara>
          </w:p>
        </w:tc>
        <w:tc>
          <w:tcPr>
            <w:tcW w:w="1134" w:type="dxa"/>
            <w:vAlign w:val="center"/>
          </w:tcPr>
          <w:p w14:paraId="132EB2EC" w14:textId="77777777" w:rsidR="00A34DA9" w:rsidRPr="0071176E" w:rsidRDefault="00A34DA9" w:rsidP="00385998">
            <w:pPr>
              <w:pStyle w:val="NormalWeb"/>
              <w:jc w:val="left"/>
              <w:rPr>
                <w:rFonts w:cs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sz w:val="22"/>
                    <w:szCs w:val="22"/>
                  </w:rPr>
                  <m:t xml:space="preserve">  ∀ j</m:t>
                </m:r>
              </m:oMath>
            </m:oMathPara>
          </w:p>
        </w:tc>
        <w:tc>
          <w:tcPr>
            <w:tcW w:w="992" w:type="dxa"/>
          </w:tcPr>
          <w:p w14:paraId="0192BC30" w14:textId="77777777" w:rsidR="00A34DA9" w:rsidRPr="0071176E" w:rsidRDefault="00A34DA9" w:rsidP="00385998">
            <w:pPr>
              <w:pStyle w:val="NormalWeb"/>
              <w:jc w:val="left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754A369B" w14:textId="77777777" w:rsidR="00A34DA9" w:rsidRPr="0071176E" w:rsidRDefault="00A34DA9" w:rsidP="001D28F2">
            <w:pPr>
              <w:pStyle w:val="NormalWeb"/>
              <w:jc w:val="left"/>
              <w:rPr>
                <w:rFonts w:cs="Calibri"/>
                <w:sz w:val="22"/>
                <w:szCs w:val="22"/>
              </w:rPr>
            </w:pPr>
          </w:p>
        </w:tc>
      </w:tr>
      <w:bookmarkEnd w:id="2"/>
      <w:tr w:rsidR="00A34DA9" w:rsidRPr="0071176E" w14:paraId="520455E0" w14:textId="77777777" w:rsidTr="001D28F2">
        <w:trPr>
          <w:trHeight w:val="849"/>
        </w:trPr>
        <w:tc>
          <w:tcPr>
            <w:tcW w:w="5070" w:type="dxa"/>
            <w:vAlign w:val="center"/>
          </w:tcPr>
          <w:p w14:paraId="00AF31D5" w14:textId="70C6D9CD" w:rsidR="00A34DA9" w:rsidRPr="0071176E" w:rsidRDefault="00DD3B1A" w:rsidP="00385998">
            <w:pPr>
              <w:pStyle w:val="NormalWeb"/>
              <w:ind w:left="709"/>
              <w:jc w:val="left"/>
              <w:rPr>
                <w:rFonts w:cs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="Calibri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 w:cs="Calibri"/>
                        <w:sz w:val="22"/>
                        <w:szCs w:val="22"/>
                      </w:rPr>
                      <m:t>k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sz w:val="22"/>
                            <w:szCs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sz w:val="22"/>
                            <w:szCs w:val="22"/>
                          </w:rPr>
                          <m:t>ik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sz w:val="22"/>
                            <w:szCs w:val="22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sz w:val="22"/>
                            <w:szCs w:val="22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="Calibri"/>
                        <w:sz w:val="22"/>
                        <w:szCs w:val="22"/>
                      </w:rPr>
                      <m:t xml:space="preserve">-   </m:t>
                    </m:r>
                    <m:sSubSup>
                      <m:sSubSupPr>
                        <m:ctrlPr>
                          <w:rPr>
                            <w:rFonts w:ascii="Cambria Math" w:hAnsi="Cambria Math" w:cs="Calibri"/>
                            <w:i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libri"/>
                            <w:sz w:val="22"/>
                            <w:szCs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sz w:val="22"/>
                            <w:szCs w:val="22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Calibri"/>
                            <w:sz w:val="22"/>
                            <w:szCs w:val="22"/>
                          </w:rPr>
                          <m:t>0</m:t>
                        </m:r>
                      </m:sup>
                    </m:sSubSup>
                    <m:r>
                      <w:rPr>
                        <w:rFonts w:ascii="Cambria Math" w:hAnsi="Cambria Math" w:cs="Calibri"/>
                        <w:sz w:val="22"/>
                        <w:szCs w:val="22"/>
                      </w:rPr>
                      <m:t xml:space="preserve">+ </m:t>
                    </m:r>
                    <m:sSubSup>
                      <m:sSubSupPr>
                        <m:ctrlPr>
                          <w:rPr>
                            <w:rFonts w:ascii="Cambria Math" w:hAnsi="Cambria Math" w:cs="Calibri"/>
                            <w:i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libri"/>
                            <w:sz w:val="22"/>
                            <w:szCs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sz w:val="22"/>
                            <w:szCs w:val="22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Calibri"/>
                            <w:sz w:val="22"/>
                            <w:szCs w:val="22"/>
                          </w:rPr>
                          <m:t>in</m:t>
                        </m:r>
                      </m:sup>
                    </m:sSubSup>
                    <m:r>
                      <w:rPr>
                        <w:rFonts w:ascii="Cambria Math" w:hAnsi="Cambria Math" w:cs="Calibri"/>
                        <w:sz w:val="22"/>
                        <w:szCs w:val="22"/>
                      </w:rPr>
                      <m:t xml:space="preserve"> =0</m:t>
                    </m:r>
                  </m:e>
                </m:nary>
              </m:oMath>
            </m:oMathPara>
          </w:p>
        </w:tc>
        <w:tc>
          <w:tcPr>
            <w:tcW w:w="1134" w:type="dxa"/>
            <w:vAlign w:val="center"/>
          </w:tcPr>
          <w:p w14:paraId="5C177BAA" w14:textId="77777777" w:rsidR="00A34DA9" w:rsidRPr="0071176E" w:rsidRDefault="00A34DA9" w:rsidP="00385998">
            <w:pPr>
              <w:pStyle w:val="NormalWeb"/>
              <w:jc w:val="left"/>
              <w:rPr>
                <w:rFonts w:cs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sz w:val="22"/>
                    <w:szCs w:val="22"/>
                  </w:rPr>
                  <m:t xml:space="preserve">  ∀ i</m:t>
                </m:r>
              </m:oMath>
            </m:oMathPara>
          </w:p>
        </w:tc>
        <w:tc>
          <w:tcPr>
            <w:tcW w:w="992" w:type="dxa"/>
          </w:tcPr>
          <w:p w14:paraId="0BF006F3" w14:textId="77777777" w:rsidR="00A34DA9" w:rsidRPr="0071176E" w:rsidRDefault="00A34DA9" w:rsidP="00385998">
            <w:pPr>
              <w:pStyle w:val="NormalWeb"/>
              <w:jc w:val="left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12473D38" w14:textId="77777777" w:rsidR="00A34DA9" w:rsidRPr="0071176E" w:rsidRDefault="00A34DA9" w:rsidP="001D28F2">
            <w:pPr>
              <w:pStyle w:val="NormalWeb"/>
              <w:jc w:val="left"/>
              <w:rPr>
                <w:rFonts w:cs="Calibri"/>
                <w:sz w:val="22"/>
                <w:szCs w:val="22"/>
              </w:rPr>
            </w:pPr>
          </w:p>
        </w:tc>
      </w:tr>
      <w:tr w:rsidR="00A34DA9" w:rsidRPr="0071176E" w14:paraId="43E1A021" w14:textId="77777777" w:rsidTr="001D28F2">
        <w:trPr>
          <w:trHeight w:val="339"/>
        </w:trPr>
        <w:tc>
          <w:tcPr>
            <w:tcW w:w="5070" w:type="dxa"/>
            <w:vAlign w:val="center"/>
          </w:tcPr>
          <w:p w14:paraId="0B5F45A0" w14:textId="432166E9" w:rsidR="00A34DA9" w:rsidRPr="0071176E" w:rsidRDefault="00DD3B1A" w:rsidP="00385998">
            <w:pPr>
              <w:pStyle w:val="NormalWeb"/>
              <w:ind w:left="709"/>
              <w:jc w:val="left"/>
              <w:rPr>
                <w:rFonts w:ascii="Verdana" w:eastAsia="Calibri" w:hAnsi="Verdana" w:cs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="Calibri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 w:cs="Calibri"/>
                        <w:sz w:val="22"/>
                        <w:szCs w:val="22"/>
                      </w:rPr>
                      <m:t>k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sz w:val="22"/>
                            <w:szCs w:val="22"/>
                            <w:lang w:val="el-GR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sz w:val="22"/>
                            <w:szCs w:val="22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="Calibri"/>
                        <w:sz w:val="22"/>
                        <w:szCs w:val="22"/>
                      </w:rPr>
                      <m:t xml:space="preserve">                                =1</m:t>
                    </m:r>
                  </m:e>
                </m:nary>
              </m:oMath>
            </m:oMathPara>
          </w:p>
        </w:tc>
        <w:tc>
          <w:tcPr>
            <w:tcW w:w="1134" w:type="dxa"/>
            <w:vAlign w:val="center"/>
          </w:tcPr>
          <w:p w14:paraId="60FEB708" w14:textId="77777777" w:rsidR="00A34DA9" w:rsidRPr="0071176E" w:rsidRDefault="00A34DA9" w:rsidP="00385998">
            <w:pPr>
              <w:pStyle w:val="NormalWeb"/>
              <w:jc w:val="left"/>
              <w:rPr>
                <w:rFonts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6C098AE" w14:textId="77777777" w:rsidR="00A34DA9" w:rsidRPr="0071176E" w:rsidRDefault="00A34DA9" w:rsidP="00385998">
            <w:pPr>
              <w:pStyle w:val="NormalWeb"/>
              <w:jc w:val="left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45AE1ED5" w14:textId="77777777" w:rsidR="00A34DA9" w:rsidRPr="0071176E" w:rsidRDefault="00A34DA9" w:rsidP="001D28F2">
            <w:pPr>
              <w:pStyle w:val="NormalWeb"/>
              <w:jc w:val="left"/>
              <w:rPr>
                <w:rFonts w:cs="Calibri"/>
                <w:sz w:val="22"/>
                <w:szCs w:val="22"/>
              </w:rPr>
            </w:pPr>
          </w:p>
        </w:tc>
      </w:tr>
      <w:tr w:rsidR="00A34DA9" w:rsidRPr="0071176E" w14:paraId="2BF5E9B2" w14:textId="77777777" w:rsidTr="001D28F2">
        <w:trPr>
          <w:trHeight w:val="339"/>
        </w:trPr>
        <w:tc>
          <w:tcPr>
            <w:tcW w:w="5070" w:type="dxa"/>
            <w:vAlign w:val="center"/>
          </w:tcPr>
          <w:p w14:paraId="41C8E828" w14:textId="1676D896" w:rsidR="00A34DA9" w:rsidRPr="0071176E" w:rsidRDefault="00DD3B1A" w:rsidP="00385998">
            <w:pPr>
              <w:pStyle w:val="NormalWeb"/>
              <w:ind w:left="709"/>
              <w:jc w:val="left"/>
              <w:rPr>
                <w:rFonts w:cs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sz w:val="22"/>
                        <w:szCs w:val="22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Calibri"/>
                        <w:sz w:val="22"/>
                        <w:szCs w:val="22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Calibri"/>
                    <w:sz w:val="22"/>
                    <w:szCs w:val="22"/>
                  </w:rPr>
                  <m:t xml:space="preserve"> , </m:t>
                </m:r>
                <m:sSubSup>
                  <m:sSubSupPr>
                    <m:ctrlPr>
                      <w:rPr>
                        <w:rFonts w:ascii="Cambria Math" w:hAnsi="Cambria Math" w:cs="Calibri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Calibri"/>
                        <w:sz w:val="22"/>
                        <w:szCs w:val="22"/>
                      </w:rPr>
                      <m:t xml:space="preserve"> s</m:t>
                    </m:r>
                  </m:e>
                  <m:sub>
                    <m:r>
                      <w:rPr>
                        <w:rFonts w:ascii="Cambria Math" w:hAnsi="Cambria Math" w:cs="Calibri"/>
                        <w:sz w:val="22"/>
                        <w:szCs w:val="22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="Calibri"/>
                        <w:sz w:val="22"/>
                        <w:szCs w:val="22"/>
                      </w:rPr>
                      <m:t>ot</m:t>
                    </m:r>
                  </m:sup>
                </m:sSubSup>
                <m:r>
                  <w:rPr>
                    <w:rFonts w:ascii="Cambria Math" w:hAnsi="Cambria Math" w:cs="Calibri"/>
                    <w:sz w:val="22"/>
                    <w:szCs w:val="22"/>
                  </w:rPr>
                  <m:t xml:space="preserve">,  </m:t>
                </m:r>
                <m:sSubSup>
                  <m:sSubSupPr>
                    <m:ctrlPr>
                      <w:rPr>
                        <w:rFonts w:ascii="Cambria Math" w:hAnsi="Cambria Math" w:cs="Calibri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Calibri"/>
                        <w:sz w:val="22"/>
                        <w:szCs w:val="22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Calibri"/>
                        <w:sz w:val="22"/>
                        <w:szCs w:val="22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Calibri"/>
                        <w:sz w:val="22"/>
                        <w:szCs w:val="22"/>
                      </w:rPr>
                      <m:t>in</m:t>
                    </m:r>
                  </m:sup>
                </m:sSubSup>
                <m:r>
                  <w:rPr>
                    <w:rFonts w:ascii="Cambria Math" w:hAnsi="Cambria Math" w:cs="Calibri"/>
                    <w:sz w:val="22"/>
                    <w:szCs w:val="22"/>
                  </w:rPr>
                  <m:t xml:space="preserve">              ≥0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537F1C06" w14:textId="77777777" w:rsidR="00A34DA9" w:rsidRPr="0071176E" w:rsidRDefault="00A34DA9" w:rsidP="00385998">
            <w:pPr>
              <w:pStyle w:val="NormalWeb"/>
              <w:jc w:val="left"/>
              <w:rPr>
                <w:rFonts w:cs="Calibr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Calibri"/>
                    <w:sz w:val="22"/>
                    <w:szCs w:val="22"/>
                  </w:rPr>
                  <m:t>∀ k,j, i</m:t>
                </m:r>
              </m:oMath>
            </m:oMathPara>
          </w:p>
        </w:tc>
        <w:tc>
          <w:tcPr>
            <w:tcW w:w="992" w:type="dxa"/>
          </w:tcPr>
          <w:p w14:paraId="4E62F5AF" w14:textId="77777777" w:rsidR="00A34DA9" w:rsidRPr="0071176E" w:rsidRDefault="00A34DA9" w:rsidP="00385998">
            <w:pPr>
              <w:pStyle w:val="NormalWeb"/>
              <w:jc w:val="left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45781CCE" w14:textId="77777777" w:rsidR="00A34DA9" w:rsidRPr="0071176E" w:rsidRDefault="00A34DA9" w:rsidP="001D28F2">
            <w:pPr>
              <w:pStyle w:val="NormalWeb"/>
              <w:jc w:val="left"/>
              <w:rPr>
                <w:rFonts w:cs="Calibri"/>
                <w:sz w:val="22"/>
                <w:szCs w:val="22"/>
              </w:rPr>
            </w:pPr>
          </w:p>
        </w:tc>
      </w:tr>
    </w:tbl>
    <w:p w14:paraId="60D69A0E" w14:textId="5BD4B05D" w:rsidR="00561A0A" w:rsidRDefault="00561A0A" w:rsidP="00561A0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2"/>
        </w:rPr>
      </w:pPr>
    </w:p>
    <w:p w14:paraId="097EC9BD" w14:textId="77777777" w:rsidR="007C7E56" w:rsidRPr="0071176E" w:rsidRDefault="007C7E56" w:rsidP="00561A0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2"/>
        </w:rPr>
      </w:pPr>
    </w:p>
    <w:p w14:paraId="23E0F20A" w14:textId="15A95B0B" w:rsidR="00561A0A" w:rsidRPr="0071176E" w:rsidRDefault="00561A0A" w:rsidP="00561A0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2"/>
        </w:rPr>
      </w:pPr>
      <w:r w:rsidRPr="0071176E">
        <w:rPr>
          <w:rFonts w:asciiTheme="minorHAnsi" w:hAnsiTheme="minorHAnsi" w:cstheme="minorHAnsi"/>
          <w:sz w:val="22"/>
        </w:rPr>
        <w:t xml:space="preserve">Where </w:t>
      </w:r>
      <w:r w:rsidR="00882600" w:rsidRPr="0071176E">
        <w:rPr>
          <w:rFonts w:asciiTheme="minorHAnsi" w:hAnsiTheme="minorHAnsi" w:cstheme="minorHAnsi"/>
          <w:i/>
          <w:sz w:val="22"/>
          <w:lang w:val="el-GR"/>
        </w:rPr>
        <w:t>φ</w:t>
      </w:r>
      <w:r w:rsidR="00882600" w:rsidRPr="0071176E">
        <w:rPr>
          <w:rFonts w:asciiTheme="minorHAnsi" w:hAnsiTheme="minorHAnsi" w:cstheme="minorHAnsi"/>
          <w:sz w:val="22"/>
        </w:rPr>
        <w:t xml:space="preserve"> is the</w:t>
      </w:r>
      <w:r w:rsidRPr="0071176E">
        <w:rPr>
          <w:rFonts w:asciiTheme="minorHAnsi" w:hAnsiTheme="minorHAnsi" w:cstheme="minorHAnsi"/>
          <w:sz w:val="22"/>
        </w:rPr>
        <w:t xml:space="preserve"> efficiency score of the evaluated diet calculated with the output-oriented DEA model. The higher the value of </w:t>
      </w:r>
      <w:r w:rsidR="00882600" w:rsidRPr="0071176E">
        <w:rPr>
          <w:rFonts w:asciiTheme="minorHAnsi" w:hAnsiTheme="minorHAnsi" w:cstheme="minorHAnsi"/>
          <w:i/>
          <w:sz w:val="22"/>
          <w:lang w:val="el-GR"/>
        </w:rPr>
        <w:t>φ</w:t>
      </w:r>
      <w:r w:rsidRPr="0071176E">
        <w:rPr>
          <w:rFonts w:asciiTheme="minorHAnsi" w:hAnsiTheme="minorHAnsi" w:cstheme="minorHAnsi"/>
          <w:sz w:val="22"/>
        </w:rPr>
        <w:t xml:space="preserve"> the higher the efficiency of the evaluated diet. To normalize th</w:t>
      </w:r>
      <w:r w:rsidR="00882600" w:rsidRPr="0071176E">
        <w:rPr>
          <w:rFonts w:asciiTheme="minorHAnsi" w:hAnsiTheme="minorHAnsi" w:cstheme="minorHAnsi"/>
          <w:sz w:val="22"/>
        </w:rPr>
        <w:t>e efficiency scores of the OO-DEA</w:t>
      </w:r>
      <w:r w:rsidRPr="0071176E">
        <w:rPr>
          <w:rFonts w:asciiTheme="minorHAnsi" w:hAnsiTheme="minorHAnsi" w:cstheme="minorHAnsi"/>
          <w:sz w:val="22"/>
        </w:rPr>
        <w:t xml:space="preserve"> to values from 0 (i.e. lowest efficiency) to 1 (i.e. highest efficiency) we report efficiency scores as </w:t>
      </w:r>
      <w:r w:rsidR="00882600" w:rsidRPr="0071176E">
        <w:rPr>
          <w:rFonts w:asciiTheme="minorHAnsi" w:hAnsiTheme="minorHAnsi" w:cstheme="minorHAnsi"/>
          <w:i/>
          <w:sz w:val="22"/>
          <w:lang w:val="el-GR"/>
        </w:rPr>
        <w:t>φ</w:t>
      </w:r>
      <w:r w:rsidR="00882600" w:rsidRPr="0071176E">
        <w:rPr>
          <w:rFonts w:asciiTheme="minorHAnsi" w:hAnsiTheme="minorHAnsi" w:cstheme="minorHAnsi"/>
          <w:i/>
          <w:sz w:val="22"/>
          <w:vertAlign w:val="superscript"/>
          <w:lang w:val="en-US"/>
        </w:rPr>
        <w:t>-1</w:t>
      </w:r>
      <w:r w:rsidR="00882600" w:rsidRPr="0071176E">
        <w:rPr>
          <w:rFonts w:asciiTheme="minorHAnsi" w:hAnsiTheme="minorHAnsi" w:cstheme="minorHAnsi"/>
          <w:sz w:val="22"/>
        </w:rPr>
        <w:t>.</w:t>
      </w:r>
    </w:p>
    <w:p w14:paraId="07B23324" w14:textId="5806A2C0" w:rsidR="00561A0A" w:rsidRPr="0071176E" w:rsidRDefault="00561A0A" w:rsidP="00561A0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2"/>
        </w:rPr>
      </w:pPr>
      <w:r w:rsidRPr="0071176E">
        <w:rPr>
          <w:rFonts w:asciiTheme="minorHAnsi" w:hAnsiTheme="minorHAnsi" w:cstheme="minorHAnsi"/>
          <w:sz w:val="22"/>
        </w:rPr>
        <w:t>For computational efficiency and to avoid determining an appropriate marginal positive par</w:t>
      </w:r>
      <w:r w:rsidR="00882600" w:rsidRPr="0071176E">
        <w:rPr>
          <w:rFonts w:asciiTheme="minorHAnsi" w:hAnsiTheme="minorHAnsi" w:cstheme="minorHAnsi"/>
          <w:sz w:val="22"/>
        </w:rPr>
        <w:t xml:space="preserve">ameter </w:t>
      </w:r>
      <w:r w:rsidR="00B2707A" w:rsidRPr="0071176E">
        <w:rPr>
          <w:rFonts w:asciiTheme="minorHAnsi" w:hAnsiTheme="minorHAnsi" w:cstheme="minorHAnsi"/>
          <w:i/>
          <w:sz w:val="22"/>
          <w:lang w:val="el-GR"/>
        </w:rPr>
        <w:t>ε</w:t>
      </w:r>
      <w:r w:rsidR="00882600" w:rsidRPr="0071176E">
        <w:rPr>
          <w:rFonts w:asciiTheme="minorHAnsi" w:hAnsiTheme="minorHAnsi" w:cstheme="minorHAnsi"/>
          <w:sz w:val="22"/>
        </w:rPr>
        <w:t xml:space="preserve"> both the IO-DEA and the OO-DEA</w:t>
      </w:r>
      <w:r w:rsidRPr="0071176E">
        <w:rPr>
          <w:rFonts w:asciiTheme="minorHAnsi" w:hAnsiTheme="minorHAnsi" w:cstheme="minorHAnsi"/>
          <w:sz w:val="22"/>
        </w:rPr>
        <w:t xml:space="preserve"> models were solved in two stages following</w:t>
      </w:r>
      <w:r w:rsidR="00882600" w:rsidRPr="0071176E">
        <w:rPr>
          <w:rFonts w:asciiTheme="minorHAnsi" w:hAnsiTheme="minorHAnsi" w:cstheme="minorHAnsi"/>
          <w:sz w:val="22"/>
        </w:rPr>
        <w:t xml:space="preserve"> </w:t>
      </w:r>
      <w:r w:rsidR="002E4BFA" w:rsidRPr="0071176E">
        <w:rPr>
          <w:rFonts w:asciiTheme="minorHAnsi" w:hAnsiTheme="minorHAnsi" w:cstheme="minorHAnsi"/>
          <w:sz w:val="22"/>
        </w:rPr>
        <w:t xml:space="preserve">Cooper et al. (2017) </w:t>
      </w:r>
      <w:r w:rsidR="002E4BFA" w:rsidRPr="0071176E">
        <w:rPr>
          <w:rFonts w:asciiTheme="minorHAnsi" w:hAnsiTheme="minorHAnsi" w:cstheme="minorHAnsi"/>
          <w:sz w:val="22"/>
          <w:vertAlign w:val="superscript"/>
        </w:rPr>
        <w:t>(</w:t>
      </w:r>
      <w:r w:rsidR="002E4BFA" w:rsidRPr="0071176E">
        <w:rPr>
          <w:rFonts w:asciiTheme="minorHAnsi" w:hAnsiTheme="minorHAnsi" w:cstheme="minorHAnsi"/>
          <w:sz w:val="22"/>
          <w:vertAlign w:val="superscript"/>
        </w:rPr>
        <w:fldChar w:fldCharType="begin"/>
      </w:r>
      <w:r w:rsidR="002E4BFA" w:rsidRPr="0071176E">
        <w:rPr>
          <w:rFonts w:asciiTheme="minorHAnsi" w:hAnsiTheme="minorHAnsi" w:cstheme="minorHAnsi"/>
          <w:sz w:val="22"/>
          <w:vertAlign w:val="superscript"/>
        </w:rPr>
        <w:instrText xml:space="preserve"> REF _Ref15902391 \r \h  \* MERGEFORMAT </w:instrText>
      </w:r>
      <w:r w:rsidR="002E4BFA" w:rsidRPr="0071176E">
        <w:rPr>
          <w:rFonts w:asciiTheme="minorHAnsi" w:hAnsiTheme="minorHAnsi" w:cstheme="minorHAnsi"/>
          <w:sz w:val="22"/>
          <w:vertAlign w:val="superscript"/>
        </w:rPr>
      </w:r>
      <w:r w:rsidR="002E4BFA" w:rsidRPr="0071176E">
        <w:rPr>
          <w:rFonts w:asciiTheme="minorHAnsi" w:hAnsiTheme="minorHAnsi" w:cstheme="minorHAnsi"/>
          <w:sz w:val="22"/>
          <w:vertAlign w:val="superscript"/>
        </w:rPr>
        <w:fldChar w:fldCharType="separate"/>
      </w:r>
      <w:r w:rsidR="0062165E" w:rsidRPr="0071176E">
        <w:rPr>
          <w:rFonts w:asciiTheme="minorHAnsi" w:hAnsiTheme="minorHAnsi" w:cstheme="minorHAnsi"/>
          <w:sz w:val="22"/>
          <w:vertAlign w:val="superscript"/>
        </w:rPr>
        <w:t>10</w:t>
      </w:r>
      <w:r w:rsidR="002E4BFA" w:rsidRPr="0071176E">
        <w:rPr>
          <w:rFonts w:asciiTheme="minorHAnsi" w:hAnsiTheme="minorHAnsi" w:cstheme="minorHAnsi"/>
          <w:sz w:val="22"/>
          <w:vertAlign w:val="superscript"/>
        </w:rPr>
        <w:fldChar w:fldCharType="end"/>
      </w:r>
      <w:r w:rsidR="002E4BFA" w:rsidRPr="0071176E">
        <w:rPr>
          <w:rFonts w:asciiTheme="minorHAnsi" w:hAnsiTheme="minorHAnsi" w:cstheme="minorHAnsi"/>
          <w:sz w:val="22"/>
          <w:vertAlign w:val="superscript"/>
        </w:rPr>
        <w:t>)</w:t>
      </w:r>
      <w:r w:rsidR="002E4BFA" w:rsidRPr="0071176E">
        <w:rPr>
          <w:rFonts w:asciiTheme="minorHAnsi" w:hAnsiTheme="minorHAnsi" w:cstheme="minorHAnsi"/>
          <w:sz w:val="22"/>
        </w:rPr>
        <w:t>.</w:t>
      </w:r>
    </w:p>
    <w:p w14:paraId="5A60A6D2" w14:textId="77777777" w:rsidR="00561A0A" w:rsidRPr="0071176E" w:rsidRDefault="00561A0A" w:rsidP="00561A0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2"/>
        </w:rPr>
      </w:pPr>
    </w:p>
    <w:p w14:paraId="48ECAFB7" w14:textId="480D9064" w:rsidR="001D4306" w:rsidRDefault="001D4306">
      <w:pPr>
        <w:rPr>
          <w:rFonts w:asciiTheme="minorHAnsi" w:hAnsiTheme="minorHAnsi" w:cstheme="minorHAnsi"/>
          <w:sz w:val="22"/>
        </w:rPr>
      </w:pPr>
      <w:r w:rsidRPr="0071176E">
        <w:rPr>
          <w:rFonts w:asciiTheme="minorHAnsi" w:hAnsiTheme="minorHAnsi" w:cstheme="minorHAnsi"/>
          <w:sz w:val="22"/>
        </w:rPr>
        <w:br w:type="page"/>
      </w:r>
    </w:p>
    <w:p w14:paraId="4B6920EC" w14:textId="77777777" w:rsidR="00561A0A" w:rsidRPr="00C316E8" w:rsidRDefault="00561A0A" w:rsidP="00561A0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2"/>
        </w:rPr>
      </w:pPr>
    </w:p>
    <w:p w14:paraId="3B1DC8C3" w14:textId="0895CA4E" w:rsidR="00561A0A" w:rsidRPr="00882600" w:rsidRDefault="001D4306" w:rsidP="00561A0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82600">
        <w:rPr>
          <w:rFonts w:asciiTheme="minorHAnsi" w:hAnsiTheme="minorHAnsi" w:cstheme="minorHAnsi"/>
          <w:sz w:val="28"/>
          <w:szCs w:val="28"/>
        </w:rPr>
        <w:t>Appen</w:t>
      </w:r>
      <w:r w:rsidR="00882600">
        <w:rPr>
          <w:rFonts w:asciiTheme="minorHAnsi" w:hAnsiTheme="minorHAnsi" w:cstheme="minorHAnsi"/>
          <w:sz w:val="28"/>
          <w:szCs w:val="28"/>
        </w:rPr>
        <w:t>d</w:t>
      </w:r>
      <w:r w:rsidRPr="00882600">
        <w:rPr>
          <w:rFonts w:asciiTheme="minorHAnsi" w:hAnsiTheme="minorHAnsi" w:cstheme="minorHAnsi"/>
          <w:sz w:val="28"/>
          <w:szCs w:val="28"/>
        </w:rPr>
        <w:t xml:space="preserve">ix B: </w:t>
      </w:r>
      <w:r w:rsidR="00882600">
        <w:rPr>
          <w:rFonts w:asciiTheme="minorHAnsi" w:hAnsiTheme="minorHAnsi" w:cstheme="minorHAnsi"/>
          <w:sz w:val="28"/>
          <w:szCs w:val="28"/>
        </w:rPr>
        <w:t>Acceptability extensions -</w:t>
      </w:r>
      <w:r w:rsidR="00561A0A" w:rsidRPr="00882600">
        <w:rPr>
          <w:rFonts w:asciiTheme="minorHAnsi" w:hAnsiTheme="minorHAnsi" w:cstheme="minorHAnsi"/>
          <w:sz w:val="28"/>
          <w:szCs w:val="28"/>
        </w:rPr>
        <w:t xml:space="preserve"> </w:t>
      </w:r>
      <w:r w:rsidRPr="00882600">
        <w:rPr>
          <w:rFonts w:asciiTheme="minorHAnsi" w:hAnsiTheme="minorHAnsi" w:cstheme="minorHAnsi"/>
          <w:sz w:val="28"/>
          <w:szCs w:val="28"/>
        </w:rPr>
        <w:t xml:space="preserve">the </w:t>
      </w:r>
      <w:r w:rsidR="00882600">
        <w:rPr>
          <w:rFonts w:asciiTheme="minorHAnsi" w:hAnsiTheme="minorHAnsi" w:cstheme="minorHAnsi"/>
          <w:sz w:val="28"/>
          <w:szCs w:val="28"/>
        </w:rPr>
        <w:t>MINDV</w:t>
      </w:r>
      <w:r w:rsidRPr="00882600">
        <w:rPr>
          <w:rFonts w:asciiTheme="minorHAnsi" w:hAnsiTheme="minorHAnsi" w:cstheme="minorHAnsi"/>
          <w:sz w:val="28"/>
          <w:szCs w:val="28"/>
        </w:rPr>
        <w:t xml:space="preserve"> model.</w:t>
      </w:r>
    </w:p>
    <w:p w14:paraId="00ABAD0C" w14:textId="77777777" w:rsidR="00561A0A" w:rsidRPr="00C316E8" w:rsidRDefault="00561A0A" w:rsidP="00561A0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2"/>
        </w:rPr>
      </w:pPr>
    </w:p>
    <w:p w14:paraId="551A4E6B" w14:textId="0A7BF5AE" w:rsidR="00561A0A" w:rsidRDefault="00561A0A" w:rsidP="00561A0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2"/>
        </w:rPr>
      </w:pPr>
      <w:r w:rsidRPr="00C316E8">
        <w:rPr>
          <w:rFonts w:asciiTheme="minorHAnsi" w:hAnsiTheme="minorHAnsi" w:cstheme="minorHAnsi"/>
          <w:sz w:val="22"/>
        </w:rPr>
        <w:t xml:space="preserve">To identify healthier diets that are as close as possible to current food-item intakes we use </w:t>
      </w:r>
      <w:r w:rsidR="00E8541B">
        <w:rPr>
          <w:rFonts w:asciiTheme="minorHAnsi" w:hAnsiTheme="minorHAnsi" w:cstheme="minorHAnsi"/>
          <w:sz w:val="22"/>
        </w:rPr>
        <w:t xml:space="preserve">the  </w:t>
      </w:r>
      <w:r w:rsidR="0018463A">
        <w:rPr>
          <w:rFonts w:asciiTheme="minorHAnsi" w:hAnsiTheme="minorHAnsi" w:cstheme="minorHAnsi"/>
          <w:sz w:val="22"/>
        </w:rPr>
        <w:t>MINDV</w:t>
      </w:r>
      <w:r w:rsidRPr="00C316E8">
        <w:rPr>
          <w:rFonts w:asciiTheme="minorHAnsi" w:hAnsiTheme="minorHAnsi" w:cstheme="minorHAnsi"/>
          <w:sz w:val="22"/>
        </w:rPr>
        <w:t xml:space="preserve"> model. This model minimizes the total absolute deviation between the food item intake of the new calculated diet and the food-item intakes of the current diet. The model makes sure that the new diet contains at least the intake of more-is-better nutrients and at most the intake of less-is-better nutrients of the current diet. Similar to the basic IO-DEA and OO-DEA model this model is also used multiple times; once for each current diet. Diets that have been identified efficient based on the basic DEA models do not have to be evaluated</w:t>
      </w:r>
      <w:r w:rsidR="005A3DBD">
        <w:rPr>
          <w:rFonts w:asciiTheme="minorHAnsi" w:hAnsiTheme="minorHAnsi" w:cstheme="minorHAnsi"/>
          <w:sz w:val="22"/>
        </w:rPr>
        <w:t>.</w:t>
      </w:r>
    </w:p>
    <w:p w14:paraId="7FFB5E8E" w14:textId="77777777" w:rsidR="005A3DBD" w:rsidRPr="00C316E8" w:rsidRDefault="005A3DBD" w:rsidP="00561A0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2"/>
        </w:rPr>
      </w:pPr>
    </w:p>
    <w:tbl>
      <w:tblPr>
        <w:tblStyle w:val="TableGrid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708"/>
        <w:gridCol w:w="1276"/>
      </w:tblGrid>
      <w:tr w:rsidR="005A3DBD" w:rsidRPr="00FC5C8D" w14:paraId="0DDEBFF7" w14:textId="1A9D808D" w:rsidTr="005A3DBD">
        <w:trPr>
          <w:trHeight w:val="664"/>
        </w:trPr>
        <w:tc>
          <w:tcPr>
            <w:tcW w:w="5070" w:type="dxa"/>
            <w:vAlign w:val="center"/>
          </w:tcPr>
          <w:p w14:paraId="2900A0EE" w14:textId="367404F9" w:rsidR="005A3DBD" w:rsidRPr="00FC5C8D" w:rsidRDefault="005A3DBD" w:rsidP="00385998">
            <w:pPr>
              <w:pStyle w:val="NormalWeb"/>
              <w:jc w:val="left"/>
              <w:rPr>
                <w:rFonts w:cs="Calibri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szCs w:val="20"/>
                  </w:rPr>
                  <m:t>min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Calibri"/>
                        <w:i/>
                        <w:szCs w:val="20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 w:cs="Calibri"/>
                            <w:i/>
                            <w:szCs w:val="20"/>
                            <w:lang w:val="el-GR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Calibri"/>
                            <w:szCs w:val="20"/>
                            <w:lang w:val="el-GR"/>
                          </w:rPr>
                          <m:t>f</m:t>
                        </m:r>
                      </m:sub>
                      <m:sup/>
                      <m:e>
                        <m:d>
                          <m:dPr>
                            <m:ctrlPr>
                              <w:rPr>
                                <w:rFonts w:ascii="Cambria Math" w:hAnsi="Cambria Math" w:cs="Calibri"/>
                                <w:i/>
                                <w:szCs w:val="20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 w:cs="Calibri"/>
                                    <w:i/>
                                    <w:szCs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Calibri"/>
                                    <w:szCs w:val="20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libri"/>
                                    <w:szCs w:val="20"/>
                                  </w:rPr>
                                  <m:t>f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Calibri"/>
                                    <w:szCs w:val="20"/>
                                  </w:rPr>
                                  <m:t>+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 w:cs="Calibri"/>
                                <w:szCs w:val="20"/>
                              </w:rPr>
                              <m:t>+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 w:cs="Calibri"/>
                                    <w:i/>
                                    <w:szCs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Calibri"/>
                                    <w:szCs w:val="20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libri"/>
                                    <w:szCs w:val="20"/>
                                  </w:rPr>
                                  <m:t>f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Calibri"/>
                                    <w:szCs w:val="20"/>
                                  </w:rPr>
                                  <m:t>-</m:t>
                                </m:r>
                              </m:sup>
                            </m:sSubSup>
                          </m:e>
                        </m:d>
                      </m:e>
                    </m:nary>
                  </m:e>
                </m:d>
              </m:oMath>
            </m:oMathPara>
          </w:p>
        </w:tc>
        <w:tc>
          <w:tcPr>
            <w:tcW w:w="1134" w:type="dxa"/>
            <w:vAlign w:val="center"/>
          </w:tcPr>
          <w:p w14:paraId="182A9B03" w14:textId="77777777" w:rsidR="005A3DBD" w:rsidRPr="00FC5C8D" w:rsidRDefault="005A3DBD" w:rsidP="00385998">
            <w:pPr>
              <w:pStyle w:val="NormalWeb"/>
              <w:jc w:val="left"/>
              <w:rPr>
                <w:rFonts w:cs="Calibri"/>
                <w:szCs w:val="20"/>
              </w:rPr>
            </w:pPr>
          </w:p>
        </w:tc>
        <w:tc>
          <w:tcPr>
            <w:tcW w:w="708" w:type="dxa"/>
          </w:tcPr>
          <w:p w14:paraId="35897FAF" w14:textId="77777777" w:rsidR="005A3DBD" w:rsidRPr="00FC5C8D" w:rsidRDefault="005A3DBD" w:rsidP="00385998">
            <w:pPr>
              <w:pStyle w:val="NormalWeb"/>
              <w:jc w:val="left"/>
              <w:rPr>
                <w:rFonts w:cs="Calibri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75960B0" w14:textId="5E3018DD" w:rsidR="005A3DBD" w:rsidRPr="00FC5C8D" w:rsidRDefault="005A3DBD" w:rsidP="005A3DBD">
            <w:pPr>
              <w:pStyle w:val="NormalWeb"/>
              <w:jc w:val="righ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(MINDV)</w:t>
            </w:r>
          </w:p>
        </w:tc>
      </w:tr>
      <w:tr w:rsidR="005A3DBD" w:rsidRPr="00FC5C8D" w14:paraId="4042C1EB" w14:textId="2ADF1402" w:rsidTr="005A3DBD">
        <w:trPr>
          <w:trHeight w:val="309"/>
        </w:trPr>
        <w:tc>
          <w:tcPr>
            <w:tcW w:w="5070" w:type="dxa"/>
            <w:vAlign w:val="center"/>
          </w:tcPr>
          <w:p w14:paraId="35771ACE" w14:textId="77777777" w:rsidR="005A3DBD" w:rsidRPr="00FC5C8D" w:rsidRDefault="005A3DBD" w:rsidP="00385998">
            <w:pPr>
              <w:pStyle w:val="NormalWeb"/>
              <w:jc w:val="left"/>
              <w:rPr>
                <w:rFonts w:cs="Calibri"/>
                <w:i/>
                <w:szCs w:val="20"/>
              </w:rPr>
            </w:pPr>
            <w:proofErr w:type="spellStart"/>
            <w:r>
              <w:rPr>
                <w:rFonts w:cs="Calibri"/>
                <w:i/>
                <w:szCs w:val="20"/>
              </w:rPr>
              <w:t>s.t.</w:t>
            </w:r>
            <w:proofErr w:type="spellEnd"/>
            <w:r>
              <w:rPr>
                <w:rFonts w:cs="Calibri"/>
                <w:i/>
                <w:szCs w:val="20"/>
              </w:rPr>
              <w:t>:</w:t>
            </w:r>
            <w:r w:rsidRPr="00FC5C8D">
              <w:rPr>
                <w:rFonts w:cs="Calibri"/>
                <w:i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54C33E4" w14:textId="77777777" w:rsidR="005A3DBD" w:rsidRPr="00FC5C8D" w:rsidRDefault="005A3DBD" w:rsidP="00385998">
            <w:pPr>
              <w:pStyle w:val="NormalWeb"/>
              <w:jc w:val="left"/>
              <w:rPr>
                <w:rFonts w:cs="Calibri"/>
                <w:szCs w:val="20"/>
              </w:rPr>
            </w:pPr>
          </w:p>
        </w:tc>
        <w:tc>
          <w:tcPr>
            <w:tcW w:w="708" w:type="dxa"/>
          </w:tcPr>
          <w:p w14:paraId="476F909D" w14:textId="77777777" w:rsidR="005A3DBD" w:rsidRPr="00FC5C8D" w:rsidRDefault="005A3DBD" w:rsidP="00385998">
            <w:pPr>
              <w:pStyle w:val="NormalWeb"/>
              <w:jc w:val="left"/>
              <w:rPr>
                <w:rFonts w:cs="Calibri"/>
                <w:szCs w:val="20"/>
              </w:rPr>
            </w:pPr>
          </w:p>
        </w:tc>
        <w:tc>
          <w:tcPr>
            <w:tcW w:w="1276" w:type="dxa"/>
            <w:vMerge/>
          </w:tcPr>
          <w:p w14:paraId="4B0F62EC" w14:textId="77777777" w:rsidR="005A3DBD" w:rsidRPr="00FC5C8D" w:rsidRDefault="005A3DBD" w:rsidP="00385998">
            <w:pPr>
              <w:pStyle w:val="NormalWeb"/>
              <w:jc w:val="left"/>
              <w:rPr>
                <w:rFonts w:cs="Calibri"/>
                <w:szCs w:val="20"/>
              </w:rPr>
            </w:pPr>
          </w:p>
        </w:tc>
      </w:tr>
      <w:tr w:rsidR="005A3DBD" w:rsidRPr="00FC5C8D" w14:paraId="5CD467AF" w14:textId="2852DB8A" w:rsidTr="005A3DBD">
        <w:trPr>
          <w:trHeight w:val="849"/>
        </w:trPr>
        <w:tc>
          <w:tcPr>
            <w:tcW w:w="5070" w:type="dxa"/>
            <w:vAlign w:val="center"/>
          </w:tcPr>
          <w:p w14:paraId="17821553" w14:textId="1E69A4B8" w:rsidR="005A3DBD" w:rsidRPr="007E2A84" w:rsidRDefault="00DD3B1A" w:rsidP="00385998">
            <w:pPr>
              <w:pStyle w:val="NormalWeb"/>
              <w:ind w:left="-567"/>
              <w:jc w:val="left"/>
              <w:rPr>
                <w:rFonts w:ascii="Verdana" w:eastAsia="Calibri" w:hAnsi="Verdana" w:cs="Calibri"/>
                <w:szCs w:val="20"/>
              </w:rPr>
            </w:pPr>
            <m:oMathPara>
              <m:oMath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="Calibri"/>
                        <w:i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Calibri"/>
                        <w:szCs w:val="20"/>
                      </w:rPr>
                      <m:t>k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szCs w:val="20"/>
                          </w:rPr>
                          <m:t>FI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szCs w:val="20"/>
                          </w:rPr>
                          <m:t>fk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szCs w:val="20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szCs w:val="20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="Calibri"/>
                        <w:szCs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="Calibri"/>
                            <w:i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libri"/>
                            <w:szCs w:val="20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szCs w:val="20"/>
                          </w:rPr>
                          <m:t>f</m:t>
                        </m:r>
                      </m:sub>
                      <m:sup>
                        <m:r>
                          <w:rPr>
                            <w:rFonts w:ascii="Cambria Math" w:hAnsi="Cambria Math" w:cs="Calibri"/>
                            <w:szCs w:val="20"/>
                          </w:rPr>
                          <m:t>-</m:t>
                        </m:r>
                      </m:sup>
                    </m:sSubSup>
                    <m:r>
                      <w:rPr>
                        <w:rFonts w:ascii="Cambria Math" w:hAnsi="Cambria Math" w:cs="Calibri"/>
                        <w:szCs w:val="20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 w:cs="Calibri"/>
                            <w:i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libri"/>
                            <w:szCs w:val="20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szCs w:val="20"/>
                          </w:rPr>
                          <m:t>f</m:t>
                        </m:r>
                      </m:sub>
                      <m:sup>
                        <m:r>
                          <w:rPr>
                            <w:rFonts w:ascii="Cambria Math" w:hAnsi="Cambria Math" w:cs="Calibri"/>
                            <w:szCs w:val="20"/>
                          </w:rPr>
                          <m:t>+</m:t>
                        </m:r>
                      </m:sup>
                    </m:sSubSup>
                    <m:r>
                      <w:rPr>
                        <w:rFonts w:ascii="Cambria Math" w:hAnsi="Cambria Math" w:cs="Calibri"/>
                        <w:szCs w:val="20"/>
                      </w:rPr>
                      <m:t>=</m:t>
                    </m:r>
                    <m:sSubSup>
                      <m:sSubSupPr>
                        <m:ctrlPr>
                          <w:rPr>
                            <w:rFonts w:ascii="Cambria Math" w:hAnsi="Cambria Math" w:cs="Calibri"/>
                            <w:i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libri"/>
                            <w:szCs w:val="20"/>
                          </w:rPr>
                          <m:t>FC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szCs w:val="20"/>
                          </w:rPr>
                          <m:t>f</m:t>
                        </m:r>
                      </m:sub>
                      <m:sup>
                        <m:r>
                          <w:rPr>
                            <w:rFonts w:ascii="Cambria Math" w:hAnsi="Cambria Math" w:cs="Calibri"/>
                            <w:szCs w:val="20"/>
                          </w:rPr>
                          <m:t>0</m:t>
                        </m:r>
                      </m:sup>
                    </m:sSubSup>
                  </m:e>
                </m:nary>
              </m:oMath>
            </m:oMathPara>
          </w:p>
        </w:tc>
        <w:tc>
          <w:tcPr>
            <w:tcW w:w="1134" w:type="dxa"/>
            <w:vAlign w:val="center"/>
          </w:tcPr>
          <w:p w14:paraId="7478BD95" w14:textId="1936B898" w:rsidR="005A3DBD" w:rsidRPr="00385998" w:rsidRDefault="005A3DBD" w:rsidP="00385998">
            <w:pPr>
              <w:pStyle w:val="NormalWeb"/>
              <w:jc w:val="left"/>
              <w:rPr>
                <w:rFonts w:cs="Calibri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szCs w:val="20"/>
                  </w:rPr>
                  <m:t xml:space="preserve">  ∀ f</m:t>
                </m:r>
              </m:oMath>
            </m:oMathPara>
          </w:p>
        </w:tc>
        <w:tc>
          <w:tcPr>
            <w:tcW w:w="708" w:type="dxa"/>
          </w:tcPr>
          <w:p w14:paraId="570DF251" w14:textId="77777777" w:rsidR="005A3DBD" w:rsidRPr="00FC5C8D" w:rsidRDefault="005A3DBD" w:rsidP="00385998">
            <w:pPr>
              <w:pStyle w:val="NormalWeb"/>
              <w:jc w:val="left"/>
              <w:rPr>
                <w:rFonts w:cs="Calibri"/>
                <w:szCs w:val="20"/>
              </w:rPr>
            </w:pPr>
          </w:p>
        </w:tc>
        <w:tc>
          <w:tcPr>
            <w:tcW w:w="1276" w:type="dxa"/>
            <w:vMerge/>
          </w:tcPr>
          <w:p w14:paraId="0DBD14E1" w14:textId="77777777" w:rsidR="005A3DBD" w:rsidRPr="00FC5C8D" w:rsidRDefault="005A3DBD" w:rsidP="00385998">
            <w:pPr>
              <w:pStyle w:val="NormalWeb"/>
              <w:jc w:val="left"/>
              <w:rPr>
                <w:rFonts w:cs="Calibri"/>
                <w:szCs w:val="20"/>
              </w:rPr>
            </w:pPr>
          </w:p>
        </w:tc>
      </w:tr>
      <w:tr w:rsidR="005A3DBD" w:rsidRPr="00FC5C8D" w14:paraId="34BAFC6F" w14:textId="29D6A3C0" w:rsidTr="005A3DBD">
        <w:trPr>
          <w:trHeight w:val="849"/>
        </w:trPr>
        <w:tc>
          <w:tcPr>
            <w:tcW w:w="5070" w:type="dxa"/>
            <w:vAlign w:val="center"/>
          </w:tcPr>
          <w:p w14:paraId="5C163B52" w14:textId="3AB87FE5" w:rsidR="005A3DBD" w:rsidRPr="00FC5C8D" w:rsidRDefault="00DD3B1A" w:rsidP="00385998">
            <w:pPr>
              <w:pStyle w:val="NormalWeb"/>
              <w:ind w:left="709"/>
              <w:jc w:val="left"/>
              <w:rPr>
                <w:rFonts w:cs="Calibri"/>
                <w:szCs w:val="20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="Calibri"/>
                        <w:i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Calibri"/>
                        <w:szCs w:val="20"/>
                      </w:rPr>
                      <m:t>k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szCs w:val="2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szCs w:val="20"/>
                          </w:rPr>
                          <m:t>jk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szCs w:val="20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szCs w:val="20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="Calibri"/>
                        <w:szCs w:val="20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 w:cs="Calibri"/>
                            <w:i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libri"/>
                            <w:szCs w:val="20"/>
                          </w:rPr>
                          <m:t xml:space="preserve">  y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szCs w:val="20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 w:cs="Calibri"/>
                            <w:szCs w:val="20"/>
                          </w:rPr>
                          <m:t>0</m:t>
                        </m:r>
                      </m:sup>
                    </m:sSubSup>
                    <m:r>
                      <w:rPr>
                        <w:rFonts w:ascii="Cambria Math" w:hAnsi="Cambria Math" w:cs="Calibri"/>
                        <w:szCs w:val="20"/>
                      </w:rPr>
                      <m:t xml:space="preserve">           ≥0</m:t>
                    </m:r>
                  </m:e>
                </m:nary>
              </m:oMath>
            </m:oMathPara>
          </w:p>
        </w:tc>
        <w:tc>
          <w:tcPr>
            <w:tcW w:w="1134" w:type="dxa"/>
            <w:vAlign w:val="center"/>
          </w:tcPr>
          <w:p w14:paraId="5BEEA8A8" w14:textId="5B2CC039" w:rsidR="005A3DBD" w:rsidRPr="007E2A84" w:rsidRDefault="005A3DBD" w:rsidP="00385998">
            <w:pPr>
              <w:pStyle w:val="NormalWeb"/>
              <w:jc w:val="left"/>
              <w:rPr>
                <w:rFonts w:cs="Calibri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szCs w:val="20"/>
                  </w:rPr>
                  <m:t xml:space="preserve">  ∀ j</m:t>
                </m:r>
              </m:oMath>
            </m:oMathPara>
          </w:p>
        </w:tc>
        <w:tc>
          <w:tcPr>
            <w:tcW w:w="708" w:type="dxa"/>
          </w:tcPr>
          <w:p w14:paraId="6DC91623" w14:textId="77777777" w:rsidR="005A3DBD" w:rsidRPr="00FC5C8D" w:rsidRDefault="005A3DBD" w:rsidP="00385998">
            <w:pPr>
              <w:pStyle w:val="NormalWeb"/>
              <w:jc w:val="left"/>
              <w:rPr>
                <w:rFonts w:cs="Calibri"/>
                <w:szCs w:val="20"/>
              </w:rPr>
            </w:pPr>
          </w:p>
        </w:tc>
        <w:tc>
          <w:tcPr>
            <w:tcW w:w="1276" w:type="dxa"/>
            <w:vMerge/>
          </w:tcPr>
          <w:p w14:paraId="2A54D671" w14:textId="77777777" w:rsidR="005A3DBD" w:rsidRPr="00FC5C8D" w:rsidRDefault="005A3DBD" w:rsidP="00385998">
            <w:pPr>
              <w:pStyle w:val="NormalWeb"/>
              <w:jc w:val="left"/>
              <w:rPr>
                <w:rFonts w:cs="Calibri"/>
                <w:szCs w:val="20"/>
              </w:rPr>
            </w:pPr>
          </w:p>
        </w:tc>
      </w:tr>
      <w:tr w:rsidR="005A3DBD" w:rsidRPr="00FC5C8D" w14:paraId="46DBFF25" w14:textId="13B370CA" w:rsidTr="005A3DBD">
        <w:trPr>
          <w:trHeight w:val="849"/>
        </w:trPr>
        <w:tc>
          <w:tcPr>
            <w:tcW w:w="5070" w:type="dxa"/>
            <w:vAlign w:val="center"/>
          </w:tcPr>
          <w:p w14:paraId="04730180" w14:textId="148E27FD" w:rsidR="005A3DBD" w:rsidRPr="00FC5C8D" w:rsidRDefault="00DD3B1A" w:rsidP="00385998">
            <w:pPr>
              <w:pStyle w:val="NormalWeb"/>
              <w:ind w:left="709"/>
              <w:jc w:val="left"/>
              <w:rPr>
                <w:rFonts w:cs="Calibri"/>
                <w:szCs w:val="20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="Calibri"/>
                        <w:i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Calibri"/>
                        <w:szCs w:val="20"/>
                      </w:rPr>
                      <m:t>k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szCs w:val="20"/>
                          </w:rPr>
                          <m:t>ik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szCs w:val="20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szCs w:val="20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="Calibri"/>
                        <w:szCs w:val="20"/>
                      </w:rPr>
                      <m:t xml:space="preserve">-   </m:t>
                    </m:r>
                    <m:sSubSup>
                      <m:sSubSupPr>
                        <m:ctrlPr>
                          <w:rPr>
                            <w:rFonts w:ascii="Cambria Math" w:hAnsi="Cambria Math" w:cs="Calibri"/>
                            <w:i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libri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szCs w:val="20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Calibri"/>
                            <w:szCs w:val="20"/>
                          </w:rPr>
                          <m:t>0</m:t>
                        </m:r>
                      </m:sup>
                    </m:sSubSup>
                    <m:r>
                      <w:rPr>
                        <w:rFonts w:ascii="Cambria Math" w:hAnsi="Cambria Math" w:cs="Calibri"/>
                        <w:szCs w:val="20"/>
                      </w:rPr>
                      <m:t xml:space="preserve">          ≤0</m:t>
                    </m:r>
                  </m:e>
                </m:nary>
              </m:oMath>
            </m:oMathPara>
          </w:p>
        </w:tc>
        <w:tc>
          <w:tcPr>
            <w:tcW w:w="1134" w:type="dxa"/>
            <w:vAlign w:val="center"/>
          </w:tcPr>
          <w:p w14:paraId="4B0D3070" w14:textId="4BDC6CD1" w:rsidR="005A3DBD" w:rsidRPr="007E2A84" w:rsidRDefault="005A3DBD" w:rsidP="00385998">
            <w:pPr>
              <w:pStyle w:val="NormalWeb"/>
              <w:jc w:val="left"/>
              <w:rPr>
                <w:rFonts w:cs="Calibri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szCs w:val="20"/>
                  </w:rPr>
                  <m:t xml:space="preserve">  ∀ i</m:t>
                </m:r>
              </m:oMath>
            </m:oMathPara>
          </w:p>
        </w:tc>
        <w:tc>
          <w:tcPr>
            <w:tcW w:w="708" w:type="dxa"/>
          </w:tcPr>
          <w:p w14:paraId="54082795" w14:textId="77777777" w:rsidR="005A3DBD" w:rsidRPr="00FC5C8D" w:rsidRDefault="005A3DBD" w:rsidP="00385998">
            <w:pPr>
              <w:pStyle w:val="NormalWeb"/>
              <w:jc w:val="left"/>
              <w:rPr>
                <w:rFonts w:cs="Calibri"/>
                <w:szCs w:val="20"/>
              </w:rPr>
            </w:pPr>
          </w:p>
        </w:tc>
        <w:tc>
          <w:tcPr>
            <w:tcW w:w="1276" w:type="dxa"/>
            <w:vMerge/>
          </w:tcPr>
          <w:p w14:paraId="65FAB0A6" w14:textId="77777777" w:rsidR="005A3DBD" w:rsidRPr="00FC5C8D" w:rsidRDefault="005A3DBD" w:rsidP="00385998">
            <w:pPr>
              <w:pStyle w:val="NormalWeb"/>
              <w:jc w:val="left"/>
              <w:rPr>
                <w:rFonts w:cs="Calibri"/>
                <w:szCs w:val="20"/>
              </w:rPr>
            </w:pPr>
          </w:p>
        </w:tc>
      </w:tr>
      <w:tr w:rsidR="005A3DBD" w:rsidRPr="00FC5C8D" w14:paraId="04C3B6E8" w14:textId="5D57C424" w:rsidTr="005A3DBD">
        <w:trPr>
          <w:trHeight w:val="339"/>
        </w:trPr>
        <w:tc>
          <w:tcPr>
            <w:tcW w:w="5070" w:type="dxa"/>
            <w:vAlign w:val="center"/>
          </w:tcPr>
          <w:p w14:paraId="00D81938" w14:textId="69F48F0B" w:rsidR="005A3DBD" w:rsidRPr="00C34321" w:rsidRDefault="00DD3B1A" w:rsidP="00385998">
            <w:pPr>
              <w:pStyle w:val="NormalWeb"/>
              <w:ind w:left="709"/>
              <w:jc w:val="left"/>
              <w:rPr>
                <w:rFonts w:ascii="Verdana" w:eastAsia="Calibri" w:hAnsi="Verdana" w:cs="Calibri"/>
                <w:szCs w:val="20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="Calibri"/>
                        <w:i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Calibri"/>
                        <w:szCs w:val="20"/>
                      </w:rPr>
                      <m:t>k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szCs w:val="20"/>
                            <w:lang w:val="el-GR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szCs w:val="20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="Calibri"/>
                        <w:szCs w:val="20"/>
                      </w:rPr>
                      <m:t xml:space="preserve">                             =1</m:t>
                    </m:r>
                  </m:e>
                </m:nary>
              </m:oMath>
            </m:oMathPara>
          </w:p>
        </w:tc>
        <w:tc>
          <w:tcPr>
            <w:tcW w:w="1134" w:type="dxa"/>
            <w:vAlign w:val="center"/>
          </w:tcPr>
          <w:p w14:paraId="7D4C2699" w14:textId="77777777" w:rsidR="005A3DBD" w:rsidRDefault="005A3DBD" w:rsidP="00385998">
            <w:pPr>
              <w:pStyle w:val="NormalWeb"/>
              <w:jc w:val="left"/>
              <w:rPr>
                <w:rFonts w:cs="Calibri"/>
                <w:szCs w:val="20"/>
              </w:rPr>
            </w:pPr>
          </w:p>
        </w:tc>
        <w:tc>
          <w:tcPr>
            <w:tcW w:w="708" w:type="dxa"/>
          </w:tcPr>
          <w:p w14:paraId="6D71B0B2" w14:textId="77777777" w:rsidR="005A3DBD" w:rsidRPr="00FC5C8D" w:rsidRDefault="005A3DBD" w:rsidP="00385998">
            <w:pPr>
              <w:pStyle w:val="NormalWeb"/>
              <w:jc w:val="left"/>
              <w:rPr>
                <w:rFonts w:cs="Calibri"/>
                <w:szCs w:val="20"/>
              </w:rPr>
            </w:pPr>
          </w:p>
        </w:tc>
        <w:tc>
          <w:tcPr>
            <w:tcW w:w="1276" w:type="dxa"/>
            <w:vMerge/>
          </w:tcPr>
          <w:p w14:paraId="0B0C923E" w14:textId="77777777" w:rsidR="005A3DBD" w:rsidRPr="00FC5C8D" w:rsidRDefault="005A3DBD" w:rsidP="00385998">
            <w:pPr>
              <w:pStyle w:val="NormalWeb"/>
              <w:jc w:val="left"/>
              <w:rPr>
                <w:rFonts w:cs="Calibri"/>
                <w:szCs w:val="20"/>
              </w:rPr>
            </w:pPr>
          </w:p>
        </w:tc>
      </w:tr>
      <w:tr w:rsidR="005A3DBD" w:rsidRPr="00FC5C8D" w14:paraId="6B9E3E1F" w14:textId="7C52FCFB" w:rsidTr="005A3DBD">
        <w:trPr>
          <w:trHeight w:val="339"/>
        </w:trPr>
        <w:tc>
          <w:tcPr>
            <w:tcW w:w="5070" w:type="dxa"/>
            <w:vAlign w:val="center"/>
          </w:tcPr>
          <w:p w14:paraId="634C8D70" w14:textId="7623CB41" w:rsidR="005A3DBD" w:rsidRPr="00FC5C8D" w:rsidRDefault="00DD3B1A" w:rsidP="00385998">
            <w:pPr>
              <w:pStyle w:val="NormalWeb"/>
              <w:ind w:left="709"/>
              <w:jc w:val="left"/>
              <w:rPr>
                <w:rFonts w:cs="Calibri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szCs w:val="20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Calibri"/>
                        <w:szCs w:val="20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Calibri"/>
                    <w:szCs w:val="20"/>
                  </w:rPr>
                  <m:t xml:space="preserve"> , </m:t>
                </m:r>
                <m:sSubSup>
                  <m:sSubSupPr>
                    <m:ctrlPr>
                      <w:rPr>
                        <w:rFonts w:ascii="Cambria Math" w:hAnsi="Cambria Math" w:cs="Calibri"/>
                        <w:i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Calibri"/>
                        <w:szCs w:val="20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Calibri"/>
                        <w:szCs w:val="20"/>
                      </w:rPr>
                      <m:t>f</m:t>
                    </m:r>
                  </m:sub>
                  <m:sup>
                    <m:r>
                      <w:rPr>
                        <w:rFonts w:ascii="Cambria Math" w:hAnsi="Cambria Math" w:cs="Calibri"/>
                        <w:szCs w:val="20"/>
                      </w:rPr>
                      <m:t>-</m:t>
                    </m:r>
                  </m:sup>
                </m:sSubSup>
                <m:r>
                  <w:rPr>
                    <w:rFonts w:ascii="Cambria Math" w:hAnsi="Cambria Math" w:cs="Calibri"/>
                    <w:szCs w:val="20"/>
                  </w:rPr>
                  <m:t xml:space="preserve">, </m:t>
                </m:r>
                <m:sSubSup>
                  <m:sSubSupPr>
                    <m:ctrlPr>
                      <w:rPr>
                        <w:rFonts w:ascii="Cambria Math" w:hAnsi="Cambria Math" w:cs="Calibri"/>
                        <w:i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Calibri"/>
                        <w:szCs w:val="20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Calibri"/>
                        <w:szCs w:val="20"/>
                      </w:rPr>
                      <m:t>f</m:t>
                    </m:r>
                  </m:sub>
                  <m:sup>
                    <m:r>
                      <w:rPr>
                        <w:rFonts w:ascii="Cambria Math" w:hAnsi="Cambria Math" w:cs="Calibri"/>
                        <w:szCs w:val="20"/>
                      </w:rPr>
                      <m:t>+</m:t>
                    </m:r>
                  </m:sup>
                </m:sSubSup>
                <m:r>
                  <w:rPr>
                    <w:rFonts w:ascii="Cambria Math" w:hAnsi="Cambria Math" w:cs="Calibri"/>
                    <w:szCs w:val="20"/>
                  </w:rPr>
                  <m:t xml:space="preserve">                     ≥0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0ADAF382" w14:textId="3D519263" w:rsidR="005A3DBD" w:rsidRPr="00FC5C8D" w:rsidRDefault="005A3DBD" w:rsidP="00385998">
            <w:pPr>
              <w:pStyle w:val="NormalWeb"/>
              <w:jc w:val="left"/>
              <w:rPr>
                <w:rFonts w:cs="Calibri"/>
                <w:szCs w:val="20"/>
              </w:rPr>
            </w:pPr>
            <m:oMathPara>
              <m:oMath>
                <m:r>
                  <w:rPr>
                    <w:rFonts w:ascii="Cambria Math" w:hAnsi="Cambria Math" w:cs="Calibri"/>
                    <w:szCs w:val="20"/>
                  </w:rPr>
                  <m:t>∀ k,f</m:t>
                </m:r>
              </m:oMath>
            </m:oMathPara>
          </w:p>
        </w:tc>
        <w:tc>
          <w:tcPr>
            <w:tcW w:w="708" w:type="dxa"/>
          </w:tcPr>
          <w:p w14:paraId="0CBC7256" w14:textId="77777777" w:rsidR="005A3DBD" w:rsidRPr="00FC5C8D" w:rsidRDefault="005A3DBD" w:rsidP="00385998">
            <w:pPr>
              <w:pStyle w:val="NormalWeb"/>
              <w:jc w:val="left"/>
              <w:rPr>
                <w:rFonts w:cs="Calibri"/>
                <w:szCs w:val="20"/>
              </w:rPr>
            </w:pPr>
          </w:p>
        </w:tc>
        <w:tc>
          <w:tcPr>
            <w:tcW w:w="1276" w:type="dxa"/>
            <w:vMerge/>
          </w:tcPr>
          <w:p w14:paraId="16C02CB0" w14:textId="77777777" w:rsidR="005A3DBD" w:rsidRPr="00FC5C8D" w:rsidRDefault="005A3DBD" w:rsidP="00385998">
            <w:pPr>
              <w:pStyle w:val="NormalWeb"/>
              <w:jc w:val="left"/>
              <w:rPr>
                <w:rFonts w:cs="Calibri"/>
                <w:szCs w:val="20"/>
              </w:rPr>
            </w:pPr>
          </w:p>
        </w:tc>
      </w:tr>
    </w:tbl>
    <w:p w14:paraId="13B7321C" w14:textId="01CC7BB3" w:rsidR="00561A0A" w:rsidRPr="00C316E8" w:rsidRDefault="00561A0A" w:rsidP="00561A0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2"/>
        </w:rPr>
      </w:pPr>
    </w:p>
    <w:p w14:paraId="760A121E" w14:textId="723AA266" w:rsidR="00561A0A" w:rsidRPr="00C316E8" w:rsidRDefault="00894373" w:rsidP="00561A0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Where </w:t>
      </w:r>
      <w:proofErr w:type="spellStart"/>
      <w:r w:rsidRPr="00894373">
        <w:rPr>
          <w:rFonts w:asciiTheme="minorHAnsi" w:hAnsiTheme="minorHAnsi" w:cstheme="minorHAnsi"/>
          <w:i/>
          <w:sz w:val="22"/>
        </w:rPr>
        <w:t>d</w:t>
      </w:r>
      <w:r w:rsidRPr="00894373">
        <w:rPr>
          <w:rFonts w:asciiTheme="minorHAnsi" w:hAnsiTheme="minorHAnsi" w:cstheme="minorHAnsi"/>
          <w:i/>
          <w:sz w:val="22"/>
          <w:vertAlign w:val="subscript"/>
        </w:rPr>
        <w:t>f</w:t>
      </w:r>
      <w:proofErr w:type="spellEnd"/>
      <w:r w:rsidRPr="00894373">
        <w:rPr>
          <w:rFonts w:asciiTheme="minorHAnsi" w:hAnsiTheme="minorHAnsi" w:cstheme="minorHAnsi"/>
          <w:i/>
          <w:sz w:val="22"/>
          <w:vertAlign w:val="superscript"/>
        </w:rPr>
        <w:t>+</w:t>
      </w:r>
      <w:r>
        <w:rPr>
          <w:rFonts w:asciiTheme="minorHAnsi" w:hAnsiTheme="minorHAnsi" w:cstheme="minorHAnsi"/>
          <w:sz w:val="22"/>
          <w:vertAlign w:val="subscript"/>
        </w:rPr>
        <w:t xml:space="preserve"> </w:t>
      </w:r>
      <w:r w:rsidR="00561A0A" w:rsidRPr="00C316E8">
        <w:rPr>
          <w:rFonts w:asciiTheme="minorHAnsi" w:hAnsiTheme="minorHAnsi" w:cstheme="minorHAnsi"/>
          <w:sz w:val="22"/>
        </w:rPr>
        <w:t xml:space="preserve"> and </w:t>
      </w:r>
      <w:proofErr w:type="spellStart"/>
      <w:r w:rsidRPr="00894373">
        <w:rPr>
          <w:rFonts w:asciiTheme="minorHAnsi" w:hAnsiTheme="minorHAnsi" w:cstheme="minorHAnsi"/>
          <w:i/>
          <w:sz w:val="22"/>
        </w:rPr>
        <w:t>d</w:t>
      </w:r>
      <w:r w:rsidRPr="00894373">
        <w:rPr>
          <w:rFonts w:asciiTheme="minorHAnsi" w:hAnsiTheme="minorHAnsi" w:cstheme="minorHAnsi"/>
          <w:i/>
          <w:sz w:val="22"/>
          <w:vertAlign w:val="subscript"/>
        </w:rPr>
        <w:t>f</w:t>
      </w:r>
      <w:proofErr w:type="spellEnd"/>
      <w:r>
        <w:rPr>
          <w:rFonts w:asciiTheme="minorHAnsi" w:hAnsiTheme="minorHAnsi" w:cstheme="minorHAnsi"/>
          <w:i/>
          <w:sz w:val="22"/>
          <w:vertAlign w:val="superscript"/>
        </w:rPr>
        <w:t>-</w:t>
      </w:r>
      <w:r w:rsidR="00561A0A" w:rsidRPr="00C316E8">
        <w:rPr>
          <w:rFonts w:asciiTheme="minorHAnsi" w:hAnsiTheme="minorHAnsi" w:cstheme="minorHAnsi"/>
          <w:sz w:val="22"/>
        </w:rPr>
        <w:t xml:space="preserve"> are the positive and negative deviation of the calculated food-item intake from the food-item intake of the current diet, </w:t>
      </w:r>
      <w:proofErr w:type="spellStart"/>
      <w:r w:rsidR="00561A0A" w:rsidRPr="00894373">
        <w:rPr>
          <w:rFonts w:asciiTheme="minorHAnsi" w:hAnsiTheme="minorHAnsi" w:cstheme="minorHAnsi"/>
          <w:i/>
          <w:sz w:val="22"/>
        </w:rPr>
        <w:t>FI</w:t>
      </w:r>
      <w:r w:rsidR="00561A0A" w:rsidRPr="00894373">
        <w:rPr>
          <w:rFonts w:asciiTheme="minorHAnsi" w:hAnsiTheme="minorHAnsi" w:cstheme="minorHAnsi"/>
          <w:i/>
          <w:sz w:val="22"/>
          <w:vertAlign w:val="subscript"/>
        </w:rPr>
        <w:t>fk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r w:rsidR="00561A0A" w:rsidRPr="00C316E8">
        <w:rPr>
          <w:rFonts w:asciiTheme="minorHAnsi" w:hAnsiTheme="minorHAnsi" w:cstheme="minorHAnsi"/>
          <w:sz w:val="22"/>
        </w:rPr>
        <w:t>is the intake of food-ite</w:t>
      </w:r>
      <w:r>
        <w:rPr>
          <w:rFonts w:asciiTheme="minorHAnsi" w:hAnsiTheme="minorHAnsi" w:cstheme="minorHAnsi"/>
          <w:sz w:val="22"/>
        </w:rPr>
        <w:t xml:space="preserve">m </w:t>
      </w:r>
      <w:r w:rsidR="00561A0A" w:rsidRPr="00894373">
        <w:rPr>
          <w:rFonts w:asciiTheme="minorHAnsi" w:hAnsiTheme="minorHAnsi" w:cstheme="minorHAnsi"/>
          <w:i/>
          <w:sz w:val="22"/>
        </w:rPr>
        <w:t>f</w:t>
      </w:r>
      <w:r w:rsidR="00561A0A" w:rsidRPr="00C316E8">
        <w:rPr>
          <w:rFonts w:asciiTheme="minorHAnsi" w:hAnsiTheme="minorHAnsi" w:cstheme="minorHAnsi"/>
          <w:sz w:val="22"/>
        </w:rPr>
        <w:t xml:space="preserve"> of diet </w:t>
      </w:r>
      <w:r>
        <w:rPr>
          <w:rFonts w:asciiTheme="minorHAnsi" w:hAnsiTheme="minorHAnsi" w:cstheme="minorHAnsi"/>
          <w:i/>
          <w:sz w:val="22"/>
        </w:rPr>
        <w:t>k</w:t>
      </w:r>
      <w:r>
        <w:rPr>
          <w:rFonts w:asciiTheme="minorHAnsi" w:hAnsiTheme="minorHAnsi" w:cstheme="minorHAnsi"/>
          <w:sz w:val="22"/>
        </w:rPr>
        <w:t xml:space="preserve">, </w:t>
      </w:r>
      <w:r w:rsidRPr="0018463A">
        <w:rPr>
          <w:rFonts w:asciiTheme="minorHAnsi" w:hAnsiTheme="minorHAnsi" w:cstheme="minorHAnsi"/>
          <w:i/>
          <w:sz w:val="22"/>
        </w:rPr>
        <w:t>FC</w:t>
      </w:r>
      <w:r w:rsidR="00561A0A" w:rsidRPr="0018463A">
        <w:rPr>
          <w:rFonts w:asciiTheme="minorHAnsi" w:hAnsiTheme="minorHAnsi" w:cstheme="minorHAnsi"/>
          <w:i/>
          <w:sz w:val="22"/>
          <w:vertAlign w:val="subscript"/>
        </w:rPr>
        <w:t>f</w:t>
      </w:r>
      <w:r w:rsidR="00561A0A" w:rsidRPr="0018463A">
        <w:rPr>
          <w:rFonts w:asciiTheme="minorHAnsi" w:hAnsiTheme="minorHAnsi" w:cstheme="minorHAnsi"/>
          <w:i/>
          <w:sz w:val="22"/>
          <w:vertAlign w:val="superscript"/>
        </w:rPr>
        <w:t>0</w:t>
      </w:r>
      <w:r w:rsidR="00561A0A" w:rsidRPr="00C316E8">
        <w:rPr>
          <w:rFonts w:asciiTheme="minorHAnsi" w:hAnsiTheme="minorHAnsi" w:cstheme="minorHAnsi"/>
          <w:sz w:val="22"/>
        </w:rPr>
        <w:t xml:space="preserve"> is </w:t>
      </w:r>
      <w:r>
        <w:rPr>
          <w:rFonts w:asciiTheme="minorHAnsi" w:hAnsiTheme="minorHAnsi" w:cstheme="minorHAnsi"/>
          <w:sz w:val="22"/>
        </w:rPr>
        <w:t xml:space="preserve">the intake of food-item </w:t>
      </w:r>
      <w:r w:rsidR="00561A0A" w:rsidRPr="00894373">
        <w:rPr>
          <w:rFonts w:asciiTheme="minorHAnsi" w:hAnsiTheme="minorHAnsi" w:cstheme="minorHAnsi"/>
          <w:i/>
          <w:sz w:val="22"/>
        </w:rPr>
        <w:t>f</w:t>
      </w:r>
      <w:r w:rsidR="00561A0A" w:rsidRPr="00C316E8">
        <w:rPr>
          <w:rFonts w:asciiTheme="minorHAnsi" w:hAnsiTheme="minorHAnsi" w:cstheme="minorHAnsi"/>
          <w:sz w:val="22"/>
        </w:rPr>
        <w:t xml:space="preserve"> of the evaluated diet.</w:t>
      </w:r>
    </w:p>
    <w:p w14:paraId="7B6600B5" w14:textId="481B6A9F" w:rsidR="00561A0A" w:rsidRDefault="00561A0A" w:rsidP="00561A0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2"/>
        </w:rPr>
      </w:pPr>
    </w:p>
    <w:p w14:paraId="5ED622DD" w14:textId="00F002AD" w:rsidR="00456A55" w:rsidRDefault="00456A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5AB05AB3" w14:textId="66B86096" w:rsidR="00456A55" w:rsidRPr="001D4306" w:rsidRDefault="00456A55" w:rsidP="00456A5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D4306">
        <w:rPr>
          <w:rFonts w:asciiTheme="minorHAnsi" w:hAnsiTheme="minorHAnsi" w:cstheme="minorHAnsi"/>
          <w:sz w:val="28"/>
          <w:szCs w:val="28"/>
        </w:rPr>
        <w:t xml:space="preserve">Appendix </w:t>
      </w:r>
      <w:r>
        <w:rPr>
          <w:rFonts w:asciiTheme="minorHAnsi" w:hAnsiTheme="minorHAnsi" w:cstheme="minorHAnsi"/>
          <w:sz w:val="28"/>
          <w:szCs w:val="28"/>
        </w:rPr>
        <w:t>C</w:t>
      </w:r>
      <w:r w:rsidRPr="001D4306">
        <w:rPr>
          <w:rFonts w:asciiTheme="minorHAnsi" w:hAnsiTheme="minorHAnsi" w:cstheme="minorHAnsi"/>
          <w:sz w:val="28"/>
          <w:szCs w:val="28"/>
        </w:rPr>
        <w:t xml:space="preserve">: </w:t>
      </w:r>
      <w:r w:rsidR="00940FE1">
        <w:rPr>
          <w:rFonts w:asciiTheme="minorHAnsi" w:hAnsiTheme="minorHAnsi" w:cstheme="minorHAnsi"/>
          <w:sz w:val="28"/>
          <w:szCs w:val="28"/>
        </w:rPr>
        <w:t>D</w:t>
      </w:r>
      <w:r>
        <w:rPr>
          <w:rFonts w:asciiTheme="minorHAnsi" w:hAnsiTheme="minorHAnsi" w:cstheme="minorHAnsi"/>
          <w:sz w:val="28"/>
          <w:szCs w:val="28"/>
        </w:rPr>
        <w:t>ifferences between groups of individuals</w:t>
      </w:r>
    </w:p>
    <w:p w14:paraId="519C2409" w14:textId="77777777" w:rsidR="00456A55" w:rsidRPr="00456A55" w:rsidRDefault="00456A55" w:rsidP="00456A5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2"/>
        </w:rPr>
      </w:pPr>
    </w:p>
    <w:p w14:paraId="41C6C588" w14:textId="3CC41558" w:rsidR="00456A55" w:rsidRPr="00456A55" w:rsidRDefault="00456A55" w:rsidP="00456A5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2"/>
        </w:rPr>
      </w:pPr>
      <w:r w:rsidRPr="00456A55">
        <w:rPr>
          <w:rFonts w:asciiTheme="minorHAnsi" w:hAnsiTheme="minorHAnsi" w:cstheme="minorHAnsi"/>
          <w:sz w:val="22"/>
        </w:rPr>
        <w:t>The p-values of pairwise t-test comparisons for a set of important variable</w:t>
      </w:r>
      <w:r>
        <w:rPr>
          <w:rFonts w:asciiTheme="minorHAnsi" w:hAnsiTheme="minorHAnsi" w:cstheme="minorHAnsi"/>
          <w:sz w:val="22"/>
        </w:rPr>
        <w:t>s to identify group differences.</w:t>
      </w:r>
      <w:bookmarkStart w:id="3" w:name="_GoBack"/>
      <w:bookmarkEnd w:id="3"/>
    </w:p>
    <w:p w14:paraId="33DE0923" w14:textId="17A4D6ED" w:rsidR="00A94465" w:rsidRPr="00C316E8" w:rsidRDefault="00456A55" w:rsidP="00A9446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2"/>
        </w:rPr>
      </w:pPr>
      <w:r w:rsidRPr="00C37EB2">
        <w:rPr>
          <w:noProof/>
        </w:rPr>
        <w:drawing>
          <wp:inline distT="0" distB="0" distL="0" distR="0" wp14:anchorId="29D6035D" wp14:editId="45400C13">
            <wp:extent cx="4743423" cy="375695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935" t="18812" r="28240" b="11034"/>
                    <a:stretch/>
                  </pic:blipFill>
                  <pic:spPr bwMode="auto">
                    <a:xfrm>
                      <a:off x="0" y="0"/>
                      <a:ext cx="4773958" cy="3781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94465" w:rsidRPr="00C316E8" w:rsidSect="006F6838">
      <w:footerReference w:type="default" r:id="rId9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52397" w14:textId="77777777" w:rsidR="00DD3B1A" w:rsidRDefault="00DD3B1A" w:rsidP="00561A0A">
      <w:pPr>
        <w:spacing w:after="0" w:line="240" w:lineRule="auto"/>
      </w:pPr>
      <w:r>
        <w:separator/>
      </w:r>
    </w:p>
  </w:endnote>
  <w:endnote w:type="continuationSeparator" w:id="0">
    <w:p w14:paraId="7C03B654" w14:textId="77777777" w:rsidR="00DD3B1A" w:rsidRDefault="00DD3B1A" w:rsidP="0056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charset w:val="01"/>
    <w:family w:val="modern"/>
    <w:pitch w:val="fixed"/>
  </w:font>
  <w:font w:name="Droid Sans Fallback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584838"/>
      <w:docPartObj>
        <w:docPartGallery w:val="Page Numbers (Bottom of Page)"/>
        <w:docPartUnique/>
      </w:docPartObj>
    </w:sdtPr>
    <w:sdtEndPr/>
    <w:sdtContent>
      <w:p w14:paraId="1E422148" w14:textId="26921BD7" w:rsidR="00076F31" w:rsidRDefault="00076F3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513DEE95" w14:textId="77777777" w:rsidR="00076F31" w:rsidRDefault="00076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EC027" w14:textId="77777777" w:rsidR="00DD3B1A" w:rsidRDefault="00DD3B1A" w:rsidP="00561A0A">
      <w:pPr>
        <w:spacing w:after="0" w:line="240" w:lineRule="auto"/>
      </w:pPr>
      <w:r>
        <w:separator/>
      </w:r>
    </w:p>
  </w:footnote>
  <w:footnote w:type="continuationSeparator" w:id="0">
    <w:p w14:paraId="79F8B3E8" w14:textId="77777777" w:rsidR="00DD3B1A" w:rsidRDefault="00DD3B1A" w:rsidP="00561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776B"/>
    <w:multiLevelType w:val="hybridMultilevel"/>
    <w:tmpl w:val="A9DCE5BE"/>
    <w:lvl w:ilvl="0" w:tplc="20BAEA0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C54DB"/>
    <w:rsid w:val="00000BB7"/>
    <w:rsid w:val="00002802"/>
    <w:rsid w:val="00003022"/>
    <w:rsid w:val="00003598"/>
    <w:rsid w:val="00004AA6"/>
    <w:rsid w:val="00010649"/>
    <w:rsid w:val="000131EB"/>
    <w:rsid w:val="000137FB"/>
    <w:rsid w:val="00013960"/>
    <w:rsid w:val="0001742B"/>
    <w:rsid w:val="000221BF"/>
    <w:rsid w:val="0002240E"/>
    <w:rsid w:val="000233D0"/>
    <w:rsid w:val="000254CC"/>
    <w:rsid w:val="000300E5"/>
    <w:rsid w:val="000312E3"/>
    <w:rsid w:val="000324E0"/>
    <w:rsid w:val="00032EE3"/>
    <w:rsid w:val="00033354"/>
    <w:rsid w:val="00034118"/>
    <w:rsid w:val="00034E55"/>
    <w:rsid w:val="000357EB"/>
    <w:rsid w:val="00041E06"/>
    <w:rsid w:val="00042535"/>
    <w:rsid w:val="00044A50"/>
    <w:rsid w:val="000454FB"/>
    <w:rsid w:val="00046301"/>
    <w:rsid w:val="00050931"/>
    <w:rsid w:val="000574A4"/>
    <w:rsid w:val="0006148D"/>
    <w:rsid w:val="000618DB"/>
    <w:rsid w:val="00062212"/>
    <w:rsid w:val="00063718"/>
    <w:rsid w:val="000651B2"/>
    <w:rsid w:val="00067385"/>
    <w:rsid w:val="00067E8A"/>
    <w:rsid w:val="00070287"/>
    <w:rsid w:val="00071D83"/>
    <w:rsid w:val="00072368"/>
    <w:rsid w:val="00072C3F"/>
    <w:rsid w:val="00073B7E"/>
    <w:rsid w:val="000744C0"/>
    <w:rsid w:val="00075281"/>
    <w:rsid w:val="00076F31"/>
    <w:rsid w:val="0008256B"/>
    <w:rsid w:val="000849F1"/>
    <w:rsid w:val="00090B63"/>
    <w:rsid w:val="00091234"/>
    <w:rsid w:val="00096D82"/>
    <w:rsid w:val="00097FB2"/>
    <w:rsid w:val="000A2ACB"/>
    <w:rsid w:val="000A3DA2"/>
    <w:rsid w:val="000A65C8"/>
    <w:rsid w:val="000A7FB8"/>
    <w:rsid w:val="000B0124"/>
    <w:rsid w:val="000B6AAD"/>
    <w:rsid w:val="000C042A"/>
    <w:rsid w:val="000C5A12"/>
    <w:rsid w:val="000C64A6"/>
    <w:rsid w:val="000C64C8"/>
    <w:rsid w:val="000C684E"/>
    <w:rsid w:val="000C7BB3"/>
    <w:rsid w:val="000D018E"/>
    <w:rsid w:val="000D03D1"/>
    <w:rsid w:val="000D0D2F"/>
    <w:rsid w:val="000D2B13"/>
    <w:rsid w:val="000D2F77"/>
    <w:rsid w:val="000D5038"/>
    <w:rsid w:val="000D5D65"/>
    <w:rsid w:val="000D6E9F"/>
    <w:rsid w:val="000E22A7"/>
    <w:rsid w:val="000E360E"/>
    <w:rsid w:val="000E4A93"/>
    <w:rsid w:val="000F2193"/>
    <w:rsid w:val="000F384C"/>
    <w:rsid w:val="000F6DFA"/>
    <w:rsid w:val="00101688"/>
    <w:rsid w:val="00104302"/>
    <w:rsid w:val="0011263F"/>
    <w:rsid w:val="00112E4A"/>
    <w:rsid w:val="00112F53"/>
    <w:rsid w:val="0011439B"/>
    <w:rsid w:val="00116111"/>
    <w:rsid w:val="0011742A"/>
    <w:rsid w:val="001178DB"/>
    <w:rsid w:val="00120701"/>
    <w:rsid w:val="00121CC9"/>
    <w:rsid w:val="001277E1"/>
    <w:rsid w:val="001317CB"/>
    <w:rsid w:val="001331F6"/>
    <w:rsid w:val="001336CF"/>
    <w:rsid w:val="00134242"/>
    <w:rsid w:val="001354D0"/>
    <w:rsid w:val="00136218"/>
    <w:rsid w:val="0013697C"/>
    <w:rsid w:val="00136A8E"/>
    <w:rsid w:val="00145CFB"/>
    <w:rsid w:val="00147166"/>
    <w:rsid w:val="0014727E"/>
    <w:rsid w:val="0015169F"/>
    <w:rsid w:val="00153E9F"/>
    <w:rsid w:val="00155973"/>
    <w:rsid w:val="00156B0B"/>
    <w:rsid w:val="001632F1"/>
    <w:rsid w:val="0016664A"/>
    <w:rsid w:val="00171599"/>
    <w:rsid w:val="00175B19"/>
    <w:rsid w:val="001841B4"/>
    <w:rsid w:val="0018453B"/>
    <w:rsid w:val="0018463A"/>
    <w:rsid w:val="00185109"/>
    <w:rsid w:val="001871EB"/>
    <w:rsid w:val="00190CD3"/>
    <w:rsid w:val="00191C89"/>
    <w:rsid w:val="00196560"/>
    <w:rsid w:val="00197620"/>
    <w:rsid w:val="00197A41"/>
    <w:rsid w:val="001A3F59"/>
    <w:rsid w:val="001A59DE"/>
    <w:rsid w:val="001A5C27"/>
    <w:rsid w:val="001B0EFA"/>
    <w:rsid w:val="001B285D"/>
    <w:rsid w:val="001B3CBD"/>
    <w:rsid w:val="001B3F5D"/>
    <w:rsid w:val="001B615C"/>
    <w:rsid w:val="001B6BDA"/>
    <w:rsid w:val="001C0860"/>
    <w:rsid w:val="001C644C"/>
    <w:rsid w:val="001C648E"/>
    <w:rsid w:val="001C728D"/>
    <w:rsid w:val="001C7A82"/>
    <w:rsid w:val="001D28F2"/>
    <w:rsid w:val="001D4306"/>
    <w:rsid w:val="001D6FB2"/>
    <w:rsid w:val="001D71DF"/>
    <w:rsid w:val="001D7F32"/>
    <w:rsid w:val="001E39F3"/>
    <w:rsid w:val="001E5453"/>
    <w:rsid w:val="001E6168"/>
    <w:rsid w:val="001F0324"/>
    <w:rsid w:val="001F0691"/>
    <w:rsid w:val="001F1DBE"/>
    <w:rsid w:val="001F2238"/>
    <w:rsid w:val="001F2884"/>
    <w:rsid w:val="001F2AFF"/>
    <w:rsid w:val="001F46F3"/>
    <w:rsid w:val="001F529D"/>
    <w:rsid w:val="001F6B84"/>
    <w:rsid w:val="001F71F0"/>
    <w:rsid w:val="0020049F"/>
    <w:rsid w:val="0020582F"/>
    <w:rsid w:val="002062AB"/>
    <w:rsid w:val="00206DCD"/>
    <w:rsid w:val="00206E9F"/>
    <w:rsid w:val="00207808"/>
    <w:rsid w:val="0021025C"/>
    <w:rsid w:val="002125CF"/>
    <w:rsid w:val="00214D5C"/>
    <w:rsid w:val="00215083"/>
    <w:rsid w:val="0021542F"/>
    <w:rsid w:val="002159AA"/>
    <w:rsid w:val="00217854"/>
    <w:rsid w:val="00217F9C"/>
    <w:rsid w:val="00222216"/>
    <w:rsid w:val="002267C3"/>
    <w:rsid w:val="00227288"/>
    <w:rsid w:val="00231819"/>
    <w:rsid w:val="00232E75"/>
    <w:rsid w:val="002337E5"/>
    <w:rsid w:val="0024126C"/>
    <w:rsid w:val="00246954"/>
    <w:rsid w:val="002475C6"/>
    <w:rsid w:val="00251CED"/>
    <w:rsid w:val="0025323B"/>
    <w:rsid w:val="00253BC5"/>
    <w:rsid w:val="00254B94"/>
    <w:rsid w:val="0025539A"/>
    <w:rsid w:val="00272C0A"/>
    <w:rsid w:val="00274552"/>
    <w:rsid w:val="00277B99"/>
    <w:rsid w:val="00280486"/>
    <w:rsid w:val="002821A4"/>
    <w:rsid w:val="00282B9C"/>
    <w:rsid w:val="0028406D"/>
    <w:rsid w:val="002853B5"/>
    <w:rsid w:val="00286264"/>
    <w:rsid w:val="00290A52"/>
    <w:rsid w:val="00290F9B"/>
    <w:rsid w:val="00293908"/>
    <w:rsid w:val="00293A8B"/>
    <w:rsid w:val="00293E24"/>
    <w:rsid w:val="00295522"/>
    <w:rsid w:val="0029640B"/>
    <w:rsid w:val="00296C03"/>
    <w:rsid w:val="002A28FA"/>
    <w:rsid w:val="002A29D6"/>
    <w:rsid w:val="002A4996"/>
    <w:rsid w:val="002A532E"/>
    <w:rsid w:val="002A640D"/>
    <w:rsid w:val="002B04FB"/>
    <w:rsid w:val="002B25DA"/>
    <w:rsid w:val="002B28EB"/>
    <w:rsid w:val="002B2C81"/>
    <w:rsid w:val="002B5840"/>
    <w:rsid w:val="002B7498"/>
    <w:rsid w:val="002B74F3"/>
    <w:rsid w:val="002C2FB4"/>
    <w:rsid w:val="002C3566"/>
    <w:rsid w:val="002C4231"/>
    <w:rsid w:val="002C58FE"/>
    <w:rsid w:val="002C5B80"/>
    <w:rsid w:val="002C7732"/>
    <w:rsid w:val="002D0837"/>
    <w:rsid w:val="002D4377"/>
    <w:rsid w:val="002D4951"/>
    <w:rsid w:val="002D4ECC"/>
    <w:rsid w:val="002D7D3C"/>
    <w:rsid w:val="002E22DB"/>
    <w:rsid w:val="002E3463"/>
    <w:rsid w:val="002E4BFA"/>
    <w:rsid w:val="002E6949"/>
    <w:rsid w:val="002F3351"/>
    <w:rsid w:val="002F4819"/>
    <w:rsid w:val="00300A4F"/>
    <w:rsid w:val="0030135A"/>
    <w:rsid w:val="00301A2A"/>
    <w:rsid w:val="00301CD1"/>
    <w:rsid w:val="00301DAE"/>
    <w:rsid w:val="0030379A"/>
    <w:rsid w:val="0030558C"/>
    <w:rsid w:val="00306536"/>
    <w:rsid w:val="00307B35"/>
    <w:rsid w:val="00310126"/>
    <w:rsid w:val="00312ED5"/>
    <w:rsid w:val="00312FEF"/>
    <w:rsid w:val="0031362C"/>
    <w:rsid w:val="00320601"/>
    <w:rsid w:val="00320784"/>
    <w:rsid w:val="00322600"/>
    <w:rsid w:val="00324083"/>
    <w:rsid w:val="003246D6"/>
    <w:rsid w:val="003247AD"/>
    <w:rsid w:val="003252EC"/>
    <w:rsid w:val="00330B8E"/>
    <w:rsid w:val="00332879"/>
    <w:rsid w:val="0033554C"/>
    <w:rsid w:val="00336CCF"/>
    <w:rsid w:val="00340C7F"/>
    <w:rsid w:val="00342138"/>
    <w:rsid w:val="0034453B"/>
    <w:rsid w:val="00352C9D"/>
    <w:rsid w:val="00357FF8"/>
    <w:rsid w:val="00361337"/>
    <w:rsid w:val="00362316"/>
    <w:rsid w:val="00362CB4"/>
    <w:rsid w:val="0036473C"/>
    <w:rsid w:val="00365EAE"/>
    <w:rsid w:val="00371339"/>
    <w:rsid w:val="00380B26"/>
    <w:rsid w:val="00380F59"/>
    <w:rsid w:val="00382988"/>
    <w:rsid w:val="003841AA"/>
    <w:rsid w:val="003843F9"/>
    <w:rsid w:val="00385998"/>
    <w:rsid w:val="003870C8"/>
    <w:rsid w:val="003873DE"/>
    <w:rsid w:val="00387FE6"/>
    <w:rsid w:val="00390374"/>
    <w:rsid w:val="0039156C"/>
    <w:rsid w:val="003917AA"/>
    <w:rsid w:val="00396320"/>
    <w:rsid w:val="00396C2B"/>
    <w:rsid w:val="003A1D85"/>
    <w:rsid w:val="003A3A55"/>
    <w:rsid w:val="003A4274"/>
    <w:rsid w:val="003A5B7D"/>
    <w:rsid w:val="003A6759"/>
    <w:rsid w:val="003A78DF"/>
    <w:rsid w:val="003A7FB1"/>
    <w:rsid w:val="003B2E07"/>
    <w:rsid w:val="003B3A75"/>
    <w:rsid w:val="003C0737"/>
    <w:rsid w:val="003C1942"/>
    <w:rsid w:val="003C30E9"/>
    <w:rsid w:val="003C371D"/>
    <w:rsid w:val="003C6FD8"/>
    <w:rsid w:val="003C7637"/>
    <w:rsid w:val="003D1BDA"/>
    <w:rsid w:val="003D1E67"/>
    <w:rsid w:val="003E00E7"/>
    <w:rsid w:val="003E083D"/>
    <w:rsid w:val="003E2488"/>
    <w:rsid w:val="003E2A17"/>
    <w:rsid w:val="003E3741"/>
    <w:rsid w:val="003E405C"/>
    <w:rsid w:val="003F22D3"/>
    <w:rsid w:val="003F2893"/>
    <w:rsid w:val="003F3915"/>
    <w:rsid w:val="004002C3"/>
    <w:rsid w:val="004066F5"/>
    <w:rsid w:val="00410E8E"/>
    <w:rsid w:val="00412AF1"/>
    <w:rsid w:val="00420D4B"/>
    <w:rsid w:val="00423279"/>
    <w:rsid w:val="004254AA"/>
    <w:rsid w:val="0042651E"/>
    <w:rsid w:val="004303C5"/>
    <w:rsid w:val="004367E7"/>
    <w:rsid w:val="004371D5"/>
    <w:rsid w:val="00437DC9"/>
    <w:rsid w:val="0044181B"/>
    <w:rsid w:val="00443AEB"/>
    <w:rsid w:val="004443A3"/>
    <w:rsid w:val="0044455F"/>
    <w:rsid w:val="00444B77"/>
    <w:rsid w:val="00447D22"/>
    <w:rsid w:val="00450483"/>
    <w:rsid w:val="00451064"/>
    <w:rsid w:val="00456651"/>
    <w:rsid w:val="00456A55"/>
    <w:rsid w:val="004578E6"/>
    <w:rsid w:val="00457D61"/>
    <w:rsid w:val="00457FE9"/>
    <w:rsid w:val="004631A6"/>
    <w:rsid w:val="004706EA"/>
    <w:rsid w:val="004708E0"/>
    <w:rsid w:val="0047272F"/>
    <w:rsid w:val="00475AD4"/>
    <w:rsid w:val="0047651E"/>
    <w:rsid w:val="00484389"/>
    <w:rsid w:val="00486234"/>
    <w:rsid w:val="00487D40"/>
    <w:rsid w:val="0049060A"/>
    <w:rsid w:val="00491B74"/>
    <w:rsid w:val="0049414D"/>
    <w:rsid w:val="004A1020"/>
    <w:rsid w:val="004A40E3"/>
    <w:rsid w:val="004A4C5C"/>
    <w:rsid w:val="004A6ADE"/>
    <w:rsid w:val="004A7174"/>
    <w:rsid w:val="004A7F46"/>
    <w:rsid w:val="004B1C50"/>
    <w:rsid w:val="004B3BE6"/>
    <w:rsid w:val="004B6647"/>
    <w:rsid w:val="004C5EE0"/>
    <w:rsid w:val="004D25CB"/>
    <w:rsid w:val="004D52B6"/>
    <w:rsid w:val="004D5B5A"/>
    <w:rsid w:val="004D6406"/>
    <w:rsid w:val="004D704F"/>
    <w:rsid w:val="004E058A"/>
    <w:rsid w:val="004E1229"/>
    <w:rsid w:val="004E12FD"/>
    <w:rsid w:val="004F0A52"/>
    <w:rsid w:val="004F0D11"/>
    <w:rsid w:val="004F0E3D"/>
    <w:rsid w:val="004F2334"/>
    <w:rsid w:val="004F3861"/>
    <w:rsid w:val="004F5012"/>
    <w:rsid w:val="004F6A68"/>
    <w:rsid w:val="005008DC"/>
    <w:rsid w:val="00502B6B"/>
    <w:rsid w:val="00502EF9"/>
    <w:rsid w:val="005031E2"/>
    <w:rsid w:val="005044FD"/>
    <w:rsid w:val="00505F99"/>
    <w:rsid w:val="00510A64"/>
    <w:rsid w:val="00520A63"/>
    <w:rsid w:val="00521C6E"/>
    <w:rsid w:val="005237AB"/>
    <w:rsid w:val="00524BE3"/>
    <w:rsid w:val="00526508"/>
    <w:rsid w:val="00530D5A"/>
    <w:rsid w:val="00531317"/>
    <w:rsid w:val="00533774"/>
    <w:rsid w:val="00533BF7"/>
    <w:rsid w:val="005351AF"/>
    <w:rsid w:val="00535865"/>
    <w:rsid w:val="005400C4"/>
    <w:rsid w:val="00544ED0"/>
    <w:rsid w:val="0054500B"/>
    <w:rsid w:val="0054534B"/>
    <w:rsid w:val="00545C48"/>
    <w:rsid w:val="005469BB"/>
    <w:rsid w:val="005474F0"/>
    <w:rsid w:val="00550A97"/>
    <w:rsid w:val="00556F72"/>
    <w:rsid w:val="00557784"/>
    <w:rsid w:val="00557BAB"/>
    <w:rsid w:val="005619F8"/>
    <w:rsid w:val="00561A0A"/>
    <w:rsid w:val="00563237"/>
    <w:rsid w:val="00563CEA"/>
    <w:rsid w:val="00567525"/>
    <w:rsid w:val="00573350"/>
    <w:rsid w:val="00575685"/>
    <w:rsid w:val="005769D0"/>
    <w:rsid w:val="005772BC"/>
    <w:rsid w:val="00577ED3"/>
    <w:rsid w:val="00584095"/>
    <w:rsid w:val="00585320"/>
    <w:rsid w:val="00593B4E"/>
    <w:rsid w:val="00594AD8"/>
    <w:rsid w:val="0059579B"/>
    <w:rsid w:val="005A1D33"/>
    <w:rsid w:val="005A310D"/>
    <w:rsid w:val="005A3C51"/>
    <w:rsid w:val="005A3DBD"/>
    <w:rsid w:val="005A5C4C"/>
    <w:rsid w:val="005B1D47"/>
    <w:rsid w:val="005B3583"/>
    <w:rsid w:val="005B4172"/>
    <w:rsid w:val="005C162D"/>
    <w:rsid w:val="005C3256"/>
    <w:rsid w:val="005C352F"/>
    <w:rsid w:val="005D0764"/>
    <w:rsid w:val="005D317D"/>
    <w:rsid w:val="005D3228"/>
    <w:rsid w:val="005D715E"/>
    <w:rsid w:val="005E0279"/>
    <w:rsid w:val="005E1A22"/>
    <w:rsid w:val="005E4ABF"/>
    <w:rsid w:val="005E6DA3"/>
    <w:rsid w:val="005E6EBB"/>
    <w:rsid w:val="005F065C"/>
    <w:rsid w:val="005F19C5"/>
    <w:rsid w:val="005F36C4"/>
    <w:rsid w:val="00600368"/>
    <w:rsid w:val="006007B9"/>
    <w:rsid w:val="00602DDB"/>
    <w:rsid w:val="00602F9A"/>
    <w:rsid w:val="00603434"/>
    <w:rsid w:val="00605839"/>
    <w:rsid w:val="00606C7E"/>
    <w:rsid w:val="0061222C"/>
    <w:rsid w:val="00613C9C"/>
    <w:rsid w:val="006143E4"/>
    <w:rsid w:val="00614A92"/>
    <w:rsid w:val="00616F6C"/>
    <w:rsid w:val="00617F70"/>
    <w:rsid w:val="006205C6"/>
    <w:rsid w:val="0062165E"/>
    <w:rsid w:val="006217D1"/>
    <w:rsid w:val="006236B2"/>
    <w:rsid w:val="006245B1"/>
    <w:rsid w:val="0062616F"/>
    <w:rsid w:val="0063072F"/>
    <w:rsid w:val="00632EEC"/>
    <w:rsid w:val="006351AA"/>
    <w:rsid w:val="006367E2"/>
    <w:rsid w:val="00637B20"/>
    <w:rsid w:val="006403FD"/>
    <w:rsid w:val="00640940"/>
    <w:rsid w:val="006413FA"/>
    <w:rsid w:val="00641DA7"/>
    <w:rsid w:val="00641FB0"/>
    <w:rsid w:val="006428E6"/>
    <w:rsid w:val="0064365F"/>
    <w:rsid w:val="0064421B"/>
    <w:rsid w:val="00645B97"/>
    <w:rsid w:val="006500A1"/>
    <w:rsid w:val="006514BD"/>
    <w:rsid w:val="006519C9"/>
    <w:rsid w:val="006524E5"/>
    <w:rsid w:val="00652D48"/>
    <w:rsid w:val="00654C55"/>
    <w:rsid w:val="00654ECB"/>
    <w:rsid w:val="006558AA"/>
    <w:rsid w:val="006567B5"/>
    <w:rsid w:val="00660712"/>
    <w:rsid w:val="00660A3A"/>
    <w:rsid w:val="00661722"/>
    <w:rsid w:val="00661BEB"/>
    <w:rsid w:val="00666BDD"/>
    <w:rsid w:val="00667AB8"/>
    <w:rsid w:val="00675BA1"/>
    <w:rsid w:val="00680EC1"/>
    <w:rsid w:val="0068285E"/>
    <w:rsid w:val="00683899"/>
    <w:rsid w:val="00684C8D"/>
    <w:rsid w:val="00686CE8"/>
    <w:rsid w:val="00687079"/>
    <w:rsid w:val="00687693"/>
    <w:rsid w:val="00687B0A"/>
    <w:rsid w:val="00696A5A"/>
    <w:rsid w:val="006974BF"/>
    <w:rsid w:val="006A2DA4"/>
    <w:rsid w:val="006A3B8A"/>
    <w:rsid w:val="006A5BFF"/>
    <w:rsid w:val="006A5EDE"/>
    <w:rsid w:val="006A5FFE"/>
    <w:rsid w:val="006A64EE"/>
    <w:rsid w:val="006B0568"/>
    <w:rsid w:val="006B2675"/>
    <w:rsid w:val="006B54EA"/>
    <w:rsid w:val="006B55BB"/>
    <w:rsid w:val="006B687F"/>
    <w:rsid w:val="006B7385"/>
    <w:rsid w:val="006C082D"/>
    <w:rsid w:val="006C6432"/>
    <w:rsid w:val="006C7E3A"/>
    <w:rsid w:val="006D16ED"/>
    <w:rsid w:val="006D25CD"/>
    <w:rsid w:val="006D6E5A"/>
    <w:rsid w:val="006E0747"/>
    <w:rsid w:val="006E35B4"/>
    <w:rsid w:val="006E3ABB"/>
    <w:rsid w:val="006E5406"/>
    <w:rsid w:val="006E64CC"/>
    <w:rsid w:val="006E6B99"/>
    <w:rsid w:val="006F0770"/>
    <w:rsid w:val="006F14DE"/>
    <w:rsid w:val="006F2724"/>
    <w:rsid w:val="006F4190"/>
    <w:rsid w:val="006F4ABD"/>
    <w:rsid w:val="006F6838"/>
    <w:rsid w:val="006F7529"/>
    <w:rsid w:val="006F799E"/>
    <w:rsid w:val="0070123F"/>
    <w:rsid w:val="00701AA5"/>
    <w:rsid w:val="007030F3"/>
    <w:rsid w:val="0070360E"/>
    <w:rsid w:val="00704447"/>
    <w:rsid w:val="0071003E"/>
    <w:rsid w:val="007102C5"/>
    <w:rsid w:val="0071176E"/>
    <w:rsid w:val="00712346"/>
    <w:rsid w:val="0072390B"/>
    <w:rsid w:val="007240EE"/>
    <w:rsid w:val="007319C0"/>
    <w:rsid w:val="007340D1"/>
    <w:rsid w:val="0073639D"/>
    <w:rsid w:val="0073678F"/>
    <w:rsid w:val="00737348"/>
    <w:rsid w:val="00737A8C"/>
    <w:rsid w:val="0075088E"/>
    <w:rsid w:val="00752830"/>
    <w:rsid w:val="00752DE4"/>
    <w:rsid w:val="0076070E"/>
    <w:rsid w:val="0076532E"/>
    <w:rsid w:val="00765835"/>
    <w:rsid w:val="007668BC"/>
    <w:rsid w:val="00773307"/>
    <w:rsid w:val="007759A3"/>
    <w:rsid w:val="007772C7"/>
    <w:rsid w:val="00777370"/>
    <w:rsid w:val="007807DB"/>
    <w:rsid w:val="00781011"/>
    <w:rsid w:val="00781FC1"/>
    <w:rsid w:val="00782725"/>
    <w:rsid w:val="00783A40"/>
    <w:rsid w:val="00783E51"/>
    <w:rsid w:val="0078701A"/>
    <w:rsid w:val="00787E4A"/>
    <w:rsid w:val="00790AC4"/>
    <w:rsid w:val="00790CD5"/>
    <w:rsid w:val="00796DE2"/>
    <w:rsid w:val="007A674C"/>
    <w:rsid w:val="007A6B03"/>
    <w:rsid w:val="007A6CA5"/>
    <w:rsid w:val="007A72BF"/>
    <w:rsid w:val="007B0535"/>
    <w:rsid w:val="007B2140"/>
    <w:rsid w:val="007B218D"/>
    <w:rsid w:val="007B2841"/>
    <w:rsid w:val="007B28E5"/>
    <w:rsid w:val="007B2B8B"/>
    <w:rsid w:val="007B4D43"/>
    <w:rsid w:val="007B4EDB"/>
    <w:rsid w:val="007B53B1"/>
    <w:rsid w:val="007B5670"/>
    <w:rsid w:val="007B5A02"/>
    <w:rsid w:val="007B5EEB"/>
    <w:rsid w:val="007B6917"/>
    <w:rsid w:val="007C2A50"/>
    <w:rsid w:val="007C2C34"/>
    <w:rsid w:val="007C37E4"/>
    <w:rsid w:val="007C50DB"/>
    <w:rsid w:val="007C6613"/>
    <w:rsid w:val="007C7DB0"/>
    <w:rsid w:val="007C7E56"/>
    <w:rsid w:val="007C7FC1"/>
    <w:rsid w:val="007D361E"/>
    <w:rsid w:val="007D382C"/>
    <w:rsid w:val="007D430A"/>
    <w:rsid w:val="007D4D81"/>
    <w:rsid w:val="007D58CA"/>
    <w:rsid w:val="007D7226"/>
    <w:rsid w:val="007D79C3"/>
    <w:rsid w:val="007E2A84"/>
    <w:rsid w:val="007E3FBE"/>
    <w:rsid w:val="007E59C7"/>
    <w:rsid w:val="007F0D12"/>
    <w:rsid w:val="007F4897"/>
    <w:rsid w:val="0080145C"/>
    <w:rsid w:val="00801A25"/>
    <w:rsid w:val="00801AE5"/>
    <w:rsid w:val="008031EA"/>
    <w:rsid w:val="00815285"/>
    <w:rsid w:val="0081656A"/>
    <w:rsid w:val="008209C0"/>
    <w:rsid w:val="008219B4"/>
    <w:rsid w:val="008234C4"/>
    <w:rsid w:val="00831989"/>
    <w:rsid w:val="00831A03"/>
    <w:rsid w:val="008352F9"/>
    <w:rsid w:val="00835EDE"/>
    <w:rsid w:val="00836F40"/>
    <w:rsid w:val="00840088"/>
    <w:rsid w:val="00840849"/>
    <w:rsid w:val="00842608"/>
    <w:rsid w:val="0084499C"/>
    <w:rsid w:val="008450EE"/>
    <w:rsid w:val="0084560F"/>
    <w:rsid w:val="00845FA2"/>
    <w:rsid w:val="00855420"/>
    <w:rsid w:val="00857754"/>
    <w:rsid w:val="00860D3A"/>
    <w:rsid w:val="00862EE0"/>
    <w:rsid w:val="0086528D"/>
    <w:rsid w:val="008674C7"/>
    <w:rsid w:val="0087087A"/>
    <w:rsid w:val="00872C9B"/>
    <w:rsid w:val="00872EFA"/>
    <w:rsid w:val="00874C65"/>
    <w:rsid w:val="00875CD6"/>
    <w:rsid w:val="00876379"/>
    <w:rsid w:val="00880014"/>
    <w:rsid w:val="00882600"/>
    <w:rsid w:val="0088752B"/>
    <w:rsid w:val="00887F9C"/>
    <w:rsid w:val="00894340"/>
    <w:rsid w:val="00894373"/>
    <w:rsid w:val="00894B04"/>
    <w:rsid w:val="00897702"/>
    <w:rsid w:val="008A25B2"/>
    <w:rsid w:val="008A3732"/>
    <w:rsid w:val="008A60CB"/>
    <w:rsid w:val="008A62F2"/>
    <w:rsid w:val="008B3417"/>
    <w:rsid w:val="008B4583"/>
    <w:rsid w:val="008B6D73"/>
    <w:rsid w:val="008B7011"/>
    <w:rsid w:val="008C339D"/>
    <w:rsid w:val="008C4243"/>
    <w:rsid w:val="008C719B"/>
    <w:rsid w:val="008C7289"/>
    <w:rsid w:val="008D06C8"/>
    <w:rsid w:val="008D1C40"/>
    <w:rsid w:val="008D267B"/>
    <w:rsid w:val="008D78CD"/>
    <w:rsid w:val="008E001A"/>
    <w:rsid w:val="008E56F6"/>
    <w:rsid w:val="008E5B66"/>
    <w:rsid w:val="008E6252"/>
    <w:rsid w:val="008E7959"/>
    <w:rsid w:val="008F1059"/>
    <w:rsid w:val="008F526D"/>
    <w:rsid w:val="008F5359"/>
    <w:rsid w:val="008F7735"/>
    <w:rsid w:val="0090112B"/>
    <w:rsid w:val="00905B36"/>
    <w:rsid w:val="00905B85"/>
    <w:rsid w:val="009060E6"/>
    <w:rsid w:val="00915B6C"/>
    <w:rsid w:val="00917032"/>
    <w:rsid w:val="0092186B"/>
    <w:rsid w:val="009219EE"/>
    <w:rsid w:val="0092586C"/>
    <w:rsid w:val="00925E77"/>
    <w:rsid w:val="009265DC"/>
    <w:rsid w:val="00926A95"/>
    <w:rsid w:val="009312AA"/>
    <w:rsid w:val="009313DF"/>
    <w:rsid w:val="00933E8D"/>
    <w:rsid w:val="00935CDF"/>
    <w:rsid w:val="009367AF"/>
    <w:rsid w:val="00940590"/>
    <w:rsid w:val="00940FE1"/>
    <w:rsid w:val="00943FA4"/>
    <w:rsid w:val="009523B6"/>
    <w:rsid w:val="00952F63"/>
    <w:rsid w:val="00953ADF"/>
    <w:rsid w:val="00955396"/>
    <w:rsid w:val="00965FC5"/>
    <w:rsid w:val="009678E0"/>
    <w:rsid w:val="00970034"/>
    <w:rsid w:val="009702B1"/>
    <w:rsid w:val="00970403"/>
    <w:rsid w:val="009707B8"/>
    <w:rsid w:val="00973FD9"/>
    <w:rsid w:val="00974A46"/>
    <w:rsid w:val="009750A0"/>
    <w:rsid w:val="009753F0"/>
    <w:rsid w:val="009769D1"/>
    <w:rsid w:val="0097777A"/>
    <w:rsid w:val="00977AF0"/>
    <w:rsid w:val="009807D7"/>
    <w:rsid w:val="00984C8B"/>
    <w:rsid w:val="00995963"/>
    <w:rsid w:val="009A1549"/>
    <w:rsid w:val="009A365F"/>
    <w:rsid w:val="009B1198"/>
    <w:rsid w:val="009B1A26"/>
    <w:rsid w:val="009B481F"/>
    <w:rsid w:val="009B6785"/>
    <w:rsid w:val="009B7718"/>
    <w:rsid w:val="009C0999"/>
    <w:rsid w:val="009C1E57"/>
    <w:rsid w:val="009C30B1"/>
    <w:rsid w:val="009C4007"/>
    <w:rsid w:val="009C4284"/>
    <w:rsid w:val="009C4F79"/>
    <w:rsid w:val="009C6706"/>
    <w:rsid w:val="009C69F6"/>
    <w:rsid w:val="009C7760"/>
    <w:rsid w:val="009C7E82"/>
    <w:rsid w:val="009D15C0"/>
    <w:rsid w:val="009D1A16"/>
    <w:rsid w:val="009D204E"/>
    <w:rsid w:val="009D219F"/>
    <w:rsid w:val="009D56DC"/>
    <w:rsid w:val="009D77C2"/>
    <w:rsid w:val="009E067B"/>
    <w:rsid w:val="009E0BBF"/>
    <w:rsid w:val="009E202E"/>
    <w:rsid w:val="009E2F22"/>
    <w:rsid w:val="009E548F"/>
    <w:rsid w:val="009F3A05"/>
    <w:rsid w:val="009F7663"/>
    <w:rsid w:val="00A01376"/>
    <w:rsid w:val="00A06C40"/>
    <w:rsid w:val="00A12582"/>
    <w:rsid w:val="00A13248"/>
    <w:rsid w:val="00A14183"/>
    <w:rsid w:val="00A215D5"/>
    <w:rsid w:val="00A309EB"/>
    <w:rsid w:val="00A338A6"/>
    <w:rsid w:val="00A3469F"/>
    <w:rsid w:val="00A349E2"/>
    <w:rsid w:val="00A34DA9"/>
    <w:rsid w:val="00A35690"/>
    <w:rsid w:val="00A41DD8"/>
    <w:rsid w:val="00A43055"/>
    <w:rsid w:val="00A43D11"/>
    <w:rsid w:val="00A443F4"/>
    <w:rsid w:val="00A45ABB"/>
    <w:rsid w:val="00A52101"/>
    <w:rsid w:val="00A5646E"/>
    <w:rsid w:val="00A56867"/>
    <w:rsid w:val="00A56B8C"/>
    <w:rsid w:val="00A56F60"/>
    <w:rsid w:val="00A6397A"/>
    <w:rsid w:val="00A64E27"/>
    <w:rsid w:val="00A65677"/>
    <w:rsid w:val="00A65B85"/>
    <w:rsid w:val="00A74548"/>
    <w:rsid w:val="00A7475A"/>
    <w:rsid w:val="00A7596A"/>
    <w:rsid w:val="00A83D80"/>
    <w:rsid w:val="00A927F2"/>
    <w:rsid w:val="00A93CD6"/>
    <w:rsid w:val="00A94465"/>
    <w:rsid w:val="00A95493"/>
    <w:rsid w:val="00A95EFD"/>
    <w:rsid w:val="00AA135A"/>
    <w:rsid w:val="00AA20D0"/>
    <w:rsid w:val="00AA2C38"/>
    <w:rsid w:val="00AB2248"/>
    <w:rsid w:val="00AB2F35"/>
    <w:rsid w:val="00AB438A"/>
    <w:rsid w:val="00AB5F3B"/>
    <w:rsid w:val="00AB6197"/>
    <w:rsid w:val="00AC2B40"/>
    <w:rsid w:val="00AD088A"/>
    <w:rsid w:val="00AD0BF7"/>
    <w:rsid w:val="00AD3443"/>
    <w:rsid w:val="00AD3708"/>
    <w:rsid w:val="00AD4758"/>
    <w:rsid w:val="00AD5035"/>
    <w:rsid w:val="00AD6CE6"/>
    <w:rsid w:val="00AD6E42"/>
    <w:rsid w:val="00AE393D"/>
    <w:rsid w:val="00AE3AA8"/>
    <w:rsid w:val="00AF04C1"/>
    <w:rsid w:val="00AF66DA"/>
    <w:rsid w:val="00AF7E35"/>
    <w:rsid w:val="00B05A25"/>
    <w:rsid w:val="00B05C6D"/>
    <w:rsid w:val="00B05CB8"/>
    <w:rsid w:val="00B0699C"/>
    <w:rsid w:val="00B06C4D"/>
    <w:rsid w:val="00B06C8A"/>
    <w:rsid w:val="00B07FAB"/>
    <w:rsid w:val="00B101DA"/>
    <w:rsid w:val="00B11430"/>
    <w:rsid w:val="00B124E1"/>
    <w:rsid w:val="00B13762"/>
    <w:rsid w:val="00B15B00"/>
    <w:rsid w:val="00B2069B"/>
    <w:rsid w:val="00B22D74"/>
    <w:rsid w:val="00B259DD"/>
    <w:rsid w:val="00B263D8"/>
    <w:rsid w:val="00B2707A"/>
    <w:rsid w:val="00B30114"/>
    <w:rsid w:val="00B31D70"/>
    <w:rsid w:val="00B338E8"/>
    <w:rsid w:val="00B33A25"/>
    <w:rsid w:val="00B35059"/>
    <w:rsid w:val="00B352E5"/>
    <w:rsid w:val="00B355B5"/>
    <w:rsid w:val="00B35979"/>
    <w:rsid w:val="00B37392"/>
    <w:rsid w:val="00B40099"/>
    <w:rsid w:val="00B423CB"/>
    <w:rsid w:val="00B43766"/>
    <w:rsid w:val="00B46739"/>
    <w:rsid w:val="00B47B8D"/>
    <w:rsid w:val="00B5053D"/>
    <w:rsid w:val="00B52D85"/>
    <w:rsid w:val="00B5494F"/>
    <w:rsid w:val="00B62CAA"/>
    <w:rsid w:val="00B630FD"/>
    <w:rsid w:val="00B76CB3"/>
    <w:rsid w:val="00B7718E"/>
    <w:rsid w:val="00B773E4"/>
    <w:rsid w:val="00B80932"/>
    <w:rsid w:val="00B81163"/>
    <w:rsid w:val="00B8314A"/>
    <w:rsid w:val="00B85D36"/>
    <w:rsid w:val="00B85EF8"/>
    <w:rsid w:val="00B902DB"/>
    <w:rsid w:val="00B90BBA"/>
    <w:rsid w:val="00B94149"/>
    <w:rsid w:val="00BA011E"/>
    <w:rsid w:val="00BA3C06"/>
    <w:rsid w:val="00BA663B"/>
    <w:rsid w:val="00BA73C8"/>
    <w:rsid w:val="00BB1F43"/>
    <w:rsid w:val="00BB7F1D"/>
    <w:rsid w:val="00BC0A6B"/>
    <w:rsid w:val="00BC163A"/>
    <w:rsid w:val="00BC377C"/>
    <w:rsid w:val="00BC539B"/>
    <w:rsid w:val="00BC55E0"/>
    <w:rsid w:val="00BC74B5"/>
    <w:rsid w:val="00BD01B2"/>
    <w:rsid w:val="00BD6196"/>
    <w:rsid w:val="00BD7655"/>
    <w:rsid w:val="00BE127C"/>
    <w:rsid w:val="00BE2CA1"/>
    <w:rsid w:val="00BE5D93"/>
    <w:rsid w:val="00BF2E83"/>
    <w:rsid w:val="00C01988"/>
    <w:rsid w:val="00C01A28"/>
    <w:rsid w:val="00C01A4E"/>
    <w:rsid w:val="00C0442A"/>
    <w:rsid w:val="00C06BA6"/>
    <w:rsid w:val="00C070AA"/>
    <w:rsid w:val="00C105C7"/>
    <w:rsid w:val="00C10A9F"/>
    <w:rsid w:val="00C12E82"/>
    <w:rsid w:val="00C138E5"/>
    <w:rsid w:val="00C13A37"/>
    <w:rsid w:val="00C14AB2"/>
    <w:rsid w:val="00C15A5E"/>
    <w:rsid w:val="00C17855"/>
    <w:rsid w:val="00C22A32"/>
    <w:rsid w:val="00C2453B"/>
    <w:rsid w:val="00C2690A"/>
    <w:rsid w:val="00C2719F"/>
    <w:rsid w:val="00C27C93"/>
    <w:rsid w:val="00C316E8"/>
    <w:rsid w:val="00C332A9"/>
    <w:rsid w:val="00C34321"/>
    <w:rsid w:val="00C377C6"/>
    <w:rsid w:val="00C4003F"/>
    <w:rsid w:val="00C41A82"/>
    <w:rsid w:val="00C41DF3"/>
    <w:rsid w:val="00C43299"/>
    <w:rsid w:val="00C46B0E"/>
    <w:rsid w:val="00C52B50"/>
    <w:rsid w:val="00C52D53"/>
    <w:rsid w:val="00C53483"/>
    <w:rsid w:val="00C53554"/>
    <w:rsid w:val="00C53D32"/>
    <w:rsid w:val="00C568D7"/>
    <w:rsid w:val="00C6107F"/>
    <w:rsid w:val="00C61582"/>
    <w:rsid w:val="00C617EF"/>
    <w:rsid w:val="00C61952"/>
    <w:rsid w:val="00C61AFC"/>
    <w:rsid w:val="00C64035"/>
    <w:rsid w:val="00C640A5"/>
    <w:rsid w:val="00C72920"/>
    <w:rsid w:val="00C72F08"/>
    <w:rsid w:val="00C759CA"/>
    <w:rsid w:val="00C7792E"/>
    <w:rsid w:val="00C807E9"/>
    <w:rsid w:val="00C86A6D"/>
    <w:rsid w:val="00C8715E"/>
    <w:rsid w:val="00C90AE5"/>
    <w:rsid w:val="00C91E4C"/>
    <w:rsid w:val="00C93310"/>
    <w:rsid w:val="00C93BAB"/>
    <w:rsid w:val="00C93ED2"/>
    <w:rsid w:val="00C967A8"/>
    <w:rsid w:val="00C9684B"/>
    <w:rsid w:val="00C96C96"/>
    <w:rsid w:val="00C975CB"/>
    <w:rsid w:val="00CA5A91"/>
    <w:rsid w:val="00CB0A4E"/>
    <w:rsid w:val="00CB10CA"/>
    <w:rsid w:val="00CB23C2"/>
    <w:rsid w:val="00CB691E"/>
    <w:rsid w:val="00CC057D"/>
    <w:rsid w:val="00CC06BA"/>
    <w:rsid w:val="00CC1E0E"/>
    <w:rsid w:val="00CC5F6D"/>
    <w:rsid w:val="00CC6FC0"/>
    <w:rsid w:val="00CD0E2B"/>
    <w:rsid w:val="00CD22FD"/>
    <w:rsid w:val="00CD4A20"/>
    <w:rsid w:val="00CD4C49"/>
    <w:rsid w:val="00CD51CA"/>
    <w:rsid w:val="00CE49D1"/>
    <w:rsid w:val="00CE5BD6"/>
    <w:rsid w:val="00CE76CD"/>
    <w:rsid w:val="00CE77DA"/>
    <w:rsid w:val="00CF0068"/>
    <w:rsid w:val="00CF1636"/>
    <w:rsid w:val="00CF1B9A"/>
    <w:rsid w:val="00CF2E03"/>
    <w:rsid w:val="00CF3D6E"/>
    <w:rsid w:val="00CF7F56"/>
    <w:rsid w:val="00D01BC0"/>
    <w:rsid w:val="00D03B0E"/>
    <w:rsid w:val="00D10C0D"/>
    <w:rsid w:val="00D1143E"/>
    <w:rsid w:val="00D11DE6"/>
    <w:rsid w:val="00D13E28"/>
    <w:rsid w:val="00D16D20"/>
    <w:rsid w:val="00D20846"/>
    <w:rsid w:val="00D24C42"/>
    <w:rsid w:val="00D30681"/>
    <w:rsid w:val="00D3189E"/>
    <w:rsid w:val="00D326E8"/>
    <w:rsid w:val="00D32CD7"/>
    <w:rsid w:val="00D3724B"/>
    <w:rsid w:val="00D409AA"/>
    <w:rsid w:val="00D4140C"/>
    <w:rsid w:val="00D44A73"/>
    <w:rsid w:val="00D45540"/>
    <w:rsid w:val="00D45FEB"/>
    <w:rsid w:val="00D55A45"/>
    <w:rsid w:val="00D56BB3"/>
    <w:rsid w:val="00D56C9D"/>
    <w:rsid w:val="00D61CCA"/>
    <w:rsid w:val="00D63A37"/>
    <w:rsid w:val="00D64607"/>
    <w:rsid w:val="00D7281A"/>
    <w:rsid w:val="00D73E25"/>
    <w:rsid w:val="00D7650D"/>
    <w:rsid w:val="00D770AE"/>
    <w:rsid w:val="00D80A34"/>
    <w:rsid w:val="00D8249F"/>
    <w:rsid w:val="00D84B7E"/>
    <w:rsid w:val="00D85799"/>
    <w:rsid w:val="00D90E2C"/>
    <w:rsid w:val="00D92669"/>
    <w:rsid w:val="00D9556E"/>
    <w:rsid w:val="00DA17B0"/>
    <w:rsid w:val="00DA1963"/>
    <w:rsid w:val="00DA7D9A"/>
    <w:rsid w:val="00DB5547"/>
    <w:rsid w:val="00DB64FA"/>
    <w:rsid w:val="00DB6D3C"/>
    <w:rsid w:val="00DC07D4"/>
    <w:rsid w:val="00DC1391"/>
    <w:rsid w:val="00DD002C"/>
    <w:rsid w:val="00DD0313"/>
    <w:rsid w:val="00DD3B1A"/>
    <w:rsid w:val="00DD6232"/>
    <w:rsid w:val="00DD6948"/>
    <w:rsid w:val="00DD7852"/>
    <w:rsid w:val="00DE39A3"/>
    <w:rsid w:val="00DE73AC"/>
    <w:rsid w:val="00DE795F"/>
    <w:rsid w:val="00DF2B11"/>
    <w:rsid w:val="00DF4DA3"/>
    <w:rsid w:val="00DF589C"/>
    <w:rsid w:val="00DF58F4"/>
    <w:rsid w:val="00DF63FB"/>
    <w:rsid w:val="00DF74B9"/>
    <w:rsid w:val="00E0046C"/>
    <w:rsid w:val="00E02C22"/>
    <w:rsid w:val="00E046AC"/>
    <w:rsid w:val="00E10294"/>
    <w:rsid w:val="00E1268D"/>
    <w:rsid w:val="00E15F07"/>
    <w:rsid w:val="00E17D37"/>
    <w:rsid w:val="00E34103"/>
    <w:rsid w:val="00E4500A"/>
    <w:rsid w:val="00E47B9F"/>
    <w:rsid w:val="00E50F66"/>
    <w:rsid w:val="00E5104E"/>
    <w:rsid w:val="00E523CB"/>
    <w:rsid w:val="00E55CA1"/>
    <w:rsid w:val="00E56FB8"/>
    <w:rsid w:val="00E60CCE"/>
    <w:rsid w:val="00E614FD"/>
    <w:rsid w:val="00E64E84"/>
    <w:rsid w:val="00E66554"/>
    <w:rsid w:val="00E66B64"/>
    <w:rsid w:val="00E66EB0"/>
    <w:rsid w:val="00E71A86"/>
    <w:rsid w:val="00E71ADB"/>
    <w:rsid w:val="00E729F4"/>
    <w:rsid w:val="00E764FC"/>
    <w:rsid w:val="00E8541B"/>
    <w:rsid w:val="00E876AA"/>
    <w:rsid w:val="00E87978"/>
    <w:rsid w:val="00E90455"/>
    <w:rsid w:val="00E90BF3"/>
    <w:rsid w:val="00E95EA7"/>
    <w:rsid w:val="00E95EAF"/>
    <w:rsid w:val="00EA447F"/>
    <w:rsid w:val="00EA6542"/>
    <w:rsid w:val="00EA70BE"/>
    <w:rsid w:val="00EB1280"/>
    <w:rsid w:val="00EB3C8D"/>
    <w:rsid w:val="00EB4DC2"/>
    <w:rsid w:val="00EB59DE"/>
    <w:rsid w:val="00EB5B23"/>
    <w:rsid w:val="00EC0EFD"/>
    <w:rsid w:val="00EC4990"/>
    <w:rsid w:val="00EC6C2C"/>
    <w:rsid w:val="00EC6D85"/>
    <w:rsid w:val="00ED195C"/>
    <w:rsid w:val="00ED5ECC"/>
    <w:rsid w:val="00EE23EB"/>
    <w:rsid w:val="00EE3C6B"/>
    <w:rsid w:val="00EE4ADE"/>
    <w:rsid w:val="00EE5D20"/>
    <w:rsid w:val="00EF42BF"/>
    <w:rsid w:val="00EF5A86"/>
    <w:rsid w:val="00EF74D2"/>
    <w:rsid w:val="00F001B6"/>
    <w:rsid w:val="00F0423C"/>
    <w:rsid w:val="00F05B7D"/>
    <w:rsid w:val="00F05C7C"/>
    <w:rsid w:val="00F05CDD"/>
    <w:rsid w:val="00F0661E"/>
    <w:rsid w:val="00F07DFE"/>
    <w:rsid w:val="00F102A9"/>
    <w:rsid w:val="00F11701"/>
    <w:rsid w:val="00F128EB"/>
    <w:rsid w:val="00F12E0A"/>
    <w:rsid w:val="00F13800"/>
    <w:rsid w:val="00F2018F"/>
    <w:rsid w:val="00F204F5"/>
    <w:rsid w:val="00F21998"/>
    <w:rsid w:val="00F238E0"/>
    <w:rsid w:val="00F24E38"/>
    <w:rsid w:val="00F2745B"/>
    <w:rsid w:val="00F278DA"/>
    <w:rsid w:val="00F31C3F"/>
    <w:rsid w:val="00F33939"/>
    <w:rsid w:val="00F41CD7"/>
    <w:rsid w:val="00F42717"/>
    <w:rsid w:val="00F449A5"/>
    <w:rsid w:val="00F46249"/>
    <w:rsid w:val="00F47BFF"/>
    <w:rsid w:val="00F51215"/>
    <w:rsid w:val="00F51926"/>
    <w:rsid w:val="00F565EC"/>
    <w:rsid w:val="00F57026"/>
    <w:rsid w:val="00F6467C"/>
    <w:rsid w:val="00F64723"/>
    <w:rsid w:val="00F7140E"/>
    <w:rsid w:val="00F716A0"/>
    <w:rsid w:val="00F71D93"/>
    <w:rsid w:val="00F72A37"/>
    <w:rsid w:val="00F72B0D"/>
    <w:rsid w:val="00F742DD"/>
    <w:rsid w:val="00F7433B"/>
    <w:rsid w:val="00F74627"/>
    <w:rsid w:val="00F807E6"/>
    <w:rsid w:val="00F85B34"/>
    <w:rsid w:val="00F912B9"/>
    <w:rsid w:val="00F91383"/>
    <w:rsid w:val="00F926C3"/>
    <w:rsid w:val="00F93F0D"/>
    <w:rsid w:val="00F966C7"/>
    <w:rsid w:val="00F97418"/>
    <w:rsid w:val="00FA316F"/>
    <w:rsid w:val="00FA6915"/>
    <w:rsid w:val="00FB0516"/>
    <w:rsid w:val="00FB0B9E"/>
    <w:rsid w:val="00FB2254"/>
    <w:rsid w:val="00FB4B83"/>
    <w:rsid w:val="00FB6DA5"/>
    <w:rsid w:val="00FC03F1"/>
    <w:rsid w:val="00FC135F"/>
    <w:rsid w:val="00FC3062"/>
    <w:rsid w:val="00FC50AB"/>
    <w:rsid w:val="00FC54DB"/>
    <w:rsid w:val="00FC5FDE"/>
    <w:rsid w:val="00FC63FE"/>
    <w:rsid w:val="00FC660E"/>
    <w:rsid w:val="00FD11DD"/>
    <w:rsid w:val="00FD1492"/>
    <w:rsid w:val="00FD2777"/>
    <w:rsid w:val="00FD5106"/>
    <w:rsid w:val="00FD5C3F"/>
    <w:rsid w:val="00FD63AF"/>
    <w:rsid w:val="00FD64E6"/>
    <w:rsid w:val="00FD70D3"/>
    <w:rsid w:val="00FD72EA"/>
    <w:rsid w:val="00FE4192"/>
    <w:rsid w:val="00FE4E73"/>
    <w:rsid w:val="00FE5607"/>
    <w:rsid w:val="00FE7BC7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B044F"/>
  <w15:chartTrackingRefBased/>
  <w15:docId w15:val="{6E2919AD-1A43-4259-8AC6-28DE261B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94465"/>
  </w:style>
  <w:style w:type="paragraph" w:styleId="Header">
    <w:name w:val="header"/>
    <w:basedOn w:val="Normal"/>
    <w:link w:val="HeaderChar"/>
    <w:uiPriority w:val="99"/>
    <w:unhideWhenUsed/>
    <w:rsid w:val="0056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A0A"/>
  </w:style>
  <w:style w:type="paragraph" w:styleId="Footer">
    <w:name w:val="footer"/>
    <w:basedOn w:val="Normal"/>
    <w:link w:val="FooterChar"/>
    <w:uiPriority w:val="99"/>
    <w:unhideWhenUsed/>
    <w:rsid w:val="0056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A0A"/>
  </w:style>
  <w:style w:type="paragraph" w:styleId="ListParagraph">
    <w:name w:val="List Paragraph"/>
    <w:basedOn w:val="Normal"/>
    <w:uiPriority w:val="34"/>
    <w:qFormat/>
    <w:rsid w:val="00561A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1A0A"/>
    <w:rPr>
      <w:color w:val="808080"/>
    </w:rPr>
  </w:style>
  <w:style w:type="table" w:styleId="TableGrid">
    <w:name w:val="Table Grid"/>
    <w:basedOn w:val="TableNormal"/>
    <w:uiPriority w:val="39"/>
    <w:qFormat/>
    <w:rsid w:val="00FB6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45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53B"/>
    <w:rPr>
      <w:color w:val="808080"/>
      <w:shd w:val="clear" w:color="auto" w:fill="E6E6E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320784"/>
    <w:pPr>
      <w:spacing w:before="100" w:beforeAutospacing="1" w:after="100" w:afterAutospacing="1" w:line="252" w:lineRule="auto"/>
      <w:jc w:val="both"/>
    </w:pPr>
    <w:rPr>
      <w:rFonts w:ascii="Times New Roman" w:eastAsia="SimSun" w:hAnsi="Times New Roman" w:cs="SimSun"/>
      <w:sz w:val="24"/>
      <w:szCs w:val="24"/>
      <w:lang w:val="en-US" w:eastAsia="zh-CN"/>
    </w:rPr>
  </w:style>
  <w:style w:type="character" w:customStyle="1" w:styleId="NormalWebChar">
    <w:name w:val="Normal (Web) Char"/>
    <w:basedOn w:val="DefaultParagraphFont"/>
    <w:link w:val="NormalWeb"/>
    <w:uiPriority w:val="99"/>
    <w:qFormat/>
    <w:rsid w:val="00320784"/>
    <w:rPr>
      <w:rFonts w:ascii="Times New Roman" w:eastAsia="SimSun" w:hAnsi="Times New Roman" w:cs="SimSun"/>
      <w:sz w:val="24"/>
      <w:szCs w:val="24"/>
      <w:lang w:val="en-US" w:eastAsia="zh-CN"/>
    </w:rPr>
  </w:style>
  <w:style w:type="paragraph" w:customStyle="1" w:styleId="PreformattedText">
    <w:name w:val="Preformatted Text"/>
    <w:basedOn w:val="Normal"/>
    <w:rsid w:val="008F526D"/>
    <w:pPr>
      <w:widowControl w:val="0"/>
      <w:suppressAutoHyphens/>
      <w:spacing w:after="0" w:line="240" w:lineRule="auto"/>
    </w:pPr>
    <w:rPr>
      <w:rFonts w:ascii="Liberation Mono" w:eastAsia="Droid Sans Fallback" w:hAnsi="Liberation Mono" w:cs="Liberation Mono"/>
      <w:sz w:val="20"/>
      <w:szCs w:val="20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26D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efaultParagraphFont"/>
    <w:rsid w:val="008F526D"/>
  </w:style>
  <w:style w:type="character" w:styleId="Emphasis">
    <w:name w:val="Emphasis"/>
    <w:basedOn w:val="DefaultParagraphFont"/>
    <w:uiPriority w:val="20"/>
    <w:qFormat/>
    <w:rsid w:val="00C61952"/>
    <w:rPr>
      <w:i/>
      <w:iCs/>
    </w:rPr>
  </w:style>
  <w:style w:type="character" w:customStyle="1" w:styleId="authors">
    <w:name w:val="authors"/>
    <w:basedOn w:val="DefaultParagraphFont"/>
    <w:rsid w:val="008C4243"/>
  </w:style>
  <w:style w:type="character" w:customStyle="1" w:styleId="Date1">
    <w:name w:val="Date1"/>
    <w:basedOn w:val="DefaultParagraphFont"/>
    <w:rsid w:val="008C4243"/>
  </w:style>
  <w:style w:type="character" w:customStyle="1" w:styleId="arttitle">
    <w:name w:val="art_title"/>
    <w:basedOn w:val="DefaultParagraphFont"/>
    <w:rsid w:val="008C4243"/>
  </w:style>
  <w:style w:type="character" w:customStyle="1" w:styleId="serialtitle">
    <w:name w:val="serial_title"/>
    <w:basedOn w:val="DefaultParagraphFont"/>
    <w:rsid w:val="008C4243"/>
  </w:style>
  <w:style w:type="character" w:customStyle="1" w:styleId="volumeissue">
    <w:name w:val="volume_issue"/>
    <w:basedOn w:val="DefaultParagraphFont"/>
    <w:rsid w:val="008C4243"/>
  </w:style>
  <w:style w:type="character" w:customStyle="1" w:styleId="pagerange">
    <w:name w:val="page_range"/>
    <w:basedOn w:val="DefaultParagraphFont"/>
    <w:rsid w:val="008C4243"/>
  </w:style>
  <w:style w:type="character" w:styleId="CommentReference">
    <w:name w:val="annotation reference"/>
    <w:basedOn w:val="DefaultParagraphFont"/>
    <w:uiPriority w:val="99"/>
    <w:semiHidden/>
    <w:unhideWhenUsed/>
    <w:rsid w:val="004D6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4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4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8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15302-900A-41B9-B7C8-712A0B02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2EEE9939.dotm</Template>
  <TotalTime>1599</TotalTime>
  <Pages>4</Pages>
  <Words>663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Argyris Kanellopoulos</dc:creator>
  <cp:keywords/>
  <dc:description/>
  <cp:lastModifiedBy>Argyris Kanellopoulos</cp:lastModifiedBy>
  <cp:revision>253</cp:revision>
  <dcterms:created xsi:type="dcterms:W3CDTF">2019-07-31T12:20:00Z</dcterms:created>
  <dcterms:modified xsi:type="dcterms:W3CDTF">2019-11-12T11:22:00Z</dcterms:modified>
</cp:coreProperties>
</file>