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B9FCD" w14:textId="1902CC67" w:rsidR="007F2C74" w:rsidRPr="00821285" w:rsidRDefault="007F2C74" w:rsidP="007F2C74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821285">
        <w:rPr>
          <w:rFonts w:ascii="Times New Roman" w:hAnsi="Times New Roman"/>
          <w:b/>
          <w:sz w:val="28"/>
          <w:szCs w:val="28"/>
          <w:lang w:val="en-US"/>
        </w:rPr>
        <w:t xml:space="preserve">SUPPLEMENTARY </w:t>
      </w:r>
      <w:r w:rsidR="006615B2">
        <w:rPr>
          <w:rFonts w:ascii="Times New Roman" w:hAnsi="Times New Roman"/>
          <w:b/>
          <w:sz w:val="28"/>
          <w:szCs w:val="28"/>
          <w:lang w:val="en-US"/>
        </w:rPr>
        <w:t>MATERIAL</w:t>
      </w:r>
    </w:p>
    <w:p w14:paraId="7C3E78D3" w14:textId="77777777" w:rsidR="007F2C74" w:rsidRPr="00821285" w:rsidRDefault="007F2C74" w:rsidP="007F2C74">
      <w:pPr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14:paraId="03AE3283" w14:textId="5F8104E6" w:rsidR="007F2C74" w:rsidRPr="00821285" w:rsidRDefault="007F2C74" w:rsidP="007F2C74">
      <w:pPr>
        <w:pStyle w:val="FootnoteText"/>
        <w:spacing w:line="360" w:lineRule="auto"/>
        <w:ind w:left="-709" w:right="-710"/>
        <w:jc w:val="both"/>
        <w:rPr>
          <w:rFonts w:ascii="Times New Roman" w:hAnsi="Times New Roman"/>
          <w:sz w:val="24"/>
          <w:szCs w:val="24"/>
          <w:lang w:val="en-US"/>
        </w:rPr>
      </w:pPr>
      <w:r w:rsidRPr="00821285">
        <w:rPr>
          <w:rFonts w:ascii="Times New Roman" w:hAnsi="Times New Roman"/>
          <w:b/>
          <w:sz w:val="24"/>
          <w:szCs w:val="24"/>
          <w:lang w:val="en-US"/>
        </w:rPr>
        <w:t>Supplementa</w:t>
      </w:r>
      <w:r w:rsidR="006615B2">
        <w:rPr>
          <w:rFonts w:ascii="Times New Roman" w:hAnsi="Times New Roman"/>
          <w:b/>
          <w:sz w:val="24"/>
          <w:szCs w:val="24"/>
          <w:lang w:val="en-US"/>
        </w:rPr>
        <w:t>l</w:t>
      </w:r>
      <w:r w:rsidRPr="00821285">
        <w:rPr>
          <w:rFonts w:ascii="Times New Roman" w:hAnsi="Times New Roman"/>
          <w:b/>
          <w:sz w:val="24"/>
          <w:szCs w:val="24"/>
          <w:lang w:val="en-US"/>
        </w:rPr>
        <w:t xml:space="preserve"> Table 1 </w:t>
      </w:r>
      <w:r w:rsidRPr="00821285">
        <w:rPr>
          <w:rFonts w:ascii="Times New Roman" w:hAnsi="Times New Roman"/>
          <w:sz w:val="24"/>
          <w:szCs w:val="24"/>
          <w:lang w:val="en-US"/>
        </w:rPr>
        <w:t>– Factorial loads, commonalities (h</w:t>
      </w:r>
      <w:r w:rsidRPr="0082128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21285">
        <w:rPr>
          <w:rFonts w:ascii="Times New Roman" w:hAnsi="Times New Roman"/>
          <w:sz w:val="24"/>
          <w:szCs w:val="24"/>
          <w:lang w:val="en-US"/>
        </w:rPr>
        <w:t>) and variance estimated for the four pa</w:t>
      </w:r>
      <w:r w:rsidR="006615B2">
        <w:rPr>
          <w:rFonts w:ascii="Times New Roman" w:hAnsi="Times New Roman"/>
          <w:sz w:val="24"/>
          <w:szCs w:val="24"/>
          <w:lang w:val="en-US"/>
        </w:rPr>
        <w:t>tt</w:t>
      </w:r>
      <w:r w:rsidRPr="00821285">
        <w:rPr>
          <w:rFonts w:ascii="Times New Roman" w:hAnsi="Times New Roman"/>
          <w:sz w:val="24"/>
          <w:szCs w:val="24"/>
          <w:lang w:val="en-US"/>
        </w:rPr>
        <w:t>e</w:t>
      </w:r>
      <w:r w:rsidR="006615B2">
        <w:rPr>
          <w:rFonts w:ascii="Times New Roman" w:hAnsi="Times New Roman"/>
          <w:sz w:val="24"/>
          <w:szCs w:val="24"/>
          <w:lang w:val="en-US"/>
        </w:rPr>
        <w:t>rn</w:t>
      </w:r>
      <w:r w:rsidRPr="00821285">
        <w:rPr>
          <w:rFonts w:ascii="Times New Roman" w:hAnsi="Times New Roman"/>
          <w:sz w:val="24"/>
          <w:szCs w:val="24"/>
          <w:lang w:val="en-US"/>
        </w:rPr>
        <w:t>s of risk behaviors related to lifestyle identified in individuals who did not self-reported being carrier of a chronic noncommunicable disease (systemic arterial hypertension, diabetes mellitus, hypercholesterolemia); National Health Survey, Brazil, 2013 (n = 32,604)</w:t>
      </w:r>
    </w:p>
    <w:tbl>
      <w:tblPr>
        <w:tblW w:w="10254" w:type="dxa"/>
        <w:jc w:val="center"/>
        <w:tblBorders>
          <w:top w:val="single" w:sz="4" w:space="0" w:color="000000"/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9"/>
        <w:gridCol w:w="1341"/>
        <w:gridCol w:w="1301"/>
        <w:gridCol w:w="1155"/>
        <w:gridCol w:w="1203"/>
        <w:gridCol w:w="925"/>
      </w:tblGrid>
      <w:tr w:rsidR="007F2C74" w:rsidRPr="00821285" w14:paraId="0D5CB94C" w14:textId="77777777" w:rsidTr="00E85DA0">
        <w:trPr>
          <w:jc w:val="center"/>
        </w:trPr>
        <w:tc>
          <w:tcPr>
            <w:tcW w:w="4329" w:type="dxa"/>
            <w:vMerge w:val="restart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CD488CE" w14:textId="77777777" w:rsidR="007F2C74" w:rsidRPr="00821285" w:rsidRDefault="007F2C74" w:rsidP="00E8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00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091300A" w14:textId="77777777" w:rsidR="007F2C74" w:rsidRPr="00821285" w:rsidRDefault="007F2C74" w:rsidP="00E8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212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FACTORIAL LOAD</w:t>
            </w:r>
          </w:p>
        </w:tc>
        <w:tc>
          <w:tcPr>
            <w:tcW w:w="925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2CECA402" w14:textId="77777777" w:rsidR="007F2C74" w:rsidRPr="00821285" w:rsidRDefault="007F2C74" w:rsidP="00E8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212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</w:t>
            </w:r>
            <w:r w:rsidRPr="00821285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7F2C74" w:rsidRPr="00821285" w14:paraId="1A0AA8E2" w14:textId="77777777" w:rsidTr="00E85DA0">
        <w:trPr>
          <w:jc w:val="center"/>
        </w:trPr>
        <w:tc>
          <w:tcPr>
            <w:tcW w:w="4329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93D408C" w14:textId="77777777" w:rsidR="007F2C74" w:rsidRPr="00821285" w:rsidRDefault="007F2C74" w:rsidP="00E8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00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E20D94" w14:textId="77777777" w:rsidR="007F2C74" w:rsidRPr="00821285" w:rsidRDefault="007F2C74" w:rsidP="00E8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212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PATTERNS</w:t>
            </w:r>
          </w:p>
        </w:tc>
        <w:tc>
          <w:tcPr>
            <w:tcW w:w="925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42FD4FC" w14:textId="77777777" w:rsidR="007F2C74" w:rsidRPr="00821285" w:rsidRDefault="007F2C74" w:rsidP="00E8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F2C74" w:rsidRPr="00821285" w14:paraId="233C83D7" w14:textId="77777777" w:rsidTr="00E85DA0">
        <w:trPr>
          <w:jc w:val="center"/>
        </w:trPr>
        <w:tc>
          <w:tcPr>
            <w:tcW w:w="4329" w:type="dxa"/>
            <w:vMerge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25FD97B5" w14:textId="77777777" w:rsidR="007F2C74" w:rsidRPr="00821285" w:rsidRDefault="007F2C74" w:rsidP="00E8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CB1B7AD" w14:textId="77777777" w:rsidR="007F2C74" w:rsidRPr="00821285" w:rsidRDefault="007F2C74" w:rsidP="00E85DA0">
            <w:pPr>
              <w:spacing w:after="0" w:line="276" w:lineRule="auto"/>
              <w:ind w:left="-116" w:right="-9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“</w:t>
            </w:r>
            <w:r w:rsidRPr="00821285">
              <w:rPr>
                <w:rFonts w:ascii="Times New Roman" w:hAnsi="Times New Roman"/>
                <w:b/>
                <w:lang w:val="en-US"/>
              </w:rPr>
              <w:t>Physical inactivity and Inadequate consumption of FV*”</w:t>
            </w:r>
          </w:p>
        </w:tc>
        <w:tc>
          <w:tcPr>
            <w:tcW w:w="13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8E00ED0" w14:textId="77777777" w:rsidR="007F2C74" w:rsidRPr="00821285" w:rsidRDefault="007F2C74" w:rsidP="00E85DA0">
            <w:pPr>
              <w:spacing w:after="0"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821285">
              <w:rPr>
                <w:rFonts w:ascii="Times New Roman" w:hAnsi="Times New Roman"/>
                <w:b/>
                <w:lang w:val="en-US"/>
              </w:rPr>
              <w:t xml:space="preserve">“Saturated fat” </w:t>
            </w:r>
          </w:p>
        </w:tc>
        <w:tc>
          <w:tcPr>
            <w:tcW w:w="11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6A5066B" w14:textId="77777777" w:rsidR="007F2C74" w:rsidRPr="00821285" w:rsidRDefault="007F2C74" w:rsidP="00E85DA0">
            <w:pPr>
              <w:spacing w:after="0" w:line="276" w:lineRule="auto"/>
              <w:ind w:left="-41" w:right="-46"/>
              <w:jc w:val="center"/>
              <w:rPr>
                <w:rFonts w:ascii="Times New Roman" w:hAnsi="Times New Roman"/>
                <w:lang w:val="en-US"/>
              </w:rPr>
            </w:pPr>
            <w:r w:rsidRPr="00821285">
              <w:rPr>
                <w:rFonts w:ascii="Times New Roman" w:hAnsi="Times New Roman"/>
                <w:b/>
                <w:lang w:val="en-US"/>
              </w:rPr>
              <w:t>“Alcohol and Smoking”</w:t>
            </w:r>
          </w:p>
        </w:tc>
        <w:tc>
          <w:tcPr>
            <w:tcW w:w="12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3F4344D" w14:textId="77777777" w:rsidR="007F2C74" w:rsidRPr="00821285" w:rsidRDefault="007F2C74" w:rsidP="00E85DA0">
            <w:pPr>
              <w:spacing w:after="0" w:line="276" w:lineRule="auto"/>
              <w:ind w:left="-114" w:right="-88"/>
              <w:jc w:val="center"/>
              <w:rPr>
                <w:rFonts w:ascii="Times New Roman" w:hAnsi="Times New Roman"/>
                <w:lang w:val="en-US"/>
              </w:rPr>
            </w:pPr>
            <w:r w:rsidRPr="00821285">
              <w:rPr>
                <w:rFonts w:ascii="Times New Roman" w:hAnsi="Times New Roman"/>
                <w:b/>
                <w:lang w:val="en-US"/>
              </w:rPr>
              <w:t xml:space="preserve"> “Sedentary behavior and Sugar”</w:t>
            </w:r>
          </w:p>
        </w:tc>
        <w:tc>
          <w:tcPr>
            <w:tcW w:w="925" w:type="dxa"/>
            <w:vMerge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2A874A5C" w14:textId="77777777" w:rsidR="007F2C74" w:rsidRPr="00821285" w:rsidRDefault="007F2C74" w:rsidP="00E8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F2C74" w:rsidRPr="00821285" w14:paraId="355CF35D" w14:textId="77777777" w:rsidTr="00E85DA0">
        <w:trPr>
          <w:jc w:val="center"/>
        </w:trPr>
        <w:tc>
          <w:tcPr>
            <w:tcW w:w="4329" w:type="dxa"/>
            <w:tcBorders>
              <w:top w:val="single" w:sz="12" w:space="0" w:color="auto"/>
              <w:bottom w:val="nil"/>
              <w:right w:val="nil"/>
            </w:tcBorders>
          </w:tcPr>
          <w:p w14:paraId="639A8F78" w14:textId="77777777" w:rsidR="007F2C74" w:rsidRPr="00821285" w:rsidRDefault="007F2C74" w:rsidP="00E85DA0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Absence of physical activity in leisure</w:t>
            </w:r>
          </w:p>
        </w:tc>
        <w:tc>
          <w:tcPr>
            <w:tcW w:w="134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B7EC98F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30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A073A0F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24B1363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53390D0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25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464738DB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188</w:t>
            </w:r>
          </w:p>
        </w:tc>
      </w:tr>
      <w:tr w:rsidR="007F2C74" w:rsidRPr="00821285" w14:paraId="3883613B" w14:textId="77777777" w:rsidTr="00E85DA0">
        <w:trPr>
          <w:jc w:val="center"/>
        </w:trPr>
        <w:tc>
          <w:tcPr>
            <w:tcW w:w="4329" w:type="dxa"/>
            <w:tcBorders>
              <w:top w:val="nil"/>
              <w:right w:val="nil"/>
            </w:tcBorders>
          </w:tcPr>
          <w:p w14:paraId="49F10D67" w14:textId="5A96B351" w:rsidR="007F2C74" w:rsidRPr="00821285" w:rsidRDefault="007F2C74" w:rsidP="00E85DA0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6615B2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regular intake of </w:t>
            </w:r>
            <w:r w:rsidRPr="00821285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val="en-US" w:eastAsia="pt-BR"/>
              </w:rPr>
              <w:t>green or raw vegetable salad</w:t>
            </w:r>
          </w:p>
        </w:tc>
        <w:tc>
          <w:tcPr>
            <w:tcW w:w="1341" w:type="dxa"/>
            <w:tcBorders>
              <w:top w:val="nil"/>
              <w:left w:val="nil"/>
              <w:right w:val="nil"/>
            </w:tcBorders>
            <w:vAlign w:val="center"/>
          </w:tcPr>
          <w:p w14:paraId="3F9C015C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792</w:t>
            </w:r>
          </w:p>
        </w:tc>
        <w:tc>
          <w:tcPr>
            <w:tcW w:w="1301" w:type="dxa"/>
            <w:tcBorders>
              <w:top w:val="nil"/>
              <w:left w:val="nil"/>
              <w:right w:val="nil"/>
            </w:tcBorders>
            <w:vAlign w:val="center"/>
          </w:tcPr>
          <w:p w14:paraId="5EECF133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right w:val="nil"/>
            </w:tcBorders>
            <w:vAlign w:val="center"/>
          </w:tcPr>
          <w:p w14:paraId="42EE1602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  <w:vAlign w:val="center"/>
          </w:tcPr>
          <w:p w14:paraId="42CF1475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25" w:type="dxa"/>
            <w:tcBorders>
              <w:top w:val="nil"/>
              <w:left w:val="nil"/>
            </w:tcBorders>
            <w:vAlign w:val="center"/>
          </w:tcPr>
          <w:p w14:paraId="1D509C28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635</w:t>
            </w:r>
          </w:p>
        </w:tc>
      </w:tr>
      <w:tr w:rsidR="007F2C74" w:rsidRPr="00821285" w14:paraId="755B8D43" w14:textId="77777777" w:rsidTr="00E85DA0">
        <w:trPr>
          <w:jc w:val="center"/>
        </w:trPr>
        <w:tc>
          <w:tcPr>
            <w:tcW w:w="4329" w:type="dxa"/>
            <w:tcBorders>
              <w:right w:val="nil"/>
            </w:tcBorders>
          </w:tcPr>
          <w:p w14:paraId="2335DED7" w14:textId="626A2143" w:rsidR="007F2C74" w:rsidRPr="00821285" w:rsidRDefault="007F2C74" w:rsidP="00E85DA0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Ir</w:t>
            </w:r>
            <w:r w:rsidR="006615B2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egular intake of </w:t>
            </w:r>
            <w:r w:rsidRPr="00821285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val="en-US" w:eastAsia="pt-BR"/>
              </w:rPr>
              <w:t>cooked vegetable</w:t>
            </w:r>
          </w:p>
        </w:tc>
        <w:tc>
          <w:tcPr>
            <w:tcW w:w="1341" w:type="dxa"/>
            <w:tcBorders>
              <w:left w:val="nil"/>
              <w:right w:val="nil"/>
            </w:tcBorders>
            <w:vAlign w:val="center"/>
          </w:tcPr>
          <w:p w14:paraId="64B29FBE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748</w:t>
            </w:r>
          </w:p>
        </w:tc>
        <w:tc>
          <w:tcPr>
            <w:tcW w:w="1301" w:type="dxa"/>
            <w:tcBorders>
              <w:left w:val="nil"/>
              <w:right w:val="nil"/>
            </w:tcBorders>
            <w:vAlign w:val="center"/>
          </w:tcPr>
          <w:p w14:paraId="33A71A5C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left w:val="nil"/>
              <w:right w:val="nil"/>
            </w:tcBorders>
            <w:vAlign w:val="center"/>
          </w:tcPr>
          <w:p w14:paraId="2CAB0933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tcBorders>
              <w:left w:val="nil"/>
              <w:right w:val="nil"/>
            </w:tcBorders>
            <w:vAlign w:val="center"/>
          </w:tcPr>
          <w:p w14:paraId="388CB1D5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25" w:type="dxa"/>
            <w:tcBorders>
              <w:left w:val="nil"/>
            </w:tcBorders>
            <w:vAlign w:val="center"/>
          </w:tcPr>
          <w:p w14:paraId="088F1D16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567</w:t>
            </w:r>
          </w:p>
        </w:tc>
      </w:tr>
      <w:tr w:rsidR="007F2C74" w:rsidRPr="00821285" w14:paraId="02472825" w14:textId="77777777" w:rsidTr="00E85DA0">
        <w:trPr>
          <w:jc w:val="center"/>
        </w:trPr>
        <w:tc>
          <w:tcPr>
            <w:tcW w:w="4329" w:type="dxa"/>
            <w:tcBorders>
              <w:right w:val="nil"/>
            </w:tcBorders>
          </w:tcPr>
          <w:p w14:paraId="54472CFD" w14:textId="1C8AE454" w:rsidR="007F2C74" w:rsidRPr="00821285" w:rsidRDefault="007F2C74" w:rsidP="00E85DA0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Ir</w:t>
            </w:r>
            <w:r w:rsidR="006615B2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egular intake of fruits</w:t>
            </w:r>
          </w:p>
        </w:tc>
        <w:tc>
          <w:tcPr>
            <w:tcW w:w="1341" w:type="dxa"/>
            <w:tcBorders>
              <w:left w:val="nil"/>
              <w:right w:val="nil"/>
            </w:tcBorders>
            <w:vAlign w:val="center"/>
          </w:tcPr>
          <w:p w14:paraId="4995C43F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634</w:t>
            </w:r>
          </w:p>
        </w:tc>
        <w:tc>
          <w:tcPr>
            <w:tcW w:w="1301" w:type="dxa"/>
            <w:tcBorders>
              <w:left w:val="nil"/>
              <w:right w:val="nil"/>
            </w:tcBorders>
            <w:vAlign w:val="center"/>
          </w:tcPr>
          <w:p w14:paraId="119672AA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left w:val="nil"/>
              <w:right w:val="nil"/>
            </w:tcBorders>
            <w:vAlign w:val="center"/>
          </w:tcPr>
          <w:p w14:paraId="53B9AC10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tcBorders>
              <w:left w:val="nil"/>
              <w:right w:val="nil"/>
            </w:tcBorders>
            <w:vAlign w:val="center"/>
          </w:tcPr>
          <w:p w14:paraId="150AC685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25" w:type="dxa"/>
            <w:tcBorders>
              <w:left w:val="nil"/>
            </w:tcBorders>
            <w:vAlign w:val="center"/>
          </w:tcPr>
          <w:p w14:paraId="596E9496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453</w:t>
            </w:r>
          </w:p>
        </w:tc>
      </w:tr>
      <w:tr w:rsidR="007F2C74" w:rsidRPr="00821285" w14:paraId="19360BCF" w14:textId="77777777" w:rsidTr="00E85DA0">
        <w:trPr>
          <w:jc w:val="center"/>
        </w:trPr>
        <w:tc>
          <w:tcPr>
            <w:tcW w:w="4329" w:type="dxa"/>
            <w:tcBorders>
              <w:right w:val="nil"/>
            </w:tcBorders>
          </w:tcPr>
          <w:p w14:paraId="7EDBCB42" w14:textId="77777777" w:rsidR="007F2C74" w:rsidRPr="00821285" w:rsidRDefault="007F2C74" w:rsidP="00E85DA0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Intake of meat with apparent fat</w:t>
            </w:r>
          </w:p>
        </w:tc>
        <w:tc>
          <w:tcPr>
            <w:tcW w:w="1341" w:type="dxa"/>
            <w:tcBorders>
              <w:left w:val="nil"/>
              <w:right w:val="nil"/>
            </w:tcBorders>
            <w:vAlign w:val="center"/>
          </w:tcPr>
          <w:p w14:paraId="5111AF8B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01" w:type="dxa"/>
            <w:tcBorders>
              <w:left w:val="nil"/>
              <w:right w:val="nil"/>
            </w:tcBorders>
            <w:vAlign w:val="center"/>
          </w:tcPr>
          <w:p w14:paraId="2E884F20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763</w:t>
            </w:r>
          </w:p>
        </w:tc>
        <w:tc>
          <w:tcPr>
            <w:tcW w:w="1155" w:type="dxa"/>
            <w:tcBorders>
              <w:left w:val="nil"/>
              <w:right w:val="nil"/>
            </w:tcBorders>
            <w:vAlign w:val="center"/>
          </w:tcPr>
          <w:p w14:paraId="3E503A1E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tcBorders>
              <w:left w:val="nil"/>
              <w:right w:val="nil"/>
            </w:tcBorders>
            <w:vAlign w:val="center"/>
          </w:tcPr>
          <w:p w14:paraId="26D27348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25" w:type="dxa"/>
            <w:tcBorders>
              <w:left w:val="nil"/>
            </w:tcBorders>
            <w:vAlign w:val="center"/>
          </w:tcPr>
          <w:p w14:paraId="729D5796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629</w:t>
            </w:r>
          </w:p>
        </w:tc>
      </w:tr>
      <w:tr w:rsidR="007F2C74" w:rsidRPr="00821285" w14:paraId="3E117950" w14:textId="77777777" w:rsidTr="00E85DA0">
        <w:trPr>
          <w:jc w:val="center"/>
        </w:trPr>
        <w:tc>
          <w:tcPr>
            <w:tcW w:w="4329" w:type="dxa"/>
            <w:tcBorders>
              <w:right w:val="nil"/>
            </w:tcBorders>
          </w:tcPr>
          <w:p w14:paraId="496FB07B" w14:textId="77777777" w:rsidR="007F2C74" w:rsidRPr="00821285" w:rsidRDefault="007F2C74" w:rsidP="00E85DA0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Intake of chicken with skin</w:t>
            </w:r>
          </w:p>
        </w:tc>
        <w:tc>
          <w:tcPr>
            <w:tcW w:w="1341" w:type="dxa"/>
            <w:tcBorders>
              <w:left w:val="nil"/>
              <w:right w:val="nil"/>
            </w:tcBorders>
            <w:vAlign w:val="center"/>
          </w:tcPr>
          <w:p w14:paraId="5CD245EF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01" w:type="dxa"/>
            <w:tcBorders>
              <w:left w:val="nil"/>
              <w:right w:val="nil"/>
            </w:tcBorders>
            <w:vAlign w:val="center"/>
          </w:tcPr>
          <w:p w14:paraId="09D1C735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818</w:t>
            </w:r>
          </w:p>
        </w:tc>
        <w:tc>
          <w:tcPr>
            <w:tcW w:w="1155" w:type="dxa"/>
            <w:tcBorders>
              <w:left w:val="nil"/>
              <w:right w:val="nil"/>
            </w:tcBorders>
            <w:vAlign w:val="center"/>
          </w:tcPr>
          <w:p w14:paraId="4FD3E683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tcBorders>
              <w:left w:val="nil"/>
              <w:right w:val="nil"/>
            </w:tcBorders>
            <w:vAlign w:val="center"/>
          </w:tcPr>
          <w:p w14:paraId="0F3F1A84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25" w:type="dxa"/>
            <w:tcBorders>
              <w:left w:val="nil"/>
            </w:tcBorders>
            <w:vAlign w:val="center"/>
          </w:tcPr>
          <w:p w14:paraId="02E8F527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672</w:t>
            </w:r>
          </w:p>
        </w:tc>
      </w:tr>
      <w:tr w:rsidR="007F2C74" w:rsidRPr="00821285" w14:paraId="481D980F" w14:textId="77777777" w:rsidTr="00E85DA0">
        <w:trPr>
          <w:jc w:val="center"/>
        </w:trPr>
        <w:tc>
          <w:tcPr>
            <w:tcW w:w="4329" w:type="dxa"/>
            <w:tcBorders>
              <w:right w:val="nil"/>
            </w:tcBorders>
          </w:tcPr>
          <w:p w14:paraId="3F67C8FB" w14:textId="77777777" w:rsidR="007F2C74" w:rsidRPr="00821285" w:rsidRDefault="007F2C74" w:rsidP="00E85DA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Smoking</w:t>
            </w:r>
          </w:p>
        </w:tc>
        <w:tc>
          <w:tcPr>
            <w:tcW w:w="1341" w:type="dxa"/>
            <w:tcBorders>
              <w:left w:val="nil"/>
              <w:right w:val="nil"/>
            </w:tcBorders>
            <w:vAlign w:val="center"/>
          </w:tcPr>
          <w:p w14:paraId="0B962AA4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01" w:type="dxa"/>
            <w:tcBorders>
              <w:left w:val="nil"/>
              <w:right w:val="nil"/>
            </w:tcBorders>
            <w:vAlign w:val="center"/>
          </w:tcPr>
          <w:p w14:paraId="1AEE86CF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left w:val="nil"/>
              <w:right w:val="nil"/>
            </w:tcBorders>
            <w:vAlign w:val="center"/>
          </w:tcPr>
          <w:p w14:paraId="4BB673A3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703</w:t>
            </w:r>
          </w:p>
        </w:tc>
        <w:tc>
          <w:tcPr>
            <w:tcW w:w="1203" w:type="dxa"/>
            <w:tcBorders>
              <w:left w:val="nil"/>
              <w:right w:val="nil"/>
            </w:tcBorders>
            <w:vAlign w:val="center"/>
          </w:tcPr>
          <w:p w14:paraId="317F1626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25" w:type="dxa"/>
            <w:tcBorders>
              <w:left w:val="nil"/>
            </w:tcBorders>
            <w:vAlign w:val="center"/>
          </w:tcPr>
          <w:p w14:paraId="738172CA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518</w:t>
            </w:r>
          </w:p>
        </w:tc>
      </w:tr>
      <w:tr w:rsidR="007F2C74" w:rsidRPr="00821285" w14:paraId="28698503" w14:textId="77777777" w:rsidTr="00E85DA0">
        <w:trPr>
          <w:jc w:val="center"/>
        </w:trPr>
        <w:tc>
          <w:tcPr>
            <w:tcW w:w="4329" w:type="dxa"/>
            <w:tcBorders>
              <w:right w:val="nil"/>
            </w:tcBorders>
          </w:tcPr>
          <w:p w14:paraId="325F47D9" w14:textId="77777777" w:rsidR="007F2C74" w:rsidRPr="00821285" w:rsidRDefault="007F2C74" w:rsidP="00E85DA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Alcohol abuse</w:t>
            </w:r>
          </w:p>
        </w:tc>
        <w:tc>
          <w:tcPr>
            <w:tcW w:w="1341" w:type="dxa"/>
            <w:tcBorders>
              <w:left w:val="nil"/>
              <w:right w:val="nil"/>
            </w:tcBorders>
            <w:vAlign w:val="center"/>
          </w:tcPr>
          <w:p w14:paraId="0C5425DA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01" w:type="dxa"/>
            <w:tcBorders>
              <w:left w:val="nil"/>
              <w:right w:val="nil"/>
            </w:tcBorders>
            <w:vAlign w:val="center"/>
          </w:tcPr>
          <w:p w14:paraId="133CE3C1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left w:val="nil"/>
              <w:right w:val="nil"/>
            </w:tcBorders>
            <w:vAlign w:val="center"/>
          </w:tcPr>
          <w:p w14:paraId="21FA2880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752</w:t>
            </w:r>
          </w:p>
        </w:tc>
        <w:tc>
          <w:tcPr>
            <w:tcW w:w="1203" w:type="dxa"/>
            <w:tcBorders>
              <w:left w:val="nil"/>
              <w:right w:val="nil"/>
            </w:tcBorders>
            <w:vAlign w:val="center"/>
          </w:tcPr>
          <w:p w14:paraId="14F0719F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25" w:type="dxa"/>
            <w:tcBorders>
              <w:left w:val="nil"/>
            </w:tcBorders>
            <w:vAlign w:val="center"/>
          </w:tcPr>
          <w:p w14:paraId="6743A04D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598</w:t>
            </w:r>
          </w:p>
        </w:tc>
      </w:tr>
      <w:tr w:rsidR="007F2C74" w:rsidRPr="00821285" w14:paraId="29E0D39C" w14:textId="77777777" w:rsidTr="00E85DA0">
        <w:trPr>
          <w:jc w:val="center"/>
        </w:trPr>
        <w:tc>
          <w:tcPr>
            <w:tcW w:w="4329" w:type="dxa"/>
            <w:tcBorders>
              <w:right w:val="nil"/>
            </w:tcBorders>
          </w:tcPr>
          <w:p w14:paraId="7320922A" w14:textId="77777777" w:rsidR="007F2C74" w:rsidRPr="00821285" w:rsidRDefault="007F2C74" w:rsidP="00E85DA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Sedentary behavior</w:t>
            </w:r>
          </w:p>
        </w:tc>
        <w:tc>
          <w:tcPr>
            <w:tcW w:w="1341" w:type="dxa"/>
            <w:tcBorders>
              <w:left w:val="nil"/>
              <w:right w:val="nil"/>
            </w:tcBorders>
            <w:vAlign w:val="center"/>
          </w:tcPr>
          <w:p w14:paraId="43943970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01" w:type="dxa"/>
            <w:tcBorders>
              <w:left w:val="nil"/>
              <w:right w:val="nil"/>
            </w:tcBorders>
            <w:vAlign w:val="center"/>
          </w:tcPr>
          <w:p w14:paraId="286C51FC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left w:val="nil"/>
              <w:right w:val="nil"/>
            </w:tcBorders>
            <w:vAlign w:val="center"/>
          </w:tcPr>
          <w:p w14:paraId="5E91F149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tcBorders>
              <w:left w:val="nil"/>
              <w:right w:val="nil"/>
            </w:tcBorders>
            <w:vAlign w:val="center"/>
          </w:tcPr>
          <w:p w14:paraId="1FE254F7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487</w:t>
            </w:r>
          </w:p>
        </w:tc>
        <w:tc>
          <w:tcPr>
            <w:tcW w:w="925" w:type="dxa"/>
            <w:tcBorders>
              <w:left w:val="nil"/>
            </w:tcBorders>
            <w:vAlign w:val="center"/>
          </w:tcPr>
          <w:p w14:paraId="48E23A3B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343</w:t>
            </w:r>
          </w:p>
        </w:tc>
      </w:tr>
      <w:tr w:rsidR="007F2C74" w:rsidRPr="00821285" w14:paraId="69FC1BC5" w14:textId="77777777" w:rsidTr="00E85DA0">
        <w:trPr>
          <w:jc w:val="center"/>
        </w:trPr>
        <w:tc>
          <w:tcPr>
            <w:tcW w:w="4329" w:type="dxa"/>
            <w:tcBorders>
              <w:right w:val="nil"/>
            </w:tcBorders>
          </w:tcPr>
          <w:p w14:paraId="3122C9E9" w14:textId="77777777" w:rsidR="007F2C74" w:rsidRPr="00821285" w:rsidRDefault="007F2C74" w:rsidP="00E85DA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Intake of soft drinks/artificial juices</w:t>
            </w:r>
          </w:p>
        </w:tc>
        <w:tc>
          <w:tcPr>
            <w:tcW w:w="1341" w:type="dxa"/>
            <w:tcBorders>
              <w:left w:val="nil"/>
              <w:right w:val="nil"/>
            </w:tcBorders>
            <w:vAlign w:val="center"/>
          </w:tcPr>
          <w:p w14:paraId="1EA8B900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01" w:type="dxa"/>
            <w:tcBorders>
              <w:left w:val="nil"/>
              <w:right w:val="nil"/>
            </w:tcBorders>
            <w:vAlign w:val="center"/>
          </w:tcPr>
          <w:p w14:paraId="49CE082C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left w:val="nil"/>
              <w:right w:val="nil"/>
            </w:tcBorders>
            <w:vAlign w:val="center"/>
          </w:tcPr>
          <w:p w14:paraId="001C4B4B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tcBorders>
              <w:left w:val="nil"/>
              <w:right w:val="nil"/>
            </w:tcBorders>
            <w:vAlign w:val="center"/>
          </w:tcPr>
          <w:p w14:paraId="58811E6A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686</w:t>
            </w:r>
          </w:p>
        </w:tc>
        <w:tc>
          <w:tcPr>
            <w:tcW w:w="925" w:type="dxa"/>
            <w:tcBorders>
              <w:left w:val="nil"/>
            </w:tcBorders>
            <w:vAlign w:val="center"/>
          </w:tcPr>
          <w:p w14:paraId="6C789BC1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520</w:t>
            </w:r>
          </w:p>
        </w:tc>
      </w:tr>
      <w:tr w:rsidR="007F2C74" w:rsidRPr="00821285" w14:paraId="08D4099B" w14:textId="77777777" w:rsidTr="00E85DA0">
        <w:trPr>
          <w:jc w:val="center"/>
        </w:trPr>
        <w:tc>
          <w:tcPr>
            <w:tcW w:w="4329" w:type="dxa"/>
            <w:tcBorders>
              <w:right w:val="nil"/>
            </w:tcBorders>
          </w:tcPr>
          <w:p w14:paraId="07C23AB3" w14:textId="77777777" w:rsidR="007F2C74" w:rsidRPr="00821285" w:rsidRDefault="007F2C74" w:rsidP="00E85DA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Regular intake of sweet foods</w:t>
            </w:r>
          </w:p>
        </w:tc>
        <w:tc>
          <w:tcPr>
            <w:tcW w:w="1341" w:type="dxa"/>
            <w:tcBorders>
              <w:left w:val="nil"/>
              <w:right w:val="nil"/>
            </w:tcBorders>
            <w:vAlign w:val="center"/>
          </w:tcPr>
          <w:p w14:paraId="4152883E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01" w:type="dxa"/>
            <w:tcBorders>
              <w:left w:val="nil"/>
              <w:right w:val="nil"/>
            </w:tcBorders>
            <w:vAlign w:val="center"/>
          </w:tcPr>
          <w:p w14:paraId="16419A9A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left w:val="nil"/>
              <w:right w:val="nil"/>
            </w:tcBorders>
            <w:vAlign w:val="center"/>
          </w:tcPr>
          <w:p w14:paraId="6DD4C4E2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tcBorders>
              <w:left w:val="nil"/>
              <w:right w:val="nil"/>
            </w:tcBorders>
            <w:vAlign w:val="center"/>
          </w:tcPr>
          <w:p w14:paraId="1692021F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696</w:t>
            </w:r>
          </w:p>
        </w:tc>
        <w:tc>
          <w:tcPr>
            <w:tcW w:w="925" w:type="dxa"/>
            <w:tcBorders>
              <w:left w:val="nil"/>
            </w:tcBorders>
            <w:vAlign w:val="center"/>
          </w:tcPr>
          <w:p w14:paraId="7A682804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593</w:t>
            </w:r>
          </w:p>
        </w:tc>
      </w:tr>
      <w:tr w:rsidR="007F2C74" w:rsidRPr="00821285" w14:paraId="2087C463" w14:textId="77777777" w:rsidTr="00E85DA0">
        <w:trPr>
          <w:jc w:val="center"/>
        </w:trPr>
        <w:tc>
          <w:tcPr>
            <w:tcW w:w="4329" w:type="dxa"/>
            <w:tcBorders>
              <w:top w:val="single" w:sz="12" w:space="0" w:color="auto"/>
              <w:right w:val="nil"/>
            </w:tcBorders>
            <w:vAlign w:val="center"/>
          </w:tcPr>
          <w:p w14:paraId="4981455E" w14:textId="77777777" w:rsidR="007F2C74" w:rsidRPr="00821285" w:rsidRDefault="007F2C74" w:rsidP="00E85DA0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2128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Eigenvalues</w:t>
            </w:r>
          </w:p>
        </w:tc>
        <w:tc>
          <w:tcPr>
            <w:tcW w:w="1341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7F4EFA9D" w14:textId="77777777" w:rsidR="007F2C74" w:rsidRPr="00821285" w:rsidRDefault="007F2C74" w:rsidP="00E85DA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301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13F16694" w14:textId="77777777" w:rsidR="007F2C74" w:rsidRPr="00821285" w:rsidRDefault="007F2C74" w:rsidP="00E85D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155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EF8F3E3" w14:textId="77777777" w:rsidR="007F2C74" w:rsidRPr="00821285" w:rsidRDefault="007F2C74" w:rsidP="00E85D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203" w:type="dxa"/>
            <w:tcBorders>
              <w:top w:val="single" w:sz="12" w:space="0" w:color="auto"/>
              <w:left w:val="nil"/>
              <w:right w:val="nil"/>
            </w:tcBorders>
          </w:tcPr>
          <w:p w14:paraId="1FB1272E" w14:textId="77777777" w:rsidR="007F2C74" w:rsidRPr="00821285" w:rsidRDefault="007F2C74" w:rsidP="00E85D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925" w:type="dxa"/>
            <w:tcBorders>
              <w:top w:val="single" w:sz="12" w:space="0" w:color="auto"/>
              <w:left w:val="nil"/>
            </w:tcBorders>
            <w:vAlign w:val="center"/>
          </w:tcPr>
          <w:p w14:paraId="6A38CFC6" w14:textId="77777777" w:rsidR="007F2C74" w:rsidRPr="00821285" w:rsidRDefault="007F2C74" w:rsidP="00E85D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F2C74" w:rsidRPr="00821285" w14:paraId="4914D3A6" w14:textId="77777777" w:rsidTr="00E85DA0">
        <w:trPr>
          <w:jc w:val="center"/>
        </w:trPr>
        <w:tc>
          <w:tcPr>
            <w:tcW w:w="4329" w:type="dxa"/>
            <w:tcBorders>
              <w:right w:val="nil"/>
            </w:tcBorders>
            <w:vAlign w:val="center"/>
          </w:tcPr>
          <w:p w14:paraId="1385BB32" w14:textId="77777777" w:rsidR="007F2C74" w:rsidRPr="00821285" w:rsidRDefault="007F2C74" w:rsidP="00E85DA0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2128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% variance explained</w:t>
            </w:r>
          </w:p>
        </w:tc>
        <w:tc>
          <w:tcPr>
            <w:tcW w:w="1341" w:type="dxa"/>
            <w:tcBorders>
              <w:left w:val="nil"/>
              <w:right w:val="nil"/>
            </w:tcBorders>
            <w:vAlign w:val="center"/>
          </w:tcPr>
          <w:p w14:paraId="0C6B2D9B" w14:textId="77777777" w:rsidR="007F2C74" w:rsidRPr="00821285" w:rsidRDefault="007F2C74" w:rsidP="00E85D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301" w:type="dxa"/>
            <w:tcBorders>
              <w:left w:val="nil"/>
              <w:right w:val="nil"/>
            </w:tcBorders>
            <w:vAlign w:val="center"/>
          </w:tcPr>
          <w:p w14:paraId="06C14EE1" w14:textId="77777777" w:rsidR="007F2C74" w:rsidRPr="00821285" w:rsidRDefault="007F2C74" w:rsidP="00E85D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155" w:type="dxa"/>
            <w:tcBorders>
              <w:left w:val="nil"/>
              <w:right w:val="nil"/>
            </w:tcBorders>
            <w:vAlign w:val="center"/>
          </w:tcPr>
          <w:p w14:paraId="40FBD0B9" w14:textId="77777777" w:rsidR="007F2C74" w:rsidRPr="00821285" w:rsidRDefault="007F2C74" w:rsidP="00E85D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203" w:type="dxa"/>
            <w:tcBorders>
              <w:left w:val="nil"/>
              <w:right w:val="nil"/>
            </w:tcBorders>
          </w:tcPr>
          <w:p w14:paraId="178331E2" w14:textId="77777777" w:rsidR="007F2C74" w:rsidRPr="00821285" w:rsidRDefault="007F2C74" w:rsidP="00E85D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925" w:type="dxa"/>
            <w:tcBorders>
              <w:left w:val="nil"/>
            </w:tcBorders>
            <w:vAlign w:val="center"/>
          </w:tcPr>
          <w:p w14:paraId="1F1D7B6D" w14:textId="77777777" w:rsidR="007F2C74" w:rsidRPr="00821285" w:rsidRDefault="007F2C74" w:rsidP="00E85D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F2C74" w:rsidRPr="00821285" w14:paraId="387F7769" w14:textId="77777777" w:rsidTr="00E85DA0">
        <w:trPr>
          <w:jc w:val="center"/>
        </w:trPr>
        <w:tc>
          <w:tcPr>
            <w:tcW w:w="4329" w:type="dxa"/>
            <w:tcBorders>
              <w:bottom w:val="single" w:sz="12" w:space="0" w:color="auto"/>
              <w:right w:val="nil"/>
            </w:tcBorders>
            <w:vAlign w:val="center"/>
          </w:tcPr>
          <w:p w14:paraId="3F0852FC" w14:textId="77777777" w:rsidR="007F2C74" w:rsidRPr="00821285" w:rsidRDefault="007F2C74" w:rsidP="00E85DA0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2128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% accumulated variance explained</w:t>
            </w:r>
          </w:p>
        </w:tc>
        <w:tc>
          <w:tcPr>
            <w:tcW w:w="1341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3D64528E" w14:textId="77777777" w:rsidR="007F2C74" w:rsidRPr="00821285" w:rsidRDefault="007F2C74" w:rsidP="00E85D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301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4CBFF697" w14:textId="77777777" w:rsidR="007F2C74" w:rsidRPr="00821285" w:rsidRDefault="007F2C74" w:rsidP="00E85D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155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7B63D2FF" w14:textId="77777777" w:rsidR="007F2C74" w:rsidRPr="00821285" w:rsidRDefault="007F2C74" w:rsidP="00E85D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203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3FA2802A" w14:textId="77777777" w:rsidR="007F2C74" w:rsidRPr="00821285" w:rsidRDefault="007F2C74" w:rsidP="00E85D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925" w:type="dxa"/>
            <w:tcBorders>
              <w:left w:val="nil"/>
              <w:bottom w:val="single" w:sz="12" w:space="0" w:color="auto"/>
            </w:tcBorders>
            <w:vAlign w:val="center"/>
          </w:tcPr>
          <w:p w14:paraId="581BAB17" w14:textId="77777777" w:rsidR="007F2C74" w:rsidRPr="00821285" w:rsidRDefault="007F2C74" w:rsidP="00E85D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0D14B9C2" w14:textId="77777777" w:rsidR="007F2C74" w:rsidRPr="00821285" w:rsidRDefault="007F2C74" w:rsidP="007F2C74">
      <w:pPr>
        <w:pStyle w:val="FootnoteText"/>
        <w:ind w:left="-851" w:right="-709"/>
        <w:jc w:val="both"/>
        <w:rPr>
          <w:rFonts w:ascii="Times New Roman" w:hAnsi="Times New Roman"/>
          <w:lang w:val="en-US"/>
        </w:rPr>
      </w:pPr>
      <w:r w:rsidRPr="00821285">
        <w:rPr>
          <w:rFonts w:ascii="Times New Roman" w:hAnsi="Times New Roman"/>
          <w:lang w:val="en-US"/>
        </w:rPr>
        <w:t>*F/V = Fruits and vegetables</w:t>
      </w:r>
    </w:p>
    <w:p w14:paraId="6F270D4F" w14:textId="77777777" w:rsidR="007F2C74" w:rsidRPr="00821285" w:rsidRDefault="007F2C74" w:rsidP="007F2C74">
      <w:pPr>
        <w:pStyle w:val="FootnoteText"/>
        <w:spacing w:line="360" w:lineRule="auto"/>
        <w:ind w:left="-709" w:right="-71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83674A1" w14:textId="77777777" w:rsidR="007F2C74" w:rsidRPr="00821285" w:rsidRDefault="007F2C74" w:rsidP="007F2C74">
      <w:pPr>
        <w:pStyle w:val="FootnoteText"/>
        <w:spacing w:line="360" w:lineRule="auto"/>
        <w:ind w:left="-709" w:right="-71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6C2511BD" w14:textId="77777777" w:rsidR="007F2C74" w:rsidRPr="00821285" w:rsidRDefault="007F2C74" w:rsidP="007F2C74">
      <w:pPr>
        <w:pStyle w:val="FootnoteText"/>
        <w:spacing w:line="360" w:lineRule="auto"/>
        <w:ind w:left="-709" w:right="-71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652663EA" w14:textId="77777777" w:rsidR="007F2C74" w:rsidRPr="00821285" w:rsidRDefault="007F2C74" w:rsidP="007F2C74">
      <w:pPr>
        <w:pStyle w:val="FootnoteText"/>
        <w:spacing w:line="360" w:lineRule="auto"/>
        <w:ind w:left="-709" w:right="-71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0CD3E359" w14:textId="77777777" w:rsidR="007F2C74" w:rsidRPr="00821285" w:rsidRDefault="007F2C74" w:rsidP="007F2C74">
      <w:pPr>
        <w:pStyle w:val="FootnoteText"/>
        <w:spacing w:line="360" w:lineRule="auto"/>
        <w:ind w:left="-709" w:right="-71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37C590EB" w14:textId="77777777" w:rsidR="007F2C74" w:rsidRPr="00821285" w:rsidRDefault="007F2C74" w:rsidP="007F2C74">
      <w:pPr>
        <w:pStyle w:val="FootnoteText"/>
        <w:spacing w:line="360" w:lineRule="auto"/>
        <w:ind w:left="-709" w:right="-71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31555B11" w14:textId="77777777" w:rsidR="007F2C74" w:rsidRPr="00821285" w:rsidRDefault="007F2C74" w:rsidP="007F2C74">
      <w:pPr>
        <w:pStyle w:val="FootnoteText"/>
        <w:spacing w:line="360" w:lineRule="auto"/>
        <w:ind w:left="-709" w:right="-71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329370E5" w14:textId="77777777" w:rsidR="007F2C74" w:rsidRPr="00821285" w:rsidRDefault="007F2C74" w:rsidP="007F2C74">
      <w:pPr>
        <w:pStyle w:val="FootnoteText"/>
        <w:spacing w:line="360" w:lineRule="auto"/>
        <w:ind w:left="-709" w:right="-71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5D5ED33D" w14:textId="77777777" w:rsidR="007F2C74" w:rsidRPr="00821285" w:rsidRDefault="007F2C74" w:rsidP="007F2C74">
      <w:pPr>
        <w:pStyle w:val="FootnoteText"/>
        <w:spacing w:line="360" w:lineRule="auto"/>
        <w:ind w:left="-709" w:right="-71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19DAA108" w14:textId="09B4A3B2" w:rsidR="007F2C74" w:rsidRPr="00821285" w:rsidRDefault="007F2C74" w:rsidP="007F2C74">
      <w:pPr>
        <w:pStyle w:val="FootnoteText"/>
        <w:spacing w:line="360" w:lineRule="auto"/>
        <w:ind w:left="-284" w:right="-427"/>
        <w:jc w:val="both"/>
        <w:rPr>
          <w:rFonts w:ascii="Times New Roman" w:hAnsi="Times New Roman"/>
          <w:sz w:val="24"/>
          <w:szCs w:val="24"/>
          <w:lang w:val="en-US"/>
        </w:rPr>
      </w:pPr>
      <w:r w:rsidRPr="00821285">
        <w:rPr>
          <w:rFonts w:ascii="Times New Roman" w:hAnsi="Times New Roman"/>
          <w:b/>
          <w:sz w:val="24"/>
          <w:szCs w:val="24"/>
          <w:lang w:val="en-US"/>
        </w:rPr>
        <w:t>Supplementa</w:t>
      </w:r>
      <w:r w:rsidR="006615B2">
        <w:rPr>
          <w:rFonts w:ascii="Times New Roman" w:hAnsi="Times New Roman"/>
          <w:b/>
          <w:sz w:val="24"/>
          <w:szCs w:val="24"/>
          <w:lang w:val="en-US"/>
        </w:rPr>
        <w:t>l</w:t>
      </w:r>
      <w:bookmarkStart w:id="0" w:name="_GoBack"/>
      <w:bookmarkEnd w:id="0"/>
      <w:r w:rsidRPr="00821285">
        <w:rPr>
          <w:rFonts w:ascii="Times New Roman" w:hAnsi="Times New Roman"/>
          <w:b/>
          <w:sz w:val="24"/>
          <w:szCs w:val="24"/>
          <w:lang w:val="en-US"/>
        </w:rPr>
        <w:t xml:space="preserve"> Table 2 </w:t>
      </w:r>
      <w:r w:rsidRPr="00821285">
        <w:rPr>
          <w:rFonts w:ascii="Times New Roman" w:hAnsi="Times New Roman"/>
          <w:sz w:val="24"/>
          <w:szCs w:val="24"/>
          <w:lang w:val="en-US"/>
        </w:rPr>
        <w:t>– Factorial loads, commonalities (h</w:t>
      </w:r>
      <w:r w:rsidRPr="0082128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21285">
        <w:rPr>
          <w:rFonts w:ascii="Times New Roman" w:hAnsi="Times New Roman"/>
          <w:sz w:val="24"/>
          <w:szCs w:val="24"/>
          <w:lang w:val="en-US"/>
        </w:rPr>
        <w:t>) and variance estimated for the four pa</w:t>
      </w:r>
      <w:r w:rsidR="006615B2">
        <w:rPr>
          <w:rFonts w:ascii="Times New Roman" w:hAnsi="Times New Roman"/>
          <w:sz w:val="24"/>
          <w:szCs w:val="24"/>
          <w:lang w:val="en-US"/>
        </w:rPr>
        <w:t>tterns</w:t>
      </w:r>
      <w:r w:rsidRPr="00821285">
        <w:rPr>
          <w:rFonts w:ascii="Times New Roman" w:hAnsi="Times New Roman"/>
          <w:sz w:val="24"/>
          <w:szCs w:val="24"/>
          <w:lang w:val="en-US"/>
        </w:rPr>
        <w:t xml:space="preserve"> of risk behaviors related to lifestyle identified in individuals who self-reported being carriers of some chronic noncommunicable disease (systemic arterial hypertension, diabetes mellitus, hypercholesterolemia); National Health Survey, Brazil, 2013 (n = 27,598)</w:t>
      </w:r>
    </w:p>
    <w:tbl>
      <w:tblPr>
        <w:tblW w:w="9686" w:type="dxa"/>
        <w:jc w:val="center"/>
        <w:tblBorders>
          <w:top w:val="single" w:sz="4" w:space="0" w:color="000000"/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16"/>
        <w:gridCol w:w="1487"/>
        <w:gridCol w:w="1181"/>
        <w:gridCol w:w="1275"/>
        <w:gridCol w:w="1206"/>
        <w:gridCol w:w="921"/>
      </w:tblGrid>
      <w:tr w:rsidR="007F2C74" w:rsidRPr="00821285" w14:paraId="74EB6D23" w14:textId="77777777" w:rsidTr="00E85DA0">
        <w:trPr>
          <w:jc w:val="center"/>
        </w:trPr>
        <w:tc>
          <w:tcPr>
            <w:tcW w:w="3616" w:type="dxa"/>
            <w:vMerge w:val="restart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3606986" w14:textId="77777777" w:rsidR="007F2C74" w:rsidRPr="00821285" w:rsidRDefault="007F2C74" w:rsidP="00E8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4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4BD2DAB" w14:textId="77777777" w:rsidR="007F2C74" w:rsidRPr="00821285" w:rsidRDefault="007F2C74" w:rsidP="00E8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212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FACTORIAL LOAD</w:t>
            </w:r>
          </w:p>
        </w:tc>
        <w:tc>
          <w:tcPr>
            <w:tcW w:w="921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88DD9DA" w14:textId="77777777" w:rsidR="007F2C74" w:rsidRPr="00821285" w:rsidRDefault="007F2C74" w:rsidP="00E8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212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</w:t>
            </w:r>
            <w:r w:rsidRPr="00821285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7F2C74" w:rsidRPr="00821285" w14:paraId="7268006F" w14:textId="77777777" w:rsidTr="00E85DA0">
        <w:trPr>
          <w:jc w:val="center"/>
        </w:trPr>
        <w:tc>
          <w:tcPr>
            <w:tcW w:w="3616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6C6DC1E" w14:textId="77777777" w:rsidR="007F2C74" w:rsidRPr="00821285" w:rsidRDefault="007F2C74" w:rsidP="00E8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49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F71CE1" w14:textId="77777777" w:rsidR="007F2C74" w:rsidRPr="00821285" w:rsidRDefault="007F2C74" w:rsidP="00E8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212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PATTERNS</w:t>
            </w:r>
          </w:p>
        </w:tc>
        <w:tc>
          <w:tcPr>
            <w:tcW w:w="921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41B9D22" w14:textId="77777777" w:rsidR="007F2C74" w:rsidRPr="00821285" w:rsidRDefault="007F2C74" w:rsidP="00E8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F2C74" w:rsidRPr="00821285" w14:paraId="515DD073" w14:textId="77777777" w:rsidTr="00E85DA0">
        <w:trPr>
          <w:jc w:val="center"/>
        </w:trPr>
        <w:tc>
          <w:tcPr>
            <w:tcW w:w="3616" w:type="dxa"/>
            <w:vMerge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1AE58F6C" w14:textId="77777777" w:rsidR="007F2C74" w:rsidRPr="00821285" w:rsidRDefault="007F2C74" w:rsidP="00E8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3BBE7B1" w14:textId="77777777" w:rsidR="007F2C74" w:rsidRPr="00821285" w:rsidRDefault="007F2C74" w:rsidP="00E85DA0">
            <w:pPr>
              <w:spacing w:after="0" w:line="276" w:lineRule="auto"/>
              <w:ind w:left="-82" w:right="-9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“</w:t>
            </w:r>
            <w:r w:rsidRPr="00821285">
              <w:rPr>
                <w:rFonts w:ascii="Times New Roman" w:hAnsi="Times New Roman"/>
                <w:b/>
                <w:lang w:val="en-US"/>
              </w:rPr>
              <w:t>Physical inactivity and Inadequate consumption of FV*”</w:t>
            </w:r>
          </w:p>
        </w:tc>
        <w:tc>
          <w:tcPr>
            <w:tcW w:w="11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AB459C1" w14:textId="77777777" w:rsidR="007F2C74" w:rsidRPr="00821285" w:rsidRDefault="007F2C74" w:rsidP="00E85DA0">
            <w:pPr>
              <w:spacing w:after="0" w:line="276" w:lineRule="auto"/>
              <w:ind w:left="-82" w:right="-93"/>
              <w:jc w:val="center"/>
              <w:rPr>
                <w:rFonts w:ascii="Times New Roman" w:hAnsi="Times New Roman"/>
                <w:lang w:val="en-US"/>
              </w:rPr>
            </w:pPr>
            <w:r w:rsidRPr="00821285">
              <w:rPr>
                <w:rFonts w:ascii="Times New Roman" w:hAnsi="Times New Roman"/>
                <w:b/>
                <w:lang w:val="en-US"/>
              </w:rPr>
              <w:t xml:space="preserve">“Saturated fat” 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3E3FCAE" w14:textId="77777777" w:rsidR="007F2C74" w:rsidRPr="00821285" w:rsidRDefault="007F2C74" w:rsidP="00E85DA0">
            <w:pPr>
              <w:spacing w:after="0" w:line="276" w:lineRule="auto"/>
              <w:ind w:left="-82" w:right="-93"/>
              <w:jc w:val="center"/>
              <w:rPr>
                <w:rFonts w:ascii="Times New Roman" w:hAnsi="Times New Roman"/>
                <w:lang w:val="en-US"/>
              </w:rPr>
            </w:pPr>
            <w:r w:rsidRPr="00821285">
              <w:rPr>
                <w:rFonts w:ascii="Times New Roman" w:hAnsi="Times New Roman"/>
                <w:b/>
                <w:lang w:val="en-US"/>
              </w:rPr>
              <w:t>“Alcohol and Smoking”</w:t>
            </w:r>
          </w:p>
        </w:tc>
        <w:tc>
          <w:tcPr>
            <w:tcW w:w="12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C618890" w14:textId="77777777" w:rsidR="007F2C74" w:rsidRPr="00821285" w:rsidRDefault="007F2C74" w:rsidP="00E85DA0">
            <w:pPr>
              <w:spacing w:after="0" w:line="276" w:lineRule="auto"/>
              <w:ind w:left="-82" w:right="-93"/>
              <w:jc w:val="center"/>
              <w:rPr>
                <w:rFonts w:ascii="Times New Roman" w:hAnsi="Times New Roman"/>
                <w:lang w:val="en-US"/>
              </w:rPr>
            </w:pPr>
            <w:r w:rsidRPr="00821285">
              <w:rPr>
                <w:rFonts w:ascii="Times New Roman" w:hAnsi="Times New Roman"/>
                <w:b/>
                <w:lang w:val="en-US"/>
              </w:rPr>
              <w:t xml:space="preserve"> “Sedentary behavior and Sugar”</w:t>
            </w:r>
          </w:p>
        </w:tc>
        <w:tc>
          <w:tcPr>
            <w:tcW w:w="921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64C0BE9F" w14:textId="77777777" w:rsidR="007F2C74" w:rsidRPr="00821285" w:rsidRDefault="007F2C74" w:rsidP="00E8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F2C74" w:rsidRPr="00821285" w14:paraId="4A9F7E6F" w14:textId="77777777" w:rsidTr="00E85DA0">
        <w:trPr>
          <w:jc w:val="center"/>
        </w:trPr>
        <w:tc>
          <w:tcPr>
            <w:tcW w:w="3616" w:type="dxa"/>
            <w:tcBorders>
              <w:top w:val="single" w:sz="12" w:space="0" w:color="auto"/>
              <w:bottom w:val="nil"/>
              <w:right w:val="nil"/>
            </w:tcBorders>
          </w:tcPr>
          <w:p w14:paraId="17129AD4" w14:textId="77777777" w:rsidR="007F2C74" w:rsidRPr="00821285" w:rsidRDefault="007F2C74" w:rsidP="00E85DA0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Absence of physical activity in leisure</w:t>
            </w:r>
          </w:p>
        </w:tc>
        <w:tc>
          <w:tcPr>
            <w:tcW w:w="14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FCA82B2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399</w:t>
            </w:r>
          </w:p>
        </w:tc>
        <w:tc>
          <w:tcPr>
            <w:tcW w:w="118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704ABAC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93ACA7C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F76F18F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611DADC0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164</w:t>
            </w:r>
          </w:p>
        </w:tc>
      </w:tr>
      <w:tr w:rsidR="007F2C74" w:rsidRPr="00821285" w14:paraId="08825AE0" w14:textId="77777777" w:rsidTr="00E85DA0">
        <w:trPr>
          <w:jc w:val="center"/>
        </w:trPr>
        <w:tc>
          <w:tcPr>
            <w:tcW w:w="3616" w:type="dxa"/>
            <w:tcBorders>
              <w:top w:val="nil"/>
              <w:right w:val="nil"/>
            </w:tcBorders>
          </w:tcPr>
          <w:p w14:paraId="63C24070" w14:textId="17662DF4" w:rsidR="007F2C74" w:rsidRPr="00821285" w:rsidRDefault="007F2C74" w:rsidP="00E85DA0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Ir</w:t>
            </w:r>
            <w:r w:rsidR="006615B2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egular intake of </w:t>
            </w:r>
            <w:r w:rsidRPr="00821285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val="en-US" w:eastAsia="pt-BR"/>
              </w:rPr>
              <w:t>green or raw vegetable salad</w:t>
            </w:r>
          </w:p>
        </w:tc>
        <w:tc>
          <w:tcPr>
            <w:tcW w:w="1487" w:type="dxa"/>
            <w:tcBorders>
              <w:top w:val="nil"/>
              <w:left w:val="nil"/>
              <w:right w:val="nil"/>
            </w:tcBorders>
            <w:vAlign w:val="center"/>
          </w:tcPr>
          <w:p w14:paraId="2E2EF9E8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799</w:t>
            </w:r>
          </w:p>
        </w:tc>
        <w:tc>
          <w:tcPr>
            <w:tcW w:w="1181" w:type="dxa"/>
            <w:tcBorders>
              <w:top w:val="nil"/>
              <w:left w:val="nil"/>
              <w:right w:val="nil"/>
            </w:tcBorders>
            <w:vAlign w:val="center"/>
          </w:tcPr>
          <w:p w14:paraId="5B35FE5D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center"/>
          </w:tcPr>
          <w:p w14:paraId="416C21C2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right w:val="nil"/>
            </w:tcBorders>
            <w:vAlign w:val="center"/>
          </w:tcPr>
          <w:p w14:paraId="6C57DF7F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21" w:type="dxa"/>
            <w:tcBorders>
              <w:top w:val="nil"/>
              <w:left w:val="nil"/>
            </w:tcBorders>
            <w:vAlign w:val="center"/>
          </w:tcPr>
          <w:p w14:paraId="02260B0B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643</w:t>
            </w:r>
          </w:p>
        </w:tc>
      </w:tr>
      <w:tr w:rsidR="007F2C74" w:rsidRPr="00821285" w14:paraId="3F6361D0" w14:textId="77777777" w:rsidTr="00E85DA0">
        <w:trPr>
          <w:jc w:val="center"/>
        </w:trPr>
        <w:tc>
          <w:tcPr>
            <w:tcW w:w="3616" w:type="dxa"/>
            <w:tcBorders>
              <w:right w:val="nil"/>
            </w:tcBorders>
          </w:tcPr>
          <w:p w14:paraId="0BE4E77F" w14:textId="45FDAF66" w:rsidR="007F2C74" w:rsidRPr="00821285" w:rsidRDefault="007F2C74" w:rsidP="00E85DA0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Ir</w:t>
            </w:r>
            <w:r w:rsidR="006615B2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egular intake of </w:t>
            </w:r>
            <w:r w:rsidRPr="00821285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val="en-US" w:eastAsia="pt-BR"/>
              </w:rPr>
              <w:t>cooked vegetable</w:t>
            </w:r>
          </w:p>
        </w:tc>
        <w:tc>
          <w:tcPr>
            <w:tcW w:w="1487" w:type="dxa"/>
            <w:tcBorders>
              <w:left w:val="nil"/>
              <w:right w:val="nil"/>
            </w:tcBorders>
            <w:vAlign w:val="center"/>
          </w:tcPr>
          <w:p w14:paraId="6791AC5F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758</w:t>
            </w:r>
          </w:p>
        </w:tc>
        <w:tc>
          <w:tcPr>
            <w:tcW w:w="1181" w:type="dxa"/>
            <w:tcBorders>
              <w:left w:val="nil"/>
              <w:right w:val="nil"/>
            </w:tcBorders>
            <w:vAlign w:val="center"/>
          </w:tcPr>
          <w:p w14:paraId="5A8EA0C4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2CBA5380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tcBorders>
              <w:left w:val="nil"/>
              <w:right w:val="nil"/>
            </w:tcBorders>
            <w:vAlign w:val="center"/>
          </w:tcPr>
          <w:p w14:paraId="0322163E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21" w:type="dxa"/>
            <w:tcBorders>
              <w:left w:val="nil"/>
            </w:tcBorders>
            <w:vAlign w:val="center"/>
          </w:tcPr>
          <w:p w14:paraId="4DBBF99A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577</w:t>
            </w:r>
          </w:p>
        </w:tc>
      </w:tr>
      <w:tr w:rsidR="007F2C74" w:rsidRPr="00821285" w14:paraId="1829F664" w14:textId="77777777" w:rsidTr="00E85DA0">
        <w:trPr>
          <w:jc w:val="center"/>
        </w:trPr>
        <w:tc>
          <w:tcPr>
            <w:tcW w:w="3616" w:type="dxa"/>
            <w:tcBorders>
              <w:right w:val="nil"/>
            </w:tcBorders>
          </w:tcPr>
          <w:p w14:paraId="62AC4360" w14:textId="303EBA04" w:rsidR="007F2C74" w:rsidRPr="00821285" w:rsidRDefault="007F2C74" w:rsidP="00E85DA0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Ir</w:t>
            </w:r>
            <w:r w:rsidR="006615B2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egular intake of fruits</w:t>
            </w:r>
          </w:p>
        </w:tc>
        <w:tc>
          <w:tcPr>
            <w:tcW w:w="1487" w:type="dxa"/>
            <w:tcBorders>
              <w:left w:val="nil"/>
              <w:right w:val="nil"/>
            </w:tcBorders>
            <w:vAlign w:val="center"/>
          </w:tcPr>
          <w:p w14:paraId="05A1996A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632</w:t>
            </w:r>
          </w:p>
        </w:tc>
        <w:tc>
          <w:tcPr>
            <w:tcW w:w="1181" w:type="dxa"/>
            <w:tcBorders>
              <w:left w:val="nil"/>
              <w:right w:val="nil"/>
            </w:tcBorders>
            <w:vAlign w:val="center"/>
          </w:tcPr>
          <w:p w14:paraId="23871B53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11301240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tcBorders>
              <w:left w:val="nil"/>
              <w:right w:val="nil"/>
            </w:tcBorders>
            <w:vAlign w:val="center"/>
          </w:tcPr>
          <w:p w14:paraId="7C38E595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21" w:type="dxa"/>
            <w:tcBorders>
              <w:left w:val="nil"/>
            </w:tcBorders>
            <w:vAlign w:val="center"/>
          </w:tcPr>
          <w:p w14:paraId="2DCC7825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461</w:t>
            </w:r>
          </w:p>
        </w:tc>
      </w:tr>
      <w:tr w:rsidR="007F2C74" w:rsidRPr="00821285" w14:paraId="7CE90775" w14:textId="77777777" w:rsidTr="00E85DA0">
        <w:trPr>
          <w:jc w:val="center"/>
        </w:trPr>
        <w:tc>
          <w:tcPr>
            <w:tcW w:w="3616" w:type="dxa"/>
            <w:tcBorders>
              <w:right w:val="nil"/>
            </w:tcBorders>
          </w:tcPr>
          <w:p w14:paraId="1CDE10BB" w14:textId="77777777" w:rsidR="007F2C74" w:rsidRPr="00821285" w:rsidRDefault="007F2C74" w:rsidP="00E85DA0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Intake of meat with apparent fat</w:t>
            </w:r>
          </w:p>
        </w:tc>
        <w:tc>
          <w:tcPr>
            <w:tcW w:w="1487" w:type="dxa"/>
            <w:tcBorders>
              <w:left w:val="nil"/>
              <w:right w:val="nil"/>
            </w:tcBorders>
            <w:vAlign w:val="center"/>
          </w:tcPr>
          <w:p w14:paraId="0E348478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left w:val="nil"/>
              <w:right w:val="nil"/>
            </w:tcBorders>
            <w:vAlign w:val="center"/>
          </w:tcPr>
          <w:p w14:paraId="0FCA9B5B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743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6AB6A887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tcBorders>
              <w:left w:val="nil"/>
              <w:right w:val="nil"/>
            </w:tcBorders>
            <w:vAlign w:val="center"/>
          </w:tcPr>
          <w:p w14:paraId="7C6C4544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21" w:type="dxa"/>
            <w:tcBorders>
              <w:left w:val="nil"/>
            </w:tcBorders>
            <w:vAlign w:val="center"/>
          </w:tcPr>
          <w:p w14:paraId="60AA3611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624</w:t>
            </w:r>
          </w:p>
        </w:tc>
      </w:tr>
      <w:tr w:rsidR="007F2C74" w:rsidRPr="00821285" w14:paraId="241BD033" w14:textId="77777777" w:rsidTr="00E85DA0">
        <w:trPr>
          <w:jc w:val="center"/>
        </w:trPr>
        <w:tc>
          <w:tcPr>
            <w:tcW w:w="3616" w:type="dxa"/>
            <w:tcBorders>
              <w:right w:val="nil"/>
            </w:tcBorders>
          </w:tcPr>
          <w:p w14:paraId="12D0192E" w14:textId="77777777" w:rsidR="007F2C74" w:rsidRPr="00821285" w:rsidRDefault="007F2C74" w:rsidP="00E85DA0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Intake of chicken with skin</w:t>
            </w:r>
          </w:p>
        </w:tc>
        <w:tc>
          <w:tcPr>
            <w:tcW w:w="1487" w:type="dxa"/>
            <w:tcBorders>
              <w:left w:val="nil"/>
              <w:right w:val="nil"/>
            </w:tcBorders>
            <w:vAlign w:val="center"/>
          </w:tcPr>
          <w:p w14:paraId="5462AEFC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left w:val="nil"/>
              <w:right w:val="nil"/>
            </w:tcBorders>
            <w:vAlign w:val="center"/>
          </w:tcPr>
          <w:p w14:paraId="68DFD901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796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6E94E4EF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tcBorders>
              <w:left w:val="nil"/>
              <w:right w:val="nil"/>
            </w:tcBorders>
            <w:vAlign w:val="center"/>
          </w:tcPr>
          <w:p w14:paraId="611FA267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21" w:type="dxa"/>
            <w:tcBorders>
              <w:left w:val="nil"/>
            </w:tcBorders>
            <w:vAlign w:val="center"/>
          </w:tcPr>
          <w:p w14:paraId="15A633BE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642</w:t>
            </w:r>
          </w:p>
        </w:tc>
      </w:tr>
      <w:tr w:rsidR="007F2C74" w:rsidRPr="00821285" w14:paraId="690E1C74" w14:textId="77777777" w:rsidTr="00E85DA0">
        <w:trPr>
          <w:jc w:val="center"/>
        </w:trPr>
        <w:tc>
          <w:tcPr>
            <w:tcW w:w="3616" w:type="dxa"/>
            <w:tcBorders>
              <w:right w:val="nil"/>
            </w:tcBorders>
          </w:tcPr>
          <w:p w14:paraId="5A0EF5A4" w14:textId="77777777" w:rsidR="007F2C74" w:rsidRPr="00821285" w:rsidRDefault="007F2C74" w:rsidP="00E85DA0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Smoking</w:t>
            </w:r>
          </w:p>
        </w:tc>
        <w:tc>
          <w:tcPr>
            <w:tcW w:w="1487" w:type="dxa"/>
            <w:tcBorders>
              <w:left w:val="nil"/>
              <w:right w:val="nil"/>
            </w:tcBorders>
            <w:vAlign w:val="center"/>
          </w:tcPr>
          <w:p w14:paraId="0AF26880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left w:val="nil"/>
              <w:right w:val="nil"/>
            </w:tcBorders>
            <w:vAlign w:val="center"/>
          </w:tcPr>
          <w:p w14:paraId="109FBAC3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5ACC9086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701</w:t>
            </w:r>
          </w:p>
        </w:tc>
        <w:tc>
          <w:tcPr>
            <w:tcW w:w="1206" w:type="dxa"/>
            <w:tcBorders>
              <w:left w:val="nil"/>
              <w:right w:val="nil"/>
            </w:tcBorders>
            <w:vAlign w:val="center"/>
          </w:tcPr>
          <w:p w14:paraId="74D13BAB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21" w:type="dxa"/>
            <w:tcBorders>
              <w:left w:val="nil"/>
            </w:tcBorders>
            <w:vAlign w:val="center"/>
          </w:tcPr>
          <w:p w14:paraId="19EB0AE8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518</w:t>
            </w:r>
          </w:p>
        </w:tc>
      </w:tr>
      <w:tr w:rsidR="007F2C74" w:rsidRPr="00821285" w14:paraId="533F79A0" w14:textId="77777777" w:rsidTr="00E85DA0">
        <w:trPr>
          <w:jc w:val="center"/>
        </w:trPr>
        <w:tc>
          <w:tcPr>
            <w:tcW w:w="3616" w:type="dxa"/>
            <w:tcBorders>
              <w:right w:val="nil"/>
            </w:tcBorders>
          </w:tcPr>
          <w:p w14:paraId="5D66747E" w14:textId="77777777" w:rsidR="007F2C74" w:rsidRPr="00821285" w:rsidRDefault="007F2C74" w:rsidP="00E85DA0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Alcohol abuse</w:t>
            </w:r>
          </w:p>
        </w:tc>
        <w:tc>
          <w:tcPr>
            <w:tcW w:w="1487" w:type="dxa"/>
            <w:tcBorders>
              <w:left w:val="nil"/>
              <w:right w:val="nil"/>
            </w:tcBorders>
            <w:vAlign w:val="center"/>
          </w:tcPr>
          <w:p w14:paraId="3E8FE442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left w:val="nil"/>
              <w:right w:val="nil"/>
            </w:tcBorders>
            <w:vAlign w:val="center"/>
          </w:tcPr>
          <w:p w14:paraId="313493B1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4912AD5D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689</w:t>
            </w:r>
          </w:p>
        </w:tc>
        <w:tc>
          <w:tcPr>
            <w:tcW w:w="1206" w:type="dxa"/>
            <w:tcBorders>
              <w:left w:val="nil"/>
              <w:right w:val="nil"/>
            </w:tcBorders>
            <w:vAlign w:val="center"/>
          </w:tcPr>
          <w:p w14:paraId="6C91AE3C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21" w:type="dxa"/>
            <w:tcBorders>
              <w:left w:val="nil"/>
            </w:tcBorders>
            <w:vAlign w:val="center"/>
          </w:tcPr>
          <w:p w14:paraId="2BD631C1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506</w:t>
            </w:r>
          </w:p>
        </w:tc>
      </w:tr>
      <w:tr w:rsidR="007F2C74" w:rsidRPr="00821285" w14:paraId="4666D7D1" w14:textId="77777777" w:rsidTr="00E85DA0">
        <w:trPr>
          <w:jc w:val="center"/>
        </w:trPr>
        <w:tc>
          <w:tcPr>
            <w:tcW w:w="3616" w:type="dxa"/>
            <w:tcBorders>
              <w:right w:val="nil"/>
            </w:tcBorders>
          </w:tcPr>
          <w:p w14:paraId="4529D806" w14:textId="77777777" w:rsidR="007F2C74" w:rsidRPr="00821285" w:rsidRDefault="007F2C74" w:rsidP="00E85DA0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Sedentary behavior</w:t>
            </w:r>
          </w:p>
        </w:tc>
        <w:tc>
          <w:tcPr>
            <w:tcW w:w="1487" w:type="dxa"/>
            <w:tcBorders>
              <w:left w:val="nil"/>
              <w:right w:val="nil"/>
            </w:tcBorders>
            <w:vAlign w:val="center"/>
          </w:tcPr>
          <w:p w14:paraId="71514368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left w:val="nil"/>
              <w:right w:val="nil"/>
            </w:tcBorders>
            <w:vAlign w:val="center"/>
          </w:tcPr>
          <w:p w14:paraId="5593D5D4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237F1955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tcBorders>
              <w:left w:val="nil"/>
              <w:right w:val="nil"/>
            </w:tcBorders>
            <w:vAlign w:val="center"/>
          </w:tcPr>
          <w:p w14:paraId="5DFB9A42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432</w:t>
            </w:r>
          </w:p>
        </w:tc>
        <w:tc>
          <w:tcPr>
            <w:tcW w:w="921" w:type="dxa"/>
            <w:tcBorders>
              <w:left w:val="nil"/>
            </w:tcBorders>
            <w:vAlign w:val="center"/>
          </w:tcPr>
          <w:p w14:paraId="1859C1A7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459</w:t>
            </w:r>
          </w:p>
        </w:tc>
      </w:tr>
      <w:tr w:rsidR="007F2C74" w:rsidRPr="00821285" w14:paraId="0D13017E" w14:textId="77777777" w:rsidTr="00E85DA0">
        <w:trPr>
          <w:jc w:val="center"/>
        </w:trPr>
        <w:tc>
          <w:tcPr>
            <w:tcW w:w="3616" w:type="dxa"/>
            <w:tcBorders>
              <w:right w:val="nil"/>
            </w:tcBorders>
          </w:tcPr>
          <w:p w14:paraId="727256F2" w14:textId="77777777" w:rsidR="007F2C74" w:rsidRPr="00821285" w:rsidRDefault="007F2C74" w:rsidP="00E85DA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Intake of soft drinks/artificial juices</w:t>
            </w:r>
          </w:p>
        </w:tc>
        <w:tc>
          <w:tcPr>
            <w:tcW w:w="1487" w:type="dxa"/>
            <w:tcBorders>
              <w:left w:val="nil"/>
              <w:right w:val="nil"/>
            </w:tcBorders>
            <w:vAlign w:val="center"/>
          </w:tcPr>
          <w:p w14:paraId="277E82F1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left w:val="nil"/>
              <w:right w:val="nil"/>
            </w:tcBorders>
            <w:vAlign w:val="center"/>
          </w:tcPr>
          <w:p w14:paraId="3B72294C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25A728F8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tcBorders>
              <w:left w:val="nil"/>
              <w:right w:val="nil"/>
            </w:tcBorders>
            <w:vAlign w:val="center"/>
          </w:tcPr>
          <w:p w14:paraId="18DB7C33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683</w:t>
            </w:r>
          </w:p>
        </w:tc>
        <w:tc>
          <w:tcPr>
            <w:tcW w:w="921" w:type="dxa"/>
            <w:tcBorders>
              <w:left w:val="nil"/>
            </w:tcBorders>
            <w:vAlign w:val="center"/>
          </w:tcPr>
          <w:p w14:paraId="37387CA8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532</w:t>
            </w:r>
          </w:p>
        </w:tc>
      </w:tr>
      <w:tr w:rsidR="007F2C74" w:rsidRPr="00821285" w14:paraId="73114CD5" w14:textId="77777777" w:rsidTr="00E85DA0">
        <w:trPr>
          <w:jc w:val="center"/>
        </w:trPr>
        <w:tc>
          <w:tcPr>
            <w:tcW w:w="3616" w:type="dxa"/>
            <w:tcBorders>
              <w:bottom w:val="single" w:sz="12" w:space="0" w:color="auto"/>
              <w:right w:val="nil"/>
            </w:tcBorders>
          </w:tcPr>
          <w:p w14:paraId="2D2CE4B0" w14:textId="77777777" w:rsidR="007F2C74" w:rsidRPr="00821285" w:rsidRDefault="007F2C74" w:rsidP="00E85DA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Regular intake of sweet foods</w:t>
            </w:r>
          </w:p>
        </w:tc>
        <w:tc>
          <w:tcPr>
            <w:tcW w:w="1487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2E4E0A55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02EF22EB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2B1B4227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4FC58F29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735</w:t>
            </w:r>
          </w:p>
        </w:tc>
        <w:tc>
          <w:tcPr>
            <w:tcW w:w="921" w:type="dxa"/>
            <w:tcBorders>
              <w:left w:val="nil"/>
              <w:bottom w:val="single" w:sz="12" w:space="0" w:color="auto"/>
            </w:tcBorders>
            <w:vAlign w:val="center"/>
          </w:tcPr>
          <w:p w14:paraId="69120331" w14:textId="77777777" w:rsidR="007F2C74" w:rsidRPr="00821285" w:rsidRDefault="007F2C74" w:rsidP="00E85DA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601</w:t>
            </w:r>
          </w:p>
        </w:tc>
      </w:tr>
      <w:tr w:rsidR="007F2C74" w:rsidRPr="00821285" w14:paraId="3BED3FF0" w14:textId="77777777" w:rsidTr="00E85DA0">
        <w:trPr>
          <w:jc w:val="center"/>
        </w:trPr>
        <w:tc>
          <w:tcPr>
            <w:tcW w:w="3616" w:type="dxa"/>
            <w:tcBorders>
              <w:top w:val="single" w:sz="12" w:space="0" w:color="auto"/>
              <w:right w:val="nil"/>
            </w:tcBorders>
            <w:vAlign w:val="center"/>
          </w:tcPr>
          <w:p w14:paraId="79BD8601" w14:textId="77777777" w:rsidR="007F2C74" w:rsidRPr="00821285" w:rsidRDefault="007F2C74" w:rsidP="00E85DA0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2128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Eigenvalues</w:t>
            </w:r>
          </w:p>
        </w:tc>
        <w:tc>
          <w:tcPr>
            <w:tcW w:w="148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76CAD3AA" w14:textId="77777777" w:rsidR="007F2C74" w:rsidRPr="00821285" w:rsidRDefault="007F2C74" w:rsidP="00E85D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181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5E2711F9" w14:textId="77777777" w:rsidR="007F2C74" w:rsidRPr="00821285" w:rsidRDefault="007F2C74" w:rsidP="00E85D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1BE968FB" w14:textId="77777777" w:rsidR="007F2C74" w:rsidRPr="00821285" w:rsidRDefault="007F2C74" w:rsidP="00E85D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206" w:type="dxa"/>
            <w:tcBorders>
              <w:top w:val="single" w:sz="12" w:space="0" w:color="auto"/>
              <w:left w:val="nil"/>
              <w:right w:val="nil"/>
            </w:tcBorders>
          </w:tcPr>
          <w:p w14:paraId="646D31C2" w14:textId="77777777" w:rsidR="007F2C74" w:rsidRPr="00821285" w:rsidRDefault="007F2C74" w:rsidP="00E85D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21" w:type="dxa"/>
            <w:tcBorders>
              <w:top w:val="single" w:sz="12" w:space="0" w:color="auto"/>
              <w:left w:val="nil"/>
            </w:tcBorders>
            <w:vAlign w:val="center"/>
          </w:tcPr>
          <w:p w14:paraId="4C1AD1BE" w14:textId="77777777" w:rsidR="007F2C74" w:rsidRPr="00821285" w:rsidRDefault="007F2C74" w:rsidP="00E85D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F2C74" w:rsidRPr="00821285" w14:paraId="1CF79AAA" w14:textId="77777777" w:rsidTr="00E85DA0">
        <w:trPr>
          <w:jc w:val="center"/>
        </w:trPr>
        <w:tc>
          <w:tcPr>
            <w:tcW w:w="3616" w:type="dxa"/>
            <w:tcBorders>
              <w:right w:val="nil"/>
            </w:tcBorders>
            <w:vAlign w:val="center"/>
          </w:tcPr>
          <w:p w14:paraId="17BAB2D5" w14:textId="77777777" w:rsidR="007F2C74" w:rsidRPr="00821285" w:rsidRDefault="007F2C74" w:rsidP="00E85DA0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2128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% variance explained</w:t>
            </w:r>
          </w:p>
        </w:tc>
        <w:tc>
          <w:tcPr>
            <w:tcW w:w="1487" w:type="dxa"/>
            <w:tcBorders>
              <w:left w:val="nil"/>
              <w:right w:val="nil"/>
            </w:tcBorders>
            <w:vAlign w:val="center"/>
          </w:tcPr>
          <w:p w14:paraId="706B4448" w14:textId="77777777" w:rsidR="007F2C74" w:rsidRPr="00821285" w:rsidRDefault="007F2C74" w:rsidP="00E85D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181" w:type="dxa"/>
            <w:tcBorders>
              <w:left w:val="nil"/>
              <w:right w:val="nil"/>
            </w:tcBorders>
            <w:vAlign w:val="center"/>
          </w:tcPr>
          <w:p w14:paraId="5E27731E" w14:textId="77777777" w:rsidR="007F2C74" w:rsidRPr="00821285" w:rsidRDefault="007F2C74" w:rsidP="00E85D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2A783492" w14:textId="77777777" w:rsidR="007F2C74" w:rsidRPr="00821285" w:rsidRDefault="007F2C74" w:rsidP="00E85D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206" w:type="dxa"/>
            <w:tcBorders>
              <w:left w:val="nil"/>
              <w:right w:val="nil"/>
            </w:tcBorders>
          </w:tcPr>
          <w:p w14:paraId="60858361" w14:textId="77777777" w:rsidR="007F2C74" w:rsidRPr="00821285" w:rsidRDefault="007F2C74" w:rsidP="00E85D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921" w:type="dxa"/>
            <w:tcBorders>
              <w:left w:val="nil"/>
            </w:tcBorders>
            <w:vAlign w:val="center"/>
          </w:tcPr>
          <w:p w14:paraId="7D0DFEDF" w14:textId="77777777" w:rsidR="007F2C74" w:rsidRPr="00821285" w:rsidRDefault="007F2C74" w:rsidP="00E85D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F2C74" w:rsidRPr="00821285" w14:paraId="492CDE86" w14:textId="77777777" w:rsidTr="00E85DA0">
        <w:trPr>
          <w:jc w:val="center"/>
        </w:trPr>
        <w:tc>
          <w:tcPr>
            <w:tcW w:w="3616" w:type="dxa"/>
            <w:tcBorders>
              <w:bottom w:val="single" w:sz="12" w:space="0" w:color="auto"/>
              <w:right w:val="nil"/>
            </w:tcBorders>
            <w:vAlign w:val="center"/>
          </w:tcPr>
          <w:p w14:paraId="61F523BA" w14:textId="77777777" w:rsidR="007F2C74" w:rsidRPr="00821285" w:rsidRDefault="007F2C74" w:rsidP="00E85DA0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2128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% accumulated variance explained</w:t>
            </w:r>
          </w:p>
        </w:tc>
        <w:tc>
          <w:tcPr>
            <w:tcW w:w="1487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14688AB6" w14:textId="77777777" w:rsidR="007F2C74" w:rsidRPr="00821285" w:rsidRDefault="007F2C74" w:rsidP="00E85D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181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099E306D" w14:textId="77777777" w:rsidR="007F2C74" w:rsidRPr="00821285" w:rsidRDefault="007F2C74" w:rsidP="00E85D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14B483F1" w14:textId="77777777" w:rsidR="007F2C74" w:rsidRPr="00821285" w:rsidRDefault="007F2C74" w:rsidP="00E85D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206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6C366CD2" w14:textId="77777777" w:rsidR="007F2C74" w:rsidRPr="00821285" w:rsidRDefault="007F2C74" w:rsidP="00E85D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21285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21" w:type="dxa"/>
            <w:tcBorders>
              <w:left w:val="nil"/>
              <w:bottom w:val="single" w:sz="12" w:space="0" w:color="auto"/>
            </w:tcBorders>
            <w:vAlign w:val="center"/>
          </w:tcPr>
          <w:p w14:paraId="7EF99DEF" w14:textId="77777777" w:rsidR="007F2C74" w:rsidRPr="00821285" w:rsidRDefault="007F2C74" w:rsidP="00E85D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59618887" w14:textId="77777777" w:rsidR="007F2C74" w:rsidRPr="00821285" w:rsidRDefault="007F2C74" w:rsidP="007F2C74">
      <w:pPr>
        <w:pStyle w:val="FootnoteText"/>
        <w:ind w:left="-426" w:right="-709"/>
        <w:jc w:val="both"/>
        <w:rPr>
          <w:rFonts w:ascii="Times New Roman" w:hAnsi="Times New Roman"/>
          <w:lang w:val="en-US"/>
        </w:rPr>
      </w:pPr>
      <w:r w:rsidRPr="00821285">
        <w:rPr>
          <w:rFonts w:ascii="Times New Roman" w:hAnsi="Times New Roman"/>
          <w:lang w:val="en-US"/>
        </w:rPr>
        <w:t>*F/V = Fruits and vegetables</w:t>
      </w:r>
    </w:p>
    <w:p w14:paraId="0DBF98AF" w14:textId="77777777" w:rsidR="007F2C74" w:rsidRPr="00821285" w:rsidRDefault="007F2C74" w:rsidP="007F2C74">
      <w:pPr>
        <w:pStyle w:val="FootnoteText"/>
        <w:spacing w:line="360" w:lineRule="auto"/>
        <w:ind w:left="-709" w:right="-71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0A512BCC" w14:textId="77777777" w:rsidR="007F2C74" w:rsidRPr="00821285" w:rsidRDefault="007F2C74" w:rsidP="007F2C74">
      <w:pPr>
        <w:rPr>
          <w:lang w:val="en-US"/>
        </w:rPr>
      </w:pPr>
    </w:p>
    <w:p w14:paraId="6709E9C1" w14:textId="77777777" w:rsidR="007F2C74" w:rsidRDefault="007F2C74"/>
    <w:sectPr w:rsidR="007F2C74" w:rsidSect="00E85D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20002A87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C74"/>
    <w:rsid w:val="006615B2"/>
    <w:rsid w:val="007F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04F1B"/>
  <w15:chartTrackingRefBased/>
  <w15:docId w15:val="{CE110D42-2B95-4B66-A202-172C64F1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2C7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F2C74"/>
    <w:pPr>
      <w:spacing w:after="0" w:line="240" w:lineRule="auto"/>
    </w:pPr>
    <w:rPr>
      <w:rFonts w:eastAsia="Times New Roman"/>
      <w:sz w:val="20"/>
      <w:szCs w:val="20"/>
      <w:lang w:eastAsia="pt-B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F2C74"/>
    <w:rPr>
      <w:rFonts w:ascii="Calibri" w:eastAsia="Times New Roman" w:hAnsi="Calibri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Muraro</dc:creator>
  <cp:keywords/>
  <dc:description/>
  <cp:lastModifiedBy>Gillian</cp:lastModifiedBy>
  <cp:revision>2</cp:revision>
  <dcterms:created xsi:type="dcterms:W3CDTF">2019-02-17T08:11:00Z</dcterms:created>
  <dcterms:modified xsi:type="dcterms:W3CDTF">2019-02-17T08:11:00Z</dcterms:modified>
</cp:coreProperties>
</file>