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B5D0" w14:textId="77777777" w:rsidR="006D12C7" w:rsidRPr="0079500C" w:rsidRDefault="006D12C7" w:rsidP="006D12C7">
      <w:pPr>
        <w:jc w:val="center"/>
        <w:rPr>
          <w:rFonts w:ascii="Arial" w:hAnsi="Arial" w:cs="Arial"/>
          <w:b/>
          <w:sz w:val="20"/>
          <w:lang w:val="en-GB"/>
        </w:rPr>
      </w:pPr>
      <w:bookmarkStart w:id="0" w:name="_GoBack"/>
      <w:bookmarkEnd w:id="0"/>
      <w:r w:rsidRPr="0079500C">
        <w:rPr>
          <w:rFonts w:ascii="Arial" w:hAnsi="Arial" w:cs="Arial"/>
          <w:b/>
          <w:sz w:val="36"/>
          <w:lang w:val="en-GB"/>
        </w:rPr>
        <w:t>Title: Increased cognitive load reveals unilateral neglect and altitudinal extinction in chronic stroke</w:t>
      </w:r>
    </w:p>
    <w:p w14:paraId="476E9F37" w14:textId="77777777" w:rsidR="006D12C7" w:rsidRPr="0079500C" w:rsidRDefault="006D12C7" w:rsidP="006D12C7">
      <w:pPr>
        <w:jc w:val="center"/>
        <w:rPr>
          <w:rFonts w:ascii="Arial" w:hAnsi="Arial" w:cs="Arial"/>
          <w:lang w:val="en-GB"/>
        </w:rPr>
      </w:pPr>
    </w:p>
    <w:p w14:paraId="79DED2B9" w14:textId="77777777" w:rsidR="006D12C7" w:rsidRPr="00BE25AB" w:rsidRDefault="006D12C7" w:rsidP="006D12C7">
      <w:pPr>
        <w:jc w:val="center"/>
        <w:rPr>
          <w:rFonts w:ascii="Arial" w:hAnsi="Arial" w:cs="Arial"/>
          <w:i/>
          <w:sz w:val="32"/>
          <w:lang w:val="en-GB"/>
        </w:rPr>
      </w:pPr>
      <w:r w:rsidRPr="00BE25AB">
        <w:rPr>
          <w:rFonts w:ascii="Arial" w:hAnsi="Arial" w:cs="Arial"/>
          <w:sz w:val="32"/>
          <w:lang w:val="en-GB"/>
        </w:rPr>
        <w:t>Supplementary Material</w:t>
      </w:r>
    </w:p>
    <w:p w14:paraId="744709ED" w14:textId="77777777" w:rsidR="006D12C7" w:rsidRPr="0079500C" w:rsidRDefault="006D12C7" w:rsidP="006D12C7">
      <w:pPr>
        <w:jc w:val="center"/>
        <w:rPr>
          <w:rFonts w:ascii="Arial" w:hAnsi="Arial" w:cs="Arial"/>
          <w:i/>
          <w:sz w:val="28"/>
          <w:lang w:val="en-GB"/>
        </w:rPr>
      </w:pPr>
    </w:p>
    <w:p w14:paraId="6454B9B7" w14:textId="77777777" w:rsidR="006D12C7" w:rsidRDefault="006D12C7" w:rsidP="006D12C7">
      <w:pPr>
        <w:rPr>
          <w:rFonts w:ascii="Arial" w:hAnsi="Arial" w:cs="Arial"/>
          <w:sz w:val="24"/>
        </w:rPr>
      </w:pPr>
      <w:r w:rsidRPr="00FA697A">
        <w:rPr>
          <w:rFonts w:ascii="Arial" w:hAnsi="Arial" w:cs="Arial"/>
          <w:sz w:val="24"/>
        </w:rPr>
        <w:t>Michael Andres*</w:t>
      </w:r>
      <w:r w:rsidRPr="00FA697A">
        <w:rPr>
          <w:rFonts w:ascii="Arial" w:hAnsi="Arial" w:cs="Arial"/>
          <w:sz w:val="24"/>
          <w:vertAlign w:val="superscript"/>
        </w:rPr>
        <w:t>1</w:t>
      </w:r>
      <w:r w:rsidRPr="00FA697A">
        <w:rPr>
          <w:rFonts w:ascii="Arial" w:hAnsi="Arial" w:cs="Arial"/>
          <w:sz w:val="24"/>
        </w:rPr>
        <w:t>, Laurie Geers</w:t>
      </w:r>
      <w:r w:rsidRPr="00FA697A">
        <w:rPr>
          <w:rFonts w:ascii="Arial" w:hAnsi="Arial" w:cs="Arial"/>
          <w:sz w:val="24"/>
          <w:vertAlign w:val="superscript"/>
        </w:rPr>
        <w:t>1</w:t>
      </w:r>
      <w:r w:rsidRPr="00FA697A">
        <w:rPr>
          <w:rFonts w:ascii="Arial" w:hAnsi="Arial" w:cs="Arial"/>
          <w:sz w:val="24"/>
        </w:rPr>
        <w:t>, Sophie Marnette</w:t>
      </w:r>
      <w:r w:rsidRPr="00FA697A">
        <w:rPr>
          <w:rFonts w:ascii="Arial" w:hAnsi="Arial" w:cs="Arial"/>
          <w:sz w:val="24"/>
          <w:vertAlign w:val="superscript"/>
        </w:rPr>
        <w:t>1</w:t>
      </w:r>
      <w:r w:rsidRPr="00FA697A">
        <w:rPr>
          <w:rFonts w:ascii="Arial" w:hAnsi="Arial" w:cs="Arial"/>
          <w:sz w:val="24"/>
        </w:rPr>
        <w:t>, Françoise Coyette</w:t>
      </w:r>
      <w:r w:rsidRPr="00FA697A">
        <w:rPr>
          <w:rFonts w:ascii="Arial" w:hAnsi="Arial" w:cs="Arial"/>
          <w:sz w:val="24"/>
          <w:vertAlign w:val="superscript"/>
        </w:rPr>
        <w:t>2</w:t>
      </w:r>
      <w:r w:rsidRPr="00FA697A">
        <w:rPr>
          <w:rFonts w:ascii="Arial" w:hAnsi="Arial" w:cs="Arial"/>
          <w:sz w:val="24"/>
        </w:rPr>
        <w:t>, Mario Bonato</w:t>
      </w:r>
      <w:r w:rsidRPr="00FA697A">
        <w:rPr>
          <w:rFonts w:ascii="Arial" w:hAnsi="Arial" w:cs="Arial"/>
          <w:sz w:val="24"/>
          <w:vertAlign w:val="superscript"/>
        </w:rPr>
        <w:t>3</w:t>
      </w:r>
      <w:r w:rsidRPr="00FA697A">
        <w:rPr>
          <w:rFonts w:ascii="Arial" w:hAnsi="Arial" w:cs="Arial"/>
          <w:sz w:val="24"/>
        </w:rPr>
        <w:t>, Konstantinos Priftis</w:t>
      </w:r>
      <w:r w:rsidRPr="00FA697A">
        <w:rPr>
          <w:rFonts w:ascii="Arial" w:hAnsi="Arial" w:cs="Arial"/>
          <w:sz w:val="24"/>
          <w:vertAlign w:val="superscript"/>
        </w:rPr>
        <w:t>3</w:t>
      </w:r>
      <w:r w:rsidRPr="00FA697A">
        <w:rPr>
          <w:rFonts w:ascii="Arial" w:hAnsi="Arial" w:cs="Arial"/>
          <w:sz w:val="24"/>
        </w:rPr>
        <w:t>, and Nicolas Masson</w:t>
      </w:r>
      <w:r>
        <w:rPr>
          <w:rFonts w:ascii="Arial" w:hAnsi="Arial" w:cs="Arial"/>
          <w:sz w:val="24"/>
        </w:rPr>
        <w:t>*,</w:t>
      </w:r>
      <w:r w:rsidRPr="00FA697A">
        <w:rPr>
          <w:rFonts w:ascii="Arial" w:hAnsi="Arial" w:cs="Arial"/>
          <w:sz w:val="24"/>
          <w:vertAlign w:val="superscript"/>
        </w:rPr>
        <w:t>1, 4</w:t>
      </w:r>
      <w:r w:rsidRPr="00FA697A">
        <w:rPr>
          <w:rFonts w:ascii="Arial" w:hAnsi="Arial" w:cs="Arial"/>
          <w:sz w:val="24"/>
        </w:rPr>
        <w:t xml:space="preserve"> </w:t>
      </w:r>
    </w:p>
    <w:p w14:paraId="21657B9F" w14:textId="77777777" w:rsidR="006D12C7" w:rsidRPr="00FA697A" w:rsidRDefault="006D12C7" w:rsidP="006D12C7">
      <w:pPr>
        <w:rPr>
          <w:rFonts w:ascii="Arial" w:hAnsi="Arial" w:cs="Arial"/>
          <w:sz w:val="24"/>
        </w:rPr>
      </w:pPr>
    </w:p>
    <w:p w14:paraId="4D4449F1" w14:textId="77777777" w:rsidR="006D12C7" w:rsidRPr="00D76CBA" w:rsidRDefault="006D12C7" w:rsidP="006D12C7">
      <w:pPr>
        <w:ind w:left="284" w:hanging="284"/>
        <w:rPr>
          <w:rFonts w:ascii="Arial" w:hAnsi="Arial" w:cs="Arial"/>
        </w:rPr>
      </w:pPr>
      <w:r w:rsidRPr="00D76CBA">
        <w:rPr>
          <w:rFonts w:ascii="Arial" w:hAnsi="Arial" w:cs="Arial"/>
          <w:vertAlign w:val="superscript"/>
        </w:rPr>
        <w:t>1</w:t>
      </w:r>
      <w:r w:rsidRPr="00D76CBA">
        <w:rPr>
          <w:rFonts w:ascii="Arial" w:hAnsi="Arial" w:cs="Arial"/>
        </w:rPr>
        <w:t xml:space="preserve"> </w:t>
      </w:r>
      <w:proofErr w:type="spellStart"/>
      <w:r w:rsidRPr="00D76CBA">
        <w:rPr>
          <w:rFonts w:ascii="Arial" w:hAnsi="Arial" w:cs="Arial"/>
        </w:rPr>
        <w:t>Psychological</w:t>
      </w:r>
      <w:proofErr w:type="spellEnd"/>
      <w:r w:rsidRPr="00D76CBA">
        <w:rPr>
          <w:rFonts w:ascii="Arial" w:hAnsi="Arial" w:cs="Arial"/>
        </w:rPr>
        <w:t xml:space="preserve"> Sciences </w:t>
      </w:r>
      <w:proofErr w:type="spellStart"/>
      <w:r w:rsidRPr="00D76CBA">
        <w:rPr>
          <w:rFonts w:ascii="Arial" w:hAnsi="Arial" w:cs="Arial"/>
        </w:rPr>
        <w:t>Research</w:t>
      </w:r>
      <w:proofErr w:type="spellEnd"/>
      <w:r w:rsidRPr="00D76CBA">
        <w:rPr>
          <w:rFonts w:ascii="Arial" w:hAnsi="Arial" w:cs="Arial"/>
        </w:rPr>
        <w:t xml:space="preserve"> Institute, Université catholique de Louvain, </w:t>
      </w:r>
      <w:proofErr w:type="spellStart"/>
      <w:r w:rsidRPr="00D76CBA">
        <w:rPr>
          <w:rFonts w:ascii="Arial" w:hAnsi="Arial" w:cs="Arial"/>
        </w:rPr>
        <w:t>Belgium</w:t>
      </w:r>
      <w:proofErr w:type="spellEnd"/>
    </w:p>
    <w:p w14:paraId="4FD591D2" w14:textId="77777777" w:rsidR="006D12C7" w:rsidRPr="00D76CBA" w:rsidRDefault="006D12C7" w:rsidP="006D12C7">
      <w:pPr>
        <w:rPr>
          <w:rFonts w:ascii="Arial" w:hAnsi="Arial" w:cs="Arial"/>
        </w:rPr>
      </w:pPr>
      <w:r w:rsidRPr="00D76CBA">
        <w:rPr>
          <w:rFonts w:ascii="Arial" w:hAnsi="Arial" w:cs="Arial"/>
          <w:vertAlign w:val="superscript"/>
        </w:rPr>
        <w:t>2</w:t>
      </w:r>
      <w:r w:rsidRPr="00D76CBA">
        <w:rPr>
          <w:rFonts w:ascii="Arial" w:hAnsi="Arial" w:cs="Arial"/>
        </w:rPr>
        <w:t xml:space="preserve"> Cliniques universitaires Saint-Luc, Université catholique de Louvain, </w:t>
      </w:r>
      <w:proofErr w:type="spellStart"/>
      <w:r w:rsidRPr="00D76CBA">
        <w:rPr>
          <w:rFonts w:ascii="Arial" w:hAnsi="Arial" w:cs="Arial"/>
        </w:rPr>
        <w:t>Belgium</w:t>
      </w:r>
      <w:proofErr w:type="spellEnd"/>
    </w:p>
    <w:p w14:paraId="4F47F503" w14:textId="77777777" w:rsidR="006D12C7" w:rsidRPr="00D76CBA" w:rsidRDefault="006D12C7" w:rsidP="006D12C7">
      <w:pPr>
        <w:rPr>
          <w:rFonts w:ascii="Arial" w:hAnsi="Arial" w:cs="Arial"/>
          <w:lang w:val="en-GB"/>
        </w:rPr>
      </w:pPr>
      <w:r w:rsidRPr="00D76CBA">
        <w:rPr>
          <w:rFonts w:ascii="Arial" w:hAnsi="Arial" w:cs="Arial"/>
          <w:vertAlign w:val="superscript"/>
          <w:lang w:val="en-GB"/>
        </w:rPr>
        <w:t>3</w:t>
      </w:r>
      <w:r w:rsidRPr="00D76CBA">
        <w:rPr>
          <w:rFonts w:ascii="Arial" w:hAnsi="Arial" w:cs="Arial"/>
          <w:lang w:val="en-GB"/>
        </w:rPr>
        <w:t xml:space="preserve"> Department of General Psychology, University of Padua, Italy</w:t>
      </w:r>
    </w:p>
    <w:p w14:paraId="168F581F" w14:textId="77777777" w:rsidR="006D12C7" w:rsidRPr="00D76CBA" w:rsidRDefault="006D12C7" w:rsidP="006D12C7">
      <w:pPr>
        <w:rPr>
          <w:rFonts w:ascii="Arial" w:hAnsi="Arial" w:cs="Arial"/>
          <w:lang w:val="en-GB"/>
        </w:rPr>
      </w:pPr>
      <w:r w:rsidRPr="00D76CBA">
        <w:rPr>
          <w:rFonts w:ascii="Arial" w:hAnsi="Arial" w:cs="Arial"/>
          <w:vertAlign w:val="superscript"/>
          <w:lang w:val="en-GB"/>
        </w:rPr>
        <w:t>4</w:t>
      </w:r>
      <w:r w:rsidRPr="00D76CBA">
        <w:rPr>
          <w:rFonts w:ascii="Arial" w:hAnsi="Arial" w:cs="Arial"/>
          <w:lang w:val="en-GB"/>
        </w:rPr>
        <w:t xml:space="preserve"> Department of Psychology, University of Tübingen, Germany</w:t>
      </w:r>
    </w:p>
    <w:p w14:paraId="1434638C" w14:textId="146FFB5C" w:rsidR="006D12C7" w:rsidRPr="00D76CBA" w:rsidRDefault="006D12C7" w:rsidP="006D12C7">
      <w:pPr>
        <w:rPr>
          <w:rFonts w:ascii="Arial" w:hAnsi="Arial" w:cs="Arial"/>
          <w:lang w:val="en-GB"/>
        </w:rPr>
      </w:pPr>
      <w:r w:rsidRPr="00D76CBA">
        <w:rPr>
          <w:rFonts w:ascii="Arial" w:hAnsi="Arial" w:cs="Arial"/>
          <w:lang w:val="en-GB"/>
        </w:rPr>
        <w:t>*Corresponding author information: Nicolas Masson, Place Cardinal Mercier, 10, 1348 Louvain-la-</w:t>
      </w:r>
      <w:proofErr w:type="spellStart"/>
      <w:r w:rsidRPr="00D76CBA">
        <w:rPr>
          <w:rFonts w:ascii="Arial" w:hAnsi="Arial" w:cs="Arial"/>
          <w:lang w:val="en-GB"/>
        </w:rPr>
        <w:t>Neuve</w:t>
      </w:r>
      <w:proofErr w:type="spellEnd"/>
      <w:r w:rsidRPr="00D76CBA">
        <w:rPr>
          <w:rFonts w:ascii="Arial" w:hAnsi="Arial" w:cs="Arial"/>
          <w:lang w:val="en-GB"/>
        </w:rPr>
        <w:t>, Belgium (</w:t>
      </w:r>
      <w:r w:rsidRPr="00D76CBA">
        <w:rPr>
          <w:rStyle w:val="Hyperlink"/>
          <w:rFonts w:ascii="Arial" w:hAnsi="Arial" w:cs="Arial"/>
          <w:lang w:val="en-GB"/>
        </w:rPr>
        <w:t>nicolas.masson@uclouvain.be</w:t>
      </w:r>
      <w:r w:rsidRPr="00D76CBA">
        <w:rPr>
          <w:rFonts w:ascii="Arial" w:hAnsi="Arial" w:cs="Arial"/>
          <w:lang w:val="en-GB"/>
        </w:rPr>
        <w:t>) or Michael Andres (</w:t>
      </w:r>
      <w:r w:rsidRPr="00D76CBA">
        <w:rPr>
          <w:rStyle w:val="Hyperlink"/>
          <w:rFonts w:ascii="Arial" w:hAnsi="Arial" w:cs="Arial"/>
          <w:lang w:val="en-GB"/>
        </w:rPr>
        <w:t>michael.andres@uclouvain.be</w:t>
      </w:r>
      <w:r w:rsidRPr="00D76CBA">
        <w:rPr>
          <w:rFonts w:ascii="Arial" w:hAnsi="Arial" w:cs="Arial"/>
          <w:lang w:val="en-GB"/>
        </w:rPr>
        <w:t>).</w:t>
      </w:r>
    </w:p>
    <w:p w14:paraId="38DBB3DF" w14:textId="77777777" w:rsidR="006D12C7" w:rsidRDefault="006D12C7">
      <w:pPr>
        <w:spacing w:after="200" w:line="276" w:lineRule="auto"/>
        <w:rPr>
          <w:rFonts w:cs="Times New Roman"/>
          <w:b/>
          <w:lang w:val="en-GB"/>
        </w:rPr>
      </w:pPr>
      <w:r>
        <w:rPr>
          <w:rFonts w:cs="Times New Roman"/>
          <w:b/>
          <w:lang w:val="en-GB"/>
        </w:rPr>
        <w:br w:type="page"/>
      </w:r>
    </w:p>
    <w:p w14:paraId="06A4304E" w14:textId="77777777" w:rsidR="00CB046D" w:rsidRDefault="00CB046D" w:rsidP="006D1AD6">
      <w:pPr>
        <w:spacing w:after="0" w:line="480" w:lineRule="auto"/>
        <w:jc w:val="both"/>
        <w:rPr>
          <w:rFonts w:cs="Times New Roman"/>
          <w:b/>
          <w:lang w:val="en-US"/>
        </w:rPr>
      </w:pPr>
      <w:r>
        <w:rPr>
          <w:rFonts w:cs="Times New Roman"/>
          <w:b/>
          <w:lang w:val="en-US"/>
        </w:rPr>
        <w:lastRenderedPageBreak/>
        <w:t>Case 1</w:t>
      </w:r>
    </w:p>
    <w:p w14:paraId="63DDDA54" w14:textId="4F23BE5D" w:rsidR="006501C9" w:rsidRPr="00CC277D" w:rsidRDefault="005F5424" w:rsidP="006D1AD6">
      <w:pPr>
        <w:spacing w:after="0" w:line="480" w:lineRule="auto"/>
        <w:jc w:val="both"/>
        <w:rPr>
          <w:rFonts w:cs="Times New Roman"/>
          <w:color w:val="0432FF"/>
          <w:szCs w:val="24"/>
          <w:shd w:val="clear" w:color="auto" w:fill="FFFFFF"/>
          <w:lang w:val="en-US"/>
        </w:rPr>
      </w:pPr>
      <w:r>
        <w:rPr>
          <w:rFonts w:cs="Times New Roman"/>
          <w:lang w:val="en-US"/>
        </w:rPr>
        <w:tab/>
      </w:r>
      <w:r w:rsidR="00E27BDD" w:rsidRPr="00DA2111">
        <w:rPr>
          <w:rFonts w:cs="Times New Roman"/>
          <w:color w:val="000000" w:themeColor="text1"/>
          <w:lang w:val="en-US"/>
        </w:rPr>
        <w:t>The first neuro</w:t>
      </w:r>
      <w:r w:rsidR="0090751E" w:rsidRPr="00DA2111">
        <w:rPr>
          <w:rFonts w:cs="Times New Roman"/>
          <w:color w:val="000000" w:themeColor="text1"/>
          <w:lang w:val="en-US"/>
        </w:rPr>
        <w:t xml:space="preserve">psychological examination (T1) was </w:t>
      </w:r>
      <w:r w:rsidR="00E27BDD" w:rsidRPr="00DA2111">
        <w:rPr>
          <w:rFonts w:cs="Times New Roman"/>
          <w:color w:val="000000" w:themeColor="text1"/>
          <w:lang w:val="en-US"/>
        </w:rPr>
        <w:t xml:space="preserve">conducted between one and three months </w:t>
      </w:r>
      <w:r w:rsidR="00BA4C7A" w:rsidRPr="00DA2111">
        <w:rPr>
          <w:rFonts w:cs="Times New Roman"/>
          <w:color w:val="000000" w:themeColor="text1"/>
          <w:lang w:val="en-US"/>
        </w:rPr>
        <w:t>after</w:t>
      </w:r>
      <w:r w:rsidR="00E27BDD" w:rsidRPr="00DA2111">
        <w:rPr>
          <w:rFonts w:cs="Times New Roman"/>
          <w:color w:val="000000" w:themeColor="text1"/>
          <w:lang w:val="en-US"/>
        </w:rPr>
        <w:t xml:space="preserve"> stroke onset</w:t>
      </w:r>
      <w:r w:rsidR="00D76CBA" w:rsidRPr="00DA2111">
        <w:rPr>
          <w:rFonts w:cs="Times New Roman"/>
          <w:color w:val="000000" w:themeColor="text1"/>
          <w:lang w:val="en-US"/>
        </w:rPr>
        <w:t xml:space="preserve"> (see Supplemental Table 1)</w:t>
      </w:r>
      <w:r w:rsidR="00E27BDD" w:rsidRPr="00DA2111">
        <w:rPr>
          <w:rFonts w:cs="Times New Roman"/>
          <w:color w:val="000000" w:themeColor="text1"/>
          <w:lang w:val="en-US"/>
        </w:rPr>
        <w:t xml:space="preserve">. </w:t>
      </w:r>
      <w:r w:rsidR="006501C9" w:rsidRPr="00DA2111">
        <w:rPr>
          <w:rFonts w:cs="Times New Roman"/>
          <w:color w:val="000000" w:themeColor="text1"/>
          <w:lang w:val="en-US"/>
        </w:rPr>
        <w:t>On the Bells test (Gauthier</w:t>
      </w:r>
      <w:r w:rsidR="00A7293C" w:rsidRPr="00DA2111">
        <w:rPr>
          <w:rFonts w:cs="Times New Roman"/>
          <w:color w:val="000000" w:themeColor="text1"/>
          <w:lang w:val="en-US"/>
        </w:rPr>
        <w:t xml:space="preserve"> et al.</w:t>
      </w:r>
      <w:r w:rsidR="006501C9" w:rsidRPr="00DA2111">
        <w:rPr>
          <w:rFonts w:cs="Times New Roman"/>
          <w:color w:val="000000" w:themeColor="text1"/>
          <w:lang w:val="en-US"/>
        </w:rPr>
        <w:t xml:space="preserve">, 1989), the patient omitted all of the 15 left-sided and only 1 of the right-sided bells (see Table 1). The Neglect subtest of the Test of Everyday Attention (TAP; Zimmermann &amp; </w:t>
      </w:r>
      <w:proofErr w:type="spellStart"/>
      <w:r w:rsidR="006501C9" w:rsidRPr="00DA2111">
        <w:rPr>
          <w:rFonts w:cs="Times New Roman"/>
          <w:color w:val="000000" w:themeColor="text1"/>
          <w:lang w:val="en-US"/>
        </w:rPr>
        <w:t>Fimm</w:t>
      </w:r>
      <w:proofErr w:type="spellEnd"/>
      <w:r w:rsidR="006501C9" w:rsidRPr="00DA2111">
        <w:rPr>
          <w:rFonts w:cs="Times New Roman"/>
          <w:color w:val="000000" w:themeColor="text1"/>
          <w:lang w:val="en-US"/>
        </w:rPr>
        <w:t xml:space="preserve">, 1994) was first </w:t>
      </w:r>
      <w:r w:rsidR="006501C9" w:rsidRPr="004436A9">
        <w:rPr>
          <w:rFonts w:cs="Times New Roman"/>
          <w:lang w:val="en-US"/>
        </w:rPr>
        <w:t xml:space="preserve">performed without central fixation: the </w:t>
      </w:r>
      <w:r w:rsidR="006501C9" w:rsidRPr="00DC356A">
        <w:rPr>
          <w:rFonts w:cs="Times New Roman"/>
          <w:lang w:val="en-US"/>
        </w:rPr>
        <w:t>patient was slower to detect left-sided than right-sided targets and omitted 13 left-sided vs. 3 right-sided targets. On the Visual Scanning subtest of the TAP, the patient omitted only a few targets</w:t>
      </w:r>
      <w:r w:rsidR="006501C9">
        <w:rPr>
          <w:rFonts w:cs="Times New Roman"/>
          <w:lang w:val="en-US"/>
        </w:rPr>
        <w:t>,</w:t>
      </w:r>
      <w:r w:rsidR="006501C9" w:rsidRPr="00DC356A">
        <w:rPr>
          <w:rFonts w:cs="Times New Roman"/>
          <w:lang w:val="en-US"/>
        </w:rPr>
        <w:t xml:space="preserve"> but </w:t>
      </w:r>
      <w:r w:rsidR="006501C9" w:rsidRPr="004436A9">
        <w:rPr>
          <w:rFonts w:cs="Times New Roman"/>
          <w:lang w:val="en-US"/>
        </w:rPr>
        <w:t>was very slow (&gt; 3 sec when the target was present and &gt; 10 sec when the target was absent). Response latencies also evidenced a deficit in the Alertness and Divided Attention subtests of the TAP. Executive functions were mostly preserved (protanopia prevented the realization of the Stroop test), except for minor difficulties of flexibility (Luria's graphic series</w:t>
      </w:r>
      <w:r w:rsidR="00926F8A">
        <w:rPr>
          <w:rFonts w:cs="Times New Roman"/>
          <w:lang w:val="en-US"/>
        </w:rPr>
        <w:t>: Luria, 1966;</w:t>
      </w:r>
      <w:r w:rsidR="006501C9" w:rsidRPr="004436A9">
        <w:rPr>
          <w:rFonts w:cs="Times New Roman"/>
          <w:lang w:val="en-US"/>
        </w:rPr>
        <w:t xml:space="preserve"> Tower of London</w:t>
      </w:r>
      <w:r w:rsidR="00EA3F02">
        <w:rPr>
          <w:rFonts w:cs="Times New Roman"/>
          <w:lang w:val="en-US"/>
        </w:rPr>
        <w:t xml:space="preserve">: </w:t>
      </w:r>
      <w:proofErr w:type="spellStart"/>
      <w:r w:rsidR="00EA3F02">
        <w:rPr>
          <w:rFonts w:cs="Times New Roman"/>
          <w:lang w:val="en-US"/>
        </w:rPr>
        <w:t>Coyette</w:t>
      </w:r>
      <w:proofErr w:type="spellEnd"/>
      <w:r w:rsidR="00EA3F02">
        <w:rPr>
          <w:rFonts w:cs="Times New Roman"/>
          <w:lang w:val="en-US"/>
        </w:rPr>
        <w:t xml:space="preserve"> &amp; Van der Linden, 1993</w:t>
      </w:r>
      <w:r w:rsidR="006501C9" w:rsidRPr="004436A9">
        <w:rPr>
          <w:rFonts w:cs="Times New Roman"/>
          <w:lang w:val="en-US"/>
        </w:rPr>
        <w:t xml:space="preserve">). There was no short-term memory deficit, as indicated by a normal arithmetic span of 11 and a normal visuospatial span of 6. Verbal long-term memory was impaired, as evidenced by the learning and retrieval indices of the </w:t>
      </w:r>
      <w:proofErr w:type="spellStart"/>
      <w:r w:rsidR="006501C9" w:rsidRPr="004436A9">
        <w:rPr>
          <w:rFonts w:cs="Times New Roman"/>
          <w:lang w:val="en-US"/>
        </w:rPr>
        <w:t>Buschke</w:t>
      </w:r>
      <w:proofErr w:type="spellEnd"/>
      <w:r w:rsidR="006501C9" w:rsidRPr="004436A9">
        <w:rPr>
          <w:rFonts w:cs="Times New Roman"/>
          <w:lang w:val="en-US"/>
        </w:rPr>
        <w:t xml:space="preserve"> 15 (</w:t>
      </w:r>
      <w:proofErr w:type="spellStart"/>
      <w:r w:rsidR="006501C9" w:rsidRPr="004436A9">
        <w:rPr>
          <w:rFonts w:cs="Times New Roman"/>
          <w:lang w:val="en-US"/>
        </w:rPr>
        <w:t>Rectem</w:t>
      </w:r>
      <w:proofErr w:type="spellEnd"/>
      <w:r w:rsidR="006501C9" w:rsidRPr="004436A9">
        <w:rPr>
          <w:rFonts w:cs="Times New Roman"/>
          <w:lang w:val="en-US"/>
        </w:rPr>
        <w:t xml:space="preserve">, </w:t>
      </w:r>
      <w:proofErr w:type="spellStart"/>
      <w:r w:rsidR="006501C9" w:rsidRPr="004436A9">
        <w:rPr>
          <w:rFonts w:cs="Times New Roman"/>
          <w:lang w:val="en-US"/>
        </w:rPr>
        <w:t>Poitrenaud</w:t>
      </w:r>
      <w:proofErr w:type="spellEnd"/>
      <w:r w:rsidR="006501C9" w:rsidRPr="004436A9">
        <w:rPr>
          <w:rFonts w:cs="Times New Roman"/>
          <w:lang w:val="en-US"/>
        </w:rPr>
        <w:t xml:space="preserve">, </w:t>
      </w:r>
      <w:proofErr w:type="spellStart"/>
      <w:r w:rsidR="006501C9" w:rsidRPr="004436A9">
        <w:rPr>
          <w:rFonts w:cs="Times New Roman"/>
          <w:lang w:val="en-US"/>
        </w:rPr>
        <w:t>Coyette</w:t>
      </w:r>
      <w:proofErr w:type="spellEnd"/>
      <w:r w:rsidR="006501C9" w:rsidRPr="004436A9">
        <w:rPr>
          <w:rFonts w:cs="Times New Roman"/>
          <w:lang w:val="en-US"/>
        </w:rPr>
        <w:t xml:space="preserve">, </w:t>
      </w:r>
      <w:proofErr w:type="spellStart"/>
      <w:r w:rsidR="006501C9" w:rsidRPr="004436A9">
        <w:rPr>
          <w:rFonts w:cs="Times New Roman"/>
          <w:lang w:val="en-US"/>
        </w:rPr>
        <w:t>Kalafat</w:t>
      </w:r>
      <w:proofErr w:type="spellEnd"/>
      <w:r w:rsidR="006501C9" w:rsidRPr="004436A9">
        <w:rPr>
          <w:rFonts w:cs="Times New Roman"/>
          <w:lang w:val="en-US"/>
        </w:rPr>
        <w:t xml:space="preserve">, &amp; Van der Linden, 2004). Speech was characterized by dysarthria. The patient received physiotherapy and neuropsychological </w:t>
      </w:r>
      <w:r w:rsidR="006501C9" w:rsidRPr="00D55098">
        <w:rPr>
          <w:rFonts w:cs="Times New Roman"/>
          <w:lang w:val="en-US"/>
        </w:rPr>
        <w:t>rehabilitation for neglect, and was followed up because of a risk of developing subsequent epilepsy. A second</w:t>
      </w:r>
      <w:r w:rsidR="006501C9" w:rsidRPr="004436A9">
        <w:rPr>
          <w:rFonts w:cs="Times New Roman"/>
          <w:lang w:val="en-US"/>
        </w:rPr>
        <w:t xml:space="preserve"> neuropsychological examination (T2), conducted between five and six months after stroke </w:t>
      </w:r>
      <w:r w:rsidR="006501C9" w:rsidRPr="00D55098">
        <w:rPr>
          <w:rFonts w:cs="Times New Roman"/>
          <w:lang w:val="en-US"/>
        </w:rPr>
        <w:t xml:space="preserve">onset, revealed no signs of left neglect. The patient made no omissions on the Bells test or on the Neglect subtest of the TAP. On the Visual Scanning subtest, his performance was within the norms, though he was </w:t>
      </w:r>
      <w:r w:rsidR="006501C9" w:rsidRPr="004436A9">
        <w:rPr>
          <w:rFonts w:cs="Times New Roman"/>
          <w:lang w:val="en-US"/>
        </w:rPr>
        <w:t xml:space="preserve">slower to detect left (&gt; 3 sec) than right </w:t>
      </w:r>
      <w:r w:rsidR="006501C9" w:rsidRPr="00477E1D">
        <w:rPr>
          <w:rFonts w:cs="Times New Roman"/>
          <w:lang w:val="en-US"/>
        </w:rPr>
        <w:t xml:space="preserve">targets (&gt; 1 sec) and omitted more targets on the left than on the right side (14 vs. 0). A deficit was still observed in the Alertness and Divided Attention </w:t>
      </w:r>
      <w:proofErr w:type="gramStart"/>
      <w:r w:rsidR="006501C9" w:rsidRPr="00477E1D">
        <w:rPr>
          <w:rFonts w:cs="Times New Roman"/>
          <w:lang w:val="en-US"/>
        </w:rPr>
        <w:t>subtests</w:t>
      </w:r>
      <w:proofErr w:type="gramEnd"/>
      <w:r w:rsidR="006501C9" w:rsidRPr="00477E1D">
        <w:rPr>
          <w:rFonts w:cs="Times New Roman"/>
          <w:lang w:val="en-US"/>
        </w:rPr>
        <w:t xml:space="preserve"> but his verbal long-term memory had recovered.</w:t>
      </w:r>
    </w:p>
    <w:p w14:paraId="510DB8FB" w14:textId="7FE061C7" w:rsidR="00CB046D" w:rsidRDefault="00CB046D" w:rsidP="006D1AD6">
      <w:pPr>
        <w:spacing w:after="0" w:line="480" w:lineRule="auto"/>
        <w:jc w:val="both"/>
        <w:rPr>
          <w:rFonts w:cs="Times New Roman"/>
          <w:szCs w:val="24"/>
          <w:lang w:val="en-US"/>
        </w:rPr>
      </w:pPr>
    </w:p>
    <w:p w14:paraId="3F2574CA" w14:textId="77777777" w:rsidR="00D76CBA" w:rsidRDefault="00D76CBA" w:rsidP="006D1AD6">
      <w:pPr>
        <w:spacing w:after="0" w:line="480" w:lineRule="auto"/>
        <w:jc w:val="both"/>
        <w:rPr>
          <w:rFonts w:cs="Times New Roman"/>
          <w:szCs w:val="24"/>
          <w:lang w:val="en-US"/>
        </w:rPr>
      </w:pPr>
    </w:p>
    <w:p w14:paraId="7DF01F76" w14:textId="77777777" w:rsidR="00D76CBA" w:rsidRDefault="00D76CBA">
      <w:pPr>
        <w:spacing w:after="200" w:line="276" w:lineRule="auto"/>
        <w:rPr>
          <w:rFonts w:cs="Times New Roman"/>
          <w:b/>
          <w:szCs w:val="24"/>
          <w:lang w:val="en-US"/>
        </w:rPr>
      </w:pPr>
      <w:r>
        <w:rPr>
          <w:rFonts w:cs="Times New Roman"/>
          <w:b/>
          <w:szCs w:val="24"/>
          <w:lang w:val="en-US"/>
        </w:rPr>
        <w:br w:type="page"/>
      </w:r>
    </w:p>
    <w:p w14:paraId="167E67AD" w14:textId="166D6609" w:rsidR="006501C9" w:rsidRPr="00CB046D" w:rsidRDefault="006501C9" w:rsidP="006D1AD6">
      <w:pPr>
        <w:spacing w:after="0" w:line="480" w:lineRule="auto"/>
        <w:jc w:val="both"/>
        <w:rPr>
          <w:rFonts w:cs="Times New Roman"/>
          <w:b/>
          <w:szCs w:val="24"/>
          <w:lang w:val="en-US"/>
        </w:rPr>
      </w:pPr>
      <w:r w:rsidRPr="00CB046D">
        <w:rPr>
          <w:rFonts w:cs="Times New Roman"/>
          <w:b/>
          <w:szCs w:val="24"/>
          <w:lang w:val="en-US"/>
        </w:rPr>
        <w:lastRenderedPageBreak/>
        <w:t>Case 2</w:t>
      </w:r>
    </w:p>
    <w:p w14:paraId="0A5C204F" w14:textId="40065931" w:rsidR="005F5424" w:rsidRPr="00BD798A" w:rsidRDefault="00CB046D" w:rsidP="001B25B6">
      <w:pPr>
        <w:spacing w:after="0" w:line="480" w:lineRule="auto"/>
        <w:jc w:val="both"/>
        <w:rPr>
          <w:rFonts w:cs="Times New Roman"/>
          <w:color w:val="0432FF"/>
          <w:szCs w:val="24"/>
          <w:shd w:val="clear" w:color="auto" w:fill="FFFFFF"/>
          <w:lang w:val="en-US"/>
        </w:rPr>
      </w:pPr>
      <w:r>
        <w:rPr>
          <w:rFonts w:cs="Times New Roman"/>
          <w:szCs w:val="24"/>
          <w:lang w:val="en-US"/>
        </w:rPr>
        <w:tab/>
      </w:r>
      <w:r w:rsidR="00E27BDD">
        <w:rPr>
          <w:rFonts w:cs="Times New Roman"/>
          <w:szCs w:val="24"/>
          <w:lang w:val="en-US"/>
        </w:rPr>
        <w:t xml:space="preserve">The first </w:t>
      </w:r>
      <w:r w:rsidR="00E27BDD" w:rsidRPr="00DA2111">
        <w:rPr>
          <w:rFonts w:cs="Times New Roman"/>
          <w:color w:val="000000" w:themeColor="text1"/>
          <w:szCs w:val="24"/>
          <w:lang w:val="en-US"/>
        </w:rPr>
        <w:t>neuropsychological examination occurred</w:t>
      </w:r>
      <w:r w:rsidR="00E27BDD" w:rsidRPr="00DA2111">
        <w:rPr>
          <w:color w:val="000000" w:themeColor="text1"/>
          <w:lang w:val="en-GB"/>
        </w:rPr>
        <w:t xml:space="preserve"> </w:t>
      </w:r>
      <w:r w:rsidR="00E27BDD" w:rsidRPr="00DA2111">
        <w:rPr>
          <w:rFonts w:cs="Times New Roman"/>
          <w:color w:val="000000" w:themeColor="text1"/>
          <w:szCs w:val="24"/>
          <w:lang w:val="en-US"/>
        </w:rPr>
        <w:t>between one and three months (T1) following the stroke onset</w:t>
      </w:r>
      <w:r w:rsidR="00D76CBA" w:rsidRPr="00DA2111">
        <w:rPr>
          <w:rFonts w:cs="Times New Roman"/>
          <w:color w:val="000000" w:themeColor="text1"/>
          <w:szCs w:val="24"/>
          <w:lang w:val="en-US"/>
        </w:rPr>
        <w:t xml:space="preserve"> </w:t>
      </w:r>
      <w:r w:rsidR="00D76CBA" w:rsidRPr="00DA2111">
        <w:rPr>
          <w:rFonts w:cs="Times New Roman"/>
          <w:color w:val="000000" w:themeColor="text1"/>
          <w:lang w:val="en-US"/>
        </w:rPr>
        <w:t>(see Supplemental Table 1)</w:t>
      </w:r>
      <w:r w:rsidR="00E27BDD" w:rsidRPr="00DA2111">
        <w:rPr>
          <w:rFonts w:cs="Times New Roman"/>
          <w:color w:val="000000" w:themeColor="text1"/>
          <w:szCs w:val="24"/>
          <w:lang w:val="en-US"/>
        </w:rPr>
        <w:t xml:space="preserve">. </w:t>
      </w:r>
      <w:r w:rsidR="006501C9" w:rsidRPr="00DA2111">
        <w:rPr>
          <w:rFonts w:cs="Times New Roman"/>
          <w:color w:val="000000" w:themeColor="text1"/>
          <w:szCs w:val="24"/>
          <w:lang w:val="en-US"/>
        </w:rPr>
        <w:t>O</w:t>
      </w:r>
      <w:r w:rsidR="006501C9" w:rsidRPr="00DA2111">
        <w:rPr>
          <w:rFonts w:cs="Times New Roman"/>
          <w:color w:val="000000" w:themeColor="text1"/>
          <w:szCs w:val="24"/>
          <w:shd w:val="clear" w:color="auto" w:fill="FFFFFF"/>
          <w:lang w:val="en-US"/>
        </w:rPr>
        <w:t xml:space="preserve">n the Bells </w:t>
      </w:r>
      <w:r w:rsidR="006501C9" w:rsidRPr="00D24D05">
        <w:rPr>
          <w:rFonts w:cs="Times New Roman"/>
          <w:szCs w:val="24"/>
          <w:shd w:val="clear" w:color="auto" w:fill="FFFFFF"/>
          <w:lang w:val="en-US"/>
        </w:rPr>
        <w:t xml:space="preserve">test, the patient omitted 11 bells that were all located on the left side of the sheet (see Table 1). In the text-reading test, the patient omitted 9 words next to the left margin. In the Neglect subtest of the TAP (with central fixation), the patient failed to respond to 10 out of the 22 stimuli presented in his left visual field and 1 in his right visual field. The patient also demonstrated a general slowdown on all these tests. The Visual Scanning subtest of the TAP could not be performed because the patient was too tired, but his performance on the first trials showed several omissions and very long response latencies (&gt; 3 sec when the target was present and &gt; 18 sec when the target was absent). </w:t>
      </w:r>
      <w:r w:rsidR="006501C9" w:rsidRPr="00D24D05">
        <w:rPr>
          <w:rFonts w:cs="Times New Roman"/>
          <w:lang w:val="en-US"/>
        </w:rPr>
        <w:t>Response latencies and omissions also evidenced a deficit in the Alertness and Divided Attention subtests. Speech, verbal long-term memory (</w:t>
      </w:r>
      <w:proofErr w:type="spellStart"/>
      <w:r w:rsidR="006501C9" w:rsidRPr="00D24D05">
        <w:rPr>
          <w:rFonts w:cs="Times New Roman"/>
          <w:lang w:val="en-US"/>
        </w:rPr>
        <w:t>Buschke</w:t>
      </w:r>
      <w:proofErr w:type="spellEnd"/>
      <w:r w:rsidR="006501C9" w:rsidRPr="00D24D05">
        <w:rPr>
          <w:rFonts w:cs="Times New Roman"/>
          <w:lang w:val="en-US"/>
        </w:rPr>
        <w:t xml:space="preserve"> 15</w:t>
      </w:r>
      <w:r w:rsidR="000B7E2C">
        <w:rPr>
          <w:rFonts w:cs="Times New Roman"/>
          <w:lang w:val="en-US"/>
        </w:rPr>
        <w:t xml:space="preserve">; </w:t>
      </w:r>
      <w:proofErr w:type="spellStart"/>
      <w:r w:rsidR="000B7E2C">
        <w:rPr>
          <w:rFonts w:cs="Times New Roman"/>
          <w:lang w:val="en-US"/>
        </w:rPr>
        <w:t>Rectem</w:t>
      </w:r>
      <w:proofErr w:type="spellEnd"/>
      <w:r w:rsidR="000B7E2C">
        <w:rPr>
          <w:rFonts w:cs="Times New Roman"/>
          <w:lang w:val="en-US"/>
        </w:rPr>
        <w:t xml:space="preserve"> et al., 2004</w:t>
      </w:r>
      <w:r w:rsidR="006501C9" w:rsidRPr="00D24D05">
        <w:rPr>
          <w:rFonts w:cs="Times New Roman"/>
          <w:lang w:val="en-US"/>
        </w:rPr>
        <w:t>) and executive f</w:t>
      </w:r>
      <w:r w:rsidR="00EA3F02">
        <w:rPr>
          <w:rFonts w:cs="Times New Roman"/>
          <w:lang w:val="en-US"/>
        </w:rPr>
        <w:t xml:space="preserve">unctions were preserved (Stroop: </w:t>
      </w:r>
      <w:proofErr w:type="spellStart"/>
      <w:r w:rsidR="00EA3F02">
        <w:rPr>
          <w:rFonts w:cs="Times New Roman"/>
          <w:lang w:val="en-US"/>
        </w:rPr>
        <w:t>Bruyer</w:t>
      </w:r>
      <w:proofErr w:type="spellEnd"/>
      <w:r w:rsidR="00EA3F02">
        <w:rPr>
          <w:rFonts w:cs="Times New Roman"/>
          <w:lang w:val="en-US"/>
        </w:rPr>
        <w:t xml:space="preserve">, Van der Linden, </w:t>
      </w:r>
      <w:proofErr w:type="spellStart"/>
      <w:r w:rsidR="00EA3F02">
        <w:rPr>
          <w:rFonts w:cs="Times New Roman"/>
          <w:lang w:val="en-US"/>
        </w:rPr>
        <w:t>Rectem</w:t>
      </w:r>
      <w:proofErr w:type="spellEnd"/>
      <w:r w:rsidR="00EA3F02">
        <w:rPr>
          <w:rFonts w:cs="Times New Roman"/>
          <w:lang w:val="en-US"/>
        </w:rPr>
        <w:t>, &amp; Galvez, 1995;</w:t>
      </w:r>
      <w:r w:rsidR="006501C9" w:rsidRPr="00D24D05">
        <w:rPr>
          <w:rFonts w:cs="Times New Roman"/>
          <w:lang w:val="en-US"/>
        </w:rPr>
        <w:t xml:space="preserve"> Fluency test</w:t>
      </w:r>
      <w:r w:rsidR="00EA3F02">
        <w:rPr>
          <w:rFonts w:cs="Times New Roman"/>
          <w:lang w:val="en-US"/>
        </w:rPr>
        <w:t xml:space="preserve">: </w:t>
      </w:r>
      <w:proofErr w:type="spellStart"/>
      <w:r w:rsidR="00EA3F02">
        <w:rPr>
          <w:rFonts w:cs="Times New Roman"/>
          <w:lang w:val="en-US"/>
        </w:rPr>
        <w:t>Cardebat</w:t>
      </w:r>
      <w:proofErr w:type="spellEnd"/>
      <w:r w:rsidR="00EA3F02">
        <w:rPr>
          <w:rFonts w:cs="Times New Roman"/>
          <w:lang w:val="en-US"/>
        </w:rPr>
        <w:t xml:space="preserve">, Doyon, </w:t>
      </w:r>
      <w:proofErr w:type="spellStart"/>
      <w:r w:rsidR="00EA3F02">
        <w:rPr>
          <w:rFonts w:cs="Times New Roman"/>
          <w:lang w:val="en-US"/>
        </w:rPr>
        <w:t>Puel</w:t>
      </w:r>
      <w:proofErr w:type="spellEnd"/>
      <w:r w:rsidR="00EA3F02">
        <w:rPr>
          <w:rFonts w:cs="Times New Roman"/>
          <w:lang w:val="en-US"/>
        </w:rPr>
        <w:t xml:space="preserve">, Goulet, &amp; </w:t>
      </w:r>
      <w:proofErr w:type="spellStart"/>
      <w:r w:rsidR="00EA3F02">
        <w:rPr>
          <w:rFonts w:cs="Times New Roman"/>
          <w:lang w:val="en-US"/>
        </w:rPr>
        <w:t>Joanette</w:t>
      </w:r>
      <w:proofErr w:type="spellEnd"/>
      <w:r w:rsidR="00EA3F02">
        <w:rPr>
          <w:rFonts w:cs="Times New Roman"/>
          <w:lang w:val="en-US"/>
        </w:rPr>
        <w:t>, 1990</w:t>
      </w:r>
      <w:r w:rsidR="006501C9" w:rsidRPr="00D24D05">
        <w:rPr>
          <w:rFonts w:cs="Times New Roman"/>
          <w:lang w:val="en-US"/>
        </w:rPr>
        <w:t>), except for abnormal response latencies in the Tower of London test</w:t>
      </w:r>
      <w:r w:rsidR="00EA3F02">
        <w:rPr>
          <w:rFonts w:cs="Times New Roman"/>
          <w:lang w:val="en-US"/>
        </w:rPr>
        <w:t xml:space="preserve"> (</w:t>
      </w:r>
      <w:proofErr w:type="spellStart"/>
      <w:r w:rsidR="00EA3F02">
        <w:rPr>
          <w:rFonts w:cs="Times New Roman"/>
          <w:lang w:val="en-US"/>
        </w:rPr>
        <w:t>Coyette</w:t>
      </w:r>
      <w:proofErr w:type="spellEnd"/>
      <w:r w:rsidR="00EA3F02">
        <w:rPr>
          <w:rFonts w:cs="Times New Roman"/>
          <w:lang w:val="en-US"/>
        </w:rPr>
        <w:t xml:space="preserve"> &amp; Van der Linden, 1993)</w:t>
      </w:r>
      <w:r w:rsidR="006501C9" w:rsidRPr="00D24D05">
        <w:rPr>
          <w:rFonts w:cs="Times New Roman"/>
          <w:lang w:val="en-US"/>
        </w:rPr>
        <w:t xml:space="preserve">. </w:t>
      </w:r>
      <w:r w:rsidR="006501C9" w:rsidRPr="00D24D05">
        <w:rPr>
          <w:rFonts w:cs="Times New Roman"/>
          <w:szCs w:val="24"/>
          <w:shd w:val="clear" w:color="auto" w:fill="FFFFFF"/>
          <w:lang w:val="en-US"/>
        </w:rPr>
        <w:t xml:space="preserve">The arithmetic and visuospatial memory spans were equal to 7, </w:t>
      </w:r>
      <w:r w:rsidR="006501C9">
        <w:rPr>
          <w:rFonts w:cs="Times New Roman"/>
          <w:szCs w:val="24"/>
          <w:shd w:val="clear" w:color="auto" w:fill="FFFFFF"/>
          <w:lang w:val="en-US"/>
        </w:rPr>
        <w:t>revealing</w:t>
      </w:r>
      <w:r w:rsidR="006501C9" w:rsidRPr="00D24D05">
        <w:rPr>
          <w:rFonts w:cs="Times New Roman"/>
          <w:szCs w:val="24"/>
          <w:shd w:val="clear" w:color="auto" w:fill="FFFFFF"/>
          <w:lang w:val="en-US"/>
        </w:rPr>
        <w:t xml:space="preserve"> </w:t>
      </w:r>
      <w:r w:rsidR="006501C9">
        <w:rPr>
          <w:rFonts w:cs="Times New Roman"/>
          <w:szCs w:val="24"/>
          <w:shd w:val="clear" w:color="auto" w:fill="FFFFFF"/>
          <w:lang w:val="en-US"/>
        </w:rPr>
        <w:t>unimpaired</w:t>
      </w:r>
      <w:r w:rsidR="006501C9" w:rsidRPr="00D24D05">
        <w:rPr>
          <w:rFonts w:cs="Times New Roman"/>
          <w:szCs w:val="24"/>
          <w:shd w:val="clear" w:color="auto" w:fill="FFFFFF"/>
          <w:lang w:val="en-US"/>
        </w:rPr>
        <w:t xml:space="preserve"> short-term memory skills. </w:t>
      </w:r>
      <w:r w:rsidR="006501C9" w:rsidRPr="00D24D05">
        <w:rPr>
          <w:rFonts w:cs="Times New Roman"/>
          <w:lang w:val="en-US"/>
        </w:rPr>
        <w:t>T</w:t>
      </w:r>
      <w:r w:rsidR="006501C9" w:rsidRPr="00D24D05">
        <w:rPr>
          <w:rFonts w:cs="Times New Roman"/>
          <w:szCs w:val="24"/>
          <w:shd w:val="clear" w:color="auto" w:fill="FFFFFF"/>
          <w:lang w:val="en-US"/>
        </w:rPr>
        <w:t xml:space="preserve">he patient </w:t>
      </w:r>
      <w:r w:rsidR="006501C9">
        <w:rPr>
          <w:rFonts w:cs="Times New Roman"/>
          <w:szCs w:val="24"/>
          <w:shd w:val="clear" w:color="auto" w:fill="FFFFFF"/>
          <w:lang w:val="en-US"/>
        </w:rPr>
        <w:t xml:space="preserve">was </w:t>
      </w:r>
      <w:r w:rsidR="006501C9" w:rsidRPr="00D24D05">
        <w:rPr>
          <w:rFonts w:cs="Times New Roman"/>
          <w:szCs w:val="24"/>
          <w:lang w:val="en-US"/>
        </w:rPr>
        <w:t>administered a second neuropsychological assessment, between six and fifteen months after stroke onset</w:t>
      </w:r>
      <w:r w:rsidR="0035599D">
        <w:rPr>
          <w:rFonts w:cs="Times New Roman"/>
          <w:szCs w:val="24"/>
          <w:lang w:val="en-US"/>
        </w:rPr>
        <w:t xml:space="preserve"> (T2)</w:t>
      </w:r>
      <w:r w:rsidR="006501C9" w:rsidRPr="00D24D05">
        <w:rPr>
          <w:rFonts w:cs="Times New Roman"/>
          <w:szCs w:val="24"/>
          <w:lang w:val="en-US"/>
        </w:rPr>
        <w:t xml:space="preserve">, on which his performance had improved on all tests previously used to assess neglect. He only omitted </w:t>
      </w:r>
      <w:r w:rsidR="006501C9">
        <w:rPr>
          <w:rFonts w:cs="Times New Roman"/>
          <w:szCs w:val="24"/>
          <w:lang w:val="en-US"/>
        </w:rPr>
        <w:t>four</w:t>
      </w:r>
      <w:r w:rsidR="006501C9" w:rsidRPr="00D24D05">
        <w:rPr>
          <w:rFonts w:cs="Times New Roman"/>
          <w:szCs w:val="24"/>
          <w:lang w:val="en-US"/>
        </w:rPr>
        <w:t xml:space="preserve"> left-sided targets in the Bells Test and detected all the flashed targets in the neglect subtest of the TAP. In the Visual Scanning subtest, he omitted </w:t>
      </w:r>
      <w:r w:rsidR="006501C9">
        <w:rPr>
          <w:rFonts w:cs="Times New Roman"/>
          <w:szCs w:val="24"/>
          <w:lang w:val="en-US"/>
        </w:rPr>
        <w:t>one</w:t>
      </w:r>
      <w:r w:rsidR="006501C9" w:rsidRPr="00D24D05">
        <w:rPr>
          <w:rFonts w:cs="Times New Roman"/>
          <w:szCs w:val="24"/>
          <w:lang w:val="en-US"/>
        </w:rPr>
        <w:t xml:space="preserve"> target but was still very slow (&gt; 2.5 sec when the target was present and &gt; 17 sec when the target was absent). Non-spatial attention was still impaired, in both the visual and the auditory </w:t>
      </w:r>
      <w:r w:rsidR="006501C9" w:rsidRPr="00E27BDD">
        <w:rPr>
          <w:rFonts w:cs="Times New Roman"/>
          <w:szCs w:val="24"/>
          <w:lang w:val="en-US"/>
        </w:rPr>
        <w:t>modality, as evidenced by omissions and response latencies in the Divided Attention subtest of the TAP.</w:t>
      </w:r>
    </w:p>
    <w:p w14:paraId="1989E7D3" w14:textId="1AFE41E0" w:rsidR="0082242F" w:rsidRDefault="0082242F" w:rsidP="0082242F">
      <w:pPr>
        <w:spacing w:after="0" w:line="480" w:lineRule="auto"/>
        <w:rPr>
          <w:rFonts w:cs="Times New Roman"/>
          <w:b/>
          <w:lang w:val="en-US"/>
        </w:rPr>
      </w:pPr>
    </w:p>
    <w:p w14:paraId="2731F5B5" w14:textId="42ABF799" w:rsidR="00D76CBA" w:rsidRDefault="00D76CBA" w:rsidP="0082242F">
      <w:pPr>
        <w:spacing w:after="0" w:line="480" w:lineRule="auto"/>
        <w:rPr>
          <w:rFonts w:cs="Times New Roman"/>
          <w:b/>
          <w:lang w:val="en-US"/>
        </w:rPr>
      </w:pPr>
    </w:p>
    <w:p w14:paraId="26AB5876" w14:textId="77777777" w:rsidR="00D76CBA" w:rsidRDefault="00D76CBA" w:rsidP="0082242F">
      <w:pPr>
        <w:spacing w:after="0" w:line="480" w:lineRule="auto"/>
        <w:rPr>
          <w:rFonts w:cs="Times New Roman"/>
          <w:b/>
          <w:lang w:val="en-US"/>
        </w:rPr>
      </w:pPr>
    </w:p>
    <w:p w14:paraId="4DED9F06" w14:textId="77777777" w:rsidR="00D76CBA" w:rsidRDefault="00D76CBA">
      <w:pPr>
        <w:spacing w:after="200" w:line="276" w:lineRule="auto"/>
        <w:rPr>
          <w:rFonts w:cs="Times New Roman"/>
          <w:b/>
          <w:lang w:val="en-US"/>
        </w:rPr>
      </w:pPr>
      <w:r>
        <w:rPr>
          <w:rFonts w:cs="Times New Roman"/>
          <w:b/>
          <w:lang w:val="en-US"/>
        </w:rPr>
        <w:br w:type="page"/>
      </w:r>
    </w:p>
    <w:p w14:paraId="153602A5" w14:textId="7BA6CC07" w:rsidR="006F6D08" w:rsidRPr="00DA2111" w:rsidRDefault="006F6D08" w:rsidP="00D76CBA">
      <w:pPr>
        <w:spacing w:after="0" w:line="480" w:lineRule="auto"/>
        <w:jc w:val="both"/>
        <w:rPr>
          <w:rFonts w:cs="Times New Roman"/>
          <w:color w:val="000000" w:themeColor="text1"/>
          <w:szCs w:val="24"/>
          <w:shd w:val="clear" w:color="auto" w:fill="FFFFFF"/>
          <w:lang w:val="en-US"/>
        </w:rPr>
      </w:pPr>
      <w:r w:rsidRPr="00DA2111">
        <w:rPr>
          <w:rFonts w:ascii="Calibri" w:eastAsia="Calibri" w:hAnsi="Calibri" w:cs="Times New Roman"/>
          <w:b/>
          <w:color w:val="000000" w:themeColor="text1"/>
          <w:sz w:val="20"/>
          <w:lang w:val="en-US"/>
        </w:rPr>
        <w:lastRenderedPageBreak/>
        <w:t>Supplemental Table 1.</w:t>
      </w:r>
      <w:r w:rsidR="009435A3" w:rsidRPr="00DA2111">
        <w:rPr>
          <w:rFonts w:ascii="Calibri" w:eastAsia="Calibri" w:hAnsi="Calibri" w:cs="Times New Roman"/>
          <w:b/>
          <w:color w:val="000000" w:themeColor="text1"/>
          <w:sz w:val="20"/>
          <w:lang w:val="en-US"/>
        </w:rPr>
        <w:t xml:space="preserve"> </w:t>
      </w:r>
      <w:r w:rsidR="009435A3" w:rsidRPr="00DA2111">
        <w:rPr>
          <w:rFonts w:ascii="Calibri" w:eastAsia="Calibri" w:hAnsi="Calibri" w:cs="Times New Roman"/>
          <w:color w:val="000000" w:themeColor="text1"/>
          <w:sz w:val="20"/>
          <w:lang w:val="en-US"/>
        </w:rPr>
        <w:t>Neuropsychological examination</w:t>
      </w:r>
      <w:r w:rsidRPr="00DA2111">
        <w:rPr>
          <w:rFonts w:ascii="Calibri" w:eastAsia="Calibri" w:hAnsi="Calibri" w:cs="Times New Roman"/>
          <w:color w:val="000000" w:themeColor="text1"/>
          <w:sz w:val="20"/>
          <w:lang w:val="en-US"/>
        </w:rPr>
        <w:t xml:space="preserve">. </w:t>
      </w:r>
      <w:r w:rsidRPr="00DA2111">
        <w:rPr>
          <w:color w:val="000000" w:themeColor="text1"/>
          <w:lang w:val="en-US"/>
        </w:rPr>
        <w:t>Patient #1 was examined between 1 and 3 months (T1) and between 5 and 6 months (T2) after stroke. Patient #2 was examined between 1 and 3 months (T1) and between 6 and 15 months (T2) after stroke. The scores in bold indicate that the performance of the patients deviated by more than 2 standard deviations from the norm.</w:t>
      </w:r>
    </w:p>
    <w:p w14:paraId="3F8BA6CB" w14:textId="77777777" w:rsidR="002C6968" w:rsidRPr="006F6D08" w:rsidRDefault="002C6968" w:rsidP="009435A3">
      <w:pPr>
        <w:spacing w:after="0" w:line="480" w:lineRule="auto"/>
        <w:jc w:val="both"/>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44"/>
        <w:gridCol w:w="1494"/>
        <w:gridCol w:w="1346"/>
        <w:gridCol w:w="1341"/>
        <w:gridCol w:w="1347"/>
      </w:tblGrid>
      <w:tr w:rsidR="009435A3" w:rsidRPr="009435A3" w14:paraId="1CD4BE9A" w14:textId="77777777" w:rsidTr="006F6D08">
        <w:tc>
          <w:tcPr>
            <w:tcW w:w="3544" w:type="dxa"/>
            <w:tcBorders>
              <w:top w:val="single" w:sz="4" w:space="0" w:color="auto"/>
            </w:tcBorders>
          </w:tcPr>
          <w:p w14:paraId="47B304FF" w14:textId="77777777" w:rsidR="009435A3" w:rsidRPr="009435A3" w:rsidRDefault="009435A3" w:rsidP="009435A3">
            <w:pPr>
              <w:spacing w:line="480" w:lineRule="auto"/>
              <w:jc w:val="both"/>
              <w:rPr>
                <w:rFonts w:ascii="Calibri" w:eastAsia="Calibri" w:hAnsi="Calibri" w:cs="Times New Roman"/>
                <w:b/>
                <w:i/>
                <w:sz w:val="20"/>
                <w:lang w:val="en-US"/>
              </w:rPr>
            </w:pPr>
          </w:p>
        </w:tc>
        <w:tc>
          <w:tcPr>
            <w:tcW w:w="2840" w:type="dxa"/>
            <w:gridSpan w:val="2"/>
            <w:tcBorders>
              <w:top w:val="single" w:sz="4" w:space="0" w:color="auto"/>
            </w:tcBorders>
          </w:tcPr>
          <w:p w14:paraId="39D381C7" w14:textId="77777777" w:rsidR="009435A3" w:rsidRPr="009435A3" w:rsidRDefault="009435A3" w:rsidP="009435A3">
            <w:pPr>
              <w:spacing w:before="120"/>
              <w:jc w:val="center"/>
              <w:rPr>
                <w:rFonts w:ascii="Calibri" w:eastAsia="Calibri" w:hAnsi="Calibri" w:cs="Times New Roman"/>
                <w:b/>
                <w:sz w:val="20"/>
              </w:rPr>
            </w:pPr>
            <w:r w:rsidRPr="009435A3">
              <w:rPr>
                <w:rFonts w:ascii="Calibri" w:eastAsia="Calibri" w:hAnsi="Calibri" w:cs="Times New Roman"/>
                <w:b/>
                <w:sz w:val="20"/>
              </w:rPr>
              <w:t>Patient #1</w:t>
            </w:r>
          </w:p>
        </w:tc>
        <w:tc>
          <w:tcPr>
            <w:tcW w:w="2688" w:type="dxa"/>
            <w:gridSpan w:val="2"/>
            <w:tcBorders>
              <w:top w:val="single" w:sz="4" w:space="0" w:color="auto"/>
            </w:tcBorders>
          </w:tcPr>
          <w:p w14:paraId="022692A7" w14:textId="77777777" w:rsidR="009435A3" w:rsidRPr="009435A3" w:rsidRDefault="009435A3" w:rsidP="009435A3">
            <w:pPr>
              <w:spacing w:before="120"/>
              <w:jc w:val="center"/>
              <w:rPr>
                <w:rFonts w:ascii="Calibri" w:eastAsia="Calibri" w:hAnsi="Calibri" w:cs="Times New Roman"/>
                <w:b/>
                <w:sz w:val="20"/>
              </w:rPr>
            </w:pPr>
            <w:r w:rsidRPr="009435A3">
              <w:rPr>
                <w:rFonts w:ascii="Calibri" w:eastAsia="Calibri" w:hAnsi="Calibri" w:cs="Times New Roman"/>
                <w:b/>
                <w:sz w:val="20"/>
              </w:rPr>
              <w:t>Patient #2</w:t>
            </w:r>
          </w:p>
        </w:tc>
      </w:tr>
      <w:tr w:rsidR="009435A3" w:rsidRPr="009435A3" w14:paraId="1E13FAB7" w14:textId="77777777" w:rsidTr="006F6D08">
        <w:tc>
          <w:tcPr>
            <w:tcW w:w="3544" w:type="dxa"/>
            <w:tcBorders>
              <w:bottom w:val="single" w:sz="4" w:space="0" w:color="auto"/>
            </w:tcBorders>
          </w:tcPr>
          <w:p w14:paraId="28A0DAB0" w14:textId="77777777" w:rsidR="009435A3" w:rsidRPr="009435A3" w:rsidRDefault="009435A3" w:rsidP="009435A3">
            <w:pPr>
              <w:spacing w:after="120"/>
              <w:rPr>
                <w:rFonts w:ascii="Calibri" w:eastAsia="Calibri" w:hAnsi="Calibri" w:cs="Times New Roman"/>
                <w:b/>
                <w:i/>
                <w:sz w:val="20"/>
                <w:lang w:val="en-US"/>
              </w:rPr>
            </w:pPr>
          </w:p>
        </w:tc>
        <w:tc>
          <w:tcPr>
            <w:tcW w:w="1494" w:type="dxa"/>
            <w:tcBorders>
              <w:bottom w:val="single" w:sz="4" w:space="0" w:color="auto"/>
            </w:tcBorders>
          </w:tcPr>
          <w:p w14:paraId="3DF25A05" w14:textId="77777777" w:rsidR="009435A3" w:rsidRPr="009435A3" w:rsidRDefault="009435A3" w:rsidP="009435A3">
            <w:pPr>
              <w:spacing w:after="120"/>
              <w:jc w:val="center"/>
              <w:rPr>
                <w:rFonts w:ascii="Calibri" w:eastAsia="Calibri" w:hAnsi="Calibri" w:cs="Times New Roman"/>
                <w:b/>
                <w:sz w:val="20"/>
              </w:rPr>
            </w:pPr>
            <w:r w:rsidRPr="009435A3">
              <w:rPr>
                <w:rFonts w:ascii="Calibri" w:eastAsia="Calibri" w:hAnsi="Calibri" w:cs="Times New Roman"/>
                <w:b/>
                <w:sz w:val="20"/>
              </w:rPr>
              <w:t>T1</w:t>
            </w:r>
          </w:p>
        </w:tc>
        <w:tc>
          <w:tcPr>
            <w:tcW w:w="1346" w:type="dxa"/>
            <w:tcBorders>
              <w:bottom w:val="single" w:sz="4" w:space="0" w:color="auto"/>
            </w:tcBorders>
          </w:tcPr>
          <w:p w14:paraId="1574419E" w14:textId="77777777" w:rsidR="009435A3" w:rsidRPr="009435A3" w:rsidRDefault="009435A3" w:rsidP="009435A3">
            <w:pPr>
              <w:spacing w:after="120"/>
              <w:jc w:val="center"/>
              <w:rPr>
                <w:rFonts w:ascii="Calibri" w:eastAsia="Calibri" w:hAnsi="Calibri" w:cs="Times New Roman"/>
                <w:b/>
                <w:sz w:val="20"/>
              </w:rPr>
            </w:pPr>
            <w:r w:rsidRPr="009435A3">
              <w:rPr>
                <w:rFonts w:ascii="Calibri" w:eastAsia="Calibri" w:hAnsi="Calibri" w:cs="Times New Roman"/>
                <w:b/>
                <w:sz w:val="20"/>
              </w:rPr>
              <w:t>T2</w:t>
            </w:r>
          </w:p>
        </w:tc>
        <w:tc>
          <w:tcPr>
            <w:tcW w:w="1341" w:type="dxa"/>
            <w:tcBorders>
              <w:bottom w:val="single" w:sz="4" w:space="0" w:color="auto"/>
            </w:tcBorders>
          </w:tcPr>
          <w:p w14:paraId="28060F09" w14:textId="77777777" w:rsidR="009435A3" w:rsidRPr="009435A3" w:rsidRDefault="009435A3" w:rsidP="009435A3">
            <w:pPr>
              <w:spacing w:after="120"/>
              <w:jc w:val="center"/>
              <w:rPr>
                <w:rFonts w:ascii="Calibri" w:eastAsia="Calibri" w:hAnsi="Calibri" w:cs="Times New Roman"/>
                <w:b/>
                <w:sz w:val="20"/>
              </w:rPr>
            </w:pPr>
            <w:r w:rsidRPr="009435A3">
              <w:rPr>
                <w:rFonts w:ascii="Calibri" w:eastAsia="Calibri" w:hAnsi="Calibri" w:cs="Times New Roman"/>
                <w:b/>
                <w:sz w:val="20"/>
              </w:rPr>
              <w:t>T1</w:t>
            </w:r>
          </w:p>
        </w:tc>
        <w:tc>
          <w:tcPr>
            <w:tcW w:w="1347" w:type="dxa"/>
            <w:tcBorders>
              <w:bottom w:val="single" w:sz="4" w:space="0" w:color="auto"/>
            </w:tcBorders>
          </w:tcPr>
          <w:p w14:paraId="0B7B8E6F" w14:textId="77777777" w:rsidR="009435A3" w:rsidRPr="009435A3" w:rsidRDefault="009435A3" w:rsidP="009435A3">
            <w:pPr>
              <w:spacing w:after="120"/>
              <w:jc w:val="center"/>
              <w:rPr>
                <w:rFonts w:ascii="Calibri" w:eastAsia="Calibri" w:hAnsi="Calibri" w:cs="Times New Roman"/>
                <w:b/>
                <w:sz w:val="20"/>
              </w:rPr>
            </w:pPr>
            <w:r w:rsidRPr="009435A3">
              <w:rPr>
                <w:rFonts w:ascii="Calibri" w:eastAsia="Calibri" w:hAnsi="Calibri" w:cs="Times New Roman"/>
                <w:b/>
                <w:sz w:val="20"/>
              </w:rPr>
              <w:t>T2</w:t>
            </w:r>
          </w:p>
        </w:tc>
      </w:tr>
      <w:tr w:rsidR="0064073C" w:rsidRPr="009435A3" w14:paraId="17735FA1" w14:textId="77777777" w:rsidTr="006F6D08">
        <w:tc>
          <w:tcPr>
            <w:tcW w:w="3544" w:type="dxa"/>
          </w:tcPr>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96"/>
              <w:gridCol w:w="716"/>
              <w:gridCol w:w="716"/>
            </w:tblGrid>
            <w:tr w:rsidR="0064073C" w:rsidRPr="009435A3" w14:paraId="719EB67D" w14:textId="77777777" w:rsidTr="00732BF7">
              <w:tc>
                <w:tcPr>
                  <w:tcW w:w="2200" w:type="dxa"/>
                </w:tcPr>
                <w:p w14:paraId="7F85EF68" w14:textId="77777777" w:rsidR="0064073C" w:rsidRPr="009435A3" w:rsidRDefault="0064073C" w:rsidP="006F6D08">
                  <w:pPr>
                    <w:spacing w:after="120" w:line="240" w:lineRule="auto"/>
                    <w:ind w:left="-108"/>
                    <w:rPr>
                      <w:rFonts w:ascii="Calibri" w:eastAsia="Calibri" w:hAnsi="Calibri" w:cs="Times New Roman"/>
                      <w:b/>
                      <w:sz w:val="20"/>
                    </w:rPr>
                  </w:pPr>
                  <w:proofErr w:type="spellStart"/>
                  <w:r w:rsidRPr="009435A3">
                    <w:rPr>
                      <w:rFonts w:ascii="Calibri" w:eastAsia="Calibri" w:hAnsi="Calibri" w:cs="Times New Roman"/>
                      <w:b/>
                      <w:sz w:val="20"/>
                    </w:rPr>
                    <w:t>Stroop</w:t>
                  </w:r>
                  <w:proofErr w:type="spellEnd"/>
                  <w:r w:rsidRPr="009435A3">
                    <w:rPr>
                      <w:rFonts w:ascii="Calibri" w:eastAsia="Calibri" w:hAnsi="Calibri" w:cs="Times New Roman"/>
                      <w:b/>
                      <w:sz w:val="20"/>
                    </w:rPr>
                    <w:t xml:space="preserve"> Test</w:t>
                  </w:r>
                </w:p>
              </w:tc>
              <w:tc>
                <w:tcPr>
                  <w:tcW w:w="837" w:type="dxa"/>
                </w:tcPr>
                <w:p w14:paraId="503E5A12" w14:textId="77777777" w:rsidR="0064073C" w:rsidRPr="009435A3" w:rsidRDefault="0064073C" w:rsidP="006F6D08">
                  <w:pPr>
                    <w:spacing w:after="120" w:line="240" w:lineRule="auto"/>
                    <w:jc w:val="center"/>
                    <w:rPr>
                      <w:rFonts w:ascii="Calibri" w:eastAsia="Calibri" w:hAnsi="Calibri" w:cs="Times New Roman"/>
                      <w:sz w:val="20"/>
                    </w:rPr>
                  </w:pPr>
                </w:p>
              </w:tc>
              <w:tc>
                <w:tcPr>
                  <w:tcW w:w="837" w:type="dxa"/>
                </w:tcPr>
                <w:p w14:paraId="031256F5" w14:textId="77777777" w:rsidR="0064073C" w:rsidRPr="009435A3" w:rsidRDefault="0064073C" w:rsidP="006F6D08">
                  <w:pPr>
                    <w:spacing w:after="120" w:line="240" w:lineRule="auto"/>
                    <w:jc w:val="center"/>
                    <w:rPr>
                      <w:rFonts w:ascii="Calibri" w:eastAsia="Calibri" w:hAnsi="Calibri" w:cs="Times New Roman"/>
                      <w:sz w:val="20"/>
                    </w:rPr>
                  </w:pPr>
                </w:p>
              </w:tc>
            </w:tr>
          </w:tbl>
          <w:p w14:paraId="70CBD02C" w14:textId="77777777" w:rsidR="0064073C" w:rsidRPr="009435A3" w:rsidRDefault="0064073C" w:rsidP="006F6D08">
            <w:pPr>
              <w:spacing w:after="120" w:line="240" w:lineRule="auto"/>
              <w:ind w:left="284"/>
              <w:rPr>
                <w:rFonts w:ascii="Calibri" w:eastAsia="Calibri" w:hAnsi="Calibri" w:cs="Times New Roman"/>
                <w:i/>
                <w:sz w:val="20"/>
                <w:lang w:val="en-US"/>
              </w:rPr>
            </w:pPr>
          </w:p>
        </w:tc>
        <w:tc>
          <w:tcPr>
            <w:tcW w:w="1494" w:type="dxa"/>
          </w:tcPr>
          <w:p w14:paraId="55FE1501"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c>
          <w:tcPr>
            <w:tcW w:w="1346" w:type="dxa"/>
          </w:tcPr>
          <w:p w14:paraId="0F78AC4C"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c>
          <w:tcPr>
            <w:tcW w:w="1341" w:type="dxa"/>
          </w:tcPr>
          <w:p w14:paraId="2376866D"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c>
          <w:tcPr>
            <w:tcW w:w="1347" w:type="dxa"/>
          </w:tcPr>
          <w:p w14:paraId="150FBA86"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r>
      <w:tr w:rsidR="0064073C" w:rsidRPr="009435A3" w14:paraId="3473CBD6" w14:textId="77777777" w:rsidTr="006F6D08">
        <w:tc>
          <w:tcPr>
            <w:tcW w:w="3544" w:type="dxa"/>
          </w:tcPr>
          <w:p w14:paraId="402858C3"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Color naming (sec)</w:t>
            </w:r>
          </w:p>
          <w:p w14:paraId="66E2104C"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Word reading (sec)</w:t>
            </w:r>
          </w:p>
          <w:p w14:paraId="09981D30" w14:textId="77777777" w:rsidR="0064073C" w:rsidRPr="009435A3" w:rsidRDefault="0064073C" w:rsidP="006F6D08">
            <w:pPr>
              <w:spacing w:after="120" w:line="240" w:lineRule="auto"/>
              <w:ind w:left="284"/>
              <w:rPr>
                <w:rFonts w:ascii="Calibri" w:eastAsia="Calibri" w:hAnsi="Calibri" w:cs="Times New Roman"/>
                <w:i/>
                <w:sz w:val="20"/>
              </w:rPr>
            </w:pPr>
            <w:r w:rsidRPr="009435A3">
              <w:rPr>
                <w:rFonts w:ascii="Calibri" w:eastAsia="Calibri" w:hAnsi="Calibri" w:cs="Times New Roman"/>
                <w:i/>
                <w:sz w:val="20"/>
                <w:lang w:val="en-US"/>
              </w:rPr>
              <w:t>Inhibition (sec)</w:t>
            </w:r>
          </w:p>
        </w:tc>
        <w:tc>
          <w:tcPr>
            <w:tcW w:w="1494" w:type="dxa"/>
          </w:tcPr>
          <w:p w14:paraId="2BA46B4B"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5DB4E034"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7F0A216C"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c>
          <w:tcPr>
            <w:tcW w:w="1346" w:type="dxa"/>
          </w:tcPr>
          <w:p w14:paraId="42B13A13"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240DBEE6"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3E6148C8"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c>
          <w:tcPr>
            <w:tcW w:w="1341" w:type="dxa"/>
          </w:tcPr>
          <w:p w14:paraId="35320895"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70</w:t>
            </w:r>
          </w:p>
          <w:p w14:paraId="5B80137E" w14:textId="77777777" w:rsidR="0064073C" w:rsidRPr="009435A3" w:rsidRDefault="0064073C" w:rsidP="006F6D08">
            <w:pPr>
              <w:spacing w:after="120" w:line="240" w:lineRule="auto"/>
              <w:jc w:val="center"/>
              <w:rPr>
                <w:rFonts w:ascii="Calibri" w:eastAsia="Calibri" w:hAnsi="Calibri" w:cs="Times New Roman"/>
                <w:b/>
                <w:sz w:val="20"/>
                <w:lang w:val="en-US"/>
              </w:rPr>
            </w:pPr>
            <w:r w:rsidRPr="009435A3">
              <w:rPr>
                <w:rFonts w:ascii="Calibri" w:eastAsia="Calibri" w:hAnsi="Calibri" w:cs="Times New Roman"/>
                <w:b/>
                <w:sz w:val="20"/>
                <w:lang w:val="en-US"/>
              </w:rPr>
              <w:t>56</w:t>
            </w:r>
          </w:p>
          <w:p w14:paraId="5B78C108"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118</w:t>
            </w:r>
          </w:p>
        </w:tc>
        <w:tc>
          <w:tcPr>
            <w:tcW w:w="1347" w:type="dxa"/>
          </w:tcPr>
          <w:p w14:paraId="42923E33"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7F6912C0"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7D0142FC"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r>
      <w:tr w:rsidR="0064073C" w:rsidRPr="009435A3" w14:paraId="1B6B5F97" w14:textId="77777777" w:rsidTr="006F6D08">
        <w:tc>
          <w:tcPr>
            <w:tcW w:w="3544" w:type="dxa"/>
          </w:tcPr>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22"/>
              <w:gridCol w:w="703"/>
              <w:gridCol w:w="703"/>
            </w:tblGrid>
            <w:tr w:rsidR="0064073C" w:rsidRPr="009435A3" w14:paraId="7D94F205" w14:textId="77777777" w:rsidTr="00732BF7">
              <w:tc>
                <w:tcPr>
                  <w:tcW w:w="5495" w:type="dxa"/>
                </w:tcPr>
                <w:p w14:paraId="595FA82F" w14:textId="77777777" w:rsidR="0064073C" w:rsidRPr="009435A3" w:rsidRDefault="0064073C" w:rsidP="006F6D08">
                  <w:pPr>
                    <w:spacing w:after="120" w:line="240" w:lineRule="auto"/>
                    <w:ind w:left="-108"/>
                    <w:rPr>
                      <w:rFonts w:ascii="Calibri" w:eastAsia="Calibri" w:hAnsi="Calibri" w:cs="Times New Roman"/>
                      <w:b/>
                      <w:sz w:val="20"/>
                    </w:rPr>
                  </w:pPr>
                  <w:r w:rsidRPr="009435A3">
                    <w:rPr>
                      <w:rFonts w:ascii="Calibri" w:eastAsia="Calibri" w:hAnsi="Calibri" w:cs="Times New Roman"/>
                      <w:b/>
                      <w:sz w:val="20"/>
                    </w:rPr>
                    <w:t xml:space="preserve">Verbal </w:t>
                  </w:r>
                  <w:proofErr w:type="spellStart"/>
                  <w:r w:rsidRPr="009435A3">
                    <w:rPr>
                      <w:rFonts w:ascii="Calibri" w:eastAsia="Calibri" w:hAnsi="Calibri" w:cs="Times New Roman"/>
                      <w:b/>
                      <w:sz w:val="20"/>
                    </w:rPr>
                    <w:t>fluency</w:t>
                  </w:r>
                  <w:proofErr w:type="spellEnd"/>
                </w:p>
              </w:tc>
              <w:tc>
                <w:tcPr>
                  <w:tcW w:w="2126" w:type="dxa"/>
                </w:tcPr>
                <w:p w14:paraId="45C3EBF0" w14:textId="77777777" w:rsidR="0064073C" w:rsidRPr="009435A3" w:rsidRDefault="0064073C" w:rsidP="006F6D08">
                  <w:pPr>
                    <w:spacing w:after="120" w:line="240" w:lineRule="auto"/>
                    <w:jc w:val="center"/>
                    <w:rPr>
                      <w:rFonts w:ascii="Calibri" w:eastAsia="Calibri" w:hAnsi="Calibri" w:cs="Times New Roman"/>
                      <w:sz w:val="20"/>
                    </w:rPr>
                  </w:pPr>
                </w:p>
              </w:tc>
              <w:tc>
                <w:tcPr>
                  <w:tcW w:w="2126" w:type="dxa"/>
                </w:tcPr>
                <w:p w14:paraId="083F405D" w14:textId="77777777" w:rsidR="0064073C" w:rsidRPr="009435A3" w:rsidRDefault="0064073C" w:rsidP="006F6D08">
                  <w:pPr>
                    <w:spacing w:after="120" w:line="240" w:lineRule="auto"/>
                    <w:jc w:val="center"/>
                    <w:rPr>
                      <w:rFonts w:ascii="Calibri" w:eastAsia="Calibri" w:hAnsi="Calibri" w:cs="Times New Roman"/>
                      <w:sz w:val="20"/>
                    </w:rPr>
                  </w:pPr>
                </w:p>
              </w:tc>
            </w:tr>
          </w:tbl>
          <w:p w14:paraId="56159989" w14:textId="77777777" w:rsidR="0064073C" w:rsidRPr="009435A3" w:rsidRDefault="0064073C" w:rsidP="006F6D08">
            <w:pPr>
              <w:spacing w:after="120" w:line="240" w:lineRule="auto"/>
              <w:ind w:left="284"/>
              <w:rPr>
                <w:rFonts w:ascii="Calibri" w:eastAsia="Calibri" w:hAnsi="Calibri" w:cs="Times New Roman"/>
                <w:i/>
                <w:sz w:val="20"/>
                <w:lang w:val="en-GB"/>
              </w:rPr>
            </w:pPr>
          </w:p>
        </w:tc>
        <w:tc>
          <w:tcPr>
            <w:tcW w:w="1494" w:type="dxa"/>
          </w:tcPr>
          <w:p w14:paraId="15AFF005"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6" w:type="dxa"/>
          </w:tcPr>
          <w:p w14:paraId="19979BBA"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1" w:type="dxa"/>
          </w:tcPr>
          <w:p w14:paraId="683DF2FA"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7" w:type="dxa"/>
          </w:tcPr>
          <w:p w14:paraId="2B9F5ACE" w14:textId="77777777" w:rsidR="0064073C" w:rsidRPr="009435A3" w:rsidRDefault="0064073C" w:rsidP="006F6D08">
            <w:pPr>
              <w:spacing w:after="120" w:line="240" w:lineRule="auto"/>
              <w:jc w:val="center"/>
              <w:rPr>
                <w:rFonts w:ascii="Calibri" w:eastAsia="Calibri" w:hAnsi="Calibri" w:cs="Times New Roman"/>
                <w:sz w:val="20"/>
                <w:lang w:val="en-US"/>
              </w:rPr>
            </w:pPr>
          </w:p>
        </w:tc>
      </w:tr>
      <w:tr w:rsidR="0064073C" w:rsidRPr="009435A3" w14:paraId="27F4358E" w14:textId="77777777" w:rsidTr="006F6D08">
        <w:tc>
          <w:tcPr>
            <w:tcW w:w="3544" w:type="dxa"/>
          </w:tcPr>
          <w:p w14:paraId="013ED3AA"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Semantic</w:t>
            </w:r>
          </w:p>
        </w:tc>
        <w:tc>
          <w:tcPr>
            <w:tcW w:w="1494" w:type="dxa"/>
          </w:tcPr>
          <w:p w14:paraId="624ACFE3"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9435A3">
              <w:rPr>
                <w:rFonts w:ascii="Calibri" w:eastAsia="Calibri" w:hAnsi="Calibri" w:cs="Times New Roman"/>
                <w:sz w:val="20"/>
                <w:lang w:val="en-US"/>
              </w:rPr>
              <w:t>27</w:t>
            </w:r>
          </w:p>
        </w:tc>
        <w:tc>
          <w:tcPr>
            <w:tcW w:w="1346" w:type="dxa"/>
          </w:tcPr>
          <w:p w14:paraId="6B161AF8"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c>
          <w:tcPr>
            <w:tcW w:w="1341" w:type="dxa"/>
          </w:tcPr>
          <w:p w14:paraId="4A1589CA"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19</w:t>
            </w:r>
          </w:p>
        </w:tc>
        <w:tc>
          <w:tcPr>
            <w:tcW w:w="1347" w:type="dxa"/>
          </w:tcPr>
          <w:p w14:paraId="3753E13A"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38</w:t>
            </w:r>
          </w:p>
        </w:tc>
      </w:tr>
      <w:tr w:rsidR="0064073C" w:rsidRPr="009435A3" w14:paraId="4A5237F9" w14:textId="77777777" w:rsidTr="006F6D08">
        <w:tc>
          <w:tcPr>
            <w:tcW w:w="3544" w:type="dxa"/>
          </w:tcPr>
          <w:p w14:paraId="5EB74700"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Phonological</w:t>
            </w:r>
          </w:p>
        </w:tc>
        <w:tc>
          <w:tcPr>
            <w:tcW w:w="1494" w:type="dxa"/>
          </w:tcPr>
          <w:p w14:paraId="382BB09B" w14:textId="77777777" w:rsidR="0064073C" w:rsidRPr="009435A3" w:rsidRDefault="0064073C" w:rsidP="006F6D08">
            <w:pPr>
              <w:spacing w:after="120" w:line="240" w:lineRule="auto"/>
              <w:jc w:val="center"/>
              <w:rPr>
                <w:rFonts w:ascii="Calibri" w:eastAsia="Calibri" w:hAnsi="Calibri" w:cs="Times New Roman"/>
                <w:b/>
                <w:sz w:val="20"/>
                <w:lang w:val="en-US"/>
              </w:rPr>
            </w:pPr>
            <w:r w:rsidRPr="009435A3">
              <w:rPr>
                <w:rFonts w:ascii="Calibri" w:eastAsia="Calibri" w:hAnsi="Calibri" w:cs="Times New Roman"/>
                <w:sz w:val="20"/>
                <w:lang w:val="en-US"/>
              </w:rPr>
              <w:t>21</w:t>
            </w:r>
          </w:p>
        </w:tc>
        <w:tc>
          <w:tcPr>
            <w:tcW w:w="1346" w:type="dxa"/>
          </w:tcPr>
          <w:p w14:paraId="7F22E978"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c>
          <w:tcPr>
            <w:tcW w:w="1341" w:type="dxa"/>
          </w:tcPr>
          <w:p w14:paraId="7963A583"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11</w:t>
            </w:r>
          </w:p>
        </w:tc>
        <w:tc>
          <w:tcPr>
            <w:tcW w:w="1347" w:type="dxa"/>
          </w:tcPr>
          <w:p w14:paraId="7ED19BC8" w14:textId="77777777" w:rsidR="0064073C" w:rsidRPr="009435A3" w:rsidRDefault="0064073C" w:rsidP="006F6D08">
            <w:pPr>
              <w:spacing w:after="120" w:line="240" w:lineRule="auto"/>
              <w:jc w:val="center"/>
              <w:rPr>
                <w:rFonts w:ascii="Calibri" w:eastAsia="Calibri" w:hAnsi="Calibri" w:cs="Times New Roman"/>
                <w:b/>
                <w:sz w:val="20"/>
                <w:lang w:val="en-US"/>
              </w:rPr>
            </w:pPr>
            <w:r w:rsidRPr="009435A3">
              <w:rPr>
                <w:rFonts w:ascii="Calibri" w:eastAsia="Calibri" w:hAnsi="Calibri" w:cs="Times New Roman"/>
                <w:sz w:val="20"/>
                <w:lang w:val="en-US"/>
              </w:rPr>
              <w:t>25</w:t>
            </w:r>
          </w:p>
        </w:tc>
      </w:tr>
      <w:tr w:rsidR="0064073C" w:rsidRPr="009435A3" w14:paraId="718BF778" w14:textId="77777777" w:rsidTr="006F6D08">
        <w:tc>
          <w:tcPr>
            <w:tcW w:w="3544" w:type="dxa"/>
          </w:tcPr>
          <w:p w14:paraId="4F3A3016" w14:textId="77777777" w:rsidR="0064073C" w:rsidRPr="009435A3" w:rsidRDefault="0064073C" w:rsidP="006F6D08">
            <w:pPr>
              <w:spacing w:after="120" w:line="240" w:lineRule="auto"/>
              <w:rPr>
                <w:rFonts w:ascii="Calibri" w:eastAsia="Calibri" w:hAnsi="Calibri" w:cs="Times New Roman"/>
                <w:b/>
                <w:sz w:val="20"/>
                <w:lang w:val="en-US"/>
              </w:rPr>
            </w:pPr>
            <w:r w:rsidRPr="009435A3">
              <w:rPr>
                <w:rFonts w:ascii="Calibri" w:eastAsia="Calibri" w:hAnsi="Calibri" w:cs="Times New Roman"/>
                <w:b/>
                <w:sz w:val="20"/>
                <w:lang w:val="en-US"/>
              </w:rPr>
              <w:t>Short-term memory</w:t>
            </w:r>
          </w:p>
          <w:p w14:paraId="065393AA"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Arithmetic span</w:t>
            </w:r>
          </w:p>
          <w:p w14:paraId="4F5481CD"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Visuospatial span</w:t>
            </w:r>
          </w:p>
        </w:tc>
        <w:tc>
          <w:tcPr>
            <w:tcW w:w="1494" w:type="dxa"/>
          </w:tcPr>
          <w:p w14:paraId="78047348" w14:textId="77777777" w:rsidR="0064073C" w:rsidRPr="009435A3" w:rsidRDefault="0064073C" w:rsidP="006F6D08">
            <w:pPr>
              <w:spacing w:after="120" w:line="240" w:lineRule="auto"/>
              <w:jc w:val="center"/>
              <w:rPr>
                <w:rFonts w:ascii="Calibri" w:eastAsia="Calibri" w:hAnsi="Calibri" w:cs="Times New Roman"/>
                <w:sz w:val="20"/>
                <w:lang w:val="en-US"/>
              </w:rPr>
            </w:pPr>
          </w:p>
          <w:p w14:paraId="5DC77AE1"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11</w:t>
            </w:r>
          </w:p>
          <w:p w14:paraId="48C1EEF7"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6</w:t>
            </w:r>
          </w:p>
        </w:tc>
        <w:tc>
          <w:tcPr>
            <w:tcW w:w="1346" w:type="dxa"/>
          </w:tcPr>
          <w:p w14:paraId="52F962C7" w14:textId="77777777" w:rsidR="0064073C" w:rsidRPr="009435A3" w:rsidRDefault="0064073C" w:rsidP="006F6D08">
            <w:pPr>
              <w:spacing w:after="120" w:line="240" w:lineRule="auto"/>
              <w:jc w:val="center"/>
              <w:rPr>
                <w:rFonts w:ascii="Calibri" w:eastAsia="Calibri" w:hAnsi="Calibri" w:cs="Times New Roman"/>
                <w:sz w:val="20"/>
                <w:lang w:val="en-US"/>
              </w:rPr>
            </w:pPr>
          </w:p>
          <w:p w14:paraId="444F5F75"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340DEC50"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c>
          <w:tcPr>
            <w:tcW w:w="1341" w:type="dxa"/>
          </w:tcPr>
          <w:p w14:paraId="152F869E" w14:textId="77777777" w:rsidR="0064073C" w:rsidRPr="009435A3" w:rsidRDefault="0064073C" w:rsidP="006F6D08">
            <w:pPr>
              <w:spacing w:after="120" w:line="240" w:lineRule="auto"/>
              <w:jc w:val="center"/>
              <w:rPr>
                <w:rFonts w:ascii="Calibri" w:eastAsia="Calibri" w:hAnsi="Calibri" w:cs="Times New Roman"/>
                <w:sz w:val="20"/>
                <w:lang w:val="en-US"/>
              </w:rPr>
            </w:pPr>
          </w:p>
          <w:p w14:paraId="5B4C0ECC"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7</w:t>
            </w:r>
          </w:p>
          <w:p w14:paraId="0FE0992E"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7</w:t>
            </w:r>
          </w:p>
        </w:tc>
        <w:tc>
          <w:tcPr>
            <w:tcW w:w="1347" w:type="dxa"/>
          </w:tcPr>
          <w:p w14:paraId="366130DC" w14:textId="77777777" w:rsidR="0064073C" w:rsidRPr="009435A3" w:rsidRDefault="0064073C" w:rsidP="006F6D08">
            <w:pPr>
              <w:spacing w:after="120" w:line="240" w:lineRule="auto"/>
              <w:jc w:val="center"/>
              <w:rPr>
                <w:rFonts w:ascii="Calibri" w:eastAsia="Calibri" w:hAnsi="Calibri" w:cs="Times New Roman"/>
                <w:sz w:val="20"/>
                <w:lang w:val="en-US"/>
              </w:rPr>
            </w:pPr>
          </w:p>
          <w:p w14:paraId="499C35C6"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08C7BC35"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r>
      <w:tr w:rsidR="0064073C" w:rsidRPr="009435A3" w14:paraId="289FD317" w14:textId="77777777" w:rsidTr="006F6D08">
        <w:tc>
          <w:tcPr>
            <w:tcW w:w="3544" w:type="dxa"/>
          </w:tcPr>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28"/>
            </w:tblGrid>
            <w:tr w:rsidR="006F6D08" w:rsidRPr="009435A3" w14:paraId="72DACB93" w14:textId="77777777" w:rsidTr="00032ABF">
              <w:tc>
                <w:tcPr>
                  <w:tcW w:w="3612" w:type="dxa"/>
                </w:tcPr>
                <w:p w14:paraId="38F03981" w14:textId="15EB8EF0" w:rsidR="006F6D08" w:rsidRPr="009435A3" w:rsidRDefault="006F6D08" w:rsidP="006F6D08">
                  <w:pPr>
                    <w:adjustRightInd w:val="0"/>
                    <w:spacing w:after="120" w:line="240" w:lineRule="auto"/>
                    <w:ind w:left="-80"/>
                    <w:rPr>
                      <w:rFonts w:ascii="Calibri" w:eastAsia="Calibri" w:hAnsi="Calibri" w:cs="Times New Roman"/>
                      <w:sz w:val="20"/>
                    </w:rPr>
                  </w:pPr>
                  <w:r w:rsidRPr="009435A3">
                    <w:rPr>
                      <w:rFonts w:ascii="Calibri" w:eastAsia="Calibri" w:hAnsi="Calibri" w:cs="Times New Roman"/>
                      <w:b/>
                      <w:sz w:val="20"/>
                    </w:rPr>
                    <w:t>Verbal long-</w:t>
                  </w:r>
                  <w:proofErr w:type="spellStart"/>
                  <w:r w:rsidRPr="009435A3">
                    <w:rPr>
                      <w:rFonts w:ascii="Calibri" w:eastAsia="Calibri" w:hAnsi="Calibri" w:cs="Times New Roman"/>
                      <w:b/>
                      <w:sz w:val="20"/>
                    </w:rPr>
                    <w:t>term</w:t>
                  </w:r>
                  <w:proofErr w:type="spellEnd"/>
                  <w:r w:rsidRPr="009435A3">
                    <w:rPr>
                      <w:rFonts w:ascii="Calibri" w:eastAsia="Calibri" w:hAnsi="Calibri" w:cs="Times New Roman"/>
                      <w:b/>
                      <w:sz w:val="20"/>
                    </w:rPr>
                    <w:t xml:space="preserve"> </w:t>
                  </w:r>
                  <w:r>
                    <w:rPr>
                      <w:rFonts w:ascii="Calibri" w:eastAsia="Calibri" w:hAnsi="Calibri" w:cs="Times New Roman"/>
                      <w:b/>
                      <w:sz w:val="20"/>
                    </w:rPr>
                    <w:t>m</w:t>
                  </w:r>
                  <w:r w:rsidRPr="009435A3">
                    <w:rPr>
                      <w:rFonts w:ascii="Calibri" w:eastAsia="Calibri" w:hAnsi="Calibri" w:cs="Times New Roman"/>
                      <w:b/>
                      <w:sz w:val="20"/>
                    </w:rPr>
                    <w:t xml:space="preserve">emory </w:t>
                  </w:r>
                </w:p>
              </w:tc>
            </w:tr>
          </w:tbl>
          <w:p w14:paraId="4EC0ABB4" w14:textId="77777777" w:rsidR="0064073C" w:rsidRPr="009435A3" w:rsidRDefault="0064073C" w:rsidP="006F6D08">
            <w:pPr>
              <w:spacing w:after="120" w:line="240" w:lineRule="auto"/>
              <w:ind w:left="284"/>
              <w:rPr>
                <w:rFonts w:ascii="Calibri" w:eastAsia="Calibri" w:hAnsi="Calibri" w:cs="Times New Roman"/>
                <w:i/>
                <w:sz w:val="20"/>
              </w:rPr>
            </w:pPr>
          </w:p>
        </w:tc>
        <w:tc>
          <w:tcPr>
            <w:tcW w:w="1494" w:type="dxa"/>
          </w:tcPr>
          <w:p w14:paraId="50880868" w14:textId="77777777" w:rsidR="0064073C" w:rsidRPr="009435A3" w:rsidRDefault="0064073C" w:rsidP="006F6D08">
            <w:pPr>
              <w:spacing w:after="120" w:line="240" w:lineRule="auto"/>
              <w:jc w:val="center"/>
              <w:rPr>
                <w:rFonts w:ascii="Calibri" w:eastAsia="Calibri" w:hAnsi="Calibri" w:cs="Times New Roman"/>
                <w:b/>
                <w:sz w:val="20"/>
                <w:lang w:val="en-US"/>
              </w:rPr>
            </w:pPr>
          </w:p>
        </w:tc>
        <w:tc>
          <w:tcPr>
            <w:tcW w:w="1346" w:type="dxa"/>
          </w:tcPr>
          <w:p w14:paraId="0DB76CD4"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1" w:type="dxa"/>
          </w:tcPr>
          <w:p w14:paraId="50D6BBD5"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7" w:type="dxa"/>
          </w:tcPr>
          <w:p w14:paraId="58F0CAC5" w14:textId="77777777" w:rsidR="0064073C" w:rsidRPr="009435A3" w:rsidRDefault="0064073C" w:rsidP="006F6D08">
            <w:pPr>
              <w:spacing w:after="120" w:line="240" w:lineRule="auto"/>
              <w:jc w:val="center"/>
              <w:rPr>
                <w:rFonts w:ascii="Calibri" w:eastAsia="Calibri" w:hAnsi="Calibri" w:cs="Times New Roman"/>
                <w:b/>
                <w:sz w:val="20"/>
                <w:lang w:val="en-US"/>
              </w:rPr>
            </w:pPr>
          </w:p>
        </w:tc>
      </w:tr>
      <w:tr w:rsidR="0064073C" w:rsidRPr="009435A3" w14:paraId="42BA8FDB" w14:textId="77777777" w:rsidTr="006F6D08">
        <w:tc>
          <w:tcPr>
            <w:tcW w:w="3544" w:type="dxa"/>
          </w:tcPr>
          <w:p w14:paraId="1671E5EF"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Mean number of recalled words /15</w:t>
            </w:r>
          </w:p>
        </w:tc>
        <w:tc>
          <w:tcPr>
            <w:tcW w:w="1494" w:type="dxa"/>
          </w:tcPr>
          <w:p w14:paraId="2A8ECDBA" w14:textId="77777777" w:rsidR="0064073C" w:rsidRPr="009435A3" w:rsidRDefault="0064073C" w:rsidP="006F6D08">
            <w:pPr>
              <w:spacing w:after="120" w:line="240" w:lineRule="auto"/>
              <w:jc w:val="center"/>
              <w:rPr>
                <w:rFonts w:ascii="Calibri" w:eastAsia="Calibri" w:hAnsi="Calibri" w:cs="Times New Roman"/>
                <w:b/>
                <w:sz w:val="20"/>
                <w:lang w:val="en-US"/>
              </w:rPr>
            </w:pPr>
            <w:r w:rsidRPr="009435A3">
              <w:rPr>
                <w:rFonts w:ascii="Calibri" w:eastAsia="Calibri" w:hAnsi="Calibri" w:cs="Times New Roman"/>
                <w:b/>
                <w:sz w:val="20"/>
                <w:lang w:val="en-US"/>
              </w:rPr>
              <w:t>9.2</w:t>
            </w:r>
            <w:r>
              <w:rPr>
                <w:rFonts w:ascii="Calibri" w:eastAsia="Calibri" w:hAnsi="Calibri" w:cs="Times New Roman"/>
                <w:b/>
                <w:sz w:val="20"/>
                <w:lang w:val="en-US"/>
              </w:rPr>
              <w:t xml:space="preserve"> *</w:t>
            </w:r>
          </w:p>
        </w:tc>
        <w:tc>
          <w:tcPr>
            <w:tcW w:w="1346" w:type="dxa"/>
          </w:tcPr>
          <w:p w14:paraId="4377327C" w14:textId="77777777" w:rsidR="0064073C" w:rsidRPr="009435A3" w:rsidRDefault="0064073C" w:rsidP="006F6D08">
            <w:pPr>
              <w:spacing w:after="120" w:line="240" w:lineRule="auto"/>
              <w:jc w:val="center"/>
              <w:rPr>
                <w:rFonts w:ascii="Calibri" w:eastAsia="Calibri" w:hAnsi="Calibri" w:cs="Times New Roman"/>
                <w:b/>
                <w:sz w:val="20"/>
                <w:lang w:val="en-US"/>
              </w:rPr>
            </w:pPr>
            <w:r w:rsidRPr="009435A3">
              <w:rPr>
                <w:rFonts w:ascii="Calibri" w:eastAsia="Calibri" w:hAnsi="Calibri" w:cs="Times New Roman"/>
                <w:sz w:val="20"/>
                <w:lang w:val="en-US"/>
              </w:rPr>
              <w:t>12.3</w:t>
            </w:r>
          </w:p>
        </w:tc>
        <w:tc>
          <w:tcPr>
            <w:tcW w:w="1341" w:type="dxa"/>
          </w:tcPr>
          <w:p w14:paraId="4ED897B0"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12</w:t>
            </w:r>
          </w:p>
        </w:tc>
        <w:tc>
          <w:tcPr>
            <w:tcW w:w="1347" w:type="dxa"/>
          </w:tcPr>
          <w:p w14:paraId="66401034"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r>
      <w:tr w:rsidR="0064073C" w:rsidRPr="009435A3" w14:paraId="149C634B" w14:textId="77777777" w:rsidTr="006F6D08">
        <w:tc>
          <w:tcPr>
            <w:tcW w:w="3544" w:type="dxa"/>
          </w:tcPr>
          <w:p w14:paraId="0A2D8CCB"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List learning %</w:t>
            </w:r>
          </w:p>
          <w:p w14:paraId="107EFF1F" w14:textId="77777777" w:rsidR="0064073C" w:rsidRPr="009435A3" w:rsidRDefault="0064073C" w:rsidP="006F6D08">
            <w:pPr>
              <w:spacing w:after="120" w:line="240" w:lineRule="auto"/>
              <w:ind w:left="284"/>
              <w:rPr>
                <w:rFonts w:ascii="Calibri" w:eastAsia="Calibri" w:hAnsi="Calibri" w:cs="Times New Roman"/>
                <w:i/>
                <w:sz w:val="20"/>
                <w:lang w:val="en-US"/>
              </w:rPr>
            </w:pPr>
            <w:r w:rsidRPr="009435A3">
              <w:rPr>
                <w:rFonts w:ascii="Calibri" w:eastAsia="Calibri" w:hAnsi="Calibri" w:cs="Times New Roman"/>
                <w:i/>
                <w:sz w:val="20"/>
                <w:lang w:val="en-US"/>
              </w:rPr>
              <w:t>Delayed recall /15</w:t>
            </w:r>
          </w:p>
        </w:tc>
        <w:tc>
          <w:tcPr>
            <w:tcW w:w="1494" w:type="dxa"/>
          </w:tcPr>
          <w:p w14:paraId="730E04A7" w14:textId="77777777" w:rsidR="0064073C" w:rsidRPr="009435A3" w:rsidRDefault="0064073C" w:rsidP="006F6D08">
            <w:pPr>
              <w:spacing w:after="120" w:line="240" w:lineRule="auto"/>
              <w:jc w:val="center"/>
              <w:rPr>
                <w:rFonts w:ascii="Calibri" w:eastAsia="Calibri" w:hAnsi="Calibri" w:cs="Times New Roman"/>
                <w:b/>
                <w:sz w:val="20"/>
                <w:lang w:val="en-US"/>
              </w:rPr>
            </w:pPr>
            <w:r w:rsidRPr="009435A3">
              <w:rPr>
                <w:rFonts w:ascii="Calibri" w:eastAsia="Calibri" w:hAnsi="Calibri" w:cs="Times New Roman"/>
                <w:b/>
                <w:sz w:val="20"/>
                <w:lang w:val="en-US"/>
              </w:rPr>
              <w:t>41</w:t>
            </w:r>
            <w:r>
              <w:rPr>
                <w:rFonts w:ascii="Calibri" w:eastAsia="Calibri" w:hAnsi="Calibri" w:cs="Times New Roman"/>
                <w:b/>
                <w:sz w:val="20"/>
                <w:lang w:val="en-US"/>
              </w:rPr>
              <w:t>.3 *</w:t>
            </w:r>
          </w:p>
          <w:p w14:paraId="7BD563F0"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9435A3">
              <w:rPr>
                <w:rFonts w:ascii="Calibri" w:eastAsia="Calibri" w:hAnsi="Calibri" w:cs="Times New Roman"/>
                <w:b/>
                <w:sz w:val="20"/>
                <w:lang w:val="en-US"/>
              </w:rPr>
              <w:t>9</w:t>
            </w:r>
            <w:r>
              <w:rPr>
                <w:rFonts w:ascii="Calibri" w:eastAsia="Calibri" w:hAnsi="Calibri" w:cs="Times New Roman"/>
                <w:b/>
                <w:sz w:val="20"/>
                <w:lang w:val="en-US"/>
              </w:rPr>
              <w:t xml:space="preserve"> *</w:t>
            </w:r>
          </w:p>
        </w:tc>
        <w:tc>
          <w:tcPr>
            <w:tcW w:w="1346" w:type="dxa"/>
          </w:tcPr>
          <w:p w14:paraId="4467F655"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80.2</w:t>
            </w:r>
          </w:p>
          <w:p w14:paraId="6361F65D"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15</w:t>
            </w:r>
          </w:p>
        </w:tc>
        <w:tc>
          <w:tcPr>
            <w:tcW w:w="1341" w:type="dxa"/>
          </w:tcPr>
          <w:p w14:paraId="403545AC"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97.9</w:t>
            </w:r>
          </w:p>
          <w:p w14:paraId="56BEA2F0"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14</w:t>
            </w:r>
          </w:p>
        </w:tc>
        <w:tc>
          <w:tcPr>
            <w:tcW w:w="1347" w:type="dxa"/>
          </w:tcPr>
          <w:p w14:paraId="6A7DA7A7"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p w14:paraId="7195A308" w14:textId="77777777" w:rsidR="0064073C" w:rsidRPr="009435A3" w:rsidRDefault="0064073C" w:rsidP="006F6D08">
            <w:pPr>
              <w:spacing w:after="120" w:line="240" w:lineRule="auto"/>
              <w:jc w:val="center"/>
              <w:rPr>
                <w:rFonts w:ascii="Calibri" w:eastAsia="Calibri" w:hAnsi="Calibri" w:cs="Times New Roman"/>
                <w:sz w:val="20"/>
                <w:lang w:val="en-US"/>
              </w:rPr>
            </w:pPr>
            <w:r w:rsidRPr="009435A3">
              <w:rPr>
                <w:rFonts w:ascii="Calibri" w:eastAsia="Calibri" w:hAnsi="Calibri" w:cs="Times New Roman"/>
                <w:sz w:val="20"/>
                <w:lang w:val="en-US"/>
              </w:rPr>
              <w:t>-</w:t>
            </w:r>
          </w:p>
        </w:tc>
      </w:tr>
      <w:tr w:rsidR="0064073C" w:rsidRPr="00471347" w14:paraId="78EDF35B" w14:textId="77777777" w:rsidTr="006F6D08">
        <w:tc>
          <w:tcPr>
            <w:tcW w:w="3544" w:type="dxa"/>
          </w:tcPr>
          <w:p w14:paraId="1C55156E" w14:textId="77777777" w:rsidR="006F6D08" w:rsidRDefault="0064073C" w:rsidP="006F6D08">
            <w:pPr>
              <w:spacing w:after="120" w:line="240" w:lineRule="auto"/>
              <w:rPr>
                <w:rFonts w:ascii="Calibri" w:eastAsia="Calibri" w:hAnsi="Calibri" w:cs="Times New Roman"/>
                <w:b/>
                <w:sz w:val="20"/>
                <w:lang w:val="en-US"/>
              </w:rPr>
            </w:pPr>
            <w:r w:rsidRPr="009435A3">
              <w:rPr>
                <w:rFonts w:ascii="Calibri" w:eastAsia="Calibri" w:hAnsi="Calibri" w:cs="Times New Roman"/>
                <w:b/>
                <w:sz w:val="20"/>
                <w:lang w:val="en-US"/>
              </w:rPr>
              <w:t>Tower of London</w:t>
            </w:r>
          </w:p>
          <w:p w14:paraId="4E99F19D" w14:textId="2B1A1C20" w:rsidR="0064073C" w:rsidRPr="006F6D08" w:rsidRDefault="0064073C" w:rsidP="006F6D08">
            <w:pPr>
              <w:spacing w:after="120" w:line="240" w:lineRule="auto"/>
              <w:rPr>
                <w:rFonts w:ascii="Calibri" w:eastAsia="Calibri" w:hAnsi="Calibri" w:cs="Times New Roman"/>
                <w:i/>
                <w:sz w:val="16"/>
                <w:szCs w:val="16"/>
                <w:lang w:val="en-US"/>
              </w:rPr>
            </w:pPr>
            <w:r w:rsidRPr="006F6D08">
              <w:rPr>
                <w:rFonts w:ascii="Calibri" w:eastAsia="Calibri" w:hAnsi="Calibri" w:cs="Times New Roman"/>
                <w:b/>
                <w:sz w:val="16"/>
                <w:szCs w:val="16"/>
                <w:lang w:val="en-US"/>
              </w:rPr>
              <w:t>(latenc</w:t>
            </w:r>
            <w:r w:rsidR="006F6D08">
              <w:rPr>
                <w:rFonts w:ascii="Calibri" w:eastAsia="Calibri" w:hAnsi="Calibri" w:cs="Times New Roman"/>
                <w:b/>
                <w:sz w:val="16"/>
                <w:szCs w:val="16"/>
                <w:lang w:val="en-US"/>
              </w:rPr>
              <w:t xml:space="preserve">y </w:t>
            </w:r>
            <w:r w:rsidRPr="006F6D08">
              <w:rPr>
                <w:rFonts w:ascii="Calibri" w:eastAsia="Calibri" w:hAnsi="Calibri" w:cs="Times New Roman"/>
                <w:b/>
                <w:sz w:val="16"/>
                <w:szCs w:val="16"/>
                <w:lang w:val="en-US"/>
              </w:rPr>
              <w:t>/</w:t>
            </w:r>
            <w:r w:rsidR="006F6D08">
              <w:rPr>
                <w:rFonts w:ascii="Calibri" w:eastAsia="Calibri" w:hAnsi="Calibri" w:cs="Times New Roman"/>
                <w:b/>
                <w:sz w:val="16"/>
                <w:szCs w:val="16"/>
                <w:lang w:val="en-US"/>
              </w:rPr>
              <w:t xml:space="preserve"> </w:t>
            </w:r>
            <w:r w:rsidRPr="006F6D08">
              <w:rPr>
                <w:rFonts w:ascii="Calibri" w:eastAsia="Calibri" w:hAnsi="Calibri" w:cs="Times New Roman"/>
                <w:b/>
                <w:sz w:val="16"/>
                <w:szCs w:val="16"/>
                <w:lang w:val="en-US"/>
              </w:rPr>
              <w:t>total time</w:t>
            </w:r>
            <w:r w:rsidR="006F6D08">
              <w:rPr>
                <w:rFonts w:ascii="Calibri" w:eastAsia="Calibri" w:hAnsi="Calibri" w:cs="Times New Roman"/>
                <w:b/>
                <w:sz w:val="16"/>
                <w:szCs w:val="16"/>
                <w:lang w:val="en-US"/>
              </w:rPr>
              <w:t xml:space="preserve"> </w:t>
            </w:r>
            <w:r w:rsidRPr="006F6D08">
              <w:rPr>
                <w:rFonts w:ascii="Calibri" w:eastAsia="Calibri" w:hAnsi="Calibri" w:cs="Times New Roman"/>
                <w:b/>
                <w:sz w:val="16"/>
                <w:szCs w:val="16"/>
                <w:lang w:val="en-US"/>
              </w:rPr>
              <w:t>/</w:t>
            </w:r>
            <w:r w:rsidR="006F6D08">
              <w:rPr>
                <w:rFonts w:ascii="Calibri" w:eastAsia="Calibri" w:hAnsi="Calibri" w:cs="Times New Roman"/>
                <w:b/>
                <w:sz w:val="16"/>
                <w:szCs w:val="16"/>
                <w:lang w:val="en-US"/>
              </w:rPr>
              <w:t xml:space="preserve"> </w:t>
            </w:r>
            <w:r w:rsidRPr="006F6D08">
              <w:rPr>
                <w:rFonts w:ascii="Calibri" w:eastAsia="Calibri" w:hAnsi="Calibri" w:cs="Times New Roman"/>
                <w:b/>
                <w:sz w:val="16"/>
                <w:szCs w:val="16"/>
                <w:lang w:val="en-US"/>
              </w:rPr>
              <w:t>number of movements)</w:t>
            </w:r>
          </w:p>
        </w:tc>
        <w:tc>
          <w:tcPr>
            <w:tcW w:w="1494" w:type="dxa"/>
          </w:tcPr>
          <w:p w14:paraId="02D6E4D0"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c>
          <w:tcPr>
            <w:tcW w:w="1346" w:type="dxa"/>
          </w:tcPr>
          <w:p w14:paraId="0914ABB3"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c>
          <w:tcPr>
            <w:tcW w:w="1341" w:type="dxa"/>
          </w:tcPr>
          <w:p w14:paraId="790BA4FA"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7" w:type="dxa"/>
          </w:tcPr>
          <w:p w14:paraId="4EC50F6F"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p>
        </w:tc>
      </w:tr>
      <w:tr w:rsidR="0064073C" w:rsidRPr="009435A3" w14:paraId="7FFF3ABB" w14:textId="77777777" w:rsidTr="006F6D08">
        <w:tc>
          <w:tcPr>
            <w:tcW w:w="3544" w:type="dxa"/>
          </w:tcPr>
          <w:p w14:paraId="5B9DE8B0" w14:textId="77777777" w:rsidR="0064073C" w:rsidRPr="009435A3" w:rsidRDefault="0064073C" w:rsidP="006F6D08">
            <w:pPr>
              <w:spacing w:after="120" w:line="240" w:lineRule="auto"/>
              <w:ind w:left="284"/>
              <w:rPr>
                <w:rFonts w:ascii="Calibri" w:eastAsia="Calibri" w:hAnsi="Calibri" w:cs="Times New Roman"/>
                <w:i/>
                <w:sz w:val="20"/>
                <w:lang w:val="en-US"/>
              </w:rPr>
            </w:pPr>
            <w:r>
              <w:rPr>
                <w:rFonts w:ascii="Calibri" w:eastAsia="Calibri" w:hAnsi="Calibri" w:cs="Times New Roman"/>
                <w:i/>
                <w:sz w:val="20"/>
                <w:lang w:val="en-US"/>
              </w:rPr>
              <w:t>Level 3</w:t>
            </w:r>
          </w:p>
        </w:tc>
        <w:tc>
          <w:tcPr>
            <w:tcW w:w="1494" w:type="dxa"/>
          </w:tcPr>
          <w:p w14:paraId="53F480E0"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b/>
                <w:sz w:val="20"/>
                <w:lang w:val="en-US"/>
              </w:rPr>
              <w:t>-1.2</w:t>
            </w:r>
            <w:r w:rsidRPr="00DC0D80">
              <w:rPr>
                <w:rFonts w:ascii="Calibri" w:eastAsia="Calibri" w:hAnsi="Calibri" w:cs="Times New Roman"/>
                <w:sz w:val="20"/>
                <w:lang w:val="en-US"/>
              </w:rPr>
              <w:t>/</w:t>
            </w:r>
            <w:r w:rsidRPr="00DC0D80">
              <w:rPr>
                <w:rFonts w:ascii="Calibri" w:eastAsia="Calibri" w:hAnsi="Calibri" w:cs="Times New Roman"/>
                <w:b/>
                <w:sz w:val="20"/>
                <w:lang w:val="en-US"/>
              </w:rPr>
              <w:t>-2.5</w:t>
            </w:r>
            <w:r w:rsidRPr="00DC0D80">
              <w:rPr>
                <w:rFonts w:ascii="Calibri" w:eastAsia="Calibri" w:hAnsi="Calibri" w:cs="Times New Roman"/>
                <w:sz w:val="20"/>
                <w:lang w:val="en-US"/>
              </w:rPr>
              <w:t>/0.2</w:t>
            </w:r>
          </w:p>
        </w:tc>
        <w:tc>
          <w:tcPr>
            <w:tcW w:w="1346" w:type="dxa"/>
          </w:tcPr>
          <w:p w14:paraId="66010284"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sz w:val="20"/>
                <w:lang w:val="en-US"/>
              </w:rPr>
              <w:t>1.3/0.5/0.5</w:t>
            </w:r>
          </w:p>
        </w:tc>
        <w:tc>
          <w:tcPr>
            <w:tcW w:w="1341" w:type="dxa"/>
          </w:tcPr>
          <w:p w14:paraId="4FCA666E"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b/>
                <w:sz w:val="20"/>
                <w:lang w:val="en-US"/>
              </w:rPr>
              <w:t>-4.1</w:t>
            </w:r>
            <w:r w:rsidRPr="00DC0D80">
              <w:rPr>
                <w:rFonts w:ascii="Calibri" w:eastAsia="Calibri" w:hAnsi="Calibri" w:cs="Times New Roman"/>
                <w:sz w:val="20"/>
                <w:lang w:val="en-US"/>
              </w:rPr>
              <w:t>/</w:t>
            </w:r>
            <w:r w:rsidRPr="00DC0D80">
              <w:rPr>
                <w:rFonts w:ascii="Calibri" w:eastAsia="Calibri" w:hAnsi="Calibri" w:cs="Times New Roman"/>
                <w:b/>
                <w:sz w:val="20"/>
                <w:lang w:val="en-US"/>
              </w:rPr>
              <w:t>-5.2</w:t>
            </w:r>
            <w:r w:rsidRPr="00DC0D80">
              <w:rPr>
                <w:rFonts w:ascii="Calibri" w:eastAsia="Calibri" w:hAnsi="Calibri" w:cs="Times New Roman"/>
                <w:sz w:val="20"/>
                <w:lang w:val="en-US"/>
              </w:rPr>
              <w:t>/0.5</w:t>
            </w:r>
          </w:p>
        </w:tc>
        <w:tc>
          <w:tcPr>
            <w:tcW w:w="1347" w:type="dxa"/>
          </w:tcPr>
          <w:p w14:paraId="22C87A0E"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b/>
                <w:sz w:val="20"/>
                <w:lang w:val="en-US"/>
              </w:rPr>
              <w:t>-2</w:t>
            </w:r>
            <w:r>
              <w:rPr>
                <w:rFonts w:ascii="Calibri" w:eastAsia="Calibri" w:hAnsi="Calibri" w:cs="Times New Roman"/>
                <w:sz w:val="20"/>
                <w:lang w:val="en-US"/>
              </w:rPr>
              <w:t>/</w:t>
            </w:r>
            <w:r w:rsidRPr="00DC0D80">
              <w:rPr>
                <w:rFonts w:ascii="Calibri" w:eastAsia="Calibri" w:hAnsi="Calibri" w:cs="Times New Roman"/>
                <w:b/>
                <w:sz w:val="20"/>
                <w:lang w:val="en-US"/>
              </w:rPr>
              <w:t>-3.3</w:t>
            </w:r>
            <w:r>
              <w:rPr>
                <w:rFonts w:ascii="Calibri" w:eastAsia="Calibri" w:hAnsi="Calibri" w:cs="Times New Roman"/>
                <w:sz w:val="20"/>
                <w:lang w:val="en-US"/>
              </w:rPr>
              <w:t>/0.5</w:t>
            </w:r>
          </w:p>
        </w:tc>
      </w:tr>
      <w:tr w:rsidR="0064073C" w:rsidRPr="009435A3" w14:paraId="6C6FFD23" w14:textId="77777777" w:rsidTr="006F6D08">
        <w:tc>
          <w:tcPr>
            <w:tcW w:w="3544" w:type="dxa"/>
          </w:tcPr>
          <w:p w14:paraId="7D7D1B5B" w14:textId="77777777" w:rsidR="0064073C" w:rsidRPr="009435A3" w:rsidRDefault="0064073C" w:rsidP="006F6D08">
            <w:pPr>
              <w:spacing w:after="120" w:line="240" w:lineRule="auto"/>
              <w:ind w:left="284"/>
              <w:rPr>
                <w:rFonts w:ascii="Calibri" w:eastAsia="Calibri" w:hAnsi="Calibri" w:cs="Times New Roman"/>
                <w:i/>
                <w:sz w:val="20"/>
                <w:lang w:val="en-US"/>
              </w:rPr>
            </w:pPr>
            <w:r>
              <w:rPr>
                <w:rFonts w:ascii="Calibri" w:eastAsia="Calibri" w:hAnsi="Calibri" w:cs="Times New Roman"/>
                <w:i/>
                <w:sz w:val="20"/>
                <w:lang w:val="en-US"/>
              </w:rPr>
              <w:t>Level 4</w:t>
            </w:r>
          </w:p>
        </w:tc>
        <w:tc>
          <w:tcPr>
            <w:tcW w:w="1494" w:type="dxa"/>
          </w:tcPr>
          <w:p w14:paraId="438F62FA"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1.2/0.9/0.9</w:t>
            </w:r>
          </w:p>
        </w:tc>
        <w:tc>
          <w:tcPr>
            <w:tcW w:w="1346" w:type="dxa"/>
          </w:tcPr>
          <w:p w14:paraId="6ED4E077"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1.5/-0.1/0.4</w:t>
            </w:r>
          </w:p>
        </w:tc>
        <w:tc>
          <w:tcPr>
            <w:tcW w:w="1341" w:type="dxa"/>
          </w:tcPr>
          <w:p w14:paraId="77B438A7"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0.8/0.8/0.8</w:t>
            </w:r>
          </w:p>
        </w:tc>
        <w:tc>
          <w:tcPr>
            <w:tcW w:w="1347" w:type="dxa"/>
          </w:tcPr>
          <w:p w14:paraId="57EE4F95"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b/>
                <w:sz w:val="20"/>
                <w:lang w:val="en-US"/>
              </w:rPr>
              <w:t>-1.4</w:t>
            </w:r>
            <w:r>
              <w:rPr>
                <w:rFonts w:ascii="Calibri" w:eastAsia="Calibri" w:hAnsi="Calibri" w:cs="Times New Roman"/>
                <w:sz w:val="20"/>
                <w:lang w:val="en-US"/>
              </w:rPr>
              <w:t>/0.4/0.8</w:t>
            </w:r>
          </w:p>
        </w:tc>
      </w:tr>
      <w:tr w:rsidR="0064073C" w:rsidRPr="009435A3" w14:paraId="7E1D6946" w14:textId="77777777" w:rsidTr="006F6D08">
        <w:tc>
          <w:tcPr>
            <w:tcW w:w="3544" w:type="dxa"/>
          </w:tcPr>
          <w:p w14:paraId="1F4F2B24" w14:textId="77777777" w:rsidR="0064073C" w:rsidRPr="009435A3" w:rsidRDefault="0064073C" w:rsidP="006F6D08">
            <w:pPr>
              <w:spacing w:after="120" w:line="240" w:lineRule="auto"/>
              <w:ind w:left="284"/>
              <w:rPr>
                <w:rFonts w:ascii="Calibri" w:eastAsia="Calibri" w:hAnsi="Calibri" w:cs="Times New Roman"/>
                <w:i/>
                <w:sz w:val="20"/>
                <w:lang w:val="en-US"/>
              </w:rPr>
            </w:pPr>
            <w:r>
              <w:rPr>
                <w:rFonts w:ascii="Calibri" w:eastAsia="Calibri" w:hAnsi="Calibri" w:cs="Times New Roman"/>
                <w:i/>
                <w:sz w:val="20"/>
                <w:lang w:val="en-US"/>
              </w:rPr>
              <w:t>Level 5+</w:t>
            </w:r>
          </w:p>
        </w:tc>
        <w:tc>
          <w:tcPr>
            <w:tcW w:w="1494" w:type="dxa"/>
          </w:tcPr>
          <w:p w14:paraId="3B36CEA2"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0.4/0.5/1</w:t>
            </w:r>
          </w:p>
        </w:tc>
        <w:tc>
          <w:tcPr>
            <w:tcW w:w="1346" w:type="dxa"/>
          </w:tcPr>
          <w:p w14:paraId="40A1EC6D"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1.7/0.8/1</w:t>
            </w:r>
          </w:p>
        </w:tc>
        <w:tc>
          <w:tcPr>
            <w:tcW w:w="1341" w:type="dxa"/>
          </w:tcPr>
          <w:p w14:paraId="1EF7E7B1"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b/>
                <w:sz w:val="20"/>
                <w:lang w:val="en-US"/>
              </w:rPr>
              <w:t>-1.1</w:t>
            </w:r>
            <w:r w:rsidRPr="00DC0D80">
              <w:rPr>
                <w:rFonts w:ascii="Calibri" w:eastAsia="Calibri" w:hAnsi="Calibri" w:cs="Times New Roman"/>
                <w:sz w:val="20"/>
                <w:lang w:val="en-US"/>
              </w:rPr>
              <w:t>/</w:t>
            </w:r>
            <w:r w:rsidRPr="00DC0D80">
              <w:rPr>
                <w:rFonts w:ascii="Calibri" w:eastAsia="Calibri" w:hAnsi="Calibri" w:cs="Times New Roman"/>
                <w:b/>
                <w:sz w:val="20"/>
                <w:lang w:val="en-US"/>
              </w:rPr>
              <w:t>-4.5</w:t>
            </w:r>
            <w:r w:rsidRPr="00DC0D80">
              <w:rPr>
                <w:rFonts w:ascii="Calibri" w:eastAsia="Calibri" w:hAnsi="Calibri" w:cs="Times New Roman"/>
                <w:sz w:val="20"/>
                <w:lang w:val="en-US"/>
              </w:rPr>
              <w:t>/-0.8</w:t>
            </w:r>
          </w:p>
        </w:tc>
        <w:tc>
          <w:tcPr>
            <w:tcW w:w="1347" w:type="dxa"/>
          </w:tcPr>
          <w:p w14:paraId="27803FD4" w14:textId="77777777" w:rsidR="0064073C" w:rsidRPr="009435A3" w:rsidRDefault="0064073C" w:rsidP="006F6D08">
            <w:pPr>
              <w:spacing w:after="120" w:line="240" w:lineRule="auto"/>
              <w:jc w:val="center"/>
              <w:rPr>
                <w:rFonts w:ascii="Calibri" w:eastAsia="Calibri" w:hAnsi="Calibri" w:cs="Times New Roman"/>
                <w:sz w:val="20"/>
                <w:lang w:val="en-US"/>
              </w:rPr>
            </w:pPr>
            <w:r>
              <w:rPr>
                <w:rFonts w:ascii="Calibri" w:eastAsia="Calibri" w:hAnsi="Calibri" w:cs="Times New Roman"/>
                <w:sz w:val="20"/>
                <w:lang w:val="en-US"/>
              </w:rPr>
              <w:t>-0.1/0.3/0.6</w:t>
            </w:r>
          </w:p>
        </w:tc>
      </w:tr>
      <w:tr w:rsidR="0064073C" w:rsidRPr="009435A3" w14:paraId="4F1B9B01" w14:textId="77777777" w:rsidTr="006F6D08">
        <w:tc>
          <w:tcPr>
            <w:tcW w:w="3544" w:type="dxa"/>
          </w:tcPr>
          <w:p w14:paraId="495CAAA6" w14:textId="77777777" w:rsidR="0064073C" w:rsidRPr="009435A3" w:rsidRDefault="0064073C" w:rsidP="006F6D08">
            <w:pPr>
              <w:spacing w:after="120" w:line="240" w:lineRule="auto"/>
              <w:ind w:left="284"/>
              <w:rPr>
                <w:rFonts w:ascii="Calibri" w:eastAsia="Calibri" w:hAnsi="Calibri" w:cs="Times New Roman"/>
                <w:i/>
                <w:sz w:val="20"/>
                <w:lang w:val="en-US"/>
              </w:rPr>
            </w:pPr>
            <w:r w:rsidRPr="00F0524D">
              <w:rPr>
                <w:rFonts w:ascii="Calibri" w:eastAsia="Calibri" w:hAnsi="Calibri" w:cs="Times New Roman"/>
                <w:i/>
                <w:sz w:val="20"/>
                <w:lang w:val="en-US"/>
              </w:rPr>
              <w:t>Level 5</w:t>
            </w:r>
          </w:p>
        </w:tc>
        <w:tc>
          <w:tcPr>
            <w:tcW w:w="1494" w:type="dxa"/>
          </w:tcPr>
          <w:p w14:paraId="030B84D7"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sz w:val="20"/>
                <w:lang w:val="en-US"/>
              </w:rPr>
              <w:t>0.6/-0.2/0.3</w:t>
            </w:r>
          </w:p>
        </w:tc>
        <w:tc>
          <w:tcPr>
            <w:tcW w:w="1346" w:type="dxa"/>
          </w:tcPr>
          <w:p w14:paraId="6BF3DA1C"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sz w:val="20"/>
                <w:lang w:val="en-US"/>
              </w:rPr>
              <w:t>1.9/-0.4/-0.1</w:t>
            </w:r>
          </w:p>
        </w:tc>
        <w:tc>
          <w:tcPr>
            <w:tcW w:w="1341" w:type="dxa"/>
          </w:tcPr>
          <w:p w14:paraId="0503523F"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sz w:val="20"/>
                <w:lang w:val="en-US"/>
              </w:rPr>
              <w:t>0.6/0.7/1</w:t>
            </w:r>
          </w:p>
        </w:tc>
        <w:tc>
          <w:tcPr>
            <w:tcW w:w="1347" w:type="dxa"/>
          </w:tcPr>
          <w:p w14:paraId="6B76FED8"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Pr>
                <w:rFonts w:ascii="Calibri" w:eastAsia="Calibri" w:hAnsi="Calibri" w:cs="Times New Roman"/>
                <w:sz w:val="20"/>
                <w:lang w:val="en-US"/>
              </w:rPr>
              <w:t>-0.4/</w:t>
            </w:r>
            <w:r w:rsidRPr="00DC0D80">
              <w:rPr>
                <w:rFonts w:ascii="Calibri" w:eastAsia="Calibri" w:hAnsi="Calibri" w:cs="Times New Roman"/>
                <w:b/>
                <w:sz w:val="20"/>
                <w:lang w:val="en-US"/>
              </w:rPr>
              <w:t>-1.7</w:t>
            </w:r>
            <w:r>
              <w:rPr>
                <w:rFonts w:ascii="Calibri" w:eastAsia="Calibri" w:hAnsi="Calibri" w:cs="Times New Roman"/>
                <w:sz w:val="20"/>
                <w:lang w:val="en-US"/>
              </w:rPr>
              <w:t>/-0.6</w:t>
            </w:r>
          </w:p>
        </w:tc>
      </w:tr>
      <w:tr w:rsidR="0064073C" w:rsidRPr="009435A3" w14:paraId="0E138782" w14:textId="77777777" w:rsidTr="006F6D08">
        <w:tc>
          <w:tcPr>
            <w:tcW w:w="3544" w:type="dxa"/>
          </w:tcPr>
          <w:p w14:paraId="71165CFD" w14:textId="77777777" w:rsidR="0064073C" w:rsidRPr="009435A3" w:rsidRDefault="0064073C" w:rsidP="006F6D08">
            <w:pPr>
              <w:spacing w:after="120" w:line="240" w:lineRule="auto"/>
              <w:ind w:left="284"/>
              <w:rPr>
                <w:rFonts w:ascii="Calibri" w:eastAsia="Calibri" w:hAnsi="Calibri" w:cs="Times New Roman"/>
                <w:b/>
                <w:sz w:val="20"/>
                <w:lang w:val="en-US"/>
              </w:rPr>
            </w:pPr>
            <w:r w:rsidRPr="00F0524D">
              <w:rPr>
                <w:rFonts w:ascii="Calibri" w:eastAsia="Calibri" w:hAnsi="Calibri" w:cs="Times New Roman"/>
                <w:i/>
                <w:sz w:val="20"/>
                <w:lang w:val="en-US"/>
              </w:rPr>
              <w:t>Level 5-</w:t>
            </w:r>
          </w:p>
        </w:tc>
        <w:tc>
          <w:tcPr>
            <w:tcW w:w="1494" w:type="dxa"/>
          </w:tcPr>
          <w:p w14:paraId="01FA37C5"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sz w:val="20"/>
                <w:lang w:val="en-US"/>
              </w:rPr>
              <w:t>1.5/</w:t>
            </w:r>
            <w:r w:rsidRPr="00DC0D80">
              <w:rPr>
                <w:rFonts w:ascii="Calibri" w:eastAsia="Calibri" w:hAnsi="Calibri" w:cs="Times New Roman"/>
                <w:b/>
                <w:sz w:val="20"/>
                <w:lang w:val="en-US"/>
              </w:rPr>
              <w:t>-13</w:t>
            </w:r>
            <w:r w:rsidRPr="00DC0D80">
              <w:rPr>
                <w:rFonts w:ascii="Calibri" w:eastAsia="Calibri" w:hAnsi="Calibri" w:cs="Times New Roman"/>
                <w:sz w:val="20"/>
                <w:lang w:val="en-US"/>
              </w:rPr>
              <w:t>/</w:t>
            </w:r>
            <w:r w:rsidRPr="00DC0D80">
              <w:rPr>
                <w:rFonts w:ascii="Calibri" w:eastAsia="Calibri" w:hAnsi="Calibri" w:cs="Times New Roman"/>
                <w:b/>
                <w:sz w:val="20"/>
                <w:lang w:val="en-US"/>
              </w:rPr>
              <w:t>-4.2</w:t>
            </w:r>
          </w:p>
        </w:tc>
        <w:tc>
          <w:tcPr>
            <w:tcW w:w="1346" w:type="dxa"/>
          </w:tcPr>
          <w:p w14:paraId="773A3CBB"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1.7/-0.7/0</w:t>
            </w:r>
          </w:p>
        </w:tc>
        <w:tc>
          <w:tcPr>
            <w:tcW w:w="1341" w:type="dxa"/>
          </w:tcPr>
          <w:p w14:paraId="1038CCAC"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sidRPr="00DC0D80">
              <w:rPr>
                <w:rFonts w:ascii="Calibri" w:eastAsia="Calibri" w:hAnsi="Calibri" w:cs="Times New Roman"/>
                <w:sz w:val="20"/>
                <w:lang w:val="en-US"/>
              </w:rPr>
              <w:t>1.4/</w:t>
            </w:r>
            <w:r w:rsidRPr="00DC0D80">
              <w:rPr>
                <w:rFonts w:ascii="Calibri" w:eastAsia="Calibri" w:hAnsi="Calibri" w:cs="Times New Roman"/>
                <w:b/>
                <w:sz w:val="20"/>
                <w:lang w:val="en-US"/>
              </w:rPr>
              <w:t>-2.8</w:t>
            </w:r>
            <w:r w:rsidRPr="00DC0D80">
              <w:rPr>
                <w:rFonts w:ascii="Calibri" w:eastAsia="Calibri" w:hAnsi="Calibri" w:cs="Times New Roman"/>
                <w:sz w:val="20"/>
                <w:lang w:val="en-US"/>
              </w:rPr>
              <w:t>/</w:t>
            </w:r>
            <w:r w:rsidRPr="00DC0D80">
              <w:rPr>
                <w:rFonts w:ascii="Calibri" w:eastAsia="Calibri" w:hAnsi="Calibri" w:cs="Times New Roman"/>
                <w:b/>
                <w:sz w:val="20"/>
                <w:lang w:val="en-US"/>
              </w:rPr>
              <w:t>-1.4</w:t>
            </w:r>
          </w:p>
        </w:tc>
        <w:tc>
          <w:tcPr>
            <w:tcW w:w="1347" w:type="dxa"/>
          </w:tcPr>
          <w:p w14:paraId="6E109AE7" w14:textId="77777777" w:rsidR="0064073C" w:rsidRPr="009435A3" w:rsidRDefault="0064073C" w:rsidP="006F6D08">
            <w:pPr>
              <w:spacing w:after="120" w:line="240" w:lineRule="auto"/>
              <w:jc w:val="center"/>
              <w:rPr>
                <w:rFonts w:ascii="Calibri" w:eastAsia="Calibri" w:hAnsi="Calibri" w:cs="Times New Roman"/>
                <w:sz w:val="20"/>
                <w:highlight w:val="yellow"/>
                <w:lang w:val="en-US"/>
              </w:rPr>
            </w:pPr>
            <w:r>
              <w:rPr>
                <w:rFonts w:ascii="Calibri" w:eastAsia="Calibri" w:hAnsi="Calibri" w:cs="Times New Roman"/>
                <w:sz w:val="20"/>
                <w:lang w:val="en-US"/>
              </w:rPr>
              <w:t>0.3/</w:t>
            </w:r>
            <w:r w:rsidRPr="00DC0D80">
              <w:rPr>
                <w:rFonts w:ascii="Calibri" w:eastAsia="Calibri" w:hAnsi="Calibri" w:cs="Times New Roman"/>
                <w:b/>
                <w:sz w:val="20"/>
                <w:lang w:val="en-US"/>
              </w:rPr>
              <w:t>-9.9</w:t>
            </w:r>
            <w:r>
              <w:rPr>
                <w:rFonts w:ascii="Calibri" w:eastAsia="Calibri" w:hAnsi="Calibri" w:cs="Times New Roman"/>
                <w:sz w:val="20"/>
                <w:lang w:val="en-US"/>
              </w:rPr>
              <w:t>/</w:t>
            </w:r>
            <w:r w:rsidRPr="00DC0D80">
              <w:rPr>
                <w:rFonts w:ascii="Calibri" w:eastAsia="Calibri" w:hAnsi="Calibri" w:cs="Times New Roman"/>
                <w:b/>
                <w:sz w:val="20"/>
                <w:lang w:val="en-US"/>
              </w:rPr>
              <w:t>-1.7</w:t>
            </w:r>
          </w:p>
        </w:tc>
      </w:tr>
      <w:tr w:rsidR="0064073C" w:rsidRPr="009435A3" w14:paraId="28E46367" w14:textId="77777777" w:rsidTr="006F6D08">
        <w:tc>
          <w:tcPr>
            <w:tcW w:w="3544" w:type="dxa"/>
          </w:tcPr>
          <w:p w14:paraId="1E4235CF" w14:textId="77777777" w:rsidR="0064073C" w:rsidRPr="009435A3" w:rsidRDefault="0064073C" w:rsidP="006F6D08">
            <w:pPr>
              <w:spacing w:after="120" w:line="240" w:lineRule="auto"/>
              <w:ind w:left="284"/>
              <w:rPr>
                <w:rFonts w:ascii="Calibri" w:eastAsia="Calibri" w:hAnsi="Calibri" w:cs="Times New Roman"/>
                <w:i/>
                <w:sz w:val="20"/>
                <w:lang w:val="en-US"/>
              </w:rPr>
            </w:pPr>
            <w:r w:rsidRPr="00F0524D">
              <w:rPr>
                <w:rFonts w:ascii="Calibri" w:eastAsia="Calibri" w:hAnsi="Calibri" w:cs="Times New Roman"/>
                <w:i/>
                <w:sz w:val="20"/>
                <w:lang w:val="en-US"/>
              </w:rPr>
              <w:t>Level 6</w:t>
            </w:r>
          </w:p>
        </w:tc>
        <w:tc>
          <w:tcPr>
            <w:tcW w:w="1494" w:type="dxa"/>
          </w:tcPr>
          <w:p w14:paraId="6D1706C9"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0.7/-0.2/0.7</w:t>
            </w:r>
          </w:p>
        </w:tc>
        <w:tc>
          <w:tcPr>
            <w:tcW w:w="1346" w:type="dxa"/>
          </w:tcPr>
          <w:p w14:paraId="276C3CE4"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1/</w:t>
            </w:r>
            <w:r w:rsidRPr="00DC0D80">
              <w:rPr>
                <w:rFonts w:ascii="Calibri" w:eastAsia="Calibri" w:hAnsi="Calibri" w:cs="Times New Roman"/>
                <w:b/>
                <w:sz w:val="20"/>
                <w:lang w:val="en-US"/>
              </w:rPr>
              <w:t>-1.3</w:t>
            </w:r>
            <w:r w:rsidRPr="00DC0D80">
              <w:rPr>
                <w:rFonts w:ascii="Calibri" w:eastAsia="Calibri" w:hAnsi="Calibri" w:cs="Times New Roman"/>
                <w:sz w:val="20"/>
                <w:lang w:val="en-US"/>
              </w:rPr>
              <w:t>/-0.5</w:t>
            </w:r>
          </w:p>
        </w:tc>
        <w:tc>
          <w:tcPr>
            <w:tcW w:w="1341" w:type="dxa"/>
          </w:tcPr>
          <w:p w14:paraId="7E68B1A5"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-0.1/</w:t>
            </w:r>
            <w:r w:rsidRPr="00DC0D80">
              <w:rPr>
                <w:rFonts w:ascii="Calibri" w:eastAsia="Calibri" w:hAnsi="Calibri" w:cs="Times New Roman"/>
                <w:b/>
                <w:sz w:val="20"/>
                <w:lang w:val="en-US"/>
              </w:rPr>
              <w:t>-2.7</w:t>
            </w:r>
            <w:r w:rsidRPr="00DC0D80">
              <w:rPr>
                <w:rFonts w:ascii="Calibri" w:eastAsia="Calibri" w:hAnsi="Calibri" w:cs="Times New Roman"/>
                <w:sz w:val="20"/>
                <w:lang w:val="en-US"/>
              </w:rPr>
              <w:t>/0</w:t>
            </w:r>
          </w:p>
        </w:tc>
        <w:tc>
          <w:tcPr>
            <w:tcW w:w="1347" w:type="dxa"/>
          </w:tcPr>
          <w:p w14:paraId="1173F756" w14:textId="77777777" w:rsidR="0064073C" w:rsidRPr="009435A3" w:rsidRDefault="0064073C" w:rsidP="006F6D08">
            <w:pPr>
              <w:spacing w:after="120" w:line="240" w:lineRule="auto"/>
              <w:jc w:val="center"/>
              <w:rPr>
                <w:rFonts w:ascii="Calibri" w:eastAsia="Calibri" w:hAnsi="Calibri" w:cs="Times New Roman"/>
                <w:sz w:val="20"/>
                <w:lang w:val="en-US"/>
              </w:rPr>
            </w:pPr>
            <w:r>
              <w:rPr>
                <w:rFonts w:ascii="Calibri" w:eastAsia="Calibri" w:hAnsi="Calibri" w:cs="Times New Roman"/>
                <w:sz w:val="20"/>
                <w:lang w:val="en-US"/>
              </w:rPr>
              <w:t>0.1/</w:t>
            </w:r>
            <w:r w:rsidRPr="00DC0D80">
              <w:rPr>
                <w:rFonts w:ascii="Calibri" w:eastAsia="Calibri" w:hAnsi="Calibri" w:cs="Times New Roman"/>
                <w:b/>
                <w:sz w:val="20"/>
                <w:lang w:val="en-US"/>
              </w:rPr>
              <w:t>-5.7</w:t>
            </w:r>
            <w:r>
              <w:rPr>
                <w:rFonts w:ascii="Calibri" w:eastAsia="Calibri" w:hAnsi="Calibri" w:cs="Times New Roman"/>
                <w:sz w:val="20"/>
                <w:lang w:val="en-US"/>
              </w:rPr>
              <w:t>/0.1</w:t>
            </w:r>
          </w:p>
        </w:tc>
      </w:tr>
      <w:tr w:rsidR="0064073C" w:rsidRPr="009435A3" w14:paraId="383DA7AB" w14:textId="77777777" w:rsidTr="006F6D08">
        <w:tc>
          <w:tcPr>
            <w:tcW w:w="3544" w:type="dxa"/>
          </w:tcPr>
          <w:p w14:paraId="5CC632FE" w14:textId="77777777" w:rsidR="0064073C" w:rsidRPr="009435A3" w:rsidRDefault="0064073C" w:rsidP="006F6D08">
            <w:pPr>
              <w:spacing w:after="120" w:line="240" w:lineRule="auto"/>
              <w:rPr>
                <w:rFonts w:ascii="Calibri" w:eastAsia="Calibri" w:hAnsi="Calibri" w:cs="Times New Roman"/>
                <w:i/>
                <w:sz w:val="20"/>
                <w:lang w:val="en-US"/>
              </w:rPr>
            </w:pPr>
            <w:r w:rsidRPr="00DC0D80">
              <w:rPr>
                <w:rFonts w:ascii="Calibri" w:eastAsia="Calibri" w:hAnsi="Calibri" w:cs="Times New Roman"/>
                <w:b/>
                <w:sz w:val="20"/>
                <w:lang w:val="en-US"/>
              </w:rPr>
              <w:t>Luria</w:t>
            </w:r>
            <w:r>
              <w:rPr>
                <w:rFonts w:ascii="Calibri" w:eastAsia="Calibri" w:hAnsi="Calibri" w:cs="Times New Roman"/>
                <w:b/>
                <w:sz w:val="20"/>
                <w:lang w:val="en-US"/>
              </w:rPr>
              <w:t xml:space="preserve"> Graphic Series</w:t>
            </w:r>
          </w:p>
        </w:tc>
        <w:tc>
          <w:tcPr>
            <w:tcW w:w="1494" w:type="dxa"/>
          </w:tcPr>
          <w:p w14:paraId="3A9F2C8A"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6" w:type="dxa"/>
          </w:tcPr>
          <w:p w14:paraId="077C840D"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1" w:type="dxa"/>
          </w:tcPr>
          <w:p w14:paraId="4EE29900" w14:textId="77777777" w:rsidR="0064073C" w:rsidRPr="009435A3" w:rsidRDefault="0064073C" w:rsidP="006F6D08">
            <w:pPr>
              <w:spacing w:after="120" w:line="240" w:lineRule="auto"/>
              <w:jc w:val="center"/>
              <w:rPr>
                <w:rFonts w:ascii="Calibri" w:eastAsia="Calibri" w:hAnsi="Calibri" w:cs="Times New Roman"/>
                <w:sz w:val="20"/>
                <w:lang w:val="en-US"/>
              </w:rPr>
            </w:pPr>
          </w:p>
        </w:tc>
        <w:tc>
          <w:tcPr>
            <w:tcW w:w="1347" w:type="dxa"/>
          </w:tcPr>
          <w:p w14:paraId="66146A44" w14:textId="77777777" w:rsidR="0064073C" w:rsidRPr="009435A3" w:rsidRDefault="0064073C" w:rsidP="006F6D08">
            <w:pPr>
              <w:spacing w:after="120" w:line="240" w:lineRule="auto"/>
              <w:jc w:val="center"/>
              <w:rPr>
                <w:rFonts w:ascii="Calibri" w:eastAsia="Calibri" w:hAnsi="Calibri" w:cs="Times New Roman"/>
                <w:sz w:val="20"/>
                <w:lang w:val="en-US"/>
              </w:rPr>
            </w:pPr>
          </w:p>
        </w:tc>
      </w:tr>
      <w:tr w:rsidR="0064073C" w:rsidRPr="009435A3" w14:paraId="5C223D83" w14:textId="77777777" w:rsidTr="006F6D08">
        <w:tc>
          <w:tcPr>
            <w:tcW w:w="3544" w:type="dxa"/>
            <w:tcBorders>
              <w:bottom w:val="single" w:sz="4" w:space="0" w:color="auto"/>
            </w:tcBorders>
          </w:tcPr>
          <w:p w14:paraId="3056135A" w14:textId="77777777" w:rsidR="0064073C" w:rsidRPr="009435A3" w:rsidRDefault="0064073C" w:rsidP="006F6D08">
            <w:pPr>
              <w:spacing w:after="120" w:line="240" w:lineRule="auto"/>
              <w:ind w:left="284"/>
              <w:rPr>
                <w:rFonts w:ascii="Calibri" w:eastAsia="Calibri" w:hAnsi="Calibri" w:cs="Times New Roman"/>
                <w:i/>
                <w:sz w:val="20"/>
                <w:lang w:val="en-US"/>
              </w:rPr>
            </w:pPr>
            <w:r w:rsidRPr="00DC0D80">
              <w:rPr>
                <w:rFonts w:ascii="Calibri" w:eastAsia="Calibri" w:hAnsi="Calibri" w:cs="Times New Roman"/>
                <w:sz w:val="20"/>
                <w:lang w:val="en-US"/>
              </w:rPr>
              <w:t>Score /32</w:t>
            </w:r>
          </w:p>
        </w:tc>
        <w:tc>
          <w:tcPr>
            <w:tcW w:w="1494" w:type="dxa"/>
            <w:tcBorders>
              <w:bottom w:val="single" w:sz="4" w:space="0" w:color="auto"/>
            </w:tcBorders>
          </w:tcPr>
          <w:p w14:paraId="7131416E"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b/>
                <w:sz w:val="20"/>
                <w:lang w:val="en-US"/>
              </w:rPr>
              <w:t>15</w:t>
            </w:r>
          </w:p>
        </w:tc>
        <w:tc>
          <w:tcPr>
            <w:tcW w:w="1346" w:type="dxa"/>
            <w:tcBorders>
              <w:bottom w:val="single" w:sz="4" w:space="0" w:color="auto"/>
            </w:tcBorders>
          </w:tcPr>
          <w:p w14:paraId="09A7FBB8" w14:textId="77777777" w:rsidR="0064073C" w:rsidRPr="009435A3" w:rsidRDefault="0064073C" w:rsidP="006F6D08">
            <w:pPr>
              <w:spacing w:after="120" w:line="240" w:lineRule="auto"/>
              <w:jc w:val="center"/>
              <w:rPr>
                <w:rFonts w:ascii="Calibri" w:eastAsia="Calibri" w:hAnsi="Calibri" w:cs="Times New Roman"/>
                <w:sz w:val="20"/>
                <w:lang w:val="en-US"/>
              </w:rPr>
            </w:pPr>
            <w:r w:rsidRPr="00DC0D80">
              <w:rPr>
                <w:rFonts w:ascii="Calibri" w:eastAsia="Calibri" w:hAnsi="Calibri" w:cs="Times New Roman"/>
                <w:sz w:val="20"/>
                <w:lang w:val="en-US"/>
              </w:rPr>
              <w:t>22</w:t>
            </w:r>
          </w:p>
        </w:tc>
        <w:tc>
          <w:tcPr>
            <w:tcW w:w="1341" w:type="dxa"/>
            <w:tcBorders>
              <w:bottom w:val="single" w:sz="4" w:space="0" w:color="auto"/>
            </w:tcBorders>
          </w:tcPr>
          <w:p w14:paraId="0C7084E8" w14:textId="4132CC26" w:rsidR="0064073C" w:rsidRPr="009435A3" w:rsidRDefault="006F6D08" w:rsidP="006F6D08">
            <w:pPr>
              <w:spacing w:after="120" w:line="240" w:lineRule="auto"/>
              <w:jc w:val="center"/>
              <w:rPr>
                <w:rFonts w:ascii="Calibri" w:eastAsia="Calibri" w:hAnsi="Calibri" w:cs="Times New Roman"/>
                <w:sz w:val="20"/>
                <w:lang w:val="en-US"/>
              </w:rPr>
            </w:pPr>
            <w:r>
              <w:rPr>
                <w:rFonts w:ascii="Calibri" w:eastAsia="Calibri" w:hAnsi="Calibri" w:cs="Times New Roman"/>
                <w:sz w:val="20"/>
                <w:lang w:val="en-US"/>
              </w:rPr>
              <w:t>-</w:t>
            </w:r>
          </w:p>
        </w:tc>
        <w:tc>
          <w:tcPr>
            <w:tcW w:w="1347" w:type="dxa"/>
            <w:tcBorders>
              <w:bottom w:val="single" w:sz="4" w:space="0" w:color="auto"/>
            </w:tcBorders>
          </w:tcPr>
          <w:p w14:paraId="53A7818F" w14:textId="54CEB009" w:rsidR="0064073C" w:rsidRPr="009435A3" w:rsidRDefault="006F6D08" w:rsidP="006F6D08">
            <w:pPr>
              <w:spacing w:after="120" w:line="240" w:lineRule="auto"/>
              <w:jc w:val="center"/>
              <w:rPr>
                <w:rFonts w:ascii="Calibri" w:eastAsia="Calibri" w:hAnsi="Calibri" w:cs="Times New Roman"/>
                <w:sz w:val="20"/>
                <w:lang w:val="en-US"/>
              </w:rPr>
            </w:pPr>
            <w:r>
              <w:rPr>
                <w:rFonts w:ascii="Calibri" w:eastAsia="Calibri" w:hAnsi="Calibri" w:cs="Times New Roman"/>
                <w:sz w:val="20"/>
                <w:lang w:val="en-US"/>
              </w:rPr>
              <w:t>-</w:t>
            </w:r>
          </w:p>
        </w:tc>
      </w:tr>
    </w:tbl>
    <w:p w14:paraId="289EC061" w14:textId="77777777" w:rsidR="009435A3" w:rsidRPr="009435A3" w:rsidRDefault="00873FDB" w:rsidP="009435A3">
      <w:pPr>
        <w:spacing w:line="480" w:lineRule="auto"/>
        <w:jc w:val="both"/>
        <w:rPr>
          <w:rFonts w:ascii="Calibri" w:eastAsia="Calibri" w:hAnsi="Calibri" w:cs="Times New Roman"/>
          <w:sz w:val="16"/>
          <w:lang w:val="en-GB"/>
        </w:rPr>
      </w:pPr>
      <w:r>
        <w:rPr>
          <w:rFonts w:ascii="Calibri" w:eastAsia="Calibri" w:hAnsi="Calibri" w:cs="Times New Roman"/>
          <w:sz w:val="16"/>
          <w:lang w:val="en-GB"/>
        </w:rPr>
        <w:t>*</w:t>
      </w:r>
      <w:r w:rsidR="009435A3" w:rsidRPr="009435A3">
        <w:rPr>
          <w:rFonts w:ascii="Calibri" w:eastAsia="Calibri" w:hAnsi="Calibri" w:cs="Times New Roman"/>
          <w:sz w:val="16"/>
          <w:lang w:val="en-GB"/>
        </w:rPr>
        <w:t xml:space="preserve"> performed respectively 6 (T1) and 18 (T2) months after stroke</w:t>
      </w:r>
    </w:p>
    <w:p w14:paraId="6D471164" w14:textId="77777777" w:rsidR="001B25B6" w:rsidRPr="006D4207" w:rsidRDefault="001B25B6" w:rsidP="001B25B6">
      <w:pPr>
        <w:spacing w:after="0" w:line="480" w:lineRule="auto"/>
        <w:jc w:val="both"/>
        <w:rPr>
          <w:rFonts w:cs="Times New Roman"/>
          <w:i/>
          <w:szCs w:val="24"/>
          <w:shd w:val="clear" w:color="auto" w:fill="FFFFFF"/>
          <w:lang w:val="en-US"/>
        </w:rPr>
      </w:pPr>
    </w:p>
    <w:p w14:paraId="6F8B79C8" w14:textId="77777777" w:rsidR="006F6D08" w:rsidRDefault="006F6D08">
      <w:pPr>
        <w:spacing w:after="200" w:line="276" w:lineRule="auto"/>
        <w:rPr>
          <w:b/>
          <w:lang w:val="en-GB"/>
        </w:rPr>
      </w:pPr>
      <w:r>
        <w:rPr>
          <w:b/>
          <w:lang w:val="en-GB"/>
        </w:rPr>
        <w:br w:type="page"/>
      </w:r>
    </w:p>
    <w:p w14:paraId="5A732675" w14:textId="7C33F002" w:rsidR="00BF40FE" w:rsidRPr="006D12C7" w:rsidRDefault="00A7293C" w:rsidP="00E27BDD">
      <w:pPr>
        <w:spacing w:line="480" w:lineRule="auto"/>
        <w:jc w:val="both"/>
        <w:rPr>
          <w:b/>
          <w:lang w:val="en-GB"/>
        </w:rPr>
      </w:pPr>
      <w:r w:rsidRPr="006D12C7">
        <w:rPr>
          <w:b/>
          <w:lang w:val="en-GB"/>
        </w:rPr>
        <w:lastRenderedPageBreak/>
        <w:t>References</w:t>
      </w:r>
    </w:p>
    <w:p w14:paraId="0E973D89" w14:textId="77777777" w:rsidR="00A7293C" w:rsidRPr="006D12C7" w:rsidRDefault="00A7293C" w:rsidP="00E27BDD">
      <w:pPr>
        <w:spacing w:line="480" w:lineRule="auto"/>
        <w:jc w:val="both"/>
        <w:rPr>
          <w:lang w:val="en-GB"/>
        </w:rPr>
      </w:pPr>
      <w:r w:rsidRPr="00A7293C">
        <w:rPr>
          <w:lang w:val="en-GB"/>
        </w:rPr>
        <w:t xml:space="preserve">Bickerton, W. L., Samson, D., Williamson, J., &amp; Humphreys, G. W. (2011). Separating forms of neglect using the Apples Test: Validation and functional prediction in chronic and acute stroke. </w:t>
      </w:r>
      <w:r w:rsidRPr="006D12C7">
        <w:rPr>
          <w:i/>
          <w:lang w:val="en-GB"/>
        </w:rPr>
        <w:t>Neuropsychology, 25</w:t>
      </w:r>
      <w:r w:rsidRPr="006D12C7">
        <w:rPr>
          <w:lang w:val="en-GB"/>
        </w:rPr>
        <w:t>(5), 567. DOI: 10.1037/a0023501</w:t>
      </w:r>
    </w:p>
    <w:p w14:paraId="5B205AE1" w14:textId="77777777" w:rsidR="00032A62" w:rsidRPr="00DA2111" w:rsidRDefault="00032A62" w:rsidP="00E27BDD">
      <w:pPr>
        <w:spacing w:line="480" w:lineRule="auto"/>
        <w:jc w:val="both"/>
        <w:rPr>
          <w:color w:val="000000" w:themeColor="text1"/>
          <w:lang w:val="en-GB"/>
        </w:rPr>
      </w:pPr>
      <w:r w:rsidRPr="00DA2111">
        <w:rPr>
          <w:color w:val="000000" w:themeColor="text1"/>
          <w:lang w:val="en-GB"/>
        </w:rPr>
        <w:t xml:space="preserve">Brown, J. (1958). Some tests of the decay theory of immediate memory. </w:t>
      </w:r>
      <w:r w:rsidRPr="00DA2111">
        <w:rPr>
          <w:i/>
          <w:color w:val="000000" w:themeColor="text1"/>
          <w:lang w:val="en-GB"/>
        </w:rPr>
        <w:t>Quarterly Journal of Experimental Psychology, 10</w:t>
      </w:r>
      <w:r w:rsidRPr="00DA2111">
        <w:rPr>
          <w:color w:val="000000" w:themeColor="text1"/>
          <w:lang w:val="en-GB"/>
        </w:rPr>
        <w:t>(1), 12-21. https://doi.org/10.1080/17470215808416249</w:t>
      </w:r>
    </w:p>
    <w:p w14:paraId="034B46BA" w14:textId="77777777" w:rsidR="00EA3F02" w:rsidRPr="00DA2111" w:rsidRDefault="00EA3F02" w:rsidP="00E27BDD">
      <w:pPr>
        <w:spacing w:line="480" w:lineRule="auto"/>
        <w:jc w:val="both"/>
        <w:rPr>
          <w:color w:val="000000" w:themeColor="text1"/>
        </w:rPr>
      </w:pPr>
      <w:proofErr w:type="spellStart"/>
      <w:r w:rsidRPr="00DA2111">
        <w:rPr>
          <w:color w:val="000000" w:themeColor="text1"/>
          <w:lang w:val="en-US"/>
        </w:rPr>
        <w:t>Bruyer</w:t>
      </w:r>
      <w:proofErr w:type="spellEnd"/>
      <w:r w:rsidRPr="00DA2111">
        <w:rPr>
          <w:color w:val="000000" w:themeColor="text1"/>
          <w:lang w:val="en-US"/>
        </w:rPr>
        <w:t xml:space="preserve">, R., Van der Linden, M., </w:t>
      </w:r>
      <w:proofErr w:type="spellStart"/>
      <w:r w:rsidRPr="00DA2111">
        <w:rPr>
          <w:color w:val="000000" w:themeColor="text1"/>
          <w:lang w:val="en-US"/>
        </w:rPr>
        <w:t>Rectem</w:t>
      </w:r>
      <w:proofErr w:type="spellEnd"/>
      <w:r w:rsidRPr="00DA2111">
        <w:rPr>
          <w:color w:val="000000" w:themeColor="text1"/>
          <w:lang w:val="en-US"/>
        </w:rPr>
        <w:t xml:space="preserve">, D., &amp; Galvez, C. (1995). Effects of age and education on the Stroop interference. </w:t>
      </w:r>
      <w:r w:rsidRPr="00DA2111">
        <w:rPr>
          <w:i/>
          <w:color w:val="000000" w:themeColor="text1"/>
        </w:rPr>
        <w:t>Archives de Psychologie, 63</w:t>
      </w:r>
      <w:r w:rsidRPr="00DA2111">
        <w:rPr>
          <w:color w:val="000000" w:themeColor="text1"/>
        </w:rPr>
        <w:t>, 257-267.</w:t>
      </w:r>
    </w:p>
    <w:p w14:paraId="79E51101" w14:textId="77777777" w:rsidR="00EA3F02" w:rsidRPr="00DA2111" w:rsidRDefault="00EA3F02" w:rsidP="00E27BDD">
      <w:pPr>
        <w:spacing w:line="480" w:lineRule="auto"/>
        <w:jc w:val="both"/>
        <w:rPr>
          <w:color w:val="000000" w:themeColor="text1"/>
        </w:rPr>
      </w:pPr>
      <w:proofErr w:type="spellStart"/>
      <w:r w:rsidRPr="00DA2111">
        <w:rPr>
          <w:color w:val="000000" w:themeColor="text1"/>
        </w:rPr>
        <w:t>Cardebat</w:t>
      </w:r>
      <w:proofErr w:type="spellEnd"/>
      <w:r w:rsidRPr="00DA2111">
        <w:rPr>
          <w:color w:val="000000" w:themeColor="text1"/>
        </w:rPr>
        <w:t xml:space="preserve">, D., Doyon, B., </w:t>
      </w:r>
      <w:proofErr w:type="spellStart"/>
      <w:r w:rsidRPr="00DA2111">
        <w:rPr>
          <w:color w:val="000000" w:themeColor="text1"/>
        </w:rPr>
        <w:t>Puel</w:t>
      </w:r>
      <w:proofErr w:type="spellEnd"/>
      <w:r w:rsidRPr="00DA2111">
        <w:rPr>
          <w:color w:val="000000" w:themeColor="text1"/>
        </w:rPr>
        <w:t xml:space="preserve">, M., Goulet, P., &amp; </w:t>
      </w:r>
      <w:proofErr w:type="spellStart"/>
      <w:r w:rsidRPr="00DA2111">
        <w:rPr>
          <w:color w:val="000000" w:themeColor="text1"/>
        </w:rPr>
        <w:t>Joanette</w:t>
      </w:r>
      <w:proofErr w:type="spellEnd"/>
      <w:r w:rsidRPr="00DA2111">
        <w:rPr>
          <w:color w:val="000000" w:themeColor="text1"/>
        </w:rPr>
        <w:t xml:space="preserve">, Y. (1990). Evocation lexicale formelle et sémantique chez des sujets normaux : Performances et dynamiques de production en fonction du sexe, de l’âge et du niveau d’étude. </w:t>
      </w:r>
      <w:r w:rsidRPr="00DA2111">
        <w:rPr>
          <w:i/>
          <w:color w:val="000000" w:themeColor="text1"/>
        </w:rPr>
        <w:t xml:space="preserve">Acta </w:t>
      </w:r>
      <w:proofErr w:type="spellStart"/>
      <w:r w:rsidRPr="00DA2111">
        <w:rPr>
          <w:i/>
          <w:color w:val="000000" w:themeColor="text1"/>
        </w:rPr>
        <w:t>Neurologica</w:t>
      </w:r>
      <w:proofErr w:type="spellEnd"/>
      <w:r w:rsidRPr="00DA2111">
        <w:rPr>
          <w:i/>
          <w:color w:val="000000" w:themeColor="text1"/>
        </w:rPr>
        <w:t xml:space="preserve"> </w:t>
      </w:r>
      <w:proofErr w:type="spellStart"/>
      <w:r w:rsidRPr="00DA2111">
        <w:rPr>
          <w:i/>
          <w:color w:val="000000" w:themeColor="text1"/>
        </w:rPr>
        <w:t>Belgica</w:t>
      </w:r>
      <w:proofErr w:type="spellEnd"/>
      <w:r w:rsidRPr="00DA2111">
        <w:rPr>
          <w:i/>
          <w:color w:val="000000" w:themeColor="text1"/>
        </w:rPr>
        <w:t>, 90</w:t>
      </w:r>
      <w:r w:rsidRPr="00DA2111">
        <w:rPr>
          <w:color w:val="000000" w:themeColor="text1"/>
        </w:rPr>
        <w:t>, 207-217.</w:t>
      </w:r>
    </w:p>
    <w:p w14:paraId="63CA3F7C" w14:textId="77777777" w:rsidR="00EA3F02" w:rsidRPr="00DA2111" w:rsidRDefault="00EA3F02" w:rsidP="00E27BDD">
      <w:pPr>
        <w:spacing w:line="480" w:lineRule="auto"/>
        <w:jc w:val="both"/>
        <w:rPr>
          <w:color w:val="000000" w:themeColor="text1"/>
        </w:rPr>
      </w:pPr>
      <w:proofErr w:type="spellStart"/>
      <w:r w:rsidRPr="00DA2111">
        <w:rPr>
          <w:color w:val="000000" w:themeColor="text1"/>
        </w:rPr>
        <w:t>Coyette</w:t>
      </w:r>
      <w:proofErr w:type="spellEnd"/>
      <w:r w:rsidRPr="00DA2111">
        <w:rPr>
          <w:color w:val="000000" w:themeColor="text1"/>
        </w:rPr>
        <w:t>, F., &amp; Van der Linden, M. (1993).</w:t>
      </w:r>
      <w:r w:rsidR="00B012CC" w:rsidRPr="00DA2111">
        <w:rPr>
          <w:color w:val="000000" w:themeColor="text1"/>
        </w:rPr>
        <w:t xml:space="preserve"> Adaptation de l’épreuve de la Tour de Londres. Centre de Revalidation Neuropsychologique des Cliniques St-Luc et Service de Neuropsychologie de l’Université de Liège, </w:t>
      </w:r>
      <w:proofErr w:type="spellStart"/>
      <w:r w:rsidR="00B012CC" w:rsidRPr="00DA2111">
        <w:rPr>
          <w:color w:val="000000" w:themeColor="text1"/>
        </w:rPr>
        <w:t>unpublished</w:t>
      </w:r>
      <w:proofErr w:type="spellEnd"/>
      <w:r w:rsidR="00B012CC" w:rsidRPr="00DA2111">
        <w:rPr>
          <w:color w:val="000000" w:themeColor="text1"/>
        </w:rPr>
        <w:t xml:space="preserve"> document.</w:t>
      </w:r>
    </w:p>
    <w:p w14:paraId="60F26D02" w14:textId="77777777" w:rsidR="00A7293C" w:rsidRPr="00DA2111" w:rsidRDefault="00A7293C" w:rsidP="00E27BDD">
      <w:pPr>
        <w:spacing w:line="480" w:lineRule="auto"/>
        <w:jc w:val="both"/>
        <w:rPr>
          <w:color w:val="000000" w:themeColor="text1"/>
        </w:rPr>
      </w:pPr>
      <w:r w:rsidRPr="00DA2111">
        <w:rPr>
          <w:color w:val="000000" w:themeColor="text1"/>
        </w:rPr>
        <w:t xml:space="preserve">Gauthier, L., </w:t>
      </w:r>
      <w:proofErr w:type="spellStart"/>
      <w:r w:rsidRPr="00DA2111">
        <w:rPr>
          <w:color w:val="000000" w:themeColor="text1"/>
        </w:rPr>
        <w:t>Dehaut</w:t>
      </w:r>
      <w:proofErr w:type="spellEnd"/>
      <w:r w:rsidRPr="00DA2111">
        <w:rPr>
          <w:color w:val="000000" w:themeColor="text1"/>
        </w:rPr>
        <w:t xml:space="preserve">, F., &amp; </w:t>
      </w:r>
      <w:proofErr w:type="spellStart"/>
      <w:r w:rsidRPr="00DA2111">
        <w:rPr>
          <w:color w:val="000000" w:themeColor="text1"/>
        </w:rPr>
        <w:t>Joanette</w:t>
      </w:r>
      <w:proofErr w:type="spellEnd"/>
      <w:r w:rsidRPr="00DA2111">
        <w:rPr>
          <w:color w:val="000000" w:themeColor="text1"/>
        </w:rPr>
        <w:t xml:space="preserve">, Y. (1989). </w:t>
      </w:r>
      <w:r w:rsidRPr="00DA2111">
        <w:rPr>
          <w:color w:val="000000" w:themeColor="text1"/>
          <w:lang w:val="en-US"/>
        </w:rPr>
        <w:t xml:space="preserve">The Bells Test: A quantitative and qualitative test for visual neglect. </w:t>
      </w:r>
      <w:r w:rsidRPr="00DA2111">
        <w:rPr>
          <w:i/>
          <w:color w:val="000000" w:themeColor="text1"/>
        </w:rPr>
        <w:t xml:space="preserve">International Journal of </w:t>
      </w:r>
      <w:proofErr w:type="spellStart"/>
      <w:r w:rsidRPr="00DA2111">
        <w:rPr>
          <w:i/>
          <w:color w:val="000000" w:themeColor="text1"/>
        </w:rPr>
        <w:t>Clinical</w:t>
      </w:r>
      <w:proofErr w:type="spellEnd"/>
      <w:r w:rsidRPr="00DA2111">
        <w:rPr>
          <w:i/>
          <w:color w:val="000000" w:themeColor="text1"/>
        </w:rPr>
        <w:t xml:space="preserve"> </w:t>
      </w:r>
      <w:proofErr w:type="spellStart"/>
      <w:r w:rsidRPr="00DA2111">
        <w:rPr>
          <w:i/>
          <w:color w:val="000000" w:themeColor="text1"/>
        </w:rPr>
        <w:t>Neuropsychology</w:t>
      </w:r>
      <w:proofErr w:type="spellEnd"/>
      <w:r w:rsidRPr="00DA2111">
        <w:rPr>
          <w:i/>
          <w:color w:val="000000" w:themeColor="text1"/>
        </w:rPr>
        <w:t>, 11</w:t>
      </w:r>
      <w:r w:rsidRPr="00DA2111">
        <w:rPr>
          <w:color w:val="000000" w:themeColor="text1"/>
        </w:rPr>
        <w:t>(2), 49-54.</w:t>
      </w:r>
    </w:p>
    <w:p w14:paraId="4F4CD452" w14:textId="77777777" w:rsidR="00032A62" w:rsidRPr="00DA2111" w:rsidRDefault="00032A62" w:rsidP="00E27BDD">
      <w:pPr>
        <w:spacing w:line="480" w:lineRule="auto"/>
        <w:jc w:val="both"/>
        <w:rPr>
          <w:color w:val="000000" w:themeColor="text1"/>
          <w:lang w:val="en-US"/>
        </w:rPr>
      </w:pPr>
      <w:proofErr w:type="spellStart"/>
      <w:r w:rsidRPr="00DA2111">
        <w:rPr>
          <w:color w:val="000000" w:themeColor="text1"/>
        </w:rPr>
        <w:t>Geurten</w:t>
      </w:r>
      <w:proofErr w:type="spellEnd"/>
      <w:r w:rsidRPr="00DA2111">
        <w:rPr>
          <w:color w:val="000000" w:themeColor="text1"/>
        </w:rPr>
        <w:t xml:space="preserve">, M., Vincent, E., Van der Linden, M., </w:t>
      </w:r>
      <w:proofErr w:type="spellStart"/>
      <w:r w:rsidRPr="00DA2111">
        <w:rPr>
          <w:color w:val="000000" w:themeColor="text1"/>
        </w:rPr>
        <w:t>Coyette</w:t>
      </w:r>
      <w:proofErr w:type="spellEnd"/>
      <w:r w:rsidRPr="00DA2111">
        <w:rPr>
          <w:color w:val="000000" w:themeColor="text1"/>
        </w:rPr>
        <w:t xml:space="preserve">, F., &amp; </w:t>
      </w:r>
      <w:proofErr w:type="spellStart"/>
      <w:r w:rsidRPr="00DA2111">
        <w:rPr>
          <w:color w:val="000000" w:themeColor="text1"/>
        </w:rPr>
        <w:t>Meulemans</w:t>
      </w:r>
      <w:proofErr w:type="spellEnd"/>
      <w:r w:rsidRPr="00DA2111">
        <w:rPr>
          <w:color w:val="000000" w:themeColor="text1"/>
        </w:rPr>
        <w:t xml:space="preserve">, T. (2016). </w:t>
      </w:r>
      <w:r w:rsidRPr="00DA2111">
        <w:rPr>
          <w:color w:val="000000" w:themeColor="text1"/>
          <w:lang w:val="en-US"/>
        </w:rPr>
        <w:t xml:space="preserve">Working memory assessment: Construct validity of the Brown-Peterson Test. </w:t>
      </w:r>
      <w:r w:rsidRPr="00DA2111">
        <w:rPr>
          <w:i/>
          <w:color w:val="000000" w:themeColor="text1"/>
          <w:lang w:val="en-US"/>
        </w:rPr>
        <w:t xml:space="preserve">Canadian Journal of </w:t>
      </w:r>
      <w:proofErr w:type="spellStart"/>
      <w:r w:rsidRPr="00DA2111">
        <w:rPr>
          <w:i/>
          <w:color w:val="000000" w:themeColor="text1"/>
          <w:lang w:val="en-US"/>
        </w:rPr>
        <w:t>Behavioural</w:t>
      </w:r>
      <w:proofErr w:type="spellEnd"/>
      <w:r w:rsidRPr="00DA2111">
        <w:rPr>
          <w:i/>
          <w:color w:val="000000" w:themeColor="text1"/>
          <w:lang w:val="en-US"/>
        </w:rPr>
        <w:t xml:space="preserve"> Science</w:t>
      </w:r>
      <w:r w:rsidRPr="00DA2111">
        <w:rPr>
          <w:color w:val="000000" w:themeColor="text1"/>
          <w:lang w:val="en-US"/>
        </w:rPr>
        <w:t>, 48(4), 328-336.  doi:10.1037/cbs0000057</w:t>
      </w:r>
    </w:p>
    <w:p w14:paraId="517A2B86" w14:textId="77777777" w:rsidR="00B012CC" w:rsidRPr="00DA2111" w:rsidRDefault="00B012CC" w:rsidP="00B012CC">
      <w:pPr>
        <w:spacing w:line="480" w:lineRule="auto"/>
        <w:jc w:val="both"/>
        <w:rPr>
          <w:color w:val="000000" w:themeColor="text1"/>
          <w:lang w:val="en-US"/>
        </w:rPr>
      </w:pPr>
      <w:r w:rsidRPr="00DA2111">
        <w:rPr>
          <w:color w:val="000000" w:themeColor="text1"/>
          <w:lang w:val="en-US"/>
        </w:rPr>
        <w:t xml:space="preserve">Luria A., R. (1966). </w:t>
      </w:r>
      <w:r w:rsidRPr="00DA2111">
        <w:rPr>
          <w:i/>
          <w:color w:val="000000" w:themeColor="text1"/>
          <w:lang w:val="en-US"/>
        </w:rPr>
        <w:t>Higher cortical functions in man</w:t>
      </w:r>
      <w:r w:rsidRPr="00DA2111">
        <w:rPr>
          <w:color w:val="000000" w:themeColor="text1"/>
          <w:lang w:val="en-US"/>
        </w:rPr>
        <w:t xml:space="preserve">. New York: </w:t>
      </w:r>
      <w:proofErr w:type="spellStart"/>
      <w:r w:rsidRPr="00DA2111">
        <w:rPr>
          <w:color w:val="000000" w:themeColor="text1"/>
          <w:lang w:val="en-US"/>
        </w:rPr>
        <w:t>BasicBooks</w:t>
      </w:r>
      <w:proofErr w:type="spellEnd"/>
      <w:r w:rsidRPr="00DA2111">
        <w:rPr>
          <w:color w:val="000000" w:themeColor="text1"/>
          <w:lang w:val="en-US"/>
        </w:rPr>
        <w:t>.</w:t>
      </w:r>
    </w:p>
    <w:p w14:paraId="56E4966F" w14:textId="77777777" w:rsidR="00032A62" w:rsidRPr="00DA2111" w:rsidRDefault="00032A62" w:rsidP="00E27BDD">
      <w:pPr>
        <w:spacing w:line="480" w:lineRule="auto"/>
        <w:jc w:val="both"/>
        <w:rPr>
          <w:color w:val="000000" w:themeColor="text1"/>
          <w:lang w:val="nl-BE"/>
        </w:rPr>
      </w:pPr>
      <w:r w:rsidRPr="00DA2111">
        <w:rPr>
          <w:color w:val="000000" w:themeColor="text1"/>
          <w:lang w:val="en-US"/>
        </w:rPr>
        <w:t xml:space="preserve">Peterson, L., &amp; Peterson, M. J. (1959). Short-term retention of individual verbal items. </w:t>
      </w:r>
      <w:r w:rsidRPr="00DA2111">
        <w:rPr>
          <w:i/>
          <w:color w:val="000000" w:themeColor="text1"/>
          <w:lang w:val="nl-BE"/>
        </w:rPr>
        <w:t>Journal of Experimental Psychology, 58</w:t>
      </w:r>
      <w:r w:rsidRPr="00DA2111">
        <w:rPr>
          <w:color w:val="000000" w:themeColor="text1"/>
          <w:lang w:val="nl-BE"/>
        </w:rPr>
        <w:t>(3), 193. http://dx.doi.org/10.1037/h0049234</w:t>
      </w:r>
    </w:p>
    <w:p w14:paraId="1A6C099A" w14:textId="77777777" w:rsidR="00032A62" w:rsidRPr="00DA2111" w:rsidRDefault="00032A62" w:rsidP="00E27BDD">
      <w:pPr>
        <w:spacing w:line="480" w:lineRule="auto"/>
        <w:jc w:val="both"/>
        <w:rPr>
          <w:color w:val="000000" w:themeColor="text1"/>
          <w:lang w:val="en-US"/>
        </w:rPr>
      </w:pPr>
      <w:r w:rsidRPr="00DA2111">
        <w:rPr>
          <w:color w:val="000000" w:themeColor="text1"/>
          <w:lang w:val="nl-BE"/>
        </w:rPr>
        <w:lastRenderedPageBreak/>
        <w:t xml:space="preserve">Rectem, D., Poitrenaud, J., Coyette, F., Kalafat, M., &amp; Van der Linden, M. (2004). </w:t>
      </w:r>
      <w:r w:rsidRPr="00DA2111">
        <w:rPr>
          <w:color w:val="000000" w:themeColor="text1"/>
        </w:rPr>
        <w:t xml:space="preserve">Une épreuve de rappel libre à 15 items avec remémoration sélective (RLS-15) (pp. 69-84). </w:t>
      </w:r>
      <w:r w:rsidRPr="00DA2111">
        <w:rPr>
          <w:color w:val="000000" w:themeColor="text1"/>
          <w:lang w:val="en-US"/>
        </w:rPr>
        <w:t>Solal.</w:t>
      </w:r>
    </w:p>
    <w:p w14:paraId="3DB9144A" w14:textId="77777777" w:rsidR="00A7293C" w:rsidRPr="00DA2111" w:rsidRDefault="00A7293C" w:rsidP="00E27BDD">
      <w:pPr>
        <w:spacing w:line="480" w:lineRule="auto"/>
        <w:jc w:val="both"/>
        <w:rPr>
          <w:color w:val="000000" w:themeColor="text1"/>
          <w:lang w:val="en-US"/>
        </w:rPr>
      </w:pPr>
      <w:proofErr w:type="spellStart"/>
      <w:r w:rsidRPr="00DA2111">
        <w:rPr>
          <w:color w:val="000000" w:themeColor="text1"/>
          <w:lang w:val="en-US"/>
        </w:rPr>
        <w:t>Schenkenberg</w:t>
      </w:r>
      <w:proofErr w:type="spellEnd"/>
      <w:r w:rsidRPr="00DA2111">
        <w:rPr>
          <w:color w:val="000000" w:themeColor="text1"/>
          <w:lang w:val="en-US"/>
        </w:rPr>
        <w:t xml:space="preserve">, T., Bradford, D. C., &amp; Ajax, E. T. (1980). Line bisection and unilateral visual neglect in patients with neurologic impairment. </w:t>
      </w:r>
      <w:r w:rsidRPr="00DA2111">
        <w:rPr>
          <w:i/>
          <w:color w:val="000000" w:themeColor="text1"/>
          <w:lang w:val="en-US"/>
        </w:rPr>
        <w:t>Neurology, 30</w:t>
      </w:r>
      <w:r w:rsidRPr="00DA2111">
        <w:rPr>
          <w:color w:val="000000" w:themeColor="text1"/>
          <w:lang w:val="en-US"/>
        </w:rPr>
        <w:t>(5), 509-509. DOI: 10.1212/WNL.30.5.509</w:t>
      </w:r>
    </w:p>
    <w:p w14:paraId="43CFBF00" w14:textId="2A4C1BE0" w:rsidR="00032A62" w:rsidRPr="00DA2111" w:rsidRDefault="00032A62" w:rsidP="006F6D08">
      <w:pPr>
        <w:spacing w:line="480" w:lineRule="auto"/>
        <w:rPr>
          <w:color w:val="000000" w:themeColor="text1"/>
          <w:lang w:val="en-US"/>
        </w:rPr>
      </w:pPr>
      <w:r w:rsidRPr="00DA2111">
        <w:rPr>
          <w:color w:val="000000" w:themeColor="text1"/>
          <w:lang w:val="en-US"/>
        </w:rPr>
        <w:t xml:space="preserve">Zimmermann, P., &amp; </w:t>
      </w:r>
      <w:proofErr w:type="spellStart"/>
      <w:r w:rsidRPr="00DA2111">
        <w:rPr>
          <w:color w:val="000000" w:themeColor="text1"/>
          <w:lang w:val="en-US"/>
        </w:rPr>
        <w:t>Fimm</w:t>
      </w:r>
      <w:proofErr w:type="spellEnd"/>
      <w:r w:rsidRPr="00DA2111">
        <w:rPr>
          <w:color w:val="000000" w:themeColor="text1"/>
          <w:lang w:val="en-US"/>
        </w:rPr>
        <w:t xml:space="preserve">, B. (1994). </w:t>
      </w:r>
      <w:r w:rsidRPr="00DA2111">
        <w:rPr>
          <w:i/>
          <w:color w:val="000000" w:themeColor="text1"/>
          <w:lang w:val="en-US"/>
        </w:rPr>
        <w:t xml:space="preserve">Tests </w:t>
      </w:r>
      <w:proofErr w:type="spellStart"/>
      <w:r w:rsidRPr="00DA2111">
        <w:rPr>
          <w:i/>
          <w:color w:val="000000" w:themeColor="text1"/>
          <w:lang w:val="en-US"/>
        </w:rPr>
        <w:t>d’évaluation</w:t>
      </w:r>
      <w:proofErr w:type="spellEnd"/>
      <w:r w:rsidRPr="00DA2111">
        <w:rPr>
          <w:i/>
          <w:color w:val="000000" w:themeColor="text1"/>
          <w:lang w:val="en-US"/>
        </w:rPr>
        <w:t xml:space="preserve"> de </w:t>
      </w:r>
      <w:proofErr w:type="spellStart"/>
      <w:r w:rsidRPr="00DA2111">
        <w:rPr>
          <w:i/>
          <w:color w:val="000000" w:themeColor="text1"/>
          <w:lang w:val="en-US"/>
        </w:rPr>
        <w:t>l’attention</w:t>
      </w:r>
      <w:proofErr w:type="spellEnd"/>
      <w:r w:rsidRPr="00DA2111">
        <w:rPr>
          <w:i/>
          <w:color w:val="000000" w:themeColor="text1"/>
          <w:lang w:val="en-US"/>
        </w:rPr>
        <w:t xml:space="preserve"> (TEA)</w:t>
      </w:r>
      <w:r w:rsidRPr="00DA2111">
        <w:rPr>
          <w:color w:val="000000" w:themeColor="text1"/>
          <w:lang w:val="en-US"/>
        </w:rPr>
        <w:t xml:space="preserve">. </w:t>
      </w:r>
      <w:proofErr w:type="spellStart"/>
      <w:r w:rsidRPr="00DA2111">
        <w:rPr>
          <w:color w:val="000000" w:themeColor="text1"/>
          <w:lang w:val="en-US"/>
        </w:rPr>
        <w:t>Würselen</w:t>
      </w:r>
      <w:proofErr w:type="spellEnd"/>
      <w:r w:rsidRPr="00DA2111">
        <w:rPr>
          <w:color w:val="000000" w:themeColor="text1"/>
          <w:lang w:val="en-US"/>
        </w:rPr>
        <w:t xml:space="preserve">: </w:t>
      </w:r>
      <w:proofErr w:type="spellStart"/>
      <w:r w:rsidRPr="00DA2111">
        <w:rPr>
          <w:color w:val="000000" w:themeColor="text1"/>
          <w:lang w:val="en-US"/>
        </w:rPr>
        <w:t>Psytest</w:t>
      </w:r>
      <w:proofErr w:type="spellEnd"/>
      <w:r w:rsidRPr="00DA2111">
        <w:rPr>
          <w:color w:val="000000" w:themeColor="text1"/>
          <w:lang w:val="en-US"/>
        </w:rPr>
        <w:t>.</w:t>
      </w:r>
      <w:r w:rsidR="00EF5B9D" w:rsidRPr="00DA2111">
        <w:rPr>
          <w:color w:val="000000" w:themeColor="text1"/>
          <w:lang w:val="en-US"/>
        </w:rPr>
        <w:t xml:space="preserve"> </w:t>
      </w:r>
    </w:p>
    <w:sectPr w:rsidR="00032A62" w:rsidRPr="00DA2111" w:rsidSect="000941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B5CE" w14:textId="77777777" w:rsidR="00DB09B3" w:rsidRDefault="00DB09B3" w:rsidP="00BE25AB">
      <w:pPr>
        <w:spacing w:after="0" w:line="240" w:lineRule="auto"/>
      </w:pPr>
      <w:r>
        <w:separator/>
      </w:r>
    </w:p>
  </w:endnote>
  <w:endnote w:type="continuationSeparator" w:id="0">
    <w:p w14:paraId="3FD5AA27" w14:textId="77777777" w:rsidR="00DB09B3" w:rsidRDefault="00DB09B3" w:rsidP="00BE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257C1" w14:textId="77777777" w:rsidR="00DB09B3" w:rsidRDefault="00DB09B3" w:rsidP="00BE25AB">
      <w:pPr>
        <w:spacing w:after="0" w:line="240" w:lineRule="auto"/>
      </w:pPr>
      <w:r>
        <w:separator/>
      </w:r>
    </w:p>
  </w:footnote>
  <w:footnote w:type="continuationSeparator" w:id="0">
    <w:p w14:paraId="3234B341" w14:textId="77777777" w:rsidR="00DB09B3" w:rsidRDefault="00DB09B3" w:rsidP="00BE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1DC0" w14:textId="46D26CF6" w:rsidR="00BE25AB" w:rsidRPr="00FA6653" w:rsidRDefault="00BE25AB">
    <w:pPr>
      <w:pStyle w:val="Header"/>
      <w:rPr>
        <w:lang w:val="nl-NL"/>
      </w:rPr>
    </w:pPr>
    <w:r>
      <w:tab/>
    </w:r>
    <w:r>
      <w:tab/>
      <w:t>Andres</w:t>
    </w:r>
    <w:r w:rsidR="00FA6653">
      <w:t xml:space="preserve"> </w:t>
    </w:r>
    <w:r>
      <w:t>-</w:t>
    </w:r>
    <w:r w:rsidR="00FA6653">
      <w:t xml:space="preserve"> </w:t>
    </w:r>
    <w:r>
      <w:t xml:space="preserve">Dual </w:t>
    </w:r>
    <w:proofErr w:type="spellStart"/>
    <w:r>
      <w:t>task</w:t>
    </w:r>
    <w:proofErr w:type="spellEnd"/>
    <w:r>
      <w:t xml:space="preserve"> and </w:t>
    </w:r>
    <w:proofErr w:type="spellStart"/>
    <w:r>
      <w:t>neglect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D6"/>
    <w:rsid w:val="00032A62"/>
    <w:rsid w:val="00056DDA"/>
    <w:rsid w:val="000941AB"/>
    <w:rsid w:val="000B7E2C"/>
    <w:rsid w:val="001473DB"/>
    <w:rsid w:val="001963D6"/>
    <w:rsid w:val="001B25B6"/>
    <w:rsid w:val="00236A00"/>
    <w:rsid w:val="002A6F5E"/>
    <w:rsid w:val="002C6968"/>
    <w:rsid w:val="002D4519"/>
    <w:rsid w:val="0035599D"/>
    <w:rsid w:val="00435F53"/>
    <w:rsid w:val="00471347"/>
    <w:rsid w:val="0047262D"/>
    <w:rsid w:val="00477E1D"/>
    <w:rsid w:val="004D2ECB"/>
    <w:rsid w:val="00524687"/>
    <w:rsid w:val="0055492E"/>
    <w:rsid w:val="00575C8E"/>
    <w:rsid w:val="005839B8"/>
    <w:rsid w:val="005C5634"/>
    <w:rsid w:val="005F5424"/>
    <w:rsid w:val="0064073C"/>
    <w:rsid w:val="006501C9"/>
    <w:rsid w:val="006507A7"/>
    <w:rsid w:val="00663030"/>
    <w:rsid w:val="006D12C7"/>
    <w:rsid w:val="006D1AD6"/>
    <w:rsid w:val="006F6D08"/>
    <w:rsid w:val="007D7BC8"/>
    <w:rsid w:val="0082242F"/>
    <w:rsid w:val="00864EA3"/>
    <w:rsid w:val="00873FDB"/>
    <w:rsid w:val="0087691C"/>
    <w:rsid w:val="008D4FC1"/>
    <w:rsid w:val="00902BF7"/>
    <w:rsid w:val="0090751E"/>
    <w:rsid w:val="00926F8A"/>
    <w:rsid w:val="009435A3"/>
    <w:rsid w:val="00A54402"/>
    <w:rsid w:val="00A7293C"/>
    <w:rsid w:val="00AB4A9C"/>
    <w:rsid w:val="00AE2ABC"/>
    <w:rsid w:val="00B012CC"/>
    <w:rsid w:val="00B31418"/>
    <w:rsid w:val="00B34919"/>
    <w:rsid w:val="00BA4C7A"/>
    <w:rsid w:val="00BC5EAB"/>
    <w:rsid w:val="00BD74F2"/>
    <w:rsid w:val="00BD798A"/>
    <w:rsid w:val="00BE25AB"/>
    <w:rsid w:val="00BF138F"/>
    <w:rsid w:val="00BF40FE"/>
    <w:rsid w:val="00C03311"/>
    <w:rsid w:val="00C70306"/>
    <w:rsid w:val="00CB046D"/>
    <w:rsid w:val="00CC277D"/>
    <w:rsid w:val="00D46F43"/>
    <w:rsid w:val="00D76CBA"/>
    <w:rsid w:val="00DA2111"/>
    <w:rsid w:val="00DB09B3"/>
    <w:rsid w:val="00DB1F97"/>
    <w:rsid w:val="00DC0D80"/>
    <w:rsid w:val="00DE062E"/>
    <w:rsid w:val="00DE1860"/>
    <w:rsid w:val="00E27BDD"/>
    <w:rsid w:val="00E9787F"/>
    <w:rsid w:val="00EA3F02"/>
    <w:rsid w:val="00EA7DB0"/>
    <w:rsid w:val="00EF5B9D"/>
    <w:rsid w:val="00F01145"/>
    <w:rsid w:val="00F0524D"/>
    <w:rsid w:val="00FA6653"/>
    <w:rsid w:val="00FE59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2724"/>
  <w15:docId w15:val="{CCD48A5C-7D82-954A-A891-F6C589D2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AD6"/>
    <w:pPr>
      <w:spacing w:after="160" w:line="259"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46D"/>
    <w:rPr>
      <w:sz w:val="18"/>
      <w:szCs w:val="18"/>
    </w:rPr>
  </w:style>
  <w:style w:type="paragraph" w:styleId="CommentText">
    <w:name w:val="annotation text"/>
    <w:basedOn w:val="Normal"/>
    <w:link w:val="CommentTextChar"/>
    <w:uiPriority w:val="99"/>
    <w:semiHidden/>
    <w:unhideWhenUsed/>
    <w:rsid w:val="00CB046D"/>
    <w:pPr>
      <w:spacing w:line="240" w:lineRule="auto"/>
    </w:pPr>
    <w:rPr>
      <w:sz w:val="24"/>
      <w:szCs w:val="24"/>
    </w:rPr>
  </w:style>
  <w:style w:type="character" w:customStyle="1" w:styleId="CommentTextChar">
    <w:name w:val="Comment Text Char"/>
    <w:basedOn w:val="DefaultParagraphFont"/>
    <w:link w:val="CommentText"/>
    <w:uiPriority w:val="99"/>
    <w:semiHidden/>
    <w:rsid w:val="00CB046D"/>
    <w:rPr>
      <w:sz w:val="24"/>
      <w:szCs w:val="24"/>
      <w:lang w:val="fr-BE"/>
    </w:rPr>
  </w:style>
  <w:style w:type="paragraph" w:styleId="CommentSubject">
    <w:name w:val="annotation subject"/>
    <w:basedOn w:val="CommentText"/>
    <w:next w:val="CommentText"/>
    <w:link w:val="CommentSubjectChar"/>
    <w:uiPriority w:val="99"/>
    <w:semiHidden/>
    <w:unhideWhenUsed/>
    <w:rsid w:val="00CB046D"/>
    <w:rPr>
      <w:b/>
      <w:bCs/>
      <w:sz w:val="20"/>
      <w:szCs w:val="20"/>
    </w:rPr>
  </w:style>
  <w:style w:type="character" w:customStyle="1" w:styleId="CommentSubjectChar">
    <w:name w:val="Comment Subject Char"/>
    <w:basedOn w:val="CommentTextChar"/>
    <w:link w:val="CommentSubject"/>
    <w:uiPriority w:val="99"/>
    <w:semiHidden/>
    <w:rsid w:val="00CB046D"/>
    <w:rPr>
      <w:b/>
      <w:bCs/>
      <w:sz w:val="20"/>
      <w:szCs w:val="20"/>
      <w:lang w:val="fr-BE"/>
    </w:rPr>
  </w:style>
  <w:style w:type="paragraph" w:styleId="BalloonText">
    <w:name w:val="Balloon Text"/>
    <w:basedOn w:val="Normal"/>
    <w:link w:val="BalloonTextChar"/>
    <w:uiPriority w:val="99"/>
    <w:semiHidden/>
    <w:unhideWhenUsed/>
    <w:rsid w:val="00CB046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46D"/>
    <w:rPr>
      <w:rFonts w:ascii="Lucida Grande" w:hAnsi="Lucida Grande"/>
      <w:sz w:val="18"/>
      <w:szCs w:val="18"/>
      <w:lang w:val="fr-BE"/>
    </w:rPr>
  </w:style>
  <w:style w:type="character" w:styleId="Hyperlink">
    <w:name w:val="Hyperlink"/>
    <w:basedOn w:val="DefaultParagraphFont"/>
    <w:uiPriority w:val="99"/>
    <w:unhideWhenUsed/>
    <w:rsid w:val="006D12C7"/>
    <w:rPr>
      <w:color w:val="0000FF"/>
      <w:u w:val="single"/>
    </w:rPr>
  </w:style>
  <w:style w:type="paragraph" w:styleId="Header">
    <w:name w:val="header"/>
    <w:basedOn w:val="Normal"/>
    <w:link w:val="HeaderChar"/>
    <w:uiPriority w:val="99"/>
    <w:unhideWhenUsed/>
    <w:rsid w:val="00BE25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5AB"/>
    <w:rPr>
      <w:lang w:val="fr-BE"/>
    </w:rPr>
  </w:style>
  <w:style w:type="paragraph" w:styleId="Footer">
    <w:name w:val="footer"/>
    <w:basedOn w:val="Normal"/>
    <w:link w:val="FooterChar"/>
    <w:uiPriority w:val="99"/>
    <w:unhideWhenUsed/>
    <w:rsid w:val="00BE25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5AB"/>
    <w:rPr>
      <w:lang w:val="fr-BE"/>
    </w:rPr>
  </w:style>
  <w:style w:type="table" w:customStyle="1" w:styleId="Grilledutableau1">
    <w:name w:val="Grille du tableau1"/>
    <w:basedOn w:val="TableNormal"/>
    <w:next w:val="TableGrid"/>
    <w:uiPriority w:val="59"/>
    <w:rsid w:val="009435A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3A81-417D-1946-B584-2B6959B0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Masson</dc:creator>
  <cp:lastModifiedBy>Michael Andres</cp:lastModifiedBy>
  <cp:revision>2</cp:revision>
  <dcterms:created xsi:type="dcterms:W3CDTF">2019-01-29T13:28:00Z</dcterms:created>
  <dcterms:modified xsi:type="dcterms:W3CDTF">2019-01-29T13:28:00Z</dcterms:modified>
</cp:coreProperties>
</file>