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E3655" w14:textId="77777777" w:rsidR="001F6242" w:rsidRPr="00021B11" w:rsidRDefault="001F6242" w:rsidP="001F6242">
      <w:pPr>
        <w:autoSpaceDE w:val="0"/>
        <w:autoSpaceDN w:val="0"/>
        <w:adjustRightInd w:val="0"/>
        <w:jc w:val="center"/>
        <w:rPr>
          <w:rFonts w:ascii="Times New Roman" w:hAnsi="Times New Roman" w:cs="Times New Roman"/>
          <w:bCs/>
          <w:iCs/>
          <w:sz w:val="28"/>
          <w:szCs w:val="24"/>
        </w:rPr>
      </w:pPr>
      <w:r w:rsidRPr="00021B11">
        <w:rPr>
          <w:rFonts w:ascii="Times New Roman" w:hAnsi="Times New Roman" w:cs="Times New Roman"/>
          <w:bCs/>
          <w:iCs/>
          <w:sz w:val="28"/>
          <w:szCs w:val="24"/>
        </w:rPr>
        <w:t>Virtual reality based cognitive behavioral therapy for patients with generalized social anxiety disorder: a pilot study</w:t>
      </w:r>
    </w:p>
    <w:p w14:paraId="0A970392" w14:textId="77777777" w:rsidR="001F6242" w:rsidRPr="00B000BC" w:rsidRDefault="001F6242" w:rsidP="001F6242">
      <w:pPr>
        <w:autoSpaceDE w:val="0"/>
        <w:autoSpaceDN w:val="0"/>
        <w:adjustRightInd w:val="0"/>
        <w:jc w:val="center"/>
        <w:rPr>
          <w:rFonts w:ascii="Times New Roman" w:hAnsi="Times New Roman" w:cs="Times New Roman"/>
          <w:bCs/>
          <w:iCs/>
          <w:sz w:val="24"/>
          <w:szCs w:val="24"/>
        </w:rPr>
      </w:pPr>
    </w:p>
    <w:p w14:paraId="5E709D5B" w14:textId="77777777" w:rsidR="001F6242" w:rsidRDefault="001F6242" w:rsidP="001F6242">
      <w:pPr>
        <w:jc w:val="center"/>
        <w:rPr>
          <w:rFonts w:ascii="Times New Roman" w:hAnsi="Times New Roman" w:cs="Times New Roman"/>
          <w:i/>
          <w:sz w:val="24"/>
          <w:szCs w:val="24"/>
          <w:vertAlign w:val="superscript"/>
        </w:rPr>
      </w:pPr>
      <w:r w:rsidRPr="00B000BC">
        <w:rPr>
          <w:rFonts w:ascii="Times New Roman" w:hAnsi="Times New Roman" w:cs="Times New Roman"/>
          <w:sz w:val="24"/>
          <w:szCs w:val="24"/>
        </w:rPr>
        <w:t>Chris N. W. Geraets</w:t>
      </w:r>
      <w:r w:rsidRPr="00B000BC">
        <w:rPr>
          <w:rFonts w:ascii="Times New Roman" w:hAnsi="Times New Roman" w:cs="Times New Roman"/>
          <w:sz w:val="24"/>
          <w:szCs w:val="24"/>
          <w:vertAlign w:val="superscript"/>
        </w:rPr>
        <w:t xml:space="preserve"> a</w:t>
      </w:r>
      <w:r w:rsidRPr="00B000BC">
        <w:rPr>
          <w:rFonts w:ascii="Times New Roman" w:hAnsi="Times New Roman" w:cs="Times New Roman"/>
          <w:sz w:val="24"/>
          <w:szCs w:val="24"/>
        </w:rPr>
        <w:t xml:space="preserve">, </w:t>
      </w:r>
      <w:proofErr w:type="spellStart"/>
      <w:r w:rsidRPr="00B000BC">
        <w:rPr>
          <w:rFonts w:ascii="Times New Roman" w:hAnsi="Times New Roman" w:cs="Times New Roman"/>
          <w:sz w:val="24"/>
          <w:szCs w:val="24"/>
        </w:rPr>
        <w:t>Wim</w:t>
      </w:r>
      <w:proofErr w:type="spellEnd"/>
      <w:r w:rsidRPr="00B000BC">
        <w:rPr>
          <w:rFonts w:ascii="Times New Roman" w:hAnsi="Times New Roman" w:cs="Times New Roman"/>
          <w:sz w:val="24"/>
          <w:szCs w:val="24"/>
        </w:rPr>
        <w:t xml:space="preserve"> </w:t>
      </w:r>
      <w:proofErr w:type="spellStart"/>
      <w:r w:rsidRPr="00B000BC">
        <w:rPr>
          <w:rFonts w:ascii="Times New Roman" w:hAnsi="Times New Roman" w:cs="Times New Roman"/>
          <w:sz w:val="24"/>
          <w:szCs w:val="24"/>
        </w:rPr>
        <w:t>Veling</w:t>
      </w:r>
      <w:proofErr w:type="spellEnd"/>
      <w:r w:rsidRPr="00B000BC">
        <w:rPr>
          <w:rFonts w:ascii="Times New Roman" w:hAnsi="Times New Roman" w:cs="Times New Roman"/>
          <w:sz w:val="24"/>
          <w:szCs w:val="24"/>
        </w:rPr>
        <w:t xml:space="preserve"> </w:t>
      </w:r>
      <w:r w:rsidRPr="00B000BC">
        <w:rPr>
          <w:rFonts w:ascii="Times New Roman" w:hAnsi="Times New Roman" w:cs="Times New Roman"/>
          <w:sz w:val="24"/>
          <w:szCs w:val="24"/>
          <w:vertAlign w:val="superscript"/>
        </w:rPr>
        <w:t>a</w:t>
      </w:r>
      <w:r w:rsidRPr="00B000BC">
        <w:rPr>
          <w:rFonts w:ascii="Times New Roman" w:hAnsi="Times New Roman" w:cs="Times New Roman"/>
          <w:sz w:val="24"/>
          <w:szCs w:val="24"/>
        </w:rPr>
        <w:t xml:space="preserve">, </w:t>
      </w:r>
      <w:proofErr w:type="spellStart"/>
      <w:r w:rsidRPr="00B000BC">
        <w:rPr>
          <w:rFonts w:ascii="Times New Roman" w:hAnsi="Times New Roman" w:cs="Times New Roman"/>
          <w:sz w:val="24"/>
          <w:szCs w:val="24"/>
        </w:rPr>
        <w:t>Maartje</w:t>
      </w:r>
      <w:proofErr w:type="spellEnd"/>
      <w:r w:rsidRPr="00B000BC">
        <w:rPr>
          <w:rFonts w:ascii="Times New Roman" w:hAnsi="Times New Roman" w:cs="Times New Roman"/>
          <w:sz w:val="24"/>
          <w:szCs w:val="24"/>
        </w:rPr>
        <w:t xml:space="preserve"> </w:t>
      </w:r>
      <w:proofErr w:type="spellStart"/>
      <w:r w:rsidRPr="00B000BC">
        <w:rPr>
          <w:rFonts w:ascii="Times New Roman" w:hAnsi="Times New Roman" w:cs="Times New Roman"/>
          <w:sz w:val="24"/>
          <w:szCs w:val="24"/>
        </w:rPr>
        <w:t>Witlox</w:t>
      </w:r>
      <w:proofErr w:type="spellEnd"/>
      <w:r w:rsidRPr="00B000BC">
        <w:rPr>
          <w:rFonts w:ascii="Times New Roman" w:hAnsi="Times New Roman" w:cs="Times New Roman"/>
          <w:sz w:val="24"/>
          <w:szCs w:val="24"/>
        </w:rPr>
        <w:t xml:space="preserve"> </w:t>
      </w:r>
      <w:r w:rsidRPr="00B000BC">
        <w:rPr>
          <w:rFonts w:ascii="Times New Roman" w:hAnsi="Times New Roman" w:cs="Times New Roman"/>
          <w:sz w:val="24"/>
          <w:szCs w:val="24"/>
          <w:vertAlign w:val="superscript"/>
        </w:rPr>
        <w:t>b</w:t>
      </w:r>
      <w:r w:rsidRPr="00B000BC">
        <w:rPr>
          <w:rFonts w:ascii="Times New Roman" w:hAnsi="Times New Roman" w:cs="Times New Roman"/>
          <w:sz w:val="24"/>
          <w:szCs w:val="24"/>
        </w:rPr>
        <w:t xml:space="preserve">, Anton B. P. Staring </w:t>
      </w:r>
      <w:r w:rsidRPr="00B000BC">
        <w:rPr>
          <w:rFonts w:ascii="Times New Roman" w:hAnsi="Times New Roman" w:cs="Times New Roman"/>
          <w:sz w:val="24"/>
          <w:szCs w:val="24"/>
          <w:vertAlign w:val="superscript"/>
        </w:rPr>
        <w:t>c</w:t>
      </w:r>
      <w:r w:rsidRPr="00B000BC">
        <w:rPr>
          <w:rFonts w:ascii="Times New Roman" w:hAnsi="Times New Roman" w:cs="Times New Roman"/>
          <w:sz w:val="24"/>
          <w:szCs w:val="24"/>
        </w:rPr>
        <w:t xml:space="preserve">, Suzy J. M. A. </w:t>
      </w:r>
      <w:proofErr w:type="spellStart"/>
      <w:r w:rsidRPr="00B000BC">
        <w:rPr>
          <w:rFonts w:ascii="Times New Roman" w:hAnsi="Times New Roman" w:cs="Times New Roman"/>
          <w:sz w:val="24"/>
          <w:szCs w:val="24"/>
        </w:rPr>
        <w:t>Matthijssen</w:t>
      </w:r>
      <w:proofErr w:type="spellEnd"/>
      <w:r w:rsidRPr="00B000BC">
        <w:rPr>
          <w:rFonts w:ascii="Times New Roman" w:hAnsi="Times New Roman" w:cs="Times New Roman"/>
          <w:sz w:val="24"/>
          <w:szCs w:val="24"/>
        </w:rPr>
        <w:t xml:space="preserve"> </w:t>
      </w:r>
      <w:proofErr w:type="spellStart"/>
      <w:r w:rsidRPr="00B000BC">
        <w:rPr>
          <w:rFonts w:ascii="Times New Roman" w:hAnsi="Times New Roman" w:cs="Times New Roman"/>
          <w:sz w:val="24"/>
          <w:szCs w:val="24"/>
          <w:vertAlign w:val="superscript"/>
        </w:rPr>
        <w:t>ce</w:t>
      </w:r>
      <w:proofErr w:type="spellEnd"/>
      <w:r w:rsidRPr="00B000BC">
        <w:rPr>
          <w:rFonts w:ascii="Times New Roman" w:hAnsi="Times New Roman" w:cs="Times New Roman"/>
          <w:sz w:val="24"/>
          <w:szCs w:val="24"/>
        </w:rPr>
        <w:t xml:space="preserve">, Danielle Cath </w:t>
      </w:r>
      <w:proofErr w:type="spellStart"/>
      <w:r w:rsidRPr="00B000BC">
        <w:rPr>
          <w:rFonts w:ascii="Times New Roman" w:hAnsi="Times New Roman" w:cs="Times New Roman"/>
          <w:sz w:val="24"/>
          <w:szCs w:val="24"/>
          <w:vertAlign w:val="superscript"/>
        </w:rPr>
        <w:t>ade</w:t>
      </w:r>
      <w:proofErr w:type="spellEnd"/>
      <w:r w:rsidRPr="00B000BC">
        <w:rPr>
          <w:rFonts w:ascii="Times New Roman" w:hAnsi="Times New Roman" w:cs="Times New Roman"/>
          <w:i/>
          <w:sz w:val="24"/>
          <w:szCs w:val="24"/>
          <w:vertAlign w:val="superscript"/>
        </w:rPr>
        <w:t>.</w:t>
      </w:r>
    </w:p>
    <w:p w14:paraId="21518810" w14:textId="77777777" w:rsidR="001F6242" w:rsidRPr="00B000BC" w:rsidRDefault="001F6242" w:rsidP="001F6242">
      <w:pPr>
        <w:jc w:val="center"/>
        <w:rPr>
          <w:rFonts w:ascii="Times New Roman" w:hAnsi="Times New Roman" w:cs="Times New Roman"/>
          <w:sz w:val="24"/>
          <w:szCs w:val="24"/>
        </w:rPr>
      </w:pPr>
    </w:p>
    <w:p w14:paraId="4FDD9A77" w14:textId="77777777" w:rsidR="001F6242" w:rsidRPr="00B000BC" w:rsidRDefault="001F6242" w:rsidP="00722A6B">
      <w:pPr>
        <w:ind w:firstLine="0"/>
        <w:jc w:val="both"/>
        <w:rPr>
          <w:rFonts w:ascii="Times New Roman" w:hAnsi="Times New Roman" w:cs="Times New Roman"/>
          <w:sz w:val="24"/>
          <w:szCs w:val="24"/>
        </w:rPr>
      </w:pPr>
      <w:r w:rsidRPr="00B000BC">
        <w:rPr>
          <w:rFonts w:ascii="Times New Roman" w:hAnsi="Times New Roman" w:cs="Times New Roman"/>
          <w:sz w:val="24"/>
          <w:szCs w:val="24"/>
          <w:vertAlign w:val="superscript"/>
        </w:rPr>
        <w:t xml:space="preserve">a </w:t>
      </w:r>
      <w:r w:rsidRPr="00B000BC">
        <w:rPr>
          <w:rFonts w:ascii="Times New Roman" w:hAnsi="Times New Roman" w:cs="Times New Roman"/>
          <w:sz w:val="24"/>
          <w:szCs w:val="24"/>
        </w:rPr>
        <w:t>University of Groningen, University Medical Center Groningen, Department of Psychiatry, PO Box 30.001, 9700 RB Groningen, the Netherlands;</w:t>
      </w:r>
    </w:p>
    <w:p w14:paraId="037B9A1B" w14:textId="77777777" w:rsidR="001F6242" w:rsidRPr="00B000BC" w:rsidRDefault="001F6242" w:rsidP="00722A6B">
      <w:pPr>
        <w:ind w:firstLine="0"/>
        <w:jc w:val="both"/>
        <w:rPr>
          <w:rFonts w:ascii="Times New Roman" w:hAnsi="Times New Roman" w:cs="Times New Roman"/>
          <w:sz w:val="24"/>
          <w:szCs w:val="24"/>
        </w:rPr>
      </w:pPr>
      <w:r w:rsidRPr="00B000BC">
        <w:rPr>
          <w:rFonts w:ascii="Times New Roman" w:hAnsi="Times New Roman" w:cs="Times New Roman"/>
          <w:sz w:val="24"/>
          <w:szCs w:val="24"/>
          <w:vertAlign w:val="superscript"/>
        </w:rPr>
        <w:t xml:space="preserve">b </w:t>
      </w:r>
      <w:r w:rsidRPr="00B000BC">
        <w:rPr>
          <w:rFonts w:ascii="Times New Roman" w:hAnsi="Times New Roman" w:cs="Times New Roman"/>
          <w:sz w:val="24"/>
          <w:szCs w:val="24"/>
        </w:rPr>
        <w:t>Leiden University, Department of Clinical Psychology Leiden, the Netherlands;</w:t>
      </w:r>
    </w:p>
    <w:p w14:paraId="37D3AD3D" w14:textId="77777777" w:rsidR="001F6242" w:rsidRPr="00B000BC" w:rsidRDefault="001F6242" w:rsidP="00722A6B">
      <w:pPr>
        <w:ind w:firstLine="0"/>
        <w:rPr>
          <w:rFonts w:ascii="Times New Roman" w:hAnsi="Times New Roman" w:cs="Times New Roman"/>
          <w:i/>
          <w:sz w:val="24"/>
          <w:szCs w:val="24"/>
        </w:rPr>
      </w:pPr>
      <w:r w:rsidRPr="00B000BC">
        <w:rPr>
          <w:rFonts w:ascii="Times New Roman" w:hAnsi="Times New Roman" w:cs="Times New Roman"/>
          <w:sz w:val="24"/>
          <w:szCs w:val="24"/>
          <w:vertAlign w:val="superscript"/>
        </w:rPr>
        <w:t>c</w:t>
      </w:r>
      <w:r w:rsidRPr="00B000BC">
        <w:rPr>
          <w:rFonts w:ascii="Times New Roman" w:hAnsi="Times New Roman" w:cs="Times New Roman"/>
          <w:color w:val="000000"/>
          <w:sz w:val="24"/>
          <w:szCs w:val="24"/>
        </w:rPr>
        <w:t xml:space="preserve"> </w:t>
      </w:r>
      <w:proofErr w:type="spellStart"/>
      <w:r w:rsidRPr="00B000BC">
        <w:rPr>
          <w:rFonts w:ascii="Times New Roman" w:hAnsi="Times New Roman" w:cs="Times New Roman"/>
          <w:color w:val="000000"/>
          <w:sz w:val="24"/>
          <w:szCs w:val="24"/>
        </w:rPr>
        <w:t>Altrecht</w:t>
      </w:r>
      <w:proofErr w:type="spellEnd"/>
      <w:r w:rsidRPr="00B000BC">
        <w:rPr>
          <w:rFonts w:ascii="Times New Roman" w:hAnsi="Times New Roman" w:cs="Times New Roman"/>
          <w:color w:val="000000"/>
          <w:sz w:val="24"/>
          <w:szCs w:val="24"/>
        </w:rPr>
        <w:t xml:space="preserve"> Academic Anxiety Center, Utrecht, The Netherlands;</w:t>
      </w:r>
    </w:p>
    <w:p w14:paraId="4EA9D62D" w14:textId="77777777" w:rsidR="001F6242" w:rsidRPr="00B000BC" w:rsidRDefault="001F6242" w:rsidP="00722A6B">
      <w:pPr>
        <w:ind w:firstLine="0"/>
        <w:jc w:val="both"/>
        <w:rPr>
          <w:rFonts w:ascii="Times New Roman" w:hAnsi="Times New Roman" w:cs="Times New Roman"/>
          <w:sz w:val="24"/>
          <w:szCs w:val="24"/>
          <w:vertAlign w:val="superscript"/>
        </w:rPr>
      </w:pPr>
      <w:r w:rsidRPr="00B000BC">
        <w:rPr>
          <w:rFonts w:ascii="Times New Roman" w:hAnsi="Times New Roman" w:cs="Times New Roman"/>
          <w:sz w:val="24"/>
          <w:szCs w:val="24"/>
          <w:vertAlign w:val="superscript"/>
        </w:rPr>
        <w:t>d</w:t>
      </w:r>
      <w:r w:rsidRPr="00B000BC">
        <w:rPr>
          <w:rFonts w:ascii="Times New Roman" w:hAnsi="Times New Roman" w:cs="Times New Roman"/>
          <w:sz w:val="24"/>
          <w:szCs w:val="24"/>
        </w:rPr>
        <w:t xml:space="preserve"> GGZ-Drenthe, </w:t>
      </w:r>
      <w:proofErr w:type="spellStart"/>
      <w:r w:rsidRPr="00B000BC">
        <w:rPr>
          <w:rFonts w:ascii="Times New Roman" w:hAnsi="Times New Roman" w:cs="Times New Roman"/>
          <w:sz w:val="24"/>
          <w:szCs w:val="24"/>
        </w:rPr>
        <w:t>Assen</w:t>
      </w:r>
      <w:proofErr w:type="spellEnd"/>
      <w:r w:rsidRPr="00B000BC">
        <w:rPr>
          <w:rFonts w:ascii="Times New Roman" w:hAnsi="Times New Roman" w:cs="Times New Roman"/>
          <w:sz w:val="24"/>
          <w:szCs w:val="24"/>
        </w:rPr>
        <w:t>, the Netherlands;</w:t>
      </w:r>
    </w:p>
    <w:p w14:paraId="648A4E18" w14:textId="77777777" w:rsidR="001F6242" w:rsidRDefault="001F6242" w:rsidP="00722A6B">
      <w:pPr>
        <w:ind w:firstLine="0"/>
        <w:jc w:val="both"/>
        <w:rPr>
          <w:rFonts w:ascii="Times New Roman" w:hAnsi="Times New Roman" w:cs="Times New Roman"/>
          <w:sz w:val="24"/>
          <w:szCs w:val="24"/>
        </w:rPr>
      </w:pPr>
      <w:r w:rsidRPr="00B000BC">
        <w:rPr>
          <w:rFonts w:ascii="Times New Roman" w:hAnsi="Times New Roman" w:cs="Times New Roman"/>
          <w:sz w:val="24"/>
          <w:szCs w:val="24"/>
          <w:vertAlign w:val="superscript"/>
        </w:rPr>
        <w:t xml:space="preserve">e </w:t>
      </w:r>
      <w:r w:rsidRPr="00B000BC">
        <w:rPr>
          <w:rFonts w:ascii="Times New Roman" w:hAnsi="Times New Roman" w:cs="Times New Roman"/>
          <w:sz w:val="24"/>
          <w:szCs w:val="24"/>
        </w:rPr>
        <w:t>Utrecht University, Department of Clinical Psychology, Utrecht, the Netherlands</w:t>
      </w:r>
    </w:p>
    <w:p w14:paraId="28E2CF14" w14:textId="77777777" w:rsidR="001F6242" w:rsidRPr="00B000BC" w:rsidRDefault="001F6242" w:rsidP="001F6242">
      <w:pPr>
        <w:jc w:val="both"/>
        <w:rPr>
          <w:rFonts w:ascii="Times New Roman" w:hAnsi="Times New Roman" w:cs="Times New Roman"/>
          <w:sz w:val="24"/>
          <w:szCs w:val="24"/>
        </w:rPr>
      </w:pPr>
    </w:p>
    <w:p w14:paraId="459494A4" w14:textId="77777777" w:rsidR="001F6242" w:rsidRPr="00B000BC" w:rsidRDefault="001F6242" w:rsidP="00722A6B">
      <w:pPr>
        <w:pStyle w:val="MSChris"/>
        <w:spacing w:after="0" w:line="480" w:lineRule="auto"/>
        <w:ind w:firstLine="0"/>
        <w:rPr>
          <w:rFonts w:ascii="Times New Roman" w:hAnsi="Times New Roman"/>
          <w:sz w:val="24"/>
          <w:szCs w:val="24"/>
        </w:rPr>
      </w:pPr>
      <w:r w:rsidRPr="00816D7D">
        <w:rPr>
          <w:rFonts w:ascii="Times New Roman" w:hAnsi="Times New Roman"/>
          <w:sz w:val="24"/>
          <w:szCs w:val="24"/>
        </w:rPr>
        <w:t xml:space="preserve">Correspondence concerning this article should be addressed to </w:t>
      </w:r>
      <w:r w:rsidRPr="00B000BC">
        <w:rPr>
          <w:rFonts w:ascii="Times New Roman" w:hAnsi="Times New Roman"/>
          <w:sz w:val="24"/>
          <w:szCs w:val="24"/>
        </w:rPr>
        <w:t xml:space="preserve">C. N. W. Geraets, University Medical Center Groningen, PO Box 30.001, 9700 RB Groningen, the Netherlands. E-mail c.n.w.geraets@umcg.nl </w:t>
      </w:r>
    </w:p>
    <w:p w14:paraId="70172008" w14:textId="77777777" w:rsidR="001F6242" w:rsidRPr="00B000BC" w:rsidRDefault="001F6242" w:rsidP="001F6242">
      <w:pPr>
        <w:jc w:val="both"/>
        <w:rPr>
          <w:rFonts w:ascii="Times New Roman" w:hAnsi="Times New Roman" w:cs="Times New Roman"/>
          <w:b/>
          <w:sz w:val="24"/>
          <w:szCs w:val="24"/>
          <w:lang w:val="en-GB"/>
        </w:rPr>
      </w:pPr>
    </w:p>
    <w:p w14:paraId="7D8B6240" w14:textId="77777777" w:rsidR="001F6242" w:rsidRDefault="001F6242">
      <w:pPr>
        <w:rPr>
          <w:rFonts w:ascii="Times" w:hAnsi="Times" w:cs="Times New Roman"/>
          <w:b/>
          <w:sz w:val="24"/>
          <w:szCs w:val="24"/>
        </w:rPr>
      </w:pPr>
      <w:r>
        <w:rPr>
          <w:rFonts w:ascii="Times" w:hAnsi="Times" w:cs="Times New Roman"/>
          <w:b/>
          <w:sz w:val="24"/>
          <w:szCs w:val="24"/>
        </w:rPr>
        <w:br w:type="page"/>
      </w:r>
    </w:p>
    <w:p w14:paraId="5749655B" w14:textId="4234C58C" w:rsidR="00256D2E" w:rsidRPr="00087A0B" w:rsidRDefault="00256D2E" w:rsidP="00253960">
      <w:pPr>
        <w:jc w:val="center"/>
        <w:rPr>
          <w:rFonts w:ascii="Times" w:hAnsi="Times" w:cs="Times New Roman"/>
          <w:b/>
          <w:sz w:val="24"/>
          <w:szCs w:val="24"/>
        </w:rPr>
      </w:pPr>
      <w:r w:rsidRPr="00087A0B">
        <w:rPr>
          <w:rFonts w:ascii="Times" w:hAnsi="Times" w:cs="Times New Roman"/>
          <w:b/>
          <w:sz w:val="24"/>
          <w:szCs w:val="24"/>
        </w:rPr>
        <w:lastRenderedPageBreak/>
        <w:t>Abstract</w:t>
      </w:r>
    </w:p>
    <w:p w14:paraId="16F86B52" w14:textId="77777777" w:rsidR="00E1009F" w:rsidRPr="00087A0B" w:rsidRDefault="00256D2E" w:rsidP="00910C9E">
      <w:pPr>
        <w:autoSpaceDE w:val="0"/>
        <w:autoSpaceDN w:val="0"/>
        <w:adjustRightInd w:val="0"/>
        <w:rPr>
          <w:rFonts w:ascii="Times" w:hAnsi="Times" w:cs="Times New Roman"/>
          <w:b/>
          <w:iCs/>
          <w:sz w:val="24"/>
          <w:szCs w:val="24"/>
        </w:rPr>
      </w:pPr>
      <w:r w:rsidRPr="00087A0B">
        <w:rPr>
          <w:rFonts w:ascii="Times" w:hAnsi="Times" w:cs="Times New Roman"/>
          <w:b/>
          <w:iCs/>
          <w:sz w:val="24"/>
          <w:szCs w:val="24"/>
        </w:rPr>
        <w:t>Background.</w:t>
      </w:r>
      <w:r w:rsidRPr="00087A0B">
        <w:rPr>
          <w:rFonts w:ascii="Times" w:hAnsi="Times" w:cs="Times New Roman"/>
          <w:i/>
          <w:iCs/>
          <w:sz w:val="24"/>
          <w:szCs w:val="24"/>
        </w:rPr>
        <w:t xml:space="preserve"> </w:t>
      </w:r>
      <w:r w:rsidRPr="00087A0B">
        <w:rPr>
          <w:rFonts w:ascii="Times" w:hAnsi="Times" w:cs="Times New Roman"/>
          <w:iCs/>
          <w:sz w:val="24"/>
          <w:szCs w:val="24"/>
        </w:rPr>
        <w:t xml:space="preserve">Patients with generalized social anxiety disorder (SAD) avoid various social situations and can be reluctant to engage in </w:t>
      </w:r>
      <w:r w:rsidRPr="00087A0B">
        <w:rPr>
          <w:rFonts w:ascii="Times" w:hAnsi="Times" w:cs="Times New Roman"/>
          <w:i/>
          <w:iCs/>
          <w:sz w:val="24"/>
          <w:szCs w:val="24"/>
        </w:rPr>
        <w:t xml:space="preserve">in vivo </w:t>
      </w:r>
      <w:r w:rsidRPr="00087A0B">
        <w:rPr>
          <w:rFonts w:ascii="Times" w:hAnsi="Times" w:cs="Times New Roman"/>
          <w:iCs/>
          <w:sz w:val="24"/>
          <w:szCs w:val="24"/>
        </w:rPr>
        <w:t xml:space="preserve">exposure therapy. Highly personalized practicing can be required before patients are ready to perform </w:t>
      </w:r>
      <w:r w:rsidRPr="00087A0B">
        <w:rPr>
          <w:rFonts w:ascii="Times" w:hAnsi="Times" w:cs="Times New Roman"/>
          <w:i/>
          <w:iCs/>
          <w:sz w:val="24"/>
          <w:szCs w:val="24"/>
        </w:rPr>
        <w:t xml:space="preserve">in vivo </w:t>
      </w:r>
      <w:r w:rsidRPr="00087A0B">
        <w:rPr>
          <w:rFonts w:ascii="Times" w:hAnsi="Times" w:cs="Times New Roman"/>
          <w:iCs/>
          <w:sz w:val="24"/>
          <w:szCs w:val="24"/>
        </w:rPr>
        <w:t>exposure. Virtual reality based therapy could be beneficial for this group</w:t>
      </w:r>
      <w:r w:rsidR="008D7ED1" w:rsidRPr="00087A0B">
        <w:rPr>
          <w:rFonts w:ascii="Times" w:hAnsi="Times" w:cs="Times New Roman"/>
          <w:iCs/>
          <w:sz w:val="24"/>
          <w:szCs w:val="24"/>
        </w:rPr>
        <w:t>.</w:t>
      </w:r>
      <w:r w:rsidRPr="00087A0B">
        <w:rPr>
          <w:rFonts w:ascii="Times" w:hAnsi="Times" w:cs="Times New Roman"/>
          <w:b/>
          <w:iCs/>
          <w:sz w:val="24"/>
          <w:szCs w:val="24"/>
        </w:rPr>
        <w:t xml:space="preserve"> </w:t>
      </w:r>
    </w:p>
    <w:p w14:paraId="23E8E45D" w14:textId="77777777" w:rsidR="00E1009F" w:rsidRPr="00087A0B" w:rsidRDefault="002D6135" w:rsidP="00910C9E">
      <w:pPr>
        <w:autoSpaceDE w:val="0"/>
        <w:autoSpaceDN w:val="0"/>
        <w:adjustRightInd w:val="0"/>
        <w:rPr>
          <w:rFonts w:ascii="Times" w:hAnsi="Times" w:cs="Times New Roman"/>
          <w:iCs/>
          <w:sz w:val="24"/>
          <w:szCs w:val="24"/>
        </w:rPr>
      </w:pPr>
      <w:r w:rsidRPr="00087A0B">
        <w:rPr>
          <w:rFonts w:ascii="Times" w:hAnsi="Times" w:cs="Times New Roman"/>
          <w:b/>
          <w:iCs/>
          <w:sz w:val="24"/>
          <w:szCs w:val="24"/>
        </w:rPr>
        <w:t>Aims</w:t>
      </w:r>
      <w:r w:rsidR="00256D2E" w:rsidRPr="00087A0B">
        <w:rPr>
          <w:rFonts w:ascii="Times" w:hAnsi="Times" w:cs="Times New Roman"/>
          <w:b/>
          <w:iCs/>
          <w:sz w:val="24"/>
          <w:szCs w:val="24"/>
        </w:rPr>
        <w:t>.</w:t>
      </w:r>
      <w:r w:rsidR="00256D2E" w:rsidRPr="00087A0B">
        <w:rPr>
          <w:rFonts w:ascii="Times" w:hAnsi="Times" w:cs="Times New Roman"/>
          <w:i/>
          <w:iCs/>
          <w:sz w:val="24"/>
          <w:szCs w:val="24"/>
        </w:rPr>
        <w:t xml:space="preserve"> </w:t>
      </w:r>
      <w:r w:rsidR="00256D2E" w:rsidRPr="00087A0B">
        <w:rPr>
          <w:rFonts w:ascii="Times" w:hAnsi="Times" w:cs="Times New Roman"/>
          <w:iCs/>
          <w:sz w:val="24"/>
          <w:szCs w:val="24"/>
        </w:rPr>
        <w:t>To assess the feasibility and potential effect of virtual reality based cognitive behavioral therapy (VR-CBT) for patients with severe generalized SAD.</w:t>
      </w:r>
    </w:p>
    <w:p w14:paraId="753643C7" w14:textId="77777777" w:rsidR="00E1009F" w:rsidRPr="00087A0B" w:rsidRDefault="00256D2E" w:rsidP="00910C9E">
      <w:pPr>
        <w:autoSpaceDE w:val="0"/>
        <w:autoSpaceDN w:val="0"/>
        <w:adjustRightInd w:val="0"/>
        <w:rPr>
          <w:rFonts w:ascii="Times" w:hAnsi="Times" w:cs="Times New Roman"/>
          <w:iCs/>
          <w:sz w:val="24"/>
          <w:szCs w:val="24"/>
        </w:rPr>
      </w:pPr>
      <w:r w:rsidRPr="00087A0B">
        <w:rPr>
          <w:rFonts w:ascii="Times" w:hAnsi="Times" w:cs="Times New Roman"/>
          <w:b/>
          <w:iCs/>
          <w:sz w:val="24"/>
          <w:szCs w:val="24"/>
        </w:rPr>
        <w:t>Methods.</w:t>
      </w:r>
      <w:r w:rsidRPr="00087A0B">
        <w:rPr>
          <w:rFonts w:ascii="Times" w:hAnsi="Times" w:cs="Times New Roman"/>
          <w:i/>
          <w:iCs/>
          <w:sz w:val="24"/>
          <w:szCs w:val="24"/>
        </w:rPr>
        <w:t xml:space="preserve"> </w:t>
      </w:r>
      <w:r w:rsidRPr="00087A0B">
        <w:rPr>
          <w:rFonts w:ascii="Times" w:hAnsi="Times" w:cs="Times New Roman"/>
          <w:iCs/>
          <w:sz w:val="24"/>
          <w:szCs w:val="24"/>
        </w:rPr>
        <w:t>Fifteen patients with generalized SAD attended to maximally sixteen VR-CBT sessions. Questionnaires on clinical and functional outcomes, and diary assessments on social activity, social anxiety, and paranoia were completed at baseline, post-treatment and six-months follow-up.</w:t>
      </w:r>
    </w:p>
    <w:p w14:paraId="7606E51D" w14:textId="45E1685E" w:rsidR="00E1009F" w:rsidRPr="00087A0B" w:rsidRDefault="00256D2E" w:rsidP="00910C9E">
      <w:pPr>
        <w:autoSpaceDE w:val="0"/>
        <w:autoSpaceDN w:val="0"/>
        <w:adjustRightInd w:val="0"/>
        <w:rPr>
          <w:rFonts w:ascii="Times" w:hAnsi="Times" w:cs="Times New Roman"/>
          <w:sz w:val="24"/>
          <w:szCs w:val="24"/>
          <w:lang w:val="en-GB"/>
        </w:rPr>
      </w:pPr>
      <w:r w:rsidRPr="00087A0B">
        <w:rPr>
          <w:rFonts w:ascii="Times" w:hAnsi="Times" w:cs="Times New Roman"/>
          <w:b/>
          <w:iCs/>
          <w:sz w:val="24"/>
          <w:szCs w:val="24"/>
        </w:rPr>
        <w:t>Results</w:t>
      </w:r>
      <w:r w:rsidRPr="00087A0B">
        <w:rPr>
          <w:rFonts w:ascii="Times" w:hAnsi="Times" w:cs="Times New Roman"/>
          <w:b/>
          <w:i/>
          <w:iCs/>
          <w:sz w:val="24"/>
          <w:szCs w:val="24"/>
        </w:rPr>
        <w:t>.</w:t>
      </w:r>
      <w:r w:rsidRPr="00087A0B">
        <w:rPr>
          <w:rFonts w:ascii="Times" w:hAnsi="Times" w:cs="Times New Roman"/>
          <w:iCs/>
          <w:sz w:val="24"/>
          <w:szCs w:val="24"/>
        </w:rPr>
        <w:t xml:space="preserve"> Two patients dropped out of treatment. </w:t>
      </w:r>
      <w:r w:rsidR="00D17414" w:rsidRPr="00087A0B">
        <w:rPr>
          <w:rFonts w:ascii="Times" w:hAnsi="Times" w:cs="Times New Roman"/>
          <w:sz w:val="24"/>
          <w:szCs w:val="24"/>
          <w:lang w:val="en-GB"/>
        </w:rPr>
        <w:t>I</w:t>
      </w:r>
      <w:proofErr w:type="spellStart"/>
      <w:r w:rsidRPr="00087A0B">
        <w:rPr>
          <w:rFonts w:ascii="Times" w:hAnsi="Times" w:cs="Times New Roman"/>
          <w:iCs/>
          <w:sz w:val="24"/>
          <w:szCs w:val="24"/>
        </w:rPr>
        <w:t>mprovements</w:t>
      </w:r>
      <w:proofErr w:type="spellEnd"/>
      <w:r w:rsidRPr="00087A0B">
        <w:rPr>
          <w:rFonts w:ascii="Times" w:hAnsi="Times" w:cs="Times New Roman"/>
          <w:iCs/>
          <w:sz w:val="24"/>
          <w:szCs w:val="24"/>
        </w:rPr>
        <w:t xml:space="preserve"> in social anxiety and quality of life </w:t>
      </w:r>
      <w:r w:rsidR="00D17414" w:rsidRPr="00087A0B">
        <w:rPr>
          <w:rFonts w:ascii="Times" w:hAnsi="Times" w:cs="Times New Roman"/>
          <w:iCs/>
          <w:sz w:val="24"/>
          <w:szCs w:val="24"/>
        </w:rPr>
        <w:t xml:space="preserve">were found </w:t>
      </w:r>
      <w:r w:rsidR="00F51104">
        <w:rPr>
          <w:rFonts w:ascii="Times" w:hAnsi="Times" w:cs="Times New Roman"/>
          <w:iCs/>
          <w:sz w:val="24"/>
          <w:szCs w:val="24"/>
        </w:rPr>
        <w:t>at</w:t>
      </w:r>
      <w:r w:rsidR="00F51104" w:rsidRPr="00087A0B">
        <w:rPr>
          <w:rFonts w:ascii="Times" w:hAnsi="Times" w:cs="Times New Roman"/>
          <w:iCs/>
          <w:sz w:val="24"/>
          <w:szCs w:val="24"/>
        </w:rPr>
        <w:t xml:space="preserve"> </w:t>
      </w:r>
      <w:r w:rsidRPr="00087A0B">
        <w:rPr>
          <w:rFonts w:ascii="Times" w:hAnsi="Times" w:cs="Times New Roman"/>
          <w:iCs/>
          <w:sz w:val="24"/>
          <w:szCs w:val="24"/>
        </w:rPr>
        <w:t>post-treatment. At follow-up, depressive symptoms had decreased, and the effect on social anxiety was maintained.</w:t>
      </w:r>
      <w:r w:rsidR="00D17414" w:rsidRPr="00087A0B">
        <w:rPr>
          <w:rFonts w:ascii="Times" w:hAnsi="Times" w:cs="Times New Roman"/>
          <w:iCs/>
          <w:sz w:val="24"/>
          <w:szCs w:val="24"/>
        </w:rPr>
        <w:t xml:space="preserve"> With respect to diary assessments</w:t>
      </w:r>
      <w:r w:rsidR="00E7032C">
        <w:rPr>
          <w:rFonts w:ascii="Times" w:hAnsi="Times" w:cs="Times New Roman"/>
          <w:iCs/>
          <w:sz w:val="24"/>
          <w:szCs w:val="24"/>
        </w:rPr>
        <w:t>,</w:t>
      </w:r>
      <w:r w:rsidR="00D17414" w:rsidRPr="00087A0B">
        <w:rPr>
          <w:rFonts w:ascii="Times" w:hAnsi="Times" w:cs="Times New Roman"/>
          <w:iCs/>
          <w:sz w:val="24"/>
          <w:szCs w:val="24"/>
        </w:rPr>
        <w:t xml:space="preserve"> social anxiety in company and paranoia were significantly reduced by post-treatment</w:t>
      </w:r>
      <w:r w:rsidR="00E7032C">
        <w:rPr>
          <w:rFonts w:ascii="Times" w:hAnsi="Times" w:cs="Times New Roman"/>
          <w:iCs/>
          <w:sz w:val="24"/>
          <w:szCs w:val="24"/>
        </w:rPr>
        <w:t>. T</w:t>
      </w:r>
      <w:r w:rsidR="00D17414" w:rsidRPr="00087A0B">
        <w:rPr>
          <w:rFonts w:ascii="Times" w:hAnsi="Times" w:cs="Times New Roman"/>
          <w:iCs/>
          <w:sz w:val="24"/>
          <w:szCs w:val="24"/>
        </w:rPr>
        <w:t xml:space="preserve">hese improvements were maintained at follow-up. </w:t>
      </w:r>
      <w:r w:rsidR="00D17414" w:rsidRPr="00087A0B">
        <w:rPr>
          <w:rFonts w:ascii="Times" w:hAnsi="Times" w:cs="Times New Roman"/>
          <w:sz w:val="24"/>
          <w:szCs w:val="24"/>
          <w:lang w:val="en-GB"/>
        </w:rPr>
        <w:t>No increase was observed in social activity.</w:t>
      </w:r>
    </w:p>
    <w:p w14:paraId="39203714" w14:textId="77777777" w:rsidR="00E1009F" w:rsidRPr="00087A0B" w:rsidRDefault="00256D2E" w:rsidP="00910C9E">
      <w:pPr>
        <w:autoSpaceDE w:val="0"/>
        <w:autoSpaceDN w:val="0"/>
        <w:adjustRightInd w:val="0"/>
        <w:rPr>
          <w:rFonts w:ascii="Times" w:hAnsi="Times" w:cs="Times New Roman"/>
          <w:iCs/>
          <w:sz w:val="24"/>
          <w:szCs w:val="24"/>
        </w:rPr>
      </w:pPr>
      <w:r w:rsidRPr="00087A0B">
        <w:rPr>
          <w:rFonts w:ascii="Times" w:hAnsi="Times" w:cs="Times New Roman"/>
          <w:b/>
          <w:iCs/>
          <w:sz w:val="24"/>
          <w:szCs w:val="24"/>
        </w:rPr>
        <w:t>Conclusions</w:t>
      </w:r>
      <w:r w:rsidRPr="00087A0B">
        <w:rPr>
          <w:rFonts w:ascii="Times" w:hAnsi="Times" w:cs="Times New Roman"/>
          <w:b/>
          <w:i/>
          <w:iCs/>
          <w:sz w:val="24"/>
          <w:szCs w:val="24"/>
        </w:rPr>
        <w:t>.</w:t>
      </w:r>
      <w:r w:rsidRPr="00087A0B">
        <w:rPr>
          <w:rFonts w:ascii="Times" w:hAnsi="Times" w:cs="Times New Roman"/>
          <w:i/>
          <w:iCs/>
          <w:sz w:val="24"/>
          <w:szCs w:val="24"/>
        </w:rPr>
        <w:t xml:space="preserve"> </w:t>
      </w:r>
      <w:r w:rsidRPr="00087A0B">
        <w:rPr>
          <w:rFonts w:ascii="Times" w:hAnsi="Times" w:cs="Times New Roman"/>
          <w:iCs/>
          <w:sz w:val="24"/>
          <w:szCs w:val="24"/>
        </w:rPr>
        <w:t>This uncontrolled pilot study demonstrates the feasibility and treatment potential of VR-CBT in a difficult-to-treat group of patients with generalized SAD. Results suggests that VR-CBT may be effective in reducing anxiety as well as depression, and can increase quality of life.</w:t>
      </w:r>
    </w:p>
    <w:p w14:paraId="76701653" w14:textId="23EDC263" w:rsidR="00256D2E" w:rsidRPr="00087A0B" w:rsidRDefault="00256D2E" w:rsidP="00910C9E">
      <w:pPr>
        <w:autoSpaceDE w:val="0"/>
        <w:autoSpaceDN w:val="0"/>
        <w:adjustRightInd w:val="0"/>
        <w:rPr>
          <w:rFonts w:ascii="Times" w:hAnsi="Times" w:cs="Times New Roman"/>
          <w:sz w:val="24"/>
          <w:szCs w:val="24"/>
        </w:rPr>
      </w:pPr>
      <w:r w:rsidRPr="00087A0B">
        <w:rPr>
          <w:rFonts w:ascii="Times" w:hAnsi="Times" w:cs="Times New Roman"/>
          <w:b/>
          <w:i/>
          <w:sz w:val="24"/>
          <w:szCs w:val="24"/>
        </w:rPr>
        <w:t>Keywords:</w:t>
      </w:r>
      <w:r w:rsidRPr="00087A0B">
        <w:rPr>
          <w:rFonts w:ascii="Times" w:hAnsi="Times" w:cs="Times New Roman"/>
          <w:sz w:val="24"/>
          <w:szCs w:val="24"/>
        </w:rPr>
        <w:t xml:space="preserve"> Cognitive behavioral therapy, exposure, social anxiety, virtual reality (VR), psychopathology.</w:t>
      </w:r>
    </w:p>
    <w:p w14:paraId="0EA066DC" w14:textId="77777777" w:rsidR="00891E83" w:rsidRPr="00087A0B" w:rsidRDefault="00891E83" w:rsidP="00910C9E">
      <w:pPr>
        <w:rPr>
          <w:rFonts w:ascii="Times" w:hAnsi="Times" w:cs="Times New Roman"/>
          <w:b/>
          <w:sz w:val="24"/>
          <w:szCs w:val="24"/>
        </w:rPr>
      </w:pPr>
      <w:r w:rsidRPr="00087A0B">
        <w:rPr>
          <w:rFonts w:ascii="Times" w:hAnsi="Times" w:cs="Times New Roman"/>
          <w:b/>
          <w:sz w:val="24"/>
          <w:szCs w:val="24"/>
        </w:rPr>
        <w:br w:type="page"/>
      </w:r>
    </w:p>
    <w:p w14:paraId="05C5A2C1" w14:textId="4FF89607" w:rsidR="0059145D" w:rsidRPr="00087A0B" w:rsidRDefault="0059145D" w:rsidP="00253960">
      <w:pPr>
        <w:jc w:val="center"/>
        <w:rPr>
          <w:rFonts w:ascii="Times" w:hAnsi="Times" w:cs="Times New Roman"/>
          <w:b/>
          <w:sz w:val="24"/>
          <w:szCs w:val="24"/>
        </w:rPr>
      </w:pPr>
      <w:r w:rsidRPr="00087A0B">
        <w:rPr>
          <w:rFonts w:ascii="Times" w:hAnsi="Times" w:cs="Times New Roman"/>
          <w:b/>
          <w:sz w:val="24"/>
          <w:szCs w:val="24"/>
        </w:rPr>
        <w:lastRenderedPageBreak/>
        <w:t>Introduction</w:t>
      </w:r>
    </w:p>
    <w:p w14:paraId="623B70F4" w14:textId="7F5C9C37" w:rsidR="001537BF" w:rsidRPr="00087A0B" w:rsidRDefault="00E620BB" w:rsidP="00910C9E">
      <w:pPr>
        <w:rPr>
          <w:rFonts w:ascii="Times" w:hAnsi="Times" w:cs="Times New Roman"/>
          <w:sz w:val="24"/>
          <w:szCs w:val="24"/>
        </w:rPr>
      </w:pPr>
      <w:r w:rsidRPr="00087A0B">
        <w:rPr>
          <w:rFonts w:ascii="Times" w:hAnsi="Times" w:cs="Times New Roman"/>
          <w:color w:val="000000"/>
          <w:sz w:val="24"/>
          <w:szCs w:val="24"/>
        </w:rPr>
        <w:t xml:space="preserve">People with social anxiety disorder (SAD) experience extreme anxiety in social situations </w:t>
      </w:r>
      <w:r w:rsidR="00DC08C6" w:rsidRPr="00087A0B">
        <w:rPr>
          <w:rFonts w:ascii="Times" w:hAnsi="Times" w:cs="Times New Roman"/>
          <w:color w:val="000000"/>
          <w:sz w:val="24"/>
          <w:szCs w:val="24"/>
        </w:rPr>
        <w:t xml:space="preserve">in which they have to </w:t>
      </w:r>
      <w:r w:rsidR="005F738B" w:rsidRPr="00087A0B">
        <w:rPr>
          <w:rFonts w:ascii="Times" w:hAnsi="Times" w:cs="Times New Roman"/>
          <w:color w:val="000000"/>
          <w:sz w:val="24"/>
          <w:szCs w:val="24"/>
        </w:rPr>
        <w:t>interact with other people and are exposed to potential criticism</w:t>
      </w:r>
      <w:r w:rsidR="00DC08C6" w:rsidRPr="00087A0B">
        <w:rPr>
          <w:rFonts w:ascii="Times" w:hAnsi="Times" w:cs="Times New Roman"/>
          <w:color w:val="000000"/>
          <w:sz w:val="24"/>
          <w:szCs w:val="24"/>
        </w:rPr>
        <w:t xml:space="preserve"> </w:t>
      </w:r>
      <w:r w:rsidRPr="00087A0B">
        <w:rPr>
          <w:rFonts w:ascii="Times" w:hAnsi="Times" w:cs="Times New Roman"/>
          <w:color w:val="000000"/>
          <w:sz w:val="24"/>
          <w:szCs w:val="24"/>
        </w:rPr>
        <w:fldChar w:fldCharType="begin" w:fldLock="1"/>
      </w:r>
      <w:r w:rsidR="0015324A">
        <w:rPr>
          <w:rFonts w:ascii="Times" w:hAnsi="Times" w:cs="Times New Roman"/>
          <w:color w:val="000000"/>
          <w:sz w:val="24"/>
          <w:szCs w:val="24"/>
        </w:rPr>
        <w:instrText>ADDIN CSL_CITATION {"citationItems":[{"id":"ITEM-1","itemData":{"DOI":"10.1176/appi.books.9780890425596.744053","ISBN":"0890425558","abstract":"Diagnostic and Statistical Manual of Mental Disorders 4th edition TR.","author":[{"dropping-particle":"","family":"American Psychiatric Association","given":"","non-dropping-particle":"","parse-names":false,"suffix":""}],"id":"ITEM-1","issued":{"date-parts":[["2013"]]},"number-of-pages":"280","title":"Diagnostic and statistical manual of mental disorders (5th ed.)","type":"book"},"uris":["http://www.mendeley.com/documents/?uuid=07ed4a8d-09d0-4396-9dfe-5c9e7efed66d"]}],"mendeley":{"formattedCitation":"(American Psychiatric Association, 2013)","plainTextFormattedCitation":"(American Psychiatric Association, 2013)","previouslyFormattedCitation":"(American Psychiatric Association, 2013)"},"properties":{"noteIndex":0},"schema":"https://github.com/citation-style-language/schema/raw/master/csl-citation.json"}</w:instrText>
      </w:r>
      <w:r w:rsidRPr="00087A0B">
        <w:rPr>
          <w:rFonts w:ascii="Times" w:hAnsi="Times" w:cs="Times New Roman"/>
          <w:color w:val="000000"/>
          <w:sz w:val="24"/>
          <w:szCs w:val="24"/>
        </w:rPr>
        <w:fldChar w:fldCharType="separate"/>
      </w:r>
      <w:r w:rsidR="00EB58E1" w:rsidRPr="00087A0B">
        <w:rPr>
          <w:rFonts w:ascii="Times" w:hAnsi="Times" w:cs="Times New Roman"/>
          <w:noProof/>
          <w:color w:val="000000"/>
          <w:sz w:val="24"/>
          <w:szCs w:val="24"/>
        </w:rPr>
        <w:t>(American Psychiatric Association, 2013)</w:t>
      </w:r>
      <w:r w:rsidRPr="00087A0B">
        <w:rPr>
          <w:rFonts w:ascii="Times" w:hAnsi="Times" w:cs="Times New Roman"/>
          <w:color w:val="000000"/>
          <w:sz w:val="24"/>
          <w:szCs w:val="24"/>
        </w:rPr>
        <w:fldChar w:fldCharType="end"/>
      </w:r>
      <w:r w:rsidRPr="00087A0B">
        <w:rPr>
          <w:rFonts w:ascii="Times" w:hAnsi="Times" w:cs="Times New Roman"/>
          <w:color w:val="000000"/>
          <w:sz w:val="24"/>
          <w:szCs w:val="24"/>
        </w:rPr>
        <w:t xml:space="preserve">. The generalized form of </w:t>
      </w:r>
      <w:r w:rsidRPr="00087A0B">
        <w:rPr>
          <w:rFonts w:ascii="Times" w:hAnsi="Times" w:cs="Times New Roman"/>
          <w:sz w:val="24"/>
          <w:szCs w:val="24"/>
        </w:rPr>
        <w:t>SAD</w:t>
      </w:r>
      <w:r w:rsidR="00DC08C6" w:rsidRPr="00087A0B">
        <w:rPr>
          <w:rFonts w:ascii="Times" w:hAnsi="Times" w:cs="Times New Roman"/>
          <w:sz w:val="24"/>
          <w:szCs w:val="24"/>
        </w:rPr>
        <w:t xml:space="preserve"> </w:t>
      </w:r>
      <w:r w:rsidRPr="00087A0B">
        <w:rPr>
          <w:rFonts w:ascii="Times" w:hAnsi="Times" w:cs="Times New Roman"/>
          <w:sz w:val="24"/>
          <w:szCs w:val="24"/>
        </w:rPr>
        <w:t xml:space="preserve">is </w:t>
      </w:r>
      <w:r w:rsidRPr="00087A0B">
        <w:rPr>
          <w:rFonts w:ascii="Times" w:hAnsi="Times" w:cs="Times New Roman"/>
          <w:sz w:val="24"/>
          <w:szCs w:val="24"/>
          <w:shd w:val="clear" w:color="auto" w:fill="FFFFFF"/>
        </w:rPr>
        <w:t xml:space="preserve">the most disabling and pervasive form </w:t>
      </w:r>
      <w:r w:rsidRPr="00087A0B">
        <w:rPr>
          <w:rFonts w:ascii="Times" w:hAnsi="Times" w:cs="Times New Roman"/>
          <w:sz w:val="24"/>
          <w:szCs w:val="24"/>
          <w:shd w:val="clear" w:color="auto" w:fill="FFFFFF"/>
        </w:rPr>
        <w:fldChar w:fldCharType="begin" w:fldLock="1"/>
      </w:r>
      <w:r w:rsidR="0015324A">
        <w:rPr>
          <w:rFonts w:ascii="Times" w:hAnsi="Times" w:cs="Times New Roman"/>
          <w:sz w:val="24"/>
          <w:szCs w:val="24"/>
          <w:shd w:val="clear" w:color="auto" w:fill="FFFFFF"/>
        </w:rPr>
        <w:instrText>ADDIN CSL_CITATION {"citationItems":[{"id":"ITEM-1","itemData":{"DOI":"10.1016/S0140-6736(08)60488-2","ISBN":"0140-6736","ISSN":"1474-547X","PMID":"18374843","abstract":"Our understanding of social anxiety disorder (also known as social phobia) has moved from rudimentary awareness that it is not merely shyness to a much more sophisticated appreciation of its prevalence, its chronic and pernicious nature, and its neurobiological underpinnings. Social anxiety disorder is the most common anxiety disorder; it has an early age of onset--by age 11 years in about 50% and by age 20 years in about 80% of individuals--and it is a risk factor for subsequent depressive illness and substance abuse. Functional neuroimaging studies point to increased activity in amygdala and insula in patients with social anxiety disorder, and genetic studies are increasingly focusing on this and other (eg, personality trait neuroticism) core phenotypes to identify risk loci. A range of effective cognitive behavioural and pharmacological treatments for children and adults now exists; the challenges lie in optimum integration and dissemination of these treatments, and learning how to help the 30-40% of patients for whom treatment does not work.","author":[{"dropping-particle":"","family":"Stein","given":"Murray B.","non-dropping-particle":"","parse-names":false,"suffix":""},{"dropping-particle":"","family":"Stein","given":"Dan J.","non-dropping-particle":"","parse-names":false,"suffix":""}],"container-title":"Lancet","id":"ITEM-1","issue":"9618","issued":{"date-parts":[["2008"]]},"page":"1115-1125","title":"Social anxiety disorder.","type":"article-journal","volume":"371"},"uris":["http://www.mendeley.com/documents/?uuid=07cb2842-e3d2-4106-b7c9-a57f387302b1"]}],"mendeley":{"formattedCitation":"(Stein &amp; Stein, 2008)","plainTextFormattedCitation":"(Stein &amp; Stein, 2008)","previouslyFormattedCitation":"(Stein &amp; Stein, 2008)"},"properties":{"noteIndex":0},"schema":"https://github.com/citation-style-language/schema/raw/master/csl-citation.json"}</w:instrText>
      </w:r>
      <w:r w:rsidRPr="00087A0B">
        <w:rPr>
          <w:rFonts w:ascii="Times" w:hAnsi="Times" w:cs="Times New Roman"/>
          <w:sz w:val="24"/>
          <w:szCs w:val="24"/>
          <w:shd w:val="clear" w:color="auto" w:fill="FFFFFF"/>
        </w:rPr>
        <w:fldChar w:fldCharType="separate"/>
      </w:r>
      <w:r w:rsidR="00EB58E1" w:rsidRPr="00087A0B">
        <w:rPr>
          <w:rFonts w:ascii="Times" w:hAnsi="Times" w:cs="Times New Roman"/>
          <w:noProof/>
          <w:sz w:val="24"/>
          <w:szCs w:val="24"/>
          <w:shd w:val="clear" w:color="auto" w:fill="FFFFFF"/>
        </w:rPr>
        <w:t>(Stein &amp; Stein, 2008)</w:t>
      </w:r>
      <w:r w:rsidRPr="00087A0B">
        <w:rPr>
          <w:rFonts w:ascii="Times" w:hAnsi="Times" w:cs="Times New Roman"/>
          <w:sz w:val="24"/>
          <w:szCs w:val="24"/>
          <w:shd w:val="clear" w:color="auto" w:fill="FFFFFF"/>
        </w:rPr>
        <w:fldChar w:fldCharType="end"/>
      </w:r>
      <w:r w:rsidR="005F738B" w:rsidRPr="00087A0B">
        <w:rPr>
          <w:rFonts w:ascii="Times" w:hAnsi="Times" w:cs="Times New Roman"/>
          <w:sz w:val="24"/>
          <w:szCs w:val="24"/>
          <w:shd w:val="clear" w:color="auto" w:fill="FFFFFF"/>
        </w:rPr>
        <w:t xml:space="preserve">, </w:t>
      </w:r>
      <w:r w:rsidR="00054A90" w:rsidRPr="00087A0B">
        <w:rPr>
          <w:rFonts w:ascii="Times" w:hAnsi="Times" w:cs="Times New Roman"/>
          <w:sz w:val="24"/>
          <w:szCs w:val="24"/>
          <w:shd w:val="clear" w:color="auto" w:fill="FFFFFF"/>
        </w:rPr>
        <w:t>which is</w:t>
      </w:r>
      <w:r w:rsidR="00EA24F4" w:rsidRPr="00087A0B">
        <w:rPr>
          <w:rFonts w:ascii="Times" w:hAnsi="Times" w:cs="Times New Roman"/>
          <w:sz w:val="24"/>
          <w:szCs w:val="24"/>
          <w:shd w:val="clear" w:color="auto" w:fill="FFFFFF"/>
        </w:rPr>
        <w:t xml:space="preserve"> </w:t>
      </w:r>
      <w:r w:rsidRPr="00087A0B">
        <w:rPr>
          <w:rFonts w:ascii="Times" w:hAnsi="Times" w:cs="Times New Roman"/>
          <w:sz w:val="24"/>
          <w:szCs w:val="24"/>
          <w:shd w:val="clear" w:color="auto" w:fill="FFFFFF"/>
        </w:rPr>
        <w:t xml:space="preserve">characterized by avoidance of a broad range of </w:t>
      </w:r>
      <w:r w:rsidR="005F738B" w:rsidRPr="00087A0B">
        <w:rPr>
          <w:rFonts w:ascii="Times" w:hAnsi="Times" w:cs="Times New Roman"/>
          <w:sz w:val="24"/>
          <w:szCs w:val="24"/>
          <w:shd w:val="clear" w:color="auto" w:fill="FFFFFF"/>
        </w:rPr>
        <w:t xml:space="preserve">social </w:t>
      </w:r>
      <w:r w:rsidRPr="00087A0B">
        <w:rPr>
          <w:rFonts w:ascii="Times" w:hAnsi="Times" w:cs="Times New Roman"/>
          <w:sz w:val="24"/>
          <w:szCs w:val="24"/>
          <w:shd w:val="clear" w:color="auto" w:fill="FFFFFF"/>
        </w:rPr>
        <w:t>situations</w:t>
      </w:r>
      <w:r w:rsidR="00ED73A2" w:rsidRPr="00087A0B">
        <w:rPr>
          <w:rFonts w:ascii="Times" w:hAnsi="Times" w:cs="Times New Roman"/>
          <w:sz w:val="24"/>
          <w:szCs w:val="24"/>
          <w:shd w:val="clear" w:color="auto" w:fill="FFFFFF"/>
        </w:rPr>
        <w:t>.</w:t>
      </w:r>
      <w:r w:rsidR="00466230" w:rsidRPr="00087A0B">
        <w:rPr>
          <w:rFonts w:ascii="Times" w:hAnsi="Times" w:cs="Times New Roman"/>
          <w:sz w:val="24"/>
          <w:szCs w:val="24"/>
          <w:shd w:val="clear" w:color="auto" w:fill="FFFFFF"/>
        </w:rPr>
        <w:t xml:space="preserve"> </w:t>
      </w:r>
      <w:r w:rsidR="00852B5D" w:rsidRPr="00087A0B">
        <w:rPr>
          <w:rFonts w:ascii="Times" w:hAnsi="Times" w:cs="Times New Roman"/>
          <w:sz w:val="24"/>
          <w:szCs w:val="24"/>
          <w:shd w:val="clear" w:color="auto" w:fill="FFFFFF"/>
        </w:rPr>
        <w:t>Generalized SAD</w:t>
      </w:r>
      <w:r w:rsidR="00ED73A2" w:rsidRPr="00087A0B">
        <w:rPr>
          <w:rFonts w:ascii="Times" w:hAnsi="Times" w:cs="Times New Roman"/>
          <w:sz w:val="24"/>
          <w:szCs w:val="24"/>
          <w:shd w:val="clear" w:color="auto" w:fill="FFFFFF"/>
        </w:rPr>
        <w:t xml:space="preserve"> </w:t>
      </w:r>
      <w:r w:rsidR="008A755F" w:rsidRPr="00087A0B">
        <w:rPr>
          <w:rFonts w:ascii="Times" w:hAnsi="Times" w:cs="Times New Roman"/>
          <w:sz w:val="24"/>
          <w:szCs w:val="24"/>
        </w:rPr>
        <w:t xml:space="preserve">causes </w:t>
      </w:r>
      <w:r w:rsidRPr="00087A0B">
        <w:rPr>
          <w:rFonts w:ascii="Times" w:hAnsi="Times" w:cs="Times New Roman"/>
          <w:sz w:val="24"/>
          <w:szCs w:val="24"/>
        </w:rPr>
        <w:t xml:space="preserve">a great burden </w:t>
      </w:r>
      <w:r w:rsidR="008A755F" w:rsidRPr="00087A0B">
        <w:rPr>
          <w:rFonts w:ascii="Times" w:hAnsi="Times" w:cs="Times New Roman"/>
          <w:sz w:val="24"/>
          <w:szCs w:val="24"/>
        </w:rPr>
        <w:t xml:space="preserve">on </w:t>
      </w:r>
      <w:r w:rsidR="00466F63" w:rsidRPr="00087A0B">
        <w:rPr>
          <w:rFonts w:ascii="Times" w:hAnsi="Times" w:cs="Times New Roman"/>
          <w:sz w:val="24"/>
          <w:szCs w:val="24"/>
        </w:rPr>
        <w:t>everyday life</w:t>
      </w:r>
      <w:r w:rsidR="00466230" w:rsidRPr="00087A0B">
        <w:rPr>
          <w:rFonts w:ascii="Times" w:hAnsi="Times" w:cs="Times New Roman"/>
          <w:sz w:val="24"/>
          <w:szCs w:val="24"/>
        </w:rPr>
        <w:t>,</w:t>
      </w:r>
      <w:r w:rsidR="00852B5D" w:rsidRPr="00087A0B">
        <w:rPr>
          <w:rFonts w:ascii="Times" w:hAnsi="Times" w:cs="Times New Roman"/>
          <w:sz w:val="24"/>
          <w:szCs w:val="24"/>
        </w:rPr>
        <w:t xml:space="preserve"> </w:t>
      </w:r>
      <w:r w:rsidR="005F738B" w:rsidRPr="00087A0B">
        <w:rPr>
          <w:rFonts w:ascii="Times" w:hAnsi="Times" w:cs="Times New Roman"/>
          <w:sz w:val="24"/>
          <w:szCs w:val="24"/>
        </w:rPr>
        <w:t>including</w:t>
      </w:r>
      <w:r w:rsidR="00852B5D" w:rsidRPr="00087A0B">
        <w:rPr>
          <w:rFonts w:ascii="Times" w:hAnsi="Times" w:cs="Times New Roman"/>
          <w:sz w:val="24"/>
          <w:szCs w:val="24"/>
        </w:rPr>
        <w:t xml:space="preserve"> </w:t>
      </w:r>
      <w:r w:rsidR="00ED73A2" w:rsidRPr="00087A0B">
        <w:rPr>
          <w:rFonts w:ascii="Times" w:hAnsi="Times" w:cs="Times New Roman"/>
          <w:sz w:val="24"/>
          <w:szCs w:val="24"/>
        </w:rPr>
        <w:t>impairments</w:t>
      </w:r>
      <w:r w:rsidR="008D4567" w:rsidRPr="00087A0B">
        <w:rPr>
          <w:rFonts w:ascii="Times" w:hAnsi="Times" w:cs="Times New Roman"/>
          <w:sz w:val="24"/>
          <w:szCs w:val="24"/>
        </w:rPr>
        <w:t xml:space="preserve"> in</w:t>
      </w:r>
      <w:r w:rsidR="00611816" w:rsidRPr="00087A0B">
        <w:rPr>
          <w:rFonts w:ascii="Times" w:hAnsi="Times" w:cs="Times New Roman"/>
          <w:sz w:val="24"/>
          <w:szCs w:val="24"/>
        </w:rPr>
        <w:t xml:space="preserve"> education, work and relationships</w:t>
      </w:r>
      <w:r w:rsidR="00ED73A2" w:rsidRPr="00087A0B">
        <w:rPr>
          <w:rFonts w:ascii="Times" w:hAnsi="Times" w:cs="Times New Roman"/>
          <w:sz w:val="24"/>
          <w:szCs w:val="24"/>
        </w:rPr>
        <w:t xml:space="preserve"> </w:t>
      </w:r>
      <w:r w:rsidRPr="00087A0B">
        <w:rPr>
          <w:rFonts w:ascii="Times" w:hAnsi="Times" w:cs="Times New Roman"/>
          <w:sz w:val="24"/>
          <w:szCs w:val="24"/>
        </w:rPr>
        <w:fldChar w:fldCharType="begin" w:fldLock="1"/>
      </w:r>
      <w:r w:rsidR="00E63846">
        <w:rPr>
          <w:rFonts w:ascii="Times" w:hAnsi="Times" w:cs="Times New Roman"/>
          <w:sz w:val="24"/>
          <w:szCs w:val="24"/>
        </w:rPr>
        <w:instrText>ADDIN CSL_CITATION {"citationItems":[{"id":"ITEM-1","itemData":{"DOI":"10.1176/appi.ajp.158.12.1999","ISSN":"0002953X","PMID":"11729016","abstract":"Objective: The authors determined the costs associated with generalized social anxiety disorder in a managed care setting. Method: A three-phase mail and telephone survey was conducted from July to October 1998 in two outpatient clinics of a large health maintenance organization (HMO). The survey assessed direct costs, indirect costs, health-related quality of life, and clinical severity associated with generalized social anxiety disorder, both alone and with comorbid psychopathology. Results: The weighted prevalence rate of current generalized social anxiety disorder was 8.2%. In the past year, only 0.5% of subjects with generalized social anxiety disorder had been accurately diagnosed. Yet 44.1% had a mental health specialty visit or had been prescribed an antidepressant, and psychiatric comorbidity was found in 43.6%. Noncomorbid generalized social anxiety disorder was associated with significantly lower health-related quality of life, work productivity, and earnings and greater utilization of health services; generalized social anxiety disorder with comorbid psychopathology was even more disabling. Suicide was attempted by 21.9% of subjects with noncomorbid generalized social anxiety disorder. Persons with average-severity generalized social anxiety disorder had probabilities of graduating from college that were 10 percentage points lower, earned wages that were 10% lower, and had probabilities of holding a technical, professional, or managerial job that were 14 percentage points lower than the comparison group. Conclusions: In a community cohort of HMO members, generalized social anxiety disorder was rarely diagnosed or treated despite being highly prevalent and associated with significant direct and indirect costs, comorbid depression, and impairment.","author":[{"dropping-particle":"","family":"Katzelnick","given":"D. J.","non-dropping-particle":"","parse-names":false,"suffix":""},{"dropping-particle":"","family":"Kobak","given":"K. A.","non-dropping-particle":"","parse-names":false,"suffix":""},{"dropping-particle":"","family":"Deleire","given":"T.","non-dropping-particle":"","parse-names":false,"suffix":""},{"dropping-particle":"","family":"Henk","given":"H. J.","non-dropping-particle":"","parse-names":false,"suffix":""},{"dropping-particle":"","family":"Greist","given":"J. H.","non-dropping-particle":"","parse-names":false,"suffix":""},{"dropping-particle":"","family":"Davidson","given":"J. R T","non-dropping-particle":"","parse-names":false,"suffix":""},{"dropping-particle":"","family":"Schneier","given":"F. R.","non-dropping-particle":"","parse-names":false,"suffix":""},{"dropping-particle":"","family":"Stein","given":"Murray B.","non-dropping-particle":"","parse-names":false,"suffix":""},{"dropping-particle":"","family":"Helstad","given":"C. P.","non-dropping-particle":"","parse-names":false,"suffix":""}],"container-title":"American Journal of Psychiatry","id":"ITEM-1","issue":"12","issued":{"date-parts":[["2001"]]},"page":"1999-2007","title":"Impact of generalized social anxiety disorder in managed care","type":"article-journal","volume":"158"},"uris":["http://www.mendeley.com/documents/?uuid=9debaff9-811a-45a2-9fd3-93b886cbbafb"]},{"id":"ITEM-2","itemData":{"DOI":"10.1016/S0140-6736(08)60488-2","ISBN":"0140-6736","ISSN":"1474-547X","PMID":"18374843","abstract":"Our understanding of social anxiety disorder (also known as social phobia) has moved from rudimentary awareness that it is not merely shyness to a much more sophisticated appreciation of its prevalence, its chronic and pernicious nature, and its neurobiological underpinnings. Social anxiety disorder is the most common anxiety disorder; it has an early age of onset--by age 11 years in about 50% and by age 20 years in about 80% of individuals--and it is a risk factor for subsequent depressive illness and substance abuse. Functional neuroimaging studies point to increased activity in amygdala and insula in patients with social anxiety disorder, and genetic studies are increasingly focusing on this and other (eg, personality trait neuroticism) core phenotypes to identify risk loci. A range of effective cognitive behavioural and pharmacological treatments for children and adults now exists; the challenges lie in optimum integration and dissemination of these treatments, and learning how to help the 30-40% of patients for whom treatment does not work.","author":[{"dropping-particle":"","family":"Stein","given":"Murray B.","non-dropping-particle":"","parse-names":false,"suffix":""},{"dropping-particle":"","family":"Stein","given":"Dan J.","non-dropping-particle":"","parse-names":false,"suffix":""}],"container-title":"Lancet","id":"ITEM-2","issue":"9618","issued":{"date-parts":[["2008"]]},"page":"1115-1125","title":"Social anxiety disorder.","type":"article-journal","volume":"371"},"uris":["http://www.mendeley.com/documents/?uuid=07cb2842-e3d2-4106-b7c9-a57f387302b1"]}],"mendeley":{"formattedCitation":"(Katzelnick et al., 2001; Stein &amp; Stein, 2008)","plainTextFormattedCitation":"(Katzelnick et al., 2001; Stein &amp; Stein, 2008)","previouslyFormattedCitation":"(Katzelnick et al., 2001; Stein &amp; Stein, 2008)"},"properties":{"noteIndex":0},"schema":"https://github.com/citation-style-language/schema/raw/master/csl-citation.json"}</w:instrText>
      </w:r>
      <w:r w:rsidRPr="00087A0B">
        <w:rPr>
          <w:rFonts w:ascii="Times" w:hAnsi="Times" w:cs="Times New Roman"/>
          <w:sz w:val="24"/>
          <w:szCs w:val="24"/>
        </w:rPr>
        <w:fldChar w:fldCharType="separate"/>
      </w:r>
      <w:r w:rsidR="00EB58E1" w:rsidRPr="00087A0B">
        <w:rPr>
          <w:rFonts w:ascii="Times" w:hAnsi="Times" w:cs="Times New Roman"/>
          <w:noProof/>
          <w:sz w:val="24"/>
          <w:szCs w:val="24"/>
        </w:rPr>
        <w:t>(Katzelnick et al., 2001; Stein &amp; Stein, 2008)</w:t>
      </w:r>
      <w:r w:rsidRPr="00087A0B">
        <w:rPr>
          <w:rFonts w:ascii="Times" w:hAnsi="Times" w:cs="Times New Roman"/>
          <w:sz w:val="24"/>
          <w:szCs w:val="24"/>
        </w:rPr>
        <w:fldChar w:fldCharType="end"/>
      </w:r>
      <w:r w:rsidRPr="00087A0B">
        <w:rPr>
          <w:rFonts w:ascii="Times" w:hAnsi="Times" w:cs="Times New Roman"/>
          <w:sz w:val="24"/>
          <w:szCs w:val="24"/>
        </w:rPr>
        <w:t>.</w:t>
      </w:r>
      <w:r w:rsidR="001537BF" w:rsidRPr="00087A0B">
        <w:rPr>
          <w:rFonts w:ascii="Times" w:hAnsi="Times" w:cs="Times New Roman"/>
          <w:sz w:val="24"/>
          <w:szCs w:val="24"/>
        </w:rPr>
        <w:t xml:space="preserve"> </w:t>
      </w:r>
    </w:p>
    <w:p w14:paraId="7A6B37C6" w14:textId="2CF0E896" w:rsidR="006309FE" w:rsidRPr="00B93E3E" w:rsidRDefault="00BC1CD8" w:rsidP="00910C9E">
      <w:pPr>
        <w:pStyle w:val="Normaalweb"/>
        <w:spacing w:before="0" w:beforeAutospacing="0" w:after="0" w:afterAutospacing="0"/>
        <w:rPr>
          <w:rFonts w:ascii="Times" w:hAnsi="Times"/>
          <w:lang w:val="en-GB"/>
        </w:rPr>
      </w:pPr>
      <w:r w:rsidRPr="00087A0B">
        <w:rPr>
          <w:rFonts w:ascii="Times" w:hAnsi="Times"/>
          <w:color w:val="000000"/>
          <w:lang w:val="en-GB"/>
        </w:rPr>
        <w:t>Individual c</w:t>
      </w:r>
      <w:r w:rsidR="00FD468B" w:rsidRPr="00087A0B">
        <w:rPr>
          <w:rFonts w:ascii="Times" w:hAnsi="Times"/>
          <w:color w:val="000000"/>
          <w:lang w:val="en-GB"/>
        </w:rPr>
        <w:t xml:space="preserve">ognitive </w:t>
      </w:r>
      <w:proofErr w:type="spellStart"/>
      <w:r w:rsidR="00FD468B" w:rsidRPr="00087A0B">
        <w:rPr>
          <w:rFonts w:ascii="Times" w:hAnsi="Times"/>
          <w:color w:val="000000"/>
          <w:lang w:val="en-GB"/>
        </w:rPr>
        <w:t>behavio</w:t>
      </w:r>
      <w:r w:rsidR="003C77C1" w:rsidRPr="00087A0B">
        <w:rPr>
          <w:rFonts w:ascii="Times" w:hAnsi="Times"/>
          <w:color w:val="000000"/>
          <w:lang w:val="en-GB"/>
        </w:rPr>
        <w:t>ral</w:t>
      </w:r>
      <w:proofErr w:type="spellEnd"/>
      <w:r w:rsidR="003C77C1" w:rsidRPr="00087A0B">
        <w:rPr>
          <w:rFonts w:ascii="Times" w:hAnsi="Times"/>
          <w:color w:val="000000"/>
          <w:lang w:val="en-GB"/>
        </w:rPr>
        <w:t xml:space="preserve"> therapy (</w:t>
      </w:r>
      <w:r w:rsidR="00560E64" w:rsidRPr="00087A0B">
        <w:rPr>
          <w:rFonts w:ascii="Times" w:hAnsi="Times"/>
          <w:color w:val="000000"/>
          <w:lang w:val="en-GB"/>
        </w:rPr>
        <w:t>CBT</w:t>
      </w:r>
      <w:r w:rsidR="003C77C1" w:rsidRPr="00087A0B">
        <w:rPr>
          <w:rFonts w:ascii="Times" w:hAnsi="Times"/>
          <w:color w:val="000000"/>
          <w:lang w:val="en-GB"/>
        </w:rPr>
        <w:t>)</w:t>
      </w:r>
      <w:r w:rsidR="00BA544C" w:rsidRPr="00087A0B">
        <w:rPr>
          <w:rFonts w:ascii="Times" w:hAnsi="Times"/>
          <w:color w:val="000000"/>
          <w:lang w:val="en-GB"/>
        </w:rPr>
        <w:t xml:space="preserve"> is the </w:t>
      </w:r>
      <w:r w:rsidR="000003CA" w:rsidRPr="00087A0B">
        <w:rPr>
          <w:rFonts w:ascii="Times" w:hAnsi="Times"/>
          <w:color w:val="000000"/>
          <w:lang w:val="en-GB"/>
        </w:rPr>
        <w:t>most effective</w:t>
      </w:r>
      <w:r w:rsidR="00BA544C" w:rsidRPr="00087A0B">
        <w:rPr>
          <w:rFonts w:ascii="Times" w:hAnsi="Times"/>
          <w:color w:val="000000"/>
          <w:lang w:val="en-GB"/>
        </w:rPr>
        <w:t xml:space="preserve"> </w:t>
      </w:r>
      <w:r w:rsidR="00DC08C6" w:rsidRPr="00087A0B">
        <w:rPr>
          <w:rFonts w:ascii="Times" w:hAnsi="Times"/>
          <w:color w:val="000000"/>
          <w:lang w:val="en-GB"/>
        </w:rPr>
        <w:t>psychological treatment</w:t>
      </w:r>
      <w:r w:rsidR="00637758" w:rsidRPr="00087A0B">
        <w:rPr>
          <w:rFonts w:ascii="Times" w:hAnsi="Times"/>
          <w:color w:val="000000"/>
          <w:lang w:val="en-GB"/>
        </w:rPr>
        <w:t xml:space="preserve"> for SAD</w:t>
      </w:r>
      <w:r w:rsidR="00A37AA6" w:rsidRPr="00087A0B">
        <w:rPr>
          <w:rFonts w:ascii="Times" w:hAnsi="Times"/>
          <w:color w:val="000000"/>
          <w:lang w:val="en-GB"/>
        </w:rPr>
        <w:t xml:space="preserve"> </w:t>
      </w:r>
      <w:r w:rsidR="00BA544C" w:rsidRPr="00087A0B">
        <w:rPr>
          <w:rFonts w:ascii="Times" w:hAnsi="Times"/>
          <w:color w:val="000000"/>
          <w:lang w:val="en-GB"/>
        </w:rPr>
        <w:fldChar w:fldCharType="begin" w:fldLock="1"/>
      </w:r>
      <w:r w:rsidR="0015324A">
        <w:rPr>
          <w:rFonts w:ascii="Times" w:hAnsi="Times"/>
          <w:color w:val="000000"/>
          <w:lang w:val="en-GB"/>
        </w:rPr>
        <w:instrText>ADDIN CSL_CITATION {"citationItems":[{"id":"ITEM-1","itemData":{"DOI":"10.1016/S2215-0366(14)70329-3","ISBN":"2215-0374 (Electronic)\\r2215-0366 (Linking)","ISSN":"22150366","PMID":"26361000","abstract":"Background: Social anxiety disorder-a chronic and naturally unremitting disease that causes substantial impairment-can be treated with pharmacological, psychological, and self-help interventions. We aimed to compare these interventions and to identify which are most effective for the acute treatment of social anxiety disorder in adults. Methods: We did a systematic review and network meta-analysis of interventions for adults with social anxiety disorder, identified from published and unpublished sources between 1988 and Sept 13, 2013. We analysed interventions by class and individually. Outcomes were validated measures of social anxiety, reported as standardised mean differences (SMDs) compared with a waitlist reference. This study is registered with PROSPERO, number CRD42012003146. Findings: We included 101 trials (13 164 participants) of 41 interventions or control conditions (17 classes) in the analyses. Classes of pharmacological interventions that had greater effects on outcomes compared with waitlist were monoamine oxidase inhibitors (SMD -1·01, 95% credible interval [CrI] -1·56 to -0·45), benzodiazepines (-0·96, -1·56 to -0·36), selective serotonin-reuptake inhibitors and serotonin-norepinephrine reuptake inhibitors (SSRIs and SNRIs; -0·91, -1·23 to -0·60), and anticonvulsants (-0·81, -1·36 to -0·28). Compared with waitlist, efficacious classes of psychological interventions were individual cognitive-behavioural therapy (CBT; SMD -1·19, 95% CrI -1·56 to -0·81), group CBT (-0·92, -1·33 to -0·51), exposure and social skills (-0·86, -1·42 to -0·29), self-help with support (-0·86, -1·36 to -0·36), self-help without support (-0·75, -1·25 to -0·26), and psychodynamic psychotherapy (-0·62, -0·93 to -0·31). Individual CBT compared with psychological placebo (SMD -0·56, 95% CrI -1·00 to -0·11), and SSRIs and SNRIs compared with pill placebo (-0·44, -0·67 to -0·22) were the only classes of interventions that had greater effects on outcomes than appropriate placebo. Individual CBT also had a greater effect than psychodynamic psychotherapy (SMD -0·56, 95% CrI -1·03 to -0·11) and interpersonal psychotherapy, mindfulness, and supportive therapy (-0·82, -1·41 to -0·24). Interpretation: Individual CBT (which other studies have shown to have a lower risk of side-effects than pharmacotherapy) is associated with large effect sizes. Thus, it should be regarded as the best intervention for the initial treatment of social anxiety disorder. For individuals who decline …","author":[{"dropping-particle":"","family":"Mayo-Wilson","given":"Evan","non-dropping-particle":"","parse-names":false,"suffix":""},{"dropping-particle":"","family":"Dias","given":"Sofia","non-dropping-particle":"","parse-names":false,"suffix":""},{"dropping-particle":"","family":"Mavranezouli","given":"Ifigeneia","non-dropping-particle":"","parse-names":false,"suffix":""},{"dropping-particle":"","family":"Kew","given":"Kayleigh","non-dropping-particle":"","parse-names":false,"suffix":""},{"dropping-particle":"","family":"Clark","given":"David M.","non-dropping-particle":"","parse-names":false,"suffix":""},{"dropping-particle":"","family":"Ades","given":"A. E.","non-dropping-particle":"","parse-names":false,"suffix":""},{"dropping-particle":"","family":"Pilling","given":"Stephen","non-dropping-particle":"","parse-names":false,"suffix":""}],"container-title":"The Lancet Psychiatry","id":"ITEM-1","issue":"5","issued":{"date-parts":[["2014"]]},"page":"368-376","title":"Psychological and pharmacological interventions for social anxiety disorder in adults: a systematic review and network meta-analysis","type":"article-journal","volume":"1"},"uris":["http://www.mendeley.com/documents/?uuid=67f711d9-cf72-498c-8579-d30d9c33da37"]}],"mendeley":{"formattedCitation":"(Mayo-Wilson et al., 2014)","plainTextFormattedCitation":"(Mayo-Wilson et al., 2014)","previouslyFormattedCitation":"(Mayo-Wilson et al., 2014)"},"properties":{"noteIndex":0},"schema":"https://github.com/citation-style-language/schema/raw/master/csl-citation.json"}</w:instrText>
      </w:r>
      <w:r w:rsidR="00BA544C" w:rsidRPr="00087A0B">
        <w:rPr>
          <w:rFonts w:ascii="Times" w:hAnsi="Times"/>
          <w:color w:val="000000"/>
          <w:lang w:val="en-GB"/>
        </w:rPr>
        <w:fldChar w:fldCharType="separate"/>
      </w:r>
      <w:r w:rsidR="00EB58E1" w:rsidRPr="00087A0B">
        <w:rPr>
          <w:rFonts w:ascii="Times" w:hAnsi="Times"/>
          <w:noProof/>
          <w:color w:val="000000"/>
          <w:lang w:val="en-GB"/>
        </w:rPr>
        <w:t>(Mayo-Wilson et al., 2014)</w:t>
      </w:r>
      <w:r w:rsidR="00BA544C" w:rsidRPr="00087A0B">
        <w:rPr>
          <w:rFonts w:ascii="Times" w:hAnsi="Times"/>
          <w:color w:val="000000"/>
          <w:lang w:val="en-GB"/>
        </w:rPr>
        <w:fldChar w:fldCharType="end"/>
      </w:r>
      <w:r w:rsidR="00637758" w:rsidRPr="00087A0B">
        <w:rPr>
          <w:rFonts w:ascii="Times" w:hAnsi="Times"/>
          <w:color w:val="000000"/>
          <w:lang w:val="en-GB"/>
        </w:rPr>
        <w:t xml:space="preserve">. </w:t>
      </w:r>
      <w:r w:rsidR="008D4567" w:rsidRPr="00087A0B">
        <w:rPr>
          <w:rFonts w:ascii="Times" w:hAnsi="Times"/>
          <w:color w:val="000000"/>
          <w:lang w:val="en-US"/>
        </w:rPr>
        <w:t>CBT</w:t>
      </w:r>
      <w:r w:rsidR="00A069CA" w:rsidRPr="00087A0B">
        <w:rPr>
          <w:rFonts w:ascii="Times" w:hAnsi="Times"/>
          <w:color w:val="000000"/>
          <w:lang w:val="en-US"/>
        </w:rPr>
        <w:t xml:space="preserve"> targets</w:t>
      </w:r>
      <w:r w:rsidR="008D4567" w:rsidRPr="00087A0B">
        <w:rPr>
          <w:rFonts w:ascii="Times" w:hAnsi="Times"/>
          <w:color w:val="000000"/>
          <w:lang w:val="en-US"/>
        </w:rPr>
        <w:t xml:space="preserve"> dysfunctional behaviors and cognitions</w:t>
      </w:r>
      <w:r w:rsidR="00A069CA" w:rsidRPr="00087A0B">
        <w:rPr>
          <w:rFonts w:ascii="Times" w:hAnsi="Times"/>
          <w:color w:val="000000"/>
          <w:lang w:val="en-US"/>
        </w:rPr>
        <w:t xml:space="preserve"> by </w:t>
      </w:r>
      <w:r w:rsidR="000003CA" w:rsidRPr="00087A0B">
        <w:rPr>
          <w:rFonts w:ascii="Times" w:hAnsi="Times"/>
          <w:color w:val="000000"/>
          <w:lang w:val="en-US"/>
        </w:rPr>
        <w:t xml:space="preserve">challenging harm expectancies and </w:t>
      </w:r>
      <w:r w:rsidR="00A069CA" w:rsidRPr="00087A0B">
        <w:rPr>
          <w:rFonts w:ascii="Times" w:hAnsi="Times"/>
          <w:color w:val="000000"/>
          <w:lang w:val="en-US"/>
        </w:rPr>
        <w:t xml:space="preserve">learning </w:t>
      </w:r>
      <w:r w:rsidR="008D4567" w:rsidRPr="00087A0B">
        <w:rPr>
          <w:rFonts w:ascii="Times" w:hAnsi="Times"/>
          <w:color w:val="000000"/>
          <w:lang w:val="en-US"/>
        </w:rPr>
        <w:t>new strategies</w:t>
      </w:r>
      <w:r w:rsidR="0090095A" w:rsidRPr="00087A0B">
        <w:rPr>
          <w:rFonts w:ascii="Times" w:hAnsi="Times"/>
          <w:color w:val="000000"/>
          <w:lang w:val="en-US"/>
        </w:rPr>
        <w:t xml:space="preserve"> </w:t>
      </w:r>
      <w:r w:rsidR="0090095A" w:rsidRPr="00087A0B">
        <w:rPr>
          <w:rFonts w:ascii="Times" w:hAnsi="Times"/>
          <w:color w:val="000000"/>
          <w:lang w:val="en-US"/>
        </w:rPr>
        <w:fldChar w:fldCharType="begin" w:fldLock="1"/>
      </w:r>
      <w:r w:rsidR="0015324A">
        <w:rPr>
          <w:rFonts w:ascii="Times" w:hAnsi="Times"/>
          <w:color w:val="000000"/>
          <w:lang w:val="en-US"/>
        </w:rPr>
        <w:instrText>ADDIN CSL_CITATION {"citationItems":[{"id":"ITEM-1","itemData":{"DOI":"10.1016/j.brat.2014.04.006","ISBN":"0005-7967; EN :1873-622X","ISSN":"1873622X","PMID":"24864005","abstract":"Exposure therapy is an effective approach for treating anxiety disorders, although a substantial number of individuals fail to benefit or experience a return of fear after treatment. Research suggests that anxious individuals show deficits in the mechanisms believed to underlie exposure therapy, such as inhibitory learning. Targeting these processes may help improve the efficacy of exposure-based procedures. Although evidence supports an inhibitory learning model of extinction, there has been little discussion of how to implement this model in clinical practice. The primary aim of this paper is to provide examples to clinicians for how to apply this model to optimize exposure therapy with anxious clients, in ways that distinguish it from a 'fear habituation' approach and 'belief disconfirmation' approach within standard cognitive-behavior therapy. Exposure optimization strategies include 1) expectancy violation, 2) deepened extinction, 3) occasional reinforced extinction, 4) removal of safety signals, 5) variability, 6) retrieval cues, 7) multiple contexts, and 8) affect labeling. Case studies illustrate methods of applying these techniques with a variety of anxiety disorders, including obsessive-compulsive disorder, posttraumatic stress disorder, social phobia, specific phobia, and panic disorder. © 2014 Elsevier Ltd.","author":[{"dropping-particle":"","family":"Craske","given":"Michelle G.","non-dropping-particle":"","parse-names":false,"suffix":""},{"dropping-particle":"","family":"Treanor","given":"Michael","non-dropping-particle":"","parse-names":false,"suffix":""},{"dropping-particle":"","family":"Conway","given":"Christopher C.","non-dropping-particle":"","parse-names":false,"suffix":""},{"dropping-particle":"","family":"Zbozinek","given":"Tomislav","non-dropping-particle":"","parse-names":false,"suffix":""},{"dropping-particle":"","family":"Vervliet","given":"Bram","non-dropping-particle":"","parse-names":false,"suffix":""}],"container-title":"Behaviour Research and Therapy","id":"ITEM-1","issued":{"date-parts":[["2014"]]},"page":"10-23","publisher":"Elsevier Ltd","title":"Maximizing exposure therapy: an inhibitory learning approach","type":"article-journal","volume":"58"},"uris":["http://www.mendeley.com/documents/?uuid=2bf10109-12b0-4007-82f1-9799a673cb9c"]}],"mendeley":{"formattedCitation":"(Craske, Treanor, Conway, Zbozinek, &amp; Vervliet, 2014)","plainTextFormattedCitation":"(Craske, Treanor, Conway, Zbozinek, &amp; Vervliet, 2014)","previouslyFormattedCitation":"(Craske, Treanor, Conway, Zbozinek, &amp; Vervliet, 2014)"},"properties":{"noteIndex":0},"schema":"https://github.com/citation-style-language/schema/raw/master/csl-citation.json"}</w:instrText>
      </w:r>
      <w:r w:rsidR="0090095A" w:rsidRPr="00087A0B">
        <w:rPr>
          <w:rFonts w:ascii="Times" w:hAnsi="Times"/>
          <w:color w:val="000000"/>
          <w:lang w:val="en-US"/>
        </w:rPr>
        <w:fldChar w:fldCharType="separate"/>
      </w:r>
      <w:r w:rsidR="00EB58E1" w:rsidRPr="00087A0B">
        <w:rPr>
          <w:rFonts w:ascii="Times" w:hAnsi="Times"/>
          <w:noProof/>
          <w:color w:val="000000"/>
          <w:lang w:val="en-US"/>
        </w:rPr>
        <w:t>(Craske, Treanor, Conway, Zbozinek, &amp; Vervliet, 2014)</w:t>
      </w:r>
      <w:r w:rsidR="0090095A" w:rsidRPr="00087A0B">
        <w:rPr>
          <w:rFonts w:ascii="Times" w:hAnsi="Times"/>
          <w:color w:val="000000"/>
          <w:lang w:val="en-US"/>
        </w:rPr>
        <w:fldChar w:fldCharType="end"/>
      </w:r>
      <w:r w:rsidR="00A069CA" w:rsidRPr="00087A0B">
        <w:rPr>
          <w:rFonts w:ascii="Times" w:hAnsi="Times"/>
          <w:color w:val="000000"/>
          <w:lang w:val="en-US"/>
        </w:rPr>
        <w:t>.</w:t>
      </w:r>
      <w:r w:rsidR="00560E64" w:rsidRPr="00087A0B">
        <w:rPr>
          <w:rFonts w:ascii="Times" w:hAnsi="Times"/>
          <w:color w:val="000000"/>
          <w:lang w:val="en-US"/>
        </w:rPr>
        <w:t xml:space="preserve"> </w:t>
      </w:r>
      <w:r w:rsidR="001149DF" w:rsidRPr="00B93E3E">
        <w:rPr>
          <w:rFonts w:ascii="Times" w:hAnsi="Times"/>
          <w:lang w:val="en-US"/>
        </w:rPr>
        <w:t xml:space="preserve">Regular </w:t>
      </w:r>
      <w:r w:rsidR="00716351" w:rsidRPr="00B93E3E">
        <w:rPr>
          <w:rFonts w:ascii="Times" w:hAnsi="Times"/>
          <w:lang w:val="en-GB"/>
        </w:rPr>
        <w:t xml:space="preserve">CBT has several </w:t>
      </w:r>
      <w:r w:rsidR="00680F06" w:rsidRPr="00B93E3E">
        <w:rPr>
          <w:rFonts w:ascii="Times" w:hAnsi="Times"/>
          <w:lang w:val="en-GB"/>
        </w:rPr>
        <w:t>limitations</w:t>
      </w:r>
      <w:r w:rsidR="00CF6046" w:rsidRPr="00B93E3E">
        <w:rPr>
          <w:rFonts w:ascii="Times" w:hAnsi="Times"/>
          <w:lang w:val="en-GB"/>
        </w:rPr>
        <w:t xml:space="preserve"> for which virtual r</w:t>
      </w:r>
      <w:r w:rsidR="00E148A4" w:rsidRPr="00B93E3E">
        <w:rPr>
          <w:rFonts w:ascii="Times" w:hAnsi="Times"/>
          <w:lang w:val="en-GB"/>
        </w:rPr>
        <w:t xml:space="preserve">eality (VR) may be </w:t>
      </w:r>
      <w:r w:rsidR="001149DF" w:rsidRPr="00B93E3E">
        <w:rPr>
          <w:rFonts w:ascii="Times" w:hAnsi="Times"/>
          <w:lang w:val="en-GB"/>
        </w:rPr>
        <w:t xml:space="preserve">a </w:t>
      </w:r>
      <w:r w:rsidR="00E148A4" w:rsidRPr="00B93E3E">
        <w:rPr>
          <w:rFonts w:ascii="Times" w:hAnsi="Times"/>
          <w:lang w:val="en-GB"/>
        </w:rPr>
        <w:t>helpful</w:t>
      </w:r>
      <w:r w:rsidR="001149DF" w:rsidRPr="00B93E3E">
        <w:rPr>
          <w:rFonts w:ascii="Times" w:hAnsi="Times"/>
          <w:lang w:val="en-GB"/>
        </w:rPr>
        <w:t xml:space="preserve"> tool</w:t>
      </w:r>
      <w:r w:rsidR="00611816" w:rsidRPr="00B93E3E">
        <w:rPr>
          <w:rFonts w:ascii="Times" w:hAnsi="Times"/>
          <w:lang w:val="en-GB"/>
        </w:rPr>
        <w:t>.</w:t>
      </w:r>
      <w:r w:rsidR="00680F06" w:rsidRPr="00B93E3E">
        <w:rPr>
          <w:rFonts w:ascii="Times" w:hAnsi="Times"/>
          <w:lang w:val="en-GB"/>
        </w:rPr>
        <w:t xml:space="preserve"> </w:t>
      </w:r>
      <w:r w:rsidR="0026178E" w:rsidRPr="00BC1263">
        <w:rPr>
          <w:rFonts w:ascii="Times" w:hAnsi="Times"/>
          <w:lang w:val="en-GB"/>
        </w:rPr>
        <w:t>First, as</w:t>
      </w:r>
      <w:r w:rsidR="00680F06" w:rsidRPr="00BC1263">
        <w:rPr>
          <w:rFonts w:ascii="Times" w:hAnsi="Times"/>
          <w:lang w:val="en-GB"/>
        </w:rPr>
        <w:t xml:space="preserve"> </w:t>
      </w:r>
      <w:r w:rsidR="003B4FB6" w:rsidRPr="00BC1263">
        <w:rPr>
          <w:rFonts w:ascii="Times" w:hAnsi="Times"/>
          <w:lang w:val="en-GB"/>
        </w:rPr>
        <w:t>generalize</w:t>
      </w:r>
      <w:r w:rsidR="0026178E" w:rsidRPr="00BC1263">
        <w:rPr>
          <w:rFonts w:ascii="Times" w:hAnsi="Times"/>
          <w:lang w:val="en-GB"/>
        </w:rPr>
        <w:t>d</w:t>
      </w:r>
      <w:r w:rsidR="003B4FB6" w:rsidRPr="00BC1263">
        <w:rPr>
          <w:rFonts w:ascii="Times" w:hAnsi="Times"/>
          <w:lang w:val="en-GB"/>
        </w:rPr>
        <w:t xml:space="preserve"> SAD</w:t>
      </w:r>
      <w:r w:rsidR="00680F06" w:rsidRPr="00BC1263">
        <w:rPr>
          <w:rFonts w:ascii="Times" w:hAnsi="Times"/>
          <w:lang w:val="en-GB"/>
        </w:rPr>
        <w:t xml:space="preserve"> is </w:t>
      </w:r>
      <w:r w:rsidR="00C87313" w:rsidRPr="00BC1263">
        <w:rPr>
          <w:rFonts w:ascii="Times" w:hAnsi="Times"/>
          <w:lang w:val="en-GB"/>
        </w:rPr>
        <w:t xml:space="preserve">often </w:t>
      </w:r>
      <w:r w:rsidR="00680F06" w:rsidRPr="00BC1263">
        <w:rPr>
          <w:rFonts w:ascii="Times" w:hAnsi="Times"/>
          <w:lang w:val="en-GB"/>
        </w:rPr>
        <w:t xml:space="preserve">characterized by </w:t>
      </w:r>
      <w:r w:rsidR="00E148A4" w:rsidRPr="00BC1263">
        <w:rPr>
          <w:rFonts w:ascii="Times" w:hAnsi="Times"/>
          <w:lang w:val="en-GB"/>
        </w:rPr>
        <w:t xml:space="preserve">severe </w:t>
      </w:r>
      <w:r w:rsidR="00680F06" w:rsidRPr="00BC1263">
        <w:rPr>
          <w:rFonts w:ascii="Times" w:hAnsi="Times"/>
          <w:lang w:val="en-GB"/>
        </w:rPr>
        <w:t>avoidance</w:t>
      </w:r>
      <w:r w:rsidR="00466230" w:rsidRPr="00BC1263">
        <w:rPr>
          <w:rFonts w:ascii="Times" w:hAnsi="Times"/>
          <w:lang w:val="en-GB"/>
        </w:rPr>
        <w:t xml:space="preserve">, </w:t>
      </w:r>
      <w:r w:rsidR="00CC1AD2" w:rsidRPr="00BC1263">
        <w:rPr>
          <w:rFonts w:ascii="Times" w:hAnsi="Times"/>
          <w:lang w:val="en-GB"/>
        </w:rPr>
        <w:t xml:space="preserve">the </w:t>
      </w:r>
      <w:r w:rsidR="00FD028B" w:rsidRPr="00BC1263">
        <w:rPr>
          <w:rFonts w:ascii="Times" w:hAnsi="Times"/>
          <w:lang w:val="en-GB"/>
        </w:rPr>
        <w:t xml:space="preserve">threshold </w:t>
      </w:r>
      <w:r w:rsidR="00CC1AD2" w:rsidRPr="00BC1263">
        <w:rPr>
          <w:rFonts w:ascii="Times" w:hAnsi="Times"/>
          <w:lang w:val="en-GB"/>
        </w:rPr>
        <w:t xml:space="preserve">to engage in </w:t>
      </w:r>
      <w:r w:rsidR="00CC1AD2" w:rsidRPr="00BC1263">
        <w:rPr>
          <w:rFonts w:ascii="Times" w:hAnsi="Times"/>
          <w:i/>
          <w:lang w:val="en-GB"/>
        </w:rPr>
        <w:t xml:space="preserve">in vivo </w:t>
      </w:r>
      <w:r w:rsidR="00CC1AD2" w:rsidRPr="00BC1263">
        <w:rPr>
          <w:rFonts w:ascii="Times" w:hAnsi="Times"/>
          <w:lang w:val="en-GB"/>
        </w:rPr>
        <w:t xml:space="preserve">exposure </w:t>
      </w:r>
      <w:r w:rsidR="00117D2B" w:rsidRPr="00BC1263">
        <w:rPr>
          <w:rFonts w:ascii="Times" w:hAnsi="Times"/>
          <w:lang w:val="en-GB"/>
        </w:rPr>
        <w:t xml:space="preserve">can be </w:t>
      </w:r>
      <w:r w:rsidR="00CC1AD2" w:rsidRPr="00BC1263">
        <w:rPr>
          <w:rFonts w:ascii="Times" w:hAnsi="Times"/>
          <w:lang w:val="en-GB"/>
        </w:rPr>
        <w:t xml:space="preserve">too </w:t>
      </w:r>
      <w:r w:rsidR="00FD028B" w:rsidRPr="00BC1263">
        <w:rPr>
          <w:rFonts w:ascii="Times" w:hAnsi="Times"/>
          <w:lang w:val="en-GB"/>
        </w:rPr>
        <w:t>high</w:t>
      </w:r>
      <w:r w:rsidR="00CC1AD2" w:rsidRPr="00BC1263">
        <w:rPr>
          <w:rFonts w:ascii="Times" w:hAnsi="Times"/>
          <w:lang w:val="en-GB"/>
        </w:rPr>
        <w:t>.</w:t>
      </w:r>
      <w:r w:rsidR="00446215" w:rsidRPr="00BC1263">
        <w:rPr>
          <w:rFonts w:ascii="Times" w:hAnsi="Times"/>
          <w:lang w:val="en-GB"/>
        </w:rPr>
        <w:t xml:space="preserve"> </w:t>
      </w:r>
      <w:r w:rsidR="001149DF" w:rsidRPr="00BC1263">
        <w:rPr>
          <w:rFonts w:ascii="Times" w:hAnsi="Times"/>
          <w:lang w:val="en-GB"/>
        </w:rPr>
        <w:t>Second</w:t>
      </w:r>
      <w:r w:rsidR="005F738B" w:rsidRPr="00BC1263">
        <w:rPr>
          <w:rFonts w:ascii="Times" w:hAnsi="Times"/>
          <w:lang w:val="en-GB"/>
        </w:rPr>
        <w:t xml:space="preserve">, it can be challenging and time </w:t>
      </w:r>
      <w:r w:rsidR="006E3074" w:rsidRPr="00BC1263">
        <w:rPr>
          <w:rFonts w:ascii="Times" w:hAnsi="Times"/>
          <w:lang w:val="en-GB"/>
        </w:rPr>
        <w:t xml:space="preserve">consuming </w:t>
      </w:r>
      <w:r w:rsidR="00E620BB" w:rsidRPr="00BC1263">
        <w:rPr>
          <w:rFonts w:ascii="Times" w:hAnsi="Times"/>
          <w:lang w:val="en-GB"/>
        </w:rPr>
        <w:t xml:space="preserve">for </w:t>
      </w:r>
      <w:r w:rsidR="00680F06" w:rsidRPr="00BC1263">
        <w:rPr>
          <w:rFonts w:ascii="Times" w:hAnsi="Times"/>
          <w:lang w:val="en-GB"/>
        </w:rPr>
        <w:t>therapist</w:t>
      </w:r>
      <w:r w:rsidR="00446215" w:rsidRPr="00BC1263">
        <w:rPr>
          <w:rFonts w:ascii="Times" w:hAnsi="Times"/>
          <w:lang w:val="en-GB"/>
        </w:rPr>
        <w:t>s</w:t>
      </w:r>
      <w:r w:rsidR="00680F06" w:rsidRPr="00BC1263">
        <w:rPr>
          <w:rFonts w:ascii="Times" w:hAnsi="Times"/>
          <w:lang w:val="en-GB"/>
        </w:rPr>
        <w:t xml:space="preserve"> </w:t>
      </w:r>
      <w:r w:rsidR="005F738B" w:rsidRPr="00BC1263">
        <w:rPr>
          <w:rFonts w:ascii="Times" w:hAnsi="Times"/>
          <w:lang w:val="en-GB"/>
        </w:rPr>
        <w:t xml:space="preserve">to find appropriate </w:t>
      </w:r>
      <w:r w:rsidR="00E620BB" w:rsidRPr="00BC1263">
        <w:rPr>
          <w:rFonts w:ascii="Times" w:hAnsi="Times"/>
          <w:lang w:val="en-GB"/>
        </w:rPr>
        <w:t xml:space="preserve">situations </w:t>
      </w:r>
      <w:r w:rsidR="00A62BB7" w:rsidRPr="00BC1263">
        <w:rPr>
          <w:rFonts w:ascii="Times" w:hAnsi="Times"/>
          <w:lang w:val="en-GB"/>
        </w:rPr>
        <w:t xml:space="preserve">for exposure </w:t>
      </w:r>
      <w:r w:rsidR="00E620BB" w:rsidRPr="00BC1263">
        <w:rPr>
          <w:rFonts w:ascii="Times" w:hAnsi="Times"/>
          <w:lang w:val="en-GB"/>
        </w:rPr>
        <w:t>with the right</w:t>
      </w:r>
      <w:r w:rsidR="00A62BB7" w:rsidRPr="00BC1263">
        <w:rPr>
          <w:rFonts w:ascii="Times" w:hAnsi="Times"/>
          <w:lang w:val="en-GB"/>
        </w:rPr>
        <w:t xml:space="preserve"> amount of</w:t>
      </w:r>
      <w:r w:rsidR="00E620BB" w:rsidRPr="00BC1263">
        <w:rPr>
          <w:rFonts w:ascii="Times" w:hAnsi="Times"/>
          <w:lang w:val="en-GB"/>
        </w:rPr>
        <w:t xml:space="preserve"> </w:t>
      </w:r>
      <w:r w:rsidR="005F738B" w:rsidRPr="00BC1263">
        <w:rPr>
          <w:rFonts w:ascii="Times" w:hAnsi="Times"/>
          <w:lang w:val="en-GB"/>
        </w:rPr>
        <w:t>personali</w:t>
      </w:r>
      <w:r w:rsidR="006E3074" w:rsidRPr="00BC1263">
        <w:rPr>
          <w:rFonts w:ascii="Times" w:hAnsi="Times"/>
          <w:lang w:val="en-GB"/>
        </w:rPr>
        <w:t>z</w:t>
      </w:r>
      <w:r w:rsidR="005F738B" w:rsidRPr="00BC1263">
        <w:rPr>
          <w:rFonts w:ascii="Times" w:hAnsi="Times"/>
          <w:lang w:val="en-GB"/>
        </w:rPr>
        <w:t xml:space="preserve">ed </w:t>
      </w:r>
      <w:r w:rsidR="00E620BB" w:rsidRPr="00BC1263">
        <w:rPr>
          <w:rFonts w:ascii="Times" w:hAnsi="Times"/>
          <w:lang w:val="en-GB"/>
        </w:rPr>
        <w:t>triggers.</w:t>
      </w:r>
      <w:r w:rsidR="0026178E" w:rsidRPr="00BC1263">
        <w:rPr>
          <w:rFonts w:ascii="Times" w:hAnsi="Times"/>
          <w:lang w:val="en-GB"/>
        </w:rPr>
        <w:t xml:space="preserve"> </w:t>
      </w:r>
      <w:r w:rsidR="001149DF" w:rsidRPr="00BC1263">
        <w:rPr>
          <w:rFonts w:ascii="Times" w:hAnsi="Times"/>
          <w:lang w:val="en-GB"/>
        </w:rPr>
        <w:t>Finally</w:t>
      </w:r>
      <w:r w:rsidR="0026178E" w:rsidRPr="00BC1263">
        <w:rPr>
          <w:rFonts w:ascii="Times" w:hAnsi="Times"/>
          <w:lang w:val="en-GB"/>
        </w:rPr>
        <w:t>, exposure</w:t>
      </w:r>
      <w:r w:rsidR="00FE5D49" w:rsidRPr="00BC1263">
        <w:rPr>
          <w:rFonts w:ascii="Times" w:hAnsi="Times"/>
          <w:lang w:val="en-GB"/>
        </w:rPr>
        <w:t>s are</w:t>
      </w:r>
      <w:r w:rsidR="0026178E" w:rsidRPr="00BC1263">
        <w:rPr>
          <w:rFonts w:ascii="Times" w:hAnsi="Times"/>
          <w:lang w:val="en-GB"/>
        </w:rPr>
        <w:t xml:space="preserve"> often performed as homework</w:t>
      </w:r>
      <w:r w:rsidR="00FE5D49" w:rsidRPr="00BC1263">
        <w:rPr>
          <w:rFonts w:ascii="Times" w:hAnsi="Times"/>
          <w:lang w:val="en-GB"/>
        </w:rPr>
        <w:t xml:space="preserve"> exercises</w:t>
      </w:r>
      <w:r w:rsidR="00FC42C6" w:rsidRPr="00BC1263">
        <w:rPr>
          <w:rFonts w:ascii="Times" w:hAnsi="Times"/>
          <w:lang w:val="en-GB"/>
        </w:rPr>
        <w:t>, on which feedback is given retrospectively and highly dependent on patient’s subjective reports.</w:t>
      </w:r>
    </w:p>
    <w:p w14:paraId="0C1F1DF2" w14:textId="6BD613C6" w:rsidR="003B32A3" w:rsidRPr="00B93E3E" w:rsidRDefault="00CF6046" w:rsidP="00910C9E">
      <w:pPr>
        <w:pStyle w:val="Normaalweb"/>
        <w:spacing w:before="0" w:beforeAutospacing="0" w:after="0" w:afterAutospacing="0"/>
        <w:rPr>
          <w:rFonts w:ascii="Times" w:hAnsi="Times"/>
          <w:lang w:val="en-GB"/>
        </w:rPr>
      </w:pPr>
      <w:r w:rsidRPr="002532E9">
        <w:rPr>
          <w:rFonts w:ascii="Times" w:hAnsi="Times"/>
          <w:color w:val="00B050"/>
          <w:lang w:val="en-GB"/>
        </w:rPr>
        <w:t>VR</w:t>
      </w:r>
      <w:r w:rsidR="00E620BB" w:rsidRPr="002532E9">
        <w:rPr>
          <w:rFonts w:ascii="Times" w:hAnsi="Times"/>
          <w:color w:val="00B050"/>
          <w:lang w:val="en-GB"/>
        </w:rPr>
        <w:t xml:space="preserve"> </w:t>
      </w:r>
      <w:r w:rsidR="00777248" w:rsidRPr="002532E9">
        <w:rPr>
          <w:rFonts w:ascii="Times" w:hAnsi="Times"/>
          <w:color w:val="00B050"/>
          <w:lang w:val="en-GB"/>
        </w:rPr>
        <w:t xml:space="preserve">based </w:t>
      </w:r>
      <w:r w:rsidR="005F738B" w:rsidRPr="002532E9">
        <w:rPr>
          <w:rFonts w:ascii="Times" w:hAnsi="Times"/>
          <w:color w:val="00B050"/>
          <w:lang w:val="en-GB"/>
        </w:rPr>
        <w:t xml:space="preserve">therapy </w:t>
      </w:r>
      <w:r w:rsidR="006E3074" w:rsidRPr="002532E9">
        <w:rPr>
          <w:rFonts w:ascii="Times" w:hAnsi="Times"/>
          <w:color w:val="00B050"/>
          <w:lang w:val="en-GB"/>
        </w:rPr>
        <w:t>may offer a solution to these limitations</w:t>
      </w:r>
      <w:r w:rsidR="00424FEE" w:rsidRPr="002532E9">
        <w:rPr>
          <w:rFonts w:ascii="Times" w:hAnsi="Times"/>
          <w:color w:val="00B050"/>
          <w:lang w:val="en-GB"/>
        </w:rPr>
        <w:t xml:space="preserve"> </w:t>
      </w:r>
      <w:r w:rsidR="00424FEE" w:rsidRPr="002532E9">
        <w:rPr>
          <w:rFonts w:ascii="Times" w:hAnsi="Times"/>
          <w:color w:val="00B050"/>
          <w:lang w:val="en-GB"/>
        </w:rPr>
        <w:fldChar w:fldCharType="begin" w:fldLock="1"/>
      </w:r>
      <w:r w:rsidR="00646C92">
        <w:rPr>
          <w:rFonts w:ascii="Times" w:hAnsi="Times"/>
          <w:color w:val="00B050"/>
          <w:lang w:val="en-GB"/>
        </w:rPr>
        <w:instrText>ADDIN CSL_CITATION {"citationItems":[{"id":"ITEM-1","itemData":{"DOI":"10.1017/S003329171700040X","author":[{"dropping-particle":"","family":"Freeman","given":"Daniel","non-dropping-particle":"","parse-names":false,"suffix":""},{"dropping-particle":"","family":"Reeve","given":"S","non-dropping-particle":"","parse-names":false,"suffix":""},{"dropping-particle":"","family":"Robinson","given":"A","non-dropping-particle":"","parse-names":false,"suffix":""},{"dropping-particle":"","family":"Ehlers","given":"A","non-dropping-particle":"","parse-names":false,"suffix":""},{"dropping-particle":"","family":"Clark","given":"D","non-dropping-particle":"","parse-names":false,"suffix":""},{"dropping-particle":"","family":"Spanlang","given":"B","non-dropping-particle":"","parse-names":false,"suffix":""},{"dropping-particle":"","family":"Slater","given":"M","non-dropping-particle":"","parse-names":false,"suffix":""}],"container-title":"Psychological medicine","id":"ITEM-1","issue":"14","issued":{"date-parts":[["2017"]]},"page":"2393-2400","title":"Virtual reality in the assessment, understanding, and treatment of mental health disorders","type":"article-journal","volume":"47"},"uris":["http://www.mendeley.com/documents/?uuid=6a8a748b-6a32-46f3-9b16-7617219e8348"]},{"id":"ITEM-2","itemData":{"author":[{"dropping-particle":"","family":"Botella","given":"Cristina","non-dropping-particle":"","parse-names":false,"suffix":""},{"dropping-particle":"","family":"Quero","given":"Soledad","non-dropping-particle":"","parse-names":false,"suffix":""},{"dropping-particle":"","family":"Baños","given":"Rosa M","non-dropping-particle":"","parse-names":false,"suffix":""},{"dropping-particle":"","family":"Perpiñá","given":"Conxa","non-dropping-particle":"","parse-names":false,"suffix":""}],"chapter-number":"3","container-title":"Cybertherapy","id":"ITEM-2","issued":{"date-parts":[["2004"]]},"publisher":"IOS Press","publisher-place":"Amsterdam","title":"Virtual Reality and Psychotherapy","type":"chapter","volume":"99"},"uris":["http://www.mendeley.com/documents/?uuid=82169aad-4096-47df-ad6c-f8dad59a4a5c"]}],"mendeley":{"formattedCitation":"(Botella, Quero, Baños, &amp; Perpiñá, 2004; Freeman et al., 2017)","plainTextFormattedCitation":"(Botella, Quero, Baños, &amp; Perpiñá, 2004; Freeman et al., 2017)","previouslyFormattedCitation":"(Botella, Quero, Baños, &amp; Perpiñá, 2004; Freeman et al., 2017)"},"properties":{"noteIndex":0},"schema":"https://github.com/citation-style-language/schema/raw/master/csl-citation.json"}</w:instrText>
      </w:r>
      <w:r w:rsidR="00424FEE" w:rsidRPr="002532E9">
        <w:rPr>
          <w:rFonts w:ascii="Times" w:hAnsi="Times"/>
          <w:color w:val="00B050"/>
          <w:lang w:val="en-GB"/>
        </w:rPr>
        <w:fldChar w:fldCharType="separate"/>
      </w:r>
      <w:r w:rsidR="004F42C7" w:rsidRPr="002532E9">
        <w:rPr>
          <w:rFonts w:ascii="Times" w:hAnsi="Times"/>
          <w:noProof/>
          <w:color w:val="00B050"/>
          <w:lang w:val="en-GB"/>
        </w:rPr>
        <w:t>(Botella, Quero, Baños, &amp; Perpiñá, 2004; Freeman et al., 2017)</w:t>
      </w:r>
      <w:r w:rsidR="00424FEE" w:rsidRPr="002532E9">
        <w:rPr>
          <w:rFonts w:ascii="Times" w:hAnsi="Times"/>
          <w:color w:val="00B050"/>
          <w:lang w:val="en-GB"/>
        </w:rPr>
        <w:fldChar w:fldCharType="end"/>
      </w:r>
      <w:r w:rsidR="00CC1AD2" w:rsidRPr="00B93E3E">
        <w:rPr>
          <w:rFonts w:ascii="Times" w:hAnsi="Times"/>
          <w:lang w:val="en-GB"/>
        </w:rPr>
        <w:t>.</w:t>
      </w:r>
      <w:r w:rsidR="006309FE" w:rsidRPr="00B93E3E">
        <w:rPr>
          <w:rFonts w:ascii="Times" w:hAnsi="Times"/>
          <w:lang w:val="en-GB"/>
        </w:rPr>
        <w:t xml:space="preserve"> </w:t>
      </w:r>
      <w:r w:rsidR="00262699" w:rsidRPr="000108D3">
        <w:rPr>
          <w:rFonts w:ascii="Times" w:hAnsi="Times"/>
          <w:color w:val="00B050"/>
          <w:lang w:val="en-GB"/>
        </w:rPr>
        <w:t xml:space="preserve">VR environments can be personally tailored to fit the </w:t>
      </w:r>
      <w:r w:rsidR="009E3FEE" w:rsidRPr="000108D3">
        <w:rPr>
          <w:rFonts w:ascii="Times" w:hAnsi="Times"/>
          <w:color w:val="00B050"/>
          <w:lang w:val="en-GB"/>
        </w:rPr>
        <w:t xml:space="preserve">specific </w:t>
      </w:r>
      <w:r w:rsidR="00262699" w:rsidRPr="000108D3">
        <w:rPr>
          <w:rFonts w:ascii="Times" w:hAnsi="Times"/>
          <w:color w:val="00B050"/>
          <w:lang w:val="en-GB"/>
        </w:rPr>
        <w:t>trigger</w:t>
      </w:r>
      <w:r w:rsidR="007A55BE">
        <w:rPr>
          <w:rFonts w:ascii="Times" w:hAnsi="Times"/>
          <w:color w:val="00B050"/>
          <w:lang w:val="en-GB"/>
        </w:rPr>
        <w:t>s</w:t>
      </w:r>
      <w:r w:rsidR="00262699" w:rsidRPr="000108D3">
        <w:rPr>
          <w:rFonts w:ascii="Times" w:hAnsi="Times"/>
          <w:color w:val="00B050"/>
          <w:lang w:val="en-GB"/>
        </w:rPr>
        <w:t xml:space="preserve"> of</w:t>
      </w:r>
      <w:r w:rsidR="009E3FEE" w:rsidRPr="000108D3">
        <w:rPr>
          <w:rFonts w:ascii="Times" w:hAnsi="Times"/>
          <w:color w:val="00B050"/>
          <w:lang w:val="en-GB"/>
        </w:rPr>
        <w:t xml:space="preserve"> a</w:t>
      </w:r>
      <w:r w:rsidR="00262699" w:rsidRPr="000108D3">
        <w:rPr>
          <w:rFonts w:ascii="Times" w:hAnsi="Times"/>
          <w:color w:val="00B050"/>
          <w:lang w:val="en-GB"/>
        </w:rPr>
        <w:t xml:space="preserve"> patient, and enables practicing social behavior in relevant environments </w:t>
      </w:r>
      <w:r w:rsidR="00262699" w:rsidRPr="000108D3">
        <w:rPr>
          <w:rFonts w:ascii="Times" w:hAnsi="Times"/>
          <w:color w:val="00B050"/>
          <w:lang w:val="en-GB"/>
        </w:rPr>
        <w:fldChar w:fldCharType="begin" w:fldLock="1"/>
      </w:r>
      <w:r w:rsidR="00262699" w:rsidRPr="000108D3">
        <w:rPr>
          <w:rFonts w:ascii="Times" w:hAnsi="Times"/>
          <w:color w:val="00B050"/>
          <w:lang w:val="en-GB"/>
        </w:rPr>
        <w:instrText>ADDIN CSL_CITATION {"citationItems":[{"id":"ITEM-1","itemData":{"DOI":"10.1017/S0033291717001945","ISBN":"0033-2917","ISSN":"14698978","PMID":"28735593","abstract":"Over the last two decades, there has been a rapid increase of studies testing the efficacy and acceptability of virtual reality in the assessment and treatment of mental health problems. This systematic review was carried out to investigate the use of virtual reality in the assessment and the treatment of psychosis. Web of Science, PsychInfo, EMBASE, Scopus, ProQuest and PubMed databases were searched, resulting in the identification of 638 articles potentially eligible for inclusion; of these, 50 studies were included in the review. The main fields of research in virtual reality and psychosis are: safety and acceptability of the technology; neurocognitive evaluation; functional capacity and performance evaluation; assessment of paranoid ideation and auditory hallucinations; and interventions. The studies reviewed indicate that virtual reality offers a valuable method of assessing the presence of symptoms in ecologically valid environments, with the potential to facilitate learning new emotional and behavioural responses. Virtual reality is a promising method to be used in the assessment of neurocognitive deficits and the study of relevant clinical symptoms. Furthermore, preliminary findings suggest that it can be applied to the delivery of cognitive rehabilitation, social skills training interventions and virtual reality-assisted therapies for psychosis. The potential benefits for enhancing treatment are highlighted. Recommendations for future research include demonstrating generalisability to real-life settings, examining potential negative effects, larger sample sizes and long-term follow-up studies. The present review has been registered in the PROSPERO register: CDR 4201507776.","author":[{"dropping-particle":"","family":"Rus-Calafell","given":"Mar","non-dropping-particle":"","parse-names":false,"suffix":""},{"dropping-particle":"","family":"Garety","given":"P.","non-dropping-particle":"","parse-names":false,"suffix":""},{"dropping-particle":"","family":"Sason","given":"E.","non-dropping-particle":"","parse-names":false,"suffix":""},{"dropping-particle":"","family":"Craig","given":"T. J.K.","non-dropping-particle":"","parse-names":false,"suffix":""},{"dropping-particle":"","family":"Valmaggia","given":"Lucia","non-dropping-particle":"","parse-names":false,"suffix":""}],"container-title":"Psychological Medicine","id":"ITEM-1","issue":"3","issued":{"date-parts":[["2018"]]},"page":"362-391","title":"Virtual reality in the assessment and treatment of psychosis: A systematic review of its utility, acceptability and effectiveness","type":"article-journal","volume":"48"},"uris":["http://www.mendeley.com/documents/?uuid=f49a96fe-e2e4-4aaf-b0d9-1c87e1e03bee"]}],"mendeley":{"formattedCitation":"(Rus-Calafell, Garety, Sason, Craig, &amp; Valmaggia, 2018)","plainTextFormattedCitation":"(Rus-Calafell, Garety, Sason, Craig, &amp; Valmaggia, 2018)","previouslyFormattedCitation":"(Rus-Calafell, Garety, Sason, Craig, &amp; Valmaggia, 2018)"},"properties":{"noteIndex":0},"schema":"https://github.com/citation-style-language/schema/raw/master/csl-citation.json"}</w:instrText>
      </w:r>
      <w:r w:rsidR="00262699" w:rsidRPr="000108D3">
        <w:rPr>
          <w:rFonts w:ascii="Times" w:hAnsi="Times"/>
          <w:color w:val="00B050"/>
          <w:lang w:val="en-GB"/>
        </w:rPr>
        <w:fldChar w:fldCharType="separate"/>
      </w:r>
      <w:r w:rsidR="00262699" w:rsidRPr="000108D3">
        <w:rPr>
          <w:rFonts w:ascii="Times" w:hAnsi="Times"/>
          <w:noProof/>
          <w:color w:val="00B050"/>
          <w:lang w:val="en-GB"/>
        </w:rPr>
        <w:t>(Rus-Calafell, Garety, Sason, Craig, &amp; Valmaggia, 2018)</w:t>
      </w:r>
      <w:r w:rsidR="00262699" w:rsidRPr="000108D3">
        <w:rPr>
          <w:rFonts w:ascii="Times" w:hAnsi="Times"/>
          <w:color w:val="00B050"/>
          <w:lang w:val="en-GB"/>
        </w:rPr>
        <w:fldChar w:fldCharType="end"/>
      </w:r>
      <w:r w:rsidR="00262699" w:rsidRPr="000108D3">
        <w:rPr>
          <w:rFonts w:ascii="Times" w:hAnsi="Times"/>
          <w:color w:val="00B050"/>
          <w:lang w:val="en-GB"/>
        </w:rPr>
        <w:t>.</w:t>
      </w:r>
      <w:r w:rsidR="00C77BE6" w:rsidRPr="000108D3">
        <w:rPr>
          <w:rFonts w:ascii="Times" w:hAnsi="Times"/>
          <w:color w:val="00B050"/>
          <w:lang w:val="en-GB"/>
        </w:rPr>
        <w:t xml:space="preserve"> B</w:t>
      </w:r>
      <w:r w:rsidR="00262699" w:rsidRPr="000108D3">
        <w:rPr>
          <w:rFonts w:ascii="Times" w:hAnsi="Times"/>
          <w:color w:val="00B050"/>
          <w:lang w:val="en-GB"/>
        </w:rPr>
        <w:t xml:space="preserve">ehavior can be practiced repeatedly within VR, and therapists provide direct feedback. Furthermore, VR therapy </w:t>
      </w:r>
      <w:r w:rsidR="00C77BE6" w:rsidRPr="000108D3">
        <w:rPr>
          <w:rFonts w:ascii="Times" w:hAnsi="Times"/>
          <w:color w:val="00B050"/>
          <w:lang w:val="en-GB"/>
        </w:rPr>
        <w:t>is</w:t>
      </w:r>
      <w:r w:rsidR="00262699" w:rsidRPr="000108D3">
        <w:rPr>
          <w:rFonts w:ascii="Times" w:hAnsi="Times"/>
          <w:color w:val="00B050"/>
          <w:lang w:val="en-GB"/>
        </w:rPr>
        <w:t xml:space="preserve"> performed within the treatment room, </w:t>
      </w:r>
      <w:r w:rsidR="00C77BE6" w:rsidRPr="000108D3">
        <w:rPr>
          <w:rFonts w:ascii="Times" w:hAnsi="Times"/>
          <w:color w:val="00B050"/>
          <w:lang w:val="en-GB"/>
        </w:rPr>
        <w:t>lowering the threshold to engage in exposure</w:t>
      </w:r>
      <w:r w:rsidR="00FD028B" w:rsidRPr="000108D3">
        <w:rPr>
          <w:rFonts w:ascii="Times" w:hAnsi="Times"/>
          <w:color w:val="00B050"/>
          <w:lang w:val="en-GB"/>
        </w:rPr>
        <w:t>.</w:t>
      </w:r>
    </w:p>
    <w:p w14:paraId="2A758CE8" w14:textId="1097C7F3" w:rsidR="00D835D2" w:rsidRPr="00087A0B" w:rsidRDefault="00047603" w:rsidP="00910C9E">
      <w:pPr>
        <w:pStyle w:val="Normaalweb"/>
        <w:spacing w:before="0" w:beforeAutospacing="0" w:after="0" w:afterAutospacing="0"/>
        <w:rPr>
          <w:rFonts w:ascii="Times" w:hAnsi="Times"/>
          <w:color w:val="000000"/>
          <w:lang w:val="en-GB"/>
        </w:rPr>
      </w:pPr>
      <w:r w:rsidRPr="00B93E3E">
        <w:rPr>
          <w:rFonts w:ascii="Times" w:hAnsi="Times"/>
          <w:lang w:val="en-GB"/>
        </w:rPr>
        <w:lastRenderedPageBreak/>
        <w:t xml:space="preserve">VR </w:t>
      </w:r>
      <w:r w:rsidR="00283DC5" w:rsidRPr="00B93E3E">
        <w:rPr>
          <w:rFonts w:ascii="Times" w:hAnsi="Times"/>
          <w:lang w:val="en-GB"/>
        </w:rPr>
        <w:t>interventions</w:t>
      </w:r>
      <w:r w:rsidR="00052787" w:rsidRPr="00B93E3E">
        <w:rPr>
          <w:rFonts w:ascii="Times" w:hAnsi="Times"/>
          <w:lang w:val="en-GB"/>
        </w:rPr>
        <w:t xml:space="preserve"> </w:t>
      </w:r>
      <w:r w:rsidR="00E620BB" w:rsidRPr="00B93E3E">
        <w:rPr>
          <w:rFonts w:ascii="Times" w:hAnsi="Times"/>
          <w:lang w:val="en-GB"/>
        </w:rPr>
        <w:t>for mental health</w:t>
      </w:r>
      <w:r w:rsidR="00862166" w:rsidRPr="00B93E3E">
        <w:rPr>
          <w:rFonts w:ascii="Times" w:hAnsi="Times"/>
          <w:lang w:val="en-GB"/>
        </w:rPr>
        <w:t xml:space="preserve"> are</w:t>
      </w:r>
      <w:r w:rsidR="00E620BB" w:rsidRPr="00B93E3E">
        <w:rPr>
          <w:rFonts w:ascii="Times" w:hAnsi="Times"/>
          <w:lang w:val="en-GB"/>
        </w:rPr>
        <w:t xml:space="preserve"> rapidly expanding</w:t>
      </w:r>
      <w:r w:rsidR="00E620BB" w:rsidRPr="00087A0B">
        <w:rPr>
          <w:rFonts w:ascii="Times" w:hAnsi="Times"/>
          <w:lang w:val="en-GB"/>
        </w:rPr>
        <w:t xml:space="preserve">. </w:t>
      </w:r>
      <w:r w:rsidRPr="00087A0B">
        <w:rPr>
          <w:rFonts w:ascii="Times" w:hAnsi="Times"/>
          <w:lang w:val="en-GB"/>
        </w:rPr>
        <w:t>Similar effectiveness of conve</w:t>
      </w:r>
      <w:r w:rsidR="004671D9" w:rsidRPr="00087A0B">
        <w:rPr>
          <w:rFonts w:ascii="Times" w:hAnsi="Times"/>
          <w:lang w:val="en-GB"/>
        </w:rPr>
        <w:t xml:space="preserve">ntional </w:t>
      </w:r>
      <w:r w:rsidR="00137BF2" w:rsidRPr="00087A0B">
        <w:rPr>
          <w:rFonts w:ascii="Times" w:hAnsi="Times"/>
          <w:lang w:val="en-GB"/>
        </w:rPr>
        <w:t xml:space="preserve">(exposure therapies as well as CBT) </w:t>
      </w:r>
      <w:r w:rsidR="004671D9" w:rsidRPr="00087A0B">
        <w:rPr>
          <w:rFonts w:ascii="Times" w:hAnsi="Times"/>
          <w:lang w:val="en-GB"/>
        </w:rPr>
        <w:t>and VR</w:t>
      </w:r>
      <w:r w:rsidR="0076577D" w:rsidRPr="00087A0B">
        <w:rPr>
          <w:rFonts w:ascii="Times" w:hAnsi="Times"/>
          <w:lang w:val="en-GB"/>
        </w:rPr>
        <w:t xml:space="preserve"> </w:t>
      </w:r>
      <w:r w:rsidR="004671D9" w:rsidRPr="00087A0B">
        <w:rPr>
          <w:rFonts w:ascii="Times" w:hAnsi="Times"/>
          <w:lang w:val="en-GB"/>
        </w:rPr>
        <w:t xml:space="preserve">based therapies </w:t>
      </w:r>
      <w:r w:rsidR="000E61B3" w:rsidRPr="00087A0B">
        <w:rPr>
          <w:rFonts w:ascii="Times" w:hAnsi="Times"/>
          <w:lang w:val="en-GB"/>
        </w:rPr>
        <w:t xml:space="preserve">have been </w:t>
      </w:r>
      <w:r w:rsidRPr="00087A0B">
        <w:rPr>
          <w:rFonts w:ascii="Times" w:hAnsi="Times"/>
          <w:lang w:val="en-GB"/>
        </w:rPr>
        <w:t>reported for specific phobias such as spider phobia and fear of flying</w:t>
      </w:r>
      <w:r w:rsidR="00F96E4F" w:rsidRPr="00087A0B">
        <w:rPr>
          <w:rFonts w:ascii="Times" w:hAnsi="Times"/>
          <w:lang w:val="en-GB"/>
        </w:rPr>
        <w:t xml:space="preserve"> </w:t>
      </w:r>
      <w:r w:rsidR="00F96E4F" w:rsidRPr="00087A0B">
        <w:rPr>
          <w:rFonts w:ascii="Times" w:hAnsi="Times"/>
          <w:lang w:val="en-GB"/>
        </w:rPr>
        <w:fldChar w:fldCharType="begin" w:fldLock="1"/>
      </w:r>
      <w:r w:rsidR="00743441">
        <w:rPr>
          <w:rFonts w:ascii="Times" w:hAnsi="Times"/>
          <w:lang w:val="en-GB"/>
        </w:rPr>
        <w:instrText>ADDIN CSL_CITATION {"citationItems":[{"id":"ITEM-1","itemData":{"DOI":"10.1016/j.psychres.2016.01.015","ISSN":"01651781","author":[{"dropping-particle":"","family":"Valmaggia","given":"Lucia R.","non-dropping-particle":"","parse-names":false,"suffix":""},{"dropping-particle":"","family":"Latif","given":"Leila","non-dropping-particle":"","parse-names":false,"suffix":""},{"dropping-particle":"","family":"Kempton","given":"Matthew J.","non-dropping-particle":"","parse-names":false,"suffix":""},{"dropping-particle":"","family":"Rus-Calafell","given":"Mar","non-dropping-particle":"","parse-names":false,"suffix":""}],"container-title":"Psychiatry Research","id":"ITEM-1","issued":{"date-parts":[["2016"]]},"note":"dec 2015 \n\nsafir 2012\nanderson 2013\nmoldovan david 2014","page":"189-195","publisher":"Elsevier","title":"Virtual reality in the psychological treatment for mental health problems: an systematic review of recent evidence","type":"article-journal","volume":"236"},"uris":["http://www.mendeley.com/documents/?uuid=1d4efa5e-a3d0-4db6-90d2-a2ec34982db5"]},{"id":"ITEM-2","itemData":{"DOI":"10.1016/j.janxdis.2018.08.003","abstract":"Trials of virtual reality exposure therapy (VRET) for anxiety-related disorders have proliferated in number and diversity since our previous meta-analysis that examined 13 total trials, most of which were for specific phobias (Powers &amp; Emmelkamp, 2008). Since then, new trials have compared VRET to more diverse anxiety and related disorders including social anxiety disorder (SAD), posttraumatic stress disorder (PTSD), and panic disorder (PD) with and without agoraphobia. With the availability of this data, it is imperative to re-examine the efficacy of VRET for anxiety. A literature search for randomized controlled trials of VRET versus control or in vivo exposure yielded 30 studies with 1057 participants. Fourteen studies tested VRET for specific phobias, 8 for SAD or performance anxiety, 5 for PTSD, and 3 for PD. A random effects analysis estimated a large effect size for VRET versus waitlist (g = 0.90) and a medium to large effect size for VRET versus psychological placebo conditions (g = 0.78). A comparison of VRET and in vivo conditions did not show significantly different effect sizes (g = −0.07). These findings were relatively consistent across disorders. A meta-regression analysis revealed that larger sample sizes were associated with lower effect sizes in VRET versus control comparisons (β = −0.007, p &lt; 0.05). These results indicate that VRET is an effective and equal medium for exposure therapy.","author":[{"dropping-particle":"","family":"Carl","given":"Emily","non-dropping-particle":"","parse-names":false,"suffix":""},{"dropping-particle":"","family":"Stein","given":"Aliza T.","non-dropping-particle":"","parse-names":false,"suffix":""},{"dropping-particle":"","family":"Levihn-Coon","given":"Andrew","non-dropping-particle":"","parse-names":false,"suffix":""},{"dropping-particle":"","family":"Pogue","given":"Jamie R.","non-dropping-particle":"","parse-names":false,"suffix":""},{"dropping-particle":"","family":"Rothbaum","given":"Barbara","non-dropping-particle":"","parse-names":false,"suffix":""},{"dropping-particle":"","family":"Emmelkamp","given":"Paul","non-dropping-particle":"","parse-names":false,"suffix":""},{"dropping-particle":"","family":"Asmundson","given":"Gordon J.G.","non-dropping-particle":"","parse-names":false,"suffix":""},{"dropping-particle":"","family":"Carlbring","given":"Per","non-dropping-particle":"","parse-names":false,"suffix":""},{"dropping-particle":"","family":"Powers","given":"Mark B.","non-dropping-particle":"","parse-names":false,"suffix":""}],"container-title":"Journal of Anxiety Disorders","id":"ITEM-2","issued":{"date-parts":[["2018"]]},"publisher":"Elsevier","title":"Virtual reality exposure therapy for anxiety and related disorders: A meta- analysis of randomized controlled trials","type":"article-journal"},"uris":["http://www.mendeley.com/documents/?uuid=ebc7aef1-1091-48d0-b678-e40e582fba04"]}],"mendeley":{"formattedCitation":"(Carl et al., 2018; Valmaggia, Latif, Kempton, &amp; Rus-Calafell, 2016)","plainTextFormattedCitation":"(Carl et al., 2018; Valmaggia, Latif, Kempton, &amp; Rus-Calafell, 2016)","previouslyFormattedCitation":"(Carl et al., 2018; Valmaggia, Latif, Kempton, &amp; Rus-Calafell, 2016)"},"properties":{"noteIndex":0},"schema":"https://github.com/citation-style-language/schema/raw/master/csl-citation.json"}</w:instrText>
      </w:r>
      <w:r w:rsidR="00F96E4F" w:rsidRPr="00087A0B">
        <w:rPr>
          <w:rFonts w:ascii="Times" w:hAnsi="Times"/>
          <w:lang w:val="en-GB"/>
        </w:rPr>
        <w:fldChar w:fldCharType="separate"/>
      </w:r>
      <w:r w:rsidR="00743441" w:rsidRPr="00743441">
        <w:rPr>
          <w:rFonts w:ascii="Times" w:hAnsi="Times"/>
          <w:noProof/>
          <w:lang w:val="en-GB"/>
        </w:rPr>
        <w:t>(Carl et al., 2018; Valmaggia, Latif, Kempton, &amp; Rus-Calafell, 2016)</w:t>
      </w:r>
      <w:r w:rsidR="00F96E4F" w:rsidRPr="00087A0B">
        <w:rPr>
          <w:rFonts w:ascii="Times" w:hAnsi="Times"/>
          <w:lang w:val="en-GB"/>
        </w:rPr>
        <w:fldChar w:fldCharType="end"/>
      </w:r>
      <w:r w:rsidR="009E5CE2" w:rsidRPr="00087A0B">
        <w:rPr>
          <w:rFonts w:ascii="Times" w:hAnsi="Times"/>
          <w:lang w:val="en-GB"/>
        </w:rPr>
        <w:t>.</w:t>
      </w:r>
      <w:r w:rsidR="007C0F58" w:rsidRPr="00087A0B">
        <w:rPr>
          <w:rFonts w:ascii="Times" w:hAnsi="Times"/>
          <w:lang w:val="en-GB"/>
        </w:rPr>
        <w:t xml:space="preserve"> </w:t>
      </w:r>
      <w:r w:rsidR="00FB4C77" w:rsidRPr="00087A0B">
        <w:rPr>
          <w:rFonts w:ascii="Times" w:hAnsi="Times"/>
          <w:lang w:val="en-GB"/>
        </w:rPr>
        <w:t>C</w:t>
      </w:r>
      <w:r w:rsidR="00281A6F" w:rsidRPr="00087A0B">
        <w:rPr>
          <w:rFonts w:ascii="Times" w:hAnsi="Times"/>
          <w:lang w:val="en-GB"/>
        </w:rPr>
        <w:t xml:space="preserve">omparable </w:t>
      </w:r>
      <w:r w:rsidR="00C64656" w:rsidRPr="00087A0B">
        <w:rPr>
          <w:rFonts w:ascii="Times" w:hAnsi="Times"/>
          <w:lang w:val="en-GB"/>
        </w:rPr>
        <w:t xml:space="preserve">effectiveness </w:t>
      </w:r>
      <w:r w:rsidR="000E61B3" w:rsidRPr="00087A0B">
        <w:rPr>
          <w:rFonts w:ascii="Times" w:hAnsi="Times"/>
          <w:lang w:val="en-GB"/>
        </w:rPr>
        <w:t>was also</w:t>
      </w:r>
      <w:r w:rsidR="00C64656" w:rsidRPr="00087A0B">
        <w:rPr>
          <w:rFonts w:ascii="Times" w:hAnsi="Times"/>
          <w:lang w:val="en-GB"/>
        </w:rPr>
        <w:t xml:space="preserve"> </w:t>
      </w:r>
      <w:r w:rsidR="00281A6F" w:rsidRPr="00087A0B">
        <w:rPr>
          <w:rFonts w:ascii="Times" w:hAnsi="Times"/>
          <w:lang w:val="en-GB"/>
        </w:rPr>
        <w:t>fo</w:t>
      </w:r>
      <w:r w:rsidR="00186C3E" w:rsidRPr="00087A0B">
        <w:rPr>
          <w:rFonts w:ascii="Times" w:hAnsi="Times"/>
          <w:lang w:val="en-GB"/>
        </w:rPr>
        <w:t>und for</w:t>
      </w:r>
      <w:r w:rsidR="0004657F" w:rsidRPr="00087A0B">
        <w:rPr>
          <w:rFonts w:ascii="Times" w:hAnsi="Times"/>
          <w:lang w:val="en-GB"/>
        </w:rPr>
        <w:t xml:space="preserve"> </w:t>
      </w:r>
      <w:r w:rsidR="003E3C8B" w:rsidRPr="00087A0B">
        <w:rPr>
          <w:rFonts w:ascii="Times" w:hAnsi="Times"/>
          <w:lang w:val="en-GB"/>
        </w:rPr>
        <w:t>public speaking anxiety</w:t>
      </w:r>
      <w:r w:rsidR="001030C7" w:rsidRPr="00087A0B">
        <w:rPr>
          <w:rFonts w:ascii="Times" w:hAnsi="Times"/>
          <w:lang w:val="en-GB"/>
        </w:rPr>
        <w:t xml:space="preserve"> </w:t>
      </w:r>
      <w:r w:rsidR="002E4A06" w:rsidRPr="00087A0B">
        <w:rPr>
          <w:rFonts w:ascii="Times" w:hAnsi="Times"/>
        </w:rPr>
        <w:fldChar w:fldCharType="begin" w:fldLock="1"/>
      </w:r>
      <w:r w:rsidR="00E63846">
        <w:rPr>
          <w:rFonts w:ascii="Times" w:hAnsi="Times"/>
          <w:lang w:val="en-GB"/>
        </w:rPr>
        <w:instrText>ADDIN CSL_CITATION {"citationItems":[{"id":"ITEM-1","itemData":{"DOI":"10.1177/0145445511429999","ISBN":"ISSN 01454455","ISSN":"0145-4455","author":[{"dropping-particle":"","family":"Wallach","given":"Helene S.","non-dropping-particle":"","parse-names":false,"suffix":""},{"dropping-particle":"","family":"Safir","given":"Marilyn P","non-dropping-particle":"","parse-names":false,"suffix":""},{"dropping-particle":"","family":"Bar-zvi","given":"Margalit","non-dropping-particle":"","parse-names":false,"suffix":""}],"container-title":"Behavior Modification","id":"ITEM-1","issue":"3","issued":{"date-parts":[["2009"]]},"note":"specfic: speaking anxiety\n\nn=28 VRCBT\nn=30 CBT\nn=30 TAU\n\nVRCBT and CBT were more effective than WLC in anxiety reduction on 4/5 anxiety measures, and o self-rating of anxiety during a behavioral task.\n\ntwice as many participants dropped out from CBT than VRCBT.","page":"314-338","title":"Virtual reality cognitive behavior therapy for public speaking anxiety","type":"article-journal","volume":"33"},"uris":["http://www.mendeley.com/documents/?uuid=bd245fef-2e3d-4a58-bb3e-2caf22ab9e4d"]},{"id":"ITEM-2","itemData":{"DOI":"10.1037/a0033559","ISBN":"1939-2117","ISSN":"1939-2117","PMID":"23796315","abstract":"OBJECTIVE This is the first randomized trial comparing virtual reality exposure therapy to in vivo exposure for social anxiety disorder. METHOD Participants with a principal diagnosis of social anxiety disorder who identified public speaking as their primary fear (N = 97) were recruited from the community, resulting in an ethnically diverse sample (M age = 39 years) of mostly women (62%). Participants were randomly assigned to and completed 8 sessions of manualized virtual reality exposure therapy, exposure group therapy, or wait list. Standardized self-report measures were collected at pretreatment, posttreatment, and 12-month follow-up, and process measures were collected during treatment. A standardized speech task was delivered at pre- and posttreatment, and diagnostic status was reassessed at 3-month follow-up. RESULTS Analysis of covariance showed that, relative to wait list, people completing either active treatment significantly improved on all but one measure (length of speech for exposure group therapy and self-reported fear of negative evaluation for virtual reality exposure therapy). At 12-month follow-up, people showed significant improvement from pretreatment on all measures. There were no differences between the active treatments on any process or outcome measure at any time, nor differences on achieving partial or full remission. CONCLUSION Virtual reality exposure therapy is effective for treating social fears, and improvement is maintained for 1 year. Virtual reality exposure therapy is equally effective as exposure group therapy; further research with a larger sample is needed, however, to better control and statistically test differences between the treatments.","author":[{"dropping-particle":"","family":"Anderson","given":"Page L.","non-dropping-particle":"","parse-names":false,"suffix":""},{"dropping-particle":"","family":"Price","given":"Matthew","non-dropping-particle":"","parse-names":false,"suffix":""},{"dropping-particle":"","family":"Edwards","given":"Shannan M.","non-dropping-particle":"","parse-names":false,"suffix":""},{"dropping-particle":"","family":"Obasaju","given":"Mayowa A.","non-dropping-particle":"","parse-names":false,"suffix":""},{"dropping-particle":"","family":"Schmertz","given":"Stefan K.","non-dropping-particle":"","parse-names":false,"suffix":""},{"dropping-particle":"","family":"Zimand","given":"Elana","non-dropping-particle":"","parse-names":false,"suffix":""},{"dropping-particle":"","family":"Calamaras","given":"Martha R.","non-dropping-particle":"","parse-names":false,"suffix":""}],"container-title":"Journal of Consulting and Clinical Psychology","id":"ITEM-2","issue":"5","issued":{"date-parts":[["2013"]]},"note":"social anxiety disorder: primary fear public speaking\n\nn=97","page":"751-760","title":"Virtual reality exposure therapy for social anxiety disorder: a randomized controlled trial.","type":"article-journal","volume":"81"},"uris":["http://www.mendeley.com/documents/?uuid=d899218e-0ecc-47c7-8233-e155472eb765"]}],"mendeley":{"formattedCitation":"(Anderson et al., 2013; Wallach, Safir, &amp; Bar-zvi, 2009)","plainTextFormattedCitation":"(Anderson et al., 2013; Wallach, Safir, &amp; Bar-zvi, 2009)","previouslyFormattedCitation":"(Anderson et al., 2013; Wallach, Safir, &amp; Bar-zvi, 2009)"},"properties":{"noteIndex":0},"schema":"https://github.com/citation-style-language/schema/raw/master/csl-citation.json"}</w:instrText>
      </w:r>
      <w:r w:rsidR="002E4A06" w:rsidRPr="00087A0B">
        <w:rPr>
          <w:rFonts w:ascii="Times" w:hAnsi="Times"/>
        </w:rPr>
        <w:fldChar w:fldCharType="separate"/>
      </w:r>
      <w:r w:rsidR="00EB58E1" w:rsidRPr="00087A0B">
        <w:rPr>
          <w:rFonts w:ascii="Times" w:hAnsi="Times"/>
          <w:noProof/>
          <w:lang w:val="en-GB"/>
        </w:rPr>
        <w:t>(Anderson et al., 2013; Wallach, Safir, &amp; Bar-zvi, 2009)</w:t>
      </w:r>
      <w:r w:rsidR="002E4A06" w:rsidRPr="00087A0B">
        <w:rPr>
          <w:rFonts w:ascii="Times" w:hAnsi="Times"/>
        </w:rPr>
        <w:fldChar w:fldCharType="end"/>
      </w:r>
      <w:r w:rsidR="002E4A06" w:rsidRPr="00087A0B">
        <w:rPr>
          <w:rFonts w:ascii="Times" w:hAnsi="Times"/>
          <w:lang w:val="en-GB"/>
        </w:rPr>
        <w:t xml:space="preserve">. </w:t>
      </w:r>
      <w:r w:rsidR="00FB4C77" w:rsidRPr="00087A0B">
        <w:rPr>
          <w:rFonts w:ascii="Times" w:hAnsi="Times"/>
          <w:lang w:val="en-GB"/>
        </w:rPr>
        <w:t>Interestingly</w:t>
      </w:r>
      <w:r w:rsidR="00C64656" w:rsidRPr="00087A0B">
        <w:rPr>
          <w:rFonts w:ascii="Times" w:hAnsi="Times"/>
          <w:lang w:val="en-GB"/>
        </w:rPr>
        <w:t xml:space="preserve">, </w:t>
      </w:r>
      <w:r w:rsidR="00C64656" w:rsidRPr="00087A0B">
        <w:rPr>
          <w:rFonts w:ascii="Times" w:hAnsi="Times"/>
        </w:rPr>
        <w:fldChar w:fldCharType="begin" w:fldLock="1"/>
      </w:r>
      <w:r w:rsidR="00E63846">
        <w:rPr>
          <w:rFonts w:ascii="Times" w:hAnsi="Times"/>
          <w:lang w:val="en-GB"/>
        </w:rPr>
        <w:instrText>ADDIN CSL_CITATION {"citationItems":[{"id":"ITEM-1","itemData":{"DOI":"10.1177/0145445511429999","ISBN":"ISSN 01454455","ISSN":"0145-4455","author":[{"dropping-particle":"","family":"Wallach","given":"Helene S.","non-dropping-particle":"","parse-names":false,"suffix":""},{"dropping-particle":"","family":"Safir","given":"Marilyn P","non-dropping-particle":"","parse-names":false,"suffix":""},{"dropping-particle":"","family":"Bar-zvi","given":"Margalit","non-dropping-particle":"","parse-names":false,"suffix":""}],"container-title":"Behavior Modification","id":"ITEM-1","issue":"3","issued":{"date-parts":[["2009"]]},"note":"specfic: speaking anxiety\n\nn=28 VRCBT\nn=30 CBT\nn=30 TAU\n\nVRCBT and CBT were more effective than WLC in anxiety reduction on 4/5 anxiety measures, and o self-rating of anxiety during a behavioral task.\n\ntwice as many participants dropped out from CBT than VRCBT.","page":"314-338","title":"Virtual reality cognitive behavior therapy for public speaking anxiety","type":"article-journal","volume":"33"},"uris":["http://www.mendeley.com/documents/?uuid=bd245fef-2e3d-4a58-bb3e-2caf22ab9e4d"]}],"mendeley":{"formattedCitation":"(Wallach et al., 2009)","manualFormatting":"Wallach et al. (2009","plainTextFormattedCitation":"(Wallach et al., 2009)","previouslyFormattedCitation":"(Wallach et al., 2009)"},"properties":{"noteIndex":0},"schema":"https://github.com/citation-style-language/schema/raw/master/csl-citation.json"}</w:instrText>
      </w:r>
      <w:r w:rsidR="00C64656" w:rsidRPr="00087A0B">
        <w:rPr>
          <w:rFonts w:ascii="Times" w:hAnsi="Times"/>
        </w:rPr>
        <w:fldChar w:fldCharType="separate"/>
      </w:r>
      <w:r w:rsidR="00C64656" w:rsidRPr="00087A0B">
        <w:rPr>
          <w:rFonts w:ascii="Times" w:hAnsi="Times"/>
          <w:noProof/>
          <w:lang w:val="en-GB"/>
        </w:rPr>
        <w:t>Wallach et al. (2009</w:t>
      </w:r>
      <w:r w:rsidR="00C64656" w:rsidRPr="00087A0B">
        <w:rPr>
          <w:rFonts w:ascii="Times" w:hAnsi="Times"/>
        </w:rPr>
        <w:fldChar w:fldCharType="end"/>
      </w:r>
      <w:r w:rsidR="00FB4C77" w:rsidRPr="00087A0B">
        <w:rPr>
          <w:rFonts w:ascii="Times" w:hAnsi="Times"/>
          <w:lang w:val="en-GB"/>
        </w:rPr>
        <w:t xml:space="preserve">) </w:t>
      </w:r>
      <w:r w:rsidR="00C64656" w:rsidRPr="00087A0B">
        <w:rPr>
          <w:rFonts w:ascii="Times" w:hAnsi="Times"/>
          <w:lang w:val="en-GB"/>
        </w:rPr>
        <w:t xml:space="preserve">reported </w:t>
      </w:r>
      <w:r w:rsidR="00202DC1" w:rsidRPr="00087A0B">
        <w:rPr>
          <w:rFonts w:ascii="Times" w:hAnsi="Times"/>
          <w:lang w:val="en-GB"/>
        </w:rPr>
        <w:t xml:space="preserve">a 50% decrease in </w:t>
      </w:r>
      <w:r w:rsidR="00C64656" w:rsidRPr="00087A0B">
        <w:rPr>
          <w:rFonts w:ascii="Times" w:hAnsi="Times"/>
          <w:lang w:val="en-GB"/>
        </w:rPr>
        <w:t xml:space="preserve">dropout rate during </w:t>
      </w:r>
      <w:r w:rsidR="00EA24F4" w:rsidRPr="00087A0B">
        <w:rPr>
          <w:rFonts w:ascii="Times" w:hAnsi="Times"/>
          <w:lang w:val="en-GB"/>
        </w:rPr>
        <w:t>VR</w:t>
      </w:r>
      <w:r w:rsidR="0076577D" w:rsidRPr="00087A0B">
        <w:rPr>
          <w:rFonts w:ascii="Times" w:hAnsi="Times"/>
          <w:lang w:val="en-GB"/>
        </w:rPr>
        <w:t xml:space="preserve"> </w:t>
      </w:r>
      <w:r w:rsidR="00EA24F4" w:rsidRPr="00087A0B">
        <w:rPr>
          <w:rFonts w:ascii="Times" w:hAnsi="Times"/>
          <w:lang w:val="en-GB"/>
        </w:rPr>
        <w:t>based CBT (</w:t>
      </w:r>
      <w:r w:rsidR="00C64656" w:rsidRPr="00087A0B">
        <w:rPr>
          <w:rFonts w:ascii="Times" w:hAnsi="Times"/>
          <w:lang w:val="en-GB"/>
        </w:rPr>
        <w:t>VR-CBT</w:t>
      </w:r>
      <w:r w:rsidR="00EA24F4" w:rsidRPr="00087A0B">
        <w:rPr>
          <w:rFonts w:ascii="Times" w:hAnsi="Times"/>
          <w:lang w:val="en-GB"/>
        </w:rPr>
        <w:t>)</w:t>
      </w:r>
      <w:r w:rsidR="00C57F71" w:rsidRPr="00087A0B">
        <w:rPr>
          <w:rFonts w:ascii="Times" w:hAnsi="Times"/>
          <w:lang w:val="en-GB"/>
        </w:rPr>
        <w:t xml:space="preserve"> </w:t>
      </w:r>
      <w:r w:rsidR="008D3C2C" w:rsidRPr="00087A0B">
        <w:rPr>
          <w:rFonts w:ascii="Times" w:hAnsi="Times"/>
          <w:lang w:val="en-GB"/>
        </w:rPr>
        <w:t xml:space="preserve">in </w:t>
      </w:r>
      <w:r w:rsidR="00202DC1" w:rsidRPr="00087A0B">
        <w:rPr>
          <w:rFonts w:ascii="Times" w:hAnsi="Times"/>
          <w:lang w:val="en-GB"/>
        </w:rPr>
        <w:t>compar</w:t>
      </w:r>
      <w:r w:rsidR="008D3C2C" w:rsidRPr="00087A0B">
        <w:rPr>
          <w:rFonts w:ascii="Times" w:hAnsi="Times"/>
          <w:lang w:val="en-GB"/>
        </w:rPr>
        <w:t>ison</w:t>
      </w:r>
      <w:r w:rsidR="00202DC1" w:rsidRPr="00087A0B">
        <w:rPr>
          <w:rFonts w:ascii="Times" w:hAnsi="Times"/>
          <w:lang w:val="en-GB"/>
        </w:rPr>
        <w:t xml:space="preserve"> to </w:t>
      </w:r>
      <w:r w:rsidR="00202DC1" w:rsidRPr="00087A0B">
        <w:rPr>
          <w:rFonts w:ascii="Times" w:hAnsi="Times"/>
          <w:i/>
          <w:lang w:val="en-GB"/>
        </w:rPr>
        <w:t>in vivo</w:t>
      </w:r>
      <w:r w:rsidR="00202DC1" w:rsidRPr="00087A0B">
        <w:rPr>
          <w:rFonts w:ascii="Times" w:hAnsi="Times"/>
          <w:lang w:val="en-GB"/>
        </w:rPr>
        <w:t xml:space="preserve"> </w:t>
      </w:r>
      <w:r w:rsidR="00C64656" w:rsidRPr="00087A0B">
        <w:rPr>
          <w:rFonts w:ascii="Times" w:hAnsi="Times"/>
          <w:lang w:val="en-GB"/>
        </w:rPr>
        <w:t>CBT</w:t>
      </w:r>
      <w:r w:rsidR="00C57F71" w:rsidRPr="00087A0B">
        <w:rPr>
          <w:rFonts w:ascii="Times" w:hAnsi="Times"/>
          <w:lang w:val="en-GB"/>
        </w:rPr>
        <w:t xml:space="preserve"> for public speaking anxiety</w:t>
      </w:r>
      <w:r w:rsidR="002B1D4D" w:rsidRPr="00087A0B">
        <w:rPr>
          <w:rFonts w:ascii="Times" w:hAnsi="Times"/>
          <w:lang w:val="en-GB"/>
        </w:rPr>
        <w:t>.</w:t>
      </w:r>
    </w:p>
    <w:p w14:paraId="75760950" w14:textId="64DC9375" w:rsidR="00E620BB" w:rsidRPr="00E248D1" w:rsidRDefault="0037148A" w:rsidP="0042161F">
      <w:pPr>
        <w:pStyle w:val="Geenafstand"/>
        <w:rPr>
          <w:rFonts w:ascii="Times" w:hAnsi="Times" w:cs="Times New Roman"/>
          <w:sz w:val="24"/>
          <w:szCs w:val="24"/>
          <w:lang w:val="en-GB"/>
        </w:rPr>
      </w:pPr>
      <w:r w:rsidRPr="00087A0B">
        <w:rPr>
          <w:rFonts w:ascii="Times" w:hAnsi="Times" w:cs="Times New Roman"/>
          <w:sz w:val="24"/>
          <w:szCs w:val="24"/>
        </w:rPr>
        <w:t>Only</w:t>
      </w:r>
      <w:r w:rsidR="00767C6C" w:rsidRPr="00087A0B">
        <w:rPr>
          <w:rFonts w:ascii="Times" w:hAnsi="Times" w:cs="Times New Roman"/>
          <w:sz w:val="24"/>
          <w:szCs w:val="24"/>
          <w:lang w:val="en-GB"/>
        </w:rPr>
        <w:t xml:space="preserve"> </w:t>
      </w:r>
      <w:r w:rsidR="000572B2" w:rsidRPr="00087A0B">
        <w:rPr>
          <w:rFonts w:ascii="Times" w:hAnsi="Times" w:cs="Times New Roman"/>
          <w:sz w:val="24"/>
          <w:szCs w:val="24"/>
          <w:lang w:val="en-GB"/>
        </w:rPr>
        <w:t>two</w:t>
      </w:r>
      <w:r w:rsidR="0042161F" w:rsidRPr="000108D3">
        <w:rPr>
          <w:rFonts w:ascii="Times" w:hAnsi="Times" w:cs="Times New Roman"/>
          <w:color w:val="00B050"/>
          <w:sz w:val="24"/>
          <w:szCs w:val="24"/>
          <w:lang w:val="en-GB"/>
        </w:rPr>
        <w:t xml:space="preserve"> randomized controlled trials (</w:t>
      </w:r>
      <w:r w:rsidR="00D426D7" w:rsidRPr="00087A0B">
        <w:rPr>
          <w:rFonts w:ascii="Times" w:hAnsi="Times" w:cs="Times New Roman"/>
          <w:sz w:val="24"/>
          <w:szCs w:val="24"/>
          <w:lang w:val="en-GB"/>
        </w:rPr>
        <w:t>RCT</w:t>
      </w:r>
      <w:r w:rsidR="0042161F">
        <w:rPr>
          <w:rFonts w:ascii="Times" w:hAnsi="Times" w:cs="Times New Roman"/>
          <w:sz w:val="24"/>
          <w:szCs w:val="24"/>
          <w:lang w:val="en-GB"/>
        </w:rPr>
        <w:t>)</w:t>
      </w:r>
      <w:r w:rsidR="00E620BB" w:rsidRPr="00087A0B">
        <w:rPr>
          <w:rFonts w:ascii="Times" w:hAnsi="Times" w:cs="Times New Roman"/>
          <w:sz w:val="24"/>
          <w:szCs w:val="24"/>
          <w:lang w:val="en-GB"/>
        </w:rPr>
        <w:t xml:space="preserve"> have been performed </w:t>
      </w:r>
      <w:r w:rsidR="00A20ED5" w:rsidRPr="00087A0B">
        <w:rPr>
          <w:rFonts w:ascii="Times" w:hAnsi="Times" w:cs="Times New Roman"/>
          <w:sz w:val="24"/>
          <w:szCs w:val="24"/>
          <w:lang w:val="en-GB"/>
        </w:rPr>
        <w:t>in</w:t>
      </w:r>
      <w:r w:rsidR="00C64656" w:rsidRPr="00087A0B">
        <w:rPr>
          <w:rFonts w:ascii="Times" w:hAnsi="Times" w:cs="Times New Roman"/>
          <w:sz w:val="24"/>
          <w:szCs w:val="24"/>
          <w:lang w:val="en-GB"/>
        </w:rPr>
        <w:t xml:space="preserve"> patients with</w:t>
      </w:r>
      <w:r w:rsidR="00001575" w:rsidRPr="00087A0B">
        <w:rPr>
          <w:rFonts w:ascii="Times" w:hAnsi="Times" w:cs="Times New Roman"/>
          <w:sz w:val="24"/>
          <w:szCs w:val="24"/>
          <w:lang w:val="en-GB"/>
        </w:rPr>
        <w:t xml:space="preserve"> </w:t>
      </w:r>
      <w:r w:rsidR="007866BF" w:rsidRPr="00087A0B">
        <w:rPr>
          <w:rFonts w:ascii="Times" w:hAnsi="Times" w:cs="Times New Roman"/>
          <w:sz w:val="24"/>
          <w:szCs w:val="24"/>
          <w:lang w:val="en-GB"/>
        </w:rPr>
        <w:t>(</w:t>
      </w:r>
      <w:r w:rsidR="000572B2" w:rsidRPr="00087A0B">
        <w:rPr>
          <w:rFonts w:ascii="Times" w:hAnsi="Times" w:cs="Times New Roman"/>
          <w:sz w:val="24"/>
          <w:szCs w:val="24"/>
          <w:lang w:val="en-GB"/>
        </w:rPr>
        <w:t>gen</w:t>
      </w:r>
      <w:r w:rsidR="007866BF" w:rsidRPr="00087A0B">
        <w:rPr>
          <w:rFonts w:ascii="Times" w:hAnsi="Times" w:cs="Times New Roman"/>
          <w:sz w:val="24"/>
          <w:szCs w:val="24"/>
          <w:lang w:val="en-GB"/>
        </w:rPr>
        <w:t>erali</w:t>
      </w:r>
      <w:r w:rsidR="000A2F6E">
        <w:rPr>
          <w:rFonts w:ascii="Times" w:hAnsi="Times" w:cs="Times New Roman"/>
          <w:sz w:val="24"/>
          <w:szCs w:val="24"/>
          <w:lang w:val="en-GB"/>
        </w:rPr>
        <w:t>z</w:t>
      </w:r>
      <w:r w:rsidR="007866BF" w:rsidRPr="00087A0B">
        <w:rPr>
          <w:rFonts w:ascii="Times" w:hAnsi="Times" w:cs="Times New Roman"/>
          <w:sz w:val="24"/>
          <w:szCs w:val="24"/>
          <w:lang w:val="en-GB"/>
        </w:rPr>
        <w:t>ed)</w:t>
      </w:r>
      <w:r w:rsidR="00001575" w:rsidRPr="00087A0B">
        <w:rPr>
          <w:rFonts w:ascii="Times" w:hAnsi="Times" w:cs="Times New Roman"/>
          <w:sz w:val="24"/>
          <w:szCs w:val="24"/>
          <w:lang w:val="en-GB"/>
        </w:rPr>
        <w:t xml:space="preserve"> </w:t>
      </w:r>
      <w:r w:rsidR="00C9529F" w:rsidRPr="00087A0B">
        <w:rPr>
          <w:rFonts w:ascii="Times" w:hAnsi="Times" w:cs="Times New Roman"/>
          <w:sz w:val="24"/>
          <w:szCs w:val="24"/>
          <w:lang w:val="en-GB"/>
        </w:rPr>
        <w:t xml:space="preserve">SAD </w:t>
      </w:r>
      <w:r w:rsidR="00AF78E0" w:rsidRPr="00087A0B">
        <w:rPr>
          <w:rFonts w:ascii="Times" w:hAnsi="Times" w:cs="Times New Roman"/>
          <w:sz w:val="24"/>
          <w:szCs w:val="24"/>
        </w:rPr>
        <w:t xml:space="preserve">using </w:t>
      </w:r>
      <w:r w:rsidR="008A18A0" w:rsidRPr="00087A0B">
        <w:rPr>
          <w:rFonts w:ascii="Times" w:hAnsi="Times" w:cs="Times New Roman"/>
          <w:sz w:val="24"/>
          <w:szCs w:val="24"/>
        </w:rPr>
        <w:t xml:space="preserve">immersive </w:t>
      </w:r>
      <w:r w:rsidR="00AF78E0" w:rsidRPr="00087A0B">
        <w:rPr>
          <w:rFonts w:ascii="Times" w:hAnsi="Times" w:cs="Times New Roman"/>
          <w:sz w:val="24"/>
          <w:szCs w:val="24"/>
        </w:rPr>
        <w:t xml:space="preserve">VR exposures for multiple social situations with semi-structured scenarios </w:t>
      </w:r>
      <w:r w:rsidR="003E3AD2" w:rsidRPr="00087A0B">
        <w:rPr>
          <w:rFonts w:ascii="Times" w:hAnsi="Times" w:cs="Times New Roman"/>
          <w:sz w:val="24"/>
          <w:szCs w:val="24"/>
        </w:rPr>
        <w:fldChar w:fldCharType="begin" w:fldLock="1"/>
      </w:r>
      <w:r w:rsidR="00743441">
        <w:rPr>
          <w:rFonts w:ascii="Times" w:hAnsi="Times" w:cs="Times New Roman"/>
          <w:sz w:val="24"/>
          <w:szCs w:val="24"/>
          <w:lang w:val="en-GB"/>
        </w:rPr>
        <w:instrText>ADDIN CSL_CITATION {"citationItems":[{"id":"ITEM-1","itemData":{"DOI":"10.1192/bjp.bp.116.184234","ISSN":"0007-1250","PMID":"27979818","author":[{"dropping-particle":"","family":"Bouchard","given":"Stéphane","non-dropping-particle":"","parse-names":false,"suffix":""},{"dropping-particle":"","family":"Dumoulin","given":"Stéphanie","non-dropping-particle":"","parse-names":false,"suffix":""},{"dropping-particle":"","family":"Robillard","given":"Genevie`ve","non-dropping-particle":"","parse-names":false,"suffix":""},{"dropping-particle":"","family":"Guitard","given":"Tanya","non-dropping-particle":"","parse-names":false,"suffix":""},{"dropping-particle":"","family":"Klinger","given":"Évelyne","non-dropping-particle":"","parse-names":false,"suffix":""},{"dropping-particle":"","family":"Forget","given":"Hélene","non-dropping-particle":"","parse-names":false,"suffix":""},{"dropping-particle":"","family":"Loranger","given":"Claudie","non-dropping-particle":"","parse-names":false,"suffix":""},{"dropping-particle":"","family":"Roucaut","given":"Franc¸ois Xavier","non-dropping-particle":"","parse-names":false,"suffix":""}],"container-title":"The British Journal of Psychiatry","id":"ITEM-1","issue":"4","issued":{"date-parts":[["2017"]]},"note":"vret 17\nin vivo 22\ncontrol 20\n\n\nCompared with phobias, using VR with SAD requires a larger range of scenarios, cues eliciting social fears and virtual environments.","page":"276-283","title":"Virtual reality compared with in vivo exposure in the treatment of social anxiety disorder: a three-arm randomised controlled trial","type":"article-journal","volume":"210"},"uris":["http://www.mendeley.com/documents/?uuid=73928f07-18e2-49c1-8097-c180229752f2"]},{"id":"ITEM-2","itemData":{"DOI":"10.1016/j.brat.2015.12.016","ISSN":"00057967","PMID":"26752328","abstract":"This randomized controlled trial investigated the efficacy of a stand-alone virtual reality exposure intervention comprising verbal interaction with virtual humans to target heterogeneous social fears in participants with social anxiety disorder. Sixty participants (Mage = 36.9 years; 63.3% women) diagnosed with social anxiety disorder were randomly assigned to individual virtual reality exposure therapy (VRET), individual in vivo exposure therapy (iVET), or waiting-list. Multilevel regression analyses revealed that both treatment groups improved from pre-to postassessment on social anxiety symptoms, speech duration, perceived stress, and avoidant personality disorder related beliefs when compared to the waiting-list. Initial effects on social anxiety symptoms and perceived stress sustained at 3-month follow-up. Participants receiving iVET, but not VRET, improved on fear of negative evaluation, speech performance, general anxiety, depression, and quality of life relative to those on waiting-list. The iVET condition was further superior to the VRET condition regarding decreases in social anxiety symptoms at post- and follow-up assessments, and avoidant personality disorder related beliefs at follow-up. VRET containing extensive verbal interaction without any cognitive components can effectively reduce complaints of generalized social anxiety disorder. Future technological and psychological improvements of virtual social interactions might further enhance the efficacy of VRET for social anxiety disorder.","author":[{"dropping-particle":"","family":"Kampmann","given":"Isabel L.","non-dropping-particle":"","parse-names":false,"suffix":""},{"dropping-particle":"","family":"Emmelkamp","given":"Paul M.G.","non-dropping-particle":"","parse-names":false,"suffix":""},{"dropping-particle":"","family":"Hartanto","given":"Dwi","non-dropping-particle":"","parse-names":false,"suffix":""},{"dropping-particle":"","family":"Brinkman","given":"Willem-Paul","non-dropping-particle":"","parse-names":false,"suffix":""},{"dropping-particle":"","family":"Zijlstra","given":"Bonne J.H.","non-dropping-particle":"","parse-names":false,"suffix":""},{"dropping-particle":"","family":"Morina","given":"Nexhmedin","non-dropping-particle":"","parse-names":false,"suffix":""}],"container-title":"Behaviour Research and Therapy","id":"ITEM-2","issued":{"date-parts":[["2016","12"]]},"note":"From Duplicate 2 (Exposure to virtual social interactions in the treatment of social anxiety disorder: A randomized controlled trial - Kampmann, Isabel L.; Emmelkamp, Paul M.G.; Hartanto, Dwi; Brinkman, Willem-Paul; Zijlstra, Bonne J.H.; Morina, Nexhmedin)\n\nn=60 sociale angst (SAD), RCT VRET\n\nsocial interaction - semi strutured dialogues\n\nn a randomized controlled trial, we examined the efficacy of VRET and in vivo exposure therapy (iVET) for adults with SAD and heterogeneous social fears. These","page":"147-156","publisher":"Elsevier Ltd","title":"Exposure to virtual social interactions in the treatment of social anxiety disorder: a randomized controlled trial","type":"article-journal","volume":"77"},"uris":["http://www.mendeley.com/documents/?uuid=e92520c5-bfca-42bf-9cb0-c8ce903b23e3"]}],"mendeley":{"formattedCitation":"(Bouchard et al., 2017; Kampmann et al., 2016)","plainTextFormattedCitation":"(Bouchard et al., 2017; Kampmann et al., 2016)","previouslyFormattedCitation":"(Bouchard et al., 2017; Kampmann et al., 2016)"},"properties":{"noteIndex":0},"schema":"https://github.com/citation-style-language/schema/raw/master/csl-citation.json"}</w:instrText>
      </w:r>
      <w:r w:rsidR="003E3AD2" w:rsidRPr="00087A0B">
        <w:rPr>
          <w:rFonts w:ascii="Times" w:hAnsi="Times" w:cs="Times New Roman"/>
          <w:sz w:val="24"/>
          <w:szCs w:val="24"/>
        </w:rPr>
        <w:fldChar w:fldCharType="separate"/>
      </w:r>
      <w:r w:rsidR="006100CA" w:rsidRPr="006100CA">
        <w:rPr>
          <w:rFonts w:ascii="Times" w:hAnsi="Times" w:cs="Times New Roman"/>
          <w:noProof/>
          <w:sz w:val="24"/>
          <w:szCs w:val="24"/>
          <w:lang w:val="en-GB"/>
        </w:rPr>
        <w:t>(Bouchard et al., 2017; Kampmann et al., 2016)</w:t>
      </w:r>
      <w:r w:rsidR="003E3AD2" w:rsidRPr="00087A0B">
        <w:rPr>
          <w:rFonts w:ascii="Times" w:hAnsi="Times" w:cs="Times New Roman"/>
          <w:sz w:val="24"/>
          <w:szCs w:val="24"/>
        </w:rPr>
        <w:fldChar w:fldCharType="end"/>
      </w:r>
      <w:r w:rsidR="00E620BB" w:rsidRPr="00087A0B">
        <w:rPr>
          <w:rFonts w:ascii="Times" w:hAnsi="Times" w:cs="Times New Roman"/>
          <w:sz w:val="24"/>
          <w:szCs w:val="24"/>
        </w:rPr>
        <w:t>.</w:t>
      </w:r>
      <w:r w:rsidR="00AF78E0" w:rsidRPr="00087A0B">
        <w:rPr>
          <w:rFonts w:ascii="Times" w:hAnsi="Times" w:cs="Times New Roman"/>
          <w:sz w:val="24"/>
          <w:szCs w:val="24"/>
        </w:rPr>
        <w:t xml:space="preserve"> </w:t>
      </w:r>
      <w:proofErr w:type="spellStart"/>
      <w:r w:rsidR="00E620BB" w:rsidRPr="00087A0B">
        <w:rPr>
          <w:rFonts w:ascii="Times" w:hAnsi="Times" w:cs="Times New Roman"/>
          <w:sz w:val="24"/>
          <w:szCs w:val="24"/>
        </w:rPr>
        <w:t>Kampmann</w:t>
      </w:r>
      <w:proofErr w:type="spellEnd"/>
      <w:r w:rsidR="00E620BB" w:rsidRPr="00087A0B">
        <w:rPr>
          <w:rFonts w:ascii="Times" w:hAnsi="Times" w:cs="Times New Roman"/>
          <w:sz w:val="24"/>
          <w:szCs w:val="24"/>
        </w:rPr>
        <w:t xml:space="preserve"> </w:t>
      </w:r>
      <w:r w:rsidR="00E620BB" w:rsidRPr="00087A0B">
        <w:rPr>
          <w:rFonts w:ascii="Times" w:hAnsi="Times" w:cs="Times New Roman"/>
          <w:sz w:val="24"/>
          <w:szCs w:val="24"/>
          <w:lang w:val="en-GB"/>
        </w:rPr>
        <w:t xml:space="preserve">and colleagues </w:t>
      </w:r>
      <w:r w:rsidR="00E620BB" w:rsidRPr="00087A0B">
        <w:rPr>
          <w:rFonts w:ascii="Times" w:hAnsi="Times" w:cs="Times New Roman"/>
          <w:sz w:val="24"/>
          <w:szCs w:val="24"/>
        </w:rPr>
        <w:fldChar w:fldCharType="begin" w:fldLock="1"/>
      </w:r>
      <w:r w:rsidR="0015324A">
        <w:rPr>
          <w:rFonts w:ascii="Times" w:hAnsi="Times" w:cs="Times New Roman"/>
          <w:sz w:val="24"/>
          <w:szCs w:val="24"/>
        </w:rPr>
        <w:instrText>ADDIN CSL_CITATION {"citationItems":[{"id":"ITEM-1","itemData":{"DOI":"10.1016/j.brat.2015.12.016","ISSN":"00057967","PMID":"26752328","abstract":"This randomized controlled trial investigated the efficacy of a stand-alone virtual reality exposure intervention comprising verbal interaction with virtual humans to target heterogeneous social fears in participants with social anxiety disorder. Sixty participants (Mage = 36.9 years; 63.3% women) diagnosed with social anxiety disorder were randomly assigned to individual virtual reality exposure therapy (VRET), individual in vivo exposure therapy (iVET), or waiting-list. Multilevel regression analyses revealed that both treatment groups improved from pre-to postassessment on social anxiety symptoms, speech duration, perceived stress, and avoidant personality disorder related beliefs when compared to the waiting-list. Initial effects on social anxiety symptoms and perceived stress sustained at 3-month follow-up. Participants receiving iVET, but not VRET, improved on fear of negative evaluation, speech performance, general anxiety, depression, and quality of life relative to those on waiting-list. The iVET condition was further superior to the VRET condition regarding decreases in social anxiety symptoms at post- and follow-up assessments, and avoidant personality disorder related beliefs at follow-up. VRET containing extensive verbal interaction without any cognitive components can effectively reduce complaints of generalized social anxiety disorder. Future technological and psychological improvements of virtual social interactions might further enhance the efficacy of VRET for social anxiety disorder.","author":[{"dropping-particle":"","family":"Kampmann","given":"Isabel L.","non-dropping-particle":"","parse-names":false,"suffix":""},{"dropping-particle":"","family":"Emmelkamp","given":"Paul M.G.","non-dropping-particle":"","parse-names":false,"suffix":""},{"dropping-particle":"","family":"Hartanto","given":"Dwi","non-dropping-particle":"","parse-names":false,"suffix":""},{"dropping-particle":"","family":"Brinkman","given":"Willem-Paul","non-dropping-particle":"","parse-names":false,"suffix":""},{"dropping-particle":"","family":"Zijlstra","given":"Bonne J.H.","non-dropping-particle":"","parse-names":false,"suffix":""},{"dropping-particle":"","family":"Morina","given":"Nexhmedin","non-dropping-particle":"","parse-names":false,"suffix":""}],"container-title":"Behaviour Research and Therapy","id":"ITEM-1","issued":{"date-parts":[["2016","12"]]},"note":"From Duplicate 2 (Exposure to virtual social interactions in the treatment of social anxiety disorder: A randomized controlled trial - Kampmann, Isabel L.; Emmelkamp, Paul M.G.; Hartanto, Dwi; Brinkman, Willem-Paul; Zijlstra, Bonne J.H.; Morina, Nexhmedin)\n\nn=60 sociale angst (SAD), RCT VRET\n\nsocial interaction - semi strutured dialogues\n\nn a randomized controlled trial, we examined the efficacy of VRET and in vivo exposure therapy (iVET) for adults with SAD and heterogeneous social fears. These","page":"147-156","publisher":"Elsevier Ltd","title":"Exposure to virtual social interactions in the treatment of social anxiety disorder: a randomized controlled trial","type":"article-journal","volume":"77"},"uris":["http://www.mendeley.com/documents/?uuid=e92520c5-bfca-42bf-9cb0-c8ce903b23e3"]}],"mendeley":{"formattedCitation":"(Kampmann et al., 2016)","manualFormatting":"(2016)","plainTextFormattedCitation":"(Kampmann et al., 2016)","previouslyFormattedCitation":"(Kampmann et al., 2016)"},"properties":{"noteIndex":0},"schema":"https://github.com/citation-style-language/schema/raw/master/csl-citation.json"}</w:instrText>
      </w:r>
      <w:r w:rsidR="00E620BB" w:rsidRPr="00087A0B">
        <w:rPr>
          <w:rFonts w:ascii="Times" w:hAnsi="Times" w:cs="Times New Roman"/>
          <w:sz w:val="24"/>
          <w:szCs w:val="24"/>
        </w:rPr>
        <w:fldChar w:fldCharType="separate"/>
      </w:r>
      <w:r w:rsidR="00E620BB" w:rsidRPr="00087A0B">
        <w:rPr>
          <w:rFonts w:ascii="Times" w:hAnsi="Times" w:cs="Times New Roman"/>
          <w:noProof/>
          <w:sz w:val="24"/>
          <w:szCs w:val="24"/>
        </w:rPr>
        <w:t>(2016)</w:t>
      </w:r>
      <w:r w:rsidR="00E620BB" w:rsidRPr="00087A0B">
        <w:rPr>
          <w:rFonts w:ascii="Times" w:hAnsi="Times" w:cs="Times New Roman"/>
          <w:sz w:val="24"/>
          <w:szCs w:val="24"/>
        </w:rPr>
        <w:fldChar w:fldCharType="end"/>
      </w:r>
      <w:r w:rsidR="00E620BB" w:rsidRPr="00087A0B">
        <w:rPr>
          <w:rFonts w:ascii="Times" w:hAnsi="Times" w:cs="Times New Roman"/>
          <w:sz w:val="24"/>
          <w:szCs w:val="24"/>
          <w:lang w:val="en-GB"/>
        </w:rPr>
        <w:t xml:space="preserve"> </w:t>
      </w:r>
      <w:r w:rsidR="00D515CD" w:rsidRPr="00087A0B">
        <w:rPr>
          <w:rFonts w:ascii="Times" w:hAnsi="Times" w:cs="Times New Roman"/>
          <w:sz w:val="24"/>
          <w:szCs w:val="24"/>
          <w:lang w:val="en-GB"/>
        </w:rPr>
        <w:t>tested</w:t>
      </w:r>
      <w:r w:rsidR="00E620BB" w:rsidRPr="00087A0B">
        <w:rPr>
          <w:rFonts w:ascii="Times" w:hAnsi="Times" w:cs="Times New Roman"/>
          <w:sz w:val="24"/>
          <w:szCs w:val="24"/>
          <w:lang w:val="en-GB"/>
        </w:rPr>
        <w:t xml:space="preserve"> </w:t>
      </w:r>
      <w:r w:rsidR="004843FD" w:rsidRPr="00087A0B">
        <w:rPr>
          <w:rFonts w:ascii="Times" w:hAnsi="Times" w:cs="Times New Roman"/>
          <w:sz w:val="24"/>
          <w:szCs w:val="24"/>
          <w:lang w:val="en-GB"/>
        </w:rPr>
        <w:t xml:space="preserve">VR </w:t>
      </w:r>
      <w:r w:rsidR="00E620BB" w:rsidRPr="00087A0B">
        <w:rPr>
          <w:rFonts w:ascii="Times" w:hAnsi="Times" w:cs="Times New Roman"/>
          <w:sz w:val="24"/>
          <w:szCs w:val="24"/>
          <w:lang w:val="en-GB"/>
        </w:rPr>
        <w:t>exp</w:t>
      </w:r>
      <w:r w:rsidR="00D515CD" w:rsidRPr="00087A0B">
        <w:rPr>
          <w:rFonts w:ascii="Times" w:hAnsi="Times" w:cs="Times New Roman"/>
          <w:sz w:val="24"/>
          <w:szCs w:val="24"/>
          <w:lang w:val="en-GB"/>
        </w:rPr>
        <w:t xml:space="preserve">osure </w:t>
      </w:r>
      <w:r w:rsidR="000003CA" w:rsidRPr="00087A0B">
        <w:rPr>
          <w:rFonts w:ascii="Times" w:hAnsi="Times" w:cs="Times New Roman"/>
          <w:sz w:val="24"/>
          <w:szCs w:val="24"/>
          <w:lang w:val="en-GB"/>
        </w:rPr>
        <w:t>therapy</w:t>
      </w:r>
      <w:r w:rsidR="00E620BB" w:rsidRPr="00087A0B">
        <w:rPr>
          <w:rFonts w:ascii="Times" w:hAnsi="Times" w:cs="Times New Roman"/>
          <w:sz w:val="24"/>
          <w:szCs w:val="24"/>
          <w:lang w:val="en-GB"/>
        </w:rPr>
        <w:t xml:space="preserve"> </w:t>
      </w:r>
      <w:r w:rsidR="00202DC1" w:rsidRPr="00087A0B">
        <w:rPr>
          <w:rFonts w:ascii="Times" w:hAnsi="Times" w:cs="Times New Roman"/>
          <w:sz w:val="24"/>
          <w:szCs w:val="24"/>
          <w:lang w:val="en-GB"/>
        </w:rPr>
        <w:t xml:space="preserve">in 60 </w:t>
      </w:r>
      <w:r w:rsidR="00001575" w:rsidRPr="00087A0B">
        <w:rPr>
          <w:rFonts w:ascii="Times" w:hAnsi="Times" w:cs="Times New Roman"/>
          <w:sz w:val="24"/>
          <w:szCs w:val="24"/>
          <w:lang w:val="en-GB"/>
        </w:rPr>
        <w:t>patients with generalized SAD</w:t>
      </w:r>
      <w:r w:rsidR="00204AFD" w:rsidRPr="00087A0B">
        <w:rPr>
          <w:rFonts w:ascii="Times" w:hAnsi="Times" w:cs="Times New Roman"/>
          <w:sz w:val="24"/>
          <w:szCs w:val="24"/>
          <w:lang w:val="en-GB"/>
        </w:rPr>
        <w:t xml:space="preserve">. The therapy </w:t>
      </w:r>
      <w:r w:rsidR="0069642F" w:rsidRPr="00087A0B">
        <w:rPr>
          <w:rFonts w:ascii="Times" w:hAnsi="Times" w:cs="Times New Roman"/>
          <w:sz w:val="24"/>
          <w:szCs w:val="24"/>
          <w:lang w:val="en-GB"/>
        </w:rPr>
        <w:t>consisted</w:t>
      </w:r>
      <w:r w:rsidR="00204AFD" w:rsidRPr="00087A0B">
        <w:rPr>
          <w:rFonts w:ascii="Times" w:hAnsi="Times" w:cs="Times New Roman"/>
          <w:sz w:val="24"/>
          <w:szCs w:val="24"/>
          <w:lang w:val="en-GB"/>
        </w:rPr>
        <w:t xml:space="preserve"> </w:t>
      </w:r>
      <w:r w:rsidR="00E620BB" w:rsidRPr="00087A0B">
        <w:rPr>
          <w:rFonts w:ascii="Times" w:hAnsi="Times" w:cs="Times New Roman"/>
          <w:sz w:val="24"/>
          <w:szCs w:val="24"/>
          <w:lang w:val="en-GB"/>
        </w:rPr>
        <w:t>solely</w:t>
      </w:r>
      <w:r w:rsidR="0069642F" w:rsidRPr="00087A0B">
        <w:rPr>
          <w:rFonts w:ascii="Times" w:hAnsi="Times" w:cs="Times New Roman"/>
          <w:sz w:val="24"/>
          <w:szCs w:val="24"/>
          <w:lang w:val="en-GB"/>
        </w:rPr>
        <w:t xml:space="preserve"> of</w:t>
      </w:r>
      <w:r w:rsidR="00E620BB" w:rsidRPr="00087A0B">
        <w:rPr>
          <w:rFonts w:ascii="Times" w:hAnsi="Times" w:cs="Times New Roman"/>
          <w:sz w:val="24"/>
          <w:szCs w:val="24"/>
          <w:lang w:val="en-GB"/>
        </w:rPr>
        <w:t xml:space="preserve"> </w:t>
      </w:r>
      <w:proofErr w:type="spellStart"/>
      <w:r w:rsidR="00E620BB" w:rsidRPr="00087A0B">
        <w:rPr>
          <w:rFonts w:ascii="Times" w:hAnsi="Times" w:cs="Times New Roman"/>
          <w:sz w:val="24"/>
          <w:szCs w:val="24"/>
          <w:lang w:val="en-GB"/>
        </w:rPr>
        <w:t>behavioral</w:t>
      </w:r>
      <w:proofErr w:type="spellEnd"/>
      <w:r w:rsidR="00E620BB" w:rsidRPr="00087A0B">
        <w:rPr>
          <w:rFonts w:ascii="Times" w:hAnsi="Times" w:cs="Times New Roman"/>
          <w:sz w:val="24"/>
          <w:szCs w:val="24"/>
          <w:lang w:val="en-GB"/>
        </w:rPr>
        <w:t xml:space="preserve"> elements </w:t>
      </w:r>
      <w:r w:rsidR="003E3C8B" w:rsidRPr="00087A0B">
        <w:rPr>
          <w:rFonts w:ascii="Times" w:hAnsi="Times" w:cs="Times New Roman"/>
          <w:sz w:val="24"/>
          <w:szCs w:val="24"/>
          <w:lang w:val="en-GB"/>
        </w:rPr>
        <w:t xml:space="preserve">and no </w:t>
      </w:r>
      <w:r w:rsidR="00E620BB" w:rsidRPr="00087A0B">
        <w:rPr>
          <w:rFonts w:ascii="Times" w:hAnsi="Times" w:cs="Times New Roman"/>
          <w:sz w:val="24"/>
          <w:szCs w:val="24"/>
          <w:lang w:val="en-GB"/>
        </w:rPr>
        <w:t>cognitive</w:t>
      </w:r>
      <w:r w:rsidR="00767C6C" w:rsidRPr="00087A0B">
        <w:rPr>
          <w:rFonts w:ascii="Times" w:hAnsi="Times" w:cs="Times New Roman"/>
          <w:sz w:val="24"/>
          <w:szCs w:val="24"/>
          <w:lang w:val="en-GB"/>
        </w:rPr>
        <w:t xml:space="preserve"> elements</w:t>
      </w:r>
      <w:r w:rsidR="00D515CD" w:rsidRPr="00087A0B">
        <w:rPr>
          <w:rFonts w:ascii="Times" w:hAnsi="Times" w:cs="Times New Roman"/>
          <w:sz w:val="24"/>
          <w:szCs w:val="24"/>
          <w:lang w:val="en-GB"/>
        </w:rPr>
        <w:t xml:space="preserve">. </w:t>
      </w:r>
      <w:r w:rsidR="00E620BB" w:rsidRPr="00087A0B">
        <w:rPr>
          <w:rFonts w:ascii="Times" w:hAnsi="Times" w:cs="Times New Roman"/>
          <w:sz w:val="24"/>
          <w:szCs w:val="24"/>
          <w:lang w:val="en-GB"/>
        </w:rPr>
        <w:t xml:space="preserve">VR exposure therapy </w:t>
      </w:r>
      <w:r w:rsidR="004B3D1E" w:rsidRPr="00087A0B">
        <w:rPr>
          <w:rFonts w:ascii="Times" w:hAnsi="Times" w:cs="Times New Roman"/>
          <w:sz w:val="24"/>
          <w:szCs w:val="24"/>
          <w:lang w:val="en-GB"/>
        </w:rPr>
        <w:t>was</w:t>
      </w:r>
      <w:r w:rsidR="00D515CD" w:rsidRPr="00087A0B">
        <w:rPr>
          <w:rFonts w:ascii="Times" w:hAnsi="Times" w:cs="Times New Roman"/>
          <w:sz w:val="24"/>
          <w:szCs w:val="24"/>
          <w:lang w:val="en-GB"/>
        </w:rPr>
        <w:t xml:space="preserve"> </w:t>
      </w:r>
      <w:r w:rsidR="00862166" w:rsidRPr="00087A0B">
        <w:rPr>
          <w:rFonts w:ascii="Times" w:hAnsi="Times" w:cs="Times New Roman"/>
          <w:sz w:val="24"/>
          <w:szCs w:val="24"/>
          <w:lang w:val="en-GB"/>
        </w:rPr>
        <w:t>effective</w:t>
      </w:r>
      <w:r w:rsidR="00E620BB" w:rsidRPr="00087A0B">
        <w:rPr>
          <w:rFonts w:ascii="Times" w:hAnsi="Times" w:cs="Times New Roman"/>
          <w:sz w:val="24"/>
          <w:szCs w:val="24"/>
          <w:lang w:val="en-GB"/>
        </w:rPr>
        <w:t xml:space="preserve"> in r</w:t>
      </w:r>
      <w:r w:rsidR="00D515CD" w:rsidRPr="00087A0B">
        <w:rPr>
          <w:rFonts w:ascii="Times" w:hAnsi="Times" w:cs="Times New Roman"/>
          <w:sz w:val="24"/>
          <w:szCs w:val="24"/>
          <w:lang w:val="en-GB"/>
        </w:rPr>
        <w:t>educing social anxiety and stress</w:t>
      </w:r>
      <w:r w:rsidR="00E620BB" w:rsidRPr="00087A0B">
        <w:rPr>
          <w:rFonts w:ascii="Times" w:hAnsi="Times" w:cs="Times New Roman"/>
          <w:sz w:val="24"/>
          <w:szCs w:val="24"/>
          <w:lang w:val="en-GB"/>
        </w:rPr>
        <w:t>. However,</w:t>
      </w:r>
      <w:r w:rsidR="004B3D1E" w:rsidRPr="00087A0B">
        <w:rPr>
          <w:rFonts w:ascii="Times" w:hAnsi="Times" w:cs="Times New Roman"/>
          <w:sz w:val="24"/>
          <w:szCs w:val="24"/>
          <w:lang w:val="en-GB"/>
        </w:rPr>
        <w:t xml:space="preserve"> </w:t>
      </w:r>
      <w:r w:rsidR="006E702A" w:rsidRPr="00087A0B">
        <w:rPr>
          <w:rFonts w:ascii="Times" w:hAnsi="Times" w:cs="Times New Roman"/>
          <w:i/>
          <w:sz w:val="24"/>
          <w:szCs w:val="24"/>
          <w:lang w:val="en-GB"/>
        </w:rPr>
        <w:t xml:space="preserve">in </w:t>
      </w:r>
      <w:r w:rsidR="00E620BB" w:rsidRPr="00087A0B">
        <w:rPr>
          <w:rFonts w:ascii="Times" w:hAnsi="Times" w:cs="Times New Roman"/>
          <w:i/>
          <w:sz w:val="24"/>
          <w:szCs w:val="24"/>
          <w:lang w:val="en-GB"/>
        </w:rPr>
        <w:t xml:space="preserve">vivo </w:t>
      </w:r>
      <w:r w:rsidR="00E620BB" w:rsidRPr="00087A0B">
        <w:rPr>
          <w:rFonts w:ascii="Times" w:hAnsi="Times" w:cs="Times New Roman"/>
          <w:sz w:val="24"/>
          <w:szCs w:val="24"/>
          <w:lang w:val="en-GB"/>
        </w:rPr>
        <w:t xml:space="preserve">exposure therapy was superior to VR exposure </w:t>
      </w:r>
      <w:r w:rsidR="000003CA" w:rsidRPr="00087A0B">
        <w:rPr>
          <w:rFonts w:ascii="Times" w:hAnsi="Times" w:cs="Times New Roman"/>
          <w:sz w:val="24"/>
          <w:szCs w:val="24"/>
          <w:lang w:val="en-GB"/>
        </w:rPr>
        <w:t>therapy</w:t>
      </w:r>
      <w:r w:rsidR="00AA7AE4" w:rsidRPr="00087A0B">
        <w:rPr>
          <w:rFonts w:ascii="Times" w:hAnsi="Times" w:cs="Times New Roman"/>
          <w:sz w:val="24"/>
          <w:szCs w:val="24"/>
          <w:lang w:val="en-GB"/>
        </w:rPr>
        <w:t xml:space="preserve"> in improving social anxiety, general anxiety, depression and quality of life.</w:t>
      </w:r>
      <w:r w:rsidR="00E620BB" w:rsidRPr="00087A0B">
        <w:rPr>
          <w:rFonts w:ascii="Times" w:hAnsi="Times" w:cs="Times New Roman"/>
          <w:sz w:val="24"/>
          <w:szCs w:val="24"/>
          <w:lang w:val="en-GB"/>
        </w:rPr>
        <w:t xml:space="preserve"> </w:t>
      </w:r>
      <w:r w:rsidR="00E620BB" w:rsidRPr="00087A0B">
        <w:rPr>
          <w:rFonts w:ascii="Times" w:hAnsi="Times" w:cs="Times New Roman"/>
          <w:sz w:val="24"/>
          <w:szCs w:val="24"/>
        </w:rPr>
        <w:t>Bouchard et al</w:t>
      </w:r>
      <w:r w:rsidR="00F70FFF" w:rsidRPr="00087A0B">
        <w:rPr>
          <w:rFonts w:ascii="Times" w:hAnsi="Times" w:cs="Times New Roman"/>
          <w:sz w:val="24"/>
          <w:szCs w:val="24"/>
        </w:rPr>
        <w:t>.</w:t>
      </w:r>
      <w:r w:rsidR="00E620BB" w:rsidRPr="00087A0B">
        <w:rPr>
          <w:rFonts w:ascii="Times" w:hAnsi="Times" w:cs="Times New Roman"/>
          <w:sz w:val="24"/>
          <w:szCs w:val="24"/>
        </w:rPr>
        <w:t xml:space="preserve"> </w:t>
      </w:r>
      <w:r w:rsidR="00E620BB" w:rsidRPr="00087A0B">
        <w:rPr>
          <w:rFonts w:ascii="Times" w:hAnsi="Times" w:cs="Times New Roman"/>
          <w:sz w:val="24"/>
          <w:szCs w:val="24"/>
        </w:rPr>
        <w:fldChar w:fldCharType="begin" w:fldLock="1"/>
      </w:r>
      <w:r w:rsidR="00743441">
        <w:rPr>
          <w:rFonts w:ascii="Times" w:hAnsi="Times" w:cs="Times New Roman"/>
          <w:sz w:val="24"/>
          <w:szCs w:val="24"/>
        </w:rPr>
        <w:instrText>ADDIN CSL_CITATION {"citationItems":[{"id":"ITEM-1","itemData":{"DOI":"10.1192/bjp.bp.116.184234","ISSN":"0007-1250","PMID":"27979818","author":[{"dropping-particle":"","family":"Bouchard","given":"Stéphane","non-dropping-particle":"","parse-names":false,"suffix":""},{"dropping-particle":"","family":"Dumoulin","given":"Stéphanie","non-dropping-particle":"","parse-names":false,"suffix":""},{"dropping-particle":"","family":"Robillard","given":"Genevie`ve","non-dropping-particle":"","parse-names":false,"suffix":""},{"dropping-particle":"","family":"Guitard","given":"Tanya","non-dropping-particle":"","parse-names":false,"suffix":""},{"dropping-particle":"","family":"Klinger","given":"Évelyne","non-dropping-particle":"","parse-names":false,"suffix":""},{"dropping-particle":"","family":"Forget","given":"Hélene","non-dropping-particle":"","parse-names":false,"suffix":""},{"dropping-particle":"","family":"Loranger","given":"Claudie","non-dropping-particle":"","parse-names":false,"suffix":""},{"dropping-particle":"","family":"Roucaut","given":"Franc¸ois Xavier","non-dropping-particle":"","parse-names":false,"suffix":""}],"container-title":"The British Journal of Psychiatry","id":"ITEM-1","issue":"4","issued":{"date-parts":[["2017"]]},"note":"vret 17\nin vivo 22\ncontrol 20\n\n\nCompared with phobias, using VR with SAD requires a larger range of scenarios, cues eliciting social fears and virtual environments.","page":"276-283","title":"Virtual reality compared with in vivo exposure in the treatment of social anxiety disorder: a three-arm randomised controlled trial","type":"article-journal","volume":"210"},"uris":["http://www.mendeley.com/documents/?uuid=73928f07-18e2-49c1-8097-c180229752f2"]}],"mendeley":{"formattedCitation":"(Bouchard et al., 2017)","manualFormatting":"(2016)","plainTextFormattedCitation":"(Bouchard et al., 2017)","previouslyFormattedCitation":"(Bouchard et al., 2017)"},"properties":{"noteIndex":0},"schema":"https://github.com/citation-style-language/schema/raw/master/csl-citation.json"}</w:instrText>
      </w:r>
      <w:r w:rsidR="00E620BB" w:rsidRPr="00087A0B">
        <w:rPr>
          <w:rFonts w:ascii="Times" w:hAnsi="Times" w:cs="Times New Roman"/>
          <w:sz w:val="24"/>
          <w:szCs w:val="24"/>
        </w:rPr>
        <w:fldChar w:fldCharType="separate"/>
      </w:r>
      <w:r w:rsidR="00E620BB" w:rsidRPr="00087A0B">
        <w:rPr>
          <w:rFonts w:ascii="Times" w:hAnsi="Times" w:cs="Times New Roman"/>
          <w:noProof/>
          <w:sz w:val="24"/>
          <w:szCs w:val="24"/>
        </w:rPr>
        <w:t>(2016)</w:t>
      </w:r>
      <w:r w:rsidR="00E620BB" w:rsidRPr="00087A0B">
        <w:rPr>
          <w:rFonts w:ascii="Times" w:hAnsi="Times" w:cs="Times New Roman"/>
          <w:sz w:val="24"/>
          <w:szCs w:val="24"/>
        </w:rPr>
        <w:fldChar w:fldCharType="end"/>
      </w:r>
      <w:r w:rsidR="00571468" w:rsidRPr="00087A0B">
        <w:rPr>
          <w:rFonts w:ascii="Times" w:hAnsi="Times" w:cs="Times New Roman"/>
          <w:sz w:val="24"/>
          <w:szCs w:val="24"/>
        </w:rPr>
        <w:t xml:space="preserve"> conducted a RCT in patients with SAD (</w:t>
      </w:r>
      <w:r w:rsidR="00571468" w:rsidRPr="00087A0B">
        <w:rPr>
          <w:rFonts w:ascii="Times" w:hAnsi="Times" w:cs="Times New Roman"/>
          <w:i/>
          <w:sz w:val="24"/>
          <w:szCs w:val="24"/>
        </w:rPr>
        <w:t>n</w:t>
      </w:r>
      <w:r w:rsidR="00571468" w:rsidRPr="00087A0B">
        <w:rPr>
          <w:rFonts w:ascii="Times" w:hAnsi="Times" w:cs="Times New Roman"/>
          <w:sz w:val="24"/>
          <w:szCs w:val="24"/>
        </w:rPr>
        <w:t xml:space="preserve"> = 59)</w:t>
      </w:r>
      <w:r w:rsidR="00965401" w:rsidRPr="00087A0B">
        <w:rPr>
          <w:rFonts w:ascii="Times" w:hAnsi="Times" w:cs="Times New Roman"/>
          <w:sz w:val="24"/>
          <w:szCs w:val="24"/>
        </w:rPr>
        <w:t>, using both cognitive and</w:t>
      </w:r>
      <w:r w:rsidR="0041584E" w:rsidRPr="00087A0B">
        <w:rPr>
          <w:rFonts w:ascii="Times" w:hAnsi="Times" w:cs="Times New Roman"/>
          <w:sz w:val="24"/>
          <w:szCs w:val="24"/>
        </w:rPr>
        <w:t xml:space="preserve"> behavioral elements</w:t>
      </w:r>
      <w:r w:rsidR="00571468" w:rsidRPr="00087A0B">
        <w:rPr>
          <w:rFonts w:ascii="Times" w:hAnsi="Times" w:cs="Times New Roman"/>
          <w:sz w:val="24"/>
          <w:szCs w:val="24"/>
        </w:rPr>
        <w:t xml:space="preserve">. In contrast to </w:t>
      </w:r>
      <w:proofErr w:type="spellStart"/>
      <w:r w:rsidR="00571468" w:rsidRPr="00087A0B">
        <w:rPr>
          <w:rFonts w:ascii="Times" w:hAnsi="Times" w:cs="Times New Roman"/>
          <w:sz w:val="24"/>
          <w:szCs w:val="24"/>
        </w:rPr>
        <w:t>Kampmann</w:t>
      </w:r>
      <w:proofErr w:type="spellEnd"/>
      <w:r w:rsidR="004A3C5D" w:rsidRPr="00087A0B">
        <w:rPr>
          <w:rFonts w:ascii="Times" w:hAnsi="Times" w:cs="Times New Roman"/>
          <w:sz w:val="24"/>
          <w:szCs w:val="24"/>
        </w:rPr>
        <w:t xml:space="preserve"> and colleagues</w:t>
      </w:r>
      <w:r w:rsidR="00571468" w:rsidRPr="00087A0B">
        <w:rPr>
          <w:rFonts w:ascii="Times" w:hAnsi="Times" w:cs="Times New Roman"/>
          <w:sz w:val="24"/>
          <w:szCs w:val="24"/>
        </w:rPr>
        <w:t xml:space="preserve">, they </w:t>
      </w:r>
      <w:r w:rsidR="00DC621A" w:rsidRPr="00087A0B">
        <w:rPr>
          <w:rFonts w:ascii="Times" w:hAnsi="Times" w:cs="Times New Roman"/>
          <w:sz w:val="24"/>
          <w:szCs w:val="24"/>
        </w:rPr>
        <w:t>found</w:t>
      </w:r>
      <w:r w:rsidR="00E620BB" w:rsidRPr="00087A0B">
        <w:rPr>
          <w:rFonts w:ascii="Times" w:hAnsi="Times" w:cs="Times New Roman"/>
          <w:sz w:val="24"/>
          <w:szCs w:val="24"/>
        </w:rPr>
        <w:t xml:space="preserve"> </w:t>
      </w:r>
      <w:r w:rsidR="008D14FE" w:rsidRPr="00087A0B">
        <w:rPr>
          <w:rFonts w:ascii="Times" w:hAnsi="Times" w:cs="Times New Roman"/>
          <w:sz w:val="24"/>
          <w:szCs w:val="24"/>
        </w:rPr>
        <w:t>VR</w:t>
      </w:r>
      <w:r w:rsidR="00965401" w:rsidRPr="00087A0B">
        <w:rPr>
          <w:rFonts w:ascii="Times" w:hAnsi="Times" w:cs="Times New Roman"/>
          <w:sz w:val="24"/>
          <w:szCs w:val="24"/>
        </w:rPr>
        <w:t>-C</w:t>
      </w:r>
      <w:r w:rsidR="008D14FE" w:rsidRPr="00087A0B">
        <w:rPr>
          <w:rFonts w:ascii="Times" w:hAnsi="Times" w:cs="Times New Roman"/>
          <w:sz w:val="24"/>
          <w:szCs w:val="24"/>
        </w:rPr>
        <w:t>BT</w:t>
      </w:r>
      <w:r w:rsidR="00E620BB" w:rsidRPr="00087A0B">
        <w:rPr>
          <w:rFonts w:ascii="Times" w:hAnsi="Times" w:cs="Times New Roman"/>
          <w:sz w:val="24"/>
          <w:szCs w:val="24"/>
        </w:rPr>
        <w:t xml:space="preserve"> to be more effective than CBT with </w:t>
      </w:r>
      <w:r w:rsidR="00E620BB" w:rsidRPr="00087A0B">
        <w:rPr>
          <w:rFonts w:ascii="Times" w:hAnsi="Times" w:cs="Times New Roman"/>
          <w:i/>
          <w:sz w:val="24"/>
          <w:szCs w:val="24"/>
        </w:rPr>
        <w:t>in vivo</w:t>
      </w:r>
      <w:r w:rsidR="003E3AD2" w:rsidRPr="00087A0B">
        <w:rPr>
          <w:rFonts w:ascii="Times" w:hAnsi="Times" w:cs="Times New Roman"/>
          <w:sz w:val="24"/>
          <w:szCs w:val="24"/>
        </w:rPr>
        <w:t xml:space="preserve"> exposure</w:t>
      </w:r>
      <w:r w:rsidR="00E620BB" w:rsidRPr="00087A0B">
        <w:rPr>
          <w:rFonts w:ascii="Times" w:hAnsi="Times" w:cs="Times New Roman"/>
          <w:sz w:val="24"/>
          <w:szCs w:val="24"/>
        </w:rPr>
        <w:t>.</w:t>
      </w:r>
      <w:r w:rsidR="00965401" w:rsidRPr="00087A0B">
        <w:rPr>
          <w:rFonts w:ascii="Times" w:hAnsi="Times" w:cs="Times New Roman"/>
          <w:sz w:val="24"/>
          <w:szCs w:val="24"/>
        </w:rPr>
        <w:t xml:space="preserve"> </w:t>
      </w:r>
      <w:r w:rsidR="0042161F" w:rsidRPr="000108D3">
        <w:rPr>
          <w:rFonts w:ascii="Times" w:hAnsi="Times" w:cs="Times New Roman"/>
          <w:color w:val="00B050"/>
          <w:sz w:val="24"/>
          <w:szCs w:val="24"/>
        </w:rPr>
        <w:t xml:space="preserve">Additionally, therapists reported VR-CBT to be more practical than conventional CBT, and therapeutic alliance, </w:t>
      </w:r>
      <w:r w:rsidR="005511C4" w:rsidRPr="005511C4">
        <w:rPr>
          <w:rFonts w:ascii="Times" w:hAnsi="Times" w:cs="Times New Roman"/>
          <w:color w:val="00B050"/>
          <w:sz w:val="24"/>
          <w:szCs w:val="24"/>
        </w:rPr>
        <w:t>a known factor related to treatment outcome, was reported to be similar for both therapies.</w:t>
      </w:r>
    </w:p>
    <w:p w14:paraId="75F4C26D" w14:textId="25597715" w:rsidR="00CD7458" w:rsidRPr="00087A0B" w:rsidRDefault="00E54624" w:rsidP="00910C9E">
      <w:pPr>
        <w:pStyle w:val="Geenafstand"/>
        <w:rPr>
          <w:rFonts w:ascii="Times" w:hAnsi="Times" w:cs="Times New Roman"/>
          <w:sz w:val="24"/>
          <w:szCs w:val="24"/>
          <w:lang w:val="en-GB"/>
        </w:rPr>
      </w:pPr>
      <w:r w:rsidRPr="00087A0B">
        <w:rPr>
          <w:rFonts w:ascii="Times" w:hAnsi="Times" w:cs="Times New Roman"/>
          <w:sz w:val="24"/>
          <w:szCs w:val="24"/>
          <w:lang w:val="en-GB"/>
        </w:rPr>
        <w:t xml:space="preserve">Recently a VR-CBT </w:t>
      </w:r>
      <w:r w:rsidR="00DC621A" w:rsidRPr="00087A0B">
        <w:rPr>
          <w:rFonts w:ascii="Times" w:hAnsi="Times" w:cs="Times New Roman"/>
          <w:sz w:val="24"/>
          <w:szCs w:val="24"/>
          <w:lang w:val="en-GB"/>
        </w:rPr>
        <w:t>intervention</w:t>
      </w:r>
      <w:r w:rsidRPr="00087A0B">
        <w:rPr>
          <w:rFonts w:ascii="Times" w:hAnsi="Times" w:cs="Times New Roman"/>
          <w:sz w:val="24"/>
          <w:szCs w:val="24"/>
          <w:lang w:val="en-GB"/>
        </w:rPr>
        <w:t xml:space="preserve"> </w:t>
      </w:r>
      <w:r w:rsidR="00CC761A" w:rsidRPr="00087A0B">
        <w:rPr>
          <w:rFonts w:ascii="Times" w:hAnsi="Times" w:cs="Times New Roman"/>
          <w:sz w:val="24"/>
          <w:szCs w:val="24"/>
          <w:lang w:val="en-GB"/>
        </w:rPr>
        <w:t>was</w:t>
      </w:r>
      <w:r w:rsidR="00C9529F" w:rsidRPr="00087A0B">
        <w:rPr>
          <w:rFonts w:ascii="Times" w:hAnsi="Times" w:cs="Times New Roman"/>
          <w:sz w:val="24"/>
          <w:szCs w:val="24"/>
          <w:lang w:val="en-GB"/>
        </w:rPr>
        <w:t xml:space="preserve"> </w:t>
      </w:r>
      <w:r w:rsidR="00E620BB" w:rsidRPr="00087A0B">
        <w:rPr>
          <w:rFonts w:ascii="Times" w:hAnsi="Times" w:cs="Times New Roman"/>
          <w:sz w:val="24"/>
          <w:szCs w:val="24"/>
          <w:lang w:val="en-GB"/>
        </w:rPr>
        <w:t xml:space="preserve">developed </w:t>
      </w:r>
      <w:r w:rsidR="004843FD" w:rsidRPr="00087A0B">
        <w:rPr>
          <w:rFonts w:ascii="Times" w:hAnsi="Times" w:cs="Times New Roman"/>
          <w:sz w:val="24"/>
          <w:szCs w:val="24"/>
          <w:lang w:val="en-GB"/>
        </w:rPr>
        <w:t>and tested in</w:t>
      </w:r>
      <w:r w:rsidR="00EB60E1" w:rsidRPr="00087A0B">
        <w:rPr>
          <w:rFonts w:ascii="Times" w:hAnsi="Times" w:cs="Times New Roman"/>
          <w:sz w:val="24"/>
          <w:szCs w:val="24"/>
          <w:lang w:val="en-GB"/>
        </w:rPr>
        <w:t xml:space="preserve"> </w:t>
      </w:r>
      <w:r w:rsidR="00D71AEA" w:rsidRPr="00087A0B">
        <w:rPr>
          <w:rFonts w:ascii="Times" w:hAnsi="Times" w:cs="Times New Roman"/>
          <w:sz w:val="24"/>
          <w:szCs w:val="24"/>
          <w:lang w:val="en-GB"/>
        </w:rPr>
        <w:t>patients</w:t>
      </w:r>
      <w:r w:rsidRPr="00087A0B">
        <w:rPr>
          <w:rFonts w:ascii="Times" w:hAnsi="Times" w:cs="Times New Roman"/>
          <w:sz w:val="24"/>
          <w:szCs w:val="24"/>
          <w:lang w:val="en-GB"/>
        </w:rPr>
        <w:t xml:space="preserve"> </w:t>
      </w:r>
      <w:r w:rsidR="00C9529F" w:rsidRPr="00087A0B">
        <w:rPr>
          <w:rFonts w:ascii="Times" w:hAnsi="Times" w:cs="Times New Roman"/>
          <w:sz w:val="24"/>
          <w:szCs w:val="24"/>
          <w:lang w:val="en-GB"/>
        </w:rPr>
        <w:t xml:space="preserve">with </w:t>
      </w:r>
      <w:r w:rsidR="00823E10" w:rsidRPr="00087A0B">
        <w:rPr>
          <w:rFonts w:ascii="Times" w:hAnsi="Times" w:cs="Times New Roman"/>
          <w:sz w:val="24"/>
          <w:szCs w:val="24"/>
          <w:lang w:val="en-GB"/>
        </w:rPr>
        <w:t xml:space="preserve">a </w:t>
      </w:r>
      <w:r w:rsidR="00C9529F" w:rsidRPr="00087A0B">
        <w:rPr>
          <w:rFonts w:ascii="Times" w:hAnsi="Times" w:cs="Times New Roman"/>
          <w:sz w:val="24"/>
          <w:szCs w:val="24"/>
          <w:lang w:val="en-GB"/>
        </w:rPr>
        <w:t xml:space="preserve">psychotic disorder </w:t>
      </w:r>
      <w:r w:rsidRPr="00087A0B">
        <w:rPr>
          <w:rFonts w:ascii="Times" w:hAnsi="Times" w:cs="Times New Roman"/>
          <w:sz w:val="24"/>
          <w:szCs w:val="24"/>
          <w:lang w:val="en-GB"/>
        </w:rPr>
        <w:t>who experience</w:t>
      </w:r>
      <w:r w:rsidR="00823E10" w:rsidRPr="00087A0B">
        <w:rPr>
          <w:rFonts w:ascii="Times" w:hAnsi="Times" w:cs="Times New Roman"/>
          <w:sz w:val="24"/>
          <w:szCs w:val="24"/>
          <w:lang w:val="en-GB"/>
        </w:rPr>
        <w:t>d</w:t>
      </w:r>
      <w:r w:rsidR="00E620BB" w:rsidRPr="00087A0B">
        <w:rPr>
          <w:rFonts w:ascii="Times" w:hAnsi="Times" w:cs="Times New Roman"/>
          <w:sz w:val="24"/>
          <w:szCs w:val="24"/>
          <w:lang w:val="en-GB"/>
        </w:rPr>
        <w:t xml:space="preserve"> </w:t>
      </w:r>
      <w:r w:rsidR="00177CBC" w:rsidRPr="00087A0B">
        <w:rPr>
          <w:rFonts w:ascii="Times" w:hAnsi="Times" w:cs="Times New Roman"/>
          <w:sz w:val="24"/>
          <w:szCs w:val="24"/>
          <w:lang w:val="en-GB"/>
        </w:rPr>
        <w:t>social anxiety</w:t>
      </w:r>
      <w:r w:rsidR="008D3C2C" w:rsidRPr="00087A0B">
        <w:rPr>
          <w:rFonts w:ascii="Times" w:hAnsi="Times" w:cs="Times New Roman"/>
          <w:sz w:val="24"/>
          <w:szCs w:val="24"/>
          <w:lang w:val="en-GB"/>
        </w:rPr>
        <w:t xml:space="preserve"> and</w:t>
      </w:r>
      <w:r w:rsidR="00767B8D" w:rsidRPr="00087A0B">
        <w:rPr>
          <w:rFonts w:ascii="Times" w:hAnsi="Times" w:cs="Times New Roman"/>
          <w:sz w:val="24"/>
          <w:szCs w:val="24"/>
          <w:lang w:val="en-GB"/>
        </w:rPr>
        <w:t xml:space="preserve"> paranoi</w:t>
      </w:r>
      <w:r w:rsidR="00CD7458" w:rsidRPr="00087A0B">
        <w:rPr>
          <w:rFonts w:ascii="Times" w:hAnsi="Times" w:cs="Times New Roman"/>
          <w:sz w:val="24"/>
          <w:szCs w:val="24"/>
          <w:lang w:val="en-GB"/>
        </w:rPr>
        <w:t>d ideation</w:t>
      </w:r>
      <w:r w:rsidR="008D3C2C" w:rsidRPr="00087A0B">
        <w:rPr>
          <w:rFonts w:ascii="Times" w:hAnsi="Times" w:cs="Times New Roman"/>
          <w:sz w:val="24"/>
          <w:szCs w:val="24"/>
          <w:lang w:val="en-GB"/>
        </w:rPr>
        <w:t>,</w:t>
      </w:r>
      <w:r w:rsidR="00767B8D" w:rsidRPr="00087A0B">
        <w:rPr>
          <w:rFonts w:ascii="Times" w:hAnsi="Times" w:cs="Times New Roman"/>
          <w:sz w:val="24"/>
          <w:szCs w:val="24"/>
          <w:lang w:val="en-GB"/>
        </w:rPr>
        <w:t xml:space="preserve"> and</w:t>
      </w:r>
      <w:r w:rsidR="00177CBC" w:rsidRPr="00087A0B">
        <w:rPr>
          <w:rFonts w:ascii="Times" w:hAnsi="Times" w:cs="Times New Roman"/>
          <w:sz w:val="24"/>
          <w:szCs w:val="24"/>
          <w:lang w:val="en-GB"/>
        </w:rPr>
        <w:t xml:space="preserve"> avoid</w:t>
      </w:r>
      <w:r w:rsidR="00823E10" w:rsidRPr="00087A0B">
        <w:rPr>
          <w:rFonts w:ascii="Times" w:hAnsi="Times" w:cs="Times New Roman"/>
          <w:sz w:val="24"/>
          <w:szCs w:val="24"/>
          <w:lang w:val="en-GB"/>
        </w:rPr>
        <w:t>ed</w:t>
      </w:r>
      <w:r w:rsidR="00283DC5" w:rsidRPr="00087A0B">
        <w:rPr>
          <w:rFonts w:ascii="Times" w:hAnsi="Times" w:cs="Times New Roman"/>
          <w:sz w:val="24"/>
          <w:szCs w:val="24"/>
          <w:lang w:val="en-GB"/>
        </w:rPr>
        <w:t xml:space="preserve"> social engagement</w:t>
      </w:r>
      <w:r w:rsidR="00A83E16" w:rsidRPr="00087A0B">
        <w:rPr>
          <w:rFonts w:ascii="Times" w:hAnsi="Times" w:cs="Times New Roman"/>
          <w:sz w:val="24"/>
          <w:szCs w:val="24"/>
          <w:lang w:val="en-GB"/>
        </w:rPr>
        <w:t xml:space="preserve"> </w:t>
      </w:r>
      <w:r w:rsidR="00A83E16" w:rsidRPr="00087A0B">
        <w:rPr>
          <w:rFonts w:ascii="Times" w:hAnsi="Times" w:cs="Times New Roman"/>
          <w:sz w:val="24"/>
          <w:szCs w:val="24"/>
          <w:lang w:val="en-GB"/>
        </w:rPr>
        <w:fldChar w:fldCharType="begin" w:fldLock="1"/>
      </w:r>
      <w:r w:rsidR="006100CA">
        <w:rPr>
          <w:rFonts w:ascii="Times" w:hAnsi="Times" w:cs="Times New Roman"/>
          <w:sz w:val="24"/>
          <w:szCs w:val="24"/>
          <w:lang w:val="en-GB"/>
        </w:rPr>
        <w:instrText>ADDIN CSL_CITATION {"citationItems":[{"id":"ITEM-1","itemData":{"DOI":"10.1016/S2215-0366(18)30053-1","ISSN":"22150366","author":[{"dropping-particle":"","family":"Pot-Kolder","given":"Roos","non-dropping-particle":"","parse-names":false,"suffix":""},{"dropping-particle":"","family":"Geraets","given":"Chris N. W.","non-dropping-particle":"","parse-names":false,"suffix":""},{"dropping-particle":"","family":"Veling","given":"Wim","non-dropping-particle":"","parse-names":false,"suffix":""},{"dropping-particle":"","family":"Staring","given":"Anton B P","non-dropping-particle":"","parse-names":false,"suffix":""},{"dropping-particle":"","family":"Gijsman","given":"H J","non-dropping-particle":"","parse-names":false,"suffix":""},{"dropping-particle":"","family":"Delespaul","given":"Philippe AEG","non-dropping-particle":"","parse-names":false,"suffix":""},{"dropping-particle":"","family":"Gaag","given":"Mark","non-dropping-particle":"van der","parse-names":false,"suffix":""}],"container-title":"The Lancet Psychiatry","id":"ITEM-1","issue":"3","issued":{"date-parts":[["2018"]]},"page":"217-226","title":"Virtual-reality-based cognitive behavioural therapy versus waiting list control for paranoid ideation and social avoidance in patients with psychotic disorders: a single-blind randomised controlled trial","type":"article-journal","volume":"5"},"uris":["http://www.mendeley.com/documents/?uuid=41afc42b-426d-4173-92b3-490f046adcfa"]}],"mendeley":{"formattedCitation":"(Pot-Kolder et al., 2018)","plainTextFormattedCitation":"(Pot-Kolder et al., 2018)","previouslyFormattedCitation":"(Pot-Kolder et al., 2018)"},"properties":{"noteIndex":0},"schema":"https://github.com/citation-style-language/schema/raw/master/csl-citation.json"}</w:instrText>
      </w:r>
      <w:r w:rsidR="00A83E16" w:rsidRPr="00087A0B">
        <w:rPr>
          <w:rFonts w:ascii="Times" w:hAnsi="Times" w:cs="Times New Roman"/>
          <w:sz w:val="24"/>
          <w:szCs w:val="24"/>
          <w:lang w:val="en-GB"/>
        </w:rPr>
        <w:fldChar w:fldCharType="separate"/>
      </w:r>
      <w:r w:rsidR="00EB58E1" w:rsidRPr="00087A0B">
        <w:rPr>
          <w:rFonts w:ascii="Times" w:hAnsi="Times" w:cs="Times New Roman"/>
          <w:noProof/>
          <w:sz w:val="24"/>
          <w:szCs w:val="24"/>
          <w:lang w:val="en-GB"/>
        </w:rPr>
        <w:t>(Pot-Kolder et al., 2018)</w:t>
      </w:r>
      <w:r w:rsidR="00A83E16" w:rsidRPr="00087A0B">
        <w:rPr>
          <w:rFonts w:ascii="Times" w:hAnsi="Times" w:cs="Times New Roman"/>
          <w:sz w:val="24"/>
          <w:szCs w:val="24"/>
          <w:lang w:val="en-GB"/>
        </w:rPr>
        <w:fldChar w:fldCharType="end"/>
      </w:r>
      <w:r w:rsidR="00EA24F4" w:rsidRPr="00087A0B">
        <w:rPr>
          <w:rFonts w:ascii="Times" w:hAnsi="Times" w:cs="Times New Roman"/>
          <w:sz w:val="24"/>
          <w:szCs w:val="24"/>
          <w:lang w:val="en-GB"/>
        </w:rPr>
        <w:t xml:space="preserve">. </w:t>
      </w:r>
      <w:r w:rsidR="004843FD" w:rsidRPr="00087A0B">
        <w:rPr>
          <w:rFonts w:ascii="Times" w:hAnsi="Times" w:cs="Times New Roman"/>
          <w:sz w:val="24"/>
          <w:szCs w:val="24"/>
          <w:lang w:val="en-GB"/>
        </w:rPr>
        <w:t>Results</w:t>
      </w:r>
      <w:r w:rsidR="00DC621A" w:rsidRPr="00087A0B">
        <w:rPr>
          <w:rFonts w:ascii="Times" w:hAnsi="Times" w:cs="Times New Roman"/>
          <w:sz w:val="24"/>
          <w:szCs w:val="24"/>
          <w:lang w:val="en-GB"/>
        </w:rPr>
        <w:t xml:space="preserve"> </w:t>
      </w:r>
      <w:r w:rsidR="00202DC1" w:rsidRPr="00087A0B">
        <w:rPr>
          <w:rFonts w:ascii="Times" w:hAnsi="Times" w:cs="Times New Roman"/>
          <w:sz w:val="24"/>
          <w:szCs w:val="24"/>
          <w:lang w:val="en-GB"/>
        </w:rPr>
        <w:t xml:space="preserve">indicated that </w:t>
      </w:r>
      <w:r w:rsidR="00DC621A" w:rsidRPr="00087A0B">
        <w:rPr>
          <w:rFonts w:ascii="Times" w:hAnsi="Times" w:cs="Times New Roman"/>
          <w:sz w:val="24"/>
          <w:szCs w:val="24"/>
          <w:lang w:val="en-GB"/>
        </w:rPr>
        <w:t xml:space="preserve">VR-CBT </w:t>
      </w:r>
      <w:r w:rsidR="00EA24F4" w:rsidRPr="00087A0B">
        <w:rPr>
          <w:rFonts w:ascii="Times" w:hAnsi="Times" w:cs="Times New Roman"/>
          <w:sz w:val="24"/>
          <w:szCs w:val="24"/>
          <w:lang w:val="en-GB"/>
        </w:rPr>
        <w:t>was s</w:t>
      </w:r>
      <w:r w:rsidR="00C33BEA" w:rsidRPr="00087A0B">
        <w:rPr>
          <w:rFonts w:ascii="Times" w:hAnsi="Times" w:cs="Times New Roman"/>
          <w:sz w:val="24"/>
          <w:szCs w:val="24"/>
          <w:lang w:val="en-GB"/>
        </w:rPr>
        <w:t xml:space="preserve">uccessful in </w:t>
      </w:r>
      <w:r w:rsidR="00767B8D" w:rsidRPr="00087A0B">
        <w:rPr>
          <w:rFonts w:ascii="Times" w:hAnsi="Times" w:cs="Times New Roman"/>
          <w:sz w:val="24"/>
          <w:szCs w:val="24"/>
          <w:lang w:val="en-GB"/>
        </w:rPr>
        <w:t xml:space="preserve">reducing anxiety in </w:t>
      </w:r>
      <w:r w:rsidR="008D3C2C" w:rsidRPr="00087A0B">
        <w:rPr>
          <w:rFonts w:ascii="Times" w:hAnsi="Times" w:cs="Times New Roman"/>
          <w:sz w:val="24"/>
          <w:szCs w:val="24"/>
          <w:lang w:val="en-GB"/>
        </w:rPr>
        <w:t xml:space="preserve">the </w:t>
      </w:r>
      <w:r w:rsidR="00767B8D" w:rsidRPr="00087A0B">
        <w:rPr>
          <w:rFonts w:ascii="Times" w:hAnsi="Times" w:cs="Times New Roman"/>
          <w:sz w:val="24"/>
          <w:szCs w:val="24"/>
          <w:lang w:val="en-GB"/>
        </w:rPr>
        <w:t>company</w:t>
      </w:r>
      <w:r w:rsidR="008D3C2C" w:rsidRPr="00087A0B">
        <w:rPr>
          <w:rFonts w:ascii="Times" w:hAnsi="Times" w:cs="Times New Roman"/>
          <w:sz w:val="24"/>
          <w:szCs w:val="24"/>
          <w:lang w:val="en-GB"/>
        </w:rPr>
        <w:t xml:space="preserve"> of others as well as</w:t>
      </w:r>
      <w:r w:rsidR="00644B7A" w:rsidRPr="00087A0B">
        <w:rPr>
          <w:rFonts w:ascii="Times" w:hAnsi="Times" w:cs="Times New Roman"/>
          <w:sz w:val="24"/>
          <w:szCs w:val="24"/>
          <w:lang w:val="en-GB"/>
        </w:rPr>
        <w:t xml:space="preserve"> </w:t>
      </w:r>
      <w:r w:rsidR="00767B8D" w:rsidRPr="00087A0B">
        <w:rPr>
          <w:rFonts w:ascii="Times" w:hAnsi="Times" w:cs="Times New Roman"/>
          <w:sz w:val="24"/>
          <w:szCs w:val="24"/>
          <w:lang w:val="en-GB"/>
        </w:rPr>
        <w:t>paranoia</w:t>
      </w:r>
      <w:r w:rsidR="00C33BEA" w:rsidRPr="00087A0B">
        <w:rPr>
          <w:rFonts w:ascii="Times" w:hAnsi="Times" w:cs="Times New Roman"/>
          <w:sz w:val="24"/>
          <w:szCs w:val="24"/>
          <w:lang w:val="en-GB"/>
        </w:rPr>
        <w:t>.</w:t>
      </w:r>
      <w:r w:rsidR="00FC4911" w:rsidRPr="00087A0B">
        <w:rPr>
          <w:rFonts w:ascii="Times" w:hAnsi="Times" w:cs="Times New Roman"/>
          <w:sz w:val="24"/>
          <w:szCs w:val="24"/>
          <w:lang w:val="en-GB"/>
        </w:rPr>
        <w:t xml:space="preserve"> </w:t>
      </w:r>
      <w:r w:rsidR="007D135B" w:rsidRPr="00087A0B">
        <w:rPr>
          <w:rFonts w:ascii="Times" w:hAnsi="Times" w:cs="Times New Roman"/>
          <w:sz w:val="24"/>
          <w:szCs w:val="24"/>
          <w:lang w:val="en-GB"/>
        </w:rPr>
        <w:t>As p</w:t>
      </w:r>
      <w:r w:rsidR="00202198" w:rsidRPr="00087A0B">
        <w:rPr>
          <w:rFonts w:ascii="Times" w:hAnsi="Times" w:cs="Times New Roman"/>
          <w:sz w:val="24"/>
          <w:szCs w:val="24"/>
          <w:lang w:val="en-GB"/>
        </w:rPr>
        <w:t xml:space="preserve">aranoia and social anxiety have been shown to be </w:t>
      </w:r>
      <w:r w:rsidR="00202198" w:rsidRPr="00087A0B">
        <w:rPr>
          <w:rFonts w:ascii="Times" w:hAnsi="Times" w:cs="Times New Roman"/>
          <w:sz w:val="24"/>
          <w:szCs w:val="24"/>
          <w:lang w:val="en-GB"/>
        </w:rPr>
        <w:lastRenderedPageBreak/>
        <w:t>strongly associated</w:t>
      </w:r>
      <w:r w:rsidR="00CC761A" w:rsidRPr="00087A0B">
        <w:rPr>
          <w:rFonts w:ascii="Times" w:hAnsi="Times" w:cs="Times New Roman"/>
          <w:sz w:val="24"/>
          <w:szCs w:val="24"/>
          <w:lang w:val="en-GB"/>
        </w:rPr>
        <w:t xml:space="preserve"> </w:t>
      </w:r>
      <w:r w:rsidR="00202198" w:rsidRPr="00087A0B">
        <w:rPr>
          <w:rFonts w:ascii="Times" w:hAnsi="Times" w:cs="Times New Roman"/>
          <w:sz w:val="24"/>
          <w:szCs w:val="24"/>
          <w:lang w:val="en-GB"/>
        </w:rPr>
        <w:fldChar w:fldCharType="begin" w:fldLock="1"/>
      </w:r>
      <w:r w:rsidR="00E63846">
        <w:rPr>
          <w:rFonts w:ascii="Times" w:hAnsi="Times" w:cs="Times New Roman"/>
          <w:sz w:val="24"/>
          <w:szCs w:val="24"/>
          <w:lang w:val="en-GB"/>
        </w:rPr>
        <w:instrText>ADDIN CSL_CITATION {"citationItems":[{"id":"ITEM-1","itemData":{"DOI":"10.1007/s10578-015-0612-5","ISBN":"0009-398X","ISSN":"0009398X","PMID":"26658937","abstract":"Recently, social anxiety disorder (SAD) and paranoia have been demonstrated to be closely related. However, data were primarily drawn from adult community samples or patients with schizophrenia. The present study used a cross-sectional design to evaluate a sample of adolescents with SAD (n = 30, mean age 15.3 ± 0.9 years) compared with an age- and sex-matched group of healthy controls (n = 26, mean age 15.9 ± 1.6 years). The SAD group displayed more frequent and intense paranoid thoughts than the control group (t = 4.16, p &lt; 0.001). The level of paranoid thoughts was significantly predicted by the degree of social phobia, even after adjusting for sex and other anxiety disorders, although adjusting for depression slightly reduced the extent and significance of the prediction. A lack of awareness about the association between SAD and paranoia may lead to incorrect diagnoses (e.g. misdiagnosis of psychotic disorders), or it may negatively influence the (psycho)therapeutic process and patient outcomes. © 2015, Springer Science+Business Media New York.","author":[{"dropping-particle":"","family":"Pisano","given":"S.","non-dropping-particle":"","parse-names":false,"suffix":""},{"dropping-particle":"","family":"Catone","given":"G.","non-dropping-particle":"","parse-names":false,"suffix":""},{"dropping-particle":"","family":"Pascotto","given":"A.","non-dropping-particle":"","parse-names":false,"suffix":""},{"dropping-particle":"","family":"Iuliano","given":"R.","non-dropping-particle":"","parse-names":false,"suffix":""},{"dropping-particle":"","family":"Tiano","given":"C.","non-dropping-particle":"","parse-names":false,"suffix":""},{"dropping-particle":"","family":"Milone","given":"A.","non-dropping-particle":"","parse-names":false,"suffix":""},{"dropping-particle":"","family":"Masi","given":"G.","non-dropping-particle":"","parse-names":false,"suffix":""},{"dropping-particle":"","family":"Gritti","given":"A.","non-dropping-particle":"","parse-names":false,"suffix":""}],"container-title":"Child Psychiatry and Human Development","id":"ITEM-1","issue":"5","issued":{"date-parts":[["2016"]]},"page":"792-798","publisher":"Springer US","title":"Paranoid thoughts in adolescents with social anxiety disorder","type":"article-journal","volume":"47"},"uris":["http://www.mendeley.com/documents/?uuid=34a73c6b-87f0-4253-b11e-a7fc9f0ef348"]},{"id":"ITEM-2","itemData":{"DOI":"10.1080/17522430802654105","ISSN":"1752-2439","abstract":"Social phobia (SPh) and paranoid symptoms (PS) are associated. They may overlap because they share psychological and behavioural mechanisms such as selective attention for social threats and avoidance behaviour. Possibly, one leads to the other. The aim of this study is to explore the association between SPh and PS in a prospective general population sample. Adults (7076) from the NEMESIS general population were assessed for SPh and PS using the Composite International Diagnostic Interview (CIDI) at baseline, and one and three years later. Odds ratios, dose–response relationships and confidence intervals were calculated. Lifetime SPh and PS were associated (OR=3.08; 95% CI=2.49–3.82; p&lt;.001), with a dose response. SPh emerging after PS was significant (OR=4.07; 95% CI=2.50–6.63; p&lt;.001), also with a dose response, i.e. more PS symptoms yield more SPh symptoms. PS emerging after SPh was not significant. This study confirmed the association of SPh and PS in a general population. Possibly this is caused by s...","author":[{"dropping-particle":"","family":"Rietdijk","given":"J.","non-dropping-particle":"","parse-names":false,"suffix":""},{"dropping-particle":"","family":"Os","given":"J.","non-dropping-particle":"van","parse-names":false,"suffix":""},{"dropping-particle":"de","family":"Graaf","given":"R.","non-dropping-particle":"","parse-names":false,"suffix":""},{"dropping-particle":"","family":"Delespaul","given":"Ph.","non-dropping-particle":"","parse-names":false,"suffix":""},{"dropping-particle":"van der","family":"Gaag","given":"M.","non-dropping-particle":"","parse-names":false,"suffix":""}],"container-title":"Psychosis","id":"ITEM-2","issue":"1","issued":{"date-parts":[["2009","2"]]},"page":"29-38","publisher":" Routledge ","title":"Are social phobia and paranoia related, and which comes first?","type":"article-journal","volume":"1"},"uris":["http://www.mendeley.com/documents/?uuid=8d0592b9-be1c-3c6b-a1ee-8db70300e9f5"]},{"id":"ITEM-3","itemData":{"DOI":"10.1111/j.1600-0447.2011.01787.x","ISSN":"0001690X","author":[{"dropping-particle":"","family":"Schutters","given":"S. I. J.","non-dropping-particle":"","parse-names":false,"suffix":""},{"dropping-particle":"","family":"Dominguez","given":"M.-d.-G.","non-dropping-particle":"","parse-names":false,"suffix":""},{"dropping-particle":"","family":"Knappe","given":"S.","non-dropping-particle":"","parse-names":false,"suffix":""},{"dropping-particle":"","family":"Lieb","given":"R.","non-dropping-particle":"","parse-names":false,"suffix":""},{"dropping-particle":"","family":"Os","given":"J.","non-dropping-particle":"van","parse-names":false,"suffix":""},{"dropping-particle":"","family":"Schruers","given":"Koen R J","non-dropping-particle":"","parse-names":false,"suffix":""},{"dropping-particle":"","family":"Wittchen","given":"H.-U.","non-dropping-particle":"","parse-names":false,"suffix":""}],"container-title":"Acta Psychiatrica Scandinavica","id":"ITEM-3","issue":"3","issued":{"date-parts":[["2012","3","1"]]},"page":"213-227","publisher":"Blackwell Publishing Ltd","title":"The association between social phobia, social anxiety cognitions and paranoid symptoms","type":"article-journal","volume":"125"},"uris":["http://www.mendeley.com/documents/?uuid=65846fa8-24ad-301f-8efc-bb694fe3bb94"]}],"mendeley":{"formattedCitation":"(Pisano et al., 2016; Rietdijk, van Os, Graaf, Delespaul, &amp; Gaag, 2009; Schutters et al., 2012)","plainTextFormattedCitation":"(Pisano et al., 2016; Rietdijk, van Os, Graaf, Delespaul, &amp; Gaag, 2009; Schutters et al., 2012)","previouslyFormattedCitation":"(Pisano et al., 2016; Rietdijk, van Os, Graaf, Delespaul, &amp; Gaag, 2009; Schutters et al., 2012)"},"properties":{"noteIndex":0},"schema":"https://github.com/citation-style-language/schema/raw/master/csl-citation.json"}</w:instrText>
      </w:r>
      <w:r w:rsidR="00202198" w:rsidRPr="00087A0B">
        <w:rPr>
          <w:rFonts w:ascii="Times" w:hAnsi="Times" w:cs="Times New Roman"/>
          <w:sz w:val="24"/>
          <w:szCs w:val="24"/>
          <w:lang w:val="en-GB"/>
        </w:rPr>
        <w:fldChar w:fldCharType="separate"/>
      </w:r>
      <w:r w:rsidR="00EB58E1" w:rsidRPr="00087A0B">
        <w:rPr>
          <w:rFonts w:ascii="Times" w:hAnsi="Times" w:cs="Times New Roman"/>
          <w:noProof/>
          <w:sz w:val="24"/>
          <w:szCs w:val="24"/>
          <w:lang w:val="en-GB"/>
        </w:rPr>
        <w:t>(Pisano et al., 2016; Rietdijk, van Os, Graaf, Delespaul, &amp; Gaag, 2009; Schutters et al., 2012)</w:t>
      </w:r>
      <w:r w:rsidR="00202198" w:rsidRPr="00087A0B">
        <w:rPr>
          <w:rFonts w:ascii="Times" w:hAnsi="Times" w:cs="Times New Roman"/>
          <w:sz w:val="24"/>
          <w:szCs w:val="24"/>
          <w:lang w:val="en-GB"/>
        </w:rPr>
        <w:fldChar w:fldCharType="end"/>
      </w:r>
      <w:r w:rsidR="00202198" w:rsidRPr="00087A0B">
        <w:rPr>
          <w:rFonts w:ascii="Times" w:hAnsi="Times" w:cs="Times New Roman"/>
          <w:sz w:val="24"/>
          <w:szCs w:val="24"/>
          <w:lang w:val="en-GB"/>
        </w:rPr>
        <w:t xml:space="preserve">, and </w:t>
      </w:r>
      <w:r w:rsidR="007D135B" w:rsidRPr="00087A0B">
        <w:rPr>
          <w:rFonts w:ascii="Times" w:hAnsi="Times" w:cs="Times New Roman"/>
          <w:sz w:val="24"/>
          <w:szCs w:val="24"/>
          <w:lang w:val="en-GB"/>
        </w:rPr>
        <w:t xml:space="preserve">seem to </w:t>
      </w:r>
      <w:r w:rsidR="00202198" w:rsidRPr="00087A0B">
        <w:rPr>
          <w:rFonts w:ascii="Times" w:hAnsi="Times" w:cs="Times New Roman"/>
          <w:sz w:val="24"/>
          <w:szCs w:val="24"/>
          <w:lang w:val="en-GB"/>
        </w:rPr>
        <w:t xml:space="preserve">share underlying processes </w:t>
      </w:r>
      <w:r w:rsidR="00202198" w:rsidRPr="00087A0B">
        <w:rPr>
          <w:rFonts w:ascii="Times" w:hAnsi="Times" w:cs="Times New Roman"/>
          <w:sz w:val="24"/>
          <w:szCs w:val="24"/>
          <w:lang w:val="en-GB"/>
        </w:rPr>
        <w:fldChar w:fldCharType="begin" w:fldLock="1"/>
      </w:r>
      <w:r w:rsidR="0015324A">
        <w:rPr>
          <w:rFonts w:ascii="Times" w:hAnsi="Times" w:cs="Times New Roman"/>
          <w:sz w:val="24"/>
          <w:szCs w:val="24"/>
          <w:lang w:val="en-GB"/>
        </w:rPr>
        <w:instrText>ADDIN CSL_CITATION {"citationItems":[{"id":"ITEM-1","itemData":{"DOI":"10.1080/17522430802654105","ISSN":"1752-2439","abstract":"Social phobia (SPh) and paranoid symptoms (PS) are associated. They may overlap because they share psychological and behavioural mechanisms such as selective attention for social threats and avoidance behaviour. Possibly, one leads to the other. The aim of this study is to explore the association between SPh and PS in a prospective general population sample. Adults (7076) from the NEMESIS general population were assessed for SPh and PS using the Composite International Diagnostic Interview (CIDI) at baseline, and one and three years later. Odds ratios, dose–response relationships and confidence intervals were calculated. Lifetime SPh and PS were associated (OR=3.08; 95% CI=2.49–3.82; p&lt;.001), with a dose response. SPh emerging after PS was significant (OR=4.07; 95% CI=2.50–6.63; p&lt;.001), also with a dose response, i.e. more PS symptoms yield more SPh symptoms. PS emerging after SPh was not significant. This study confirmed the association of SPh and PS in a general population. Possibly this is caused by s...","author":[{"dropping-particle":"","family":"Rietdijk","given":"J.","non-dropping-particle":"","parse-names":false,"suffix":""},{"dropping-particle":"","family":"Os","given":"J.","non-dropping-particle":"van","parse-names":false,"suffix":""},{"dropping-particle":"de","family":"Graaf","given":"R.","non-dropping-particle":"","parse-names":false,"suffix":""},{"dropping-particle":"","family":"Delespaul","given":"Ph.","non-dropping-particle":"","parse-names":false,"suffix":""},{"dropping-particle":"van der","family":"Gaag","given":"M.","non-dropping-particle":"","parse-names":false,"suffix":""}],"container-title":"Psychosis","id":"ITEM-1","issue":"1","issued":{"date-parts":[["2009","2"]]},"page":"29-38","publisher":" Routledge ","title":"Are social phobia and paranoia related, and which comes first?","type":"article-journal","volume":"1"},"uris":["http://www.mendeley.com/documents/?uuid=8d0592b9-be1c-3c6b-a1ee-8db70300e9f5"]}],"mendeley":{"formattedCitation":"(Rietdijk et al., 2009)","plainTextFormattedCitation":"(Rietdijk et al., 2009)","previouslyFormattedCitation":"(Rietdijk et al., 2009)"},"properties":{"noteIndex":0},"schema":"https://github.com/citation-style-language/schema/raw/master/csl-citation.json"}</w:instrText>
      </w:r>
      <w:r w:rsidR="00202198" w:rsidRPr="00087A0B">
        <w:rPr>
          <w:rFonts w:ascii="Times" w:hAnsi="Times" w:cs="Times New Roman"/>
          <w:sz w:val="24"/>
          <w:szCs w:val="24"/>
          <w:lang w:val="en-GB"/>
        </w:rPr>
        <w:fldChar w:fldCharType="separate"/>
      </w:r>
      <w:r w:rsidR="00EB58E1" w:rsidRPr="00087A0B">
        <w:rPr>
          <w:rFonts w:ascii="Times" w:hAnsi="Times" w:cs="Times New Roman"/>
          <w:noProof/>
          <w:sz w:val="24"/>
          <w:szCs w:val="24"/>
          <w:lang w:val="en-GB"/>
        </w:rPr>
        <w:t>(Rietdijk et al., 2009)</w:t>
      </w:r>
      <w:r w:rsidR="00202198" w:rsidRPr="00087A0B">
        <w:rPr>
          <w:rFonts w:ascii="Times" w:hAnsi="Times" w:cs="Times New Roman"/>
          <w:sz w:val="24"/>
          <w:szCs w:val="24"/>
          <w:lang w:val="en-GB"/>
        </w:rPr>
        <w:fldChar w:fldCharType="end"/>
      </w:r>
      <w:r w:rsidR="007D135B" w:rsidRPr="00087A0B">
        <w:rPr>
          <w:rFonts w:ascii="Times" w:hAnsi="Times" w:cs="Times New Roman"/>
          <w:sz w:val="24"/>
          <w:szCs w:val="24"/>
          <w:lang w:val="en-GB"/>
        </w:rPr>
        <w:t xml:space="preserve"> we aimed to test the same VR intervention of </w:t>
      </w:r>
      <w:r w:rsidR="007D135B" w:rsidRPr="00087A0B">
        <w:rPr>
          <w:rFonts w:ascii="Times" w:hAnsi="Times" w:cs="Times New Roman"/>
          <w:sz w:val="24"/>
          <w:szCs w:val="24"/>
          <w:lang w:val="en-GB"/>
        </w:rPr>
        <w:fldChar w:fldCharType="begin" w:fldLock="1"/>
      </w:r>
      <w:r w:rsidR="006100CA">
        <w:rPr>
          <w:rFonts w:ascii="Times" w:hAnsi="Times" w:cs="Times New Roman"/>
          <w:sz w:val="24"/>
          <w:szCs w:val="24"/>
          <w:lang w:val="en-GB"/>
        </w:rPr>
        <w:instrText>ADDIN CSL_CITATION {"citationItems":[{"id":"ITEM-1","itemData":{"DOI":"10.1016/S2215-0366(18)30053-1","ISSN":"22150366","author":[{"dropping-particle":"","family":"Pot-Kolder","given":"Roos","non-dropping-particle":"","parse-names":false,"suffix":""},{"dropping-particle":"","family":"Geraets","given":"Chris N. W.","non-dropping-particle":"","parse-names":false,"suffix":""},{"dropping-particle":"","family":"Veling","given":"Wim","non-dropping-particle":"","parse-names":false,"suffix":""},{"dropping-particle":"","family":"Staring","given":"Anton B P","non-dropping-particle":"","parse-names":false,"suffix":""},{"dropping-particle":"","family":"Gijsman","given":"H J","non-dropping-particle":"","parse-names":false,"suffix":""},{"dropping-particle":"","family":"Delespaul","given":"Philippe AEG","non-dropping-particle":"","parse-names":false,"suffix":""},{"dropping-particle":"","family":"Gaag","given":"Mark","non-dropping-particle":"van der","parse-names":false,"suffix":""}],"container-title":"The Lancet Psychiatry","id":"ITEM-1","issue":"3","issued":{"date-parts":[["2018"]]},"page":"217-226","title":"Virtual-reality-based cognitive behavioural therapy versus waiting list control for paranoid ideation and social avoidance in patients with psychotic disorders: a single-blind randomised controlled trial","type":"article-journal","volume":"5"},"uris":["http://www.mendeley.com/documents/?uuid=41afc42b-426d-4173-92b3-490f046adcfa"]}],"mendeley":{"formattedCitation":"(Pot-Kolder et al., 2018)","manualFormatting":"Pot-Kolder ","plainTextFormattedCitation":"(Pot-Kolder et al., 2018)","previouslyFormattedCitation":"(Pot-Kolder et al., 2018)"},"properties":{"noteIndex":0},"schema":"https://github.com/citation-style-language/schema/raw/master/csl-citation.json"}</w:instrText>
      </w:r>
      <w:r w:rsidR="007D135B" w:rsidRPr="00087A0B">
        <w:rPr>
          <w:rFonts w:ascii="Times" w:hAnsi="Times" w:cs="Times New Roman"/>
          <w:sz w:val="24"/>
          <w:szCs w:val="24"/>
          <w:lang w:val="en-GB"/>
        </w:rPr>
        <w:fldChar w:fldCharType="separate"/>
      </w:r>
      <w:r w:rsidR="007D135B" w:rsidRPr="00087A0B">
        <w:rPr>
          <w:rFonts w:ascii="Times" w:hAnsi="Times" w:cs="Times New Roman"/>
          <w:noProof/>
          <w:sz w:val="24"/>
          <w:szCs w:val="24"/>
          <w:lang w:val="en-GB"/>
        </w:rPr>
        <w:t xml:space="preserve">Pot-Kolder </w:t>
      </w:r>
      <w:r w:rsidR="007D135B" w:rsidRPr="00087A0B">
        <w:rPr>
          <w:rFonts w:ascii="Times" w:hAnsi="Times" w:cs="Times New Roman"/>
          <w:sz w:val="24"/>
          <w:szCs w:val="24"/>
          <w:lang w:val="en-GB"/>
        </w:rPr>
        <w:fldChar w:fldCharType="end"/>
      </w:r>
      <w:r w:rsidR="007D135B" w:rsidRPr="00087A0B">
        <w:rPr>
          <w:rFonts w:ascii="Times" w:hAnsi="Times" w:cs="Times New Roman"/>
          <w:sz w:val="24"/>
          <w:szCs w:val="24"/>
          <w:lang w:val="en-GB"/>
        </w:rPr>
        <w:t>et al. (2018) in patients with generalized SAD</w:t>
      </w:r>
      <w:r w:rsidR="00202198" w:rsidRPr="00087A0B">
        <w:rPr>
          <w:rFonts w:ascii="Times" w:hAnsi="Times" w:cs="Times New Roman"/>
          <w:sz w:val="24"/>
          <w:szCs w:val="24"/>
          <w:lang w:val="en-GB"/>
        </w:rPr>
        <w:t>.</w:t>
      </w:r>
    </w:p>
    <w:p w14:paraId="62B5BB8C" w14:textId="10083E15" w:rsidR="00E620BB" w:rsidRPr="00087A0B" w:rsidRDefault="00480F3A" w:rsidP="00910C9E">
      <w:pPr>
        <w:pStyle w:val="Geenafstand"/>
        <w:tabs>
          <w:tab w:val="left" w:pos="3119"/>
        </w:tabs>
        <w:rPr>
          <w:rFonts w:ascii="Times" w:hAnsi="Times" w:cs="Times New Roman"/>
          <w:sz w:val="24"/>
          <w:szCs w:val="24"/>
          <w:lang w:val="en-GB"/>
        </w:rPr>
      </w:pPr>
      <w:r w:rsidRPr="00087A0B">
        <w:rPr>
          <w:rFonts w:ascii="Times" w:hAnsi="Times" w:cs="Times New Roman"/>
          <w:sz w:val="24"/>
          <w:szCs w:val="24"/>
          <w:lang w:val="en-GB"/>
        </w:rPr>
        <w:t>In</w:t>
      </w:r>
      <w:r w:rsidR="00C57F71" w:rsidRPr="00087A0B">
        <w:rPr>
          <w:rFonts w:ascii="Times" w:hAnsi="Times" w:cs="Times New Roman"/>
          <w:sz w:val="24"/>
          <w:szCs w:val="24"/>
          <w:lang w:val="en-GB"/>
        </w:rPr>
        <w:t xml:space="preserve"> </w:t>
      </w:r>
      <w:r w:rsidR="00CE1DCD" w:rsidRPr="00087A0B">
        <w:rPr>
          <w:rFonts w:ascii="Times" w:hAnsi="Times" w:cs="Times New Roman"/>
          <w:sz w:val="24"/>
          <w:szCs w:val="24"/>
          <w:lang w:val="en-GB"/>
        </w:rPr>
        <w:t>th</w:t>
      </w:r>
      <w:r w:rsidR="007D135B" w:rsidRPr="00087A0B">
        <w:rPr>
          <w:rFonts w:ascii="Times" w:hAnsi="Times" w:cs="Times New Roman"/>
          <w:sz w:val="24"/>
          <w:szCs w:val="24"/>
          <w:lang w:val="en-GB"/>
        </w:rPr>
        <w:t xml:space="preserve">is </w:t>
      </w:r>
      <w:r w:rsidR="00E470F1" w:rsidRPr="00087A0B">
        <w:rPr>
          <w:rFonts w:ascii="Times" w:hAnsi="Times" w:cs="Times New Roman"/>
          <w:sz w:val="24"/>
          <w:szCs w:val="24"/>
          <w:lang w:val="en-GB"/>
        </w:rPr>
        <w:t xml:space="preserve">pilot </w:t>
      </w:r>
      <w:r w:rsidRPr="00087A0B">
        <w:rPr>
          <w:rFonts w:ascii="Times" w:hAnsi="Times" w:cs="Times New Roman"/>
          <w:sz w:val="24"/>
          <w:szCs w:val="24"/>
          <w:lang w:val="en-GB"/>
        </w:rPr>
        <w:t xml:space="preserve">study, </w:t>
      </w:r>
      <w:r w:rsidR="00202DC1" w:rsidRPr="00087A0B">
        <w:rPr>
          <w:rFonts w:ascii="Times" w:hAnsi="Times" w:cs="Times New Roman"/>
          <w:sz w:val="24"/>
          <w:szCs w:val="24"/>
          <w:lang w:val="en-GB"/>
        </w:rPr>
        <w:t>we test</w:t>
      </w:r>
      <w:r w:rsidR="008D3C2C" w:rsidRPr="00087A0B">
        <w:rPr>
          <w:rFonts w:ascii="Times" w:hAnsi="Times" w:cs="Times New Roman"/>
          <w:sz w:val="24"/>
          <w:szCs w:val="24"/>
          <w:lang w:val="en-GB"/>
        </w:rPr>
        <w:t>ed</w:t>
      </w:r>
      <w:r w:rsidR="00202DC1" w:rsidRPr="00087A0B">
        <w:rPr>
          <w:rFonts w:ascii="Times" w:hAnsi="Times" w:cs="Times New Roman"/>
          <w:sz w:val="24"/>
          <w:szCs w:val="24"/>
          <w:lang w:val="en-GB"/>
        </w:rPr>
        <w:t xml:space="preserve"> </w:t>
      </w:r>
      <w:r w:rsidR="008D3C2C" w:rsidRPr="00087A0B">
        <w:rPr>
          <w:rFonts w:ascii="Times" w:hAnsi="Times" w:cs="Times New Roman"/>
          <w:sz w:val="24"/>
          <w:szCs w:val="24"/>
          <w:lang w:val="en-GB"/>
        </w:rPr>
        <w:t>VR</w:t>
      </w:r>
      <w:r w:rsidR="007D135B" w:rsidRPr="00087A0B">
        <w:rPr>
          <w:rFonts w:ascii="Times" w:hAnsi="Times" w:cs="Times New Roman"/>
          <w:sz w:val="24"/>
          <w:szCs w:val="24"/>
          <w:lang w:val="en-GB"/>
        </w:rPr>
        <w:t>-CBT</w:t>
      </w:r>
      <w:r w:rsidR="00862166" w:rsidRPr="00087A0B">
        <w:rPr>
          <w:rFonts w:ascii="Times" w:hAnsi="Times" w:cs="Times New Roman"/>
          <w:sz w:val="24"/>
          <w:szCs w:val="24"/>
          <w:lang w:val="en-GB"/>
        </w:rPr>
        <w:t xml:space="preserve"> </w:t>
      </w:r>
      <w:r w:rsidRPr="00087A0B">
        <w:rPr>
          <w:rFonts w:ascii="Times" w:hAnsi="Times" w:cs="Times New Roman"/>
          <w:sz w:val="24"/>
          <w:szCs w:val="24"/>
          <w:lang w:val="en-GB"/>
        </w:rPr>
        <w:t xml:space="preserve">in patients with </w:t>
      </w:r>
      <w:r w:rsidR="00202DC1" w:rsidRPr="00087A0B">
        <w:rPr>
          <w:rFonts w:ascii="Times" w:hAnsi="Times" w:cs="Times New Roman"/>
          <w:sz w:val="24"/>
          <w:szCs w:val="24"/>
          <w:lang w:val="en-GB"/>
        </w:rPr>
        <w:t xml:space="preserve">severe </w:t>
      </w:r>
      <w:r w:rsidRPr="00087A0B">
        <w:rPr>
          <w:rFonts w:ascii="Times" w:hAnsi="Times" w:cs="Times New Roman"/>
          <w:sz w:val="24"/>
          <w:szCs w:val="24"/>
          <w:lang w:val="en-GB"/>
        </w:rPr>
        <w:t>generalized SAD</w:t>
      </w:r>
      <w:r w:rsidR="00E1506A" w:rsidRPr="00087A0B">
        <w:rPr>
          <w:rFonts w:ascii="Times" w:hAnsi="Times" w:cs="Times New Roman"/>
          <w:sz w:val="24"/>
          <w:szCs w:val="24"/>
          <w:lang w:val="en-GB"/>
        </w:rPr>
        <w:t>.</w:t>
      </w:r>
      <w:r w:rsidR="000003CA" w:rsidRPr="00087A0B">
        <w:rPr>
          <w:rFonts w:ascii="Times" w:hAnsi="Times" w:cs="Times New Roman"/>
          <w:sz w:val="24"/>
          <w:szCs w:val="24"/>
          <w:lang w:val="en-GB"/>
        </w:rPr>
        <w:t xml:space="preserve"> </w:t>
      </w:r>
      <w:r w:rsidR="0080380C" w:rsidRPr="000108D3">
        <w:rPr>
          <w:rFonts w:ascii="Times" w:hAnsi="Times" w:cs="Times New Roman"/>
          <w:color w:val="00B050"/>
          <w:sz w:val="24"/>
          <w:szCs w:val="24"/>
          <w:lang w:val="en-GB"/>
        </w:rPr>
        <w:t xml:space="preserve">The goal </w:t>
      </w:r>
      <w:r w:rsidR="005B6CDE" w:rsidRPr="000108D3">
        <w:rPr>
          <w:rFonts w:ascii="Times" w:hAnsi="Times" w:cs="Times New Roman"/>
          <w:color w:val="00B050"/>
          <w:sz w:val="24"/>
          <w:szCs w:val="24"/>
          <w:lang w:val="en-GB"/>
        </w:rPr>
        <w:t>o</w:t>
      </w:r>
      <w:r w:rsidR="0080380C" w:rsidRPr="000108D3">
        <w:rPr>
          <w:rFonts w:ascii="Times" w:hAnsi="Times" w:cs="Times New Roman"/>
          <w:color w:val="00B050"/>
          <w:sz w:val="24"/>
          <w:szCs w:val="24"/>
          <w:lang w:val="en-GB"/>
        </w:rPr>
        <w:t xml:space="preserve">f the present study was to assess the </w:t>
      </w:r>
      <w:r w:rsidR="00527DA3" w:rsidRPr="000108D3">
        <w:rPr>
          <w:rFonts w:ascii="Times" w:hAnsi="Times" w:cs="Times New Roman"/>
          <w:color w:val="00B050"/>
          <w:sz w:val="24"/>
          <w:szCs w:val="24"/>
          <w:lang w:val="en-GB"/>
        </w:rPr>
        <w:t xml:space="preserve">feasibility </w:t>
      </w:r>
      <w:r w:rsidR="0080380C" w:rsidRPr="000108D3">
        <w:rPr>
          <w:rFonts w:ascii="Times" w:hAnsi="Times" w:cs="Times New Roman"/>
          <w:color w:val="00B050"/>
          <w:sz w:val="24"/>
          <w:szCs w:val="24"/>
          <w:lang w:val="en-GB"/>
        </w:rPr>
        <w:t>(</w:t>
      </w:r>
      <w:r w:rsidR="009124E6" w:rsidRPr="000108D3">
        <w:rPr>
          <w:rFonts w:ascii="Times" w:hAnsi="Times" w:cs="Times New Roman"/>
          <w:color w:val="00B050"/>
          <w:sz w:val="24"/>
          <w:szCs w:val="24"/>
          <w:lang w:val="en-GB"/>
        </w:rPr>
        <w:t>by</w:t>
      </w:r>
      <w:r w:rsidR="002A6A48" w:rsidRPr="000108D3">
        <w:rPr>
          <w:rFonts w:ascii="Times" w:hAnsi="Times" w:cs="Times New Roman"/>
          <w:color w:val="00B050"/>
          <w:sz w:val="24"/>
          <w:szCs w:val="24"/>
          <w:lang w:val="en-GB"/>
        </w:rPr>
        <w:t xml:space="preserve"> assessing attrition rates, treatment </w:t>
      </w:r>
      <w:r w:rsidR="00480999" w:rsidRPr="000108D3">
        <w:rPr>
          <w:rFonts w:ascii="Times" w:hAnsi="Times" w:cs="Times New Roman"/>
          <w:color w:val="00B050"/>
          <w:sz w:val="24"/>
          <w:szCs w:val="24"/>
          <w:lang w:val="en-GB"/>
        </w:rPr>
        <w:t>duration</w:t>
      </w:r>
      <w:r w:rsidR="002A6A48" w:rsidRPr="000108D3">
        <w:rPr>
          <w:rFonts w:ascii="Times" w:hAnsi="Times" w:cs="Times New Roman"/>
          <w:color w:val="00B050"/>
          <w:sz w:val="24"/>
          <w:szCs w:val="24"/>
          <w:lang w:val="en-GB"/>
        </w:rPr>
        <w:t xml:space="preserve">, </w:t>
      </w:r>
      <w:r w:rsidR="0080380C" w:rsidRPr="000108D3">
        <w:rPr>
          <w:rFonts w:ascii="Times" w:hAnsi="Times" w:cs="Times New Roman"/>
          <w:color w:val="00B050"/>
          <w:sz w:val="24"/>
          <w:szCs w:val="24"/>
          <w:lang w:val="en-GB"/>
        </w:rPr>
        <w:t xml:space="preserve">and the </w:t>
      </w:r>
      <w:r w:rsidR="00480999" w:rsidRPr="000108D3">
        <w:rPr>
          <w:rFonts w:ascii="Times" w:hAnsi="Times" w:cs="Times New Roman"/>
          <w:color w:val="00B050"/>
          <w:sz w:val="24"/>
          <w:szCs w:val="24"/>
          <w:lang w:val="en-GB"/>
        </w:rPr>
        <w:t xml:space="preserve">suitability of </w:t>
      </w:r>
      <w:r w:rsidR="002A6A48" w:rsidRPr="000108D3">
        <w:rPr>
          <w:rFonts w:ascii="Times" w:hAnsi="Times" w:cs="Times New Roman"/>
          <w:color w:val="00B050"/>
          <w:sz w:val="24"/>
          <w:szCs w:val="24"/>
          <w:lang w:val="en-GB"/>
        </w:rPr>
        <w:t>measures</w:t>
      </w:r>
      <w:r w:rsidR="0080380C" w:rsidRPr="000108D3">
        <w:rPr>
          <w:rFonts w:ascii="Times" w:hAnsi="Times" w:cs="Times New Roman"/>
          <w:color w:val="00B050"/>
          <w:sz w:val="24"/>
          <w:szCs w:val="24"/>
          <w:lang w:val="en-GB"/>
        </w:rPr>
        <w:t>)</w:t>
      </w:r>
      <w:r w:rsidR="002A6A48" w:rsidRPr="000108D3">
        <w:rPr>
          <w:rFonts w:ascii="Times" w:hAnsi="Times" w:cs="Times New Roman"/>
          <w:color w:val="00B050"/>
          <w:sz w:val="24"/>
          <w:szCs w:val="24"/>
          <w:lang w:val="en-GB"/>
        </w:rPr>
        <w:t xml:space="preserve"> </w:t>
      </w:r>
      <w:r w:rsidR="0080380C" w:rsidRPr="000108D3">
        <w:rPr>
          <w:rFonts w:ascii="Times" w:hAnsi="Times" w:cs="Times New Roman"/>
          <w:color w:val="00B050"/>
          <w:sz w:val="24"/>
          <w:szCs w:val="24"/>
          <w:lang w:val="en-GB"/>
        </w:rPr>
        <w:t>and the preliminary efficacy of VR-CBT</w:t>
      </w:r>
      <w:r w:rsidR="00527DA3" w:rsidRPr="000108D3">
        <w:rPr>
          <w:rFonts w:ascii="Times" w:hAnsi="Times" w:cs="Times New Roman"/>
          <w:color w:val="00B050"/>
          <w:sz w:val="24"/>
          <w:szCs w:val="24"/>
          <w:lang w:val="en-GB"/>
        </w:rPr>
        <w:t xml:space="preserve">. </w:t>
      </w:r>
      <w:r w:rsidR="00A5741B">
        <w:rPr>
          <w:rFonts w:ascii="Times" w:hAnsi="Times" w:cs="Times New Roman"/>
          <w:sz w:val="24"/>
          <w:szCs w:val="24"/>
          <w:lang w:val="en-GB"/>
        </w:rPr>
        <w:t>I</w:t>
      </w:r>
      <w:r w:rsidR="00633CF8" w:rsidRPr="00087A0B">
        <w:rPr>
          <w:rFonts w:ascii="Times" w:hAnsi="Times" w:cs="Times New Roman"/>
          <w:sz w:val="24"/>
          <w:szCs w:val="24"/>
          <w:lang w:val="en-GB"/>
        </w:rPr>
        <w:t xml:space="preserve">t was </w:t>
      </w:r>
      <w:r w:rsidR="00D64787" w:rsidRPr="00087A0B">
        <w:rPr>
          <w:rFonts w:ascii="Times" w:hAnsi="Times" w:cs="Times New Roman"/>
          <w:sz w:val="24"/>
          <w:szCs w:val="24"/>
          <w:lang w:val="en-GB"/>
        </w:rPr>
        <w:t>hypothesi</w:t>
      </w:r>
      <w:r w:rsidR="00633CF8" w:rsidRPr="00087A0B">
        <w:rPr>
          <w:rFonts w:ascii="Times" w:hAnsi="Times" w:cs="Times New Roman"/>
          <w:sz w:val="24"/>
          <w:szCs w:val="24"/>
          <w:lang w:val="en-GB"/>
        </w:rPr>
        <w:t xml:space="preserve">zed </w:t>
      </w:r>
      <w:r w:rsidR="003C77C1" w:rsidRPr="00087A0B">
        <w:rPr>
          <w:rFonts w:ascii="Times" w:hAnsi="Times" w:cs="Times New Roman"/>
          <w:sz w:val="24"/>
          <w:szCs w:val="24"/>
          <w:lang w:val="en-GB"/>
        </w:rPr>
        <w:t xml:space="preserve">that </w:t>
      </w:r>
      <w:r w:rsidR="00E1506A" w:rsidRPr="00087A0B">
        <w:rPr>
          <w:rFonts w:ascii="Times" w:hAnsi="Times" w:cs="Times New Roman"/>
          <w:sz w:val="24"/>
          <w:szCs w:val="24"/>
          <w:lang w:val="en-GB"/>
        </w:rPr>
        <w:t xml:space="preserve">VR-CBT would reduce social anxiety, depression, and paranoid ideation, and would improve quality of life. Moreover, it was expected that </w:t>
      </w:r>
      <w:r w:rsidR="008D14FE" w:rsidRPr="00087A0B">
        <w:rPr>
          <w:rFonts w:ascii="Times" w:hAnsi="Times" w:cs="Times New Roman"/>
          <w:sz w:val="24"/>
          <w:szCs w:val="24"/>
        </w:rPr>
        <w:t>VR-CBT</w:t>
      </w:r>
      <w:r w:rsidR="00E620BB" w:rsidRPr="00087A0B">
        <w:rPr>
          <w:rFonts w:ascii="Times" w:hAnsi="Times" w:cs="Times New Roman"/>
          <w:sz w:val="24"/>
          <w:szCs w:val="24"/>
        </w:rPr>
        <w:t xml:space="preserve"> </w:t>
      </w:r>
      <w:r w:rsidR="00AE65D9" w:rsidRPr="00087A0B">
        <w:rPr>
          <w:rFonts w:ascii="Times" w:hAnsi="Times" w:cs="Times New Roman"/>
          <w:sz w:val="24"/>
          <w:szCs w:val="24"/>
        </w:rPr>
        <w:t xml:space="preserve">would </w:t>
      </w:r>
      <w:r w:rsidR="00E620BB" w:rsidRPr="00087A0B">
        <w:rPr>
          <w:rFonts w:ascii="Times" w:hAnsi="Times" w:cs="Times New Roman"/>
          <w:sz w:val="24"/>
          <w:szCs w:val="24"/>
          <w:lang w:val="en-GB"/>
        </w:rPr>
        <w:t>reduc</w:t>
      </w:r>
      <w:r w:rsidR="00E1506A" w:rsidRPr="00087A0B">
        <w:rPr>
          <w:rFonts w:ascii="Times" w:hAnsi="Times" w:cs="Times New Roman"/>
          <w:sz w:val="24"/>
          <w:szCs w:val="24"/>
          <w:lang w:val="en-GB"/>
        </w:rPr>
        <w:t>e</w:t>
      </w:r>
      <w:r w:rsidR="00E620BB" w:rsidRPr="00087A0B">
        <w:rPr>
          <w:rFonts w:ascii="Times" w:hAnsi="Times" w:cs="Times New Roman"/>
          <w:sz w:val="24"/>
          <w:szCs w:val="24"/>
          <w:lang w:val="en-GB"/>
        </w:rPr>
        <w:t xml:space="preserve"> anxiety</w:t>
      </w:r>
      <w:r w:rsidR="00D64787" w:rsidRPr="00087A0B">
        <w:rPr>
          <w:rFonts w:ascii="Times" w:hAnsi="Times" w:cs="Times New Roman"/>
          <w:sz w:val="24"/>
          <w:szCs w:val="24"/>
          <w:lang w:val="en-GB"/>
        </w:rPr>
        <w:t xml:space="preserve"> </w:t>
      </w:r>
      <w:r w:rsidR="00584AE7" w:rsidRPr="00087A0B">
        <w:rPr>
          <w:rFonts w:ascii="Times" w:hAnsi="Times" w:cs="Times New Roman"/>
          <w:sz w:val="24"/>
          <w:szCs w:val="24"/>
          <w:lang w:val="en-GB"/>
        </w:rPr>
        <w:t>in</w:t>
      </w:r>
      <w:r w:rsidR="00E1506A" w:rsidRPr="00087A0B">
        <w:rPr>
          <w:rFonts w:ascii="Times" w:hAnsi="Times" w:cs="Times New Roman"/>
          <w:sz w:val="24"/>
          <w:szCs w:val="24"/>
          <w:lang w:val="en-GB"/>
        </w:rPr>
        <w:t xml:space="preserve"> the</w:t>
      </w:r>
      <w:r w:rsidR="00584AE7" w:rsidRPr="00087A0B">
        <w:rPr>
          <w:rFonts w:ascii="Times" w:hAnsi="Times" w:cs="Times New Roman"/>
          <w:sz w:val="24"/>
          <w:szCs w:val="24"/>
          <w:lang w:val="en-GB"/>
        </w:rPr>
        <w:t xml:space="preserve"> company of others</w:t>
      </w:r>
      <w:r w:rsidR="00E620BB" w:rsidRPr="00087A0B">
        <w:rPr>
          <w:rFonts w:ascii="Times" w:hAnsi="Times" w:cs="Times New Roman"/>
          <w:sz w:val="24"/>
          <w:szCs w:val="24"/>
          <w:lang w:val="en-GB"/>
        </w:rPr>
        <w:t>, perceived social threat</w:t>
      </w:r>
      <w:r w:rsidR="00584AE7" w:rsidRPr="00087A0B">
        <w:rPr>
          <w:rFonts w:ascii="Times" w:hAnsi="Times" w:cs="Times New Roman"/>
          <w:sz w:val="24"/>
          <w:szCs w:val="24"/>
          <w:lang w:val="en-GB"/>
        </w:rPr>
        <w:t xml:space="preserve">, </w:t>
      </w:r>
      <w:r w:rsidR="00853B4E" w:rsidRPr="00087A0B">
        <w:rPr>
          <w:rFonts w:ascii="Times" w:hAnsi="Times" w:cs="Times New Roman"/>
          <w:sz w:val="24"/>
          <w:szCs w:val="24"/>
          <w:lang w:val="en-GB"/>
        </w:rPr>
        <w:t xml:space="preserve">and </w:t>
      </w:r>
      <w:r w:rsidR="00584AE7" w:rsidRPr="00087A0B">
        <w:rPr>
          <w:rFonts w:ascii="Times" w:hAnsi="Times" w:cs="Times New Roman"/>
          <w:sz w:val="24"/>
          <w:szCs w:val="24"/>
          <w:lang w:val="en-GB"/>
        </w:rPr>
        <w:t>paranoia</w:t>
      </w:r>
      <w:r w:rsidR="00853B4E" w:rsidRPr="00087A0B">
        <w:rPr>
          <w:rFonts w:ascii="Times" w:hAnsi="Times" w:cs="Times New Roman"/>
          <w:sz w:val="24"/>
          <w:szCs w:val="24"/>
          <w:lang w:val="en-GB"/>
        </w:rPr>
        <w:t>,</w:t>
      </w:r>
      <w:r w:rsidR="00E620BB" w:rsidRPr="00087A0B">
        <w:rPr>
          <w:rFonts w:ascii="Times" w:hAnsi="Times" w:cs="Times New Roman"/>
          <w:sz w:val="24"/>
          <w:szCs w:val="24"/>
          <w:lang w:val="en-GB"/>
        </w:rPr>
        <w:t xml:space="preserve"> and </w:t>
      </w:r>
      <w:r w:rsidR="009E3FEE">
        <w:rPr>
          <w:rFonts w:ascii="Times" w:hAnsi="Times" w:cs="Times New Roman"/>
          <w:sz w:val="24"/>
          <w:szCs w:val="24"/>
          <w:lang w:val="en-GB"/>
        </w:rPr>
        <w:t xml:space="preserve">would </w:t>
      </w:r>
      <w:r w:rsidR="00E620BB" w:rsidRPr="00087A0B">
        <w:rPr>
          <w:rFonts w:ascii="Times" w:hAnsi="Times" w:cs="Times New Roman"/>
          <w:sz w:val="24"/>
          <w:szCs w:val="24"/>
          <w:lang w:val="en-GB"/>
        </w:rPr>
        <w:t>increase social activities</w:t>
      </w:r>
      <w:r w:rsidR="00E1506A" w:rsidRPr="00087A0B">
        <w:rPr>
          <w:rFonts w:ascii="Times" w:hAnsi="Times" w:cs="Times New Roman"/>
          <w:sz w:val="24"/>
          <w:szCs w:val="24"/>
          <w:lang w:val="en-GB"/>
        </w:rPr>
        <w:t xml:space="preserve"> in daily life</w:t>
      </w:r>
      <w:r w:rsidR="00E620BB" w:rsidRPr="00087A0B">
        <w:rPr>
          <w:rFonts w:ascii="Times" w:hAnsi="Times" w:cs="Times New Roman"/>
          <w:sz w:val="24"/>
          <w:szCs w:val="24"/>
          <w:lang w:val="en-GB"/>
        </w:rPr>
        <w:t>.</w:t>
      </w:r>
      <w:r w:rsidR="00846F67" w:rsidRPr="00087A0B">
        <w:rPr>
          <w:rFonts w:ascii="Times" w:hAnsi="Times" w:cs="Times New Roman"/>
          <w:sz w:val="24"/>
          <w:szCs w:val="24"/>
          <w:lang w:val="en-GB"/>
        </w:rPr>
        <w:t xml:space="preserve"> </w:t>
      </w:r>
    </w:p>
    <w:p w14:paraId="0E86AB51" w14:textId="77777777" w:rsidR="00327429" w:rsidRDefault="00327429" w:rsidP="00253960">
      <w:pPr>
        <w:jc w:val="center"/>
        <w:rPr>
          <w:rFonts w:ascii="Times" w:hAnsi="Times" w:cs="Times New Roman"/>
          <w:b/>
          <w:sz w:val="24"/>
          <w:szCs w:val="24"/>
          <w:lang w:val="en-GB"/>
        </w:rPr>
      </w:pPr>
    </w:p>
    <w:p w14:paraId="667F376E" w14:textId="5F07C57C" w:rsidR="007912BD" w:rsidRPr="00087A0B" w:rsidRDefault="00C438B5" w:rsidP="00253960">
      <w:pPr>
        <w:jc w:val="center"/>
        <w:rPr>
          <w:rFonts w:ascii="Times" w:hAnsi="Times" w:cs="Times New Roman"/>
          <w:b/>
          <w:sz w:val="24"/>
          <w:szCs w:val="24"/>
          <w:lang w:val="en-GB"/>
        </w:rPr>
      </w:pPr>
      <w:r w:rsidRPr="00087A0B">
        <w:rPr>
          <w:rFonts w:ascii="Times" w:hAnsi="Times" w:cs="Times New Roman"/>
          <w:b/>
          <w:sz w:val="24"/>
          <w:szCs w:val="24"/>
          <w:lang w:val="en-GB"/>
        </w:rPr>
        <w:t>Method</w:t>
      </w:r>
    </w:p>
    <w:p w14:paraId="397E60AF" w14:textId="77777777" w:rsidR="007912BD" w:rsidRPr="00087A0B" w:rsidRDefault="007912BD" w:rsidP="00087A0B">
      <w:pPr>
        <w:ind w:firstLine="0"/>
        <w:contextualSpacing/>
        <w:rPr>
          <w:rFonts w:ascii="Times" w:hAnsi="Times" w:cs="Times New Roman"/>
          <w:b/>
          <w:sz w:val="24"/>
          <w:szCs w:val="24"/>
          <w:lang w:val="en-GB"/>
        </w:rPr>
      </w:pPr>
      <w:r w:rsidRPr="00087A0B">
        <w:rPr>
          <w:rFonts w:ascii="Times" w:hAnsi="Times" w:cs="Times New Roman"/>
          <w:b/>
          <w:sz w:val="24"/>
          <w:szCs w:val="24"/>
          <w:lang w:val="en-GB"/>
        </w:rPr>
        <w:t>Participants</w:t>
      </w:r>
    </w:p>
    <w:p w14:paraId="0F3960C4" w14:textId="3F661C76" w:rsidR="00F15164" w:rsidRPr="00087A0B" w:rsidRDefault="00617F17" w:rsidP="00910C9E">
      <w:pPr>
        <w:rPr>
          <w:rFonts w:ascii="Times" w:hAnsi="Times" w:cs="Times New Roman"/>
          <w:sz w:val="24"/>
          <w:szCs w:val="24"/>
          <w:lang w:val="en-GB"/>
        </w:rPr>
      </w:pPr>
      <w:r w:rsidRPr="00087A0B">
        <w:rPr>
          <w:rFonts w:ascii="Times" w:hAnsi="Times" w:cs="Times New Roman"/>
          <w:sz w:val="24"/>
          <w:szCs w:val="24"/>
          <w:lang w:val="en-GB"/>
        </w:rPr>
        <w:t>P</w:t>
      </w:r>
      <w:r w:rsidR="00B744D8" w:rsidRPr="00087A0B">
        <w:rPr>
          <w:rFonts w:ascii="Times" w:hAnsi="Times" w:cs="Times New Roman"/>
          <w:sz w:val="24"/>
          <w:szCs w:val="24"/>
          <w:lang w:val="en-GB"/>
        </w:rPr>
        <w:t xml:space="preserve">atients with </w:t>
      </w:r>
      <w:r w:rsidR="005C3B87" w:rsidRPr="00087A0B">
        <w:rPr>
          <w:rFonts w:ascii="Times" w:hAnsi="Times" w:cs="Times New Roman"/>
          <w:sz w:val="24"/>
          <w:szCs w:val="24"/>
          <w:lang w:val="en-GB"/>
        </w:rPr>
        <w:t xml:space="preserve">generalized </w:t>
      </w:r>
      <w:r w:rsidR="003B4FB6" w:rsidRPr="00087A0B">
        <w:rPr>
          <w:rFonts w:ascii="Times" w:hAnsi="Times" w:cs="Times New Roman"/>
          <w:sz w:val="24"/>
          <w:szCs w:val="24"/>
          <w:lang w:val="en-GB"/>
        </w:rPr>
        <w:t>SAD</w:t>
      </w:r>
      <w:r w:rsidR="007912BD" w:rsidRPr="00087A0B">
        <w:rPr>
          <w:rFonts w:ascii="Times" w:hAnsi="Times" w:cs="Times New Roman"/>
          <w:sz w:val="24"/>
          <w:szCs w:val="24"/>
          <w:lang w:val="en-GB"/>
        </w:rPr>
        <w:t xml:space="preserve"> </w:t>
      </w:r>
      <w:r w:rsidR="00202DC1" w:rsidRPr="00087A0B">
        <w:rPr>
          <w:rFonts w:ascii="Times" w:hAnsi="Times" w:cs="Times New Roman"/>
          <w:sz w:val="24"/>
          <w:szCs w:val="24"/>
          <w:lang w:val="en-GB"/>
        </w:rPr>
        <w:t xml:space="preserve">referred to </w:t>
      </w:r>
      <w:r w:rsidR="00D571DF" w:rsidRPr="00087A0B">
        <w:rPr>
          <w:rFonts w:ascii="Times" w:hAnsi="Times" w:cs="Times New Roman"/>
          <w:sz w:val="24"/>
          <w:szCs w:val="24"/>
          <w:lang w:val="en-GB"/>
        </w:rPr>
        <w:t>a</w:t>
      </w:r>
      <w:r w:rsidR="00B30BEF" w:rsidRPr="00087A0B">
        <w:rPr>
          <w:rFonts w:ascii="Times" w:hAnsi="Times" w:cs="Times New Roman"/>
          <w:sz w:val="24"/>
          <w:szCs w:val="24"/>
          <w:lang w:val="en-GB"/>
        </w:rPr>
        <w:t xml:space="preserve"> tertiary outpatient clinic in the Netherlands, </w:t>
      </w:r>
      <w:r w:rsidR="007866BF" w:rsidRPr="00087A0B">
        <w:rPr>
          <w:rFonts w:ascii="Times" w:hAnsi="Times" w:cs="Times New Roman"/>
          <w:sz w:val="24"/>
          <w:szCs w:val="24"/>
          <w:lang w:val="en-GB"/>
        </w:rPr>
        <w:t xml:space="preserve">were </w:t>
      </w:r>
      <w:r w:rsidR="009C7EC7" w:rsidRPr="00087A0B">
        <w:rPr>
          <w:rFonts w:ascii="Times" w:hAnsi="Times" w:cs="Times New Roman"/>
          <w:sz w:val="24"/>
          <w:szCs w:val="24"/>
          <w:lang w:val="en-GB"/>
        </w:rPr>
        <w:t>enrolled</w:t>
      </w:r>
      <w:r w:rsidR="007866BF" w:rsidRPr="00087A0B">
        <w:rPr>
          <w:rFonts w:ascii="Times" w:hAnsi="Times" w:cs="Times New Roman"/>
          <w:sz w:val="24"/>
          <w:szCs w:val="24"/>
          <w:lang w:val="en-GB"/>
        </w:rPr>
        <w:t>.</w:t>
      </w:r>
      <w:r w:rsidR="00853B4E" w:rsidRPr="00087A0B">
        <w:rPr>
          <w:rFonts w:ascii="Times" w:hAnsi="Times" w:cs="Times New Roman"/>
          <w:sz w:val="24"/>
          <w:szCs w:val="24"/>
          <w:lang w:val="en-GB"/>
        </w:rPr>
        <w:t xml:space="preserve"> </w:t>
      </w:r>
      <w:r w:rsidR="007912BD" w:rsidRPr="00087A0B">
        <w:rPr>
          <w:rFonts w:ascii="Times" w:hAnsi="Times" w:cs="Times New Roman"/>
          <w:sz w:val="24"/>
          <w:szCs w:val="24"/>
          <w:lang w:val="en-GB"/>
        </w:rPr>
        <w:t>Participants</w:t>
      </w:r>
      <w:r w:rsidR="009B011A" w:rsidRPr="00087A0B">
        <w:rPr>
          <w:rFonts w:ascii="Times" w:hAnsi="Times" w:cs="Times New Roman"/>
          <w:sz w:val="24"/>
          <w:szCs w:val="24"/>
          <w:lang w:val="en-GB"/>
        </w:rPr>
        <w:t xml:space="preserve"> were</w:t>
      </w:r>
      <w:r w:rsidR="007912BD" w:rsidRPr="00087A0B">
        <w:rPr>
          <w:rFonts w:ascii="Times" w:hAnsi="Times" w:cs="Times New Roman"/>
          <w:sz w:val="24"/>
          <w:szCs w:val="24"/>
          <w:lang w:val="en-GB"/>
        </w:rPr>
        <w:t xml:space="preserve"> </w:t>
      </w:r>
      <w:r w:rsidR="009B011A" w:rsidRPr="00087A0B">
        <w:rPr>
          <w:rFonts w:ascii="Times" w:hAnsi="Times" w:cs="Times New Roman"/>
          <w:sz w:val="24"/>
          <w:szCs w:val="24"/>
          <w:lang w:val="en-GB"/>
        </w:rPr>
        <w:t>i</w:t>
      </w:r>
      <w:r w:rsidR="007912BD" w:rsidRPr="00087A0B">
        <w:rPr>
          <w:rFonts w:ascii="Times" w:hAnsi="Times" w:cs="Times New Roman"/>
          <w:sz w:val="24"/>
          <w:szCs w:val="24"/>
          <w:lang w:val="en-GB"/>
        </w:rPr>
        <w:t xml:space="preserve">nformed about the study by their treating </w:t>
      </w:r>
      <w:r w:rsidR="006B29E9" w:rsidRPr="00087A0B">
        <w:rPr>
          <w:rFonts w:ascii="Times" w:hAnsi="Times" w:cs="Times New Roman"/>
          <w:sz w:val="24"/>
          <w:szCs w:val="24"/>
          <w:lang w:val="en-GB"/>
        </w:rPr>
        <w:t>specialist</w:t>
      </w:r>
      <w:r w:rsidR="007912BD" w:rsidRPr="00087A0B">
        <w:rPr>
          <w:rFonts w:ascii="Times" w:hAnsi="Times" w:cs="Times New Roman"/>
          <w:sz w:val="24"/>
          <w:szCs w:val="24"/>
          <w:lang w:val="en-GB"/>
        </w:rPr>
        <w:t>.</w:t>
      </w:r>
      <w:r w:rsidR="001D0FFD" w:rsidRPr="00087A0B">
        <w:rPr>
          <w:rFonts w:ascii="Times" w:hAnsi="Times" w:cs="Times New Roman"/>
          <w:sz w:val="24"/>
          <w:szCs w:val="24"/>
          <w:lang w:val="en-GB"/>
        </w:rPr>
        <w:t xml:space="preserve"> </w:t>
      </w:r>
      <w:r w:rsidR="001B0A87" w:rsidRPr="00087A0B">
        <w:rPr>
          <w:rFonts w:ascii="Times" w:hAnsi="Times" w:cs="Times New Roman"/>
          <w:sz w:val="24"/>
          <w:szCs w:val="24"/>
          <w:lang w:val="en-GB"/>
        </w:rPr>
        <w:t>Inclusion criteria were</w:t>
      </w:r>
      <w:r w:rsidR="007912BD" w:rsidRPr="00087A0B">
        <w:rPr>
          <w:rFonts w:ascii="Times" w:hAnsi="Times" w:cs="Times New Roman"/>
          <w:sz w:val="24"/>
          <w:szCs w:val="24"/>
          <w:lang w:val="en-GB"/>
        </w:rPr>
        <w:t xml:space="preserve"> </w:t>
      </w:r>
      <w:r w:rsidR="00A419A1" w:rsidRPr="00087A0B">
        <w:rPr>
          <w:rFonts w:ascii="Times" w:hAnsi="Times" w:cs="Times New Roman"/>
          <w:sz w:val="24"/>
          <w:szCs w:val="24"/>
          <w:lang w:val="en-GB"/>
        </w:rPr>
        <w:t xml:space="preserve">a </w:t>
      </w:r>
      <w:r w:rsidR="003733C5" w:rsidRPr="00087A0B">
        <w:rPr>
          <w:rFonts w:ascii="Times" w:hAnsi="Times" w:cs="Times New Roman"/>
          <w:sz w:val="24"/>
          <w:szCs w:val="24"/>
          <w:lang w:val="en-GB"/>
        </w:rPr>
        <w:t xml:space="preserve">primary </w:t>
      </w:r>
      <w:r w:rsidR="00A419A1" w:rsidRPr="00087A0B">
        <w:rPr>
          <w:rFonts w:ascii="Times" w:hAnsi="Times" w:cs="Times New Roman"/>
          <w:sz w:val="24"/>
          <w:szCs w:val="24"/>
          <w:lang w:val="en-GB"/>
        </w:rPr>
        <w:t xml:space="preserve">diagnosis of </w:t>
      </w:r>
      <w:r w:rsidR="007526AB" w:rsidRPr="00087A0B">
        <w:rPr>
          <w:rFonts w:ascii="Times" w:hAnsi="Times" w:cs="Times New Roman"/>
          <w:sz w:val="24"/>
          <w:szCs w:val="24"/>
          <w:lang w:val="en-GB"/>
        </w:rPr>
        <w:t>generali</w:t>
      </w:r>
      <w:r w:rsidR="000A2F6E">
        <w:rPr>
          <w:rFonts w:ascii="Times" w:hAnsi="Times" w:cs="Times New Roman"/>
          <w:sz w:val="24"/>
          <w:szCs w:val="24"/>
          <w:lang w:val="en-GB"/>
        </w:rPr>
        <w:t>z</w:t>
      </w:r>
      <w:r w:rsidR="007526AB" w:rsidRPr="00087A0B">
        <w:rPr>
          <w:rFonts w:ascii="Times" w:hAnsi="Times" w:cs="Times New Roman"/>
          <w:sz w:val="24"/>
          <w:szCs w:val="24"/>
          <w:lang w:val="en-GB"/>
        </w:rPr>
        <w:t xml:space="preserve">ed </w:t>
      </w:r>
      <w:r w:rsidR="005D5D63" w:rsidRPr="00087A0B">
        <w:rPr>
          <w:rFonts w:ascii="Times" w:hAnsi="Times" w:cs="Times New Roman"/>
          <w:sz w:val="24"/>
          <w:szCs w:val="24"/>
          <w:lang w:val="en-GB"/>
        </w:rPr>
        <w:t>SAD</w:t>
      </w:r>
      <w:r w:rsidR="00191E8C" w:rsidRPr="00087A0B">
        <w:rPr>
          <w:rFonts w:ascii="Times" w:hAnsi="Times" w:cs="Times New Roman"/>
          <w:sz w:val="24"/>
          <w:szCs w:val="24"/>
          <w:lang w:val="en-GB"/>
        </w:rPr>
        <w:t xml:space="preserve"> as established with the </w:t>
      </w:r>
      <w:r w:rsidR="00191E8C" w:rsidRPr="00087A0B">
        <w:rPr>
          <w:rStyle w:val="st1"/>
          <w:rFonts w:ascii="Times" w:hAnsi="Times" w:cs="Times New Roman"/>
          <w:sz w:val="24"/>
          <w:szCs w:val="24"/>
        </w:rPr>
        <w:t>Structured Clinical Interv</w:t>
      </w:r>
      <w:r w:rsidR="00562D0A" w:rsidRPr="00087A0B">
        <w:rPr>
          <w:rStyle w:val="st1"/>
          <w:rFonts w:ascii="Times" w:hAnsi="Times" w:cs="Times New Roman"/>
          <w:sz w:val="24"/>
          <w:szCs w:val="24"/>
        </w:rPr>
        <w:t>iew for DSM-IV Axis I Disorders (</w:t>
      </w:r>
      <w:r w:rsidR="00191E8C" w:rsidRPr="00087A0B">
        <w:rPr>
          <w:rFonts w:ascii="Times" w:hAnsi="Times" w:cs="Times New Roman"/>
          <w:sz w:val="24"/>
          <w:szCs w:val="24"/>
        </w:rPr>
        <w:t>SCID-I</w:t>
      </w:r>
      <w:r w:rsidR="00B64EA0" w:rsidRPr="00087A0B">
        <w:rPr>
          <w:rFonts w:ascii="Times" w:hAnsi="Times" w:cs="Times New Roman"/>
          <w:sz w:val="24"/>
          <w:szCs w:val="24"/>
        </w:rPr>
        <w:t xml:space="preserve">) </w:t>
      </w:r>
      <w:r w:rsidR="00B64EA0" w:rsidRPr="00087A0B">
        <w:rPr>
          <w:rFonts w:ascii="Times" w:hAnsi="Times" w:cs="Times New Roman"/>
          <w:sz w:val="24"/>
          <w:szCs w:val="24"/>
        </w:rPr>
        <w:fldChar w:fldCharType="begin" w:fldLock="1"/>
      </w:r>
      <w:r w:rsidR="004F42C7">
        <w:rPr>
          <w:rFonts w:ascii="Times" w:hAnsi="Times" w:cs="Times New Roman"/>
          <w:sz w:val="24"/>
          <w:szCs w:val="24"/>
        </w:rPr>
        <w:instrText>ADDIN CSL_CITATION {"citationItems":[{"id":"ITEM-1","itemData":{"ISBN":"9780880489317","PMID":"2769","abstract":"This efficient, user-friendly instrument will help clinicians make standardized, reliable, and accurate diagnoses and avoid the common problem of premature closurethe premature focus on one diagnostic possibility. It will also help clinicians of all levels of experience improve their clinical assessment and interviewing techniques and provides extensive documentation of the diagnostic process, an essential procedure in todays managed care world. Specifically adapted from the research standard for Axis I structured clinical interviewing for use in clinical settings, the SCID-I covers those DSM-IV diagnoses most commonly seen by clinicians and includes the diagnostic criteria for these disorders with corresponding interview questions. The SCID-I is divided into six self-contained modules that can be administered in sequence: mood episodes; psychotic symptoms; psychotic disorders; mood disorders; substance use disorders; and anxiety, adjustment, and other disorders.The Users Guide provides instructions on how to use the SCID-I effectively. It contains sections describing the rationale and structure of the SCID-I and detailed discussions on how to assess the specific DSM-IV criteria. A number of sample cases are also included to help clinicians learn how to use SCID-I.","author":[{"dropping-particle":"","family":"First","given":"M B","non-dropping-particle":"","parse-names":false,"suffix":""},{"dropping-particle":"","family":"Spitzer","given":"R L","non-dropping-particle":"","parse-names":false,"suffix":""},{"dropping-particle":"","family":"Gibbon","given":"M","non-dropping-particle":"","parse-names":false,"suffix":""},{"dropping-particle":"","family":"Williams","given":"J B W","non-dropping-particle":"","parse-names":false,"suffix":""}],"id":"ITEM-1","issued":{"date-parts":[["1996"]]},"number-of-pages":"132","publisher":"American Psychiatric Press","publisher-place":"Washington, DC","title":"Structured Clinical Interview for DSM-IV Axis I Disorders, Clinician Version (SCID-CV)","type":"book"},"uris":["http://www.mendeley.com/documents/?uuid=5af40903-d8ba-4887-9ba8-cd974ff4e268"]}],"mendeley":{"formattedCitation":"(First, Spitzer, Gibbon, &amp; Williams, 1996)","plainTextFormattedCitation":"(First, Spitzer, Gibbon, &amp; Williams, 1996)","previouslyFormattedCitation":"(First, Spitzer, Gibbon, &amp; Williams, 1996)"},"properties":{"noteIndex":0},"schema":"https://github.com/citation-style-language/schema/raw/master/csl-citation.json"}</w:instrText>
      </w:r>
      <w:r w:rsidR="00B64EA0" w:rsidRPr="00087A0B">
        <w:rPr>
          <w:rFonts w:ascii="Times" w:hAnsi="Times" w:cs="Times New Roman"/>
          <w:sz w:val="24"/>
          <w:szCs w:val="24"/>
        </w:rPr>
        <w:fldChar w:fldCharType="separate"/>
      </w:r>
      <w:r w:rsidR="00542A17" w:rsidRPr="00542A17">
        <w:rPr>
          <w:rFonts w:ascii="Times" w:hAnsi="Times" w:cs="Times New Roman"/>
          <w:noProof/>
          <w:sz w:val="24"/>
          <w:szCs w:val="24"/>
        </w:rPr>
        <w:t>(First, Spitzer, Gibbon, &amp; Williams, 1996)</w:t>
      </w:r>
      <w:r w:rsidR="00B64EA0" w:rsidRPr="00087A0B">
        <w:rPr>
          <w:rFonts w:ascii="Times" w:hAnsi="Times" w:cs="Times New Roman"/>
          <w:sz w:val="24"/>
          <w:szCs w:val="24"/>
        </w:rPr>
        <w:fldChar w:fldCharType="end"/>
      </w:r>
      <w:r w:rsidR="00143B4D" w:rsidRPr="00087A0B">
        <w:rPr>
          <w:rFonts w:ascii="Times" w:hAnsi="Times" w:cs="Times New Roman"/>
          <w:sz w:val="24"/>
          <w:szCs w:val="24"/>
        </w:rPr>
        <w:t>,</w:t>
      </w:r>
      <w:r w:rsidR="005D5D63" w:rsidRPr="00087A0B">
        <w:rPr>
          <w:rFonts w:ascii="Times" w:hAnsi="Times" w:cs="Times New Roman"/>
          <w:sz w:val="24"/>
          <w:szCs w:val="24"/>
        </w:rPr>
        <w:t xml:space="preserve"> </w:t>
      </w:r>
      <w:r w:rsidR="00DA5CD0" w:rsidRPr="00087A0B">
        <w:rPr>
          <w:rFonts w:ascii="Times" w:hAnsi="Times" w:cs="Times New Roman"/>
          <w:sz w:val="24"/>
          <w:szCs w:val="24"/>
        </w:rPr>
        <w:t xml:space="preserve">a </w:t>
      </w:r>
      <w:r w:rsidR="00350808" w:rsidRPr="00087A0B">
        <w:rPr>
          <w:rFonts w:ascii="Times" w:hAnsi="Times" w:cs="Times New Roman"/>
          <w:sz w:val="24"/>
          <w:szCs w:val="24"/>
          <w:lang w:val="en-GB"/>
        </w:rPr>
        <w:t>Social Interaction Anxiety Scale</w:t>
      </w:r>
      <w:r w:rsidR="00444AD0" w:rsidRPr="00087A0B">
        <w:rPr>
          <w:rFonts w:ascii="Times" w:hAnsi="Times" w:cs="Times New Roman"/>
          <w:sz w:val="24"/>
          <w:szCs w:val="24"/>
          <w:lang w:val="en-GB"/>
        </w:rPr>
        <w:t xml:space="preserve"> </w:t>
      </w:r>
      <w:r w:rsidR="00B64EA0" w:rsidRPr="00087A0B">
        <w:rPr>
          <w:rFonts w:ascii="Times" w:hAnsi="Times" w:cs="Times New Roman"/>
          <w:sz w:val="24"/>
          <w:szCs w:val="24"/>
          <w:lang w:val="en-GB"/>
        </w:rPr>
        <w:fldChar w:fldCharType="begin" w:fldLock="1"/>
      </w:r>
      <w:r w:rsidR="0015324A">
        <w:rPr>
          <w:rFonts w:ascii="Times" w:hAnsi="Times" w:cs="Times New Roman"/>
          <w:sz w:val="24"/>
          <w:szCs w:val="24"/>
          <w:lang w:val="en-GB"/>
        </w:rPr>
        <w:instrText>ADDIN CSL_CITATION {"citationItems":[{"id":"ITEM-1","itemData":{"ISBN":"0005-7967","ISSN":"00057967","PMID":"9670605","abstract":"The development and validation of the Social Phobia Scale (SPS) and the Social Interaction Anxiety Scale (SIAS) two companion measures for assessing social phobia fears is described. The SPS assesses fears of being scrutinised during routine activities (eating, drinking, writing, etc.), while the SIAS assesses fears of more general social interaction, the scales corresponding to the DSM-III-R descriptions of Social Phobia-Circumscribed and Generalised types, respectively. Both scales were shown to possess high levels of internal consistency and test-retest reliability. They discriminated between social phobia, agoraphobia and simple phobia samples, and between social phobia and normal samples. The scales correlated well with established measures of social anxiety, but were found to have low or non-significant (partial) correlations with established measures of depression, state and trait anxiety, locus of control, and social desirability. The scales were found to change with treatment and to remain stable in the face of no-treatment. It appears that these scales are valid, useful, and easily scored measures for clinical and research applications, and that they represent an improvement over existing measures of social phobia.","author":[{"dropping-particle":"","family":"Mattick","given":"Richard P.","non-dropping-particle":"","parse-names":false,"suffix":""},{"dropping-particle":"","family":"Clarke","given":"J. Christopher","non-dropping-particle":"","parse-names":false,"suffix":""}],"container-title":"Behaviour Research and Therapy","id":"ITEM-1","issue":"4","issued":{"date-parts":[["1998"]]},"page":"455-470","title":"Development and validation of measures of social phobia scrutiny fear and social interaction anxiety","type":"article-journal","volume":"36"},"uris":["http://www.mendeley.com/documents/?uuid=c6bc5986-68cf-4ea1-a0e5-733248706035"]}],"mendeley":{"formattedCitation":"(Mattick &amp; Clarke, 1998)","plainTextFormattedCitation":"(Mattick &amp; Clarke, 1998)","previouslyFormattedCitation":"(Mattick &amp; Clarke, 1998)"},"properties":{"noteIndex":0},"schema":"https://github.com/citation-style-language/schema/raw/master/csl-citation.json"}</w:instrText>
      </w:r>
      <w:r w:rsidR="00B64EA0" w:rsidRPr="00087A0B">
        <w:rPr>
          <w:rFonts w:ascii="Times" w:hAnsi="Times" w:cs="Times New Roman"/>
          <w:sz w:val="24"/>
          <w:szCs w:val="24"/>
          <w:lang w:val="en-GB"/>
        </w:rPr>
        <w:fldChar w:fldCharType="separate"/>
      </w:r>
      <w:r w:rsidR="00EB58E1" w:rsidRPr="00087A0B">
        <w:rPr>
          <w:rFonts w:ascii="Times" w:hAnsi="Times" w:cs="Times New Roman"/>
          <w:noProof/>
          <w:sz w:val="24"/>
          <w:szCs w:val="24"/>
          <w:lang w:val="en-GB"/>
        </w:rPr>
        <w:t>(Mattick &amp; Clarke, 1998)</w:t>
      </w:r>
      <w:r w:rsidR="00B64EA0" w:rsidRPr="00087A0B">
        <w:rPr>
          <w:rFonts w:ascii="Times" w:hAnsi="Times" w:cs="Times New Roman"/>
          <w:sz w:val="24"/>
          <w:szCs w:val="24"/>
          <w:lang w:val="en-GB"/>
        </w:rPr>
        <w:fldChar w:fldCharType="end"/>
      </w:r>
      <w:r w:rsidR="00025457" w:rsidRPr="00087A0B">
        <w:rPr>
          <w:rFonts w:ascii="Times" w:hAnsi="Times" w:cs="Times New Roman"/>
          <w:sz w:val="24"/>
          <w:szCs w:val="24"/>
          <w:lang w:val="en-GB"/>
        </w:rPr>
        <w:t xml:space="preserve"> </w:t>
      </w:r>
      <w:r w:rsidR="00444AD0" w:rsidRPr="00087A0B">
        <w:rPr>
          <w:rFonts w:ascii="Times" w:hAnsi="Times" w:cs="Times New Roman"/>
          <w:sz w:val="24"/>
          <w:szCs w:val="24"/>
          <w:lang w:val="en-GB"/>
        </w:rPr>
        <w:t>score</w:t>
      </w:r>
      <w:r w:rsidR="002E28E3" w:rsidRPr="00087A0B">
        <w:rPr>
          <w:rFonts w:ascii="Times" w:hAnsi="Times" w:cs="Times New Roman"/>
          <w:sz w:val="24"/>
          <w:szCs w:val="24"/>
          <w:lang w:val="en-GB"/>
        </w:rPr>
        <w:t xml:space="preserve"> </w:t>
      </w:r>
      <w:r w:rsidR="004627A7" w:rsidRPr="00087A0B">
        <w:rPr>
          <w:rFonts w:ascii="Times" w:hAnsi="Times" w:cs="Times New Roman"/>
          <w:sz w:val="24"/>
          <w:szCs w:val="24"/>
          <w:lang w:val="en-GB"/>
        </w:rPr>
        <w:t>&gt;</w:t>
      </w:r>
      <w:r w:rsidR="002E28E3" w:rsidRPr="00087A0B">
        <w:rPr>
          <w:rFonts w:ascii="Times" w:hAnsi="Times" w:cs="Times New Roman"/>
          <w:sz w:val="24"/>
          <w:szCs w:val="24"/>
          <w:lang w:val="en-GB"/>
        </w:rPr>
        <w:t xml:space="preserve"> </w:t>
      </w:r>
      <w:r w:rsidR="00444AD0" w:rsidRPr="00087A0B">
        <w:rPr>
          <w:rFonts w:ascii="Times" w:hAnsi="Times" w:cs="Times New Roman"/>
          <w:sz w:val="24"/>
          <w:szCs w:val="24"/>
          <w:lang w:val="en-GB"/>
        </w:rPr>
        <w:t>2</w:t>
      </w:r>
      <w:r w:rsidR="004D2084" w:rsidRPr="00087A0B">
        <w:rPr>
          <w:rFonts w:ascii="Times" w:hAnsi="Times" w:cs="Times New Roman"/>
          <w:sz w:val="24"/>
          <w:szCs w:val="24"/>
          <w:lang w:val="en-GB"/>
        </w:rPr>
        <w:t>5</w:t>
      </w:r>
      <w:r w:rsidR="00143B4D" w:rsidRPr="00087A0B">
        <w:rPr>
          <w:rFonts w:ascii="Times" w:hAnsi="Times" w:cs="Times New Roman"/>
          <w:sz w:val="24"/>
          <w:szCs w:val="24"/>
          <w:lang w:val="en-GB"/>
        </w:rPr>
        <w:t>,</w:t>
      </w:r>
      <w:r w:rsidR="00711C91" w:rsidRPr="00087A0B">
        <w:rPr>
          <w:rFonts w:ascii="Times" w:hAnsi="Times" w:cs="Times New Roman"/>
          <w:sz w:val="24"/>
          <w:szCs w:val="24"/>
          <w:lang w:val="en-GB"/>
        </w:rPr>
        <w:t xml:space="preserve"> </w:t>
      </w:r>
      <w:r w:rsidR="007033B2" w:rsidRPr="00087A0B">
        <w:rPr>
          <w:rFonts w:ascii="Times" w:hAnsi="Times" w:cs="Times New Roman"/>
          <w:sz w:val="24"/>
          <w:szCs w:val="24"/>
          <w:lang w:val="en-GB"/>
        </w:rPr>
        <w:t xml:space="preserve">and </w:t>
      </w:r>
      <w:r w:rsidR="00711C91" w:rsidRPr="00087A0B">
        <w:rPr>
          <w:rFonts w:ascii="Times" w:hAnsi="Times" w:cs="Times New Roman"/>
          <w:sz w:val="24"/>
          <w:szCs w:val="24"/>
          <w:lang w:val="en-GB"/>
        </w:rPr>
        <w:t>age 18-</w:t>
      </w:r>
      <w:r w:rsidR="00784F64" w:rsidRPr="00087A0B">
        <w:rPr>
          <w:rFonts w:ascii="Times" w:hAnsi="Times" w:cs="Times New Roman"/>
          <w:sz w:val="24"/>
          <w:szCs w:val="24"/>
          <w:lang w:val="en-GB"/>
        </w:rPr>
        <w:t>65</w:t>
      </w:r>
      <w:r w:rsidR="005F1529" w:rsidRPr="00087A0B">
        <w:rPr>
          <w:rFonts w:ascii="Times" w:hAnsi="Times" w:cs="Times New Roman"/>
          <w:sz w:val="24"/>
          <w:szCs w:val="24"/>
          <w:lang w:val="en-GB"/>
        </w:rPr>
        <w:t xml:space="preserve"> years</w:t>
      </w:r>
      <w:r w:rsidR="00711C91" w:rsidRPr="00087A0B">
        <w:rPr>
          <w:rFonts w:ascii="Times" w:hAnsi="Times" w:cs="Times New Roman"/>
          <w:sz w:val="24"/>
          <w:szCs w:val="24"/>
          <w:lang w:val="en-GB"/>
        </w:rPr>
        <w:t>.</w:t>
      </w:r>
      <w:r w:rsidR="00987D92" w:rsidRPr="00087A0B">
        <w:rPr>
          <w:rFonts w:ascii="Times" w:hAnsi="Times" w:cs="Times New Roman"/>
          <w:sz w:val="24"/>
          <w:szCs w:val="24"/>
          <w:lang w:val="en-GB"/>
        </w:rPr>
        <w:t xml:space="preserve"> </w:t>
      </w:r>
      <w:r w:rsidR="007912BD" w:rsidRPr="00087A0B">
        <w:rPr>
          <w:rFonts w:ascii="Times" w:hAnsi="Times" w:cs="Times New Roman"/>
          <w:sz w:val="24"/>
          <w:szCs w:val="24"/>
          <w:lang w:val="en-GB"/>
        </w:rPr>
        <w:t xml:space="preserve">Exclusion criteria were </w:t>
      </w:r>
      <w:r w:rsidR="007033B2" w:rsidRPr="00087A0B">
        <w:rPr>
          <w:rFonts w:ascii="Times" w:hAnsi="Times" w:cs="Times New Roman"/>
          <w:sz w:val="24"/>
          <w:szCs w:val="24"/>
          <w:lang w:val="en-GB"/>
        </w:rPr>
        <w:t>IQ</w:t>
      </w:r>
      <w:r w:rsidR="002E28E3" w:rsidRPr="00087A0B">
        <w:rPr>
          <w:rFonts w:ascii="Times" w:hAnsi="Times" w:cs="Times New Roman"/>
          <w:sz w:val="24"/>
          <w:szCs w:val="24"/>
          <w:lang w:val="en-GB"/>
        </w:rPr>
        <w:t xml:space="preserve"> </w:t>
      </w:r>
      <w:r w:rsidR="004627A7" w:rsidRPr="00087A0B">
        <w:rPr>
          <w:rFonts w:ascii="Times" w:hAnsi="Times" w:cs="Times New Roman"/>
          <w:sz w:val="24"/>
          <w:szCs w:val="24"/>
          <w:lang w:val="en-GB"/>
        </w:rPr>
        <w:t>&lt;</w:t>
      </w:r>
      <w:r w:rsidR="002E28E3" w:rsidRPr="00087A0B">
        <w:rPr>
          <w:rFonts w:ascii="Times" w:hAnsi="Times" w:cs="Times New Roman"/>
          <w:sz w:val="24"/>
          <w:szCs w:val="24"/>
          <w:lang w:val="en-GB"/>
        </w:rPr>
        <w:t xml:space="preserve"> </w:t>
      </w:r>
      <w:r w:rsidR="007033B2" w:rsidRPr="00087A0B">
        <w:rPr>
          <w:rFonts w:ascii="Times" w:hAnsi="Times" w:cs="Times New Roman"/>
          <w:sz w:val="24"/>
          <w:szCs w:val="24"/>
          <w:lang w:val="en-GB"/>
        </w:rPr>
        <w:t>70</w:t>
      </w:r>
      <w:r w:rsidR="001B705E" w:rsidRPr="00087A0B">
        <w:rPr>
          <w:rFonts w:ascii="Times" w:hAnsi="Times" w:cs="Times New Roman"/>
          <w:sz w:val="24"/>
          <w:szCs w:val="24"/>
          <w:lang w:val="en-GB"/>
        </w:rPr>
        <w:t xml:space="preserve">, </w:t>
      </w:r>
      <w:r w:rsidR="00711C91" w:rsidRPr="00087A0B">
        <w:rPr>
          <w:rFonts w:ascii="Times" w:hAnsi="Times" w:cs="Times New Roman"/>
          <w:sz w:val="24"/>
          <w:szCs w:val="24"/>
          <w:lang w:val="en-GB"/>
        </w:rPr>
        <w:t>neurological conditions</w:t>
      </w:r>
      <w:r w:rsidR="001B705E" w:rsidRPr="00087A0B">
        <w:rPr>
          <w:rFonts w:ascii="Times" w:hAnsi="Times" w:cs="Times New Roman"/>
          <w:sz w:val="24"/>
          <w:szCs w:val="24"/>
          <w:lang w:val="en-GB"/>
        </w:rPr>
        <w:t>,</w:t>
      </w:r>
      <w:r w:rsidR="00711C91" w:rsidRPr="00087A0B">
        <w:rPr>
          <w:rFonts w:ascii="Times" w:hAnsi="Times" w:cs="Times New Roman"/>
          <w:sz w:val="24"/>
          <w:szCs w:val="24"/>
          <w:lang w:val="en-GB"/>
        </w:rPr>
        <w:t xml:space="preserve"> </w:t>
      </w:r>
      <w:r w:rsidR="00987D92" w:rsidRPr="00087A0B">
        <w:rPr>
          <w:rFonts w:ascii="Times" w:hAnsi="Times" w:cs="Times New Roman"/>
          <w:sz w:val="24"/>
          <w:szCs w:val="24"/>
          <w:lang w:val="en-GB"/>
        </w:rPr>
        <w:t>severe</w:t>
      </w:r>
      <w:r w:rsidR="00711C91" w:rsidRPr="00087A0B">
        <w:rPr>
          <w:rFonts w:ascii="Times" w:hAnsi="Times" w:cs="Times New Roman"/>
          <w:sz w:val="24"/>
          <w:szCs w:val="24"/>
          <w:lang w:val="en-GB"/>
        </w:rPr>
        <w:t xml:space="preserve"> psychiatric comorbidities </w:t>
      </w:r>
      <w:r w:rsidR="00385786" w:rsidRPr="00087A0B">
        <w:rPr>
          <w:rFonts w:ascii="Times" w:hAnsi="Times" w:cs="Times New Roman"/>
          <w:sz w:val="24"/>
          <w:szCs w:val="24"/>
          <w:lang w:val="en-GB"/>
        </w:rPr>
        <w:t>that</w:t>
      </w:r>
      <w:r w:rsidR="00AE65D9" w:rsidRPr="00087A0B">
        <w:rPr>
          <w:rFonts w:ascii="Times" w:hAnsi="Times" w:cs="Times New Roman"/>
          <w:sz w:val="24"/>
          <w:szCs w:val="24"/>
          <w:lang w:val="en-GB"/>
        </w:rPr>
        <w:t xml:space="preserve"> could</w:t>
      </w:r>
      <w:r w:rsidR="00711C91" w:rsidRPr="00087A0B">
        <w:rPr>
          <w:rFonts w:ascii="Times" w:hAnsi="Times" w:cs="Times New Roman"/>
          <w:sz w:val="24"/>
          <w:szCs w:val="24"/>
          <w:lang w:val="en-GB"/>
        </w:rPr>
        <w:t xml:space="preserve"> prevent </w:t>
      </w:r>
      <w:r w:rsidR="00444AD0" w:rsidRPr="00087A0B">
        <w:rPr>
          <w:rFonts w:ascii="Times" w:hAnsi="Times" w:cs="Times New Roman"/>
          <w:sz w:val="24"/>
          <w:szCs w:val="24"/>
          <w:lang w:val="en-GB"/>
        </w:rPr>
        <w:t xml:space="preserve">therapy </w:t>
      </w:r>
      <w:r w:rsidR="00711C91" w:rsidRPr="00087A0B">
        <w:rPr>
          <w:rFonts w:ascii="Times" w:hAnsi="Times" w:cs="Times New Roman"/>
          <w:sz w:val="24"/>
          <w:szCs w:val="24"/>
          <w:lang w:val="en-GB"/>
        </w:rPr>
        <w:t>adhere</w:t>
      </w:r>
      <w:r w:rsidR="00444AD0" w:rsidRPr="00087A0B">
        <w:rPr>
          <w:rFonts w:ascii="Times" w:hAnsi="Times" w:cs="Times New Roman"/>
          <w:sz w:val="24"/>
          <w:szCs w:val="24"/>
          <w:lang w:val="en-GB"/>
        </w:rPr>
        <w:t>nce</w:t>
      </w:r>
      <w:r w:rsidR="00711C91" w:rsidRPr="00087A0B">
        <w:rPr>
          <w:rFonts w:ascii="Times" w:hAnsi="Times" w:cs="Times New Roman"/>
          <w:sz w:val="24"/>
          <w:szCs w:val="24"/>
          <w:lang w:val="en-GB"/>
        </w:rPr>
        <w:t xml:space="preserve"> </w:t>
      </w:r>
      <w:r w:rsidR="00987D92" w:rsidRPr="00087A0B">
        <w:rPr>
          <w:rFonts w:ascii="Times" w:hAnsi="Times" w:cs="Times New Roman"/>
          <w:sz w:val="24"/>
          <w:szCs w:val="24"/>
          <w:lang w:val="en-GB"/>
        </w:rPr>
        <w:t>(</w:t>
      </w:r>
      <w:r w:rsidR="007033B2" w:rsidRPr="00087A0B">
        <w:rPr>
          <w:rFonts w:ascii="Times" w:hAnsi="Times" w:cs="Times New Roman"/>
          <w:sz w:val="24"/>
          <w:szCs w:val="24"/>
          <w:lang w:val="en-GB"/>
        </w:rPr>
        <w:t>e.g.</w:t>
      </w:r>
      <w:r w:rsidR="00987D92" w:rsidRPr="00087A0B">
        <w:rPr>
          <w:rFonts w:ascii="Times" w:hAnsi="Times" w:cs="Times New Roman"/>
          <w:sz w:val="24"/>
          <w:szCs w:val="24"/>
          <w:lang w:val="en-GB"/>
        </w:rPr>
        <w:t xml:space="preserve"> </w:t>
      </w:r>
      <w:r w:rsidR="00711C91" w:rsidRPr="00087A0B">
        <w:rPr>
          <w:rFonts w:ascii="Times" w:hAnsi="Times" w:cs="Times New Roman"/>
          <w:sz w:val="24"/>
          <w:szCs w:val="24"/>
          <w:lang w:val="en-GB"/>
        </w:rPr>
        <w:t>addictions</w:t>
      </w:r>
      <w:r w:rsidR="00633CF8" w:rsidRPr="00087A0B">
        <w:rPr>
          <w:rFonts w:ascii="Times" w:hAnsi="Times" w:cs="Times New Roman"/>
          <w:sz w:val="24"/>
          <w:szCs w:val="24"/>
          <w:lang w:val="en-GB"/>
        </w:rPr>
        <w:t>)</w:t>
      </w:r>
      <w:r w:rsidR="001B705E" w:rsidRPr="00087A0B">
        <w:rPr>
          <w:rFonts w:ascii="Times" w:hAnsi="Times" w:cs="Times New Roman"/>
          <w:sz w:val="24"/>
          <w:szCs w:val="24"/>
          <w:lang w:val="en-GB"/>
        </w:rPr>
        <w:t>,</w:t>
      </w:r>
      <w:r w:rsidR="004D2084" w:rsidRPr="00087A0B">
        <w:rPr>
          <w:rFonts w:ascii="Times" w:hAnsi="Times" w:cs="Times New Roman"/>
          <w:sz w:val="24"/>
          <w:szCs w:val="24"/>
          <w:lang w:val="en-GB"/>
        </w:rPr>
        <w:t xml:space="preserve"> and insufficient </w:t>
      </w:r>
      <w:r w:rsidR="00385786" w:rsidRPr="00087A0B">
        <w:rPr>
          <w:rFonts w:ascii="Times" w:hAnsi="Times" w:cs="Times New Roman"/>
          <w:sz w:val="24"/>
          <w:szCs w:val="24"/>
          <w:lang w:val="en-GB"/>
        </w:rPr>
        <w:t>mastery</w:t>
      </w:r>
      <w:r w:rsidR="004D2084" w:rsidRPr="00087A0B">
        <w:rPr>
          <w:rFonts w:ascii="Times" w:hAnsi="Times" w:cs="Times New Roman"/>
          <w:sz w:val="24"/>
          <w:szCs w:val="24"/>
          <w:lang w:val="en-GB"/>
        </w:rPr>
        <w:t xml:space="preserve"> of the Dutch language</w:t>
      </w:r>
      <w:r w:rsidR="00633CF8" w:rsidRPr="00087A0B">
        <w:rPr>
          <w:rFonts w:ascii="Times" w:hAnsi="Times" w:cs="Times New Roman"/>
          <w:sz w:val="24"/>
          <w:szCs w:val="24"/>
          <w:lang w:val="en-GB"/>
        </w:rPr>
        <w:t xml:space="preserve">. </w:t>
      </w:r>
    </w:p>
    <w:p w14:paraId="3EE20F0F" w14:textId="7601455E" w:rsidR="004D6F4D" w:rsidRPr="00087A0B" w:rsidRDefault="009C7EC7" w:rsidP="00910C9E">
      <w:pPr>
        <w:rPr>
          <w:rFonts w:ascii="Times" w:hAnsi="Times" w:cs="Times New Roman"/>
          <w:sz w:val="24"/>
          <w:szCs w:val="24"/>
          <w:lang w:val="en-GB"/>
        </w:rPr>
      </w:pPr>
      <w:r w:rsidRPr="00087A0B">
        <w:rPr>
          <w:rFonts w:ascii="Times" w:hAnsi="Times" w:cs="Times New Roman"/>
          <w:sz w:val="24"/>
          <w:szCs w:val="24"/>
          <w:lang w:val="en-GB"/>
        </w:rPr>
        <w:t>Participants provided</w:t>
      </w:r>
      <w:r w:rsidR="004D6F4D" w:rsidRPr="00087A0B">
        <w:rPr>
          <w:rFonts w:ascii="Times" w:hAnsi="Times" w:cs="Times New Roman"/>
          <w:sz w:val="24"/>
          <w:szCs w:val="24"/>
          <w:lang w:val="en-GB"/>
        </w:rPr>
        <w:t xml:space="preserve"> writte</w:t>
      </w:r>
      <w:r w:rsidR="002871DB" w:rsidRPr="00087A0B">
        <w:rPr>
          <w:rFonts w:ascii="Times" w:hAnsi="Times" w:cs="Times New Roman"/>
          <w:sz w:val="24"/>
          <w:szCs w:val="24"/>
          <w:lang w:val="en-GB"/>
        </w:rPr>
        <w:t>n informed consent. The study was</w:t>
      </w:r>
      <w:r w:rsidR="004D6F4D" w:rsidRPr="00087A0B">
        <w:rPr>
          <w:rFonts w:ascii="Times" w:hAnsi="Times" w:cs="Times New Roman"/>
          <w:sz w:val="24"/>
          <w:szCs w:val="24"/>
          <w:lang w:val="en-GB"/>
        </w:rPr>
        <w:t xml:space="preserve"> approved by the VU Medical </w:t>
      </w:r>
      <w:proofErr w:type="spellStart"/>
      <w:r w:rsidR="004D6F4D" w:rsidRPr="00087A0B">
        <w:rPr>
          <w:rFonts w:ascii="Times" w:hAnsi="Times" w:cs="Times New Roman"/>
          <w:sz w:val="24"/>
          <w:szCs w:val="24"/>
          <w:lang w:val="en-GB"/>
        </w:rPr>
        <w:t>Center</w:t>
      </w:r>
      <w:proofErr w:type="spellEnd"/>
      <w:r w:rsidR="004D6F4D" w:rsidRPr="00087A0B">
        <w:rPr>
          <w:rFonts w:ascii="Times" w:hAnsi="Times" w:cs="Times New Roman"/>
          <w:sz w:val="24"/>
          <w:szCs w:val="24"/>
          <w:lang w:val="en-GB"/>
        </w:rPr>
        <w:t xml:space="preserve"> review board, protocol </w:t>
      </w:r>
      <w:proofErr w:type="spellStart"/>
      <w:r w:rsidR="004D6F4D" w:rsidRPr="00087A0B">
        <w:rPr>
          <w:rFonts w:ascii="Times" w:hAnsi="Times" w:cs="Times New Roman"/>
          <w:sz w:val="24"/>
          <w:szCs w:val="24"/>
          <w:lang w:val="en-GB"/>
        </w:rPr>
        <w:t>nr</w:t>
      </w:r>
      <w:proofErr w:type="spellEnd"/>
      <w:r w:rsidR="004D6F4D" w:rsidRPr="00087A0B">
        <w:rPr>
          <w:rFonts w:ascii="Times" w:hAnsi="Times" w:cs="Times New Roman"/>
          <w:sz w:val="24"/>
          <w:szCs w:val="24"/>
          <w:lang w:val="en-GB"/>
        </w:rPr>
        <w:t>. 2014.015. The trial was conducted between January 2015</w:t>
      </w:r>
      <w:r w:rsidR="004D6F4D" w:rsidRPr="00087A0B">
        <w:rPr>
          <w:rFonts w:ascii="Times" w:hAnsi="Times" w:cs="Times New Roman"/>
          <w:i/>
          <w:sz w:val="24"/>
          <w:szCs w:val="24"/>
          <w:lang w:val="en-GB"/>
        </w:rPr>
        <w:t xml:space="preserve"> </w:t>
      </w:r>
      <w:r w:rsidR="004D6F4D" w:rsidRPr="00087A0B">
        <w:rPr>
          <w:rFonts w:ascii="Times" w:hAnsi="Times" w:cs="Times New Roman"/>
          <w:sz w:val="24"/>
          <w:szCs w:val="24"/>
          <w:lang w:val="en-GB"/>
        </w:rPr>
        <w:t xml:space="preserve">and February 2017. Participants received no compensation for participating. </w:t>
      </w:r>
    </w:p>
    <w:p w14:paraId="44478160" w14:textId="3FDCBB41" w:rsidR="001D0FFD" w:rsidRPr="00087A0B" w:rsidRDefault="001D0FFD" w:rsidP="00087A0B">
      <w:pPr>
        <w:ind w:firstLine="0"/>
        <w:rPr>
          <w:rFonts w:ascii="Times" w:hAnsi="Times" w:cs="Times New Roman"/>
          <w:b/>
          <w:sz w:val="24"/>
          <w:szCs w:val="24"/>
          <w:lang w:val="en-GB"/>
        </w:rPr>
      </w:pPr>
      <w:r w:rsidRPr="00087A0B">
        <w:rPr>
          <w:rFonts w:ascii="Times" w:hAnsi="Times" w:cs="Times New Roman"/>
          <w:b/>
          <w:sz w:val="24"/>
          <w:szCs w:val="24"/>
          <w:lang w:val="en-GB"/>
        </w:rPr>
        <w:lastRenderedPageBreak/>
        <w:t>Design and procedure</w:t>
      </w:r>
    </w:p>
    <w:p w14:paraId="57ED5D9A" w14:textId="542F5505" w:rsidR="00A12DC0" w:rsidRPr="00087A0B" w:rsidRDefault="001D0FFD" w:rsidP="00910C9E">
      <w:pPr>
        <w:rPr>
          <w:rFonts w:ascii="Times" w:hAnsi="Times" w:cs="Times New Roman"/>
          <w:i/>
          <w:sz w:val="24"/>
          <w:szCs w:val="24"/>
          <w:lang w:val="en-GB"/>
        </w:rPr>
      </w:pPr>
      <w:r w:rsidRPr="00087A0B">
        <w:rPr>
          <w:rFonts w:ascii="Times" w:hAnsi="Times" w:cs="Times New Roman"/>
          <w:sz w:val="24"/>
          <w:szCs w:val="24"/>
          <w:lang w:val="en-GB"/>
        </w:rPr>
        <w:t>This was a pilot study with a single group. Assessments were completed at b</w:t>
      </w:r>
      <w:r w:rsidR="00EE6947">
        <w:rPr>
          <w:rFonts w:ascii="Times" w:hAnsi="Times" w:cs="Times New Roman"/>
          <w:sz w:val="24"/>
          <w:szCs w:val="24"/>
          <w:lang w:val="en-GB"/>
        </w:rPr>
        <w:t>aseline, post-treatment (</w:t>
      </w:r>
      <w:r w:rsidRPr="00087A0B">
        <w:rPr>
          <w:rFonts w:ascii="Times" w:hAnsi="Times" w:cs="Times New Roman"/>
          <w:sz w:val="24"/>
          <w:szCs w:val="24"/>
          <w:lang w:val="en-GB"/>
        </w:rPr>
        <w:t xml:space="preserve">three months after baseline), and </w:t>
      </w:r>
      <w:r w:rsidR="004F18CE" w:rsidRPr="00087A0B">
        <w:rPr>
          <w:rFonts w:ascii="Times" w:hAnsi="Times" w:cs="Times New Roman"/>
          <w:sz w:val="24"/>
          <w:szCs w:val="24"/>
          <w:lang w:val="en-GB"/>
        </w:rPr>
        <w:t xml:space="preserve">follow-up </w:t>
      </w:r>
      <w:r w:rsidRPr="00087A0B">
        <w:rPr>
          <w:rFonts w:ascii="Times" w:hAnsi="Times" w:cs="Times New Roman"/>
          <w:sz w:val="24"/>
          <w:szCs w:val="24"/>
          <w:lang w:val="en-GB"/>
        </w:rPr>
        <w:t>(</w:t>
      </w:r>
      <w:r w:rsidR="00292B89" w:rsidRPr="00087A0B">
        <w:rPr>
          <w:rFonts w:ascii="Times" w:hAnsi="Times" w:cs="Times New Roman"/>
          <w:sz w:val="24"/>
          <w:szCs w:val="24"/>
          <w:lang w:val="en-GB"/>
        </w:rPr>
        <w:t xml:space="preserve">six </w:t>
      </w:r>
      <w:r w:rsidR="004F18CE" w:rsidRPr="00087A0B">
        <w:rPr>
          <w:rFonts w:ascii="Times" w:hAnsi="Times" w:cs="Times New Roman"/>
          <w:sz w:val="24"/>
          <w:szCs w:val="24"/>
          <w:lang w:val="en-GB"/>
        </w:rPr>
        <w:t>months after baseline</w:t>
      </w:r>
      <w:r w:rsidRPr="00087A0B">
        <w:rPr>
          <w:rFonts w:ascii="Times" w:hAnsi="Times" w:cs="Times New Roman"/>
          <w:sz w:val="24"/>
          <w:szCs w:val="24"/>
          <w:lang w:val="en-GB"/>
        </w:rPr>
        <w:t xml:space="preserve">). After </w:t>
      </w:r>
      <w:r w:rsidR="009E3FEE">
        <w:rPr>
          <w:rFonts w:ascii="Times" w:hAnsi="Times" w:cs="Times New Roman"/>
          <w:sz w:val="24"/>
          <w:szCs w:val="24"/>
          <w:lang w:val="en-GB"/>
        </w:rPr>
        <w:t xml:space="preserve">the </w:t>
      </w:r>
      <w:r w:rsidRPr="00087A0B">
        <w:rPr>
          <w:rFonts w:ascii="Times" w:hAnsi="Times" w:cs="Times New Roman"/>
          <w:sz w:val="24"/>
          <w:szCs w:val="24"/>
          <w:lang w:val="en-GB"/>
        </w:rPr>
        <w:t>baseline</w:t>
      </w:r>
      <w:r w:rsidR="009E3FEE">
        <w:rPr>
          <w:rFonts w:ascii="Times" w:hAnsi="Times" w:cs="Times New Roman"/>
          <w:sz w:val="24"/>
          <w:szCs w:val="24"/>
          <w:lang w:val="en-GB"/>
        </w:rPr>
        <w:t xml:space="preserve"> assessment</w:t>
      </w:r>
      <w:r w:rsidRPr="00087A0B">
        <w:rPr>
          <w:rFonts w:ascii="Times" w:hAnsi="Times" w:cs="Times New Roman"/>
          <w:sz w:val="24"/>
          <w:szCs w:val="24"/>
          <w:lang w:val="en-GB"/>
        </w:rPr>
        <w:t xml:space="preserve"> </w:t>
      </w:r>
      <w:r w:rsidR="000454A2" w:rsidRPr="00087A0B">
        <w:rPr>
          <w:rFonts w:ascii="Times" w:hAnsi="Times" w:cs="Times New Roman"/>
          <w:sz w:val="24"/>
          <w:szCs w:val="24"/>
          <w:lang w:val="en-GB"/>
        </w:rPr>
        <w:t>patients started VR-CBT</w:t>
      </w:r>
      <w:r w:rsidRPr="00087A0B">
        <w:rPr>
          <w:rFonts w:ascii="Times" w:hAnsi="Times" w:cs="Times New Roman"/>
          <w:sz w:val="24"/>
          <w:szCs w:val="24"/>
          <w:lang w:val="en-GB"/>
        </w:rPr>
        <w:t xml:space="preserve">. </w:t>
      </w:r>
      <w:r w:rsidR="005C3343" w:rsidRPr="00087A0B">
        <w:rPr>
          <w:rFonts w:ascii="Times" w:hAnsi="Times" w:cs="Times New Roman"/>
          <w:sz w:val="24"/>
          <w:szCs w:val="24"/>
          <w:lang w:val="en-GB"/>
        </w:rPr>
        <w:t>V</w:t>
      </w:r>
      <w:r w:rsidRPr="00087A0B">
        <w:rPr>
          <w:rFonts w:ascii="Times" w:hAnsi="Times" w:cs="Times New Roman"/>
          <w:sz w:val="24"/>
          <w:szCs w:val="24"/>
          <w:lang w:val="en-GB"/>
        </w:rPr>
        <w:t xml:space="preserve">R-CBT entailed maximally 16 one-hour </w:t>
      </w:r>
      <w:r w:rsidR="00916097" w:rsidRPr="00087A0B">
        <w:rPr>
          <w:rFonts w:ascii="Times" w:hAnsi="Times" w:cs="Times New Roman"/>
          <w:sz w:val="24"/>
          <w:szCs w:val="24"/>
          <w:lang w:val="en-GB"/>
        </w:rPr>
        <w:t xml:space="preserve">individual </w:t>
      </w:r>
      <w:r w:rsidR="002D27A8" w:rsidRPr="00087A0B">
        <w:rPr>
          <w:rFonts w:ascii="Times" w:hAnsi="Times" w:cs="Times New Roman"/>
          <w:sz w:val="24"/>
          <w:szCs w:val="24"/>
          <w:lang w:val="en-GB"/>
        </w:rPr>
        <w:t>sessions</w:t>
      </w:r>
      <w:r w:rsidR="005F7074" w:rsidRPr="00087A0B">
        <w:rPr>
          <w:rFonts w:ascii="Times" w:hAnsi="Times" w:cs="Times New Roman"/>
          <w:sz w:val="24"/>
          <w:szCs w:val="24"/>
          <w:lang w:val="en-GB"/>
        </w:rPr>
        <w:t>, delivered once or twice a week</w:t>
      </w:r>
      <w:r w:rsidR="009C7EC7" w:rsidRPr="00087A0B">
        <w:rPr>
          <w:rFonts w:ascii="Times" w:hAnsi="Times" w:cs="Times New Roman"/>
          <w:sz w:val="24"/>
          <w:szCs w:val="24"/>
          <w:lang w:val="en-GB"/>
        </w:rPr>
        <w:t xml:space="preserve"> by regular employed psychologists</w:t>
      </w:r>
      <w:r w:rsidRPr="00087A0B">
        <w:rPr>
          <w:rFonts w:ascii="Times" w:hAnsi="Times" w:cs="Times New Roman"/>
          <w:sz w:val="24"/>
          <w:szCs w:val="24"/>
          <w:lang w:val="en-GB"/>
        </w:rPr>
        <w:t>. The t</w:t>
      </w:r>
      <w:r w:rsidR="009D6A6E" w:rsidRPr="00087A0B">
        <w:rPr>
          <w:rFonts w:ascii="Times" w:hAnsi="Times" w:cs="Times New Roman"/>
          <w:sz w:val="24"/>
          <w:szCs w:val="24"/>
          <w:lang w:val="en-GB"/>
        </w:rPr>
        <w:t>reatment manual</w:t>
      </w:r>
      <w:r w:rsidRPr="00087A0B">
        <w:rPr>
          <w:rFonts w:ascii="Times" w:hAnsi="Times" w:cs="Times New Roman"/>
          <w:sz w:val="24"/>
          <w:szCs w:val="24"/>
          <w:lang w:val="en-GB"/>
        </w:rPr>
        <w:t xml:space="preserve"> </w:t>
      </w:r>
      <w:r w:rsidR="00717F9E" w:rsidRPr="00087A0B">
        <w:rPr>
          <w:rFonts w:ascii="Times" w:hAnsi="Times" w:cs="Times New Roman"/>
          <w:sz w:val="24"/>
          <w:szCs w:val="24"/>
          <w:lang w:val="en-GB"/>
        </w:rPr>
        <w:fldChar w:fldCharType="begin" w:fldLock="1"/>
      </w:r>
      <w:r w:rsidR="0015324A">
        <w:rPr>
          <w:rFonts w:ascii="Times" w:hAnsi="Times" w:cs="Times New Roman"/>
          <w:sz w:val="24"/>
          <w:szCs w:val="24"/>
          <w:lang w:val="en-GB"/>
        </w:rPr>
        <w:instrText>ADDIN CSL_CITATION {"citationItems":[{"id":"ITEM-1","itemData":{"author":[{"dropping-particle":"","family":"Pot-Kolder","given":"Roos","non-dropping-particle":"","parse-names":false,"suffix":""},{"dropping-particle":"","family":"Staring","given":"Tonnie","non-dropping-particle":"","parse-names":false,"suffix":""},{"dropping-particle":"","family":"Veling","given":"Wim","non-dropping-particle":"","parse-names":false,"suffix":""},{"dropping-particle":"","family":"Gaag","given":"Mark","non-dropping-particle":"Van der","parse-names":false,"suffix":""}],"container-title":"Unpublished","id":"ITEM-1","issued":{"date-parts":[["2014"]]},"title":"VRET.P Handboek voor de therapeut","type":"article-journal"},"uris":["http://www.mendeley.com/documents/?uuid=79b34a65-8117-4d36-b363-61d42a57105c"]}],"mendeley":{"formattedCitation":"(Pot-Kolder, Staring, Veling, &amp; Van der Gaag, 2014)","plainTextFormattedCitation":"(Pot-Kolder, Staring, Veling, &amp; Van der Gaag, 2014)","previouslyFormattedCitation":"(Pot-Kolder, Staring, Veling, &amp; Van der Gaag, 2014)"},"properties":{"noteIndex":0},"schema":"https://github.com/citation-style-language/schema/raw/master/csl-citation.json"}</w:instrText>
      </w:r>
      <w:r w:rsidR="00717F9E" w:rsidRPr="00087A0B">
        <w:rPr>
          <w:rFonts w:ascii="Times" w:hAnsi="Times" w:cs="Times New Roman"/>
          <w:sz w:val="24"/>
          <w:szCs w:val="24"/>
          <w:lang w:val="en-GB"/>
        </w:rPr>
        <w:fldChar w:fldCharType="separate"/>
      </w:r>
      <w:r w:rsidR="00EB58E1" w:rsidRPr="00087A0B">
        <w:rPr>
          <w:rFonts w:ascii="Times" w:hAnsi="Times" w:cs="Times New Roman"/>
          <w:noProof/>
          <w:sz w:val="24"/>
          <w:szCs w:val="24"/>
          <w:lang w:val="en-GB"/>
        </w:rPr>
        <w:t>(Pot-Kolder, Staring, Veling, &amp; Van der Gaag, 2014)</w:t>
      </w:r>
      <w:r w:rsidR="00717F9E" w:rsidRPr="00087A0B">
        <w:rPr>
          <w:rFonts w:ascii="Times" w:hAnsi="Times" w:cs="Times New Roman"/>
          <w:sz w:val="24"/>
          <w:szCs w:val="24"/>
          <w:lang w:val="en-GB"/>
        </w:rPr>
        <w:fldChar w:fldCharType="end"/>
      </w:r>
      <w:r w:rsidR="00717F9E" w:rsidRPr="00087A0B">
        <w:rPr>
          <w:rFonts w:ascii="Times" w:hAnsi="Times" w:cs="Times New Roman"/>
          <w:sz w:val="24"/>
          <w:szCs w:val="24"/>
          <w:lang w:val="en-GB"/>
        </w:rPr>
        <w:t xml:space="preserve"> </w:t>
      </w:r>
      <w:r w:rsidRPr="00087A0B">
        <w:rPr>
          <w:rFonts w:ascii="Times" w:hAnsi="Times" w:cs="Times New Roman"/>
          <w:sz w:val="24"/>
          <w:szCs w:val="24"/>
          <w:lang w:val="en-GB"/>
        </w:rPr>
        <w:t>was constructed by adapting existing CBT protocols</w:t>
      </w:r>
      <w:r w:rsidR="00717F9E" w:rsidRPr="00087A0B">
        <w:rPr>
          <w:rFonts w:ascii="Times" w:hAnsi="Times" w:cs="Times New Roman"/>
          <w:sz w:val="24"/>
          <w:szCs w:val="24"/>
          <w:lang w:val="en-GB"/>
        </w:rPr>
        <w:t>.</w:t>
      </w:r>
      <w:r w:rsidR="00916097" w:rsidRPr="00087A0B">
        <w:rPr>
          <w:rFonts w:ascii="Times" w:hAnsi="Times" w:cs="Times New Roman"/>
          <w:sz w:val="24"/>
          <w:szCs w:val="24"/>
          <w:lang w:val="en-GB"/>
        </w:rPr>
        <w:t xml:space="preserve"> </w:t>
      </w:r>
      <w:r w:rsidRPr="00087A0B">
        <w:rPr>
          <w:rFonts w:ascii="Times" w:hAnsi="Times" w:cs="Times New Roman"/>
          <w:sz w:val="24"/>
          <w:szCs w:val="24"/>
          <w:lang w:val="en-GB"/>
        </w:rPr>
        <w:t xml:space="preserve">The most important adaptation </w:t>
      </w:r>
      <w:r w:rsidR="00A4217D" w:rsidRPr="00087A0B">
        <w:rPr>
          <w:rFonts w:ascii="Times" w:hAnsi="Times" w:cs="Times New Roman"/>
          <w:sz w:val="24"/>
          <w:szCs w:val="24"/>
          <w:lang w:val="en-GB"/>
        </w:rPr>
        <w:t xml:space="preserve">to existing protocols </w:t>
      </w:r>
      <w:r w:rsidRPr="00087A0B">
        <w:rPr>
          <w:rFonts w:ascii="Times" w:hAnsi="Times" w:cs="Times New Roman"/>
          <w:sz w:val="24"/>
          <w:szCs w:val="24"/>
          <w:lang w:val="en-GB"/>
        </w:rPr>
        <w:t xml:space="preserve">was that all </w:t>
      </w:r>
      <w:r w:rsidRPr="00087A0B">
        <w:rPr>
          <w:rFonts w:ascii="Times" w:hAnsi="Times" w:cs="Times New Roman"/>
          <w:i/>
          <w:sz w:val="24"/>
          <w:szCs w:val="24"/>
          <w:lang w:val="en-GB"/>
        </w:rPr>
        <w:t>in vivo</w:t>
      </w:r>
      <w:r w:rsidR="00A4217D" w:rsidRPr="00087A0B">
        <w:rPr>
          <w:rFonts w:ascii="Times" w:hAnsi="Times" w:cs="Times New Roman"/>
          <w:sz w:val="24"/>
          <w:szCs w:val="24"/>
          <w:lang w:val="en-GB"/>
        </w:rPr>
        <w:t xml:space="preserve"> exposures </w:t>
      </w:r>
      <w:r w:rsidR="00FD468B" w:rsidRPr="00087A0B">
        <w:rPr>
          <w:rFonts w:ascii="Times" w:hAnsi="Times" w:cs="Times New Roman"/>
          <w:sz w:val="24"/>
          <w:szCs w:val="24"/>
          <w:lang w:val="en-GB"/>
        </w:rPr>
        <w:t xml:space="preserve">and </w:t>
      </w:r>
      <w:proofErr w:type="spellStart"/>
      <w:r w:rsidR="00FD468B" w:rsidRPr="00087A0B">
        <w:rPr>
          <w:rFonts w:ascii="Times" w:hAnsi="Times" w:cs="Times New Roman"/>
          <w:sz w:val="24"/>
          <w:szCs w:val="24"/>
          <w:lang w:val="en-GB"/>
        </w:rPr>
        <w:t>behavio</w:t>
      </w:r>
      <w:r w:rsidRPr="00087A0B">
        <w:rPr>
          <w:rFonts w:ascii="Times" w:hAnsi="Times" w:cs="Times New Roman"/>
          <w:sz w:val="24"/>
          <w:szCs w:val="24"/>
          <w:lang w:val="en-GB"/>
        </w:rPr>
        <w:t>ral</w:t>
      </w:r>
      <w:proofErr w:type="spellEnd"/>
      <w:r w:rsidRPr="00087A0B">
        <w:rPr>
          <w:rFonts w:ascii="Times" w:hAnsi="Times" w:cs="Times New Roman"/>
          <w:sz w:val="24"/>
          <w:szCs w:val="24"/>
          <w:lang w:val="en-GB"/>
        </w:rPr>
        <w:t xml:space="preserve"> experiments </w:t>
      </w:r>
      <w:r w:rsidR="0049396C" w:rsidRPr="00087A0B">
        <w:rPr>
          <w:rFonts w:ascii="Times" w:hAnsi="Times" w:cs="Times New Roman"/>
          <w:sz w:val="24"/>
          <w:szCs w:val="24"/>
          <w:lang w:val="en-GB"/>
        </w:rPr>
        <w:t>we</w:t>
      </w:r>
      <w:r w:rsidRPr="00087A0B">
        <w:rPr>
          <w:rFonts w:ascii="Times" w:hAnsi="Times" w:cs="Times New Roman"/>
          <w:sz w:val="24"/>
          <w:szCs w:val="24"/>
          <w:lang w:val="en-GB"/>
        </w:rPr>
        <w:t xml:space="preserve">re done </w:t>
      </w:r>
      <w:r w:rsidR="009D6A6E" w:rsidRPr="00087A0B">
        <w:rPr>
          <w:rFonts w:ascii="Times" w:hAnsi="Times" w:cs="Times New Roman"/>
          <w:sz w:val="24"/>
          <w:szCs w:val="24"/>
          <w:lang w:val="en-GB"/>
        </w:rPr>
        <w:t>with</w:t>
      </w:r>
      <w:r w:rsidRPr="00087A0B">
        <w:rPr>
          <w:rFonts w:ascii="Times" w:hAnsi="Times" w:cs="Times New Roman"/>
          <w:sz w:val="24"/>
          <w:szCs w:val="24"/>
          <w:lang w:val="en-GB"/>
        </w:rPr>
        <w:t xml:space="preserve">in </w:t>
      </w:r>
      <w:r w:rsidR="002D6D71" w:rsidRPr="00087A0B">
        <w:rPr>
          <w:rFonts w:ascii="Times" w:hAnsi="Times" w:cs="Times New Roman"/>
          <w:sz w:val="24"/>
          <w:szCs w:val="24"/>
          <w:lang w:val="en-GB"/>
        </w:rPr>
        <w:t>virtual</w:t>
      </w:r>
      <w:r w:rsidR="009D6A6E" w:rsidRPr="00087A0B">
        <w:rPr>
          <w:rFonts w:ascii="Times" w:hAnsi="Times" w:cs="Times New Roman"/>
          <w:sz w:val="24"/>
          <w:szCs w:val="24"/>
          <w:lang w:val="en-GB"/>
        </w:rPr>
        <w:t xml:space="preserve"> environments</w:t>
      </w:r>
      <w:r w:rsidR="00646C92">
        <w:rPr>
          <w:rFonts w:ascii="Times" w:hAnsi="Times" w:cs="Times New Roman"/>
          <w:sz w:val="24"/>
          <w:szCs w:val="24"/>
          <w:lang w:val="en-GB"/>
        </w:rPr>
        <w:t xml:space="preserve"> </w:t>
      </w:r>
      <w:r w:rsidR="00646C92">
        <w:rPr>
          <w:rFonts w:ascii="Times" w:hAnsi="Times" w:cs="Times New Roman"/>
          <w:sz w:val="24"/>
          <w:szCs w:val="24"/>
          <w:lang w:val="en-GB"/>
        </w:rPr>
        <w:fldChar w:fldCharType="begin" w:fldLock="1"/>
      </w:r>
      <w:r w:rsidR="00646C92">
        <w:rPr>
          <w:rFonts w:ascii="Times" w:hAnsi="Times" w:cs="Times New Roman"/>
          <w:sz w:val="24"/>
          <w:szCs w:val="24"/>
          <w:lang w:val="en-GB"/>
        </w:rPr>
        <w:instrText>ADDIN CSL_CITATION {"citationItems":[{"id":"ITEM-1","itemData":{"DOI":"10.1186/s13063-015-1140-0","ISSN":"1745-6215","PMID":"26762123","author":[{"dropping-particle":"","family":"Pot-Kolder","given":"Roos","non-dropping-particle":"","parse-names":false,"suffix":""},{"dropping-particle":"","family":"Veling","given":"Wim","non-dropping-particle":"","parse-names":false,"suffix":""},{"dropping-particle":"","family":"Geraets","given":"Chris N. W.","non-dropping-particle":"","parse-names":false,"suffix":""},{"dropping-particle":"","family":"Gaag","given":"Mark","non-dropping-particle":"van der","parse-names":false,"suffix":""}],"container-title":"Trials","id":"ITEM-1","issue":"1","issued":{"date-parts":[["2016"]]},"page":"25","publisher":"Trials","title":"Effect of virtual reality exposure therapy on social participation in people with a psychotic disorder (VRETp): study protocol for a randomized controlled trial","type":"article-journal","volume":"17"},"uris":["http://www.mendeley.com/documents/?uuid=6ee36274-0a91-4c7f-9478-8d0e6e263431"]}],"mendeley":{"formattedCitation":"(Pot-Kolder, Veling, Geraets, &amp; van der Gaag, 2016)","plainTextFormattedCitation":"(Pot-Kolder, Veling, Geraets, &amp; van der Gaag, 2016)","previouslyFormattedCitation":"(Pot-Kolder, Veling, Geraets, &amp; van der Gaag, 2016)"},"properties":{"noteIndex":0},"schema":"https://github.com/citation-style-language/schema/raw/master/csl-citation.json"}</w:instrText>
      </w:r>
      <w:r w:rsidR="00646C92">
        <w:rPr>
          <w:rFonts w:ascii="Times" w:hAnsi="Times" w:cs="Times New Roman"/>
          <w:sz w:val="24"/>
          <w:szCs w:val="24"/>
          <w:lang w:val="en-GB"/>
        </w:rPr>
        <w:fldChar w:fldCharType="separate"/>
      </w:r>
      <w:r w:rsidR="00646C92" w:rsidRPr="00646C92">
        <w:rPr>
          <w:rFonts w:ascii="Times" w:hAnsi="Times" w:cs="Times New Roman"/>
          <w:noProof/>
          <w:sz w:val="24"/>
          <w:szCs w:val="24"/>
          <w:lang w:val="en-GB"/>
        </w:rPr>
        <w:t>(Pot-Kolder, Veling, Geraets, &amp; van der Gaag, 2016)</w:t>
      </w:r>
      <w:r w:rsidR="00646C92">
        <w:rPr>
          <w:rFonts w:ascii="Times" w:hAnsi="Times" w:cs="Times New Roman"/>
          <w:sz w:val="24"/>
          <w:szCs w:val="24"/>
          <w:lang w:val="en-GB"/>
        </w:rPr>
        <w:fldChar w:fldCharType="end"/>
      </w:r>
      <w:r w:rsidR="00A4217D" w:rsidRPr="00087A0B">
        <w:rPr>
          <w:rFonts w:ascii="Times" w:hAnsi="Times" w:cs="Times New Roman"/>
          <w:sz w:val="24"/>
          <w:szCs w:val="24"/>
          <w:lang w:val="en-GB"/>
        </w:rPr>
        <w:t>.</w:t>
      </w:r>
      <w:r w:rsidR="0070326E" w:rsidRPr="00087A0B">
        <w:rPr>
          <w:rFonts w:ascii="Times" w:hAnsi="Times" w:cs="Times New Roman"/>
          <w:i/>
          <w:sz w:val="24"/>
          <w:szCs w:val="24"/>
          <w:lang w:val="en-GB"/>
        </w:rPr>
        <w:t xml:space="preserve"> </w:t>
      </w:r>
    </w:p>
    <w:p w14:paraId="00CA037D" w14:textId="0E64399C" w:rsidR="00A12DC0" w:rsidRPr="00087A0B" w:rsidRDefault="001D0FFD" w:rsidP="00910C9E">
      <w:pPr>
        <w:rPr>
          <w:rFonts w:ascii="Times" w:hAnsi="Times" w:cs="Times New Roman"/>
          <w:sz w:val="24"/>
          <w:szCs w:val="24"/>
          <w:lang w:val="en-GB"/>
        </w:rPr>
      </w:pPr>
      <w:r w:rsidRPr="00087A0B">
        <w:rPr>
          <w:rFonts w:ascii="Times" w:hAnsi="Times" w:cs="Times New Roman"/>
          <w:sz w:val="24"/>
          <w:szCs w:val="24"/>
          <w:lang w:val="en-GB"/>
        </w:rPr>
        <w:t xml:space="preserve">During </w:t>
      </w:r>
      <w:r w:rsidR="003E3C8B" w:rsidRPr="00087A0B">
        <w:rPr>
          <w:rFonts w:ascii="Times" w:hAnsi="Times" w:cs="Times New Roman"/>
          <w:sz w:val="24"/>
          <w:szCs w:val="24"/>
          <w:lang w:val="en-GB"/>
        </w:rPr>
        <w:t xml:space="preserve">therapy </w:t>
      </w:r>
      <w:r w:rsidRPr="00087A0B">
        <w:rPr>
          <w:rFonts w:ascii="Times" w:hAnsi="Times" w:cs="Times New Roman"/>
          <w:sz w:val="24"/>
          <w:szCs w:val="24"/>
          <w:lang w:val="en-GB"/>
        </w:rPr>
        <w:t xml:space="preserve">session 1 and 2 </w:t>
      </w:r>
      <w:r w:rsidR="00733C6A" w:rsidRPr="00087A0B">
        <w:rPr>
          <w:rFonts w:ascii="Times" w:hAnsi="Times" w:cs="Times New Roman"/>
          <w:sz w:val="24"/>
          <w:szCs w:val="24"/>
          <w:lang w:val="en-GB"/>
        </w:rPr>
        <w:t xml:space="preserve">the VR system was introduced, </w:t>
      </w:r>
      <w:r w:rsidR="00A12DC0" w:rsidRPr="00087A0B">
        <w:rPr>
          <w:rFonts w:ascii="Times" w:hAnsi="Times" w:cs="Times New Roman"/>
          <w:sz w:val="24"/>
          <w:szCs w:val="24"/>
          <w:lang w:val="en-GB"/>
        </w:rPr>
        <w:t>a personal case conceptualisation was developed</w:t>
      </w:r>
      <w:r w:rsidRPr="00087A0B">
        <w:rPr>
          <w:rFonts w:ascii="Times" w:hAnsi="Times" w:cs="Times New Roman"/>
          <w:sz w:val="24"/>
          <w:szCs w:val="24"/>
          <w:lang w:val="en-GB"/>
        </w:rPr>
        <w:t xml:space="preserve">, </w:t>
      </w:r>
      <w:r w:rsidR="00733C6A" w:rsidRPr="00087A0B">
        <w:rPr>
          <w:rFonts w:ascii="Times" w:hAnsi="Times" w:cs="Times New Roman"/>
          <w:sz w:val="24"/>
          <w:szCs w:val="24"/>
          <w:lang w:val="en-GB"/>
        </w:rPr>
        <w:t xml:space="preserve">and </w:t>
      </w:r>
      <w:r w:rsidR="00A12DC0" w:rsidRPr="00087A0B">
        <w:rPr>
          <w:rFonts w:ascii="Times" w:hAnsi="Times" w:cs="Times New Roman"/>
          <w:sz w:val="24"/>
          <w:szCs w:val="24"/>
          <w:lang w:val="en-GB"/>
        </w:rPr>
        <w:t>treatment goals were defined</w:t>
      </w:r>
      <w:r w:rsidR="00733C6A" w:rsidRPr="00087A0B">
        <w:rPr>
          <w:rFonts w:ascii="Times" w:hAnsi="Times" w:cs="Times New Roman"/>
          <w:sz w:val="24"/>
          <w:szCs w:val="24"/>
          <w:lang w:val="en-GB"/>
        </w:rPr>
        <w:t>.</w:t>
      </w:r>
      <w:r w:rsidRPr="00087A0B">
        <w:rPr>
          <w:rFonts w:ascii="Times" w:hAnsi="Times" w:cs="Times New Roman"/>
          <w:sz w:val="24"/>
          <w:szCs w:val="24"/>
          <w:lang w:val="en-GB"/>
        </w:rPr>
        <w:t xml:space="preserve"> From session 3 onwards participants practiced with exposure exercises for 40 minutes each session. </w:t>
      </w:r>
      <w:r w:rsidR="00E1111A" w:rsidRPr="00087A0B">
        <w:rPr>
          <w:rFonts w:ascii="Times" w:hAnsi="Times" w:cs="Times New Roman"/>
          <w:sz w:val="24"/>
          <w:szCs w:val="24"/>
        </w:rPr>
        <w:t xml:space="preserve">During </w:t>
      </w:r>
      <w:r w:rsidR="00502D3A" w:rsidRPr="00087A0B">
        <w:rPr>
          <w:rFonts w:ascii="Times" w:hAnsi="Times" w:cs="Times New Roman"/>
          <w:sz w:val="24"/>
          <w:szCs w:val="24"/>
        </w:rPr>
        <w:t xml:space="preserve">these exercises patients </w:t>
      </w:r>
      <w:r w:rsidR="002D6D71" w:rsidRPr="00087A0B">
        <w:rPr>
          <w:rFonts w:ascii="Times" w:hAnsi="Times" w:cs="Times New Roman"/>
          <w:sz w:val="24"/>
          <w:szCs w:val="24"/>
        </w:rPr>
        <w:t xml:space="preserve">tested </w:t>
      </w:r>
      <w:r w:rsidR="00502D3A" w:rsidRPr="00087A0B">
        <w:rPr>
          <w:rFonts w:ascii="Times" w:hAnsi="Times" w:cs="Times New Roman"/>
          <w:sz w:val="24"/>
          <w:szCs w:val="24"/>
        </w:rPr>
        <w:t>their beliefs</w:t>
      </w:r>
      <w:r w:rsidR="00E1111A" w:rsidRPr="00087A0B">
        <w:rPr>
          <w:rFonts w:ascii="Times" w:hAnsi="Times" w:cs="Times New Roman"/>
          <w:sz w:val="24"/>
          <w:szCs w:val="24"/>
        </w:rPr>
        <w:t xml:space="preserve">, </w:t>
      </w:r>
      <w:r w:rsidR="00502D3A" w:rsidRPr="00087A0B">
        <w:rPr>
          <w:rFonts w:ascii="Times" w:hAnsi="Times" w:cs="Times New Roman"/>
          <w:sz w:val="24"/>
          <w:szCs w:val="24"/>
        </w:rPr>
        <w:t xml:space="preserve">approach behaviors were elicited, </w:t>
      </w:r>
      <w:r w:rsidR="00E1111A" w:rsidRPr="00087A0B">
        <w:rPr>
          <w:rFonts w:ascii="Times" w:hAnsi="Times" w:cs="Times New Roman"/>
          <w:sz w:val="24"/>
          <w:szCs w:val="24"/>
        </w:rPr>
        <w:t xml:space="preserve">and feedback was given on cognitions and behavior. </w:t>
      </w:r>
      <w:r w:rsidR="00A12DC0" w:rsidRPr="00087A0B">
        <w:rPr>
          <w:rFonts w:ascii="Times" w:hAnsi="Times" w:cs="Times New Roman"/>
          <w:sz w:val="24"/>
          <w:szCs w:val="24"/>
          <w:lang w:val="en-GB"/>
        </w:rPr>
        <w:t xml:space="preserve">Further therapy strategies included psycho-education, and cognitive restructuring of dysfunctional beliefs. </w:t>
      </w:r>
      <w:r w:rsidRPr="00087A0B">
        <w:rPr>
          <w:rFonts w:ascii="Times" w:hAnsi="Times" w:cs="Times New Roman"/>
          <w:sz w:val="24"/>
          <w:szCs w:val="24"/>
          <w:lang w:val="en-GB"/>
        </w:rPr>
        <w:t xml:space="preserve">If learning goals were achieved and no distress could be </w:t>
      </w:r>
      <w:r w:rsidR="00502D3A" w:rsidRPr="00087A0B">
        <w:rPr>
          <w:rFonts w:ascii="Times" w:hAnsi="Times" w:cs="Times New Roman"/>
          <w:sz w:val="24"/>
          <w:szCs w:val="24"/>
          <w:lang w:val="en-GB"/>
        </w:rPr>
        <w:t>triggered</w:t>
      </w:r>
      <w:r w:rsidRPr="00087A0B">
        <w:rPr>
          <w:rFonts w:ascii="Times" w:hAnsi="Times" w:cs="Times New Roman"/>
          <w:sz w:val="24"/>
          <w:szCs w:val="24"/>
          <w:lang w:val="en-GB"/>
        </w:rPr>
        <w:t xml:space="preserve"> </w:t>
      </w:r>
      <w:r w:rsidR="00025457" w:rsidRPr="00087A0B">
        <w:rPr>
          <w:rFonts w:ascii="Times" w:hAnsi="Times" w:cs="Times New Roman"/>
          <w:sz w:val="24"/>
          <w:szCs w:val="24"/>
          <w:lang w:val="en-GB"/>
        </w:rPr>
        <w:t xml:space="preserve">in </w:t>
      </w:r>
      <w:r w:rsidR="00502D3A" w:rsidRPr="00087A0B">
        <w:rPr>
          <w:rFonts w:ascii="Times" w:hAnsi="Times" w:cs="Times New Roman"/>
          <w:sz w:val="24"/>
          <w:szCs w:val="24"/>
          <w:lang w:val="en-GB"/>
        </w:rPr>
        <w:t xml:space="preserve">VR </w:t>
      </w:r>
      <w:r w:rsidR="00FD468B" w:rsidRPr="00087A0B">
        <w:rPr>
          <w:rFonts w:ascii="Times" w:hAnsi="Times" w:cs="Times New Roman"/>
          <w:sz w:val="24"/>
          <w:szCs w:val="24"/>
          <w:lang w:val="en-GB"/>
        </w:rPr>
        <w:t>any longer</w:t>
      </w:r>
      <w:r w:rsidR="00502D3A" w:rsidRPr="00087A0B">
        <w:rPr>
          <w:rFonts w:ascii="Times" w:hAnsi="Times" w:cs="Times New Roman"/>
          <w:sz w:val="24"/>
          <w:szCs w:val="24"/>
          <w:lang w:val="en-GB"/>
        </w:rPr>
        <w:t>,</w:t>
      </w:r>
      <w:r w:rsidRPr="00087A0B">
        <w:rPr>
          <w:rFonts w:ascii="Times" w:hAnsi="Times" w:cs="Times New Roman"/>
          <w:sz w:val="24"/>
          <w:szCs w:val="24"/>
          <w:lang w:val="en-GB"/>
        </w:rPr>
        <w:t xml:space="preserve"> the therapy was considered successful and could be stopped prior to the 16th session. No homework assignments were given.</w:t>
      </w:r>
      <w:r w:rsidR="00A12DC0" w:rsidRPr="00087A0B">
        <w:rPr>
          <w:rFonts w:ascii="Times" w:hAnsi="Times" w:cs="Times New Roman"/>
          <w:sz w:val="24"/>
          <w:szCs w:val="24"/>
          <w:lang w:val="en-GB"/>
        </w:rPr>
        <w:t xml:space="preserve"> </w:t>
      </w:r>
    </w:p>
    <w:p w14:paraId="1AA1DDDD" w14:textId="120879DE" w:rsidR="00D15F98" w:rsidRPr="00087A0B" w:rsidRDefault="004D2084" w:rsidP="00087A0B">
      <w:pPr>
        <w:ind w:firstLine="0"/>
        <w:rPr>
          <w:rFonts w:ascii="Times" w:hAnsi="Times" w:cs="Times New Roman"/>
          <w:b/>
          <w:sz w:val="24"/>
          <w:szCs w:val="24"/>
          <w:lang w:val="en-GB"/>
        </w:rPr>
      </w:pPr>
      <w:r w:rsidRPr="00087A0B">
        <w:rPr>
          <w:rFonts w:ascii="Times" w:hAnsi="Times" w:cs="Times New Roman"/>
          <w:b/>
          <w:sz w:val="24"/>
          <w:szCs w:val="24"/>
          <w:lang w:val="en-GB"/>
        </w:rPr>
        <w:t>VR</w:t>
      </w:r>
      <w:r w:rsidR="001D0FFD" w:rsidRPr="00087A0B">
        <w:rPr>
          <w:rFonts w:ascii="Times" w:hAnsi="Times" w:cs="Times New Roman"/>
          <w:b/>
          <w:sz w:val="24"/>
          <w:szCs w:val="24"/>
          <w:lang w:val="en-GB"/>
        </w:rPr>
        <w:t xml:space="preserve"> </w:t>
      </w:r>
      <w:r w:rsidRPr="00087A0B">
        <w:rPr>
          <w:rFonts w:ascii="Times" w:hAnsi="Times" w:cs="Times New Roman"/>
          <w:b/>
          <w:sz w:val="24"/>
          <w:szCs w:val="24"/>
          <w:lang w:val="en-GB"/>
        </w:rPr>
        <w:t>program</w:t>
      </w:r>
    </w:p>
    <w:p w14:paraId="51571BAB" w14:textId="10D128D8" w:rsidR="009728AC" w:rsidRPr="00087A0B" w:rsidRDefault="005F7074" w:rsidP="00910C9E">
      <w:pPr>
        <w:rPr>
          <w:rFonts w:ascii="Times" w:hAnsi="Times" w:cs="Times New Roman"/>
          <w:sz w:val="24"/>
          <w:szCs w:val="24"/>
          <w:lang w:val="en-GB"/>
        </w:rPr>
      </w:pPr>
      <w:r w:rsidRPr="00087A0B">
        <w:rPr>
          <w:rFonts w:ascii="Times" w:hAnsi="Times" w:cs="Times New Roman"/>
          <w:sz w:val="24"/>
          <w:szCs w:val="24"/>
        </w:rPr>
        <w:t xml:space="preserve">Four virtual </w:t>
      </w:r>
      <w:r w:rsidR="002A144C" w:rsidRPr="00087A0B">
        <w:rPr>
          <w:rFonts w:ascii="Times" w:hAnsi="Times" w:cs="Times New Roman"/>
          <w:sz w:val="24"/>
          <w:szCs w:val="24"/>
        </w:rPr>
        <w:t>environments</w:t>
      </w:r>
      <w:r w:rsidRPr="00087A0B">
        <w:rPr>
          <w:rFonts w:ascii="Times" w:hAnsi="Times" w:cs="Times New Roman"/>
          <w:sz w:val="24"/>
          <w:szCs w:val="24"/>
        </w:rPr>
        <w:t xml:space="preserve"> were available</w:t>
      </w:r>
      <w:r w:rsidR="002A144C" w:rsidRPr="00087A0B">
        <w:rPr>
          <w:rFonts w:ascii="Times" w:hAnsi="Times" w:cs="Times New Roman"/>
          <w:sz w:val="24"/>
          <w:szCs w:val="24"/>
        </w:rPr>
        <w:t>:</w:t>
      </w:r>
      <w:r w:rsidRPr="00087A0B">
        <w:rPr>
          <w:rFonts w:ascii="Times" w:hAnsi="Times" w:cs="Times New Roman"/>
          <w:sz w:val="24"/>
          <w:szCs w:val="24"/>
        </w:rPr>
        <w:t xml:space="preserve"> a</w:t>
      </w:r>
      <w:r w:rsidR="00D15F98" w:rsidRPr="00087A0B">
        <w:rPr>
          <w:rFonts w:ascii="Times" w:hAnsi="Times" w:cs="Times New Roman"/>
          <w:sz w:val="24"/>
          <w:szCs w:val="24"/>
        </w:rPr>
        <w:t xml:space="preserve"> stre</w:t>
      </w:r>
      <w:r w:rsidR="002A144C" w:rsidRPr="00087A0B">
        <w:rPr>
          <w:rFonts w:ascii="Times" w:hAnsi="Times" w:cs="Times New Roman"/>
          <w:sz w:val="24"/>
          <w:szCs w:val="24"/>
        </w:rPr>
        <w:t>et, bus, café and supermarket (see Fig</w:t>
      </w:r>
      <w:r w:rsidR="00D15F98" w:rsidRPr="00087A0B">
        <w:rPr>
          <w:rFonts w:ascii="Times" w:hAnsi="Times" w:cs="Times New Roman"/>
          <w:sz w:val="24"/>
          <w:szCs w:val="24"/>
        </w:rPr>
        <w:t xml:space="preserve"> 1</w:t>
      </w:r>
      <w:r w:rsidR="002A144C" w:rsidRPr="00087A0B">
        <w:rPr>
          <w:rFonts w:ascii="Times" w:hAnsi="Times" w:cs="Times New Roman"/>
          <w:sz w:val="24"/>
          <w:szCs w:val="24"/>
        </w:rPr>
        <w:t>)</w:t>
      </w:r>
      <w:r w:rsidR="00D15F98" w:rsidRPr="00087A0B">
        <w:rPr>
          <w:rFonts w:ascii="Times" w:hAnsi="Times" w:cs="Times New Roman"/>
          <w:sz w:val="24"/>
          <w:szCs w:val="24"/>
        </w:rPr>
        <w:t>.</w:t>
      </w:r>
      <w:r w:rsidR="001B7552" w:rsidRPr="00087A0B">
        <w:rPr>
          <w:rFonts w:ascii="Times" w:hAnsi="Times" w:cs="Times New Roman"/>
          <w:sz w:val="24"/>
          <w:szCs w:val="24"/>
        </w:rPr>
        <w:t xml:space="preserve"> </w:t>
      </w:r>
      <w:r w:rsidR="005343A9" w:rsidRPr="00087A0B">
        <w:rPr>
          <w:rFonts w:ascii="Times" w:hAnsi="Times" w:cs="Times New Roman"/>
          <w:sz w:val="24"/>
          <w:szCs w:val="24"/>
        </w:rPr>
        <w:t>These environments enabled exposure to observation fears and interactions</w:t>
      </w:r>
      <w:r w:rsidR="003E3C8B" w:rsidRPr="00087A0B">
        <w:rPr>
          <w:rFonts w:ascii="Times" w:hAnsi="Times" w:cs="Times New Roman"/>
          <w:sz w:val="24"/>
          <w:szCs w:val="24"/>
        </w:rPr>
        <w:t xml:space="preserve">, such as short interactions </w:t>
      </w:r>
      <w:r w:rsidR="005343A9" w:rsidRPr="00087A0B">
        <w:rPr>
          <w:rFonts w:ascii="Times" w:hAnsi="Times" w:cs="Times New Roman"/>
          <w:sz w:val="24"/>
          <w:szCs w:val="24"/>
        </w:rPr>
        <w:t xml:space="preserve">with the cashier in the supermarket. </w:t>
      </w:r>
      <w:r w:rsidR="00D15F98" w:rsidRPr="00087A0B">
        <w:rPr>
          <w:rFonts w:ascii="Times" w:hAnsi="Times" w:cs="Times New Roman"/>
          <w:sz w:val="24"/>
          <w:szCs w:val="24"/>
        </w:rPr>
        <w:t xml:space="preserve">VR </w:t>
      </w:r>
      <w:r w:rsidR="008D007B" w:rsidRPr="00087A0B">
        <w:rPr>
          <w:rFonts w:ascii="Times" w:hAnsi="Times" w:cs="Times New Roman"/>
          <w:sz w:val="24"/>
          <w:szCs w:val="24"/>
        </w:rPr>
        <w:t>environments</w:t>
      </w:r>
      <w:r w:rsidR="00D15F98" w:rsidRPr="00087A0B">
        <w:rPr>
          <w:rFonts w:ascii="Times" w:hAnsi="Times" w:cs="Times New Roman"/>
          <w:sz w:val="24"/>
          <w:szCs w:val="24"/>
        </w:rPr>
        <w:t xml:space="preserve"> were </w:t>
      </w:r>
      <w:r w:rsidR="006E4CE8" w:rsidRPr="00087A0B">
        <w:rPr>
          <w:rFonts w:ascii="Times" w:hAnsi="Times" w:cs="Times New Roman"/>
          <w:sz w:val="24"/>
          <w:szCs w:val="24"/>
        </w:rPr>
        <w:t>constructed</w:t>
      </w:r>
      <w:r w:rsidR="00D15F98" w:rsidRPr="00087A0B">
        <w:rPr>
          <w:rFonts w:ascii="Times" w:hAnsi="Times" w:cs="Times New Roman"/>
          <w:sz w:val="24"/>
          <w:szCs w:val="24"/>
        </w:rPr>
        <w:t xml:space="preserve"> by </w:t>
      </w:r>
      <w:proofErr w:type="spellStart"/>
      <w:r w:rsidR="00D15F98" w:rsidRPr="00087A0B">
        <w:rPr>
          <w:rFonts w:ascii="Times" w:hAnsi="Times" w:cs="Times New Roman"/>
          <w:sz w:val="24"/>
          <w:szCs w:val="24"/>
        </w:rPr>
        <w:t>CleVR</w:t>
      </w:r>
      <w:proofErr w:type="spellEnd"/>
      <w:r w:rsidR="00D15F98" w:rsidRPr="00087A0B">
        <w:rPr>
          <w:rFonts w:ascii="Times" w:hAnsi="Times" w:cs="Times New Roman"/>
          <w:sz w:val="24"/>
          <w:szCs w:val="24"/>
        </w:rPr>
        <w:t xml:space="preserve"> with </w:t>
      </w:r>
      <w:proofErr w:type="spellStart"/>
      <w:r w:rsidR="00D15F98" w:rsidRPr="00087A0B">
        <w:rPr>
          <w:rFonts w:ascii="Times" w:hAnsi="Times" w:cs="Times New Roman"/>
          <w:sz w:val="24"/>
          <w:szCs w:val="24"/>
        </w:rPr>
        <w:t>Vizard</w:t>
      </w:r>
      <w:proofErr w:type="spellEnd"/>
      <w:r w:rsidR="00D15F98" w:rsidRPr="00087A0B">
        <w:rPr>
          <w:rFonts w:ascii="Times" w:hAnsi="Times" w:cs="Times New Roman"/>
          <w:sz w:val="24"/>
          <w:szCs w:val="24"/>
        </w:rPr>
        <w:t xml:space="preserve"> software. </w:t>
      </w:r>
      <w:r w:rsidR="00D15F98" w:rsidRPr="00087A0B">
        <w:rPr>
          <w:rFonts w:ascii="Times" w:hAnsi="Times" w:cs="Times New Roman"/>
          <w:sz w:val="24"/>
          <w:szCs w:val="24"/>
          <w:lang w:val="en-GB"/>
        </w:rPr>
        <w:t xml:space="preserve">The hardware existed of two computers, </w:t>
      </w:r>
      <w:r w:rsidR="00D15F98" w:rsidRPr="00087A0B">
        <w:rPr>
          <w:rFonts w:ascii="Times" w:hAnsi="Times" w:cs="Times New Roman"/>
          <w:sz w:val="24"/>
          <w:szCs w:val="24"/>
        </w:rPr>
        <w:t>a joystick,</w:t>
      </w:r>
      <w:r w:rsidR="00D15F98" w:rsidRPr="00087A0B">
        <w:rPr>
          <w:rFonts w:ascii="Times" w:hAnsi="Times" w:cs="Times New Roman"/>
          <w:sz w:val="24"/>
          <w:szCs w:val="24"/>
          <w:lang w:val="en-GB"/>
        </w:rPr>
        <w:t xml:space="preserve"> and a head mounted display </w:t>
      </w:r>
      <w:r w:rsidR="00D15F98" w:rsidRPr="00087A0B">
        <w:rPr>
          <w:rFonts w:ascii="Times" w:hAnsi="Times" w:cs="Times New Roman"/>
          <w:sz w:val="24"/>
          <w:szCs w:val="24"/>
        </w:rPr>
        <w:t xml:space="preserve">with headphones and </w:t>
      </w:r>
      <w:r w:rsidR="00105C27" w:rsidRPr="00087A0B">
        <w:rPr>
          <w:rFonts w:ascii="Times" w:hAnsi="Times" w:cs="Times New Roman"/>
          <w:sz w:val="24"/>
          <w:szCs w:val="24"/>
        </w:rPr>
        <w:t xml:space="preserve">a </w:t>
      </w:r>
      <w:r w:rsidR="00D15F98" w:rsidRPr="00087A0B">
        <w:rPr>
          <w:rFonts w:ascii="Times" w:hAnsi="Times" w:cs="Times New Roman"/>
          <w:sz w:val="24"/>
          <w:szCs w:val="24"/>
        </w:rPr>
        <w:t xml:space="preserve">tracking system </w:t>
      </w:r>
      <w:r w:rsidR="00D15F98" w:rsidRPr="00087A0B">
        <w:rPr>
          <w:rFonts w:ascii="Times" w:hAnsi="Times" w:cs="Times New Roman"/>
          <w:sz w:val="24"/>
          <w:szCs w:val="24"/>
          <w:lang w:val="en-GB"/>
        </w:rPr>
        <w:t>(</w:t>
      </w:r>
      <w:r w:rsidR="00D15F98" w:rsidRPr="00087A0B">
        <w:rPr>
          <w:rFonts w:ascii="Times" w:hAnsi="Times" w:cs="Times New Roman"/>
          <w:sz w:val="24"/>
          <w:szCs w:val="24"/>
        </w:rPr>
        <w:t xml:space="preserve">Sony HMZ-T1). </w:t>
      </w:r>
      <w:r w:rsidR="00D15F98" w:rsidRPr="00087A0B">
        <w:rPr>
          <w:rFonts w:ascii="Times" w:hAnsi="Times" w:cs="Times New Roman"/>
          <w:sz w:val="24"/>
          <w:szCs w:val="24"/>
          <w:lang w:val="en-GB"/>
        </w:rPr>
        <w:t>With</w:t>
      </w:r>
      <w:r w:rsidR="001B7552" w:rsidRPr="00087A0B">
        <w:rPr>
          <w:rFonts w:ascii="Times" w:hAnsi="Times" w:cs="Times New Roman"/>
          <w:sz w:val="24"/>
          <w:szCs w:val="24"/>
          <w:lang w:val="en-GB"/>
        </w:rPr>
        <w:t xml:space="preserve"> accompanying</w:t>
      </w:r>
      <w:r w:rsidR="00D15F98" w:rsidRPr="00087A0B">
        <w:rPr>
          <w:rFonts w:ascii="Times" w:hAnsi="Times" w:cs="Times New Roman"/>
          <w:sz w:val="24"/>
          <w:szCs w:val="24"/>
          <w:lang w:val="en-GB"/>
        </w:rPr>
        <w:t xml:space="preserve"> software </w:t>
      </w:r>
      <w:r w:rsidR="00DC5525">
        <w:rPr>
          <w:rFonts w:ascii="Times" w:hAnsi="Times" w:cs="Times New Roman"/>
          <w:sz w:val="24"/>
          <w:szCs w:val="24"/>
          <w:lang w:val="en-GB"/>
        </w:rPr>
        <w:lastRenderedPageBreak/>
        <w:t xml:space="preserve">the </w:t>
      </w:r>
      <w:r w:rsidR="00D15F98" w:rsidRPr="00087A0B">
        <w:rPr>
          <w:rFonts w:ascii="Times" w:hAnsi="Times" w:cs="Times New Roman"/>
          <w:sz w:val="24"/>
          <w:szCs w:val="24"/>
          <w:lang w:val="en-GB"/>
        </w:rPr>
        <w:t xml:space="preserve">environments </w:t>
      </w:r>
      <w:r w:rsidR="00216D5B" w:rsidRPr="00087A0B">
        <w:rPr>
          <w:rFonts w:ascii="Times" w:hAnsi="Times" w:cs="Times New Roman"/>
          <w:sz w:val="24"/>
          <w:szCs w:val="24"/>
          <w:lang w:val="en-GB"/>
        </w:rPr>
        <w:t>c</w:t>
      </w:r>
      <w:r w:rsidR="00293F67" w:rsidRPr="00087A0B">
        <w:rPr>
          <w:rFonts w:ascii="Times" w:hAnsi="Times" w:cs="Times New Roman"/>
          <w:sz w:val="24"/>
          <w:szCs w:val="24"/>
          <w:lang w:val="en-GB"/>
        </w:rPr>
        <w:t>ould</w:t>
      </w:r>
      <w:r w:rsidR="00216D5B" w:rsidRPr="00087A0B">
        <w:rPr>
          <w:rFonts w:ascii="Times" w:hAnsi="Times" w:cs="Times New Roman"/>
          <w:sz w:val="24"/>
          <w:szCs w:val="24"/>
          <w:lang w:val="en-GB"/>
        </w:rPr>
        <w:t xml:space="preserve"> </w:t>
      </w:r>
      <w:r w:rsidR="00D15F98" w:rsidRPr="00087A0B">
        <w:rPr>
          <w:rFonts w:ascii="Times" w:hAnsi="Times" w:cs="Times New Roman"/>
          <w:sz w:val="24"/>
          <w:szCs w:val="24"/>
          <w:lang w:val="en-GB"/>
        </w:rPr>
        <w:t>be adapted</w:t>
      </w:r>
      <w:r w:rsidR="00216D5B" w:rsidRPr="00087A0B">
        <w:rPr>
          <w:rFonts w:ascii="Times" w:hAnsi="Times" w:cs="Times New Roman"/>
          <w:sz w:val="24"/>
          <w:szCs w:val="24"/>
          <w:lang w:val="en-GB"/>
        </w:rPr>
        <w:t xml:space="preserve">. </w:t>
      </w:r>
      <w:r w:rsidR="001B7552" w:rsidRPr="00087A0B">
        <w:rPr>
          <w:rFonts w:ascii="Times" w:hAnsi="Times" w:cs="Times New Roman"/>
          <w:sz w:val="24"/>
          <w:szCs w:val="24"/>
          <w:lang w:val="en-GB"/>
        </w:rPr>
        <w:t xml:space="preserve">The </w:t>
      </w:r>
      <w:r w:rsidR="00652F8C" w:rsidRPr="00087A0B">
        <w:rPr>
          <w:rFonts w:ascii="Times" w:hAnsi="Times" w:cs="Times New Roman"/>
          <w:sz w:val="24"/>
          <w:szCs w:val="24"/>
          <w:lang w:val="en-GB"/>
        </w:rPr>
        <w:t xml:space="preserve">software </w:t>
      </w:r>
      <w:r w:rsidR="001B7552" w:rsidRPr="00087A0B">
        <w:rPr>
          <w:rFonts w:ascii="Times" w:hAnsi="Times" w:cs="Times New Roman"/>
          <w:sz w:val="24"/>
          <w:szCs w:val="24"/>
          <w:lang w:val="en-GB"/>
        </w:rPr>
        <w:t>enabled manipulation of</w:t>
      </w:r>
      <w:r w:rsidR="001A7365" w:rsidRPr="00087A0B">
        <w:rPr>
          <w:rFonts w:ascii="Times" w:hAnsi="Times" w:cs="Times New Roman"/>
          <w:sz w:val="24"/>
          <w:szCs w:val="24"/>
          <w:lang w:val="en-GB"/>
        </w:rPr>
        <w:t xml:space="preserve"> the </w:t>
      </w:r>
      <w:r w:rsidR="001B7552" w:rsidRPr="00087A0B">
        <w:rPr>
          <w:rFonts w:ascii="Times" w:hAnsi="Times" w:cs="Times New Roman"/>
          <w:sz w:val="24"/>
          <w:szCs w:val="24"/>
          <w:lang w:val="en-GB"/>
        </w:rPr>
        <w:t>c</w:t>
      </w:r>
      <w:r w:rsidR="00D15F98" w:rsidRPr="00087A0B">
        <w:rPr>
          <w:rFonts w:ascii="Times" w:hAnsi="Times" w:cs="Times New Roman"/>
          <w:sz w:val="24"/>
          <w:szCs w:val="24"/>
          <w:lang w:val="en-GB"/>
        </w:rPr>
        <w:t>rowdedness (0-40</w:t>
      </w:r>
      <w:r w:rsidR="008B087F" w:rsidRPr="00087A0B">
        <w:rPr>
          <w:rFonts w:ascii="Times" w:hAnsi="Times" w:cs="Times New Roman"/>
          <w:sz w:val="24"/>
          <w:szCs w:val="24"/>
          <w:lang w:val="en-GB"/>
        </w:rPr>
        <w:t xml:space="preserve"> virtual humans called </w:t>
      </w:r>
      <w:r w:rsidR="00216D5B" w:rsidRPr="00087A0B">
        <w:rPr>
          <w:rFonts w:ascii="Times" w:hAnsi="Times" w:cs="Times New Roman"/>
          <w:sz w:val="24"/>
          <w:szCs w:val="24"/>
          <w:lang w:val="en-GB"/>
        </w:rPr>
        <w:t>“</w:t>
      </w:r>
      <w:r w:rsidR="00D15F98" w:rsidRPr="00087A0B">
        <w:rPr>
          <w:rFonts w:ascii="Times" w:hAnsi="Times" w:cs="Times New Roman"/>
          <w:sz w:val="24"/>
          <w:szCs w:val="24"/>
          <w:lang w:val="en-GB"/>
        </w:rPr>
        <w:t>avatars</w:t>
      </w:r>
      <w:r w:rsidR="00216D5B" w:rsidRPr="00087A0B">
        <w:rPr>
          <w:rFonts w:ascii="Times" w:hAnsi="Times" w:cs="Times New Roman"/>
          <w:sz w:val="24"/>
          <w:szCs w:val="24"/>
          <w:lang w:val="en-GB"/>
        </w:rPr>
        <w:t>”</w:t>
      </w:r>
      <w:r w:rsidR="008B087F" w:rsidRPr="00087A0B">
        <w:rPr>
          <w:rFonts w:ascii="Times" w:hAnsi="Times" w:cs="Times New Roman"/>
          <w:sz w:val="24"/>
          <w:szCs w:val="24"/>
          <w:lang w:val="en-GB"/>
        </w:rPr>
        <w:t>,</w:t>
      </w:r>
      <w:r w:rsidR="00D15F98" w:rsidRPr="00087A0B">
        <w:rPr>
          <w:rFonts w:ascii="Times" w:hAnsi="Times" w:cs="Times New Roman"/>
          <w:sz w:val="24"/>
          <w:szCs w:val="24"/>
          <w:lang w:val="en-GB"/>
        </w:rPr>
        <w:t xml:space="preserve"> </w:t>
      </w:r>
      <w:r w:rsidR="00216D5B" w:rsidRPr="00087A0B">
        <w:rPr>
          <w:rFonts w:ascii="Times" w:hAnsi="Times" w:cs="Times New Roman"/>
          <w:sz w:val="24"/>
          <w:szCs w:val="24"/>
          <w:lang w:val="en-GB"/>
        </w:rPr>
        <w:t>c</w:t>
      </w:r>
      <w:r w:rsidR="00293F67" w:rsidRPr="00087A0B">
        <w:rPr>
          <w:rFonts w:ascii="Times" w:hAnsi="Times" w:cs="Times New Roman"/>
          <w:sz w:val="24"/>
          <w:szCs w:val="24"/>
          <w:lang w:val="en-GB"/>
        </w:rPr>
        <w:t>ould</w:t>
      </w:r>
      <w:r w:rsidR="00216D5B" w:rsidRPr="00087A0B">
        <w:rPr>
          <w:rFonts w:ascii="Times" w:hAnsi="Times" w:cs="Times New Roman"/>
          <w:sz w:val="24"/>
          <w:szCs w:val="24"/>
          <w:lang w:val="en-GB"/>
        </w:rPr>
        <w:t xml:space="preserve"> </w:t>
      </w:r>
      <w:r w:rsidR="00D15F98" w:rsidRPr="00087A0B">
        <w:rPr>
          <w:rFonts w:ascii="Times" w:hAnsi="Times" w:cs="Times New Roman"/>
          <w:sz w:val="24"/>
          <w:szCs w:val="24"/>
          <w:lang w:val="en-GB"/>
        </w:rPr>
        <w:t>be present), ethnicity (</w:t>
      </w:r>
      <w:r w:rsidR="00105C27" w:rsidRPr="00087A0B">
        <w:rPr>
          <w:rFonts w:ascii="Times" w:hAnsi="Times" w:cs="Times New Roman"/>
          <w:sz w:val="24"/>
          <w:szCs w:val="24"/>
          <w:lang w:val="en-GB"/>
        </w:rPr>
        <w:t>% of avatars with</w:t>
      </w:r>
      <w:r w:rsidR="00826CA3" w:rsidRPr="00087A0B">
        <w:rPr>
          <w:rFonts w:ascii="Times" w:hAnsi="Times" w:cs="Times New Roman"/>
          <w:sz w:val="24"/>
          <w:szCs w:val="24"/>
          <w:lang w:val="en-GB"/>
        </w:rPr>
        <w:t xml:space="preserve"> a </w:t>
      </w:r>
      <w:r w:rsidR="00D15F98" w:rsidRPr="00087A0B">
        <w:rPr>
          <w:rFonts w:ascii="Times" w:hAnsi="Times" w:cs="Times New Roman"/>
          <w:sz w:val="24"/>
          <w:szCs w:val="24"/>
          <w:lang w:val="en-GB"/>
        </w:rPr>
        <w:t>Caucasi</w:t>
      </w:r>
      <w:r w:rsidR="001B7552" w:rsidRPr="00087A0B">
        <w:rPr>
          <w:rFonts w:ascii="Times" w:hAnsi="Times" w:cs="Times New Roman"/>
          <w:sz w:val="24"/>
          <w:szCs w:val="24"/>
          <w:lang w:val="en-GB"/>
        </w:rPr>
        <w:t>an or North-African appearance), gender</w:t>
      </w:r>
      <w:r w:rsidR="00D5471F" w:rsidRPr="00087A0B">
        <w:rPr>
          <w:rFonts w:ascii="Times" w:hAnsi="Times" w:cs="Times New Roman"/>
          <w:sz w:val="24"/>
          <w:szCs w:val="24"/>
          <w:lang w:val="en-GB"/>
        </w:rPr>
        <w:t xml:space="preserve">, </w:t>
      </w:r>
      <w:r w:rsidR="001B7552" w:rsidRPr="00087A0B">
        <w:rPr>
          <w:rFonts w:ascii="Times" w:hAnsi="Times" w:cs="Times New Roman"/>
          <w:sz w:val="24"/>
          <w:szCs w:val="24"/>
          <w:lang w:val="en-GB"/>
        </w:rPr>
        <w:t>hostility (</w:t>
      </w:r>
      <w:r w:rsidR="00D15F98" w:rsidRPr="00087A0B">
        <w:rPr>
          <w:rFonts w:ascii="Times" w:hAnsi="Times" w:cs="Times New Roman"/>
          <w:sz w:val="24"/>
          <w:szCs w:val="24"/>
          <w:lang w:val="en-GB"/>
        </w:rPr>
        <w:t>intensity an</w:t>
      </w:r>
      <w:r w:rsidR="001B7552" w:rsidRPr="00087A0B">
        <w:rPr>
          <w:rFonts w:ascii="Times" w:hAnsi="Times" w:cs="Times New Roman"/>
          <w:sz w:val="24"/>
          <w:szCs w:val="24"/>
          <w:lang w:val="en-GB"/>
        </w:rPr>
        <w:t>d frequency of hostile looks</w:t>
      </w:r>
      <w:r w:rsidR="00DC5525">
        <w:rPr>
          <w:rFonts w:ascii="Times" w:hAnsi="Times" w:cs="Times New Roman"/>
          <w:sz w:val="24"/>
          <w:szCs w:val="24"/>
          <w:lang w:val="en-GB"/>
        </w:rPr>
        <w:t xml:space="preserve"> of avatars</w:t>
      </w:r>
      <w:r w:rsidR="001B7552" w:rsidRPr="00087A0B">
        <w:rPr>
          <w:rFonts w:ascii="Times" w:hAnsi="Times" w:cs="Times New Roman"/>
          <w:sz w:val="24"/>
          <w:szCs w:val="24"/>
          <w:lang w:val="en-GB"/>
        </w:rPr>
        <w:t>)</w:t>
      </w:r>
      <w:r w:rsidR="00D5471F" w:rsidRPr="00087A0B">
        <w:rPr>
          <w:rFonts w:ascii="Times" w:hAnsi="Times" w:cs="Times New Roman"/>
          <w:sz w:val="24"/>
          <w:szCs w:val="24"/>
          <w:lang w:val="en-GB"/>
        </w:rPr>
        <w:t>,</w:t>
      </w:r>
      <w:r w:rsidR="00D15F98" w:rsidRPr="00087A0B">
        <w:rPr>
          <w:rFonts w:ascii="Times" w:hAnsi="Times" w:cs="Times New Roman"/>
          <w:sz w:val="24"/>
          <w:szCs w:val="24"/>
          <w:lang w:val="en-GB"/>
        </w:rPr>
        <w:t xml:space="preserve"> </w:t>
      </w:r>
      <w:r w:rsidR="001B7552" w:rsidRPr="00087A0B">
        <w:rPr>
          <w:rFonts w:ascii="Times" w:hAnsi="Times" w:cs="Times New Roman"/>
          <w:sz w:val="24"/>
          <w:szCs w:val="24"/>
          <w:lang w:val="en-GB"/>
        </w:rPr>
        <w:t>interpersonal distance, and watching</w:t>
      </w:r>
      <w:r w:rsidR="004627A7" w:rsidRPr="00087A0B">
        <w:rPr>
          <w:rFonts w:ascii="Times" w:hAnsi="Times" w:cs="Times New Roman"/>
          <w:sz w:val="24"/>
          <w:szCs w:val="24"/>
          <w:lang w:val="en-GB"/>
        </w:rPr>
        <w:t xml:space="preserve"> </w:t>
      </w:r>
      <w:r w:rsidR="001B7552" w:rsidRPr="00087A0B">
        <w:rPr>
          <w:rFonts w:ascii="Times" w:hAnsi="Times" w:cs="Times New Roman"/>
          <w:sz w:val="24"/>
          <w:szCs w:val="24"/>
          <w:lang w:val="en-GB"/>
        </w:rPr>
        <w:t>behavior</w:t>
      </w:r>
      <w:r w:rsidR="00216D5B" w:rsidRPr="00087A0B">
        <w:rPr>
          <w:rFonts w:ascii="Times" w:hAnsi="Times" w:cs="Times New Roman"/>
          <w:sz w:val="24"/>
          <w:szCs w:val="24"/>
          <w:lang w:val="en-GB"/>
        </w:rPr>
        <w:t>.</w:t>
      </w:r>
      <w:r w:rsidR="00D15F98" w:rsidRPr="00087A0B">
        <w:rPr>
          <w:rFonts w:ascii="Times" w:hAnsi="Times" w:cs="Times New Roman"/>
          <w:sz w:val="24"/>
          <w:szCs w:val="24"/>
          <w:lang w:val="en-GB"/>
        </w:rPr>
        <w:t xml:space="preserve"> Pre-recorded sentences</w:t>
      </w:r>
      <w:r w:rsidR="00826CA3" w:rsidRPr="00087A0B">
        <w:rPr>
          <w:rFonts w:ascii="Times" w:hAnsi="Times" w:cs="Times New Roman"/>
          <w:sz w:val="24"/>
          <w:szCs w:val="24"/>
          <w:lang w:val="en-GB"/>
        </w:rPr>
        <w:t xml:space="preserve"> </w:t>
      </w:r>
      <w:r w:rsidR="00D15F98" w:rsidRPr="00087A0B">
        <w:rPr>
          <w:rFonts w:ascii="Times" w:hAnsi="Times" w:cs="Times New Roman"/>
          <w:sz w:val="24"/>
          <w:szCs w:val="24"/>
          <w:lang w:val="en-GB"/>
        </w:rPr>
        <w:t>c</w:t>
      </w:r>
      <w:r w:rsidR="000C2191" w:rsidRPr="00087A0B">
        <w:rPr>
          <w:rFonts w:ascii="Times" w:hAnsi="Times" w:cs="Times New Roman"/>
          <w:sz w:val="24"/>
          <w:szCs w:val="24"/>
          <w:lang w:val="en-GB"/>
        </w:rPr>
        <w:t>ould</w:t>
      </w:r>
      <w:r w:rsidR="00D15F98" w:rsidRPr="00087A0B">
        <w:rPr>
          <w:rFonts w:ascii="Times" w:hAnsi="Times" w:cs="Times New Roman"/>
          <w:sz w:val="24"/>
          <w:szCs w:val="24"/>
          <w:lang w:val="en-GB"/>
        </w:rPr>
        <w:t xml:space="preserve"> be </w:t>
      </w:r>
      <w:r w:rsidR="000C2191" w:rsidRPr="00087A0B">
        <w:rPr>
          <w:rFonts w:ascii="Times" w:hAnsi="Times" w:cs="Times New Roman"/>
          <w:sz w:val="24"/>
          <w:szCs w:val="24"/>
          <w:lang w:val="en-GB"/>
        </w:rPr>
        <w:t>uttered</w:t>
      </w:r>
      <w:r w:rsidR="00D15F98" w:rsidRPr="00087A0B">
        <w:rPr>
          <w:rFonts w:ascii="Times" w:hAnsi="Times" w:cs="Times New Roman"/>
          <w:sz w:val="24"/>
          <w:szCs w:val="24"/>
          <w:lang w:val="en-GB"/>
        </w:rPr>
        <w:t xml:space="preserve"> by avatars. </w:t>
      </w:r>
      <w:r w:rsidR="004627A7" w:rsidRPr="00087A0B">
        <w:rPr>
          <w:rFonts w:ascii="Times" w:hAnsi="Times" w:cs="Times New Roman"/>
          <w:sz w:val="24"/>
          <w:szCs w:val="24"/>
          <w:lang w:val="en-GB"/>
        </w:rPr>
        <w:t>T</w:t>
      </w:r>
      <w:r w:rsidR="00826CA3" w:rsidRPr="00087A0B">
        <w:rPr>
          <w:rFonts w:ascii="Times" w:hAnsi="Times" w:cs="Times New Roman"/>
          <w:sz w:val="24"/>
          <w:szCs w:val="24"/>
          <w:lang w:val="en-GB"/>
        </w:rPr>
        <w:t>he number of sentences was limited</w:t>
      </w:r>
      <w:r w:rsidR="004D4781" w:rsidRPr="00087A0B">
        <w:rPr>
          <w:rFonts w:ascii="Times" w:hAnsi="Times" w:cs="Times New Roman"/>
          <w:sz w:val="24"/>
          <w:szCs w:val="24"/>
          <w:lang w:val="en-GB"/>
        </w:rPr>
        <w:t>, t</w:t>
      </w:r>
      <w:r w:rsidR="00826CA3" w:rsidRPr="00087A0B">
        <w:rPr>
          <w:rFonts w:ascii="Times" w:hAnsi="Times" w:cs="Times New Roman"/>
          <w:sz w:val="24"/>
          <w:szCs w:val="24"/>
          <w:lang w:val="en-GB"/>
        </w:rPr>
        <w:t>herefore</w:t>
      </w:r>
      <w:r w:rsidR="00216D5B" w:rsidRPr="00087A0B">
        <w:rPr>
          <w:rFonts w:ascii="Times" w:hAnsi="Times" w:cs="Times New Roman"/>
          <w:sz w:val="24"/>
          <w:szCs w:val="24"/>
          <w:lang w:val="en-GB"/>
        </w:rPr>
        <w:t xml:space="preserve"> therapist</w:t>
      </w:r>
      <w:r w:rsidR="003C320E" w:rsidRPr="00087A0B">
        <w:rPr>
          <w:rFonts w:ascii="Times" w:hAnsi="Times" w:cs="Times New Roman"/>
          <w:sz w:val="24"/>
          <w:szCs w:val="24"/>
          <w:lang w:val="en-GB"/>
        </w:rPr>
        <w:t>s</w:t>
      </w:r>
      <w:r w:rsidR="00216D5B" w:rsidRPr="00087A0B">
        <w:rPr>
          <w:rFonts w:ascii="Times" w:hAnsi="Times" w:cs="Times New Roman"/>
          <w:sz w:val="24"/>
          <w:szCs w:val="24"/>
          <w:lang w:val="en-GB"/>
        </w:rPr>
        <w:t xml:space="preserve"> also spoke short sentences </w:t>
      </w:r>
      <w:r w:rsidR="00826CA3" w:rsidRPr="00087A0B">
        <w:rPr>
          <w:rFonts w:ascii="Times" w:hAnsi="Times" w:cs="Times New Roman"/>
          <w:sz w:val="24"/>
          <w:szCs w:val="24"/>
          <w:lang w:val="en-GB"/>
        </w:rPr>
        <w:t>when the situation required it</w:t>
      </w:r>
      <w:r w:rsidR="003C320E" w:rsidRPr="00087A0B">
        <w:rPr>
          <w:rFonts w:ascii="Times" w:hAnsi="Times" w:cs="Times New Roman"/>
          <w:sz w:val="24"/>
          <w:szCs w:val="24"/>
          <w:lang w:val="en-GB"/>
        </w:rPr>
        <w:t xml:space="preserve"> to initiate interaction</w:t>
      </w:r>
      <w:r w:rsidR="00826CA3" w:rsidRPr="00087A0B">
        <w:rPr>
          <w:rFonts w:ascii="Times" w:hAnsi="Times" w:cs="Times New Roman"/>
          <w:sz w:val="24"/>
          <w:szCs w:val="24"/>
          <w:lang w:val="en-GB"/>
        </w:rPr>
        <w:t>.</w:t>
      </w:r>
      <w:r w:rsidR="004627A7" w:rsidRPr="00087A0B">
        <w:rPr>
          <w:rFonts w:ascii="Times" w:hAnsi="Times" w:cs="Times New Roman"/>
          <w:sz w:val="24"/>
          <w:szCs w:val="24"/>
          <w:lang w:val="en-GB"/>
        </w:rPr>
        <w:t xml:space="preserve"> B</w:t>
      </w:r>
      <w:r w:rsidR="00216D5B" w:rsidRPr="00087A0B">
        <w:rPr>
          <w:rFonts w:ascii="Times" w:hAnsi="Times" w:cs="Times New Roman"/>
          <w:sz w:val="24"/>
          <w:szCs w:val="24"/>
          <w:lang w:val="en-GB"/>
        </w:rPr>
        <w:t xml:space="preserve">ackground noises and </w:t>
      </w:r>
      <w:r w:rsidR="00D15F98" w:rsidRPr="00087A0B">
        <w:rPr>
          <w:rFonts w:ascii="Times" w:hAnsi="Times" w:cs="Times New Roman"/>
          <w:sz w:val="24"/>
          <w:szCs w:val="24"/>
          <w:lang w:val="en-GB"/>
        </w:rPr>
        <w:t>sounds such as sirens and laughing were</w:t>
      </w:r>
      <w:r w:rsidR="00566BA6">
        <w:rPr>
          <w:rFonts w:ascii="Times" w:hAnsi="Times" w:cs="Times New Roman"/>
          <w:sz w:val="24"/>
          <w:szCs w:val="24"/>
          <w:lang w:val="en-GB"/>
        </w:rPr>
        <w:t xml:space="preserve"> also</w:t>
      </w:r>
      <w:r w:rsidR="00D15F98" w:rsidRPr="00087A0B">
        <w:rPr>
          <w:rFonts w:ascii="Times" w:hAnsi="Times" w:cs="Times New Roman"/>
          <w:sz w:val="24"/>
          <w:szCs w:val="24"/>
          <w:lang w:val="en-GB"/>
        </w:rPr>
        <w:t xml:space="preserve"> available. </w:t>
      </w:r>
      <w:r w:rsidR="00A86FA8" w:rsidRPr="00087A0B">
        <w:rPr>
          <w:rFonts w:ascii="Times" w:hAnsi="Times" w:cs="Times New Roman"/>
          <w:sz w:val="24"/>
          <w:szCs w:val="24"/>
          <w:lang w:val="en-GB"/>
        </w:rPr>
        <w:t>Before each exposure exercise the therapist and patient agreed upon t</w:t>
      </w:r>
      <w:r w:rsidR="00D5471F" w:rsidRPr="00087A0B">
        <w:rPr>
          <w:rFonts w:ascii="Times" w:hAnsi="Times" w:cs="Times New Roman"/>
          <w:sz w:val="24"/>
          <w:szCs w:val="24"/>
          <w:lang w:val="en-GB"/>
        </w:rPr>
        <w:t>he type of environment, crowdedness,</w:t>
      </w:r>
      <w:r w:rsidR="003E3C8B" w:rsidRPr="00087A0B">
        <w:rPr>
          <w:rFonts w:ascii="Times" w:hAnsi="Times" w:cs="Times New Roman"/>
          <w:sz w:val="24"/>
          <w:szCs w:val="24"/>
          <w:lang w:val="en-GB"/>
        </w:rPr>
        <w:t xml:space="preserve"> and characteristics of avatars</w:t>
      </w:r>
      <w:r w:rsidR="002A144C" w:rsidRPr="00087A0B">
        <w:rPr>
          <w:rFonts w:ascii="Times" w:hAnsi="Times" w:cs="Times New Roman"/>
          <w:sz w:val="24"/>
          <w:szCs w:val="24"/>
          <w:lang w:val="en-GB"/>
        </w:rPr>
        <w:t>.</w:t>
      </w:r>
    </w:p>
    <w:p w14:paraId="6324E08C" w14:textId="77777777" w:rsidR="00870534" w:rsidRPr="00087A0B" w:rsidRDefault="00870534" w:rsidP="00910C9E">
      <w:pPr>
        <w:spacing w:before="240" w:line="240" w:lineRule="auto"/>
        <w:ind w:firstLine="0"/>
        <w:rPr>
          <w:rFonts w:ascii="Calibri" w:eastAsia="Calibri" w:hAnsi="Calibri" w:cs="Calibri"/>
          <w:sz w:val="24"/>
          <w:szCs w:val="24"/>
        </w:rPr>
      </w:pPr>
      <w:r w:rsidRPr="00087A0B">
        <w:rPr>
          <w:rFonts w:ascii="Calibri" w:eastAsia="Calibri" w:hAnsi="Calibri" w:cs="Calibri"/>
          <w:b/>
          <w:noProof/>
          <w:sz w:val="24"/>
          <w:szCs w:val="24"/>
          <w:lang w:val="nl-NL" w:eastAsia="nl-NL"/>
        </w:rPr>
        <w:drawing>
          <wp:inline distT="0" distB="0" distL="0" distR="0" wp14:anchorId="2EC1973E" wp14:editId="53D3EBA8">
            <wp:extent cx="4986866" cy="2102516"/>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4005" cy="2105526"/>
                    </a:xfrm>
                    <a:prstGeom prst="rect">
                      <a:avLst/>
                    </a:prstGeom>
                    <a:noFill/>
                    <a:ln>
                      <a:noFill/>
                    </a:ln>
                  </pic:spPr>
                </pic:pic>
              </a:graphicData>
            </a:graphic>
          </wp:inline>
        </w:drawing>
      </w:r>
      <w:r w:rsidRPr="00087A0B">
        <w:rPr>
          <w:rFonts w:ascii="Calibri" w:eastAsia="Calibri" w:hAnsi="Calibri" w:cs="Calibri"/>
          <w:sz w:val="24"/>
          <w:szCs w:val="24"/>
        </w:rPr>
        <w:t xml:space="preserve"> </w:t>
      </w:r>
    </w:p>
    <w:p w14:paraId="18C73ED1" w14:textId="77777777" w:rsidR="00870534" w:rsidRPr="00087A0B" w:rsidRDefault="00870534" w:rsidP="00910C9E">
      <w:pPr>
        <w:spacing w:after="240" w:line="240" w:lineRule="auto"/>
        <w:ind w:firstLine="0"/>
        <w:rPr>
          <w:rFonts w:ascii="Arial" w:eastAsia="Calibri" w:hAnsi="Arial" w:cs="Arial"/>
          <w:sz w:val="24"/>
          <w:szCs w:val="24"/>
        </w:rPr>
      </w:pPr>
      <w:r w:rsidRPr="00087A0B">
        <w:rPr>
          <w:rFonts w:ascii="Arial" w:eastAsia="Calibri" w:hAnsi="Arial" w:cs="Arial"/>
          <w:b/>
          <w:sz w:val="24"/>
          <w:szCs w:val="24"/>
        </w:rPr>
        <w:t xml:space="preserve">Fig 1. </w:t>
      </w:r>
      <w:r w:rsidRPr="00087A0B">
        <w:rPr>
          <w:rFonts w:ascii="Arial" w:eastAsia="Calibri" w:hAnsi="Arial" w:cs="Arial"/>
          <w:sz w:val="24"/>
          <w:szCs w:val="24"/>
        </w:rPr>
        <w:t xml:space="preserve">2D screenshots of the café and supermarket VR environments. </w:t>
      </w:r>
    </w:p>
    <w:p w14:paraId="2C0281EA" w14:textId="77777777" w:rsidR="00870534" w:rsidRPr="00087A0B" w:rsidRDefault="00870534" w:rsidP="00910C9E">
      <w:pPr>
        <w:rPr>
          <w:rFonts w:ascii="Times" w:hAnsi="Times" w:cs="Times New Roman"/>
          <w:sz w:val="24"/>
          <w:szCs w:val="24"/>
        </w:rPr>
      </w:pPr>
    </w:p>
    <w:p w14:paraId="120783B3" w14:textId="714B76A5" w:rsidR="00A60D9E" w:rsidRPr="00087A0B" w:rsidRDefault="00C16AEF" w:rsidP="00087A0B">
      <w:pPr>
        <w:ind w:firstLine="0"/>
        <w:rPr>
          <w:rFonts w:ascii="Times" w:hAnsi="Times" w:cs="Times New Roman"/>
          <w:b/>
          <w:sz w:val="24"/>
          <w:szCs w:val="24"/>
          <w:lang w:val="en-GB"/>
        </w:rPr>
      </w:pPr>
      <w:r w:rsidRPr="00087A0B">
        <w:rPr>
          <w:rFonts w:ascii="Times" w:hAnsi="Times" w:cs="Times New Roman"/>
          <w:b/>
          <w:sz w:val="24"/>
          <w:szCs w:val="24"/>
          <w:lang w:val="en-GB"/>
        </w:rPr>
        <w:t>Outcome m</w:t>
      </w:r>
      <w:r w:rsidR="00784551" w:rsidRPr="00087A0B">
        <w:rPr>
          <w:rFonts w:ascii="Times" w:hAnsi="Times" w:cs="Times New Roman"/>
          <w:b/>
          <w:sz w:val="24"/>
          <w:szCs w:val="24"/>
          <w:lang w:val="en-GB"/>
        </w:rPr>
        <w:t>easures</w:t>
      </w:r>
    </w:p>
    <w:p w14:paraId="53705EEF" w14:textId="3A8F7514" w:rsidR="000B58E9" w:rsidRPr="00C40BBB" w:rsidRDefault="000B58E9" w:rsidP="00C40BBB">
      <w:pPr>
        <w:rPr>
          <w:rFonts w:ascii="Times" w:hAnsi="Times" w:cstheme="minorHAnsi"/>
          <w:sz w:val="24"/>
          <w:szCs w:val="24"/>
          <w:lang w:val="en-GB"/>
        </w:rPr>
      </w:pPr>
      <w:r w:rsidRPr="00087A0B">
        <w:rPr>
          <w:rFonts w:ascii="Times" w:hAnsi="Times" w:cstheme="minorHAnsi"/>
          <w:sz w:val="24"/>
          <w:szCs w:val="24"/>
          <w:lang w:val="en-GB"/>
        </w:rPr>
        <w:t xml:space="preserve">The following outcome measures were administered at baseline, post-treatment and </w:t>
      </w:r>
      <w:r w:rsidR="00C40BBB">
        <w:rPr>
          <w:rFonts w:ascii="Times" w:hAnsi="Times" w:cstheme="minorHAnsi"/>
          <w:sz w:val="24"/>
          <w:szCs w:val="24"/>
          <w:lang w:val="en-GB"/>
        </w:rPr>
        <w:t>six-months follow-up: t</w:t>
      </w:r>
      <w:r w:rsidRPr="00087A0B">
        <w:rPr>
          <w:rFonts w:ascii="Times" w:hAnsi="Times" w:cstheme="minorHAnsi"/>
          <w:sz w:val="24"/>
          <w:szCs w:val="24"/>
          <w:lang w:val="en-GB"/>
        </w:rPr>
        <w:t>he Social Interaction Anxiety Scale (SIAS</w:t>
      </w:r>
      <w:r w:rsidR="00DC5525">
        <w:rPr>
          <w:rFonts w:ascii="Times" w:hAnsi="Times" w:cstheme="minorHAnsi"/>
          <w:sz w:val="24"/>
          <w:szCs w:val="24"/>
          <w:lang w:val="en-GB"/>
        </w:rPr>
        <w:t>;</w:t>
      </w:r>
      <w:r w:rsidR="00875169" w:rsidRPr="00087A0B">
        <w:rPr>
          <w:rFonts w:ascii="Times" w:hAnsi="Times" w:cstheme="minorHAnsi"/>
          <w:sz w:val="24"/>
          <w:szCs w:val="24"/>
          <w:lang w:val="en-GB"/>
        </w:rPr>
        <w:t xml:space="preserve"> </w:t>
      </w:r>
      <w:r w:rsidRPr="00087A0B">
        <w:rPr>
          <w:rFonts w:ascii="Times" w:hAnsi="Times" w:cstheme="minorHAnsi"/>
          <w:sz w:val="24"/>
          <w:szCs w:val="24"/>
          <w:lang w:val="en-GB"/>
        </w:rPr>
        <w:fldChar w:fldCharType="begin" w:fldLock="1"/>
      </w:r>
      <w:r w:rsidR="00BE7E2C">
        <w:rPr>
          <w:rFonts w:ascii="Times" w:hAnsi="Times" w:cstheme="minorHAnsi"/>
          <w:sz w:val="24"/>
          <w:szCs w:val="24"/>
          <w:lang w:val="en-GB"/>
        </w:rPr>
        <w:instrText>ADDIN CSL_CITATION {"citationItems":[{"id":"ITEM-1","itemData":{"ISBN":"0005-7967","ISSN":"00057967","PMID":"9670605","abstract":"The development and validation of the Social Phobia Scale (SPS) and the Social Interaction Anxiety Scale (SIAS) two companion measures for assessing social phobia fears is described. The SPS assesses fears of being scrutinised during routine activities (eating, drinking, writing, etc.), while the SIAS assesses fears of more general social interaction, the scales corresponding to the DSM-III-R descriptions of Social Phobia-Circumscribed and Generalised types, respectively. Both scales were shown to possess high levels of internal consistency and test-retest reliability. They discriminated between social phobia, agoraphobia and simple phobia samples, and between social phobia and normal samples. The scales correlated well with established measures of social anxiety, but were found to have low or non-significant (partial) correlations with established measures of depression, state and trait anxiety, locus of control, and social desirability. The scales were found to change with treatment and to remain stable in the face of no-treatment. It appears that these scales are valid, useful, and easily scored measures for clinical and research applications, and that they represent an improvement over existing measures of social phobia.","author":[{"dropping-particle":"","family":"Mattick","given":"Richard P.","non-dropping-particle":"","parse-names":false,"suffix":""},{"dropping-particle":"","family":"Clarke","given":"J. Christopher","non-dropping-particle":"","parse-names":false,"suffix":""}],"container-title":"Behaviour Research and Therapy","id":"ITEM-1","issue":"4","issued":{"date-parts":[["1998"]]},"page":"455-470","title":"Development and validation of measures of social phobia scrutiny fear and social interaction anxiety","type":"article-journal","volume":"36"},"uris":["http://www.mendeley.com/documents/?uuid=c6bc5986-68cf-4ea1-a0e5-733248706035"]}],"mendeley":{"formattedCitation":"(Mattick &amp; Clarke, 1998)","manualFormatting":"Mattick &amp; Clarke, 1998)","plainTextFormattedCitation":"(Mattick &amp; Clarke, 1998)","previouslyFormattedCitation":"(Mattick &amp; Clarke, 1998)"},"properties":{"noteIndex":0},"schema":"https://github.com/citation-style-language/schema/raw/master/csl-citation.json"}</w:instrText>
      </w:r>
      <w:r w:rsidRPr="00087A0B">
        <w:rPr>
          <w:rFonts w:ascii="Times" w:hAnsi="Times" w:cstheme="minorHAnsi"/>
          <w:sz w:val="24"/>
          <w:szCs w:val="24"/>
          <w:lang w:val="en-GB"/>
        </w:rPr>
        <w:fldChar w:fldCharType="separate"/>
      </w:r>
      <w:r w:rsidR="00EB58E1" w:rsidRPr="00087A0B">
        <w:rPr>
          <w:rFonts w:ascii="Times" w:hAnsi="Times" w:cstheme="minorHAnsi"/>
          <w:noProof/>
          <w:sz w:val="24"/>
          <w:szCs w:val="24"/>
          <w:lang w:val="en-GB"/>
        </w:rPr>
        <w:t>Mattick &amp; Clarke, 1998)</w:t>
      </w:r>
      <w:r w:rsidRPr="00087A0B">
        <w:rPr>
          <w:rFonts w:ascii="Times" w:hAnsi="Times" w:cstheme="minorHAnsi"/>
          <w:sz w:val="24"/>
          <w:szCs w:val="24"/>
          <w:lang w:val="en-GB"/>
        </w:rPr>
        <w:fldChar w:fldCharType="end"/>
      </w:r>
      <w:r w:rsidRPr="00087A0B">
        <w:rPr>
          <w:rFonts w:ascii="Times" w:hAnsi="Times" w:cstheme="minorHAnsi"/>
          <w:sz w:val="24"/>
          <w:szCs w:val="24"/>
          <w:lang w:val="en-GB"/>
        </w:rPr>
        <w:t>, the Green et al. Paranoid Thought Scales (GPTS</w:t>
      </w:r>
      <w:r w:rsidR="00DC5525">
        <w:rPr>
          <w:rFonts w:ascii="Times" w:hAnsi="Times" w:cstheme="minorHAnsi"/>
          <w:sz w:val="24"/>
          <w:szCs w:val="24"/>
          <w:lang w:val="en-GB"/>
        </w:rPr>
        <w:t>;</w:t>
      </w:r>
      <w:r w:rsidR="00BE7E2C">
        <w:rPr>
          <w:rFonts w:ascii="Times" w:hAnsi="Times" w:cstheme="minorHAnsi"/>
          <w:sz w:val="24"/>
          <w:szCs w:val="24"/>
          <w:lang w:val="en-GB"/>
        </w:rPr>
        <w:t xml:space="preserve"> </w:t>
      </w:r>
      <w:r w:rsidR="00BE7E2C">
        <w:rPr>
          <w:rFonts w:ascii="Times" w:hAnsi="Times" w:cstheme="minorHAnsi"/>
          <w:sz w:val="24"/>
          <w:szCs w:val="24"/>
          <w:lang w:val="en-GB"/>
        </w:rPr>
        <w:fldChar w:fldCharType="begin" w:fldLock="1"/>
      </w:r>
      <w:r w:rsidR="00AF5821">
        <w:rPr>
          <w:rFonts w:ascii="Times" w:hAnsi="Times" w:cstheme="minorHAnsi"/>
          <w:sz w:val="24"/>
          <w:szCs w:val="24"/>
          <w:lang w:val="en-GB"/>
        </w:rPr>
        <w:instrText>ADDIN CSL_CITATION {"citationItems":[{"id":"ITEM-1","itemData":{"ISBN":"0033-2917\\r1469-8978","ISSN":"0033-2917","PMID":"17903336","abstract":"BACKGROUND: Paranoia is increasingly being studied in clinical and non-clinical populations. However there is no multi-dimensional measure of persecutory ideas developed for use across the general population-psychopathology continuum. This paper reports the development of such a questionnaire: the 'Green et al. Paranoid Thought Scales'. The aim was to devise a tool to assess ideas of persecution and social reference in a simple self-report format, guided by a current definition of persecutory ideation, and incorporating assessment of conviction, preoccupation and distress. METHOD: A total of 353 individuals without a history of mental illness, and 50 individuals with current persecutory delusions completed a pool of paranoid items and additional measures to assess validity. Items were devised from a recent definition of persecutory delusions, current assessments of paranoia, the authors' clinical experience, and incorporated dimensions of conviction, preoccupation and distress. Test-retest reliability in the non-clinical group was assessed at 2 weeks follow-up, and clinical change in the deluded group at 6 months follow-up. RESULTS: Two 16-item scales were extracted, assessing ideas of social reference and persecution. Good internal consistency and validity was established for both scales and their dimensions. The scales were sensitive to clinical change. A hierarchical relationship between social reference and persecution was found. The data provide further evidence for a continuum of paranoid ideas between deluded and healthy individuals. CONCLUSIONS: A reliable and valid tool for assessing paranoid thoughts is presented. It will provide an effective way for researchers to ensure consistency in research and for clinicians to assess change with treatment.","author":[{"dropping-particle":"","family":"Green","given":"C E L","non-dropping-particle":"","parse-names":false,"suffix":""},{"dropping-particle":"","family":"Freeman","given":"Daniel","non-dropping-particle":"","parse-names":false,"suffix":""},{"dropping-particle":"","family":"Kuipers","given":"E","non-dropping-particle":"","parse-names":false,"suffix":""},{"dropping-particle":"","family":"Bebbington","given":"Paul E","non-dropping-particle":"","parse-names":false,"suffix":""},{"dropping-particle":"","family":"Fowler","given":"David","non-dropping-particle":"","parse-names":false,"suffix":""},{"dropping-particle":"","family":"Dunn","given":"G","non-dropping-particle":"","parse-names":false,"suffix":""},{"dropping-particle":"","family":"Garety","given":"Philippa A.","non-dropping-particle":"","parse-names":false,"suffix":""}],"container-title":"Psychological medicine","id":"ITEM-1","issue":"1","issued":{"date-parts":[["2008"]]},"note":"GPTS schalen NL: \nPersecution - Achtervolgingsideeen\nSocial reference - Betrekkingsideeen","page":"101-111","title":"Measuring ideas of persecution and social reference: the Green et al. Paranoid Thought Scales (GPTS).","type":"article-journal","volume":"38"},"uris":["http://www.mendeley.com/documents/?uuid=79b6a211-f98a-4403-b1c8-6767a7ab7277"]}],"mendeley":{"formattedCitation":"(Green et al., 2008)","manualFormatting":"Green et al., 2008)","plainTextFormattedCitation":"(Green et al., 2008)","previouslyFormattedCitation":"(Green et al., 2008)"},"properties":{"noteIndex":0},"schema":"https://github.com/citation-style-language/schema/raw/master/csl-citation.json"}</w:instrText>
      </w:r>
      <w:r w:rsidR="00BE7E2C">
        <w:rPr>
          <w:rFonts w:ascii="Times" w:hAnsi="Times" w:cstheme="minorHAnsi"/>
          <w:sz w:val="24"/>
          <w:szCs w:val="24"/>
          <w:lang w:val="en-GB"/>
        </w:rPr>
        <w:fldChar w:fldCharType="separate"/>
      </w:r>
      <w:r w:rsidR="00BE7E2C" w:rsidRPr="00BE7E2C">
        <w:rPr>
          <w:rFonts w:ascii="Times" w:hAnsi="Times" w:cstheme="minorHAnsi"/>
          <w:noProof/>
          <w:sz w:val="24"/>
          <w:szCs w:val="24"/>
          <w:lang w:val="en-GB"/>
        </w:rPr>
        <w:t>Green et al., 2008)</w:t>
      </w:r>
      <w:r w:rsidR="00BE7E2C">
        <w:rPr>
          <w:rFonts w:ascii="Times" w:hAnsi="Times" w:cstheme="minorHAnsi"/>
          <w:sz w:val="24"/>
          <w:szCs w:val="24"/>
          <w:lang w:val="en-GB"/>
        </w:rPr>
        <w:fldChar w:fldCharType="end"/>
      </w:r>
      <w:r w:rsidRPr="00087A0B">
        <w:rPr>
          <w:rFonts w:ascii="Times" w:hAnsi="Times" w:cstheme="minorHAnsi"/>
          <w:sz w:val="24"/>
          <w:szCs w:val="24"/>
          <w:lang w:val="en-GB"/>
        </w:rPr>
        <w:t>, the Beck Depression-II Inventory</w:t>
      </w:r>
      <w:r w:rsidR="00BE7E2C">
        <w:rPr>
          <w:rFonts w:ascii="Times" w:hAnsi="Times" w:cstheme="minorHAnsi"/>
          <w:sz w:val="24"/>
          <w:szCs w:val="24"/>
          <w:lang w:val="en-GB"/>
        </w:rPr>
        <w:t xml:space="preserve"> (BDI; </w:t>
      </w:r>
      <w:r w:rsidR="00BE7E2C">
        <w:rPr>
          <w:rFonts w:ascii="Times" w:hAnsi="Times" w:cstheme="minorHAnsi"/>
          <w:sz w:val="24"/>
          <w:szCs w:val="24"/>
          <w:lang w:val="en-GB"/>
        </w:rPr>
        <w:fldChar w:fldCharType="begin" w:fldLock="1"/>
      </w:r>
      <w:r w:rsidR="00AF5821">
        <w:rPr>
          <w:rFonts w:ascii="Times" w:hAnsi="Times" w:cstheme="minorHAnsi"/>
          <w:sz w:val="24"/>
          <w:szCs w:val="24"/>
          <w:lang w:val="en-GB"/>
        </w:rPr>
        <w:instrText>ADDIN CSL_CITATION {"citationItems":[{"id":"ITEM-1","itemData":{"DOI":"10.1037/t00742-000","ISBN":"978-0-470-17024-3 (cloth, set) 978-0-470-17025-0 (cloth, Volume 1)","ISSN":"09175040","PMID":"728","abstract":"This edition of the Beck Depression Inventory, features new items that will bring it in line with current depression criteria of the Diagnostic and Statistical Manual of Mental Disorders - fourth edition (DSM-IV). The ®- consists of 21 items to assess the intensity of depression in","author":[{"dropping-particle":"","family":"Beck","given":"AT","non-dropping-particle":"","parse-names":false,"suffix":""},{"dropping-particle":"","family":"Steer","given":"RA","non-dropping-particle":"","parse-names":false,"suffix":""},{"dropping-particle":"","family":"Brown","given":"GK","non-dropping-particle":"","parse-names":false,"suffix":""}],"container-title":"San Antonio","id":"ITEM-1","issued":{"date-parts":[["1996"]]},"page":"12-15","title":"Beck Depression Inventory-II","type":"article-journal"},"uris":["http://www.mendeley.com/documents/?uuid=e683e1a4-9d1a-4a7d-823c-c014b5b7d88d"]}],"mendeley":{"formattedCitation":"(Beck, Steer, &amp; Brown, 1996)","manualFormatting":"Beck, Steer, &amp; Brown, 1996)","plainTextFormattedCitation":"(Beck, Steer, &amp; Brown, 1996)","previouslyFormattedCitation":"(Beck, Steer, &amp; Brown, 1996)"},"properties":{"noteIndex":0},"schema":"https://github.com/citation-style-language/schema/raw/master/csl-citation.json"}</w:instrText>
      </w:r>
      <w:r w:rsidR="00BE7E2C">
        <w:rPr>
          <w:rFonts w:ascii="Times" w:hAnsi="Times" w:cstheme="minorHAnsi"/>
          <w:sz w:val="24"/>
          <w:szCs w:val="24"/>
          <w:lang w:val="en-GB"/>
        </w:rPr>
        <w:fldChar w:fldCharType="separate"/>
      </w:r>
      <w:r w:rsidR="00BE7E2C" w:rsidRPr="00BE7E2C">
        <w:rPr>
          <w:rFonts w:ascii="Times" w:hAnsi="Times" w:cstheme="minorHAnsi"/>
          <w:noProof/>
          <w:sz w:val="24"/>
          <w:szCs w:val="24"/>
          <w:lang w:val="en-GB"/>
        </w:rPr>
        <w:t>Beck, Steer, &amp; Brown, 1996)</w:t>
      </w:r>
      <w:r w:rsidR="00BE7E2C">
        <w:rPr>
          <w:rFonts w:ascii="Times" w:hAnsi="Times" w:cstheme="minorHAnsi"/>
          <w:sz w:val="24"/>
          <w:szCs w:val="24"/>
          <w:lang w:val="en-GB"/>
        </w:rPr>
        <w:fldChar w:fldCharType="end"/>
      </w:r>
      <w:r w:rsidR="00BE7E2C">
        <w:rPr>
          <w:rFonts w:ascii="Times" w:hAnsi="Times" w:cstheme="minorHAnsi"/>
          <w:sz w:val="24"/>
          <w:szCs w:val="24"/>
          <w:lang w:val="en-GB"/>
        </w:rPr>
        <w:t xml:space="preserve"> </w:t>
      </w:r>
      <w:r w:rsidRPr="00087A0B">
        <w:rPr>
          <w:rFonts w:ascii="Times" w:hAnsi="Times" w:cstheme="minorHAnsi"/>
          <w:sz w:val="24"/>
          <w:szCs w:val="24"/>
          <w:lang w:val="en-GB"/>
        </w:rPr>
        <w:t xml:space="preserve">and the Manchester Short Assessment of </w:t>
      </w:r>
      <w:r w:rsidR="007D0257">
        <w:rPr>
          <w:rFonts w:ascii="Times" w:hAnsi="Times" w:cstheme="minorHAnsi"/>
          <w:sz w:val="24"/>
          <w:szCs w:val="24"/>
          <w:lang w:val="en-GB"/>
        </w:rPr>
        <w:t>Quality of L</w:t>
      </w:r>
      <w:r w:rsidRPr="00087A0B">
        <w:rPr>
          <w:rFonts w:ascii="Times" w:hAnsi="Times" w:cstheme="minorHAnsi"/>
          <w:sz w:val="24"/>
          <w:szCs w:val="24"/>
          <w:lang w:val="en-GB"/>
        </w:rPr>
        <w:t>ife (MANSA</w:t>
      </w:r>
      <w:r w:rsidR="00DC5525">
        <w:rPr>
          <w:rFonts w:ascii="Times" w:hAnsi="Times" w:cstheme="minorHAnsi"/>
          <w:sz w:val="24"/>
          <w:szCs w:val="24"/>
          <w:lang w:val="en-GB"/>
        </w:rPr>
        <w:t>;</w:t>
      </w:r>
      <w:r w:rsidR="00C2799E" w:rsidRPr="00087A0B">
        <w:rPr>
          <w:rFonts w:ascii="Times" w:hAnsi="Times" w:cstheme="minorHAnsi"/>
          <w:sz w:val="24"/>
          <w:szCs w:val="24"/>
          <w:lang w:val="en-GB"/>
        </w:rPr>
        <w:t xml:space="preserve"> </w:t>
      </w:r>
      <w:r w:rsidRPr="00087A0B">
        <w:rPr>
          <w:rFonts w:ascii="Times" w:hAnsi="Times" w:cstheme="minorHAnsi"/>
          <w:sz w:val="24"/>
          <w:szCs w:val="24"/>
          <w:lang w:val="en-GB"/>
        </w:rPr>
        <w:fldChar w:fldCharType="begin" w:fldLock="1"/>
      </w:r>
      <w:r w:rsidR="00BE7E2C">
        <w:rPr>
          <w:rFonts w:ascii="Times" w:hAnsi="Times" w:cstheme="minorHAnsi"/>
          <w:sz w:val="24"/>
          <w:szCs w:val="24"/>
          <w:lang w:val="en-GB"/>
        </w:rPr>
        <w:instrText>ADDIN CSL_CITATION {"citationItems":[{"id":"ITEM-1","itemData":{"DOI":"10.1177/002076409904500102","ISBN":"0020-7640; 0020-7640","ISSN":"0020-7640","PMID":"10443245","abstract":"BACKGROUND: Based on experiences and empirical evidence gained in studies using the Lancashire Quality of Life Profile (LQLP), the Manchester Short Assessment of Quality of Life (MANSA) has been developed as a condensed and slightly modified instrument for assessing quality of life. Its properties have been tested in a sample of community care patients. METHOD: Fifty-five randomly selected patients on the Care Programme Approach were interviewed using the LQLP, the MANSA and the Brief Psychiatric Rating Scale. RESULTS: Correlations between subjective quality of life scores on MANSA and LQLP were all 0.83 or higher (0.94 for the satisfaction mean score). Cronbach's alpha for satisfaction ratings was 0.74, and association with psychopathology was in line with results for LQLP as reported in the literature. CONCLUSIONS: The MANSA is a brief instrument for assessing quality of life focusing on satisfaction with life as a whole and with life domains. Its psychometric properties appear satisfactory.","author":[{"dropping-particle":"","family":"Priebe","given":"S.","non-dropping-particle":"","parse-names":false,"suffix":""},{"dropping-particle":"","family":"Huxley","given":"P.","non-dropping-particle":"","parse-names":false,"suffix":""},{"dropping-particle":"","family":"Knight","given":"S.","non-dropping-particle":"","parse-names":false,"suffix":""},{"dropping-particle":"","family":"Evans","given":"S.","non-dropping-particle":"","parse-names":false,"suffix":""}],"container-title":"International Journal of Social Psychiatry","id":"ITEM-1","issue":"1","issued":{"date-parts":[["1999"]]},"page":"7-12","title":"Application and results of the Manchester short assessment of quality of life (Mansa)","type":"article-journal","volume":"45"},"uris":["http://www.mendeley.com/documents/?uuid=e8a9e95b-34fa-4cd3-82e5-0ecd8f53c436"]}],"mendeley":{"formattedCitation":"(Priebe, Huxley, Knight, &amp; Evans, 1999)","manualFormatting":"Priebe, Huxley, Knight, &amp; Evans, 1999)","plainTextFormattedCitation":"(Priebe, Huxley, Knight, &amp; Evans, 1999)","previouslyFormattedCitation":"(Priebe, Huxley, Knight, &amp; Evans, 1999)"},"properties":{"noteIndex":0},"schema":"https://github.com/citation-style-language/schema/raw/master/csl-citation.json"}</w:instrText>
      </w:r>
      <w:r w:rsidRPr="00087A0B">
        <w:rPr>
          <w:rFonts w:ascii="Times" w:hAnsi="Times" w:cstheme="minorHAnsi"/>
          <w:sz w:val="24"/>
          <w:szCs w:val="24"/>
          <w:lang w:val="en-GB"/>
        </w:rPr>
        <w:fldChar w:fldCharType="separate"/>
      </w:r>
      <w:r w:rsidR="00EB58E1" w:rsidRPr="00087A0B">
        <w:rPr>
          <w:rFonts w:ascii="Times" w:hAnsi="Times" w:cstheme="minorHAnsi"/>
          <w:noProof/>
          <w:sz w:val="24"/>
          <w:szCs w:val="24"/>
          <w:lang w:val="en-GB"/>
        </w:rPr>
        <w:t>Priebe, Huxley, Knight, &amp; Evans, 1999)</w:t>
      </w:r>
      <w:r w:rsidRPr="00087A0B">
        <w:rPr>
          <w:rFonts w:ascii="Times" w:hAnsi="Times" w:cstheme="minorHAnsi"/>
          <w:sz w:val="24"/>
          <w:szCs w:val="24"/>
          <w:lang w:val="en-GB"/>
        </w:rPr>
        <w:fldChar w:fldCharType="end"/>
      </w:r>
      <w:r w:rsidRPr="00087A0B">
        <w:rPr>
          <w:rFonts w:ascii="Times" w:hAnsi="Times" w:cstheme="minorHAnsi"/>
          <w:sz w:val="24"/>
          <w:szCs w:val="24"/>
          <w:lang w:val="en-GB"/>
        </w:rPr>
        <w:t>.</w:t>
      </w:r>
      <w:r w:rsidRPr="00087A0B">
        <w:rPr>
          <w:rFonts w:ascii="Times" w:hAnsi="Times" w:cstheme="minorHAnsi"/>
          <w:sz w:val="24"/>
          <w:szCs w:val="24"/>
        </w:rPr>
        <w:t xml:space="preserve"> After session 4 the </w:t>
      </w:r>
      <w:proofErr w:type="spellStart"/>
      <w:r w:rsidRPr="00087A0B">
        <w:rPr>
          <w:rFonts w:ascii="Times" w:hAnsi="Times" w:cstheme="minorHAnsi"/>
          <w:sz w:val="24"/>
          <w:szCs w:val="24"/>
        </w:rPr>
        <w:t>Igroup</w:t>
      </w:r>
      <w:proofErr w:type="spellEnd"/>
      <w:r w:rsidRPr="00087A0B">
        <w:rPr>
          <w:rFonts w:ascii="Times" w:hAnsi="Times" w:cstheme="minorHAnsi"/>
          <w:sz w:val="24"/>
          <w:szCs w:val="24"/>
        </w:rPr>
        <w:t xml:space="preserve"> Presence </w:t>
      </w:r>
      <w:r w:rsidR="00606F3E" w:rsidRPr="00087A0B">
        <w:rPr>
          <w:rFonts w:ascii="Times" w:hAnsi="Times" w:cstheme="minorHAnsi"/>
          <w:sz w:val="24"/>
          <w:szCs w:val="24"/>
        </w:rPr>
        <w:t>Questionnaire</w:t>
      </w:r>
      <w:r w:rsidRPr="00087A0B">
        <w:rPr>
          <w:rFonts w:ascii="Times" w:hAnsi="Times" w:cstheme="minorHAnsi"/>
          <w:sz w:val="24"/>
          <w:szCs w:val="24"/>
        </w:rPr>
        <w:t xml:space="preserve"> (IPQ</w:t>
      </w:r>
      <w:r w:rsidR="00DC5525">
        <w:rPr>
          <w:rFonts w:ascii="Times" w:hAnsi="Times" w:cstheme="minorHAnsi"/>
          <w:sz w:val="24"/>
          <w:szCs w:val="24"/>
        </w:rPr>
        <w:t>;</w:t>
      </w:r>
      <w:r w:rsidR="002E28E3" w:rsidRPr="00087A0B">
        <w:rPr>
          <w:rFonts w:ascii="Times" w:hAnsi="Times" w:cstheme="minorHAnsi"/>
          <w:sz w:val="24"/>
          <w:szCs w:val="24"/>
        </w:rPr>
        <w:t xml:space="preserve"> </w:t>
      </w:r>
      <w:r w:rsidR="00C2799E" w:rsidRPr="00087A0B">
        <w:rPr>
          <w:rFonts w:ascii="Times" w:hAnsi="Times" w:cstheme="minorHAnsi"/>
          <w:sz w:val="24"/>
          <w:szCs w:val="24"/>
        </w:rPr>
        <w:fldChar w:fldCharType="begin" w:fldLock="1"/>
      </w:r>
      <w:r w:rsidR="00AE5A2F">
        <w:rPr>
          <w:rFonts w:ascii="Times" w:hAnsi="Times" w:cstheme="minorHAnsi"/>
          <w:sz w:val="24"/>
          <w:szCs w:val="24"/>
        </w:rPr>
        <w:instrText>ADDIN CSL_CITATION {"citationItems":[{"id":"ITEM-1","itemData":{"DOI":"10.1162/105474601300343603","ISBN":"1054-7460","ISSN":"1054-7460","PMID":"18368863","abstract":"Within an embodied cognition framework, it is argued that presence in a virtual environment (VE) develops from the construction of a spatial-functional mental model of the VE. Two cognitive processes lead to this model: the representation of bodily actions as possible actions in the VE, and the suppression of incompatible sensory input. It is hypothesized that the conscious sense of presence reflects these two components as spatial presence and involvement. This prediction was con- firmed in two studies (N ? 246 and N ? 296) assessing self-reports of presence and immersion experiences. Additionally, judgments of “realness” were observed as a third presence component. A second-order factor analysis showed a distinction between presence, immersion, and interaction factors. Building on these results, a thirteen-item presence scale consisting of three independent components was de- veloped and verified using confirmatory factor analyses across the two studies. Presence is a construct, a variable with various levels and dimensions. Biocca and Delaney (1995, p. 62)","author":[{"dropping-particle":"","family":"Schubert","given":"Thomas","non-dropping-particle":"","parse-names":false,"suffix":""},{"dropping-particle":"","family":"Friedmann","given":"Frank","non-dropping-particle":"","parse-names":false,"suffix":""},{"dropping-particle":"","family":"Regenbrecht","given":"Holger","non-dropping-particle":"","parse-names":false,"suffix":""}],"container-title":"Presence: Teleoperators and Virtual Environments","id":"ITEM-1","issue":"3","issued":{"date-parts":[["2001"]]},"page":"266-281","title":"The Experience of Presence: Factor Analytic Insights","type":"article-journal","volume":"10"},"uris":["http://www.mendeley.com/documents/?uuid=83d5ea5b-052f-44c2-9d45-d5f99d77e2f7"]}],"mendeley":{"formattedCitation":"(Schubert, Friedmann, &amp; Regenbrecht, 2001)","manualFormatting":"Schubert, Friedmann, &amp; Regenbrecht, 2001)","plainTextFormattedCitation":"(Schubert, Friedmann, &amp; Regenbrecht, 2001)","previouslyFormattedCitation":"(Schubert, Friedmann, &amp; Regenbrecht, 2001)"},"properties":{"noteIndex":0},"schema":"https://github.com/citation-style-language/schema/raw/master/csl-citation.json"}</w:instrText>
      </w:r>
      <w:r w:rsidR="00C2799E" w:rsidRPr="00087A0B">
        <w:rPr>
          <w:rFonts w:ascii="Times" w:hAnsi="Times" w:cstheme="minorHAnsi"/>
          <w:sz w:val="24"/>
          <w:szCs w:val="24"/>
        </w:rPr>
        <w:fldChar w:fldCharType="separate"/>
      </w:r>
      <w:r w:rsidR="00EB58E1" w:rsidRPr="00087A0B">
        <w:rPr>
          <w:rFonts w:ascii="Times" w:hAnsi="Times" w:cstheme="minorHAnsi"/>
          <w:noProof/>
          <w:sz w:val="24"/>
          <w:szCs w:val="24"/>
        </w:rPr>
        <w:t>Schubert, Friedmann, &amp; Regenbrecht, 2001)</w:t>
      </w:r>
      <w:r w:rsidR="00C2799E" w:rsidRPr="00087A0B">
        <w:rPr>
          <w:rFonts w:ascii="Times" w:hAnsi="Times" w:cstheme="minorHAnsi"/>
          <w:sz w:val="24"/>
          <w:szCs w:val="24"/>
        </w:rPr>
        <w:fldChar w:fldCharType="end"/>
      </w:r>
      <w:r w:rsidRPr="00087A0B">
        <w:rPr>
          <w:rFonts w:ascii="Times" w:hAnsi="Times" w:cstheme="minorHAnsi"/>
          <w:sz w:val="24"/>
          <w:szCs w:val="24"/>
        </w:rPr>
        <w:t xml:space="preserve"> was completed.</w:t>
      </w:r>
    </w:p>
    <w:p w14:paraId="1A82CE7D" w14:textId="5E345A58" w:rsidR="000B58E9" w:rsidRPr="005F718C" w:rsidRDefault="0064325F" w:rsidP="00910C9E">
      <w:pPr>
        <w:rPr>
          <w:rFonts w:ascii="Times" w:hAnsi="Times" w:cstheme="minorHAnsi"/>
          <w:sz w:val="24"/>
          <w:szCs w:val="24"/>
        </w:rPr>
      </w:pPr>
      <w:r>
        <w:rPr>
          <w:rFonts w:ascii="Times" w:hAnsi="Times" w:cstheme="minorHAnsi"/>
          <w:sz w:val="24"/>
          <w:szCs w:val="24"/>
          <w:lang w:val="en-GB"/>
        </w:rPr>
        <w:lastRenderedPageBreak/>
        <w:t>M</w:t>
      </w:r>
      <w:r w:rsidR="000B58E9" w:rsidRPr="00087A0B">
        <w:rPr>
          <w:rFonts w:ascii="Times" w:hAnsi="Times" w:cstheme="minorHAnsi"/>
          <w:sz w:val="24"/>
          <w:szCs w:val="24"/>
          <w:lang w:val="en-GB"/>
        </w:rPr>
        <w:t>ental states</w:t>
      </w:r>
      <w:r w:rsidR="00951E3E">
        <w:rPr>
          <w:rFonts w:ascii="Times" w:hAnsi="Times" w:cstheme="minorHAnsi"/>
          <w:sz w:val="24"/>
          <w:szCs w:val="24"/>
          <w:lang w:val="en-GB"/>
        </w:rPr>
        <w:t xml:space="preserve"> and experiences</w:t>
      </w:r>
      <w:r w:rsidR="000B58E9" w:rsidRPr="00087A0B">
        <w:rPr>
          <w:rFonts w:ascii="Times" w:hAnsi="Times" w:cstheme="minorHAnsi"/>
          <w:sz w:val="24"/>
          <w:szCs w:val="24"/>
          <w:lang w:val="en-GB"/>
        </w:rPr>
        <w:t xml:space="preserve"> in daily life</w:t>
      </w:r>
      <w:r w:rsidR="000B58E9" w:rsidRPr="00087A0B">
        <w:rPr>
          <w:rFonts w:ascii="Times" w:hAnsi="Times" w:cstheme="minorHAnsi"/>
          <w:b/>
          <w:sz w:val="24"/>
          <w:szCs w:val="24"/>
          <w:lang w:val="en-GB"/>
        </w:rPr>
        <w:t xml:space="preserve"> </w:t>
      </w:r>
      <w:r w:rsidR="000B58E9" w:rsidRPr="00087A0B">
        <w:rPr>
          <w:rFonts w:ascii="Times" w:hAnsi="Times" w:cstheme="minorHAnsi"/>
          <w:sz w:val="24"/>
          <w:szCs w:val="24"/>
          <w:lang w:val="en-GB"/>
        </w:rPr>
        <w:t xml:space="preserve">were measured with </w:t>
      </w:r>
      <w:r w:rsidR="00C2799E" w:rsidRPr="00087A0B">
        <w:rPr>
          <w:rFonts w:ascii="Times" w:hAnsi="Times" w:cstheme="minorHAnsi"/>
          <w:sz w:val="24"/>
          <w:szCs w:val="24"/>
          <w:lang w:val="en-GB"/>
        </w:rPr>
        <w:t>the experience sampling method (</w:t>
      </w:r>
      <w:r w:rsidR="000B58E9" w:rsidRPr="00087A0B">
        <w:rPr>
          <w:rFonts w:ascii="Times" w:hAnsi="Times" w:cstheme="minorHAnsi"/>
          <w:sz w:val="24"/>
          <w:szCs w:val="24"/>
          <w:lang w:val="en-GB"/>
        </w:rPr>
        <w:t>ESM</w:t>
      </w:r>
      <w:r w:rsidR="00C2799E" w:rsidRPr="00087A0B">
        <w:rPr>
          <w:rFonts w:ascii="Times" w:hAnsi="Times" w:cstheme="minorHAnsi"/>
          <w:sz w:val="24"/>
          <w:szCs w:val="24"/>
          <w:lang w:val="en-GB"/>
        </w:rPr>
        <w:t>)</w:t>
      </w:r>
      <w:r w:rsidR="000B58E9" w:rsidRPr="00087A0B">
        <w:rPr>
          <w:rFonts w:ascii="Times" w:hAnsi="Times" w:cstheme="minorHAnsi"/>
          <w:sz w:val="24"/>
          <w:szCs w:val="24"/>
          <w:lang w:val="en-GB"/>
        </w:rPr>
        <w:t xml:space="preserve">, a diary technique. Participants </w:t>
      </w:r>
      <w:r w:rsidR="00C2799E" w:rsidRPr="00087A0B">
        <w:rPr>
          <w:rFonts w:ascii="Times" w:hAnsi="Times" w:cstheme="minorHAnsi"/>
          <w:sz w:val="24"/>
          <w:szCs w:val="24"/>
          <w:lang w:val="en-GB"/>
        </w:rPr>
        <w:t xml:space="preserve">carried </w:t>
      </w:r>
      <w:r w:rsidR="000B58E9" w:rsidRPr="00087A0B">
        <w:rPr>
          <w:rFonts w:ascii="Times" w:hAnsi="Times" w:cstheme="minorHAnsi"/>
          <w:sz w:val="24"/>
          <w:szCs w:val="24"/>
          <w:lang w:val="en-GB"/>
        </w:rPr>
        <w:t xml:space="preserve">an iPod with the </w:t>
      </w:r>
      <w:proofErr w:type="spellStart"/>
      <w:r w:rsidR="000B58E9" w:rsidRPr="00087A0B">
        <w:rPr>
          <w:rFonts w:ascii="Times" w:hAnsi="Times" w:cstheme="minorHAnsi"/>
          <w:sz w:val="24"/>
          <w:szCs w:val="24"/>
          <w:lang w:val="en-GB"/>
        </w:rPr>
        <w:t>PsyMate</w:t>
      </w:r>
      <w:proofErr w:type="spellEnd"/>
      <w:r w:rsidR="000B58E9" w:rsidRPr="00087A0B">
        <w:rPr>
          <w:rFonts w:ascii="Times" w:hAnsi="Times" w:cstheme="minorHAnsi"/>
          <w:sz w:val="24"/>
          <w:szCs w:val="24"/>
          <w:lang w:val="en-GB"/>
        </w:rPr>
        <w:t xml:space="preserve"> app for six days</w:t>
      </w:r>
      <w:r w:rsidR="005F718C" w:rsidRPr="00BE7E2C">
        <w:rPr>
          <w:rFonts w:ascii="Times" w:hAnsi="Times" w:cstheme="minorHAnsi"/>
          <w:color w:val="00B050"/>
          <w:sz w:val="24"/>
          <w:szCs w:val="24"/>
          <w:lang w:val="en-GB"/>
        </w:rPr>
        <w:t xml:space="preserve"> </w:t>
      </w:r>
      <w:r w:rsidR="00C33944" w:rsidRPr="00BE7E2C">
        <w:rPr>
          <w:rFonts w:ascii="Times" w:hAnsi="Times" w:cstheme="minorHAnsi"/>
          <w:color w:val="00B050"/>
          <w:sz w:val="24"/>
          <w:szCs w:val="24"/>
          <w:lang w:val="en-GB"/>
        </w:rPr>
        <w:t>during each</w:t>
      </w:r>
      <w:r w:rsidR="005F718C" w:rsidRPr="00BE7E2C">
        <w:rPr>
          <w:rFonts w:ascii="Times" w:hAnsi="Times" w:cstheme="minorHAnsi"/>
          <w:color w:val="00B050"/>
          <w:sz w:val="24"/>
          <w:szCs w:val="24"/>
          <w:lang w:val="en-GB"/>
        </w:rPr>
        <w:t xml:space="preserve"> assessment period (baseline, post-treatment and follow-up)</w:t>
      </w:r>
      <w:r w:rsidR="000B58E9" w:rsidRPr="00087A0B">
        <w:rPr>
          <w:rFonts w:ascii="Times" w:hAnsi="Times" w:cstheme="minorHAnsi"/>
          <w:sz w:val="24"/>
          <w:szCs w:val="24"/>
          <w:lang w:val="en-GB"/>
        </w:rPr>
        <w:t xml:space="preserve">. The app signalled at ten random moments between 7.30 a.m. and 10.30 p.m. After the signal, a self-assessment had to be completed on the </w:t>
      </w:r>
      <w:r w:rsidR="00C2799E" w:rsidRPr="00087A0B">
        <w:rPr>
          <w:rFonts w:ascii="Times" w:hAnsi="Times" w:cstheme="minorHAnsi"/>
          <w:sz w:val="24"/>
          <w:szCs w:val="24"/>
          <w:lang w:val="en-GB"/>
        </w:rPr>
        <w:t>app</w:t>
      </w:r>
      <w:r w:rsidR="000B58E9" w:rsidRPr="00087A0B">
        <w:rPr>
          <w:rFonts w:ascii="Times" w:hAnsi="Times" w:cstheme="minorHAnsi"/>
          <w:sz w:val="24"/>
          <w:szCs w:val="24"/>
          <w:lang w:val="en-GB"/>
        </w:rPr>
        <w:t>. Participants had to complete a minimum of 1/3 of the assessments on four consecutive days to be included in analyses.</w:t>
      </w:r>
      <w:r w:rsidR="000B58E9" w:rsidRPr="00087A0B">
        <w:rPr>
          <w:rFonts w:ascii="Times" w:hAnsi="Times" w:cstheme="minorHAnsi"/>
          <w:sz w:val="24"/>
          <w:szCs w:val="24"/>
        </w:rPr>
        <w:t xml:space="preserve"> </w:t>
      </w:r>
      <w:r w:rsidR="005F718C" w:rsidRPr="00233236">
        <w:rPr>
          <w:rFonts w:ascii="Times" w:hAnsi="Times" w:cstheme="minorHAnsi"/>
          <w:color w:val="00B050"/>
          <w:sz w:val="24"/>
          <w:szCs w:val="24"/>
          <w:lang w:val="en-GB"/>
        </w:rPr>
        <w:t>I</w:t>
      </w:r>
      <w:r w:rsidR="005F718C" w:rsidRPr="00BE7E2C">
        <w:rPr>
          <w:rFonts w:ascii="Times" w:hAnsi="Times" w:cstheme="minorHAnsi"/>
          <w:color w:val="00B050"/>
          <w:sz w:val="24"/>
          <w:szCs w:val="24"/>
          <w:lang w:val="en-GB"/>
        </w:rPr>
        <w:t>tems</w:t>
      </w:r>
      <w:r w:rsidR="00601E41" w:rsidRPr="00BE7E2C">
        <w:rPr>
          <w:rFonts w:ascii="Times" w:hAnsi="Times" w:cstheme="minorHAnsi"/>
          <w:color w:val="00B050"/>
          <w:sz w:val="24"/>
          <w:szCs w:val="24"/>
          <w:lang w:val="en-GB"/>
        </w:rPr>
        <w:t xml:space="preserve"> on mental states</w:t>
      </w:r>
      <w:r w:rsidR="005F718C" w:rsidRPr="00BE7E2C">
        <w:rPr>
          <w:rFonts w:ascii="Times" w:hAnsi="Times" w:cstheme="minorHAnsi"/>
          <w:color w:val="00B050"/>
          <w:sz w:val="24"/>
          <w:szCs w:val="24"/>
          <w:lang w:val="en-GB"/>
        </w:rPr>
        <w:t xml:space="preserve"> were rated on 7-point Likert scales</w:t>
      </w:r>
      <w:r w:rsidR="00396DA2" w:rsidRPr="00BE7E2C">
        <w:rPr>
          <w:rFonts w:ascii="Times" w:hAnsi="Times" w:cstheme="minorHAnsi"/>
          <w:color w:val="00B050"/>
          <w:sz w:val="24"/>
          <w:szCs w:val="24"/>
          <w:lang w:val="en-GB"/>
        </w:rPr>
        <w:t xml:space="preserve"> ranging from 1 (not at all) to 7 (very).</w:t>
      </w:r>
      <w:r w:rsidR="005F718C" w:rsidRPr="00BE7E2C">
        <w:rPr>
          <w:rFonts w:ascii="Times" w:hAnsi="Times" w:cstheme="minorHAnsi"/>
          <w:color w:val="00B050"/>
          <w:sz w:val="24"/>
          <w:szCs w:val="24"/>
          <w:lang w:val="en-GB"/>
        </w:rPr>
        <w:t xml:space="preserve"> </w:t>
      </w:r>
      <w:r w:rsidR="000B58E9" w:rsidRPr="00087A0B">
        <w:rPr>
          <w:rFonts w:ascii="Times" w:hAnsi="Times" w:cstheme="minorHAnsi"/>
          <w:sz w:val="24"/>
          <w:szCs w:val="24"/>
          <w:lang w:val="en-GB"/>
        </w:rPr>
        <w:t xml:space="preserve">The following </w:t>
      </w:r>
      <w:r w:rsidR="00601E41">
        <w:rPr>
          <w:rFonts w:ascii="Times" w:hAnsi="Times" w:cstheme="minorHAnsi"/>
          <w:sz w:val="24"/>
          <w:szCs w:val="24"/>
          <w:lang w:val="en-GB"/>
        </w:rPr>
        <w:t>subscales</w:t>
      </w:r>
      <w:r w:rsidR="000B58E9" w:rsidRPr="00087A0B">
        <w:rPr>
          <w:rFonts w:ascii="Times" w:hAnsi="Times" w:cstheme="minorHAnsi"/>
          <w:sz w:val="24"/>
          <w:szCs w:val="24"/>
          <w:lang w:val="en-GB"/>
        </w:rPr>
        <w:t xml:space="preserve"> were assessed</w:t>
      </w:r>
      <w:r w:rsidR="008F1970">
        <w:rPr>
          <w:rFonts w:ascii="Times" w:hAnsi="Times" w:cstheme="minorHAnsi"/>
          <w:sz w:val="24"/>
          <w:szCs w:val="24"/>
          <w:lang w:val="en-GB"/>
        </w:rPr>
        <w:t>:</w:t>
      </w:r>
      <w:r w:rsidR="00C2799E" w:rsidRPr="00087A0B">
        <w:rPr>
          <w:rFonts w:ascii="Times" w:hAnsi="Times" w:cstheme="minorHAnsi"/>
          <w:sz w:val="24"/>
          <w:szCs w:val="24"/>
          <w:lang w:val="en-GB"/>
        </w:rPr>
        <w:t xml:space="preserve"> </w:t>
      </w:r>
      <w:r w:rsidR="000B58E9" w:rsidRPr="00087A0B">
        <w:rPr>
          <w:rFonts w:ascii="Times" w:hAnsi="Times" w:cstheme="minorHAnsi"/>
          <w:i/>
          <w:sz w:val="24"/>
          <w:szCs w:val="24"/>
        </w:rPr>
        <w:t>Social activity</w:t>
      </w:r>
      <w:r w:rsidR="000B58E9" w:rsidRPr="00087A0B">
        <w:rPr>
          <w:rFonts w:ascii="Times" w:hAnsi="Times" w:cstheme="minorHAnsi"/>
          <w:sz w:val="24"/>
          <w:szCs w:val="24"/>
        </w:rPr>
        <w:t xml:space="preserve"> was measured by calculating the proportion that participants were in company with others when the </w:t>
      </w:r>
      <w:r w:rsidR="000B58E9" w:rsidRPr="00087A0B">
        <w:rPr>
          <w:rFonts w:ascii="Times" w:hAnsi="Times" w:cstheme="minorHAnsi"/>
          <w:sz w:val="24"/>
          <w:szCs w:val="24"/>
          <w:lang w:val="en-GB"/>
        </w:rPr>
        <w:t xml:space="preserve">app </w:t>
      </w:r>
      <w:r w:rsidR="000B58E9" w:rsidRPr="00087A0B">
        <w:rPr>
          <w:rFonts w:ascii="Times" w:hAnsi="Times" w:cstheme="minorHAnsi"/>
          <w:sz w:val="24"/>
          <w:szCs w:val="24"/>
        </w:rPr>
        <w:t>signaled (excluding time spent with healthcare workers)</w:t>
      </w:r>
      <w:r w:rsidR="00A65402">
        <w:rPr>
          <w:rFonts w:ascii="Times" w:hAnsi="Times" w:cstheme="minorHAnsi"/>
          <w:sz w:val="24"/>
          <w:szCs w:val="24"/>
        </w:rPr>
        <w:t xml:space="preserve"> </w:t>
      </w:r>
      <w:r w:rsidR="00A65402" w:rsidRPr="00BE7E2C">
        <w:rPr>
          <w:rFonts w:ascii="Times" w:hAnsi="Times" w:cstheme="minorHAnsi"/>
          <w:color w:val="00B050"/>
          <w:sz w:val="24"/>
          <w:szCs w:val="24"/>
        </w:rPr>
        <w:t>(binary scale)</w:t>
      </w:r>
      <w:r w:rsidR="000B58E9" w:rsidRPr="00BE7E2C">
        <w:rPr>
          <w:rFonts w:ascii="Times" w:hAnsi="Times" w:cstheme="minorHAnsi"/>
          <w:color w:val="00B050"/>
          <w:sz w:val="24"/>
          <w:szCs w:val="24"/>
        </w:rPr>
        <w:t>.</w:t>
      </w:r>
      <w:r w:rsidR="000B58E9" w:rsidRPr="00BE7E2C">
        <w:rPr>
          <w:rFonts w:ascii="Times" w:hAnsi="Times" w:cstheme="minorHAnsi"/>
          <w:color w:val="00B050"/>
          <w:sz w:val="24"/>
          <w:szCs w:val="24"/>
          <w:lang w:val="en-GB"/>
        </w:rPr>
        <w:t xml:space="preserve"> </w:t>
      </w:r>
      <w:r w:rsidR="000B58E9" w:rsidRPr="00087A0B">
        <w:rPr>
          <w:rFonts w:ascii="Times" w:hAnsi="Times" w:cstheme="minorHAnsi"/>
          <w:i/>
          <w:sz w:val="24"/>
          <w:szCs w:val="24"/>
        </w:rPr>
        <w:t xml:space="preserve">Momentary anxiety in company </w:t>
      </w:r>
      <w:r w:rsidR="000B58E9" w:rsidRPr="00087A0B">
        <w:rPr>
          <w:rFonts w:ascii="Times" w:hAnsi="Times" w:cstheme="minorHAnsi"/>
          <w:sz w:val="24"/>
          <w:szCs w:val="24"/>
        </w:rPr>
        <w:t xml:space="preserve">was assessed with the score on the item “I feel anxious”, but only when someone was in company of others when the </w:t>
      </w:r>
      <w:r w:rsidR="000B58E9" w:rsidRPr="00087A0B">
        <w:rPr>
          <w:rFonts w:ascii="Times" w:hAnsi="Times" w:cstheme="minorHAnsi"/>
          <w:sz w:val="24"/>
          <w:szCs w:val="24"/>
          <w:lang w:val="en-GB"/>
        </w:rPr>
        <w:t xml:space="preserve">app </w:t>
      </w:r>
      <w:r w:rsidR="000B58E9" w:rsidRPr="00087A0B">
        <w:rPr>
          <w:rFonts w:ascii="Times" w:hAnsi="Times" w:cstheme="minorHAnsi"/>
          <w:sz w:val="24"/>
          <w:szCs w:val="24"/>
        </w:rPr>
        <w:t>signaled.</w:t>
      </w:r>
      <w:r w:rsidR="003410CE" w:rsidRPr="00087A0B">
        <w:rPr>
          <w:rFonts w:ascii="Times" w:hAnsi="Times" w:cstheme="minorHAnsi"/>
          <w:i/>
          <w:sz w:val="24"/>
          <w:szCs w:val="24"/>
        </w:rPr>
        <w:t xml:space="preserve"> </w:t>
      </w:r>
      <w:r w:rsidR="000B58E9" w:rsidRPr="00087A0B">
        <w:rPr>
          <w:rFonts w:ascii="Times" w:hAnsi="Times" w:cstheme="minorHAnsi"/>
          <w:i/>
          <w:sz w:val="24"/>
          <w:szCs w:val="24"/>
        </w:rPr>
        <w:t xml:space="preserve">Perceived social threat </w:t>
      </w:r>
      <w:r w:rsidR="000B58E9" w:rsidRPr="00087A0B">
        <w:rPr>
          <w:rFonts w:ascii="Times" w:hAnsi="Times" w:cstheme="minorHAnsi"/>
          <w:sz w:val="24"/>
          <w:szCs w:val="24"/>
        </w:rPr>
        <w:t>was defined as the average of the following items which were only completed if someone was in the presence of others: “I like this company</w:t>
      </w:r>
      <w:r w:rsidR="00DC5525" w:rsidRPr="00087A0B">
        <w:rPr>
          <w:rFonts w:ascii="Times" w:hAnsi="Times" w:cstheme="minorHAnsi"/>
          <w:sz w:val="24"/>
          <w:szCs w:val="24"/>
        </w:rPr>
        <w:t>”</w:t>
      </w:r>
      <w:r w:rsidR="000B58E9" w:rsidRPr="00087A0B">
        <w:rPr>
          <w:rFonts w:ascii="Times" w:hAnsi="Times" w:cstheme="minorHAnsi"/>
          <w:sz w:val="24"/>
          <w:szCs w:val="24"/>
        </w:rPr>
        <w:t xml:space="preserve"> (reversed score), “In this company, I feel accepted</w:t>
      </w:r>
      <w:r w:rsidR="00DC5525" w:rsidRPr="00087A0B">
        <w:rPr>
          <w:rFonts w:ascii="Times" w:hAnsi="Times" w:cstheme="minorHAnsi"/>
          <w:sz w:val="24"/>
          <w:szCs w:val="24"/>
        </w:rPr>
        <w:t>”</w:t>
      </w:r>
      <w:r w:rsidR="000B58E9" w:rsidRPr="00087A0B">
        <w:rPr>
          <w:rFonts w:ascii="Times" w:hAnsi="Times" w:cstheme="minorHAnsi"/>
          <w:sz w:val="24"/>
          <w:szCs w:val="24"/>
        </w:rPr>
        <w:t xml:space="preserve"> (reversed score), “I would rather be alone”, and “In this company, I feel threatened”</w:t>
      </w:r>
      <w:r w:rsidR="002E28E3" w:rsidRPr="00087A0B">
        <w:rPr>
          <w:rFonts w:ascii="Times" w:hAnsi="Times" w:cstheme="minorHAnsi"/>
          <w:sz w:val="24"/>
          <w:szCs w:val="24"/>
        </w:rPr>
        <w:t xml:space="preserve"> </w:t>
      </w:r>
      <w:r w:rsidR="000B58E9" w:rsidRPr="00087A0B">
        <w:rPr>
          <w:rFonts w:ascii="Times" w:hAnsi="Times" w:cstheme="minorHAnsi"/>
          <w:sz w:val="24"/>
          <w:szCs w:val="24"/>
        </w:rPr>
        <w:fldChar w:fldCharType="begin" w:fldLock="1"/>
      </w:r>
      <w:r w:rsidR="00743441">
        <w:rPr>
          <w:rFonts w:ascii="Times" w:hAnsi="Times" w:cstheme="minorHAnsi"/>
          <w:sz w:val="24"/>
          <w:szCs w:val="24"/>
        </w:rPr>
        <w:instrText>ADDIN CSL_CITATION {"citationItems":[{"id":"ITEM-1","itemData":{"DOI":"10.1017/S0033291710001558","ISBN":"1469-8978 (Electronic)\\n0033-2917 (Linking)","ISSN":"0033-2917","PMID":"20735885","abstract":"Experimental studies have indicated that social contact, even when it is neutral, triggers paranoid thinking in people who score high on clinical or subclinical paranoia. We investigated whether contextual variables are predictive of momentary increases in the intensity of paranoid thinking in a sample of participants ranging across a psychometric paranoia continuum.","author":[{"dropping-particle":"","family":"Collip","given":"Dina","non-dropping-particle":"","parse-names":false,"suffix":""},{"dropping-particle":"","family":"Oorschot","given":"Margreet","non-dropping-particle":"","parse-names":false,"suffix":""},{"dropping-particle":"","family":"Thewissen","given":"Viviane","non-dropping-particle":"","parse-names":false,"suffix":""},{"dropping-particle":"","family":"Os","given":"Jim","non-dropping-particle":"Van","parse-names":false,"suffix":""},{"dropping-particle":"","family":"Bentall","given":"Richard P","non-dropping-particle":"","parse-names":false,"suffix":""},{"dropping-particle":"","family":"Myin-Germeys","given":"Inez","non-dropping-particle":"","parse-names":false,"suffix":""}],"container-title":"Psychological medicine","id":"ITEM-1","issue":"5","issued":{"date-parts":[["2011"]]},"note":"zelfde als theeuwissen 2008\nParanoia scale 20 item\nESM\n\nstress reactivity","page":"911-921","title":"Social world interactions: how company connects to paranoia.","type":"article-journal","volume":"41"},"uris":["http://www.mendeley.com/documents/?uuid=b59d7b6a-2dd8-47da-b52f-0af2f902a5e8"]}],"mendeley":{"formattedCitation":"(Collip et al., 2011)","plainTextFormattedCitation":"(Collip et al., 2011)","previouslyFormattedCitation":"(Collip et al., 2011)"},"properties":{"noteIndex":0},"schema":"https://github.com/citation-style-language/schema/raw/master/csl-citation.json"}</w:instrText>
      </w:r>
      <w:r w:rsidR="000B58E9" w:rsidRPr="00087A0B">
        <w:rPr>
          <w:rFonts w:ascii="Times" w:hAnsi="Times" w:cstheme="minorHAnsi"/>
          <w:sz w:val="24"/>
          <w:szCs w:val="24"/>
        </w:rPr>
        <w:fldChar w:fldCharType="separate"/>
      </w:r>
      <w:r w:rsidR="00EB58E1" w:rsidRPr="00087A0B">
        <w:rPr>
          <w:rFonts w:ascii="Times" w:hAnsi="Times" w:cstheme="minorHAnsi"/>
          <w:noProof/>
          <w:sz w:val="24"/>
          <w:szCs w:val="24"/>
        </w:rPr>
        <w:t>(Collip et al., 2011)</w:t>
      </w:r>
      <w:r w:rsidR="000B58E9" w:rsidRPr="00087A0B">
        <w:rPr>
          <w:rFonts w:ascii="Times" w:hAnsi="Times" w:cstheme="minorHAnsi"/>
          <w:sz w:val="24"/>
          <w:szCs w:val="24"/>
        </w:rPr>
        <w:fldChar w:fldCharType="end"/>
      </w:r>
      <w:r w:rsidR="000B58E9" w:rsidRPr="00087A0B">
        <w:rPr>
          <w:rFonts w:ascii="Times" w:hAnsi="Times" w:cstheme="minorHAnsi"/>
          <w:sz w:val="24"/>
          <w:szCs w:val="24"/>
          <w:lang w:val="en-GB"/>
        </w:rPr>
        <w:t xml:space="preserve">. </w:t>
      </w:r>
      <w:r w:rsidR="000B58E9" w:rsidRPr="00087A0B">
        <w:rPr>
          <w:rFonts w:ascii="Times" w:hAnsi="Times" w:cstheme="minorHAnsi"/>
          <w:i/>
          <w:sz w:val="24"/>
          <w:szCs w:val="24"/>
          <w:lang w:val="en-GB"/>
        </w:rPr>
        <w:t xml:space="preserve">Momentary paranoia </w:t>
      </w:r>
      <w:r w:rsidR="000B58E9" w:rsidRPr="00087A0B">
        <w:rPr>
          <w:rFonts w:ascii="Times" w:hAnsi="Times" w:cstheme="minorHAnsi"/>
          <w:sz w:val="24"/>
          <w:szCs w:val="24"/>
        </w:rPr>
        <w:t>was defined as the mean score of the following items: “I feel that others might hurt me”, “I feel that others dislike me” and “I feel suspicious”</w:t>
      </w:r>
      <w:r w:rsidR="000B58E9" w:rsidRPr="00087A0B">
        <w:rPr>
          <w:rFonts w:ascii="Times" w:hAnsi="Times" w:cstheme="minorHAnsi"/>
          <w:i/>
          <w:sz w:val="24"/>
          <w:szCs w:val="24"/>
          <w:lang w:val="en-GB"/>
        </w:rPr>
        <w:t xml:space="preserve"> </w:t>
      </w:r>
      <w:r w:rsidR="000B58E9" w:rsidRPr="00087A0B">
        <w:rPr>
          <w:rFonts w:ascii="Times" w:hAnsi="Times" w:cstheme="minorHAnsi"/>
          <w:sz w:val="24"/>
          <w:szCs w:val="24"/>
          <w:lang w:val="en-GB"/>
        </w:rPr>
        <w:fldChar w:fldCharType="begin" w:fldLock="1"/>
      </w:r>
      <w:r w:rsidR="006100CA">
        <w:rPr>
          <w:rFonts w:ascii="Times" w:hAnsi="Times" w:cstheme="minorHAnsi"/>
          <w:sz w:val="24"/>
          <w:szCs w:val="24"/>
          <w:lang w:val="en-GB"/>
        </w:rPr>
        <w:instrText>ADDIN CSL_CITATION {"citationItems":[{"id":"ITEM-1","itemData":{"DOI":"10.1016/S2215-0366(18)30053-1","ISSN":"22150366","author":[{"dropping-particle":"","family":"Pot-Kolder","given":"Roos","non-dropping-particle":"","parse-names":false,"suffix":""},{"dropping-particle":"","family":"Geraets","given":"Chris N. W.","non-dropping-particle":"","parse-names":false,"suffix":""},{"dropping-particle":"","family":"Veling","given":"Wim","non-dropping-particle":"","parse-names":false,"suffix":""},{"dropping-particle":"","family":"Staring","given":"Anton B P","non-dropping-particle":"","parse-names":false,"suffix":""},{"dropping-particle":"","family":"Gijsman","given":"H J","non-dropping-particle":"","parse-names":false,"suffix":""},{"dropping-particle":"","family":"Delespaul","given":"Philippe AEG","non-dropping-particle":"","parse-names":false,"suffix":""},{"dropping-particle":"","family":"Gaag","given":"Mark","non-dropping-particle":"van der","parse-names":false,"suffix":""}],"container-title":"The Lancet Psychiatry","id":"ITEM-1","issue":"3","issued":{"date-parts":[["2018"]]},"page":"217-226","title":"Virtual-reality-based cognitive behavioural therapy versus waiting list control for paranoid ideation and social avoidance in patients with psychotic disorders: a single-blind randomised controlled trial","type":"article-journal","volume":"5"},"uris":["http://www.mendeley.com/documents/?uuid=41afc42b-426d-4173-92b3-490f046adcfa"]},{"id":"ITEM-2","itemData":{"DOI":"10.1037/0021-843X.117.1.143","ISSN":"0021-843X","PMID":"18266492","abstract":"Studies investigating the relationship between self-esteem and paranoia have specifically focused on self-esteem level, but have neglected the dynamic aspects of self-esteem. In the present article, the authors investigated the relationship between self-esteem and paranoia in two different ways. First, 154 individuals ranging across the continuum in level of paranoia were studied with the Experience Sampling Method (a structured self-assessment diary technique) to assess the association between trait paranoia and level and fluctuation of self-esteem in daily life. Results showed that trait paranoia was associated with both lower levels and higher instability of self-esteem. Second, the temporal relationship between momentary (state) paranoia and self-esteem was investigated in the daily life of these individuals. Results showed that a decrease in self-esteem was associated with an immediate increase in paranoia. The findings indicate that paranoid individuals are not only characterized by a lower level of self-esteem but also by more fluctuations in their self-esteem and that fluctuations in self-esteem predict the degree of subsequent paranoia. These results are consistent with the hypothesis that paranoia is associated with dysfunctional strategies of self-esteem regulation.",</w:instrText>
      </w:r>
      <w:r w:rsidR="006100CA" w:rsidRPr="00722A6B">
        <w:rPr>
          <w:rFonts w:ascii="Times" w:hAnsi="Times" w:cstheme="minorHAnsi"/>
          <w:sz w:val="24"/>
          <w:szCs w:val="24"/>
          <w:lang w:val="nl-NL"/>
        </w:rPr>
        <w:instrText>"author":[{"dropping-particle":"","family":"Thewissen","given":"Viviane","non-dropping-particle":"","parse-names":false,"suffix":""},{"dropping-particle":"","family":"Bentall","given":"Richard P","non-dropping-particle":"","parse-names":false,"suffix":""},{"dropping-particle":"","family":"Lecomte","given":"Tania","non-dropping-particle":"","parse-names":false,"suffix":""},{"dropping-particle":"","family":"Os","given":"Jim","non-dropping-particle":"van","parse-names":false,"suffix":""},{"dropping-particle":"","family":"Myin-Germeys","given":"Inez","non-dropping-particle":"","parse-names":false,"suffix":""}],"container-title":"Journal of abnormal psychology","id":"ITEM-2","issue":"1","issued":{"date-parts":[["2008","2"]]},"note":"gelijk aan collip\nCAPE\nPANS\nPS paranoia scale\nSERS\nESM","page":"143-53","title":"Fluctuations in self-esteem and paranoia in the context of daily life.","type":"article-journal","volume":"117"},"uris":["http://www.mendeley.com/documents/?uuid=f5c356da-3589-47e5-a6f6-3370db02b8d7"]}],"mendeley":{"formattedCitation":"(Pot-Kolder et al., 2018; Thewissen, Bentall, Lecomte, van Os, &amp; Myin-Germeys, 2008)","plainTextFormattedCitation":"(Pot-Kolder et al., 2018; Thewissen, Bentall, Lecomte, van Os, &amp; Myin-Germeys, 2008)","previouslyFormattedCitation":"(Pot-Kolder et al., 2018; Thewissen, Bentall, Lecomte, van Os, &amp; Myin-Germeys, 2008)"},"properties":{"noteIndex":0},"schema":"https://github.com/citation-style-language/schema/raw/master/csl-citation.json"}</w:instrText>
      </w:r>
      <w:r w:rsidR="000B58E9" w:rsidRPr="00087A0B">
        <w:rPr>
          <w:rFonts w:ascii="Times" w:hAnsi="Times" w:cstheme="minorHAnsi"/>
          <w:sz w:val="24"/>
          <w:szCs w:val="24"/>
          <w:lang w:val="en-GB"/>
        </w:rPr>
        <w:fldChar w:fldCharType="separate"/>
      </w:r>
      <w:r w:rsidR="00EB58E1" w:rsidRPr="000E7B3B">
        <w:rPr>
          <w:rFonts w:ascii="Times" w:hAnsi="Times" w:cstheme="minorHAnsi"/>
          <w:noProof/>
          <w:sz w:val="24"/>
          <w:szCs w:val="24"/>
          <w:lang w:val="nl-NL"/>
        </w:rPr>
        <w:t>(Pot-Kolder et al., 2018; Thewissen, Bentall, Lecomte, van Os, &amp; Myin-Germeys, 2008)</w:t>
      </w:r>
      <w:r w:rsidR="000B58E9" w:rsidRPr="00087A0B">
        <w:rPr>
          <w:rFonts w:ascii="Times" w:hAnsi="Times" w:cstheme="minorHAnsi"/>
          <w:sz w:val="24"/>
          <w:szCs w:val="24"/>
          <w:lang w:val="en-GB"/>
        </w:rPr>
        <w:fldChar w:fldCharType="end"/>
      </w:r>
      <w:r w:rsidR="000B58E9" w:rsidRPr="000E7B3B">
        <w:rPr>
          <w:rFonts w:ascii="Times" w:hAnsi="Times" w:cstheme="minorHAnsi"/>
          <w:i/>
          <w:sz w:val="24"/>
          <w:szCs w:val="24"/>
          <w:lang w:val="nl-NL"/>
        </w:rPr>
        <w:t>.</w:t>
      </w:r>
      <w:r w:rsidR="000B58E9" w:rsidRPr="000E7B3B">
        <w:rPr>
          <w:rFonts w:ascii="Times" w:hAnsi="Times" w:cstheme="minorHAnsi"/>
          <w:sz w:val="24"/>
          <w:szCs w:val="24"/>
          <w:lang w:val="nl-NL"/>
        </w:rPr>
        <w:t xml:space="preserve"> </w:t>
      </w:r>
      <w:r w:rsidR="005F718C" w:rsidRPr="00BE7E2C">
        <w:rPr>
          <w:rFonts w:ascii="Times" w:hAnsi="Times" w:cstheme="minorHAnsi"/>
          <w:i/>
          <w:color w:val="00B050"/>
          <w:sz w:val="24"/>
          <w:szCs w:val="24"/>
        </w:rPr>
        <w:t xml:space="preserve">Acceptability </w:t>
      </w:r>
      <w:r w:rsidR="005F718C" w:rsidRPr="00BE7E2C">
        <w:rPr>
          <w:rFonts w:ascii="Times" w:hAnsi="Times" w:cstheme="minorHAnsi"/>
          <w:color w:val="00B050"/>
          <w:sz w:val="24"/>
          <w:szCs w:val="24"/>
        </w:rPr>
        <w:t xml:space="preserve">of the ESM method was assessed </w:t>
      </w:r>
      <w:r w:rsidR="00601E41" w:rsidRPr="00BE7E2C">
        <w:rPr>
          <w:rFonts w:ascii="Times" w:hAnsi="Times" w:cstheme="minorHAnsi"/>
          <w:color w:val="00B050"/>
          <w:sz w:val="24"/>
          <w:szCs w:val="24"/>
        </w:rPr>
        <w:t xml:space="preserve">at the end of each ESM assessment </w:t>
      </w:r>
      <w:r w:rsidR="005F718C" w:rsidRPr="00BE7E2C">
        <w:rPr>
          <w:rFonts w:ascii="Times" w:hAnsi="Times" w:cstheme="minorHAnsi"/>
          <w:color w:val="00B050"/>
          <w:sz w:val="24"/>
          <w:szCs w:val="24"/>
        </w:rPr>
        <w:t>with the score on the item “this beep disturbed me”.</w:t>
      </w:r>
    </w:p>
    <w:p w14:paraId="03A0B622" w14:textId="43E70817" w:rsidR="007912BD" w:rsidRPr="00087A0B" w:rsidRDefault="000B58E9" w:rsidP="00087A0B">
      <w:pPr>
        <w:ind w:firstLine="0"/>
        <w:rPr>
          <w:rFonts w:ascii="Times" w:hAnsi="Times" w:cs="Times New Roman"/>
          <w:b/>
          <w:color w:val="4F81BD" w:themeColor="accent1"/>
          <w:sz w:val="24"/>
          <w:szCs w:val="24"/>
        </w:rPr>
      </w:pPr>
      <w:r w:rsidRPr="00087A0B">
        <w:rPr>
          <w:rFonts w:ascii="Times" w:hAnsi="Times" w:cs="Times New Roman"/>
          <w:b/>
          <w:sz w:val="24"/>
          <w:szCs w:val="24"/>
          <w:lang w:val="en-GB"/>
        </w:rPr>
        <w:t>A</w:t>
      </w:r>
      <w:r w:rsidR="007912BD" w:rsidRPr="00087A0B">
        <w:rPr>
          <w:rFonts w:ascii="Times" w:hAnsi="Times" w:cs="Times New Roman"/>
          <w:b/>
          <w:sz w:val="24"/>
          <w:szCs w:val="24"/>
          <w:lang w:val="en-GB"/>
        </w:rPr>
        <w:t>nalys</w:t>
      </w:r>
      <w:r w:rsidR="004E75D9" w:rsidRPr="00087A0B">
        <w:rPr>
          <w:rFonts w:ascii="Times" w:hAnsi="Times" w:cs="Times New Roman"/>
          <w:b/>
          <w:sz w:val="24"/>
          <w:szCs w:val="24"/>
          <w:lang w:val="en-GB"/>
        </w:rPr>
        <w:t>e</w:t>
      </w:r>
      <w:r w:rsidR="007912BD" w:rsidRPr="00087A0B">
        <w:rPr>
          <w:rFonts w:ascii="Times" w:hAnsi="Times" w:cs="Times New Roman"/>
          <w:b/>
          <w:sz w:val="24"/>
          <w:szCs w:val="24"/>
          <w:lang w:val="en-GB"/>
        </w:rPr>
        <w:t>s</w:t>
      </w:r>
      <w:r w:rsidR="00E71C4D" w:rsidRPr="00087A0B">
        <w:rPr>
          <w:rFonts w:ascii="Times" w:hAnsi="Times" w:cs="Times New Roman"/>
          <w:b/>
          <w:sz w:val="24"/>
          <w:szCs w:val="24"/>
          <w:lang w:val="en-GB"/>
        </w:rPr>
        <w:t xml:space="preserve"> </w:t>
      </w:r>
    </w:p>
    <w:p w14:paraId="7162B2DA" w14:textId="02222988" w:rsidR="00722D47" w:rsidRPr="005F15A7" w:rsidRDefault="00E6669B" w:rsidP="005F15A7">
      <w:pPr>
        <w:rPr>
          <w:rFonts w:ascii="Times" w:hAnsi="Times" w:cs="Times New Roman"/>
          <w:color w:val="00B050"/>
          <w:sz w:val="24"/>
          <w:szCs w:val="24"/>
        </w:rPr>
      </w:pPr>
      <w:r w:rsidRPr="00831A46">
        <w:rPr>
          <w:rFonts w:ascii="Times" w:hAnsi="Times" w:cs="Times New Roman"/>
          <w:sz w:val="24"/>
          <w:szCs w:val="24"/>
          <w:lang w:val="en-GB"/>
        </w:rPr>
        <w:t xml:space="preserve">Data </w:t>
      </w:r>
      <w:r w:rsidR="007912BD" w:rsidRPr="00831A46">
        <w:rPr>
          <w:rFonts w:ascii="Times" w:hAnsi="Times" w:cs="Times New Roman"/>
          <w:sz w:val="24"/>
          <w:szCs w:val="24"/>
          <w:lang w:val="en-GB"/>
        </w:rPr>
        <w:t xml:space="preserve">were </w:t>
      </w:r>
      <w:proofErr w:type="spellStart"/>
      <w:r w:rsidR="005B7658">
        <w:rPr>
          <w:rFonts w:ascii="Times" w:hAnsi="Times" w:cs="Times New Roman"/>
          <w:sz w:val="24"/>
          <w:szCs w:val="24"/>
          <w:lang w:val="en-GB"/>
        </w:rPr>
        <w:t>analyz</w:t>
      </w:r>
      <w:r w:rsidRPr="00831A46">
        <w:rPr>
          <w:rFonts w:ascii="Times" w:hAnsi="Times" w:cs="Times New Roman"/>
          <w:sz w:val="24"/>
          <w:szCs w:val="24"/>
          <w:lang w:val="en-GB"/>
        </w:rPr>
        <w:t>ed</w:t>
      </w:r>
      <w:proofErr w:type="spellEnd"/>
      <w:r w:rsidRPr="00831A46">
        <w:rPr>
          <w:rFonts w:ascii="Times" w:hAnsi="Times" w:cs="Times New Roman"/>
          <w:sz w:val="24"/>
          <w:szCs w:val="24"/>
          <w:lang w:val="en-GB"/>
        </w:rPr>
        <w:t xml:space="preserve"> </w:t>
      </w:r>
      <w:r w:rsidR="00C2799E" w:rsidRPr="00831A46">
        <w:rPr>
          <w:rFonts w:ascii="Times" w:hAnsi="Times" w:cs="Times New Roman"/>
          <w:sz w:val="24"/>
          <w:szCs w:val="24"/>
          <w:lang w:val="en-GB"/>
        </w:rPr>
        <w:t xml:space="preserve">with </w:t>
      </w:r>
      <w:r w:rsidR="007912BD" w:rsidRPr="00831A46">
        <w:rPr>
          <w:rFonts w:ascii="Times" w:hAnsi="Times" w:cs="Times New Roman"/>
          <w:sz w:val="24"/>
          <w:szCs w:val="24"/>
          <w:lang w:val="en-GB"/>
        </w:rPr>
        <w:t>IBM SPSS Statistics 22</w:t>
      </w:r>
      <w:r w:rsidR="001D5E46" w:rsidRPr="00BD6026">
        <w:rPr>
          <w:rFonts w:ascii="Times" w:hAnsi="Times" w:cs="Times New Roman"/>
          <w:sz w:val="24"/>
          <w:szCs w:val="24"/>
          <w:lang w:val="en-GB"/>
        </w:rPr>
        <w:t xml:space="preserve"> and Stata 11</w:t>
      </w:r>
      <w:r w:rsidR="007912BD" w:rsidRPr="000108D3">
        <w:rPr>
          <w:rFonts w:ascii="Times" w:hAnsi="Times" w:cs="Times New Roman"/>
          <w:sz w:val="24"/>
          <w:szCs w:val="24"/>
          <w:lang w:val="en-GB"/>
        </w:rPr>
        <w:t>.</w:t>
      </w:r>
      <w:r w:rsidR="001D5E46" w:rsidRPr="000108D3">
        <w:rPr>
          <w:rFonts w:ascii="Times" w:hAnsi="Times" w:cs="Times New Roman"/>
          <w:sz w:val="24"/>
          <w:szCs w:val="24"/>
          <w:lang w:val="en-GB"/>
        </w:rPr>
        <w:t xml:space="preserve"> </w:t>
      </w:r>
      <w:r w:rsidR="00F70FC2" w:rsidRPr="00BE7E2C">
        <w:rPr>
          <w:rFonts w:ascii="Times" w:hAnsi="Times" w:cs="Times New Roman"/>
          <w:color w:val="00B050"/>
          <w:sz w:val="24"/>
          <w:szCs w:val="24"/>
        </w:rPr>
        <w:t>Paired samples t-tests (two-sided) were performed on questionnaire data</w:t>
      </w:r>
      <w:r w:rsidR="002006DA" w:rsidRPr="00BE7E2C">
        <w:rPr>
          <w:rFonts w:ascii="Times" w:hAnsi="Times" w:cs="Times New Roman"/>
          <w:color w:val="00B050"/>
          <w:sz w:val="24"/>
          <w:szCs w:val="24"/>
        </w:rPr>
        <w:t>,</w:t>
      </w:r>
      <w:r w:rsidR="00F70FC2" w:rsidRPr="00BE7E2C">
        <w:rPr>
          <w:rFonts w:ascii="Times" w:hAnsi="Times" w:cs="Times New Roman"/>
          <w:color w:val="00B050"/>
          <w:sz w:val="24"/>
          <w:szCs w:val="24"/>
        </w:rPr>
        <w:t xml:space="preserve"> comparing post-treatment and follow-up to baseline. Multilevel analyses (SPSS MIXED) were performed on ESM data as these have a </w:t>
      </w:r>
      <w:r w:rsidR="00F70FC2" w:rsidRPr="00BE7E2C">
        <w:rPr>
          <w:rFonts w:ascii="Times" w:hAnsi="Times" w:cs="Times New Roman"/>
          <w:color w:val="00B050"/>
          <w:sz w:val="24"/>
          <w:szCs w:val="24"/>
        </w:rPr>
        <w:lastRenderedPageBreak/>
        <w:t xml:space="preserve">hierarchical structure; multiple repeated measures (level 1) </w:t>
      </w:r>
      <w:r w:rsidR="005B7658">
        <w:rPr>
          <w:rFonts w:ascii="Times" w:hAnsi="Times" w:cs="Times New Roman"/>
          <w:color w:val="00B050"/>
          <w:sz w:val="24"/>
          <w:szCs w:val="24"/>
        </w:rPr>
        <w:t xml:space="preserve">in each assessment period </w:t>
      </w:r>
      <w:r w:rsidR="00F70FC2" w:rsidRPr="00BE7E2C">
        <w:rPr>
          <w:rFonts w:ascii="Times" w:hAnsi="Times" w:cs="Times New Roman"/>
          <w:color w:val="00B050"/>
          <w:sz w:val="24"/>
          <w:szCs w:val="24"/>
        </w:rPr>
        <w:t xml:space="preserve">are nested within </w:t>
      </w:r>
      <w:r w:rsidR="00233236">
        <w:rPr>
          <w:rFonts w:ascii="Times" w:hAnsi="Times" w:cs="Times New Roman"/>
          <w:color w:val="00B050"/>
          <w:sz w:val="24"/>
          <w:szCs w:val="24"/>
        </w:rPr>
        <w:t>individuals</w:t>
      </w:r>
      <w:r w:rsidR="00F70FC2" w:rsidRPr="00BE7E2C">
        <w:rPr>
          <w:rFonts w:ascii="Times" w:hAnsi="Times" w:cs="Times New Roman"/>
          <w:color w:val="00B050"/>
          <w:sz w:val="24"/>
          <w:szCs w:val="24"/>
        </w:rPr>
        <w:t xml:space="preserve"> (level 2).</w:t>
      </w:r>
      <w:r w:rsidR="00233236">
        <w:rPr>
          <w:rFonts w:ascii="Times" w:hAnsi="Times" w:cs="Times New Roman"/>
          <w:color w:val="00B050"/>
          <w:sz w:val="24"/>
          <w:szCs w:val="24"/>
        </w:rPr>
        <w:t xml:space="preserve"> </w:t>
      </w:r>
      <w:r w:rsidRPr="00BE7E2C">
        <w:rPr>
          <w:rFonts w:ascii="Times" w:hAnsi="Times" w:cs="Times New Roman"/>
          <w:color w:val="00B050"/>
          <w:sz w:val="24"/>
          <w:szCs w:val="24"/>
          <w:lang w:val="en-GB"/>
        </w:rPr>
        <w:t>B</w:t>
      </w:r>
      <w:r w:rsidR="00AD5F56" w:rsidRPr="00BE7E2C">
        <w:rPr>
          <w:rFonts w:ascii="Times" w:hAnsi="Times" w:cs="Times New Roman"/>
          <w:color w:val="00B050"/>
          <w:sz w:val="24"/>
          <w:szCs w:val="24"/>
          <w:lang w:val="en-GB"/>
        </w:rPr>
        <w:t xml:space="preserve">inary </w:t>
      </w:r>
      <w:r w:rsidR="00F70FC2" w:rsidRPr="00BE7E2C">
        <w:rPr>
          <w:rFonts w:ascii="Times" w:hAnsi="Times" w:cs="Times New Roman"/>
          <w:color w:val="00B050"/>
          <w:sz w:val="24"/>
          <w:szCs w:val="24"/>
        </w:rPr>
        <w:t xml:space="preserve">ESM social activity </w:t>
      </w:r>
      <w:r w:rsidR="00AD5F56" w:rsidRPr="00BE7E2C">
        <w:rPr>
          <w:rFonts w:ascii="Times" w:hAnsi="Times" w:cs="Times New Roman"/>
          <w:color w:val="00B050"/>
          <w:sz w:val="24"/>
          <w:szCs w:val="24"/>
          <w:lang w:val="en-GB"/>
        </w:rPr>
        <w:t xml:space="preserve">data </w:t>
      </w:r>
      <w:r w:rsidRPr="00BE7E2C">
        <w:rPr>
          <w:rFonts w:ascii="Times" w:hAnsi="Times" w:cs="Times New Roman"/>
          <w:color w:val="00B050"/>
          <w:sz w:val="24"/>
          <w:szCs w:val="24"/>
          <w:lang w:val="en-GB"/>
        </w:rPr>
        <w:t xml:space="preserve">were </w:t>
      </w:r>
      <w:proofErr w:type="spellStart"/>
      <w:r w:rsidRPr="00BE7E2C">
        <w:rPr>
          <w:rFonts w:ascii="Times" w:hAnsi="Times" w:cs="Times New Roman"/>
          <w:color w:val="00B050"/>
          <w:sz w:val="24"/>
          <w:szCs w:val="24"/>
          <w:lang w:val="en-GB"/>
        </w:rPr>
        <w:t>analy</w:t>
      </w:r>
      <w:r w:rsidR="00C77BE6" w:rsidRPr="00BE7E2C">
        <w:rPr>
          <w:rFonts w:ascii="Times" w:hAnsi="Times" w:cs="Times New Roman"/>
          <w:color w:val="00B050"/>
          <w:sz w:val="24"/>
          <w:szCs w:val="24"/>
          <w:lang w:val="en-GB"/>
        </w:rPr>
        <w:t>z</w:t>
      </w:r>
      <w:r w:rsidRPr="00BE7E2C">
        <w:rPr>
          <w:rFonts w:ascii="Times" w:hAnsi="Times" w:cs="Times New Roman"/>
          <w:color w:val="00B050"/>
          <w:sz w:val="24"/>
          <w:szCs w:val="24"/>
          <w:lang w:val="en-GB"/>
        </w:rPr>
        <w:t>ed</w:t>
      </w:r>
      <w:proofErr w:type="spellEnd"/>
      <w:r w:rsidRPr="00BE7E2C">
        <w:rPr>
          <w:rFonts w:ascii="Times" w:hAnsi="Times" w:cs="Times New Roman"/>
          <w:color w:val="00B050"/>
          <w:sz w:val="24"/>
          <w:szCs w:val="24"/>
          <w:lang w:val="en-GB"/>
        </w:rPr>
        <w:t xml:space="preserve"> with </w:t>
      </w:r>
      <w:r w:rsidR="00AD5F56" w:rsidRPr="00BE7E2C">
        <w:rPr>
          <w:rFonts w:ascii="Times" w:hAnsi="Times" w:cs="Times New Roman"/>
          <w:color w:val="00B050"/>
          <w:sz w:val="24"/>
          <w:szCs w:val="24"/>
          <w:lang w:val="en-GB"/>
        </w:rPr>
        <w:t>logistic multilevel analys</w:t>
      </w:r>
      <w:r w:rsidR="003F2967">
        <w:rPr>
          <w:rFonts w:ascii="Times" w:hAnsi="Times" w:cs="Times New Roman"/>
          <w:color w:val="00B050"/>
          <w:sz w:val="24"/>
          <w:szCs w:val="24"/>
          <w:lang w:val="en-GB"/>
        </w:rPr>
        <w:t>e</w:t>
      </w:r>
      <w:r w:rsidR="00AD5F56" w:rsidRPr="00BE7E2C">
        <w:rPr>
          <w:rFonts w:ascii="Times" w:hAnsi="Times" w:cs="Times New Roman"/>
          <w:color w:val="00B050"/>
          <w:sz w:val="24"/>
          <w:szCs w:val="24"/>
          <w:lang w:val="en-GB"/>
        </w:rPr>
        <w:t xml:space="preserve">s </w:t>
      </w:r>
      <w:r w:rsidRPr="00BE7E2C">
        <w:rPr>
          <w:rFonts w:ascii="Times" w:hAnsi="Times" w:cs="Times New Roman"/>
          <w:color w:val="00B050"/>
          <w:sz w:val="24"/>
          <w:szCs w:val="24"/>
          <w:lang w:val="en-GB"/>
        </w:rPr>
        <w:t>(</w:t>
      </w:r>
      <w:r w:rsidR="00105C27" w:rsidRPr="00BE7E2C">
        <w:rPr>
          <w:rFonts w:ascii="Times" w:hAnsi="Times" w:cs="Times New Roman"/>
          <w:color w:val="00B050"/>
          <w:sz w:val="24"/>
          <w:szCs w:val="24"/>
          <w:lang w:val="en-GB"/>
        </w:rPr>
        <w:t xml:space="preserve">Stata </w:t>
      </w:r>
      <w:r w:rsidR="00AD5F56" w:rsidRPr="00BE7E2C">
        <w:rPr>
          <w:rFonts w:ascii="Times" w:hAnsi="Times" w:cs="Times New Roman"/>
          <w:color w:val="00B050"/>
          <w:sz w:val="24"/>
          <w:szCs w:val="24"/>
          <w:lang w:val="en-GB"/>
        </w:rPr>
        <w:t>XTLOGIT function</w:t>
      </w:r>
      <w:r w:rsidRPr="00BE7E2C">
        <w:rPr>
          <w:rFonts w:ascii="Times" w:hAnsi="Times" w:cs="Times New Roman"/>
          <w:color w:val="00B050"/>
          <w:sz w:val="24"/>
          <w:szCs w:val="24"/>
          <w:lang w:val="en-GB"/>
        </w:rPr>
        <w:t>)</w:t>
      </w:r>
      <w:r w:rsidR="00105C27" w:rsidRPr="00BE7E2C">
        <w:rPr>
          <w:rFonts w:ascii="Times" w:hAnsi="Times" w:cs="Times New Roman"/>
          <w:color w:val="00B050"/>
          <w:sz w:val="24"/>
          <w:szCs w:val="24"/>
          <w:lang w:val="en-GB"/>
        </w:rPr>
        <w:t>.</w:t>
      </w:r>
      <w:r w:rsidR="00E26713" w:rsidRPr="00BE7E2C">
        <w:rPr>
          <w:rFonts w:ascii="Times" w:hAnsi="Times" w:cs="Times New Roman"/>
          <w:color w:val="00B050"/>
          <w:sz w:val="24"/>
          <w:szCs w:val="24"/>
          <w:lang w:val="en-GB"/>
        </w:rPr>
        <w:t xml:space="preserve"> </w:t>
      </w:r>
      <w:r w:rsidR="00F70FC2" w:rsidRPr="00BE7E2C">
        <w:rPr>
          <w:rFonts w:ascii="Times" w:hAnsi="Times" w:cs="Times New Roman"/>
          <w:color w:val="00B050"/>
          <w:sz w:val="24"/>
          <w:szCs w:val="24"/>
        </w:rPr>
        <w:t xml:space="preserve">Separate multilevel models were estimated for post-treatment and follow-up, comparing both to baseline. </w:t>
      </w:r>
      <w:r w:rsidR="005F15A7">
        <w:rPr>
          <w:rFonts w:ascii="Times" w:hAnsi="Times" w:cs="Times New Roman"/>
          <w:color w:val="00B050"/>
          <w:sz w:val="24"/>
          <w:szCs w:val="24"/>
        </w:rPr>
        <w:t xml:space="preserve">All multilevel models included time </w:t>
      </w:r>
      <w:r w:rsidR="005F15A7" w:rsidRPr="00BE7E2C">
        <w:rPr>
          <w:rFonts w:ascii="Times" w:hAnsi="Times" w:cs="Times New Roman"/>
          <w:color w:val="00B050"/>
          <w:sz w:val="24"/>
          <w:szCs w:val="24"/>
        </w:rPr>
        <w:t xml:space="preserve">(baseline and post-treatment; or baseline and follow-up) </w:t>
      </w:r>
      <w:r w:rsidR="005F15A7" w:rsidRPr="005F15A7">
        <w:rPr>
          <w:rFonts w:ascii="Times" w:hAnsi="Times" w:cs="Times New Roman"/>
          <w:color w:val="00B050"/>
          <w:sz w:val="24"/>
          <w:szCs w:val="24"/>
        </w:rPr>
        <w:t>as a fixed effect, and a random intercept for participant</w:t>
      </w:r>
      <w:r w:rsidR="005F15A7">
        <w:rPr>
          <w:rFonts w:ascii="Times" w:hAnsi="Times" w:cs="Times New Roman"/>
          <w:color w:val="00B050"/>
          <w:sz w:val="24"/>
          <w:szCs w:val="24"/>
        </w:rPr>
        <w:t>.</w:t>
      </w:r>
      <w:r w:rsidR="005F15A7" w:rsidRPr="005F15A7">
        <w:rPr>
          <w:rFonts w:ascii="Times" w:hAnsi="Times" w:cs="Times New Roman"/>
          <w:color w:val="00B050"/>
          <w:sz w:val="24"/>
          <w:szCs w:val="24"/>
        </w:rPr>
        <w:t xml:space="preserve"> </w:t>
      </w:r>
      <w:r w:rsidR="00FB132C" w:rsidRPr="00BD6026">
        <w:rPr>
          <w:rFonts w:ascii="Times" w:hAnsi="Times" w:cs="Times New Roman"/>
          <w:sz w:val="24"/>
          <w:szCs w:val="24"/>
          <w:lang w:val="en-GB"/>
        </w:rPr>
        <w:t>Models were estimated with restricted maximum likelihood</w:t>
      </w:r>
      <w:r w:rsidRPr="000108D3">
        <w:rPr>
          <w:rFonts w:ascii="Times" w:hAnsi="Times" w:cs="Times New Roman"/>
          <w:sz w:val="24"/>
          <w:szCs w:val="24"/>
          <w:lang w:val="en-GB"/>
        </w:rPr>
        <w:t xml:space="preserve"> and an identity covariance structure</w:t>
      </w:r>
      <w:r w:rsidR="00FB132C" w:rsidRPr="000108D3">
        <w:rPr>
          <w:rFonts w:ascii="Times" w:hAnsi="Times" w:cs="Times New Roman"/>
          <w:sz w:val="24"/>
          <w:szCs w:val="24"/>
          <w:lang w:val="en-GB"/>
        </w:rPr>
        <w:t>.</w:t>
      </w:r>
      <w:r w:rsidR="00FB132C" w:rsidRPr="000108D3">
        <w:rPr>
          <w:rStyle w:val="Verwijzingopmerking"/>
          <w:rFonts w:ascii="Times" w:hAnsi="Times" w:cs="Times New Roman"/>
          <w:sz w:val="24"/>
          <w:szCs w:val="24"/>
          <w:lang w:val="en-GB"/>
        </w:rPr>
        <w:t xml:space="preserve"> </w:t>
      </w:r>
      <w:r w:rsidR="00405F9D" w:rsidRPr="00BE7E2C">
        <w:rPr>
          <w:rFonts w:ascii="Times" w:hAnsi="Times" w:cs="Times New Roman"/>
          <w:sz w:val="24"/>
          <w:szCs w:val="24"/>
          <w:lang w:val="en-GB"/>
        </w:rPr>
        <w:t>S</w:t>
      </w:r>
      <w:r w:rsidR="00722D47" w:rsidRPr="00BE7E2C">
        <w:rPr>
          <w:rFonts w:ascii="Times" w:hAnsi="Times" w:cs="Times New Roman"/>
          <w:sz w:val="24"/>
          <w:szCs w:val="24"/>
          <w:lang w:val="en-GB"/>
        </w:rPr>
        <w:t xml:space="preserve">ignificance was accepted at </w:t>
      </w:r>
      <w:r w:rsidR="00722D47" w:rsidRPr="00831A46">
        <w:rPr>
          <w:rFonts w:ascii="Times" w:hAnsi="Times" w:cs="Times New Roman"/>
          <w:sz w:val="24"/>
          <w:szCs w:val="24"/>
          <w:lang w:val="en-GB"/>
        </w:rPr>
        <w:sym w:font="Symbol" w:char="F061"/>
      </w:r>
      <w:r w:rsidR="00FE084E" w:rsidRPr="00831A46">
        <w:rPr>
          <w:rFonts w:ascii="Times" w:hAnsi="Times" w:cs="Times New Roman"/>
          <w:sz w:val="24"/>
          <w:szCs w:val="24"/>
          <w:lang w:val="en-GB"/>
        </w:rPr>
        <w:t xml:space="preserve">= 0.025 </w:t>
      </w:r>
      <w:r w:rsidR="007801E2" w:rsidRPr="000108D3">
        <w:rPr>
          <w:rFonts w:ascii="Times" w:hAnsi="Times" w:cs="Times New Roman"/>
          <w:sz w:val="24"/>
          <w:szCs w:val="24"/>
          <w:lang w:val="en-GB"/>
        </w:rPr>
        <w:t>(Bo</w:t>
      </w:r>
      <w:r w:rsidR="007801E2" w:rsidRPr="00087A0B">
        <w:rPr>
          <w:rFonts w:ascii="Times" w:hAnsi="Times" w:cs="Times New Roman"/>
          <w:sz w:val="24"/>
          <w:szCs w:val="24"/>
          <w:lang w:val="en-GB"/>
        </w:rPr>
        <w:t>nferroni corrected for two tests)</w:t>
      </w:r>
      <w:r w:rsidR="00722D47" w:rsidRPr="00087A0B">
        <w:rPr>
          <w:rFonts w:ascii="Times" w:hAnsi="Times" w:cs="Times New Roman"/>
          <w:sz w:val="24"/>
          <w:szCs w:val="24"/>
          <w:lang w:val="en-GB"/>
        </w:rPr>
        <w:t>.</w:t>
      </w:r>
      <w:r w:rsidR="00722D47" w:rsidRPr="00087A0B">
        <w:rPr>
          <w:rFonts w:ascii="Times" w:hAnsi="Times" w:cs="Times New Roman"/>
          <w:sz w:val="24"/>
          <w:szCs w:val="24"/>
        </w:rPr>
        <w:t xml:space="preserve"> Effect sizes were calculated with an adapted version of Cohen’s d for repeated measures designs </w:t>
      </w:r>
      <w:r w:rsidR="00722D47" w:rsidRPr="00087A0B">
        <w:rPr>
          <w:rFonts w:ascii="Times" w:hAnsi="Times" w:cs="Times New Roman"/>
          <w:sz w:val="24"/>
          <w:szCs w:val="24"/>
        </w:rPr>
        <w:fldChar w:fldCharType="begin" w:fldLock="1"/>
      </w:r>
      <w:r w:rsidR="00AE5A2F">
        <w:rPr>
          <w:rFonts w:ascii="Times" w:hAnsi="Times" w:cs="Times New Roman"/>
          <w:sz w:val="24"/>
          <w:szCs w:val="24"/>
        </w:rPr>
        <w:instrText>ADDIN CSL_CITATION {"citationItems":[{"id":"ITEM-1","itemData":{"DOI":"10.1037/1082-989X.7.1.105","ISBN":"1082-989X","ISSN":"1939-1463","PMID":"11928886","abstract":"When a meta-analysis on results from experimental studies is conducted, differences in the study design must be taken into consideration. A method for combining results across independent-groups and repeated measures designs is described, and the conditions under which such an analysis is appropriate are discussed. Combining results across designs requires that (a) all effect sizes be transformed into a common metric, (b) effect sizes from each design estimate the same treatment effect, and (c) meta-analysis procedures use design-specific estimates of sampling variance to reflect the precision of the effect size estimates.","author":[{"dropping-particle":"","family":"Morris","given":"Scott B.","non-dropping-particle":"","parse-names":false,"suffix":""},{"dropping-particle":"","family":"DeShon","given":"Richard P.","non-dropping-particle":"","parse-names":false,"suffix":""}],"container-title":"Psychological Methods","id":"ITEM-1","issue":"1","issued":{"date-parts":[["2002"]]},"page":"105-125","title":"Combining effect size estimates in meta-analysis with repeated measures and independent-groups designs.","type":"article-journal","volume":"7"},"uris":["http://www.mendeley.com/documents/?uuid=b0ea3d1b-466c-4e3d-9080-09e557617638"]}],"mendeley":{"formattedCitation":"(Morris &amp; DeShon, 2002)","plainTextFormattedCitation":"(Morris &amp; DeShon, 2002)","previouslyFormattedCitation":"(Morris &amp; DeShon, 2002)"},"properties":{"noteIndex":0},"schema":"https://github.com/citation-style-language/schema/raw/master/csl-citation.json"}</w:instrText>
      </w:r>
      <w:r w:rsidR="00722D47" w:rsidRPr="00087A0B">
        <w:rPr>
          <w:rFonts w:ascii="Times" w:hAnsi="Times" w:cs="Times New Roman"/>
          <w:sz w:val="24"/>
          <w:szCs w:val="24"/>
        </w:rPr>
        <w:fldChar w:fldCharType="separate"/>
      </w:r>
      <w:r w:rsidR="00EB58E1" w:rsidRPr="00087A0B">
        <w:rPr>
          <w:rFonts w:ascii="Times" w:hAnsi="Times" w:cs="Times New Roman"/>
          <w:noProof/>
          <w:sz w:val="24"/>
          <w:szCs w:val="24"/>
        </w:rPr>
        <w:t>(Morris &amp; DeShon, 2002)</w:t>
      </w:r>
      <w:r w:rsidR="00722D47" w:rsidRPr="00087A0B">
        <w:rPr>
          <w:rFonts w:ascii="Times" w:hAnsi="Times" w:cs="Times New Roman"/>
          <w:sz w:val="24"/>
          <w:szCs w:val="24"/>
        </w:rPr>
        <w:fldChar w:fldCharType="end"/>
      </w:r>
      <w:r w:rsidR="00722D47" w:rsidRPr="00087A0B">
        <w:rPr>
          <w:rFonts w:ascii="Times" w:hAnsi="Times" w:cs="Times New Roman"/>
          <w:sz w:val="24"/>
          <w:szCs w:val="24"/>
        </w:rPr>
        <w:t>.</w:t>
      </w:r>
      <w:r w:rsidR="00AD5F56" w:rsidRPr="00087A0B">
        <w:rPr>
          <w:rFonts w:ascii="Times" w:hAnsi="Times" w:cs="Times New Roman"/>
          <w:sz w:val="24"/>
          <w:szCs w:val="24"/>
        </w:rPr>
        <w:t xml:space="preserve"> For binary data odds ratios (OR) were calculated.</w:t>
      </w:r>
      <w:r w:rsidR="008954BA">
        <w:rPr>
          <w:rFonts w:ascii="Times" w:hAnsi="Times" w:cs="Times New Roman"/>
          <w:sz w:val="24"/>
          <w:szCs w:val="24"/>
        </w:rPr>
        <w:t xml:space="preserve"> </w:t>
      </w:r>
    </w:p>
    <w:p w14:paraId="5D3402CE" w14:textId="5A52AF84" w:rsidR="001103FC" w:rsidRPr="00087A0B" w:rsidRDefault="003F2967" w:rsidP="00910C9E">
      <w:pPr>
        <w:rPr>
          <w:rFonts w:ascii="Times" w:hAnsi="Times" w:cs="Times New Roman"/>
          <w:b/>
          <w:sz w:val="24"/>
          <w:szCs w:val="24"/>
        </w:rPr>
      </w:pPr>
      <w:r>
        <w:rPr>
          <w:rFonts w:ascii="Times" w:hAnsi="Times" w:cs="Times New Roman"/>
          <w:sz w:val="24"/>
          <w:szCs w:val="24"/>
          <w:lang w:val="en-GB"/>
        </w:rPr>
        <w:t>Analyse</w:t>
      </w:r>
      <w:r w:rsidR="00A16E6C" w:rsidRPr="00087A0B">
        <w:rPr>
          <w:rFonts w:ascii="Times" w:hAnsi="Times" w:cs="Times New Roman"/>
          <w:sz w:val="24"/>
          <w:szCs w:val="24"/>
          <w:lang w:val="en-GB"/>
        </w:rPr>
        <w:t>s of</w:t>
      </w:r>
      <w:r w:rsidR="00783381" w:rsidRPr="00087A0B">
        <w:rPr>
          <w:rFonts w:ascii="Times" w:hAnsi="Times" w:cs="Times New Roman"/>
          <w:sz w:val="24"/>
          <w:szCs w:val="24"/>
          <w:lang w:val="en-GB"/>
        </w:rPr>
        <w:t xml:space="preserve"> the</w:t>
      </w:r>
      <w:r w:rsidR="00A16E6C" w:rsidRPr="00087A0B">
        <w:rPr>
          <w:rFonts w:ascii="Times" w:hAnsi="Times" w:cs="Times New Roman"/>
          <w:sz w:val="24"/>
          <w:szCs w:val="24"/>
          <w:lang w:val="en-GB"/>
        </w:rPr>
        <w:t xml:space="preserve"> normal distribution</w:t>
      </w:r>
      <w:r w:rsidR="00783381" w:rsidRPr="00087A0B">
        <w:rPr>
          <w:rFonts w:ascii="Times" w:hAnsi="Times" w:cs="Times New Roman"/>
          <w:sz w:val="24"/>
          <w:szCs w:val="24"/>
          <w:lang w:val="en-GB"/>
        </w:rPr>
        <w:t>s</w:t>
      </w:r>
      <w:r w:rsidR="00A16E6C" w:rsidRPr="00087A0B">
        <w:rPr>
          <w:rFonts w:ascii="Times" w:hAnsi="Times" w:cs="Times New Roman"/>
          <w:sz w:val="24"/>
          <w:szCs w:val="24"/>
          <w:lang w:val="en-GB"/>
        </w:rPr>
        <w:t xml:space="preserve"> (visual inspection</w:t>
      </w:r>
      <w:r w:rsidR="002B7850" w:rsidRPr="00087A0B">
        <w:rPr>
          <w:rFonts w:ascii="Times" w:hAnsi="Times" w:cs="Times New Roman"/>
          <w:sz w:val="24"/>
          <w:szCs w:val="24"/>
          <w:lang w:val="en-GB"/>
        </w:rPr>
        <w:t>s</w:t>
      </w:r>
      <w:r w:rsidR="00A16E6C" w:rsidRPr="00087A0B">
        <w:rPr>
          <w:rFonts w:ascii="Times" w:hAnsi="Times" w:cs="Times New Roman"/>
          <w:sz w:val="24"/>
          <w:szCs w:val="24"/>
          <w:lang w:val="en-GB"/>
        </w:rPr>
        <w:t xml:space="preserve"> and Shapiro-Wilk tests) </w:t>
      </w:r>
      <w:r w:rsidR="00783381" w:rsidRPr="00087A0B">
        <w:rPr>
          <w:rFonts w:ascii="Times" w:hAnsi="Times" w:cs="Times New Roman"/>
          <w:sz w:val="24"/>
          <w:szCs w:val="24"/>
          <w:lang w:val="en-GB"/>
        </w:rPr>
        <w:t>revealed</w:t>
      </w:r>
      <w:r w:rsidR="009A1334" w:rsidRPr="00087A0B">
        <w:rPr>
          <w:rFonts w:ascii="Times" w:hAnsi="Times" w:cs="Times New Roman"/>
          <w:sz w:val="24"/>
          <w:szCs w:val="24"/>
          <w:lang w:val="en-GB"/>
        </w:rPr>
        <w:t xml:space="preserve"> that the </w:t>
      </w:r>
      <w:r w:rsidR="00A16E6C" w:rsidRPr="00087A0B">
        <w:rPr>
          <w:rFonts w:ascii="Times" w:hAnsi="Times" w:cs="Times New Roman"/>
          <w:sz w:val="24"/>
          <w:szCs w:val="24"/>
          <w:lang w:val="en-GB"/>
        </w:rPr>
        <w:t>GPTS</w:t>
      </w:r>
      <w:r w:rsidR="00875169" w:rsidRPr="00087A0B">
        <w:rPr>
          <w:rFonts w:ascii="Times" w:hAnsi="Times" w:cs="Times New Roman"/>
          <w:sz w:val="24"/>
          <w:szCs w:val="24"/>
          <w:lang w:val="en-GB"/>
        </w:rPr>
        <w:t xml:space="preserve"> </w:t>
      </w:r>
      <w:r w:rsidR="00E6669B" w:rsidRPr="00087A0B">
        <w:rPr>
          <w:rFonts w:ascii="Times" w:eastAsia="Times New Roman" w:hAnsi="Times" w:cs="Times New Roman"/>
          <w:color w:val="000000"/>
          <w:sz w:val="24"/>
          <w:szCs w:val="24"/>
          <w:lang w:val="en-GB" w:eastAsia="nl-NL"/>
        </w:rPr>
        <w:t>p</w:t>
      </w:r>
      <w:r w:rsidR="00875169" w:rsidRPr="00087A0B">
        <w:rPr>
          <w:rFonts w:ascii="Times" w:eastAsia="Times New Roman" w:hAnsi="Times" w:cs="Times New Roman"/>
          <w:color w:val="000000"/>
          <w:sz w:val="24"/>
          <w:szCs w:val="24"/>
          <w:lang w:val="en-GB" w:eastAsia="nl-NL"/>
        </w:rPr>
        <w:t xml:space="preserve">ersecutory </w:t>
      </w:r>
      <w:r w:rsidR="00E6669B" w:rsidRPr="00087A0B">
        <w:rPr>
          <w:rFonts w:ascii="Times" w:eastAsia="Times New Roman" w:hAnsi="Times" w:cs="Times New Roman"/>
          <w:color w:val="000000"/>
          <w:sz w:val="24"/>
          <w:szCs w:val="24"/>
          <w:lang w:val="en-GB" w:eastAsia="nl-NL"/>
        </w:rPr>
        <w:t>i</w:t>
      </w:r>
      <w:r w:rsidR="00875169" w:rsidRPr="00087A0B">
        <w:rPr>
          <w:rFonts w:ascii="Times" w:eastAsia="Times New Roman" w:hAnsi="Times" w:cs="Times New Roman"/>
          <w:color w:val="000000"/>
          <w:sz w:val="24"/>
          <w:szCs w:val="24"/>
          <w:lang w:val="en-GB" w:eastAsia="nl-NL"/>
        </w:rPr>
        <w:t xml:space="preserve">deation </w:t>
      </w:r>
      <w:r w:rsidR="00875169" w:rsidRPr="00087A0B">
        <w:rPr>
          <w:rFonts w:ascii="Times" w:hAnsi="Times" w:cs="Times New Roman"/>
          <w:sz w:val="24"/>
          <w:szCs w:val="24"/>
          <w:lang w:val="en-GB"/>
        </w:rPr>
        <w:t>subscale</w:t>
      </w:r>
      <w:r w:rsidR="009A1334" w:rsidRPr="00087A0B">
        <w:rPr>
          <w:rFonts w:ascii="Times" w:hAnsi="Times" w:cs="Times New Roman"/>
          <w:sz w:val="24"/>
          <w:szCs w:val="24"/>
          <w:lang w:val="en-GB"/>
        </w:rPr>
        <w:t xml:space="preserve"> was</w:t>
      </w:r>
      <w:r w:rsidR="00A16E6C" w:rsidRPr="00087A0B">
        <w:rPr>
          <w:rFonts w:ascii="Times" w:hAnsi="Times" w:cs="Times New Roman"/>
          <w:sz w:val="24"/>
          <w:szCs w:val="24"/>
          <w:lang w:val="en-GB"/>
        </w:rPr>
        <w:t xml:space="preserve"> right skewed. Therefore </w:t>
      </w:r>
      <w:r w:rsidR="009A1334" w:rsidRPr="00087A0B">
        <w:rPr>
          <w:rFonts w:ascii="Times" w:hAnsi="Times" w:cs="Times New Roman"/>
          <w:sz w:val="24"/>
          <w:szCs w:val="24"/>
          <w:lang w:val="en-GB"/>
        </w:rPr>
        <w:t>this scale was</w:t>
      </w:r>
      <w:r w:rsidR="00A16E6C" w:rsidRPr="00087A0B">
        <w:rPr>
          <w:rFonts w:ascii="Times" w:hAnsi="Times" w:cs="Times New Roman"/>
          <w:sz w:val="24"/>
          <w:szCs w:val="24"/>
          <w:lang w:val="en-GB"/>
        </w:rPr>
        <w:t xml:space="preserve"> </w:t>
      </w:r>
      <w:proofErr w:type="spellStart"/>
      <w:r w:rsidR="00A16E6C" w:rsidRPr="00087A0B">
        <w:rPr>
          <w:rFonts w:ascii="Times" w:hAnsi="Times" w:cs="Times New Roman"/>
          <w:sz w:val="24"/>
          <w:szCs w:val="24"/>
          <w:lang w:val="en-GB"/>
        </w:rPr>
        <w:t>analy</w:t>
      </w:r>
      <w:r w:rsidR="005B7658">
        <w:rPr>
          <w:rFonts w:ascii="Times" w:hAnsi="Times" w:cs="Times New Roman"/>
          <w:sz w:val="24"/>
          <w:szCs w:val="24"/>
          <w:lang w:val="en-GB"/>
        </w:rPr>
        <w:t>z</w:t>
      </w:r>
      <w:r w:rsidR="00A16E6C" w:rsidRPr="00087A0B">
        <w:rPr>
          <w:rFonts w:ascii="Times" w:hAnsi="Times" w:cs="Times New Roman"/>
          <w:sz w:val="24"/>
          <w:szCs w:val="24"/>
          <w:lang w:val="en-GB"/>
        </w:rPr>
        <w:t>ed</w:t>
      </w:r>
      <w:proofErr w:type="spellEnd"/>
      <w:r w:rsidR="00A16E6C" w:rsidRPr="00087A0B">
        <w:rPr>
          <w:rFonts w:ascii="Times" w:hAnsi="Times" w:cs="Times New Roman"/>
          <w:sz w:val="24"/>
          <w:szCs w:val="24"/>
          <w:lang w:val="en-GB"/>
        </w:rPr>
        <w:t xml:space="preserve"> </w:t>
      </w:r>
      <w:r w:rsidR="00E26713" w:rsidRPr="00087A0B">
        <w:rPr>
          <w:rFonts w:ascii="Times" w:hAnsi="Times" w:cs="Times New Roman"/>
          <w:sz w:val="24"/>
          <w:szCs w:val="24"/>
          <w:lang w:val="en-GB"/>
        </w:rPr>
        <w:t xml:space="preserve">with </w:t>
      </w:r>
      <w:r w:rsidR="005C775A" w:rsidRPr="00087A0B">
        <w:rPr>
          <w:rFonts w:ascii="Times" w:hAnsi="Times" w:cs="Times New Roman"/>
          <w:sz w:val="24"/>
          <w:szCs w:val="24"/>
          <w:lang w:val="en-GB"/>
        </w:rPr>
        <w:t xml:space="preserve">the </w:t>
      </w:r>
      <w:r w:rsidR="00233236">
        <w:rPr>
          <w:rFonts w:ascii="Times" w:hAnsi="Times" w:cs="Times New Roman"/>
          <w:sz w:val="24"/>
          <w:szCs w:val="24"/>
          <w:lang w:val="en-GB"/>
        </w:rPr>
        <w:t xml:space="preserve">non-parametric </w:t>
      </w:r>
      <w:r w:rsidR="00A16E6C" w:rsidRPr="00087A0B">
        <w:rPr>
          <w:rFonts w:ascii="Times" w:hAnsi="Times" w:cs="Times New Roman"/>
          <w:sz w:val="24"/>
          <w:szCs w:val="24"/>
          <w:lang w:val="en-GB"/>
        </w:rPr>
        <w:t xml:space="preserve">Related-Samples </w:t>
      </w:r>
      <w:r w:rsidR="00277DE0" w:rsidRPr="00087A0B">
        <w:rPr>
          <w:rFonts w:ascii="Times" w:hAnsi="Times" w:cs="Times New Roman"/>
          <w:sz w:val="24"/>
          <w:szCs w:val="24"/>
          <w:lang w:val="en-GB"/>
        </w:rPr>
        <w:t>Wilcoxon</w:t>
      </w:r>
      <w:r w:rsidR="00A16E6C" w:rsidRPr="00087A0B">
        <w:rPr>
          <w:rFonts w:ascii="Times" w:hAnsi="Times" w:cs="Times New Roman"/>
          <w:sz w:val="24"/>
          <w:szCs w:val="24"/>
          <w:lang w:val="en-GB"/>
        </w:rPr>
        <w:t xml:space="preserve"> Signed Ra</w:t>
      </w:r>
      <w:r w:rsidR="004753D1" w:rsidRPr="00087A0B">
        <w:rPr>
          <w:rFonts w:ascii="Times" w:hAnsi="Times" w:cs="Times New Roman"/>
          <w:sz w:val="24"/>
          <w:szCs w:val="24"/>
          <w:lang w:val="en-GB"/>
        </w:rPr>
        <w:t>nk Test</w:t>
      </w:r>
      <w:r w:rsidR="00B42091" w:rsidRPr="00087A0B">
        <w:rPr>
          <w:rFonts w:ascii="Times" w:hAnsi="Times" w:cs="Times New Roman"/>
          <w:sz w:val="24"/>
          <w:szCs w:val="24"/>
          <w:lang w:val="en-GB"/>
        </w:rPr>
        <w:t>s</w:t>
      </w:r>
      <w:r w:rsidR="000B58E9" w:rsidRPr="00087A0B">
        <w:rPr>
          <w:rFonts w:ascii="Times" w:hAnsi="Times" w:cs="Times New Roman"/>
          <w:sz w:val="24"/>
          <w:szCs w:val="24"/>
          <w:lang w:val="en-GB"/>
        </w:rPr>
        <w:t>.</w:t>
      </w:r>
    </w:p>
    <w:p w14:paraId="5DB5478C" w14:textId="77777777" w:rsidR="00327429" w:rsidRDefault="00327429" w:rsidP="00253960">
      <w:pPr>
        <w:jc w:val="center"/>
        <w:rPr>
          <w:rFonts w:ascii="Times" w:hAnsi="Times" w:cs="Times New Roman"/>
          <w:b/>
          <w:sz w:val="24"/>
          <w:szCs w:val="24"/>
        </w:rPr>
      </w:pPr>
    </w:p>
    <w:p w14:paraId="317C67C9" w14:textId="1FFCB237" w:rsidR="006A0538" w:rsidRPr="00087A0B" w:rsidRDefault="006A0538" w:rsidP="00253960">
      <w:pPr>
        <w:jc w:val="center"/>
        <w:rPr>
          <w:rFonts w:ascii="Times" w:hAnsi="Times" w:cs="Times New Roman"/>
          <w:b/>
          <w:sz w:val="24"/>
          <w:szCs w:val="24"/>
        </w:rPr>
      </w:pPr>
      <w:r w:rsidRPr="00087A0B">
        <w:rPr>
          <w:rFonts w:ascii="Times" w:hAnsi="Times" w:cs="Times New Roman"/>
          <w:b/>
          <w:sz w:val="24"/>
          <w:szCs w:val="24"/>
        </w:rPr>
        <w:t>Results</w:t>
      </w:r>
    </w:p>
    <w:p w14:paraId="581A1471" w14:textId="010A8E42" w:rsidR="00980741" w:rsidRPr="00087A0B" w:rsidRDefault="00753A83" w:rsidP="00910C9E">
      <w:pPr>
        <w:rPr>
          <w:rFonts w:ascii="Times" w:hAnsi="Times" w:cs="Times New Roman"/>
          <w:sz w:val="24"/>
          <w:szCs w:val="24"/>
          <w:lang w:val="en-GB"/>
        </w:rPr>
      </w:pPr>
      <w:r w:rsidRPr="00087A0B">
        <w:rPr>
          <w:rFonts w:ascii="Times" w:hAnsi="Times" w:cs="Times New Roman"/>
          <w:sz w:val="24"/>
          <w:szCs w:val="24"/>
          <w:lang w:val="en-GB"/>
        </w:rPr>
        <w:t>Seventeen participants signed informed consent</w:t>
      </w:r>
      <w:r w:rsidR="001A5DFC" w:rsidRPr="00087A0B">
        <w:rPr>
          <w:rFonts w:ascii="Times" w:hAnsi="Times" w:cs="Times New Roman"/>
          <w:sz w:val="24"/>
          <w:szCs w:val="24"/>
          <w:lang w:val="en-GB"/>
        </w:rPr>
        <w:t>; t</w:t>
      </w:r>
      <w:r w:rsidR="00765F29" w:rsidRPr="00087A0B">
        <w:rPr>
          <w:rFonts w:ascii="Times" w:hAnsi="Times" w:cs="Times New Roman"/>
          <w:sz w:val="24"/>
          <w:szCs w:val="24"/>
          <w:lang w:val="en-GB"/>
        </w:rPr>
        <w:t>wo declined to participate during the baseline measurement, resulting in a total of 15 participants</w:t>
      </w:r>
      <w:r w:rsidR="003D509E" w:rsidRPr="00087A0B">
        <w:rPr>
          <w:rFonts w:ascii="Times" w:hAnsi="Times" w:cs="Times New Roman"/>
          <w:sz w:val="24"/>
          <w:szCs w:val="24"/>
          <w:lang w:val="en-GB"/>
        </w:rPr>
        <w:t xml:space="preserve">. </w:t>
      </w:r>
      <w:r w:rsidR="000B58E9" w:rsidRPr="00087A0B">
        <w:rPr>
          <w:rFonts w:ascii="Times" w:hAnsi="Times" w:cs="Times New Roman"/>
          <w:sz w:val="24"/>
          <w:szCs w:val="24"/>
          <w:lang w:val="en-GB"/>
        </w:rPr>
        <w:t xml:space="preserve">Demographic and clinical characteristics are presented in Table 1. </w:t>
      </w:r>
      <w:r w:rsidR="00843B39" w:rsidRPr="00087A0B">
        <w:rPr>
          <w:rFonts w:ascii="Times" w:hAnsi="Times" w:cs="Times New Roman"/>
          <w:sz w:val="24"/>
          <w:szCs w:val="24"/>
          <w:lang w:val="en-GB"/>
        </w:rPr>
        <w:t>Of</w:t>
      </w:r>
      <w:r w:rsidR="003D509E" w:rsidRPr="00087A0B">
        <w:rPr>
          <w:rFonts w:ascii="Times" w:hAnsi="Times" w:cs="Times New Roman"/>
          <w:sz w:val="24"/>
          <w:szCs w:val="24"/>
          <w:lang w:val="en-GB"/>
        </w:rPr>
        <w:t xml:space="preserve"> the</w:t>
      </w:r>
      <w:r w:rsidR="00327584" w:rsidRPr="00087A0B">
        <w:rPr>
          <w:rFonts w:ascii="Times" w:hAnsi="Times" w:cs="Times New Roman"/>
          <w:sz w:val="24"/>
          <w:szCs w:val="24"/>
          <w:lang w:val="en-GB"/>
        </w:rPr>
        <w:t xml:space="preserve"> </w:t>
      </w:r>
      <w:r w:rsidR="003D509E" w:rsidRPr="00087A0B">
        <w:rPr>
          <w:rFonts w:ascii="Times" w:hAnsi="Times" w:cs="Times New Roman"/>
          <w:sz w:val="24"/>
          <w:szCs w:val="24"/>
          <w:lang w:val="en-GB"/>
        </w:rPr>
        <w:t>participants</w:t>
      </w:r>
      <w:r w:rsidR="00327584" w:rsidRPr="00087A0B">
        <w:rPr>
          <w:rFonts w:ascii="Times" w:hAnsi="Times" w:cs="Times New Roman"/>
          <w:sz w:val="24"/>
          <w:szCs w:val="24"/>
          <w:lang w:val="en-GB"/>
        </w:rPr>
        <w:t xml:space="preserve"> 67%</w:t>
      </w:r>
      <w:r w:rsidR="00843B39" w:rsidRPr="00087A0B">
        <w:rPr>
          <w:rFonts w:ascii="Times" w:hAnsi="Times" w:cs="Times New Roman"/>
          <w:sz w:val="24"/>
          <w:szCs w:val="24"/>
          <w:lang w:val="en-GB"/>
        </w:rPr>
        <w:t xml:space="preserve"> was</w:t>
      </w:r>
      <w:r w:rsidR="00327584" w:rsidRPr="00087A0B">
        <w:rPr>
          <w:rFonts w:ascii="Times" w:hAnsi="Times" w:cs="Times New Roman"/>
          <w:sz w:val="24"/>
          <w:szCs w:val="24"/>
          <w:lang w:val="en-GB"/>
        </w:rPr>
        <w:t xml:space="preserve"> referred by secondary outpatient services because of treatment resistance or frequent relapse. </w:t>
      </w:r>
    </w:p>
    <w:p w14:paraId="33B6732D" w14:textId="796D4722" w:rsidR="002E0B89" w:rsidRDefault="00480999" w:rsidP="002E0B89">
      <w:pPr>
        <w:rPr>
          <w:rFonts w:ascii="Times" w:eastAsia="Times New Roman" w:hAnsi="Times" w:cs="Times New Roman"/>
          <w:color w:val="000000"/>
          <w:sz w:val="24"/>
          <w:szCs w:val="24"/>
          <w:lang w:eastAsia="nl-NL"/>
        </w:rPr>
      </w:pPr>
      <w:r w:rsidRPr="00087A0B">
        <w:rPr>
          <w:rFonts w:ascii="Times" w:hAnsi="Times" w:cs="Times New Roman"/>
          <w:sz w:val="24"/>
          <w:szCs w:val="24"/>
        </w:rPr>
        <w:t xml:space="preserve">Two participants </w:t>
      </w:r>
      <w:r w:rsidR="00116A3E" w:rsidRPr="00087A0B">
        <w:rPr>
          <w:rFonts w:ascii="Times" w:hAnsi="Times" w:cs="Times New Roman"/>
          <w:sz w:val="24"/>
          <w:szCs w:val="24"/>
        </w:rPr>
        <w:t xml:space="preserve">stopped </w:t>
      </w:r>
      <w:r w:rsidRPr="00087A0B">
        <w:rPr>
          <w:rFonts w:ascii="Times" w:hAnsi="Times" w:cs="Times New Roman"/>
          <w:sz w:val="24"/>
          <w:szCs w:val="24"/>
        </w:rPr>
        <w:t xml:space="preserve">after session 7. Reasons </w:t>
      </w:r>
      <w:r w:rsidR="001C4D20" w:rsidRPr="00087A0B">
        <w:rPr>
          <w:rFonts w:ascii="Times" w:hAnsi="Times" w:cs="Times New Roman"/>
          <w:sz w:val="24"/>
          <w:szCs w:val="24"/>
        </w:rPr>
        <w:t>for stopping</w:t>
      </w:r>
      <w:r w:rsidRPr="00087A0B">
        <w:rPr>
          <w:rFonts w:ascii="Times" w:hAnsi="Times" w:cs="Times New Roman"/>
          <w:sz w:val="24"/>
          <w:szCs w:val="24"/>
        </w:rPr>
        <w:t xml:space="preserve"> were: 1) too </w:t>
      </w:r>
      <w:r w:rsidR="001C4D20" w:rsidRPr="00087A0B">
        <w:rPr>
          <w:rFonts w:ascii="Times" w:hAnsi="Times" w:cs="Times New Roman"/>
          <w:sz w:val="24"/>
          <w:szCs w:val="24"/>
        </w:rPr>
        <w:t xml:space="preserve">high </w:t>
      </w:r>
      <w:r w:rsidRPr="00087A0B">
        <w:rPr>
          <w:rFonts w:ascii="Times" w:hAnsi="Times" w:cs="Times New Roman"/>
          <w:sz w:val="24"/>
          <w:szCs w:val="24"/>
        </w:rPr>
        <w:t xml:space="preserve">anxiety during exposure and 2) </w:t>
      </w:r>
      <w:r w:rsidR="002579D9" w:rsidRPr="00087A0B">
        <w:rPr>
          <w:rFonts w:ascii="Times" w:hAnsi="Times" w:cs="Times New Roman"/>
          <w:sz w:val="24"/>
          <w:szCs w:val="24"/>
        </w:rPr>
        <w:t>incongruence with the method as</w:t>
      </w:r>
      <w:r w:rsidRPr="00087A0B">
        <w:rPr>
          <w:rFonts w:ascii="Times" w:hAnsi="Times" w:cs="Times New Roman"/>
          <w:sz w:val="24"/>
          <w:szCs w:val="24"/>
        </w:rPr>
        <w:t xml:space="preserve"> the avatars were experienced to be too unrealistic, and the VR equipment was too distracting.</w:t>
      </w:r>
      <w:r w:rsidR="000B58E9" w:rsidRPr="00087A0B">
        <w:rPr>
          <w:rFonts w:ascii="Times" w:hAnsi="Times" w:cs="Times New Roman"/>
          <w:sz w:val="24"/>
          <w:szCs w:val="24"/>
        </w:rPr>
        <w:t xml:space="preserve"> </w:t>
      </w:r>
      <w:r w:rsidR="000F0D40" w:rsidRPr="00087A0B">
        <w:rPr>
          <w:rFonts w:ascii="Times" w:hAnsi="Times" w:cs="Times New Roman"/>
          <w:sz w:val="24"/>
          <w:szCs w:val="24"/>
        </w:rPr>
        <w:t>The number of sessions</w:t>
      </w:r>
      <w:r w:rsidR="00963FAA" w:rsidRPr="00087A0B">
        <w:rPr>
          <w:rFonts w:ascii="Times" w:hAnsi="Times" w:cs="Times New Roman"/>
          <w:sz w:val="24"/>
          <w:szCs w:val="24"/>
        </w:rPr>
        <w:t xml:space="preserve"> of</w:t>
      </w:r>
      <w:r w:rsidRPr="00087A0B">
        <w:rPr>
          <w:rFonts w:ascii="Times" w:hAnsi="Times" w:cs="Times New Roman"/>
          <w:sz w:val="24"/>
          <w:szCs w:val="24"/>
        </w:rPr>
        <w:t xml:space="preserve"> participants who completed </w:t>
      </w:r>
      <w:r w:rsidR="00117FBE" w:rsidRPr="00087A0B">
        <w:rPr>
          <w:rFonts w:ascii="Times" w:hAnsi="Times" w:cs="Times New Roman"/>
          <w:sz w:val="24"/>
          <w:szCs w:val="24"/>
        </w:rPr>
        <w:t xml:space="preserve">VR-CBT </w:t>
      </w:r>
      <w:r w:rsidR="00963FAA" w:rsidRPr="00087A0B">
        <w:rPr>
          <w:rFonts w:ascii="Times" w:hAnsi="Times" w:cs="Times New Roman"/>
          <w:sz w:val="24"/>
          <w:szCs w:val="24"/>
        </w:rPr>
        <w:t>(</w:t>
      </w:r>
      <w:r w:rsidR="00963FAA" w:rsidRPr="00087A0B">
        <w:rPr>
          <w:rFonts w:ascii="Times" w:hAnsi="Times" w:cs="Times New Roman"/>
          <w:i/>
          <w:sz w:val="24"/>
          <w:szCs w:val="24"/>
        </w:rPr>
        <w:t xml:space="preserve">n </w:t>
      </w:r>
      <w:r w:rsidR="00963FAA" w:rsidRPr="00087A0B">
        <w:rPr>
          <w:rFonts w:ascii="Times" w:hAnsi="Times" w:cs="Times New Roman"/>
          <w:sz w:val="24"/>
          <w:szCs w:val="24"/>
        </w:rPr>
        <w:t xml:space="preserve">= 13) </w:t>
      </w:r>
      <w:r w:rsidR="000F0D40" w:rsidRPr="00087A0B">
        <w:rPr>
          <w:rFonts w:ascii="Times" w:hAnsi="Times" w:cs="Times New Roman"/>
          <w:sz w:val="24"/>
          <w:szCs w:val="24"/>
        </w:rPr>
        <w:t xml:space="preserve">ranged from </w:t>
      </w:r>
      <w:r w:rsidRPr="00087A0B">
        <w:rPr>
          <w:rFonts w:ascii="Times" w:hAnsi="Times" w:cs="Times New Roman"/>
          <w:sz w:val="24"/>
          <w:szCs w:val="24"/>
        </w:rPr>
        <w:t>13</w:t>
      </w:r>
      <w:r w:rsidR="000B58E9" w:rsidRPr="00087A0B">
        <w:rPr>
          <w:rFonts w:ascii="Times" w:hAnsi="Times" w:cs="Times New Roman"/>
          <w:sz w:val="24"/>
          <w:szCs w:val="24"/>
        </w:rPr>
        <w:t>-</w:t>
      </w:r>
      <w:r w:rsidR="000F0D40" w:rsidRPr="00087A0B">
        <w:rPr>
          <w:rFonts w:ascii="Times" w:hAnsi="Times" w:cs="Times New Roman"/>
          <w:sz w:val="24"/>
          <w:szCs w:val="24"/>
        </w:rPr>
        <w:t>16 (</w:t>
      </w:r>
      <w:r w:rsidR="000F0D40" w:rsidRPr="00087A0B">
        <w:rPr>
          <w:rFonts w:ascii="Times" w:hAnsi="Times" w:cs="Times New Roman"/>
          <w:i/>
          <w:sz w:val="24"/>
          <w:szCs w:val="24"/>
        </w:rPr>
        <w:t>M</w:t>
      </w:r>
      <w:r w:rsidR="000F0D40" w:rsidRPr="00087A0B">
        <w:rPr>
          <w:rFonts w:ascii="Times" w:hAnsi="Times" w:cs="Times New Roman"/>
          <w:sz w:val="24"/>
          <w:szCs w:val="24"/>
        </w:rPr>
        <w:t xml:space="preserve"> = 1</w:t>
      </w:r>
      <w:r w:rsidRPr="00087A0B">
        <w:rPr>
          <w:rFonts w:ascii="Times" w:hAnsi="Times" w:cs="Times New Roman"/>
          <w:sz w:val="24"/>
          <w:szCs w:val="24"/>
        </w:rPr>
        <w:t>5.0</w:t>
      </w:r>
      <w:r w:rsidR="000F0D40" w:rsidRPr="00087A0B">
        <w:rPr>
          <w:rFonts w:ascii="Times" w:hAnsi="Times" w:cs="Times New Roman"/>
          <w:sz w:val="24"/>
          <w:szCs w:val="24"/>
        </w:rPr>
        <w:t xml:space="preserve">, </w:t>
      </w:r>
      <w:r w:rsidR="00C03370" w:rsidRPr="00087A0B">
        <w:rPr>
          <w:rFonts w:ascii="Times" w:hAnsi="Times" w:cs="Times New Roman"/>
          <w:i/>
          <w:sz w:val="24"/>
          <w:szCs w:val="24"/>
        </w:rPr>
        <w:t xml:space="preserve">SD </w:t>
      </w:r>
      <w:r w:rsidRPr="00087A0B">
        <w:rPr>
          <w:rFonts w:ascii="Times" w:hAnsi="Times" w:cs="Times New Roman"/>
          <w:sz w:val="24"/>
          <w:szCs w:val="24"/>
        </w:rPr>
        <w:t>= 1</w:t>
      </w:r>
      <w:r w:rsidR="000F0D40" w:rsidRPr="00087A0B">
        <w:rPr>
          <w:rFonts w:ascii="Times" w:hAnsi="Times" w:cs="Times New Roman"/>
          <w:sz w:val="24"/>
          <w:szCs w:val="24"/>
        </w:rPr>
        <w:t>.</w:t>
      </w:r>
      <w:r w:rsidRPr="00087A0B">
        <w:rPr>
          <w:rFonts w:ascii="Times" w:hAnsi="Times" w:cs="Times New Roman"/>
          <w:sz w:val="24"/>
          <w:szCs w:val="24"/>
        </w:rPr>
        <w:t>2</w:t>
      </w:r>
      <w:r w:rsidR="001A5DFC" w:rsidRPr="00087A0B">
        <w:rPr>
          <w:rFonts w:ascii="Times" w:hAnsi="Times" w:cs="Times New Roman"/>
          <w:sz w:val="24"/>
          <w:szCs w:val="24"/>
        </w:rPr>
        <w:t>).</w:t>
      </w:r>
      <w:r w:rsidR="000F0D40" w:rsidRPr="00087A0B">
        <w:rPr>
          <w:rFonts w:ascii="Times" w:hAnsi="Times" w:cs="Times New Roman"/>
          <w:sz w:val="24"/>
          <w:szCs w:val="24"/>
        </w:rPr>
        <w:t xml:space="preserve"> </w:t>
      </w:r>
      <w:r w:rsidR="00117FBE" w:rsidRPr="00087A0B">
        <w:rPr>
          <w:rFonts w:ascii="Times" w:hAnsi="Times" w:cs="Times New Roman"/>
          <w:sz w:val="24"/>
          <w:szCs w:val="24"/>
        </w:rPr>
        <w:t>Sense of presence in VR was sufficient with a mean score of 4</w:t>
      </w:r>
      <w:r w:rsidR="001A536A" w:rsidRPr="00087A0B">
        <w:rPr>
          <w:rFonts w:ascii="Times" w:hAnsi="Times" w:cs="Times New Roman"/>
          <w:sz w:val="24"/>
          <w:szCs w:val="24"/>
        </w:rPr>
        <w:t>6</w:t>
      </w:r>
      <w:r w:rsidR="00117FBE" w:rsidRPr="00087A0B">
        <w:rPr>
          <w:rFonts w:ascii="Times" w:hAnsi="Times" w:cs="Times New Roman"/>
          <w:sz w:val="24"/>
          <w:szCs w:val="24"/>
        </w:rPr>
        <w:t>.</w:t>
      </w:r>
      <w:r w:rsidR="001A536A" w:rsidRPr="00087A0B">
        <w:rPr>
          <w:rFonts w:ascii="Times" w:hAnsi="Times" w:cs="Times New Roman"/>
          <w:sz w:val="24"/>
          <w:szCs w:val="24"/>
        </w:rPr>
        <w:t>2</w:t>
      </w:r>
      <w:r w:rsidR="00117FBE" w:rsidRPr="00087A0B">
        <w:rPr>
          <w:rFonts w:ascii="Times" w:hAnsi="Times" w:cs="Times New Roman"/>
          <w:sz w:val="24"/>
          <w:szCs w:val="24"/>
        </w:rPr>
        <w:t xml:space="preserve"> (</w:t>
      </w:r>
      <w:r w:rsidR="00117FBE" w:rsidRPr="00087A0B">
        <w:rPr>
          <w:rFonts w:ascii="Times" w:hAnsi="Times" w:cs="Times New Roman"/>
          <w:i/>
          <w:sz w:val="24"/>
          <w:szCs w:val="24"/>
        </w:rPr>
        <w:t>SD</w:t>
      </w:r>
      <w:r w:rsidR="001A536A" w:rsidRPr="00087A0B">
        <w:rPr>
          <w:rFonts w:ascii="Times" w:hAnsi="Times" w:cs="Times New Roman"/>
          <w:i/>
          <w:sz w:val="24"/>
          <w:szCs w:val="24"/>
        </w:rPr>
        <w:t xml:space="preserve"> </w:t>
      </w:r>
      <w:r w:rsidR="00117FBE" w:rsidRPr="00087A0B">
        <w:rPr>
          <w:rFonts w:ascii="Times" w:hAnsi="Times" w:cs="Times New Roman"/>
          <w:sz w:val="24"/>
          <w:szCs w:val="24"/>
        </w:rPr>
        <w:t xml:space="preserve">= </w:t>
      </w:r>
      <w:r w:rsidR="001A536A" w:rsidRPr="00087A0B">
        <w:rPr>
          <w:rFonts w:ascii="Times" w:hAnsi="Times" w:cs="Times New Roman"/>
          <w:sz w:val="24"/>
          <w:szCs w:val="24"/>
        </w:rPr>
        <w:t>9.3</w:t>
      </w:r>
      <w:r w:rsidR="00117FBE" w:rsidRPr="00087A0B">
        <w:rPr>
          <w:rFonts w:ascii="Times" w:hAnsi="Times" w:cs="Times New Roman"/>
          <w:sz w:val="24"/>
          <w:szCs w:val="24"/>
        </w:rPr>
        <w:t>).</w:t>
      </w:r>
      <w:r w:rsidR="00397E0D" w:rsidRPr="00087A0B">
        <w:rPr>
          <w:rFonts w:ascii="Times" w:hAnsi="Times" w:cs="Times New Roman"/>
          <w:sz w:val="24"/>
          <w:szCs w:val="24"/>
        </w:rPr>
        <w:t xml:space="preserve"> </w:t>
      </w:r>
      <w:r w:rsidR="0060745E" w:rsidRPr="00087A0B">
        <w:rPr>
          <w:rFonts w:ascii="Times" w:eastAsia="Times New Roman" w:hAnsi="Times" w:cs="Times New Roman"/>
          <w:color w:val="000000"/>
          <w:sz w:val="24"/>
          <w:szCs w:val="24"/>
          <w:lang w:eastAsia="nl-NL"/>
        </w:rPr>
        <w:t>Two participants refrained from post-</w:t>
      </w:r>
      <w:r w:rsidR="0060745E" w:rsidRPr="00087A0B">
        <w:rPr>
          <w:rFonts w:ascii="Times" w:eastAsia="Times New Roman" w:hAnsi="Times" w:cs="Times New Roman"/>
          <w:color w:val="000000"/>
          <w:sz w:val="24"/>
          <w:szCs w:val="24"/>
          <w:lang w:eastAsia="nl-NL"/>
        </w:rPr>
        <w:lastRenderedPageBreak/>
        <w:t>treatme</w:t>
      </w:r>
      <w:r w:rsidR="00DD178A" w:rsidRPr="00087A0B">
        <w:rPr>
          <w:rFonts w:ascii="Times" w:eastAsia="Times New Roman" w:hAnsi="Times" w:cs="Times New Roman"/>
          <w:color w:val="000000"/>
          <w:sz w:val="24"/>
          <w:szCs w:val="24"/>
          <w:lang w:eastAsia="nl-NL"/>
        </w:rPr>
        <w:t>nt measurement</w:t>
      </w:r>
      <w:r w:rsidR="00FC1092" w:rsidRPr="00087A0B">
        <w:rPr>
          <w:rFonts w:ascii="Times" w:eastAsia="Times New Roman" w:hAnsi="Times" w:cs="Times New Roman"/>
          <w:color w:val="000000"/>
          <w:sz w:val="24"/>
          <w:szCs w:val="24"/>
          <w:lang w:eastAsia="nl-NL"/>
        </w:rPr>
        <w:t>s</w:t>
      </w:r>
      <w:r w:rsidR="00DD178A" w:rsidRPr="00087A0B">
        <w:rPr>
          <w:rFonts w:ascii="Times" w:eastAsia="Times New Roman" w:hAnsi="Times" w:cs="Times New Roman"/>
          <w:color w:val="000000"/>
          <w:sz w:val="24"/>
          <w:szCs w:val="24"/>
          <w:lang w:eastAsia="nl-NL"/>
        </w:rPr>
        <w:t xml:space="preserve"> (</w:t>
      </w:r>
      <w:r w:rsidR="0060745E" w:rsidRPr="00087A0B">
        <w:rPr>
          <w:rFonts w:ascii="Times" w:eastAsia="Times New Roman" w:hAnsi="Times" w:cs="Times New Roman"/>
          <w:color w:val="000000"/>
          <w:sz w:val="24"/>
          <w:szCs w:val="24"/>
          <w:lang w:eastAsia="nl-NL"/>
        </w:rPr>
        <w:t>but did complete the follow-up</w:t>
      </w:r>
      <w:r w:rsidR="00DD178A" w:rsidRPr="00087A0B">
        <w:rPr>
          <w:rFonts w:ascii="Times" w:eastAsia="Times New Roman" w:hAnsi="Times" w:cs="Times New Roman"/>
          <w:color w:val="000000"/>
          <w:sz w:val="24"/>
          <w:szCs w:val="24"/>
          <w:lang w:eastAsia="nl-NL"/>
        </w:rPr>
        <w:t>)</w:t>
      </w:r>
      <w:r w:rsidR="0060745E" w:rsidRPr="00087A0B">
        <w:rPr>
          <w:rFonts w:ascii="Times" w:eastAsia="Times New Roman" w:hAnsi="Times" w:cs="Times New Roman"/>
          <w:color w:val="000000"/>
          <w:sz w:val="24"/>
          <w:szCs w:val="24"/>
          <w:lang w:eastAsia="nl-NL"/>
        </w:rPr>
        <w:t>; four refrained from follow-up</w:t>
      </w:r>
      <w:r w:rsidR="00DD178A" w:rsidRPr="00087A0B">
        <w:rPr>
          <w:rFonts w:ascii="Times" w:eastAsia="Times New Roman" w:hAnsi="Times" w:cs="Times New Roman"/>
          <w:color w:val="000000"/>
          <w:sz w:val="24"/>
          <w:szCs w:val="24"/>
          <w:lang w:eastAsia="nl-NL"/>
        </w:rPr>
        <w:t xml:space="preserve"> measurement</w:t>
      </w:r>
      <w:r w:rsidR="00117FBE" w:rsidRPr="00087A0B">
        <w:rPr>
          <w:rFonts w:ascii="Times" w:eastAsia="Times New Roman" w:hAnsi="Times" w:cs="Times New Roman"/>
          <w:color w:val="000000"/>
          <w:sz w:val="24"/>
          <w:szCs w:val="24"/>
          <w:lang w:eastAsia="nl-NL"/>
        </w:rPr>
        <w:t>s</w:t>
      </w:r>
      <w:r w:rsidR="0060745E" w:rsidRPr="00087A0B">
        <w:rPr>
          <w:rFonts w:ascii="Times" w:eastAsia="Times New Roman" w:hAnsi="Times" w:cs="Times New Roman"/>
          <w:color w:val="000000"/>
          <w:sz w:val="24"/>
          <w:szCs w:val="24"/>
          <w:lang w:eastAsia="nl-NL"/>
        </w:rPr>
        <w:t>.</w:t>
      </w:r>
    </w:p>
    <w:tbl>
      <w:tblPr>
        <w:tblW w:w="6381" w:type="dxa"/>
        <w:tblInd w:w="55" w:type="dxa"/>
        <w:tblCellMar>
          <w:left w:w="70" w:type="dxa"/>
          <w:right w:w="70" w:type="dxa"/>
        </w:tblCellMar>
        <w:tblLook w:val="04A0" w:firstRow="1" w:lastRow="0" w:firstColumn="1" w:lastColumn="0" w:noHBand="0" w:noVBand="1"/>
      </w:tblPr>
      <w:tblGrid>
        <w:gridCol w:w="4460"/>
        <w:gridCol w:w="200"/>
        <w:gridCol w:w="701"/>
        <w:gridCol w:w="1020"/>
      </w:tblGrid>
      <w:tr w:rsidR="006130DC" w:rsidRPr="002E0B89" w14:paraId="72C6CF2F" w14:textId="77777777" w:rsidTr="00B70ABB">
        <w:trPr>
          <w:trHeight w:val="287"/>
        </w:trPr>
        <w:tc>
          <w:tcPr>
            <w:tcW w:w="5361" w:type="dxa"/>
            <w:gridSpan w:val="3"/>
            <w:tcBorders>
              <w:top w:val="nil"/>
              <w:left w:val="nil"/>
              <w:bottom w:val="single" w:sz="4" w:space="0" w:color="auto"/>
              <w:right w:val="nil"/>
            </w:tcBorders>
            <w:shd w:val="clear" w:color="000000" w:fill="FFFFFF"/>
            <w:noWrap/>
            <w:vAlign w:val="center"/>
            <w:hideMark/>
          </w:tcPr>
          <w:p w14:paraId="04BE4F15" w14:textId="77777777" w:rsidR="0053217A" w:rsidRDefault="0053217A" w:rsidP="002E0B89">
            <w:pPr>
              <w:spacing w:line="360" w:lineRule="auto"/>
              <w:ind w:firstLine="0"/>
              <w:rPr>
                <w:rFonts w:ascii="Times New Roman" w:eastAsia="Times New Roman" w:hAnsi="Times New Roman" w:cs="Times New Roman"/>
                <w:b/>
                <w:bCs/>
                <w:color w:val="000000"/>
                <w:sz w:val="24"/>
                <w:lang w:val="en-GB" w:eastAsia="nl-NL"/>
              </w:rPr>
            </w:pPr>
          </w:p>
          <w:p w14:paraId="15ED29A6" w14:textId="59E56BD9" w:rsidR="006130DC" w:rsidRPr="002E0B89" w:rsidRDefault="006130DC" w:rsidP="002E0B89">
            <w:pPr>
              <w:spacing w:line="360" w:lineRule="auto"/>
              <w:ind w:firstLine="0"/>
              <w:rPr>
                <w:rFonts w:ascii="Times New Roman" w:eastAsia="Times New Roman" w:hAnsi="Times New Roman" w:cs="Times New Roman"/>
                <w:bCs/>
                <w:color w:val="000000"/>
                <w:sz w:val="24"/>
                <w:lang w:val="en-GB" w:eastAsia="nl-NL"/>
              </w:rPr>
            </w:pPr>
            <w:r w:rsidRPr="002E0B89">
              <w:rPr>
                <w:rFonts w:ascii="Times New Roman" w:eastAsia="Times New Roman" w:hAnsi="Times New Roman" w:cs="Times New Roman"/>
                <w:b/>
                <w:bCs/>
                <w:color w:val="000000"/>
                <w:sz w:val="24"/>
                <w:lang w:val="en-GB" w:eastAsia="nl-NL"/>
              </w:rPr>
              <w:t>Table1</w:t>
            </w:r>
            <w:r w:rsidR="002E0B89">
              <w:rPr>
                <w:rFonts w:ascii="Times New Roman" w:eastAsia="Times New Roman" w:hAnsi="Times New Roman" w:cs="Times New Roman"/>
                <w:b/>
                <w:bCs/>
                <w:color w:val="000000"/>
                <w:sz w:val="24"/>
                <w:lang w:val="en-GB" w:eastAsia="nl-NL"/>
              </w:rPr>
              <w:t>.</w:t>
            </w:r>
            <w:r w:rsidR="002E0B89" w:rsidRPr="002E0B89">
              <w:rPr>
                <w:rFonts w:ascii="Times New Roman" w:eastAsia="Times New Roman" w:hAnsi="Times New Roman" w:cs="Times New Roman"/>
                <w:i/>
                <w:color w:val="000000"/>
                <w:sz w:val="24"/>
                <w:lang w:val="en-GB" w:eastAsia="nl-NL"/>
              </w:rPr>
              <w:t xml:space="preserve"> </w:t>
            </w:r>
            <w:r w:rsidR="002E0B89">
              <w:rPr>
                <w:rFonts w:ascii="Times New Roman" w:eastAsia="Times New Roman" w:hAnsi="Times New Roman" w:cs="Times New Roman"/>
                <w:color w:val="000000"/>
                <w:sz w:val="24"/>
                <w:lang w:val="en-GB" w:eastAsia="nl-NL"/>
              </w:rPr>
              <w:t>Participant characteristics</w:t>
            </w:r>
          </w:p>
        </w:tc>
        <w:tc>
          <w:tcPr>
            <w:tcW w:w="1020" w:type="dxa"/>
            <w:tcBorders>
              <w:top w:val="nil"/>
              <w:left w:val="nil"/>
              <w:bottom w:val="single" w:sz="4" w:space="0" w:color="auto"/>
              <w:right w:val="nil"/>
            </w:tcBorders>
            <w:shd w:val="clear" w:color="000000" w:fill="FFFFFF"/>
            <w:noWrap/>
            <w:vAlign w:val="bottom"/>
            <w:hideMark/>
          </w:tcPr>
          <w:p w14:paraId="466383DF"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 </w:t>
            </w:r>
          </w:p>
        </w:tc>
      </w:tr>
      <w:tr w:rsidR="006130DC" w:rsidRPr="002E0B89" w14:paraId="3D7ABE35" w14:textId="77777777" w:rsidTr="00B70ABB">
        <w:trPr>
          <w:trHeight w:val="287"/>
        </w:trPr>
        <w:tc>
          <w:tcPr>
            <w:tcW w:w="4460" w:type="dxa"/>
            <w:tcBorders>
              <w:top w:val="nil"/>
              <w:left w:val="nil"/>
              <w:bottom w:val="single" w:sz="4" w:space="0" w:color="auto"/>
              <w:right w:val="nil"/>
            </w:tcBorders>
            <w:shd w:val="clear" w:color="000000" w:fill="FFFFFF"/>
            <w:noWrap/>
            <w:vAlign w:val="center"/>
            <w:hideMark/>
          </w:tcPr>
          <w:p w14:paraId="500741B9"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 </w:t>
            </w:r>
          </w:p>
        </w:tc>
        <w:tc>
          <w:tcPr>
            <w:tcW w:w="200" w:type="dxa"/>
            <w:tcBorders>
              <w:top w:val="nil"/>
              <w:left w:val="nil"/>
              <w:bottom w:val="single" w:sz="4" w:space="0" w:color="auto"/>
              <w:right w:val="nil"/>
            </w:tcBorders>
            <w:shd w:val="clear" w:color="000000" w:fill="FFFFFF"/>
            <w:noWrap/>
            <w:vAlign w:val="center"/>
            <w:hideMark/>
          </w:tcPr>
          <w:p w14:paraId="41713597"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 </w:t>
            </w:r>
          </w:p>
        </w:tc>
        <w:tc>
          <w:tcPr>
            <w:tcW w:w="1721" w:type="dxa"/>
            <w:gridSpan w:val="2"/>
            <w:tcBorders>
              <w:top w:val="single" w:sz="4" w:space="0" w:color="auto"/>
              <w:left w:val="nil"/>
              <w:bottom w:val="single" w:sz="4" w:space="0" w:color="auto"/>
              <w:right w:val="nil"/>
            </w:tcBorders>
            <w:shd w:val="clear" w:color="000000" w:fill="FFFFFF"/>
            <w:noWrap/>
            <w:vAlign w:val="center"/>
            <w:hideMark/>
          </w:tcPr>
          <w:p w14:paraId="2F21C476" w14:textId="77777777" w:rsidR="006130DC" w:rsidRPr="002E0B89" w:rsidRDefault="006130DC" w:rsidP="00B70ABB">
            <w:pPr>
              <w:spacing w:line="240" w:lineRule="auto"/>
              <w:ind w:firstLine="0"/>
              <w:jc w:val="center"/>
              <w:rPr>
                <w:rFonts w:ascii="Times New Roman" w:eastAsia="Times New Roman" w:hAnsi="Times New Roman" w:cs="Times New Roman"/>
                <w:iCs/>
                <w:color w:val="000000"/>
                <w:sz w:val="24"/>
                <w:lang w:eastAsia="nl-NL"/>
              </w:rPr>
            </w:pPr>
            <w:r w:rsidRPr="002E0B89">
              <w:rPr>
                <w:rFonts w:ascii="Times New Roman" w:eastAsia="Times New Roman" w:hAnsi="Times New Roman" w:cs="Times New Roman"/>
                <w:i/>
                <w:iCs/>
                <w:color w:val="000000"/>
                <w:sz w:val="24"/>
                <w:lang w:eastAsia="nl-NL"/>
              </w:rPr>
              <w:t>n</w:t>
            </w:r>
            <w:r w:rsidRPr="002E0B89">
              <w:rPr>
                <w:rFonts w:ascii="Times New Roman" w:eastAsia="Times New Roman" w:hAnsi="Times New Roman" w:cs="Times New Roman"/>
                <w:iCs/>
                <w:color w:val="000000"/>
                <w:sz w:val="24"/>
                <w:lang w:eastAsia="nl-NL"/>
              </w:rPr>
              <w:t xml:space="preserve"> = 15</w:t>
            </w:r>
          </w:p>
        </w:tc>
      </w:tr>
      <w:tr w:rsidR="006130DC" w:rsidRPr="002E0B89" w14:paraId="4A94CEB3" w14:textId="77777777" w:rsidTr="00B70ABB">
        <w:trPr>
          <w:trHeight w:val="287"/>
        </w:trPr>
        <w:tc>
          <w:tcPr>
            <w:tcW w:w="4460" w:type="dxa"/>
            <w:tcBorders>
              <w:top w:val="nil"/>
              <w:left w:val="nil"/>
              <w:bottom w:val="nil"/>
              <w:right w:val="nil"/>
            </w:tcBorders>
            <w:shd w:val="clear" w:color="000000" w:fill="FFFFFF"/>
            <w:noWrap/>
            <w:vAlign w:val="center"/>
            <w:hideMark/>
          </w:tcPr>
          <w:p w14:paraId="28DFBAD7" w14:textId="77777777" w:rsidR="006130DC" w:rsidRPr="002E0B89" w:rsidRDefault="006130DC" w:rsidP="00B70ABB">
            <w:pPr>
              <w:spacing w:line="240" w:lineRule="auto"/>
              <w:ind w:firstLine="0"/>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Age in years</w:t>
            </w:r>
          </w:p>
        </w:tc>
        <w:tc>
          <w:tcPr>
            <w:tcW w:w="200" w:type="dxa"/>
            <w:tcBorders>
              <w:top w:val="nil"/>
              <w:left w:val="nil"/>
              <w:bottom w:val="nil"/>
              <w:right w:val="nil"/>
            </w:tcBorders>
            <w:shd w:val="clear" w:color="000000" w:fill="FFFFFF"/>
            <w:noWrap/>
            <w:vAlign w:val="center"/>
            <w:hideMark/>
          </w:tcPr>
          <w:p w14:paraId="2A0F9DCD" w14:textId="77777777" w:rsidR="006130DC" w:rsidRPr="002E0B89" w:rsidRDefault="006130DC" w:rsidP="00B70ABB">
            <w:pPr>
              <w:spacing w:line="240" w:lineRule="auto"/>
              <w:ind w:firstLine="0"/>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 </w:t>
            </w:r>
          </w:p>
        </w:tc>
        <w:tc>
          <w:tcPr>
            <w:tcW w:w="701" w:type="dxa"/>
            <w:tcBorders>
              <w:top w:val="nil"/>
              <w:left w:val="nil"/>
              <w:bottom w:val="nil"/>
              <w:right w:val="nil"/>
            </w:tcBorders>
            <w:shd w:val="clear" w:color="000000" w:fill="FFFFFF"/>
            <w:noWrap/>
            <w:vAlign w:val="center"/>
            <w:hideMark/>
          </w:tcPr>
          <w:p w14:paraId="34259731"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34.9</w:t>
            </w:r>
          </w:p>
        </w:tc>
        <w:tc>
          <w:tcPr>
            <w:tcW w:w="1020" w:type="dxa"/>
            <w:tcBorders>
              <w:top w:val="nil"/>
              <w:left w:val="nil"/>
              <w:bottom w:val="nil"/>
              <w:right w:val="nil"/>
            </w:tcBorders>
            <w:shd w:val="clear" w:color="000000" w:fill="FFFFFF"/>
            <w:vAlign w:val="center"/>
            <w:hideMark/>
          </w:tcPr>
          <w:p w14:paraId="212604D9"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(12.4)</w:t>
            </w:r>
          </w:p>
        </w:tc>
      </w:tr>
      <w:tr w:rsidR="006130DC" w:rsidRPr="002E0B89" w14:paraId="13985412" w14:textId="77777777" w:rsidTr="00B70ABB">
        <w:trPr>
          <w:trHeight w:val="287"/>
        </w:trPr>
        <w:tc>
          <w:tcPr>
            <w:tcW w:w="4460" w:type="dxa"/>
            <w:tcBorders>
              <w:top w:val="nil"/>
              <w:left w:val="nil"/>
              <w:bottom w:val="nil"/>
              <w:right w:val="nil"/>
            </w:tcBorders>
            <w:shd w:val="clear" w:color="000000" w:fill="FFFFFF"/>
            <w:noWrap/>
            <w:vAlign w:val="center"/>
            <w:hideMark/>
          </w:tcPr>
          <w:p w14:paraId="49CA8903" w14:textId="77777777" w:rsidR="006130DC" w:rsidRPr="002E0B89" w:rsidRDefault="006130DC" w:rsidP="00B70ABB">
            <w:pPr>
              <w:spacing w:line="240" w:lineRule="auto"/>
              <w:ind w:firstLine="0"/>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Male</w:t>
            </w:r>
          </w:p>
        </w:tc>
        <w:tc>
          <w:tcPr>
            <w:tcW w:w="200" w:type="dxa"/>
            <w:tcBorders>
              <w:top w:val="nil"/>
              <w:left w:val="nil"/>
              <w:bottom w:val="nil"/>
              <w:right w:val="nil"/>
            </w:tcBorders>
            <w:shd w:val="clear" w:color="000000" w:fill="FFFFFF"/>
            <w:noWrap/>
            <w:vAlign w:val="center"/>
            <w:hideMark/>
          </w:tcPr>
          <w:p w14:paraId="79F705B6" w14:textId="77777777" w:rsidR="006130DC" w:rsidRPr="002E0B89" w:rsidRDefault="006130DC" w:rsidP="00B70ABB">
            <w:pPr>
              <w:spacing w:line="240" w:lineRule="auto"/>
              <w:ind w:firstLine="0"/>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 </w:t>
            </w:r>
          </w:p>
        </w:tc>
        <w:tc>
          <w:tcPr>
            <w:tcW w:w="701" w:type="dxa"/>
            <w:tcBorders>
              <w:top w:val="nil"/>
              <w:left w:val="nil"/>
              <w:bottom w:val="nil"/>
              <w:right w:val="nil"/>
            </w:tcBorders>
            <w:shd w:val="clear" w:color="000000" w:fill="FFFFFF"/>
            <w:noWrap/>
            <w:vAlign w:val="center"/>
            <w:hideMark/>
          </w:tcPr>
          <w:p w14:paraId="14A31E37"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7</w:t>
            </w:r>
          </w:p>
        </w:tc>
        <w:tc>
          <w:tcPr>
            <w:tcW w:w="1020" w:type="dxa"/>
            <w:tcBorders>
              <w:top w:val="nil"/>
              <w:left w:val="nil"/>
              <w:bottom w:val="nil"/>
              <w:right w:val="nil"/>
            </w:tcBorders>
            <w:shd w:val="clear" w:color="000000" w:fill="FFFFFF"/>
            <w:vAlign w:val="center"/>
            <w:hideMark/>
          </w:tcPr>
          <w:p w14:paraId="50CAEAA3"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46.7%</w:t>
            </w:r>
          </w:p>
        </w:tc>
      </w:tr>
      <w:tr w:rsidR="006130DC" w:rsidRPr="002E0B89" w14:paraId="1F3A4A37" w14:textId="77777777" w:rsidTr="00B70ABB">
        <w:trPr>
          <w:trHeight w:val="287"/>
        </w:trPr>
        <w:tc>
          <w:tcPr>
            <w:tcW w:w="4460" w:type="dxa"/>
            <w:tcBorders>
              <w:top w:val="nil"/>
              <w:left w:val="nil"/>
              <w:bottom w:val="nil"/>
              <w:right w:val="nil"/>
            </w:tcBorders>
            <w:shd w:val="clear" w:color="000000" w:fill="FFFFFF"/>
            <w:noWrap/>
            <w:vAlign w:val="center"/>
            <w:hideMark/>
          </w:tcPr>
          <w:p w14:paraId="55DDFCBF" w14:textId="77777777" w:rsidR="006130DC" w:rsidRPr="002E0B89" w:rsidRDefault="006130DC" w:rsidP="00B70ABB">
            <w:pPr>
              <w:spacing w:line="240" w:lineRule="auto"/>
              <w:ind w:firstLine="0"/>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 xml:space="preserve">Level of education </w:t>
            </w:r>
          </w:p>
        </w:tc>
        <w:tc>
          <w:tcPr>
            <w:tcW w:w="200" w:type="dxa"/>
            <w:tcBorders>
              <w:top w:val="nil"/>
              <w:left w:val="nil"/>
              <w:bottom w:val="nil"/>
              <w:right w:val="nil"/>
            </w:tcBorders>
            <w:shd w:val="clear" w:color="000000" w:fill="FFFFFF"/>
            <w:noWrap/>
            <w:vAlign w:val="center"/>
            <w:hideMark/>
          </w:tcPr>
          <w:p w14:paraId="40360CCB" w14:textId="77777777" w:rsidR="006130DC" w:rsidRPr="002E0B89" w:rsidRDefault="006130DC" w:rsidP="00B70ABB">
            <w:pPr>
              <w:spacing w:line="240" w:lineRule="auto"/>
              <w:ind w:firstLine="0"/>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 </w:t>
            </w:r>
          </w:p>
        </w:tc>
        <w:tc>
          <w:tcPr>
            <w:tcW w:w="701" w:type="dxa"/>
            <w:tcBorders>
              <w:top w:val="nil"/>
              <w:left w:val="nil"/>
              <w:bottom w:val="nil"/>
              <w:right w:val="nil"/>
            </w:tcBorders>
            <w:shd w:val="clear" w:color="000000" w:fill="FFFFFF"/>
            <w:noWrap/>
            <w:vAlign w:val="center"/>
            <w:hideMark/>
          </w:tcPr>
          <w:p w14:paraId="7495A6AD"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eastAsia="nl-NL"/>
              </w:rPr>
            </w:pPr>
          </w:p>
        </w:tc>
        <w:tc>
          <w:tcPr>
            <w:tcW w:w="1020" w:type="dxa"/>
            <w:tcBorders>
              <w:top w:val="nil"/>
              <w:left w:val="nil"/>
              <w:bottom w:val="nil"/>
              <w:right w:val="nil"/>
            </w:tcBorders>
            <w:shd w:val="clear" w:color="000000" w:fill="FFFFFF"/>
            <w:vAlign w:val="center"/>
            <w:hideMark/>
          </w:tcPr>
          <w:p w14:paraId="2C28405F"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eastAsia="nl-NL"/>
              </w:rPr>
            </w:pPr>
          </w:p>
        </w:tc>
      </w:tr>
      <w:tr w:rsidR="006130DC" w:rsidRPr="002E0B89" w14:paraId="583DA77B" w14:textId="77777777" w:rsidTr="00B70ABB">
        <w:trPr>
          <w:trHeight w:val="287"/>
        </w:trPr>
        <w:tc>
          <w:tcPr>
            <w:tcW w:w="4460" w:type="dxa"/>
            <w:tcBorders>
              <w:top w:val="nil"/>
              <w:left w:val="nil"/>
              <w:bottom w:val="nil"/>
              <w:right w:val="nil"/>
            </w:tcBorders>
            <w:shd w:val="clear" w:color="000000" w:fill="FFFFFF"/>
            <w:noWrap/>
            <w:vAlign w:val="center"/>
            <w:hideMark/>
          </w:tcPr>
          <w:p w14:paraId="1A3DE152" w14:textId="77777777" w:rsidR="006130DC" w:rsidRPr="002E0B89" w:rsidRDefault="006130DC" w:rsidP="002E0B89">
            <w:pPr>
              <w:spacing w:line="240" w:lineRule="auto"/>
              <w:ind w:firstLineChars="200" w:firstLine="480"/>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 xml:space="preserve">Vocational or lower </w:t>
            </w:r>
          </w:p>
        </w:tc>
        <w:tc>
          <w:tcPr>
            <w:tcW w:w="200" w:type="dxa"/>
            <w:tcBorders>
              <w:top w:val="nil"/>
              <w:left w:val="nil"/>
              <w:bottom w:val="nil"/>
              <w:right w:val="nil"/>
            </w:tcBorders>
            <w:shd w:val="clear" w:color="000000" w:fill="FFFFFF"/>
            <w:noWrap/>
            <w:vAlign w:val="center"/>
            <w:hideMark/>
          </w:tcPr>
          <w:p w14:paraId="52F9C940" w14:textId="77777777" w:rsidR="006130DC" w:rsidRPr="002E0B89" w:rsidRDefault="006130DC" w:rsidP="00B70ABB">
            <w:pPr>
              <w:spacing w:line="240" w:lineRule="auto"/>
              <w:ind w:firstLine="0"/>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 </w:t>
            </w:r>
          </w:p>
        </w:tc>
        <w:tc>
          <w:tcPr>
            <w:tcW w:w="701" w:type="dxa"/>
            <w:tcBorders>
              <w:top w:val="nil"/>
              <w:left w:val="nil"/>
              <w:bottom w:val="nil"/>
              <w:right w:val="nil"/>
            </w:tcBorders>
            <w:shd w:val="clear" w:color="000000" w:fill="FFFFFF"/>
            <w:noWrap/>
            <w:vAlign w:val="center"/>
            <w:hideMark/>
          </w:tcPr>
          <w:p w14:paraId="53AA7A82"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4</w:t>
            </w:r>
          </w:p>
        </w:tc>
        <w:tc>
          <w:tcPr>
            <w:tcW w:w="1020" w:type="dxa"/>
            <w:tcBorders>
              <w:top w:val="nil"/>
              <w:left w:val="nil"/>
              <w:bottom w:val="nil"/>
              <w:right w:val="nil"/>
            </w:tcBorders>
            <w:shd w:val="clear" w:color="000000" w:fill="FFFFFF"/>
            <w:vAlign w:val="center"/>
            <w:hideMark/>
          </w:tcPr>
          <w:p w14:paraId="4E2ABA66"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eastAsia="nl-NL"/>
              </w:rPr>
            </w:pPr>
            <w:r w:rsidRPr="002E0B89">
              <w:rPr>
                <w:rFonts w:ascii="Times New Roman" w:eastAsia="Times New Roman" w:hAnsi="Times New Roman" w:cs="Times New Roman"/>
                <w:color w:val="000000"/>
                <w:sz w:val="24"/>
                <w:lang w:eastAsia="nl-NL"/>
              </w:rPr>
              <w:t>26.6%</w:t>
            </w:r>
          </w:p>
        </w:tc>
      </w:tr>
      <w:tr w:rsidR="006130DC" w:rsidRPr="002E0B89" w14:paraId="5879DC38" w14:textId="77777777" w:rsidTr="00B70ABB">
        <w:trPr>
          <w:trHeight w:val="287"/>
        </w:trPr>
        <w:tc>
          <w:tcPr>
            <w:tcW w:w="4460" w:type="dxa"/>
            <w:tcBorders>
              <w:top w:val="nil"/>
              <w:left w:val="nil"/>
              <w:bottom w:val="nil"/>
              <w:right w:val="nil"/>
            </w:tcBorders>
            <w:shd w:val="clear" w:color="000000" w:fill="FFFFFF"/>
            <w:noWrap/>
            <w:vAlign w:val="center"/>
            <w:hideMark/>
          </w:tcPr>
          <w:p w14:paraId="504EFE03" w14:textId="77777777" w:rsidR="006130DC" w:rsidRPr="002E0B89" w:rsidRDefault="006130DC" w:rsidP="002E0B89">
            <w:pPr>
              <w:spacing w:line="240" w:lineRule="auto"/>
              <w:ind w:firstLineChars="200" w:firstLine="48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eastAsia="nl-NL"/>
              </w:rPr>
              <w:t xml:space="preserve">Higher </w:t>
            </w:r>
            <w:proofErr w:type="spellStart"/>
            <w:r w:rsidRPr="002E0B89">
              <w:rPr>
                <w:rFonts w:ascii="Times New Roman" w:eastAsia="Times New Roman" w:hAnsi="Times New Roman" w:cs="Times New Roman"/>
                <w:color w:val="000000"/>
                <w:sz w:val="24"/>
                <w:lang w:eastAsia="nl-NL"/>
              </w:rPr>
              <w:t>tert</w:t>
            </w:r>
            <w:r w:rsidRPr="002E0B89">
              <w:rPr>
                <w:rFonts w:ascii="Times New Roman" w:eastAsia="Times New Roman" w:hAnsi="Times New Roman" w:cs="Times New Roman"/>
                <w:color w:val="000000"/>
                <w:sz w:val="24"/>
                <w:lang w:val="nl-NL" w:eastAsia="nl-NL"/>
              </w:rPr>
              <w:t>iary</w:t>
            </w:r>
            <w:proofErr w:type="spellEnd"/>
            <w:r w:rsidRPr="002E0B89">
              <w:rPr>
                <w:rFonts w:ascii="Times New Roman" w:eastAsia="Times New Roman" w:hAnsi="Times New Roman" w:cs="Times New Roman"/>
                <w:color w:val="000000"/>
                <w:sz w:val="24"/>
                <w:lang w:val="nl-NL" w:eastAsia="nl-NL"/>
              </w:rPr>
              <w:t xml:space="preserve"> </w:t>
            </w:r>
          </w:p>
        </w:tc>
        <w:tc>
          <w:tcPr>
            <w:tcW w:w="200" w:type="dxa"/>
            <w:tcBorders>
              <w:top w:val="nil"/>
              <w:left w:val="nil"/>
              <w:bottom w:val="nil"/>
              <w:right w:val="nil"/>
            </w:tcBorders>
            <w:shd w:val="clear" w:color="000000" w:fill="FFFFFF"/>
            <w:noWrap/>
            <w:vAlign w:val="center"/>
            <w:hideMark/>
          </w:tcPr>
          <w:p w14:paraId="01739B40"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w:t>
            </w:r>
          </w:p>
        </w:tc>
        <w:tc>
          <w:tcPr>
            <w:tcW w:w="701" w:type="dxa"/>
            <w:tcBorders>
              <w:top w:val="nil"/>
              <w:left w:val="nil"/>
              <w:bottom w:val="nil"/>
              <w:right w:val="nil"/>
            </w:tcBorders>
            <w:shd w:val="clear" w:color="000000" w:fill="FFFFFF"/>
            <w:noWrap/>
            <w:vAlign w:val="center"/>
            <w:hideMark/>
          </w:tcPr>
          <w:p w14:paraId="4B1797C7"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10</w:t>
            </w:r>
          </w:p>
        </w:tc>
        <w:tc>
          <w:tcPr>
            <w:tcW w:w="1020" w:type="dxa"/>
            <w:tcBorders>
              <w:top w:val="nil"/>
              <w:left w:val="nil"/>
              <w:bottom w:val="nil"/>
              <w:right w:val="nil"/>
            </w:tcBorders>
            <w:shd w:val="clear" w:color="000000" w:fill="FFFFFF"/>
            <w:vAlign w:val="center"/>
            <w:hideMark/>
          </w:tcPr>
          <w:p w14:paraId="6326899B"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66.7%</w:t>
            </w:r>
          </w:p>
        </w:tc>
      </w:tr>
      <w:tr w:rsidR="006130DC" w:rsidRPr="002E0B89" w14:paraId="17D69C5A" w14:textId="77777777" w:rsidTr="00B70ABB">
        <w:trPr>
          <w:trHeight w:val="287"/>
        </w:trPr>
        <w:tc>
          <w:tcPr>
            <w:tcW w:w="4460" w:type="dxa"/>
            <w:tcBorders>
              <w:top w:val="nil"/>
              <w:left w:val="nil"/>
              <w:bottom w:val="nil"/>
              <w:right w:val="nil"/>
            </w:tcBorders>
            <w:shd w:val="clear" w:color="000000" w:fill="FFFFFF"/>
            <w:noWrap/>
            <w:vAlign w:val="center"/>
            <w:hideMark/>
          </w:tcPr>
          <w:p w14:paraId="5602332C" w14:textId="77777777" w:rsidR="006130DC" w:rsidRPr="002E0B89" w:rsidRDefault="006130DC" w:rsidP="002E0B89">
            <w:pPr>
              <w:spacing w:line="240" w:lineRule="auto"/>
              <w:ind w:firstLineChars="200" w:firstLine="480"/>
              <w:rPr>
                <w:rFonts w:ascii="Times New Roman" w:eastAsia="Times New Roman" w:hAnsi="Times New Roman" w:cs="Times New Roman"/>
                <w:color w:val="000000"/>
                <w:sz w:val="24"/>
                <w:lang w:val="nl-NL" w:eastAsia="nl-NL"/>
              </w:rPr>
            </w:pPr>
            <w:proofErr w:type="spellStart"/>
            <w:r w:rsidRPr="002E0B89">
              <w:rPr>
                <w:rFonts w:ascii="Times New Roman" w:eastAsia="Times New Roman" w:hAnsi="Times New Roman" w:cs="Times New Roman"/>
                <w:color w:val="000000"/>
                <w:sz w:val="24"/>
                <w:lang w:val="nl-NL" w:eastAsia="nl-NL"/>
              </w:rPr>
              <w:t>Unknown</w:t>
            </w:r>
            <w:proofErr w:type="spellEnd"/>
          </w:p>
        </w:tc>
        <w:tc>
          <w:tcPr>
            <w:tcW w:w="200" w:type="dxa"/>
            <w:tcBorders>
              <w:top w:val="nil"/>
              <w:left w:val="nil"/>
              <w:bottom w:val="nil"/>
              <w:right w:val="nil"/>
            </w:tcBorders>
            <w:shd w:val="clear" w:color="000000" w:fill="FFFFFF"/>
            <w:noWrap/>
            <w:vAlign w:val="center"/>
            <w:hideMark/>
          </w:tcPr>
          <w:p w14:paraId="2D720F3A"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w:t>
            </w:r>
          </w:p>
        </w:tc>
        <w:tc>
          <w:tcPr>
            <w:tcW w:w="701" w:type="dxa"/>
            <w:tcBorders>
              <w:top w:val="nil"/>
              <w:left w:val="nil"/>
              <w:bottom w:val="nil"/>
              <w:right w:val="nil"/>
            </w:tcBorders>
            <w:shd w:val="clear" w:color="000000" w:fill="FFFFFF"/>
            <w:noWrap/>
            <w:vAlign w:val="center"/>
            <w:hideMark/>
          </w:tcPr>
          <w:p w14:paraId="0BBF01A9"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1</w:t>
            </w:r>
          </w:p>
        </w:tc>
        <w:tc>
          <w:tcPr>
            <w:tcW w:w="1020" w:type="dxa"/>
            <w:tcBorders>
              <w:top w:val="nil"/>
              <w:left w:val="nil"/>
              <w:bottom w:val="nil"/>
              <w:right w:val="nil"/>
            </w:tcBorders>
            <w:shd w:val="clear" w:color="000000" w:fill="FFFFFF"/>
            <w:vAlign w:val="center"/>
            <w:hideMark/>
          </w:tcPr>
          <w:p w14:paraId="39AF5EDA"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6.7%</w:t>
            </w:r>
          </w:p>
        </w:tc>
      </w:tr>
      <w:tr w:rsidR="006130DC" w:rsidRPr="002E0B89" w14:paraId="2F85AEAD" w14:textId="77777777" w:rsidTr="00B70ABB">
        <w:trPr>
          <w:trHeight w:val="287"/>
        </w:trPr>
        <w:tc>
          <w:tcPr>
            <w:tcW w:w="4460" w:type="dxa"/>
            <w:tcBorders>
              <w:top w:val="nil"/>
              <w:left w:val="nil"/>
              <w:bottom w:val="nil"/>
              <w:right w:val="nil"/>
            </w:tcBorders>
            <w:shd w:val="clear" w:color="000000" w:fill="FFFFFF"/>
            <w:noWrap/>
            <w:vAlign w:val="center"/>
            <w:hideMark/>
          </w:tcPr>
          <w:p w14:paraId="1F38E34B"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Duration of illness in years</w:t>
            </w:r>
          </w:p>
        </w:tc>
        <w:tc>
          <w:tcPr>
            <w:tcW w:w="200" w:type="dxa"/>
            <w:tcBorders>
              <w:top w:val="nil"/>
              <w:left w:val="nil"/>
              <w:bottom w:val="nil"/>
              <w:right w:val="nil"/>
            </w:tcBorders>
            <w:shd w:val="clear" w:color="000000" w:fill="FFFFFF"/>
            <w:noWrap/>
            <w:vAlign w:val="center"/>
            <w:hideMark/>
          </w:tcPr>
          <w:p w14:paraId="6474695E"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 </w:t>
            </w:r>
          </w:p>
        </w:tc>
        <w:tc>
          <w:tcPr>
            <w:tcW w:w="701" w:type="dxa"/>
            <w:tcBorders>
              <w:top w:val="nil"/>
              <w:left w:val="nil"/>
              <w:bottom w:val="nil"/>
              <w:right w:val="nil"/>
            </w:tcBorders>
            <w:shd w:val="clear" w:color="000000" w:fill="FFFFFF"/>
            <w:noWrap/>
            <w:vAlign w:val="center"/>
            <w:hideMark/>
          </w:tcPr>
          <w:p w14:paraId="60FB3308"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9.4</w:t>
            </w:r>
          </w:p>
        </w:tc>
        <w:tc>
          <w:tcPr>
            <w:tcW w:w="1020" w:type="dxa"/>
            <w:tcBorders>
              <w:top w:val="nil"/>
              <w:left w:val="nil"/>
              <w:bottom w:val="nil"/>
              <w:right w:val="nil"/>
            </w:tcBorders>
            <w:shd w:val="clear" w:color="000000" w:fill="FFFFFF"/>
            <w:vAlign w:val="center"/>
            <w:hideMark/>
          </w:tcPr>
          <w:p w14:paraId="1FE1ABB9"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(7.8)</w:t>
            </w:r>
          </w:p>
        </w:tc>
      </w:tr>
      <w:tr w:rsidR="006130DC" w:rsidRPr="002E0B89" w14:paraId="6110D753" w14:textId="77777777" w:rsidTr="00B70ABB">
        <w:trPr>
          <w:trHeight w:val="287"/>
        </w:trPr>
        <w:tc>
          <w:tcPr>
            <w:tcW w:w="4460" w:type="dxa"/>
            <w:tcBorders>
              <w:top w:val="nil"/>
              <w:left w:val="nil"/>
              <w:bottom w:val="nil"/>
              <w:right w:val="nil"/>
            </w:tcBorders>
            <w:shd w:val="clear" w:color="000000" w:fill="FFFFFF"/>
            <w:noWrap/>
            <w:vAlign w:val="center"/>
            <w:hideMark/>
          </w:tcPr>
          <w:p w14:paraId="368AEDDA"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Previous SAD treatment</w:t>
            </w:r>
          </w:p>
        </w:tc>
        <w:tc>
          <w:tcPr>
            <w:tcW w:w="200" w:type="dxa"/>
            <w:tcBorders>
              <w:top w:val="nil"/>
              <w:left w:val="nil"/>
              <w:bottom w:val="nil"/>
              <w:right w:val="nil"/>
            </w:tcBorders>
            <w:shd w:val="clear" w:color="000000" w:fill="FFFFFF"/>
            <w:noWrap/>
            <w:vAlign w:val="center"/>
            <w:hideMark/>
          </w:tcPr>
          <w:p w14:paraId="0AD39738"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 </w:t>
            </w:r>
          </w:p>
        </w:tc>
        <w:tc>
          <w:tcPr>
            <w:tcW w:w="701" w:type="dxa"/>
            <w:tcBorders>
              <w:top w:val="nil"/>
              <w:left w:val="nil"/>
              <w:bottom w:val="nil"/>
              <w:right w:val="nil"/>
            </w:tcBorders>
            <w:shd w:val="clear" w:color="000000" w:fill="FFFFFF"/>
            <w:noWrap/>
            <w:vAlign w:val="center"/>
            <w:hideMark/>
          </w:tcPr>
          <w:p w14:paraId="725CFCB5"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12</w:t>
            </w:r>
          </w:p>
        </w:tc>
        <w:tc>
          <w:tcPr>
            <w:tcW w:w="1020" w:type="dxa"/>
            <w:tcBorders>
              <w:top w:val="nil"/>
              <w:left w:val="nil"/>
              <w:bottom w:val="nil"/>
              <w:right w:val="nil"/>
            </w:tcBorders>
            <w:shd w:val="clear" w:color="000000" w:fill="FFFFFF"/>
            <w:vAlign w:val="center"/>
            <w:hideMark/>
          </w:tcPr>
          <w:p w14:paraId="7457A2E3"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80%</w:t>
            </w:r>
          </w:p>
        </w:tc>
      </w:tr>
      <w:tr w:rsidR="006130DC" w:rsidRPr="002E0B89" w14:paraId="3034E7DA" w14:textId="77777777" w:rsidTr="00B70ABB">
        <w:trPr>
          <w:trHeight w:val="287"/>
        </w:trPr>
        <w:tc>
          <w:tcPr>
            <w:tcW w:w="4460" w:type="dxa"/>
            <w:tcBorders>
              <w:top w:val="nil"/>
              <w:left w:val="nil"/>
              <w:bottom w:val="nil"/>
              <w:right w:val="nil"/>
            </w:tcBorders>
            <w:shd w:val="clear" w:color="000000" w:fill="FFFFFF"/>
            <w:noWrap/>
            <w:vAlign w:val="center"/>
            <w:hideMark/>
          </w:tcPr>
          <w:p w14:paraId="5E21648A"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proofErr w:type="spellStart"/>
            <w:r w:rsidRPr="002E0B89">
              <w:rPr>
                <w:rFonts w:ascii="Times New Roman" w:eastAsia="Times New Roman" w:hAnsi="Times New Roman" w:cs="Times New Roman"/>
                <w:color w:val="000000"/>
                <w:sz w:val="24"/>
                <w:lang w:val="nl-NL" w:eastAsia="nl-NL"/>
              </w:rPr>
              <w:t>Previous</w:t>
            </w:r>
            <w:proofErr w:type="spellEnd"/>
            <w:r w:rsidRPr="002E0B89">
              <w:rPr>
                <w:rFonts w:ascii="Times New Roman" w:eastAsia="Times New Roman" w:hAnsi="Times New Roman" w:cs="Times New Roman"/>
                <w:color w:val="000000"/>
                <w:sz w:val="24"/>
                <w:lang w:val="nl-NL" w:eastAsia="nl-NL"/>
              </w:rPr>
              <w:t xml:space="preserve"> CBT treatment </w:t>
            </w:r>
          </w:p>
        </w:tc>
        <w:tc>
          <w:tcPr>
            <w:tcW w:w="200" w:type="dxa"/>
            <w:tcBorders>
              <w:top w:val="nil"/>
              <w:left w:val="nil"/>
              <w:bottom w:val="nil"/>
              <w:right w:val="nil"/>
            </w:tcBorders>
            <w:shd w:val="clear" w:color="000000" w:fill="FFFFFF"/>
            <w:noWrap/>
            <w:vAlign w:val="center"/>
            <w:hideMark/>
          </w:tcPr>
          <w:p w14:paraId="421AF6B9"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w:t>
            </w:r>
          </w:p>
        </w:tc>
        <w:tc>
          <w:tcPr>
            <w:tcW w:w="701" w:type="dxa"/>
            <w:tcBorders>
              <w:top w:val="nil"/>
              <w:left w:val="nil"/>
              <w:bottom w:val="nil"/>
              <w:right w:val="nil"/>
            </w:tcBorders>
            <w:shd w:val="clear" w:color="000000" w:fill="FFFFFF"/>
            <w:noWrap/>
            <w:vAlign w:val="center"/>
            <w:hideMark/>
          </w:tcPr>
          <w:p w14:paraId="1F77E2F6"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6</w:t>
            </w:r>
          </w:p>
        </w:tc>
        <w:tc>
          <w:tcPr>
            <w:tcW w:w="1020" w:type="dxa"/>
            <w:tcBorders>
              <w:top w:val="nil"/>
              <w:left w:val="nil"/>
              <w:bottom w:val="nil"/>
              <w:right w:val="nil"/>
            </w:tcBorders>
            <w:shd w:val="clear" w:color="000000" w:fill="FFFFFF"/>
            <w:vAlign w:val="center"/>
            <w:hideMark/>
          </w:tcPr>
          <w:p w14:paraId="554AC358"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40%</w:t>
            </w:r>
          </w:p>
        </w:tc>
      </w:tr>
      <w:tr w:rsidR="006130DC" w:rsidRPr="002E0B89" w14:paraId="32EFF39C" w14:textId="77777777" w:rsidTr="00B70ABB">
        <w:trPr>
          <w:trHeight w:val="287"/>
        </w:trPr>
        <w:tc>
          <w:tcPr>
            <w:tcW w:w="4460" w:type="dxa"/>
            <w:tcBorders>
              <w:top w:val="nil"/>
              <w:left w:val="nil"/>
              <w:bottom w:val="nil"/>
              <w:right w:val="nil"/>
            </w:tcBorders>
            <w:shd w:val="clear" w:color="000000" w:fill="FFFFFF"/>
            <w:noWrap/>
            <w:vAlign w:val="center"/>
            <w:hideMark/>
          </w:tcPr>
          <w:p w14:paraId="78AF6AB6"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xml:space="preserve">SCID-I </w:t>
            </w:r>
            <w:proofErr w:type="spellStart"/>
            <w:r w:rsidRPr="002E0B89">
              <w:rPr>
                <w:rFonts w:ascii="Times New Roman" w:eastAsia="Times New Roman" w:hAnsi="Times New Roman" w:cs="Times New Roman"/>
                <w:color w:val="000000"/>
                <w:sz w:val="24"/>
                <w:lang w:val="nl-NL" w:eastAsia="nl-NL"/>
              </w:rPr>
              <w:t>comorbidity</w:t>
            </w:r>
            <w:proofErr w:type="spellEnd"/>
          </w:p>
        </w:tc>
        <w:tc>
          <w:tcPr>
            <w:tcW w:w="200" w:type="dxa"/>
            <w:tcBorders>
              <w:top w:val="nil"/>
              <w:left w:val="nil"/>
              <w:bottom w:val="nil"/>
              <w:right w:val="nil"/>
            </w:tcBorders>
            <w:shd w:val="clear" w:color="000000" w:fill="FFFFFF"/>
            <w:noWrap/>
            <w:vAlign w:val="center"/>
            <w:hideMark/>
          </w:tcPr>
          <w:p w14:paraId="7C9DC41F"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w:t>
            </w:r>
          </w:p>
        </w:tc>
        <w:tc>
          <w:tcPr>
            <w:tcW w:w="701" w:type="dxa"/>
            <w:tcBorders>
              <w:top w:val="nil"/>
              <w:left w:val="nil"/>
              <w:bottom w:val="nil"/>
              <w:right w:val="nil"/>
            </w:tcBorders>
            <w:shd w:val="clear" w:color="000000" w:fill="FFFFFF"/>
            <w:noWrap/>
            <w:vAlign w:val="center"/>
            <w:hideMark/>
          </w:tcPr>
          <w:p w14:paraId="4B79CAC7"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p>
        </w:tc>
        <w:tc>
          <w:tcPr>
            <w:tcW w:w="1020" w:type="dxa"/>
            <w:tcBorders>
              <w:top w:val="nil"/>
              <w:left w:val="nil"/>
              <w:bottom w:val="nil"/>
              <w:right w:val="nil"/>
            </w:tcBorders>
            <w:shd w:val="clear" w:color="000000" w:fill="FFFFFF"/>
            <w:vAlign w:val="center"/>
            <w:hideMark/>
          </w:tcPr>
          <w:p w14:paraId="1A651554"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p>
        </w:tc>
      </w:tr>
      <w:tr w:rsidR="006130DC" w:rsidRPr="002E0B89" w14:paraId="729F1864" w14:textId="77777777" w:rsidTr="00B70ABB">
        <w:trPr>
          <w:trHeight w:val="287"/>
        </w:trPr>
        <w:tc>
          <w:tcPr>
            <w:tcW w:w="4460" w:type="dxa"/>
            <w:tcBorders>
              <w:top w:val="nil"/>
              <w:left w:val="nil"/>
              <w:bottom w:val="nil"/>
              <w:right w:val="nil"/>
            </w:tcBorders>
            <w:shd w:val="clear" w:color="000000" w:fill="FFFFFF"/>
            <w:noWrap/>
            <w:vAlign w:val="center"/>
            <w:hideMark/>
          </w:tcPr>
          <w:p w14:paraId="3A617513"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xml:space="preserve">        None</w:t>
            </w:r>
          </w:p>
        </w:tc>
        <w:tc>
          <w:tcPr>
            <w:tcW w:w="200" w:type="dxa"/>
            <w:tcBorders>
              <w:top w:val="nil"/>
              <w:left w:val="nil"/>
              <w:bottom w:val="nil"/>
              <w:right w:val="nil"/>
            </w:tcBorders>
            <w:shd w:val="clear" w:color="000000" w:fill="FFFFFF"/>
            <w:noWrap/>
            <w:vAlign w:val="center"/>
            <w:hideMark/>
          </w:tcPr>
          <w:p w14:paraId="47D525BB"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w:t>
            </w:r>
          </w:p>
        </w:tc>
        <w:tc>
          <w:tcPr>
            <w:tcW w:w="701" w:type="dxa"/>
            <w:tcBorders>
              <w:top w:val="nil"/>
              <w:left w:val="nil"/>
              <w:bottom w:val="nil"/>
              <w:right w:val="nil"/>
            </w:tcBorders>
            <w:shd w:val="clear" w:color="000000" w:fill="FFFFFF"/>
            <w:noWrap/>
            <w:vAlign w:val="center"/>
            <w:hideMark/>
          </w:tcPr>
          <w:p w14:paraId="571549E1"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7</w:t>
            </w:r>
          </w:p>
        </w:tc>
        <w:tc>
          <w:tcPr>
            <w:tcW w:w="1020" w:type="dxa"/>
            <w:tcBorders>
              <w:top w:val="nil"/>
              <w:left w:val="nil"/>
              <w:bottom w:val="nil"/>
              <w:right w:val="nil"/>
            </w:tcBorders>
            <w:shd w:val="clear" w:color="000000" w:fill="FFFFFF"/>
            <w:vAlign w:val="center"/>
            <w:hideMark/>
          </w:tcPr>
          <w:p w14:paraId="66C0197F"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46.7%</w:t>
            </w:r>
          </w:p>
        </w:tc>
      </w:tr>
      <w:tr w:rsidR="006130DC" w:rsidRPr="002E0B89" w14:paraId="31FAC2B9" w14:textId="77777777" w:rsidTr="00B70ABB">
        <w:trPr>
          <w:trHeight w:val="287"/>
        </w:trPr>
        <w:tc>
          <w:tcPr>
            <w:tcW w:w="4460" w:type="dxa"/>
            <w:tcBorders>
              <w:top w:val="nil"/>
              <w:left w:val="nil"/>
              <w:bottom w:val="nil"/>
              <w:right w:val="nil"/>
            </w:tcBorders>
            <w:shd w:val="clear" w:color="000000" w:fill="FFFFFF"/>
            <w:noWrap/>
            <w:vAlign w:val="center"/>
            <w:hideMark/>
          </w:tcPr>
          <w:p w14:paraId="5C77ACD0"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 xml:space="preserve">        Generalized anxiety disorder</w:t>
            </w:r>
          </w:p>
        </w:tc>
        <w:tc>
          <w:tcPr>
            <w:tcW w:w="200" w:type="dxa"/>
            <w:tcBorders>
              <w:top w:val="nil"/>
              <w:left w:val="nil"/>
              <w:bottom w:val="nil"/>
              <w:right w:val="nil"/>
            </w:tcBorders>
            <w:shd w:val="clear" w:color="000000" w:fill="FFFFFF"/>
            <w:noWrap/>
            <w:vAlign w:val="center"/>
            <w:hideMark/>
          </w:tcPr>
          <w:p w14:paraId="762D8465"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 </w:t>
            </w:r>
          </w:p>
        </w:tc>
        <w:tc>
          <w:tcPr>
            <w:tcW w:w="701" w:type="dxa"/>
            <w:tcBorders>
              <w:top w:val="nil"/>
              <w:left w:val="nil"/>
              <w:bottom w:val="nil"/>
              <w:right w:val="nil"/>
            </w:tcBorders>
            <w:shd w:val="clear" w:color="000000" w:fill="FFFFFF"/>
            <w:noWrap/>
            <w:vAlign w:val="center"/>
            <w:hideMark/>
          </w:tcPr>
          <w:p w14:paraId="4B3D18EB"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2</w:t>
            </w:r>
          </w:p>
        </w:tc>
        <w:tc>
          <w:tcPr>
            <w:tcW w:w="1020" w:type="dxa"/>
            <w:tcBorders>
              <w:top w:val="nil"/>
              <w:left w:val="nil"/>
              <w:bottom w:val="nil"/>
              <w:right w:val="nil"/>
            </w:tcBorders>
            <w:shd w:val="clear" w:color="000000" w:fill="FFFFFF"/>
            <w:vAlign w:val="center"/>
            <w:hideMark/>
          </w:tcPr>
          <w:p w14:paraId="01F1BD60"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13.3%</w:t>
            </w:r>
          </w:p>
        </w:tc>
      </w:tr>
      <w:tr w:rsidR="006130DC" w:rsidRPr="002E0B89" w14:paraId="4CF58E41" w14:textId="77777777" w:rsidTr="00B70ABB">
        <w:trPr>
          <w:trHeight w:val="287"/>
        </w:trPr>
        <w:tc>
          <w:tcPr>
            <w:tcW w:w="4460" w:type="dxa"/>
            <w:tcBorders>
              <w:top w:val="nil"/>
              <w:left w:val="nil"/>
              <w:bottom w:val="nil"/>
              <w:right w:val="nil"/>
            </w:tcBorders>
            <w:shd w:val="clear" w:color="000000" w:fill="FFFFFF"/>
            <w:noWrap/>
            <w:vAlign w:val="center"/>
            <w:hideMark/>
          </w:tcPr>
          <w:p w14:paraId="7C0D0B8C"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 xml:space="preserve">        Depressive disorder</w:t>
            </w:r>
          </w:p>
        </w:tc>
        <w:tc>
          <w:tcPr>
            <w:tcW w:w="200" w:type="dxa"/>
            <w:tcBorders>
              <w:top w:val="nil"/>
              <w:left w:val="nil"/>
              <w:bottom w:val="nil"/>
              <w:right w:val="nil"/>
            </w:tcBorders>
            <w:shd w:val="clear" w:color="000000" w:fill="FFFFFF"/>
            <w:noWrap/>
            <w:vAlign w:val="center"/>
            <w:hideMark/>
          </w:tcPr>
          <w:p w14:paraId="1B80F0A0"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 </w:t>
            </w:r>
          </w:p>
        </w:tc>
        <w:tc>
          <w:tcPr>
            <w:tcW w:w="701" w:type="dxa"/>
            <w:tcBorders>
              <w:top w:val="nil"/>
              <w:left w:val="nil"/>
              <w:bottom w:val="nil"/>
              <w:right w:val="nil"/>
            </w:tcBorders>
            <w:shd w:val="clear" w:color="000000" w:fill="FFFFFF"/>
            <w:noWrap/>
            <w:vAlign w:val="center"/>
            <w:hideMark/>
          </w:tcPr>
          <w:p w14:paraId="3C9BD9DB"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1</w:t>
            </w:r>
          </w:p>
        </w:tc>
        <w:tc>
          <w:tcPr>
            <w:tcW w:w="1020" w:type="dxa"/>
            <w:tcBorders>
              <w:top w:val="nil"/>
              <w:left w:val="nil"/>
              <w:bottom w:val="nil"/>
              <w:right w:val="nil"/>
            </w:tcBorders>
            <w:shd w:val="clear" w:color="000000" w:fill="FFFFFF"/>
            <w:vAlign w:val="center"/>
            <w:hideMark/>
          </w:tcPr>
          <w:p w14:paraId="42017515"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6.6%</w:t>
            </w:r>
          </w:p>
        </w:tc>
      </w:tr>
      <w:tr w:rsidR="006130DC" w:rsidRPr="002E0B89" w14:paraId="3A0C1AE2" w14:textId="77777777" w:rsidTr="00B70ABB">
        <w:trPr>
          <w:trHeight w:val="287"/>
        </w:trPr>
        <w:tc>
          <w:tcPr>
            <w:tcW w:w="4460" w:type="dxa"/>
            <w:tcBorders>
              <w:top w:val="nil"/>
              <w:left w:val="nil"/>
              <w:bottom w:val="nil"/>
              <w:right w:val="nil"/>
            </w:tcBorders>
            <w:shd w:val="clear" w:color="000000" w:fill="FFFFFF"/>
            <w:noWrap/>
            <w:vAlign w:val="center"/>
            <w:hideMark/>
          </w:tcPr>
          <w:p w14:paraId="035F3579"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 xml:space="preserve">        </w:t>
            </w:r>
            <w:proofErr w:type="spellStart"/>
            <w:r w:rsidRPr="002E0B89">
              <w:rPr>
                <w:rFonts w:ascii="Times New Roman" w:eastAsia="Times New Roman" w:hAnsi="Times New Roman" w:cs="Times New Roman"/>
                <w:color w:val="000000"/>
                <w:sz w:val="24"/>
                <w:lang w:val="en-GB" w:eastAsia="nl-NL"/>
              </w:rPr>
              <w:t>Bipolair</w:t>
            </w:r>
            <w:proofErr w:type="spellEnd"/>
            <w:r w:rsidRPr="002E0B89">
              <w:rPr>
                <w:rFonts w:ascii="Times New Roman" w:eastAsia="Times New Roman" w:hAnsi="Times New Roman" w:cs="Times New Roman"/>
                <w:color w:val="000000"/>
                <w:sz w:val="24"/>
                <w:lang w:val="en-GB" w:eastAsia="nl-NL"/>
              </w:rPr>
              <w:t xml:space="preserve"> disorder</w:t>
            </w:r>
          </w:p>
        </w:tc>
        <w:tc>
          <w:tcPr>
            <w:tcW w:w="200" w:type="dxa"/>
            <w:tcBorders>
              <w:top w:val="nil"/>
              <w:left w:val="nil"/>
              <w:bottom w:val="nil"/>
              <w:right w:val="nil"/>
            </w:tcBorders>
            <w:shd w:val="clear" w:color="000000" w:fill="FFFFFF"/>
            <w:noWrap/>
            <w:vAlign w:val="center"/>
            <w:hideMark/>
          </w:tcPr>
          <w:p w14:paraId="76931EF9"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 </w:t>
            </w:r>
          </w:p>
        </w:tc>
        <w:tc>
          <w:tcPr>
            <w:tcW w:w="701" w:type="dxa"/>
            <w:tcBorders>
              <w:top w:val="nil"/>
              <w:left w:val="nil"/>
              <w:bottom w:val="nil"/>
              <w:right w:val="nil"/>
            </w:tcBorders>
            <w:shd w:val="clear" w:color="000000" w:fill="FFFFFF"/>
            <w:noWrap/>
            <w:vAlign w:val="center"/>
            <w:hideMark/>
          </w:tcPr>
          <w:p w14:paraId="05182342"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1</w:t>
            </w:r>
          </w:p>
        </w:tc>
        <w:tc>
          <w:tcPr>
            <w:tcW w:w="1020" w:type="dxa"/>
            <w:tcBorders>
              <w:top w:val="nil"/>
              <w:left w:val="nil"/>
              <w:bottom w:val="nil"/>
              <w:right w:val="nil"/>
            </w:tcBorders>
            <w:shd w:val="clear" w:color="000000" w:fill="FFFFFF"/>
            <w:vAlign w:val="center"/>
            <w:hideMark/>
          </w:tcPr>
          <w:p w14:paraId="0A0D4491"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6.6%</w:t>
            </w:r>
          </w:p>
        </w:tc>
      </w:tr>
      <w:tr w:rsidR="006130DC" w:rsidRPr="002E0B89" w14:paraId="326EDD30" w14:textId="77777777" w:rsidTr="00B70ABB">
        <w:trPr>
          <w:trHeight w:val="287"/>
        </w:trPr>
        <w:tc>
          <w:tcPr>
            <w:tcW w:w="4460" w:type="dxa"/>
            <w:tcBorders>
              <w:top w:val="nil"/>
              <w:left w:val="nil"/>
              <w:bottom w:val="nil"/>
              <w:right w:val="nil"/>
            </w:tcBorders>
            <w:shd w:val="clear" w:color="000000" w:fill="FFFFFF"/>
            <w:noWrap/>
            <w:vAlign w:val="center"/>
            <w:hideMark/>
          </w:tcPr>
          <w:p w14:paraId="7D703062"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en-GB" w:eastAsia="nl-NL"/>
              </w:rPr>
              <w:t xml:space="preserve">        </w:t>
            </w:r>
            <w:proofErr w:type="spellStart"/>
            <w:r w:rsidRPr="002E0B89">
              <w:rPr>
                <w:rFonts w:ascii="Times New Roman" w:eastAsia="Times New Roman" w:hAnsi="Times New Roman" w:cs="Times New Roman"/>
                <w:color w:val="000000"/>
                <w:sz w:val="24"/>
                <w:lang w:val="nl-NL" w:eastAsia="nl-NL"/>
              </w:rPr>
              <w:t>Dysthymic</w:t>
            </w:r>
            <w:proofErr w:type="spellEnd"/>
            <w:r w:rsidRPr="002E0B89">
              <w:rPr>
                <w:rFonts w:ascii="Times New Roman" w:eastAsia="Times New Roman" w:hAnsi="Times New Roman" w:cs="Times New Roman"/>
                <w:color w:val="000000"/>
                <w:sz w:val="24"/>
                <w:lang w:val="nl-NL" w:eastAsia="nl-NL"/>
              </w:rPr>
              <w:t xml:space="preserve"> disorder</w:t>
            </w:r>
          </w:p>
        </w:tc>
        <w:tc>
          <w:tcPr>
            <w:tcW w:w="200" w:type="dxa"/>
            <w:tcBorders>
              <w:top w:val="nil"/>
              <w:left w:val="nil"/>
              <w:bottom w:val="nil"/>
              <w:right w:val="nil"/>
            </w:tcBorders>
            <w:shd w:val="clear" w:color="000000" w:fill="FFFFFF"/>
            <w:noWrap/>
            <w:vAlign w:val="center"/>
            <w:hideMark/>
          </w:tcPr>
          <w:p w14:paraId="53FD091A"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w:t>
            </w:r>
          </w:p>
        </w:tc>
        <w:tc>
          <w:tcPr>
            <w:tcW w:w="701" w:type="dxa"/>
            <w:tcBorders>
              <w:top w:val="nil"/>
              <w:left w:val="nil"/>
              <w:bottom w:val="nil"/>
              <w:right w:val="nil"/>
            </w:tcBorders>
            <w:shd w:val="clear" w:color="000000" w:fill="FFFFFF"/>
            <w:noWrap/>
            <w:vAlign w:val="center"/>
            <w:hideMark/>
          </w:tcPr>
          <w:p w14:paraId="2D52FAB2"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3</w:t>
            </w:r>
          </w:p>
        </w:tc>
        <w:tc>
          <w:tcPr>
            <w:tcW w:w="1020" w:type="dxa"/>
            <w:tcBorders>
              <w:top w:val="nil"/>
              <w:left w:val="nil"/>
              <w:bottom w:val="nil"/>
              <w:right w:val="nil"/>
            </w:tcBorders>
            <w:shd w:val="clear" w:color="000000" w:fill="FFFFFF"/>
            <w:vAlign w:val="center"/>
            <w:hideMark/>
          </w:tcPr>
          <w:p w14:paraId="636846BE"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20.0%</w:t>
            </w:r>
          </w:p>
        </w:tc>
      </w:tr>
      <w:tr w:rsidR="006130DC" w:rsidRPr="002E0B89" w14:paraId="7DBB983C" w14:textId="77777777" w:rsidTr="00B70ABB">
        <w:trPr>
          <w:trHeight w:val="287"/>
        </w:trPr>
        <w:tc>
          <w:tcPr>
            <w:tcW w:w="4460" w:type="dxa"/>
            <w:tcBorders>
              <w:top w:val="nil"/>
              <w:left w:val="nil"/>
              <w:bottom w:val="nil"/>
              <w:right w:val="nil"/>
            </w:tcBorders>
            <w:shd w:val="clear" w:color="000000" w:fill="FFFFFF"/>
            <w:noWrap/>
            <w:vAlign w:val="center"/>
            <w:hideMark/>
          </w:tcPr>
          <w:p w14:paraId="62283F12"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xml:space="preserve">        Body </w:t>
            </w:r>
            <w:proofErr w:type="spellStart"/>
            <w:r w:rsidRPr="002E0B89">
              <w:rPr>
                <w:rFonts w:ascii="Times New Roman" w:eastAsia="Times New Roman" w:hAnsi="Times New Roman" w:cs="Times New Roman"/>
                <w:color w:val="000000"/>
                <w:sz w:val="24"/>
                <w:lang w:val="nl-NL" w:eastAsia="nl-NL"/>
              </w:rPr>
              <w:t>dysmorphic</w:t>
            </w:r>
            <w:proofErr w:type="spellEnd"/>
            <w:r w:rsidRPr="002E0B89">
              <w:rPr>
                <w:rFonts w:ascii="Times New Roman" w:eastAsia="Times New Roman" w:hAnsi="Times New Roman" w:cs="Times New Roman"/>
                <w:color w:val="000000"/>
                <w:sz w:val="24"/>
                <w:lang w:val="nl-NL" w:eastAsia="nl-NL"/>
              </w:rPr>
              <w:t xml:space="preserve"> disorder</w:t>
            </w:r>
          </w:p>
        </w:tc>
        <w:tc>
          <w:tcPr>
            <w:tcW w:w="200" w:type="dxa"/>
            <w:tcBorders>
              <w:top w:val="nil"/>
              <w:left w:val="nil"/>
              <w:bottom w:val="nil"/>
              <w:right w:val="nil"/>
            </w:tcBorders>
            <w:shd w:val="clear" w:color="000000" w:fill="FFFFFF"/>
            <w:noWrap/>
            <w:vAlign w:val="center"/>
            <w:hideMark/>
          </w:tcPr>
          <w:p w14:paraId="3D087E11"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w:t>
            </w:r>
          </w:p>
        </w:tc>
        <w:tc>
          <w:tcPr>
            <w:tcW w:w="701" w:type="dxa"/>
            <w:tcBorders>
              <w:top w:val="nil"/>
              <w:left w:val="nil"/>
              <w:bottom w:val="nil"/>
              <w:right w:val="nil"/>
            </w:tcBorders>
            <w:shd w:val="clear" w:color="000000" w:fill="FFFFFF"/>
            <w:noWrap/>
            <w:vAlign w:val="center"/>
            <w:hideMark/>
          </w:tcPr>
          <w:p w14:paraId="09D91491"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1</w:t>
            </w:r>
          </w:p>
        </w:tc>
        <w:tc>
          <w:tcPr>
            <w:tcW w:w="1020" w:type="dxa"/>
            <w:tcBorders>
              <w:top w:val="nil"/>
              <w:left w:val="nil"/>
              <w:bottom w:val="nil"/>
              <w:right w:val="nil"/>
            </w:tcBorders>
            <w:shd w:val="clear" w:color="000000" w:fill="FFFFFF"/>
            <w:vAlign w:val="center"/>
            <w:hideMark/>
          </w:tcPr>
          <w:p w14:paraId="67F6AF9A"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6.6%</w:t>
            </w:r>
          </w:p>
        </w:tc>
      </w:tr>
      <w:tr w:rsidR="006130DC" w:rsidRPr="002E0B89" w14:paraId="1077E902" w14:textId="77777777" w:rsidTr="00B70ABB">
        <w:trPr>
          <w:trHeight w:val="287"/>
        </w:trPr>
        <w:tc>
          <w:tcPr>
            <w:tcW w:w="4460" w:type="dxa"/>
            <w:tcBorders>
              <w:top w:val="nil"/>
              <w:left w:val="nil"/>
              <w:bottom w:val="nil"/>
              <w:right w:val="nil"/>
            </w:tcBorders>
            <w:shd w:val="clear" w:color="000000" w:fill="FFFFFF"/>
            <w:noWrap/>
            <w:vAlign w:val="center"/>
            <w:hideMark/>
          </w:tcPr>
          <w:p w14:paraId="20CC2837"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proofErr w:type="spellStart"/>
            <w:r w:rsidRPr="002E0B89">
              <w:rPr>
                <w:rFonts w:ascii="Times New Roman" w:eastAsia="Times New Roman" w:hAnsi="Times New Roman" w:cs="Times New Roman"/>
                <w:color w:val="000000"/>
                <w:sz w:val="24"/>
                <w:lang w:val="nl-NL" w:eastAsia="nl-NL"/>
              </w:rPr>
              <w:t>Medication</w:t>
            </w:r>
            <w:proofErr w:type="spellEnd"/>
            <w:r w:rsidRPr="002E0B89">
              <w:rPr>
                <w:rFonts w:ascii="Times New Roman" w:eastAsia="Times New Roman" w:hAnsi="Times New Roman" w:cs="Times New Roman"/>
                <w:color w:val="000000"/>
                <w:sz w:val="24"/>
                <w:lang w:val="nl-NL" w:eastAsia="nl-NL"/>
              </w:rPr>
              <w:t xml:space="preserve"> </w:t>
            </w:r>
          </w:p>
        </w:tc>
        <w:tc>
          <w:tcPr>
            <w:tcW w:w="200" w:type="dxa"/>
            <w:tcBorders>
              <w:top w:val="nil"/>
              <w:left w:val="nil"/>
              <w:bottom w:val="nil"/>
              <w:right w:val="nil"/>
            </w:tcBorders>
            <w:shd w:val="clear" w:color="000000" w:fill="FFFFFF"/>
            <w:noWrap/>
            <w:vAlign w:val="center"/>
            <w:hideMark/>
          </w:tcPr>
          <w:p w14:paraId="532F878B"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w:t>
            </w:r>
          </w:p>
        </w:tc>
        <w:tc>
          <w:tcPr>
            <w:tcW w:w="701" w:type="dxa"/>
            <w:tcBorders>
              <w:top w:val="nil"/>
              <w:left w:val="nil"/>
              <w:bottom w:val="nil"/>
              <w:right w:val="nil"/>
            </w:tcBorders>
            <w:shd w:val="clear" w:color="000000" w:fill="FFFFFF"/>
            <w:noWrap/>
            <w:vAlign w:val="center"/>
            <w:hideMark/>
          </w:tcPr>
          <w:p w14:paraId="616FB6DC"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p>
        </w:tc>
        <w:tc>
          <w:tcPr>
            <w:tcW w:w="1020" w:type="dxa"/>
            <w:tcBorders>
              <w:top w:val="nil"/>
              <w:left w:val="nil"/>
              <w:bottom w:val="nil"/>
              <w:right w:val="nil"/>
            </w:tcBorders>
            <w:shd w:val="clear" w:color="000000" w:fill="FFFFFF"/>
            <w:vAlign w:val="center"/>
            <w:hideMark/>
          </w:tcPr>
          <w:p w14:paraId="15C70E2F"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p>
        </w:tc>
      </w:tr>
      <w:tr w:rsidR="006130DC" w:rsidRPr="002E0B89" w14:paraId="1646A100" w14:textId="77777777" w:rsidTr="00B70ABB">
        <w:trPr>
          <w:trHeight w:val="287"/>
        </w:trPr>
        <w:tc>
          <w:tcPr>
            <w:tcW w:w="4460" w:type="dxa"/>
            <w:tcBorders>
              <w:top w:val="nil"/>
              <w:left w:val="nil"/>
              <w:right w:val="nil"/>
            </w:tcBorders>
            <w:shd w:val="clear" w:color="000000" w:fill="FFFFFF"/>
            <w:noWrap/>
            <w:vAlign w:val="center"/>
            <w:hideMark/>
          </w:tcPr>
          <w:p w14:paraId="6332B396" w14:textId="77777777" w:rsidR="006130DC" w:rsidRPr="002E0B89" w:rsidRDefault="006130DC" w:rsidP="002E0B89">
            <w:pPr>
              <w:spacing w:line="240" w:lineRule="auto"/>
              <w:ind w:firstLineChars="200" w:firstLine="48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None</w:t>
            </w:r>
          </w:p>
        </w:tc>
        <w:tc>
          <w:tcPr>
            <w:tcW w:w="200" w:type="dxa"/>
            <w:tcBorders>
              <w:top w:val="nil"/>
              <w:left w:val="nil"/>
              <w:right w:val="nil"/>
            </w:tcBorders>
            <w:shd w:val="clear" w:color="000000" w:fill="FFFFFF"/>
            <w:noWrap/>
            <w:vAlign w:val="center"/>
            <w:hideMark/>
          </w:tcPr>
          <w:p w14:paraId="2B2074BC"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w:t>
            </w:r>
          </w:p>
        </w:tc>
        <w:tc>
          <w:tcPr>
            <w:tcW w:w="701" w:type="dxa"/>
            <w:tcBorders>
              <w:top w:val="nil"/>
              <w:left w:val="nil"/>
              <w:right w:val="nil"/>
            </w:tcBorders>
            <w:shd w:val="clear" w:color="000000" w:fill="FFFFFF"/>
            <w:noWrap/>
            <w:vAlign w:val="center"/>
            <w:hideMark/>
          </w:tcPr>
          <w:p w14:paraId="172B11B6"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9</w:t>
            </w:r>
          </w:p>
        </w:tc>
        <w:tc>
          <w:tcPr>
            <w:tcW w:w="1020" w:type="dxa"/>
            <w:tcBorders>
              <w:top w:val="nil"/>
              <w:left w:val="nil"/>
              <w:right w:val="nil"/>
            </w:tcBorders>
            <w:shd w:val="clear" w:color="000000" w:fill="FFFFFF"/>
            <w:vAlign w:val="center"/>
            <w:hideMark/>
          </w:tcPr>
          <w:p w14:paraId="6A533C8B"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60%</w:t>
            </w:r>
          </w:p>
        </w:tc>
      </w:tr>
      <w:tr w:rsidR="006130DC" w:rsidRPr="002E0B89" w14:paraId="29053A59" w14:textId="77777777" w:rsidTr="00B70ABB">
        <w:trPr>
          <w:trHeight w:val="287"/>
        </w:trPr>
        <w:tc>
          <w:tcPr>
            <w:tcW w:w="4460" w:type="dxa"/>
            <w:tcBorders>
              <w:top w:val="nil"/>
              <w:left w:val="nil"/>
              <w:right w:val="nil"/>
            </w:tcBorders>
            <w:shd w:val="clear" w:color="auto" w:fill="auto"/>
            <w:noWrap/>
            <w:vAlign w:val="center"/>
            <w:hideMark/>
          </w:tcPr>
          <w:p w14:paraId="2E9B442F" w14:textId="77777777" w:rsidR="006130DC" w:rsidRPr="002E0B89" w:rsidRDefault="006130DC" w:rsidP="002E0B89">
            <w:pPr>
              <w:spacing w:line="240" w:lineRule="auto"/>
              <w:ind w:firstLineChars="200" w:firstLine="48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SSRI</w:t>
            </w:r>
          </w:p>
        </w:tc>
        <w:tc>
          <w:tcPr>
            <w:tcW w:w="200" w:type="dxa"/>
            <w:tcBorders>
              <w:top w:val="nil"/>
              <w:left w:val="nil"/>
              <w:right w:val="nil"/>
            </w:tcBorders>
            <w:shd w:val="clear" w:color="auto" w:fill="auto"/>
            <w:noWrap/>
            <w:vAlign w:val="center"/>
            <w:hideMark/>
          </w:tcPr>
          <w:p w14:paraId="159387FB"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w:t>
            </w:r>
          </w:p>
        </w:tc>
        <w:tc>
          <w:tcPr>
            <w:tcW w:w="701" w:type="dxa"/>
            <w:tcBorders>
              <w:top w:val="nil"/>
              <w:left w:val="nil"/>
              <w:right w:val="nil"/>
            </w:tcBorders>
            <w:shd w:val="clear" w:color="auto" w:fill="auto"/>
            <w:noWrap/>
            <w:vAlign w:val="center"/>
            <w:hideMark/>
          </w:tcPr>
          <w:p w14:paraId="57D477E8"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1</w:t>
            </w:r>
          </w:p>
        </w:tc>
        <w:tc>
          <w:tcPr>
            <w:tcW w:w="1020" w:type="dxa"/>
            <w:tcBorders>
              <w:top w:val="nil"/>
              <w:left w:val="nil"/>
              <w:right w:val="nil"/>
            </w:tcBorders>
            <w:shd w:val="clear" w:color="auto" w:fill="auto"/>
            <w:vAlign w:val="center"/>
            <w:hideMark/>
          </w:tcPr>
          <w:p w14:paraId="0D08E350"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6.6%</w:t>
            </w:r>
          </w:p>
        </w:tc>
      </w:tr>
      <w:tr w:rsidR="006130DC" w:rsidRPr="002E0B89" w14:paraId="063A8148" w14:textId="77777777" w:rsidTr="00B70ABB">
        <w:trPr>
          <w:trHeight w:val="287"/>
        </w:trPr>
        <w:tc>
          <w:tcPr>
            <w:tcW w:w="4460" w:type="dxa"/>
            <w:tcBorders>
              <w:top w:val="nil"/>
              <w:left w:val="nil"/>
              <w:right w:val="nil"/>
            </w:tcBorders>
            <w:shd w:val="clear" w:color="auto" w:fill="auto"/>
            <w:noWrap/>
            <w:vAlign w:val="center"/>
            <w:hideMark/>
          </w:tcPr>
          <w:p w14:paraId="489C2A58" w14:textId="77777777" w:rsidR="006130DC" w:rsidRPr="002E0B89" w:rsidRDefault="006130DC" w:rsidP="002E0B89">
            <w:pPr>
              <w:spacing w:line="240" w:lineRule="auto"/>
              <w:ind w:firstLineChars="200" w:firstLine="48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SNRI</w:t>
            </w:r>
          </w:p>
        </w:tc>
        <w:tc>
          <w:tcPr>
            <w:tcW w:w="200" w:type="dxa"/>
            <w:tcBorders>
              <w:top w:val="nil"/>
              <w:left w:val="nil"/>
              <w:right w:val="nil"/>
            </w:tcBorders>
            <w:shd w:val="clear" w:color="auto" w:fill="auto"/>
            <w:noWrap/>
            <w:vAlign w:val="center"/>
            <w:hideMark/>
          </w:tcPr>
          <w:p w14:paraId="2A114CC9"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w:t>
            </w:r>
          </w:p>
        </w:tc>
        <w:tc>
          <w:tcPr>
            <w:tcW w:w="701" w:type="dxa"/>
            <w:tcBorders>
              <w:top w:val="nil"/>
              <w:left w:val="nil"/>
              <w:right w:val="nil"/>
            </w:tcBorders>
            <w:shd w:val="clear" w:color="auto" w:fill="auto"/>
            <w:noWrap/>
            <w:vAlign w:val="center"/>
            <w:hideMark/>
          </w:tcPr>
          <w:p w14:paraId="74BB7430"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4</w:t>
            </w:r>
          </w:p>
        </w:tc>
        <w:tc>
          <w:tcPr>
            <w:tcW w:w="1020" w:type="dxa"/>
            <w:tcBorders>
              <w:top w:val="nil"/>
              <w:left w:val="nil"/>
              <w:right w:val="nil"/>
            </w:tcBorders>
            <w:shd w:val="clear" w:color="auto" w:fill="auto"/>
            <w:vAlign w:val="center"/>
            <w:hideMark/>
          </w:tcPr>
          <w:p w14:paraId="566545FB"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26.6%</w:t>
            </w:r>
          </w:p>
        </w:tc>
      </w:tr>
      <w:tr w:rsidR="006130DC" w:rsidRPr="002E0B89" w14:paraId="2390C50F" w14:textId="77777777" w:rsidTr="00B70ABB">
        <w:trPr>
          <w:trHeight w:val="287"/>
        </w:trPr>
        <w:tc>
          <w:tcPr>
            <w:tcW w:w="4460" w:type="dxa"/>
            <w:tcBorders>
              <w:top w:val="nil"/>
              <w:left w:val="nil"/>
              <w:bottom w:val="single" w:sz="4" w:space="0" w:color="auto"/>
              <w:right w:val="nil"/>
            </w:tcBorders>
            <w:shd w:val="clear" w:color="auto" w:fill="auto"/>
            <w:noWrap/>
            <w:vAlign w:val="center"/>
            <w:hideMark/>
          </w:tcPr>
          <w:p w14:paraId="0D7E6B7F" w14:textId="77777777" w:rsidR="006130DC" w:rsidRPr="002E0B89" w:rsidRDefault="006130DC" w:rsidP="002E0B89">
            <w:pPr>
              <w:spacing w:line="240" w:lineRule="auto"/>
              <w:ind w:firstLineChars="200" w:firstLine="48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Benzodiazepine</w:t>
            </w:r>
          </w:p>
        </w:tc>
        <w:tc>
          <w:tcPr>
            <w:tcW w:w="200" w:type="dxa"/>
            <w:tcBorders>
              <w:top w:val="nil"/>
              <w:left w:val="nil"/>
              <w:bottom w:val="single" w:sz="4" w:space="0" w:color="auto"/>
              <w:right w:val="nil"/>
            </w:tcBorders>
            <w:shd w:val="clear" w:color="auto" w:fill="auto"/>
            <w:noWrap/>
            <w:vAlign w:val="center"/>
            <w:hideMark/>
          </w:tcPr>
          <w:p w14:paraId="45EE8D6D" w14:textId="77777777" w:rsidR="006130DC" w:rsidRPr="002E0B89" w:rsidRDefault="006130DC" w:rsidP="00B70ABB">
            <w:pPr>
              <w:spacing w:line="240" w:lineRule="auto"/>
              <w:ind w:firstLine="0"/>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 </w:t>
            </w:r>
          </w:p>
        </w:tc>
        <w:tc>
          <w:tcPr>
            <w:tcW w:w="701" w:type="dxa"/>
            <w:tcBorders>
              <w:top w:val="nil"/>
              <w:left w:val="nil"/>
              <w:bottom w:val="single" w:sz="4" w:space="0" w:color="auto"/>
              <w:right w:val="nil"/>
            </w:tcBorders>
            <w:shd w:val="clear" w:color="auto" w:fill="auto"/>
            <w:noWrap/>
            <w:vAlign w:val="center"/>
            <w:hideMark/>
          </w:tcPr>
          <w:p w14:paraId="6BB46177"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1</w:t>
            </w:r>
          </w:p>
        </w:tc>
        <w:tc>
          <w:tcPr>
            <w:tcW w:w="1020" w:type="dxa"/>
            <w:tcBorders>
              <w:top w:val="nil"/>
              <w:left w:val="nil"/>
              <w:bottom w:val="single" w:sz="4" w:space="0" w:color="auto"/>
              <w:right w:val="nil"/>
            </w:tcBorders>
            <w:shd w:val="clear" w:color="auto" w:fill="auto"/>
            <w:vAlign w:val="center"/>
            <w:hideMark/>
          </w:tcPr>
          <w:p w14:paraId="020C0E64" w14:textId="77777777" w:rsidR="006130DC" w:rsidRPr="002E0B89" w:rsidRDefault="006130DC" w:rsidP="00B70ABB">
            <w:pPr>
              <w:spacing w:line="240" w:lineRule="auto"/>
              <w:ind w:firstLine="0"/>
              <w:jc w:val="center"/>
              <w:rPr>
                <w:rFonts w:ascii="Times New Roman" w:eastAsia="Times New Roman" w:hAnsi="Times New Roman" w:cs="Times New Roman"/>
                <w:color w:val="000000"/>
                <w:sz w:val="24"/>
                <w:lang w:val="nl-NL" w:eastAsia="nl-NL"/>
              </w:rPr>
            </w:pPr>
            <w:r w:rsidRPr="002E0B89">
              <w:rPr>
                <w:rFonts w:ascii="Times New Roman" w:eastAsia="Times New Roman" w:hAnsi="Times New Roman" w:cs="Times New Roman"/>
                <w:color w:val="000000"/>
                <w:sz w:val="24"/>
                <w:lang w:val="nl-NL" w:eastAsia="nl-NL"/>
              </w:rPr>
              <w:t>6.6%</w:t>
            </w:r>
          </w:p>
        </w:tc>
      </w:tr>
    </w:tbl>
    <w:p w14:paraId="03E482CF" w14:textId="77777777" w:rsidR="006130DC" w:rsidRPr="002E0B89" w:rsidRDefault="006130DC" w:rsidP="006130DC">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i/>
          <w:iCs/>
          <w:color w:val="000000"/>
          <w:sz w:val="24"/>
          <w:lang w:val="en-GB" w:eastAsia="nl-NL"/>
        </w:rPr>
        <w:t xml:space="preserve">Note: </w:t>
      </w:r>
      <w:r w:rsidRPr="002E0B89">
        <w:rPr>
          <w:rFonts w:ascii="Times New Roman" w:eastAsia="Times New Roman" w:hAnsi="Times New Roman" w:cs="Times New Roman"/>
          <w:color w:val="000000"/>
          <w:sz w:val="24"/>
          <w:lang w:val="en-GB" w:eastAsia="nl-NL"/>
        </w:rPr>
        <w:t xml:space="preserve">Categorical variables are given in </w:t>
      </w:r>
      <w:r w:rsidRPr="002E0B89">
        <w:rPr>
          <w:rFonts w:ascii="Times New Roman" w:eastAsia="Times New Roman" w:hAnsi="Times New Roman" w:cs="Times New Roman"/>
          <w:i/>
          <w:color w:val="000000"/>
          <w:sz w:val="24"/>
          <w:lang w:val="en-GB" w:eastAsia="nl-NL"/>
        </w:rPr>
        <w:t>n</w:t>
      </w:r>
      <w:r w:rsidRPr="002E0B89">
        <w:rPr>
          <w:rFonts w:ascii="Times New Roman" w:eastAsia="Times New Roman" w:hAnsi="Times New Roman" w:cs="Times New Roman"/>
          <w:color w:val="000000"/>
          <w:sz w:val="24"/>
          <w:lang w:val="en-GB" w:eastAsia="nl-NL"/>
        </w:rPr>
        <w:t xml:space="preserve"> and percentage, interval </w:t>
      </w:r>
    </w:p>
    <w:p w14:paraId="707AE5B6" w14:textId="77777777" w:rsidR="006130DC" w:rsidRPr="002E0B89" w:rsidRDefault="006130DC" w:rsidP="006130DC">
      <w:pPr>
        <w:spacing w:line="240" w:lineRule="auto"/>
        <w:ind w:firstLine="0"/>
        <w:rPr>
          <w:rFonts w:ascii="Times New Roman" w:eastAsia="Times New Roman" w:hAnsi="Times New Roman" w:cs="Times New Roman"/>
          <w:color w:val="000000"/>
          <w:sz w:val="24"/>
          <w:lang w:val="en-GB" w:eastAsia="nl-NL"/>
        </w:rPr>
      </w:pPr>
      <w:r w:rsidRPr="002E0B89">
        <w:rPr>
          <w:rFonts w:ascii="Times New Roman" w:eastAsia="Times New Roman" w:hAnsi="Times New Roman" w:cs="Times New Roman"/>
          <w:color w:val="000000"/>
          <w:sz w:val="24"/>
          <w:lang w:val="en-GB" w:eastAsia="nl-NL"/>
        </w:rPr>
        <w:t>data are presented with</w:t>
      </w:r>
      <w:r w:rsidRPr="002E0B89">
        <w:rPr>
          <w:rFonts w:ascii="Times New Roman" w:eastAsia="Times New Roman" w:hAnsi="Times New Roman" w:cs="Times New Roman"/>
          <w:i/>
          <w:color w:val="000000"/>
          <w:sz w:val="24"/>
          <w:lang w:val="en-GB" w:eastAsia="nl-NL"/>
        </w:rPr>
        <w:t xml:space="preserve"> M </w:t>
      </w:r>
      <w:r w:rsidRPr="002E0B89">
        <w:rPr>
          <w:rFonts w:ascii="Times New Roman" w:eastAsia="Times New Roman" w:hAnsi="Times New Roman" w:cs="Times New Roman"/>
          <w:color w:val="000000"/>
          <w:sz w:val="24"/>
          <w:lang w:val="en-GB" w:eastAsia="nl-NL"/>
        </w:rPr>
        <w:t>(</w:t>
      </w:r>
      <w:r w:rsidRPr="002E0B89">
        <w:rPr>
          <w:rFonts w:ascii="Times New Roman" w:eastAsia="Times New Roman" w:hAnsi="Times New Roman" w:cs="Times New Roman"/>
          <w:i/>
          <w:color w:val="000000"/>
          <w:sz w:val="24"/>
          <w:lang w:val="en-GB" w:eastAsia="nl-NL"/>
        </w:rPr>
        <w:t>SD</w:t>
      </w:r>
      <w:r w:rsidRPr="002E0B89">
        <w:rPr>
          <w:rFonts w:ascii="Times New Roman" w:eastAsia="Times New Roman" w:hAnsi="Times New Roman" w:cs="Times New Roman"/>
          <w:color w:val="000000"/>
          <w:sz w:val="24"/>
          <w:lang w:val="en-GB" w:eastAsia="nl-NL"/>
        </w:rPr>
        <w:t xml:space="preserve">). </w:t>
      </w:r>
    </w:p>
    <w:p w14:paraId="35CB5EE5" w14:textId="77777777" w:rsidR="006130DC" w:rsidRPr="00087A0B" w:rsidRDefault="006130DC" w:rsidP="006130DC">
      <w:pPr>
        <w:rPr>
          <w:sz w:val="24"/>
          <w:szCs w:val="24"/>
          <w:lang w:val="en-GB"/>
        </w:rPr>
      </w:pPr>
    </w:p>
    <w:p w14:paraId="53D4023A" w14:textId="31AC7619" w:rsidR="00A24D9E" w:rsidRDefault="009828AD" w:rsidP="00A24D9E">
      <w:pPr>
        <w:rPr>
          <w:rFonts w:ascii="Times" w:hAnsi="Times" w:cs="Times New Roman"/>
          <w:b/>
          <w:sz w:val="24"/>
          <w:szCs w:val="24"/>
        </w:rPr>
      </w:pPr>
      <w:r w:rsidRPr="00087A0B">
        <w:rPr>
          <w:rFonts w:ascii="Times" w:eastAsia="Times New Roman" w:hAnsi="Times" w:cs="Times New Roman"/>
          <w:color w:val="000000"/>
          <w:sz w:val="24"/>
          <w:szCs w:val="24"/>
          <w:lang w:eastAsia="nl-NL"/>
        </w:rPr>
        <w:t>Results are shown in table 2</w:t>
      </w:r>
      <w:r w:rsidR="0076616D" w:rsidRPr="00087A0B">
        <w:rPr>
          <w:rFonts w:ascii="Times" w:hAnsi="Times" w:cs="Times New Roman"/>
          <w:sz w:val="24"/>
          <w:szCs w:val="24"/>
          <w:lang w:val="en-GB"/>
        </w:rPr>
        <w:t>.</w:t>
      </w:r>
      <w:r w:rsidR="00E223A0">
        <w:rPr>
          <w:rFonts w:ascii="Times" w:hAnsi="Times" w:cs="Times New Roman"/>
          <w:sz w:val="24"/>
          <w:szCs w:val="24"/>
          <w:lang w:val="en-GB"/>
        </w:rPr>
        <w:t xml:space="preserve"> S</w:t>
      </w:r>
      <w:r w:rsidR="00F0602E" w:rsidRPr="00087A0B">
        <w:rPr>
          <w:rFonts w:ascii="Times" w:hAnsi="Times" w:cs="Times New Roman"/>
          <w:sz w:val="24"/>
          <w:szCs w:val="24"/>
          <w:lang w:val="en-GB"/>
        </w:rPr>
        <w:t xml:space="preserve">ignificant </w:t>
      </w:r>
      <w:r w:rsidR="00C34FB2" w:rsidRPr="00087A0B">
        <w:rPr>
          <w:rFonts w:ascii="Times" w:hAnsi="Times" w:cs="Times New Roman"/>
          <w:sz w:val="24"/>
          <w:szCs w:val="24"/>
          <w:lang w:val="en-GB"/>
        </w:rPr>
        <w:t xml:space="preserve">time </w:t>
      </w:r>
      <w:r w:rsidR="00F0602E" w:rsidRPr="00087A0B">
        <w:rPr>
          <w:rFonts w:ascii="Times" w:hAnsi="Times" w:cs="Times New Roman"/>
          <w:sz w:val="24"/>
          <w:szCs w:val="24"/>
          <w:lang w:val="en-GB"/>
        </w:rPr>
        <w:t>effect</w:t>
      </w:r>
      <w:r w:rsidR="00E223A0">
        <w:rPr>
          <w:rFonts w:ascii="Times" w:hAnsi="Times" w:cs="Times New Roman"/>
          <w:sz w:val="24"/>
          <w:szCs w:val="24"/>
          <w:lang w:val="en-GB"/>
        </w:rPr>
        <w:t>s were</w:t>
      </w:r>
      <w:r w:rsidR="00F0602E" w:rsidRPr="00087A0B">
        <w:rPr>
          <w:rFonts w:ascii="Times" w:hAnsi="Times" w:cs="Times New Roman"/>
          <w:sz w:val="24"/>
          <w:szCs w:val="24"/>
          <w:lang w:val="en-GB"/>
        </w:rPr>
        <w:t xml:space="preserve"> observed </w:t>
      </w:r>
      <w:r w:rsidR="00397E0D" w:rsidRPr="00087A0B">
        <w:rPr>
          <w:rFonts w:ascii="Times" w:hAnsi="Times" w:cs="Times New Roman"/>
          <w:sz w:val="24"/>
          <w:szCs w:val="24"/>
          <w:lang w:val="en-GB"/>
        </w:rPr>
        <w:t xml:space="preserve">for </w:t>
      </w:r>
      <w:r w:rsidR="00F0602E" w:rsidRPr="00087A0B">
        <w:rPr>
          <w:rFonts w:ascii="Times" w:hAnsi="Times" w:cs="Times New Roman"/>
          <w:sz w:val="24"/>
          <w:szCs w:val="24"/>
          <w:lang w:val="en-GB"/>
        </w:rPr>
        <w:t>social</w:t>
      </w:r>
      <w:r w:rsidR="00396DA2">
        <w:rPr>
          <w:rFonts w:ascii="Times" w:hAnsi="Times" w:cs="Times New Roman"/>
          <w:sz w:val="24"/>
          <w:szCs w:val="24"/>
          <w:lang w:val="en-GB"/>
        </w:rPr>
        <w:t xml:space="preserve"> </w:t>
      </w:r>
      <w:r w:rsidR="00396DA2" w:rsidRPr="00BE7E2C">
        <w:rPr>
          <w:rFonts w:ascii="Times" w:hAnsi="Times" w:cs="Times New Roman"/>
          <w:color w:val="00B050"/>
          <w:sz w:val="24"/>
          <w:szCs w:val="24"/>
          <w:lang w:val="en-GB"/>
        </w:rPr>
        <w:t>interaction</w:t>
      </w:r>
      <w:r w:rsidR="00F0602E" w:rsidRPr="00BE7E2C">
        <w:rPr>
          <w:rFonts w:ascii="Times" w:hAnsi="Times" w:cs="Times New Roman"/>
          <w:color w:val="00B050"/>
          <w:sz w:val="24"/>
          <w:szCs w:val="24"/>
          <w:lang w:val="en-GB"/>
        </w:rPr>
        <w:t xml:space="preserve"> </w:t>
      </w:r>
      <w:r w:rsidR="00F0602E" w:rsidRPr="00087A0B">
        <w:rPr>
          <w:rFonts w:ascii="Times" w:hAnsi="Times" w:cs="Times New Roman"/>
          <w:sz w:val="24"/>
          <w:szCs w:val="24"/>
          <w:lang w:val="en-GB"/>
        </w:rPr>
        <w:t>anxiety, depressive symptoms</w:t>
      </w:r>
      <w:r w:rsidR="00FE084E" w:rsidRPr="00087A0B">
        <w:rPr>
          <w:rFonts w:ascii="Times" w:hAnsi="Times" w:cs="Times New Roman"/>
          <w:sz w:val="24"/>
          <w:szCs w:val="24"/>
          <w:lang w:val="en-GB"/>
        </w:rPr>
        <w:t xml:space="preserve"> and quality of life. </w:t>
      </w:r>
      <w:r w:rsidR="00245903">
        <w:rPr>
          <w:rFonts w:ascii="Times" w:hAnsi="Times" w:cs="Times New Roman"/>
          <w:sz w:val="24"/>
          <w:szCs w:val="24"/>
          <w:lang w:val="en-GB"/>
        </w:rPr>
        <w:t>S</w:t>
      </w:r>
      <w:r w:rsidR="00F0602E" w:rsidRPr="00087A0B">
        <w:rPr>
          <w:rFonts w:ascii="Times" w:hAnsi="Times" w:cs="Times New Roman"/>
          <w:sz w:val="24"/>
          <w:szCs w:val="24"/>
          <w:lang w:val="en-GB"/>
        </w:rPr>
        <w:t>ocial</w:t>
      </w:r>
      <w:r w:rsidR="0038236A" w:rsidRPr="00087A0B">
        <w:rPr>
          <w:rFonts w:ascii="Times" w:eastAsia="Times New Roman" w:hAnsi="Times" w:cs="Times New Roman"/>
          <w:sz w:val="24"/>
          <w:szCs w:val="24"/>
          <w:lang w:eastAsia="nl-NL"/>
        </w:rPr>
        <w:t xml:space="preserve"> anxiety was significantly reduced after VR-CBT,</w:t>
      </w:r>
      <w:r w:rsidR="00056545" w:rsidRPr="00087A0B">
        <w:rPr>
          <w:rFonts w:ascii="Times" w:eastAsia="Times New Roman" w:hAnsi="Times" w:cs="Times New Roman"/>
          <w:sz w:val="24"/>
          <w:szCs w:val="24"/>
          <w:lang w:eastAsia="nl-NL"/>
        </w:rPr>
        <w:t xml:space="preserve"> </w:t>
      </w:r>
      <w:r w:rsidR="00F0602E" w:rsidRPr="00087A0B">
        <w:rPr>
          <w:rFonts w:ascii="Times" w:eastAsia="Times New Roman" w:hAnsi="Times" w:cs="Times New Roman"/>
          <w:sz w:val="24"/>
          <w:szCs w:val="24"/>
          <w:lang w:eastAsia="nl-NL"/>
        </w:rPr>
        <w:t>with a mean decrease of 12.1 (</w:t>
      </w:r>
      <w:r w:rsidR="009319B6" w:rsidRPr="00087A0B">
        <w:rPr>
          <w:rFonts w:ascii="Times" w:eastAsia="Times New Roman" w:hAnsi="Times" w:cs="Times New Roman"/>
          <w:i/>
          <w:sz w:val="24"/>
          <w:szCs w:val="24"/>
          <w:lang w:eastAsia="nl-NL"/>
        </w:rPr>
        <w:t xml:space="preserve">d </w:t>
      </w:r>
      <w:r w:rsidR="009319B6" w:rsidRPr="00087A0B">
        <w:rPr>
          <w:rFonts w:ascii="Times" w:eastAsia="Times New Roman" w:hAnsi="Times" w:cs="Times New Roman"/>
          <w:sz w:val="24"/>
          <w:szCs w:val="24"/>
          <w:lang w:eastAsia="nl-NL"/>
        </w:rPr>
        <w:t>= 0.9</w:t>
      </w:r>
      <w:r w:rsidR="00F0602E" w:rsidRPr="00087A0B">
        <w:rPr>
          <w:rFonts w:ascii="Times" w:eastAsia="Times New Roman" w:hAnsi="Times" w:cs="Times New Roman"/>
          <w:sz w:val="24"/>
          <w:szCs w:val="24"/>
          <w:lang w:eastAsia="nl-NL"/>
        </w:rPr>
        <w:t>)</w:t>
      </w:r>
      <w:r w:rsidR="00990C2A" w:rsidRPr="00087A0B">
        <w:rPr>
          <w:rFonts w:ascii="Times" w:eastAsia="Times New Roman" w:hAnsi="Times" w:cs="Times New Roman"/>
          <w:sz w:val="24"/>
          <w:szCs w:val="24"/>
          <w:lang w:eastAsia="nl-NL"/>
        </w:rPr>
        <w:t>.</w:t>
      </w:r>
      <w:r w:rsidR="00F0602E" w:rsidRPr="00087A0B">
        <w:rPr>
          <w:rFonts w:ascii="Times" w:eastAsia="Times New Roman" w:hAnsi="Times" w:cs="Times New Roman"/>
          <w:sz w:val="24"/>
          <w:szCs w:val="24"/>
          <w:lang w:eastAsia="nl-NL"/>
        </w:rPr>
        <w:t xml:space="preserve"> </w:t>
      </w:r>
      <w:r w:rsidR="00990C2A" w:rsidRPr="00087A0B">
        <w:rPr>
          <w:rFonts w:ascii="Times" w:eastAsia="Times New Roman" w:hAnsi="Times" w:cs="Times New Roman"/>
          <w:sz w:val="24"/>
          <w:szCs w:val="24"/>
          <w:lang w:eastAsia="nl-NL"/>
        </w:rPr>
        <w:t>T</w:t>
      </w:r>
      <w:r w:rsidR="0038236A" w:rsidRPr="00087A0B">
        <w:rPr>
          <w:rFonts w:ascii="Times" w:eastAsia="Times New Roman" w:hAnsi="Times" w:cs="Times New Roman"/>
          <w:sz w:val="24"/>
          <w:szCs w:val="24"/>
          <w:lang w:eastAsia="nl-NL"/>
        </w:rPr>
        <w:t xml:space="preserve">his improvement was maintained at </w:t>
      </w:r>
      <w:r w:rsidR="000A0A34" w:rsidRPr="00087A0B">
        <w:rPr>
          <w:rFonts w:ascii="Times" w:eastAsia="Times New Roman" w:hAnsi="Times" w:cs="Times New Roman"/>
          <w:sz w:val="24"/>
          <w:szCs w:val="24"/>
          <w:lang w:eastAsia="nl-NL"/>
        </w:rPr>
        <w:t xml:space="preserve">six-months </w:t>
      </w:r>
      <w:r w:rsidR="0038236A" w:rsidRPr="00087A0B">
        <w:rPr>
          <w:rFonts w:ascii="Times" w:eastAsia="Times New Roman" w:hAnsi="Times" w:cs="Times New Roman"/>
          <w:sz w:val="24"/>
          <w:szCs w:val="24"/>
          <w:lang w:eastAsia="nl-NL"/>
        </w:rPr>
        <w:t>follow-up</w:t>
      </w:r>
      <w:r w:rsidR="004F335D" w:rsidRPr="00087A0B">
        <w:rPr>
          <w:rFonts w:ascii="Times" w:eastAsia="Times New Roman" w:hAnsi="Times" w:cs="Times New Roman"/>
          <w:sz w:val="24"/>
          <w:szCs w:val="24"/>
          <w:lang w:eastAsia="nl-NL"/>
        </w:rPr>
        <w:t xml:space="preserve"> resulting in a total decrease of 16.8</w:t>
      </w:r>
      <w:r w:rsidR="00C055DB" w:rsidRPr="00087A0B">
        <w:rPr>
          <w:rFonts w:ascii="Times" w:eastAsia="Times New Roman" w:hAnsi="Times" w:cs="Times New Roman"/>
          <w:sz w:val="24"/>
          <w:szCs w:val="24"/>
          <w:lang w:eastAsia="nl-NL"/>
        </w:rPr>
        <w:t xml:space="preserve"> points</w:t>
      </w:r>
      <w:r w:rsidR="004F335D" w:rsidRPr="00087A0B">
        <w:rPr>
          <w:rFonts w:ascii="Times" w:eastAsia="Times New Roman" w:hAnsi="Times" w:cs="Times New Roman"/>
          <w:sz w:val="24"/>
          <w:szCs w:val="24"/>
          <w:lang w:eastAsia="nl-NL"/>
        </w:rPr>
        <w:t xml:space="preserve"> on the SIAS compared to baseline </w:t>
      </w:r>
      <w:r w:rsidR="00BC495A" w:rsidRPr="00087A0B">
        <w:rPr>
          <w:rFonts w:ascii="Times" w:eastAsia="Times New Roman" w:hAnsi="Times" w:cs="Times New Roman"/>
          <w:sz w:val="24"/>
          <w:szCs w:val="24"/>
          <w:lang w:eastAsia="nl-NL"/>
        </w:rPr>
        <w:t>(</w:t>
      </w:r>
      <w:r w:rsidR="00A24D9E">
        <w:rPr>
          <w:rFonts w:ascii="Times" w:eastAsia="Times New Roman" w:hAnsi="Times" w:cs="Times New Roman"/>
          <w:i/>
          <w:sz w:val="24"/>
          <w:szCs w:val="24"/>
          <w:lang w:eastAsia="nl-NL"/>
        </w:rPr>
        <w:t xml:space="preserve">d </w:t>
      </w:r>
      <w:r w:rsidR="00BC495A" w:rsidRPr="00087A0B">
        <w:rPr>
          <w:rFonts w:ascii="Times" w:eastAsia="Times New Roman" w:hAnsi="Times" w:cs="Times New Roman"/>
          <w:sz w:val="24"/>
          <w:szCs w:val="24"/>
          <w:lang w:eastAsia="nl-NL"/>
        </w:rPr>
        <w:t>= 1.3)</w:t>
      </w:r>
      <w:r w:rsidR="0038236A" w:rsidRPr="00087A0B">
        <w:rPr>
          <w:rFonts w:ascii="Times" w:eastAsia="Times New Roman" w:hAnsi="Times" w:cs="Times New Roman"/>
          <w:sz w:val="24"/>
          <w:szCs w:val="24"/>
          <w:lang w:eastAsia="nl-NL"/>
        </w:rPr>
        <w:t xml:space="preserve">. </w:t>
      </w:r>
      <w:r w:rsidR="00F0602E" w:rsidRPr="00087A0B">
        <w:rPr>
          <w:rFonts w:ascii="Times" w:eastAsia="Times New Roman" w:hAnsi="Times" w:cs="Times New Roman"/>
          <w:sz w:val="24"/>
          <w:szCs w:val="24"/>
          <w:lang w:eastAsia="nl-NL"/>
        </w:rPr>
        <w:t>De</w:t>
      </w:r>
      <w:r w:rsidR="00417F41" w:rsidRPr="00087A0B">
        <w:rPr>
          <w:rFonts w:ascii="Times" w:eastAsia="Times New Roman" w:hAnsi="Times" w:cs="Times New Roman"/>
          <w:sz w:val="24"/>
          <w:szCs w:val="24"/>
          <w:lang w:eastAsia="nl-NL"/>
        </w:rPr>
        <w:t xml:space="preserve">pression scores </w:t>
      </w:r>
      <w:r w:rsidR="00BC495A" w:rsidRPr="00087A0B">
        <w:rPr>
          <w:rFonts w:ascii="Times" w:eastAsia="Times New Roman" w:hAnsi="Times" w:cs="Times New Roman"/>
          <w:sz w:val="24"/>
          <w:szCs w:val="24"/>
          <w:lang w:eastAsia="nl-NL"/>
        </w:rPr>
        <w:t>were</w:t>
      </w:r>
      <w:r w:rsidR="00F0602E" w:rsidRPr="00087A0B">
        <w:rPr>
          <w:rFonts w:ascii="Times" w:eastAsia="Times New Roman" w:hAnsi="Times" w:cs="Times New Roman"/>
          <w:sz w:val="24"/>
          <w:szCs w:val="24"/>
          <w:lang w:eastAsia="nl-NL"/>
        </w:rPr>
        <w:t xml:space="preserve"> </w:t>
      </w:r>
      <w:r w:rsidR="0038236A" w:rsidRPr="00087A0B">
        <w:rPr>
          <w:rFonts w:ascii="Times" w:eastAsia="Times New Roman" w:hAnsi="Times" w:cs="Times New Roman"/>
          <w:sz w:val="24"/>
          <w:szCs w:val="24"/>
          <w:lang w:eastAsia="nl-NL"/>
        </w:rPr>
        <w:t>significant</w:t>
      </w:r>
      <w:r w:rsidR="00BC495A" w:rsidRPr="00087A0B">
        <w:rPr>
          <w:rFonts w:ascii="Times" w:eastAsia="Times New Roman" w:hAnsi="Times" w:cs="Times New Roman"/>
          <w:sz w:val="24"/>
          <w:szCs w:val="24"/>
          <w:lang w:eastAsia="nl-NL"/>
        </w:rPr>
        <w:t>ly lower</w:t>
      </w:r>
      <w:r w:rsidR="0038236A" w:rsidRPr="00087A0B">
        <w:rPr>
          <w:rFonts w:ascii="Times" w:eastAsia="Times New Roman" w:hAnsi="Times" w:cs="Times New Roman"/>
          <w:sz w:val="24"/>
          <w:szCs w:val="24"/>
          <w:lang w:eastAsia="nl-NL"/>
        </w:rPr>
        <w:t xml:space="preserve"> </w:t>
      </w:r>
      <w:r w:rsidR="001C4D20" w:rsidRPr="00087A0B">
        <w:rPr>
          <w:rFonts w:ascii="Times" w:eastAsia="Times New Roman" w:hAnsi="Times" w:cs="Times New Roman"/>
          <w:sz w:val="24"/>
          <w:szCs w:val="24"/>
          <w:lang w:eastAsia="nl-NL"/>
        </w:rPr>
        <w:t xml:space="preserve">at </w:t>
      </w:r>
      <w:r w:rsidR="0038236A" w:rsidRPr="00087A0B">
        <w:rPr>
          <w:rFonts w:ascii="Times" w:eastAsia="Times New Roman" w:hAnsi="Times" w:cs="Times New Roman"/>
          <w:sz w:val="24"/>
          <w:szCs w:val="24"/>
          <w:lang w:eastAsia="nl-NL"/>
        </w:rPr>
        <w:t>follow-up</w:t>
      </w:r>
      <w:r w:rsidR="009319B6" w:rsidRPr="00087A0B">
        <w:rPr>
          <w:rFonts w:ascii="Times" w:eastAsia="Times New Roman" w:hAnsi="Times" w:cs="Times New Roman"/>
          <w:sz w:val="24"/>
          <w:szCs w:val="24"/>
          <w:lang w:eastAsia="nl-NL"/>
        </w:rPr>
        <w:t xml:space="preserve"> (</w:t>
      </w:r>
      <w:r w:rsidR="009319B6" w:rsidRPr="00087A0B">
        <w:rPr>
          <w:rFonts w:ascii="Times" w:eastAsia="Times New Roman" w:hAnsi="Times" w:cs="Times New Roman"/>
          <w:i/>
          <w:sz w:val="24"/>
          <w:szCs w:val="24"/>
          <w:lang w:eastAsia="nl-NL"/>
        </w:rPr>
        <w:t xml:space="preserve">d </w:t>
      </w:r>
      <w:r w:rsidR="009319B6" w:rsidRPr="00087A0B">
        <w:rPr>
          <w:rFonts w:ascii="Times" w:eastAsia="Times New Roman" w:hAnsi="Times" w:cs="Times New Roman"/>
          <w:sz w:val="24"/>
          <w:szCs w:val="24"/>
          <w:lang w:eastAsia="nl-NL"/>
        </w:rPr>
        <w:t>= 1.</w:t>
      </w:r>
      <w:r w:rsidR="00BC495A" w:rsidRPr="00087A0B">
        <w:rPr>
          <w:rFonts w:ascii="Times" w:eastAsia="Times New Roman" w:hAnsi="Times" w:cs="Times New Roman"/>
          <w:sz w:val="24"/>
          <w:szCs w:val="24"/>
          <w:lang w:eastAsia="nl-NL"/>
        </w:rPr>
        <w:t>1</w:t>
      </w:r>
      <w:r w:rsidR="009319B6" w:rsidRPr="00087A0B">
        <w:rPr>
          <w:rFonts w:ascii="Times" w:eastAsia="Times New Roman" w:hAnsi="Times" w:cs="Times New Roman"/>
          <w:sz w:val="24"/>
          <w:szCs w:val="24"/>
          <w:lang w:eastAsia="nl-NL"/>
        </w:rPr>
        <w:t>)</w:t>
      </w:r>
      <w:r w:rsidR="0038236A" w:rsidRPr="00087A0B">
        <w:rPr>
          <w:rFonts w:ascii="Times" w:eastAsia="Times New Roman" w:hAnsi="Times" w:cs="Times New Roman"/>
          <w:sz w:val="24"/>
          <w:szCs w:val="24"/>
          <w:lang w:eastAsia="nl-NL"/>
        </w:rPr>
        <w:t>.</w:t>
      </w:r>
      <w:r w:rsidR="00F0602E" w:rsidRPr="00087A0B">
        <w:rPr>
          <w:rFonts w:ascii="Times" w:eastAsia="Times New Roman" w:hAnsi="Times" w:cs="Times New Roman"/>
          <w:sz w:val="24"/>
          <w:szCs w:val="24"/>
          <w:lang w:eastAsia="nl-NL"/>
        </w:rPr>
        <w:t xml:space="preserve"> Quality of life increased significantly </w:t>
      </w:r>
      <w:r w:rsidR="001C4D20" w:rsidRPr="00087A0B">
        <w:rPr>
          <w:rFonts w:ascii="Times" w:eastAsia="Times New Roman" w:hAnsi="Times" w:cs="Times New Roman"/>
          <w:sz w:val="24"/>
          <w:szCs w:val="24"/>
          <w:lang w:eastAsia="nl-NL"/>
        </w:rPr>
        <w:t xml:space="preserve">between </w:t>
      </w:r>
      <w:r w:rsidR="00F0602E" w:rsidRPr="00087A0B">
        <w:rPr>
          <w:rFonts w:ascii="Times" w:eastAsia="Times New Roman" w:hAnsi="Times" w:cs="Times New Roman"/>
          <w:sz w:val="24"/>
          <w:szCs w:val="24"/>
          <w:lang w:eastAsia="nl-NL"/>
        </w:rPr>
        <w:t xml:space="preserve">baseline </w:t>
      </w:r>
      <w:r w:rsidR="001C4D20" w:rsidRPr="00087A0B">
        <w:rPr>
          <w:rFonts w:ascii="Times" w:eastAsia="Times New Roman" w:hAnsi="Times" w:cs="Times New Roman"/>
          <w:sz w:val="24"/>
          <w:szCs w:val="24"/>
          <w:lang w:eastAsia="nl-NL"/>
        </w:rPr>
        <w:t xml:space="preserve">and </w:t>
      </w:r>
      <w:r w:rsidR="00F0602E" w:rsidRPr="00087A0B">
        <w:rPr>
          <w:rFonts w:ascii="Times" w:eastAsia="Times New Roman" w:hAnsi="Times" w:cs="Times New Roman"/>
          <w:sz w:val="24"/>
          <w:szCs w:val="24"/>
          <w:lang w:eastAsia="nl-NL"/>
        </w:rPr>
        <w:t>post-treatment</w:t>
      </w:r>
      <w:r w:rsidR="009319B6" w:rsidRPr="00087A0B">
        <w:rPr>
          <w:rFonts w:ascii="Times" w:eastAsia="Times New Roman" w:hAnsi="Times" w:cs="Times New Roman"/>
          <w:sz w:val="24"/>
          <w:szCs w:val="24"/>
          <w:lang w:eastAsia="nl-NL"/>
        </w:rPr>
        <w:t xml:space="preserve"> (</w:t>
      </w:r>
      <w:r w:rsidR="009319B6" w:rsidRPr="00087A0B">
        <w:rPr>
          <w:rFonts w:ascii="Times" w:eastAsia="Times New Roman" w:hAnsi="Times" w:cs="Times New Roman"/>
          <w:i/>
          <w:sz w:val="24"/>
          <w:szCs w:val="24"/>
          <w:lang w:eastAsia="nl-NL"/>
        </w:rPr>
        <w:t xml:space="preserve">d </w:t>
      </w:r>
      <w:r w:rsidR="009319B6" w:rsidRPr="00087A0B">
        <w:rPr>
          <w:rFonts w:ascii="Times" w:eastAsia="Times New Roman" w:hAnsi="Times" w:cs="Times New Roman"/>
          <w:sz w:val="24"/>
          <w:szCs w:val="24"/>
          <w:lang w:eastAsia="nl-NL"/>
        </w:rPr>
        <w:t>= -0.5)</w:t>
      </w:r>
      <w:r w:rsidR="00117FBE" w:rsidRPr="00087A0B">
        <w:rPr>
          <w:rFonts w:ascii="Times" w:eastAsia="Times New Roman" w:hAnsi="Times" w:cs="Times New Roman"/>
          <w:sz w:val="24"/>
          <w:szCs w:val="24"/>
          <w:lang w:eastAsia="nl-NL"/>
        </w:rPr>
        <w:t>,</w:t>
      </w:r>
      <w:r w:rsidR="00F0602E" w:rsidRPr="00087A0B">
        <w:rPr>
          <w:rFonts w:ascii="Times" w:eastAsia="Times New Roman" w:hAnsi="Times" w:cs="Times New Roman"/>
          <w:sz w:val="24"/>
          <w:szCs w:val="24"/>
          <w:lang w:eastAsia="nl-NL"/>
        </w:rPr>
        <w:t xml:space="preserve"> </w:t>
      </w:r>
      <w:r w:rsidR="00117FBE" w:rsidRPr="00087A0B">
        <w:rPr>
          <w:rFonts w:ascii="Times" w:eastAsia="Times New Roman" w:hAnsi="Times" w:cs="Times New Roman"/>
          <w:sz w:val="24"/>
          <w:szCs w:val="24"/>
          <w:lang w:eastAsia="nl-NL"/>
        </w:rPr>
        <w:t>at</w:t>
      </w:r>
      <w:r w:rsidR="00F0602E" w:rsidRPr="00087A0B">
        <w:rPr>
          <w:rFonts w:ascii="Times" w:eastAsia="Times New Roman" w:hAnsi="Times" w:cs="Times New Roman"/>
          <w:sz w:val="24"/>
          <w:szCs w:val="24"/>
          <w:lang w:eastAsia="nl-NL"/>
        </w:rPr>
        <w:t xml:space="preserve"> follow-up </w:t>
      </w:r>
      <w:r w:rsidR="00990C2A" w:rsidRPr="00087A0B">
        <w:rPr>
          <w:rFonts w:ascii="Times" w:eastAsia="Times New Roman" w:hAnsi="Times" w:cs="Times New Roman"/>
          <w:sz w:val="24"/>
          <w:szCs w:val="24"/>
          <w:lang w:eastAsia="nl-NL"/>
        </w:rPr>
        <w:t xml:space="preserve">the difference </w:t>
      </w:r>
    </w:p>
    <w:p w14:paraId="77535EF4" w14:textId="77777777" w:rsidR="00A24D9E" w:rsidRDefault="00A24D9E" w:rsidP="00A24D9E">
      <w:pPr>
        <w:rPr>
          <w:rFonts w:ascii="Times" w:hAnsi="Times" w:cs="Times New Roman"/>
          <w:b/>
          <w:sz w:val="24"/>
          <w:szCs w:val="24"/>
        </w:rPr>
        <w:sectPr w:rsidR="00A24D9E" w:rsidSect="008A18A0">
          <w:headerReference w:type="default" r:id="rId10"/>
          <w:footerReference w:type="default" r:id="rId11"/>
          <w:pgSz w:w="12240" w:h="15840"/>
          <w:pgMar w:top="1417" w:right="1417" w:bottom="1417" w:left="1417" w:header="720" w:footer="720" w:gutter="0"/>
          <w:cols w:space="720"/>
          <w:docGrid w:linePitch="360"/>
        </w:sectPr>
      </w:pPr>
    </w:p>
    <w:p w14:paraId="7D178627" w14:textId="77777777" w:rsidR="00A24D9E" w:rsidRPr="00BD6026" w:rsidRDefault="00A24D9E" w:rsidP="00A24D9E">
      <w:pPr>
        <w:ind w:firstLine="0"/>
        <w:rPr>
          <w:rFonts w:ascii="Times New Roman" w:eastAsia="Times New Roman" w:hAnsi="Times New Roman" w:cs="Times New Roman"/>
          <w:color w:val="000000"/>
          <w:lang w:val="en-GB" w:eastAsia="nl-NL"/>
        </w:rPr>
      </w:pPr>
    </w:p>
    <w:tbl>
      <w:tblPr>
        <w:tblpPr w:leftFromText="141" w:rightFromText="141" w:vertAnchor="text" w:tblpY="1"/>
        <w:tblOverlap w:val="never"/>
        <w:tblW w:w="13395" w:type="dxa"/>
        <w:tblLayout w:type="fixed"/>
        <w:tblCellMar>
          <w:left w:w="70" w:type="dxa"/>
          <w:right w:w="70" w:type="dxa"/>
        </w:tblCellMar>
        <w:tblLook w:val="04A0" w:firstRow="1" w:lastRow="0" w:firstColumn="1" w:lastColumn="0" w:noHBand="0" w:noVBand="1"/>
      </w:tblPr>
      <w:tblGrid>
        <w:gridCol w:w="3047"/>
        <w:gridCol w:w="1418"/>
        <w:gridCol w:w="1175"/>
        <w:gridCol w:w="1395"/>
        <w:gridCol w:w="1387"/>
        <w:gridCol w:w="153"/>
        <w:gridCol w:w="337"/>
        <w:gridCol w:w="372"/>
        <w:gridCol w:w="549"/>
        <w:gridCol w:w="160"/>
        <w:gridCol w:w="1559"/>
        <w:gridCol w:w="567"/>
        <w:gridCol w:w="1276"/>
      </w:tblGrid>
      <w:tr w:rsidR="00A24D9E" w:rsidRPr="00BD6026" w14:paraId="4C3BBE54" w14:textId="77777777" w:rsidTr="00B70ABB">
        <w:trPr>
          <w:trHeight w:val="283"/>
        </w:trPr>
        <w:tc>
          <w:tcPr>
            <w:tcW w:w="13395" w:type="dxa"/>
            <w:gridSpan w:val="13"/>
            <w:tcBorders>
              <w:bottom w:val="single" w:sz="4" w:space="0" w:color="auto"/>
            </w:tcBorders>
            <w:shd w:val="clear" w:color="auto" w:fill="FFFFFF"/>
            <w:vAlign w:val="center"/>
          </w:tcPr>
          <w:p w14:paraId="0A82852D" w14:textId="77777777" w:rsidR="00A24D9E" w:rsidRPr="002E0B89" w:rsidRDefault="00A24D9E" w:rsidP="00B70ABB">
            <w:pPr>
              <w:spacing w:line="360" w:lineRule="auto"/>
              <w:ind w:firstLine="0"/>
              <w:rPr>
                <w:rFonts w:ascii="Times New Roman" w:eastAsia="Times New Roman" w:hAnsi="Times New Roman" w:cs="Times New Roman"/>
              </w:rPr>
            </w:pPr>
            <w:r w:rsidRPr="002E0B89">
              <w:rPr>
                <w:rFonts w:ascii="Times New Roman" w:eastAsia="Times New Roman" w:hAnsi="Times New Roman" w:cs="Times New Roman"/>
                <w:b/>
                <w:bCs/>
                <w:color w:val="000000"/>
                <w:lang w:val="en-GB" w:eastAsia="nl-NL"/>
              </w:rPr>
              <w:t>Table 2</w:t>
            </w:r>
            <w:r>
              <w:rPr>
                <w:rFonts w:ascii="Times New Roman" w:eastAsia="Times New Roman" w:hAnsi="Times New Roman" w:cs="Times New Roman"/>
                <w:b/>
                <w:bCs/>
                <w:color w:val="000000"/>
                <w:lang w:val="en-GB" w:eastAsia="nl-NL"/>
              </w:rPr>
              <w:t>.</w:t>
            </w:r>
            <w:r>
              <w:rPr>
                <w:rFonts w:ascii="Times New Roman" w:eastAsia="Times New Roman" w:hAnsi="Times New Roman" w:cs="Times New Roman"/>
                <w:bCs/>
                <w:color w:val="000000"/>
                <w:lang w:val="en-GB" w:eastAsia="nl-NL"/>
              </w:rPr>
              <w:t xml:space="preserve"> </w:t>
            </w:r>
            <w:r>
              <w:rPr>
                <w:rFonts w:ascii="Times New Roman" w:eastAsia="Times New Roman" w:hAnsi="Times New Roman" w:cs="Times New Roman"/>
                <w:color w:val="000000"/>
                <w:lang w:val="en-GB" w:eastAsia="nl-NL"/>
              </w:rPr>
              <w:t>(</w:t>
            </w:r>
            <w:r w:rsidRPr="002E0B89">
              <w:rPr>
                <w:rFonts w:ascii="Times New Roman" w:eastAsia="Times New Roman" w:hAnsi="Times New Roman" w:cs="Times New Roman"/>
                <w:color w:val="000000"/>
                <w:lang w:val="en-GB" w:eastAsia="nl-NL"/>
              </w:rPr>
              <w:t>Weighted) means, standard deviations and test results of outcomes over time.</w:t>
            </w:r>
          </w:p>
        </w:tc>
      </w:tr>
      <w:tr w:rsidR="00A24D9E" w:rsidRPr="00BD6026" w14:paraId="5E977741" w14:textId="77777777" w:rsidTr="00B70ABB">
        <w:trPr>
          <w:trHeight w:val="283"/>
        </w:trPr>
        <w:tc>
          <w:tcPr>
            <w:tcW w:w="3047" w:type="dxa"/>
            <w:tcBorders>
              <w:top w:val="single" w:sz="4" w:space="0" w:color="auto"/>
            </w:tcBorders>
            <w:shd w:val="clear" w:color="auto" w:fill="FFFFFF"/>
            <w:vAlign w:val="center"/>
            <w:hideMark/>
          </w:tcPr>
          <w:p w14:paraId="2B017216" w14:textId="77777777" w:rsidR="00A24D9E" w:rsidRPr="00BD6026" w:rsidRDefault="00A24D9E" w:rsidP="00B70ABB">
            <w:pPr>
              <w:spacing w:line="240" w:lineRule="auto"/>
              <w:ind w:firstLine="0"/>
              <w:rPr>
                <w:rFonts w:ascii="Times New Roman" w:eastAsia="Calibri" w:hAnsi="Times New Roman" w:cs="Times New Roman"/>
                <w:color w:val="000000"/>
                <w:lang w:val="en-GB" w:eastAsia="nl-NL"/>
              </w:rPr>
            </w:pPr>
            <w:r w:rsidRPr="00BD6026">
              <w:rPr>
                <w:rFonts w:ascii="Times New Roman" w:eastAsia="Calibri" w:hAnsi="Times New Roman" w:cs="Times New Roman"/>
                <w:color w:val="000000"/>
                <w:lang w:val="en-GB" w:eastAsia="nl-NL"/>
              </w:rPr>
              <w:t> </w:t>
            </w:r>
          </w:p>
        </w:tc>
        <w:tc>
          <w:tcPr>
            <w:tcW w:w="1418" w:type="dxa"/>
            <w:tcBorders>
              <w:top w:val="single" w:sz="4" w:space="0" w:color="auto"/>
            </w:tcBorders>
            <w:shd w:val="clear" w:color="auto" w:fill="FFFFFF"/>
            <w:vAlign w:val="center"/>
            <w:hideMark/>
          </w:tcPr>
          <w:p w14:paraId="71827A19"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Baseline</w:t>
            </w:r>
          </w:p>
        </w:tc>
        <w:tc>
          <w:tcPr>
            <w:tcW w:w="1175" w:type="dxa"/>
            <w:tcBorders>
              <w:top w:val="single" w:sz="4" w:space="0" w:color="auto"/>
            </w:tcBorders>
            <w:shd w:val="clear" w:color="auto" w:fill="FFFFFF"/>
            <w:vAlign w:val="center"/>
            <w:hideMark/>
          </w:tcPr>
          <w:p w14:paraId="3593158E"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 xml:space="preserve">Post-treatment </w:t>
            </w:r>
          </w:p>
        </w:tc>
        <w:tc>
          <w:tcPr>
            <w:tcW w:w="1395" w:type="dxa"/>
            <w:tcBorders>
              <w:top w:val="single" w:sz="4" w:space="0" w:color="auto"/>
            </w:tcBorders>
            <w:shd w:val="clear" w:color="auto" w:fill="FFFFFF"/>
            <w:vAlign w:val="center"/>
            <w:hideMark/>
          </w:tcPr>
          <w:p w14:paraId="66AEC7D1"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 xml:space="preserve">Follow-up </w:t>
            </w:r>
          </w:p>
        </w:tc>
        <w:tc>
          <w:tcPr>
            <w:tcW w:w="1387" w:type="dxa"/>
            <w:tcBorders>
              <w:top w:val="single" w:sz="4" w:space="0" w:color="auto"/>
            </w:tcBorders>
            <w:shd w:val="clear" w:color="auto" w:fill="FFFFFF"/>
            <w:vAlign w:val="center"/>
            <w:hideMark/>
          </w:tcPr>
          <w:p w14:paraId="5A3497F5" w14:textId="77777777" w:rsidR="00A24D9E" w:rsidRPr="002E0B89" w:rsidRDefault="00A24D9E" w:rsidP="00B70ABB">
            <w:pPr>
              <w:spacing w:line="240" w:lineRule="auto"/>
              <w:ind w:firstLine="0"/>
              <w:rPr>
                <w:rFonts w:ascii="Times New Roman" w:eastAsia="Times New Roman" w:hAnsi="Times New Roman" w:cs="Times New Roman"/>
              </w:rPr>
            </w:pPr>
          </w:p>
        </w:tc>
        <w:tc>
          <w:tcPr>
            <w:tcW w:w="490" w:type="dxa"/>
            <w:gridSpan w:val="2"/>
            <w:tcBorders>
              <w:top w:val="single" w:sz="4" w:space="0" w:color="auto"/>
            </w:tcBorders>
            <w:shd w:val="clear" w:color="auto" w:fill="FFFFFF"/>
            <w:vAlign w:val="center"/>
          </w:tcPr>
          <w:p w14:paraId="2EB67596"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p>
        </w:tc>
        <w:tc>
          <w:tcPr>
            <w:tcW w:w="4483" w:type="dxa"/>
            <w:gridSpan w:val="6"/>
            <w:tcBorders>
              <w:top w:val="single" w:sz="4" w:space="0" w:color="auto"/>
              <w:left w:val="nil"/>
              <w:bottom w:val="nil"/>
              <w:right w:val="nil"/>
            </w:tcBorders>
            <w:shd w:val="clear" w:color="auto" w:fill="FFFFFF"/>
            <w:noWrap/>
            <w:vAlign w:val="center"/>
            <w:hideMark/>
          </w:tcPr>
          <w:p w14:paraId="28C9BE54" w14:textId="77777777" w:rsidR="00A24D9E" w:rsidRPr="002E0B89" w:rsidRDefault="00A24D9E" w:rsidP="00B70ABB">
            <w:pPr>
              <w:spacing w:line="240" w:lineRule="auto"/>
              <w:ind w:firstLine="0"/>
              <w:rPr>
                <w:rFonts w:ascii="Times New Roman" w:eastAsia="Times New Roman" w:hAnsi="Times New Roman" w:cs="Times New Roman"/>
              </w:rPr>
            </w:pPr>
          </w:p>
        </w:tc>
      </w:tr>
      <w:tr w:rsidR="00A24D9E" w:rsidRPr="00BD6026" w14:paraId="12E47CF9" w14:textId="77777777" w:rsidTr="00B70ABB">
        <w:trPr>
          <w:trHeight w:val="283"/>
        </w:trPr>
        <w:tc>
          <w:tcPr>
            <w:tcW w:w="3047" w:type="dxa"/>
            <w:shd w:val="clear" w:color="auto" w:fill="FFFFFF"/>
            <w:vAlign w:val="center"/>
            <w:hideMark/>
          </w:tcPr>
          <w:p w14:paraId="73C6D12D" w14:textId="77777777" w:rsidR="00A24D9E" w:rsidRPr="00BD6026" w:rsidRDefault="00A24D9E" w:rsidP="00B70ABB">
            <w:pPr>
              <w:spacing w:line="240" w:lineRule="auto"/>
              <w:ind w:firstLine="0"/>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 </w:t>
            </w:r>
          </w:p>
        </w:tc>
        <w:tc>
          <w:tcPr>
            <w:tcW w:w="1418" w:type="dxa"/>
            <w:shd w:val="clear" w:color="auto" w:fill="FFFFFF"/>
            <w:vAlign w:val="center"/>
            <w:hideMark/>
          </w:tcPr>
          <w:p w14:paraId="2D53A003"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M (SD)</w:t>
            </w:r>
          </w:p>
        </w:tc>
        <w:tc>
          <w:tcPr>
            <w:tcW w:w="1175" w:type="dxa"/>
            <w:shd w:val="clear" w:color="auto" w:fill="FFFFFF"/>
            <w:vAlign w:val="center"/>
            <w:hideMark/>
          </w:tcPr>
          <w:p w14:paraId="7C2E65E2"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M (SD)</w:t>
            </w:r>
          </w:p>
        </w:tc>
        <w:tc>
          <w:tcPr>
            <w:tcW w:w="1395" w:type="dxa"/>
            <w:shd w:val="clear" w:color="auto" w:fill="FFFFFF"/>
            <w:vAlign w:val="center"/>
            <w:hideMark/>
          </w:tcPr>
          <w:p w14:paraId="1B07844B"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M (SD)</w:t>
            </w:r>
          </w:p>
        </w:tc>
        <w:tc>
          <w:tcPr>
            <w:tcW w:w="2798" w:type="dxa"/>
            <w:gridSpan w:val="5"/>
            <w:tcBorders>
              <w:top w:val="nil"/>
              <w:left w:val="nil"/>
              <w:bottom w:val="single" w:sz="4" w:space="0" w:color="auto"/>
              <w:right w:val="nil"/>
            </w:tcBorders>
            <w:shd w:val="clear" w:color="auto" w:fill="FFFFFF"/>
            <w:vAlign w:val="center"/>
            <w:hideMark/>
          </w:tcPr>
          <w:p w14:paraId="0A6AE806"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Baseline - post-treatment</w:t>
            </w:r>
          </w:p>
        </w:tc>
        <w:tc>
          <w:tcPr>
            <w:tcW w:w="160" w:type="dxa"/>
            <w:vMerge w:val="restart"/>
            <w:tcBorders>
              <w:top w:val="nil"/>
              <w:left w:val="nil"/>
              <w:bottom w:val="single" w:sz="4" w:space="0" w:color="auto"/>
              <w:right w:val="nil"/>
            </w:tcBorders>
            <w:shd w:val="clear" w:color="auto" w:fill="FFFFFF"/>
            <w:noWrap/>
            <w:vAlign w:val="center"/>
            <w:hideMark/>
          </w:tcPr>
          <w:p w14:paraId="4253D930"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 </w:t>
            </w:r>
          </w:p>
          <w:p w14:paraId="25BFEA52"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i/>
                <w:color w:val="000000"/>
                <w:lang w:eastAsia="nl-NL"/>
              </w:rPr>
              <w:t> </w:t>
            </w:r>
          </w:p>
        </w:tc>
        <w:tc>
          <w:tcPr>
            <w:tcW w:w="3402" w:type="dxa"/>
            <w:gridSpan w:val="3"/>
            <w:tcBorders>
              <w:top w:val="nil"/>
              <w:left w:val="nil"/>
              <w:bottom w:val="single" w:sz="4" w:space="0" w:color="auto"/>
              <w:right w:val="nil"/>
            </w:tcBorders>
            <w:shd w:val="clear" w:color="auto" w:fill="FFFFFF"/>
            <w:hideMark/>
          </w:tcPr>
          <w:p w14:paraId="4E8D0422"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Baseline - follow-up</w:t>
            </w:r>
          </w:p>
        </w:tc>
      </w:tr>
      <w:tr w:rsidR="00A24D9E" w:rsidRPr="00BD6026" w14:paraId="3E40E4C1" w14:textId="77777777" w:rsidTr="00B70ABB">
        <w:trPr>
          <w:trHeight w:val="315"/>
        </w:trPr>
        <w:tc>
          <w:tcPr>
            <w:tcW w:w="3047" w:type="dxa"/>
            <w:tcBorders>
              <w:top w:val="single" w:sz="4" w:space="0" w:color="auto"/>
              <w:left w:val="nil"/>
              <w:bottom w:val="single" w:sz="4" w:space="0" w:color="auto"/>
              <w:right w:val="nil"/>
            </w:tcBorders>
            <w:shd w:val="clear" w:color="auto" w:fill="FFFFFF"/>
            <w:vAlign w:val="center"/>
            <w:hideMark/>
          </w:tcPr>
          <w:p w14:paraId="629B1028" w14:textId="77777777" w:rsidR="00A24D9E" w:rsidRPr="00BD6026" w:rsidRDefault="00A24D9E" w:rsidP="00B70ABB">
            <w:pPr>
              <w:spacing w:line="240" w:lineRule="auto"/>
              <w:ind w:firstLine="0"/>
              <w:rPr>
                <w:rFonts w:ascii="Times New Roman" w:eastAsia="Calibri" w:hAnsi="Times New Roman" w:cs="Times New Roman"/>
                <w:i/>
                <w:color w:val="000000"/>
                <w:lang w:eastAsia="nl-NL"/>
              </w:rPr>
            </w:pPr>
            <w:r w:rsidRPr="00BD6026">
              <w:rPr>
                <w:rFonts w:ascii="Times New Roman" w:eastAsia="Calibri" w:hAnsi="Times New Roman" w:cs="Times New Roman"/>
                <w:i/>
                <w:color w:val="000000"/>
                <w:lang w:eastAsia="nl-NL"/>
              </w:rPr>
              <w:t>Clinical and functional outcomes</w:t>
            </w:r>
          </w:p>
        </w:tc>
        <w:tc>
          <w:tcPr>
            <w:tcW w:w="1418" w:type="dxa"/>
            <w:tcBorders>
              <w:top w:val="single" w:sz="4" w:space="0" w:color="auto"/>
              <w:left w:val="nil"/>
              <w:bottom w:val="single" w:sz="4" w:space="0" w:color="auto"/>
              <w:right w:val="nil"/>
            </w:tcBorders>
            <w:shd w:val="clear" w:color="auto" w:fill="FFFFFF"/>
            <w:noWrap/>
            <w:vAlign w:val="center"/>
            <w:hideMark/>
          </w:tcPr>
          <w:p w14:paraId="71C7B51B" w14:textId="77777777" w:rsidR="00A24D9E" w:rsidRPr="00BD6026" w:rsidRDefault="00A24D9E" w:rsidP="00B70ABB">
            <w:pPr>
              <w:spacing w:line="240" w:lineRule="auto"/>
              <w:ind w:firstLine="0"/>
              <w:jc w:val="center"/>
              <w:rPr>
                <w:rFonts w:ascii="Times New Roman" w:eastAsia="Times New Roman" w:hAnsi="Times New Roman" w:cs="Times New Roman"/>
                <w:i/>
                <w:color w:val="000000"/>
                <w:lang w:val="nl-NL" w:eastAsia="nl-NL"/>
              </w:rPr>
            </w:pPr>
            <w:r w:rsidRPr="00BD6026">
              <w:rPr>
                <w:rFonts w:ascii="Times New Roman" w:eastAsia="Times New Roman" w:hAnsi="Times New Roman" w:cs="Times New Roman"/>
                <w:i/>
                <w:color w:val="000000"/>
                <w:lang w:val="nl-NL" w:eastAsia="nl-NL"/>
              </w:rPr>
              <w:t>n=15</w:t>
            </w:r>
          </w:p>
        </w:tc>
        <w:tc>
          <w:tcPr>
            <w:tcW w:w="1175" w:type="dxa"/>
            <w:tcBorders>
              <w:top w:val="single" w:sz="4" w:space="0" w:color="auto"/>
              <w:left w:val="nil"/>
              <w:bottom w:val="single" w:sz="4" w:space="0" w:color="auto"/>
              <w:right w:val="nil"/>
            </w:tcBorders>
            <w:shd w:val="clear" w:color="auto" w:fill="FFFFFF"/>
            <w:noWrap/>
            <w:vAlign w:val="center"/>
            <w:hideMark/>
          </w:tcPr>
          <w:p w14:paraId="157BC033" w14:textId="77777777" w:rsidR="00A24D9E" w:rsidRPr="00BD6026" w:rsidRDefault="00A24D9E" w:rsidP="00B70ABB">
            <w:pPr>
              <w:spacing w:line="240" w:lineRule="auto"/>
              <w:ind w:firstLine="0"/>
              <w:jc w:val="center"/>
              <w:rPr>
                <w:rFonts w:ascii="Times New Roman" w:eastAsia="Times New Roman" w:hAnsi="Times New Roman" w:cs="Times New Roman"/>
                <w:i/>
                <w:color w:val="000000"/>
                <w:lang w:val="nl-NL" w:eastAsia="nl-NL"/>
              </w:rPr>
            </w:pPr>
            <w:r w:rsidRPr="00BD6026">
              <w:rPr>
                <w:rFonts w:ascii="Times New Roman" w:eastAsia="Times New Roman" w:hAnsi="Times New Roman" w:cs="Times New Roman"/>
                <w:i/>
                <w:color w:val="000000"/>
                <w:lang w:val="nl-NL" w:eastAsia="nl-NL"/>
              </w:rPr>
              <w:t>n=13</w:t>
            </w:r>
          </w:p>
        </w:tc>
        <w:tc>
          <w:tcPr>
            <w:tcW w:w="1395" w:type="dxa"/>
            <w:tcBorders>
              <w:top w:val="single" w:sz="4" w:space="0" w:color="auto"/>
              <w:left w:val="nil"/>
              <w:bottom w:val="single" w:sz="4" w:space="0" w:color="auto"/>
              <w:right w:val="nil"/>
            </w:tcBorders>
            <w:shd w:val="clear" w:color="auto" w:fill="FFFFFF"/>
            <w:noWrap/>
            <w:vAlign w:val="center"/>
            <w:hideMark/>
          </w:tcPr>
          <w:p w14:paraId="478933E0" w14:textId="77777777" w:rsidR="00A24D9E" w:rsidRPr="00BD6026" w:rsidRDefault="00A24D9E" w:rsidP="00B70ABB">
            <w:pPr>
              <w:spacing w:line="240" w:lineRule="auto"/>
              <w:ind w:firstLine="0"/>
              <w:jc w:val="center"/>
              <w:rPr>
                <w:rFonts w:ascii="Times New Roman" w:eastAsia="Times New Roman" w:hAnsi="Times New Roman" w:cs="Times New Roman"/>
                <w:i/>
                <w:color w:val="000000"/>
                <w:lang w:val="nl-NL" w:eastAsia="nl-NL"/>
              </w:rPr>
            </w:pPr>
            <w:r w:rsidRPr="00BD6026">
              <w:rPr>
                <w:rFonts w:ascii="Times New Roman" w:eastAsia="Times New Roman" w:hAnsi="Times New Roman" w:cs="Times New Roman"/>
                <w:i/>
                <w:color w:val="000000"/>
                <w:lang w:val="nl-NL" w:eastAsia="nl-NL"/>
              </w:rPr>
              <w:t>n=11</w:t>
            </w:r>
          </w:p>
        </w:tc>
        <w:tc>
          <w:tcPr>
            <w:tcW w:w="1540" w:type="dxa"/>
            <w:gridSpan w:val="2"/>
            <w:tcBorders>
              <w:top w:val="single" w:sz="4" w:space="0" w:color="auto"/>
              <w:left w:val="nil"/>
              <w:bottom w:val="single" w:sz="4" w:space="0" w:color="auto"/>
              <w:right w:val="nil"/>
            </w:tcBorders>
            <w:shd w:val="clear" w:color="auto" w:fill="FFFFFF"/>
            <w:vAlign w:val="center"/>
          </w:tcPr>
          <w:p w14:paraId="7597FFEC"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p>
        </w:tc>
        <w:tc>
          <w:tcPr>
            <w:tcW w:w="709" w:type="dxa"/>
            <w:gridSpan w:val="2"/>
            <w:tcBorders>
              <w:top w:val="single" w:sz="4" w:space="0" w:color="auto"/>
              <w:left w:val="nil"/>
              <w:bottom w:val="single" w:sz="4" w:space="0" w:color="auto"/>
              <w:right w:val="nil"/>
            </w:tcBorders>
            <w:shd w:val="clear" w:color="auto" w:fill="FFFFFF"/>
            <w:noWrap/>
            <w:vAlign w:val="center"/>
            <w:hideMark/>
          </w:tcPr>
          <w:p w14:paraId="634201FC" w14:textId="77777777" w:rsidR="00A24D9E" w:rsidRPr="00BD6026" w:rsidRDefault="00A24D9E" w:rsidP="00B70ABB">
            <w:pPr>
              <w:spacing w:line="240" w:lineRule="auto"/>
              <w:ind w:firstLine="0"/>
              <w:jc w:val="center"/>
              <w:rPr>
                <w:rFonts w:ascii="Times New Roman" w:eastAsia="Calibri" w:hAnsi="Times New Roman" w:cs="Times New Roman"/>
                <w:i/>
                <w:color w:val="000000"/>
                <w:lang w:eastAsia="nl-NL"/>
              </w:rPr>
            </w:pPr>
            <w:r w:rsidRPr="00BD6026">
              <w:rPr>
                <w:rFonts w:ascii="Times New Roman" w:eastAsia="Calibri" w:hAnsi="Times New Roman" w:cs="Times New Roman"/>
                <w:i/>
                <w:color w:val="000000"/>
                <w:lang w:eastAsia="nl-NL"/>
              </w:rPr>
              <w:t>p</w:t>
            </w:r>
          </w:p>
        </w:tc>
        <w:tc>
          <w:tcPr>
            <w:tcW w:w="549" w:type="dxa"/>
            <w:tcBorders>
              <w:top w:val="single" w:sz="4" w:space="0" w:color="auto"/>
              <w:left w:val="nil"/>
              <w:bottom w:val="single" w:sz="4" w:space="0" w:color="auto"/>
              <w:right w:val="nil"/>
            </w:tcBorders>
            <w:shd w:val="clear" w:color="auto" w:fill="FFFFFF"/>
            <w:noWrap/>
            <w:vAlign w:val="center"/>
            <w:hideMark/>
          </w:tcPr>
          <w:p w14:paraId="7653071F" w14:textId="77777777" w:rsidR="00A24D9E" w:rsidRPr="00BD6026" w:rsidRDefault="00A24D9E" w:rsidP="00B70ABB">
            <w:pPr>
              <w:spacing w:line="240" w:lineRule="auto"/>
              <w:ind w:firstLine="0"/>
              <w:jc w:val="center"/>
              <w:rPr>
                <w:rFonts w:ascii="Times New Roman" w:eastAsia="Calibri" w:hAnsi="Times New Roman" w:cs="Times New Roman"/>
                <w:i/>
                <w:color w:val="000000"/>
                <w:lang w:eastAsia="nl-NL"/>
              </w:rPr>
            </w:pPr>
            <w:r w:rsidRPr="00BD6026">
              <w:rPr>
                <w:rFonts w:ascii="Times New Roman" w:eastAsia="Calibri" w:hAnsi="Times New Roman" w:cs="Times New Roman"/>
                <w:i/>
                <w:color w:val="000000"/>
                <w:lang w:eastAsia="nl-NL"/>
              </w:rPr>
              <w:t>d</w:t>
            </w:r>
          </w:p>
        </w:tc>
        <w:tc>
          <w:tcPr>
            <w:tcW w:w="160" w:type="dxa"/>
            <w:vMerge/>
            <w:tcBorders>
              <w:top w:val="nil"/>
              <w:left w:val="nil"/>
              <w:bottom w:val="single" w:sz="4" w:space="0" w:color="auto"/>
              <w:right w:val="nil"/>
            </w:tcBorders>
            <w:vAlign w:val="center"/>
            <w:hideMark/>
          </w:tcPr>
          <w:p w14:paraId="6A4523A6"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p>
        </w:tc>
        <w:tc>
          <w:tcPr>
            <w:tcW w:w="1559" w:type="dxa"/>
            <w:tcBorders>
              <w:top w:val="single" w:sz="4" w:space="0" w:color="auto"/>
              <w:left w:val="nil"/>
              <w:bottom w:val="single" w:sz="4" w:space="0" w:color="auto"/>
              <w:right w:val="nil"/>
            </w:tcBorders>
            <w:shd w:val="clear" w:color="auto" w:fill="FFFFFF"/>
            <w:vAlign w:val="center"/>
          </w:tcPr>
          <w:p w14:paraId="79758D04" w14:textId="77777777" w:rsidR="00A24D9E" w:rsidRPr="00BD6026" w:rsidRDefault="00A24D9E" w:rsidP="00B70ABB">
            <w:pPr>
              <w:spacing w:line="240" w:lineRule="auto"/>
              <w:ind w:firstLine="0"/>
              <w:jc w:val="center"/>
              <w:rPr>
                <w:rFonts w:ascii="Times New Roman" w:eastAsia="Calibri" w:hAnsi="Times New Roman" w:cs="Times New Roman"/>
                <w:i/>
                <w:color w:val="000000"/>
                <w:lang w:eastAsia="nl-NL"/>
              </w:rPr>
            </w:pPr>
          </w:p>
        </w:tc>
        <w:tc>
          <w:tcPr>
            <w:tcW w:w="567" w:type="dxa"/>
            <w:tcBorders>
              <w:top w:val="single" w:sz="4" w:space="0" w:color="auto"/>
              <w:left w:val="nil"/>
              <w:bottom w:val="single" w:sz="4" w:space="0" w:color="auto"/>
              <w:right w:val="nil"/>
            </w:tcBorders>
            <w:shd w:val="clear" w:color="auto" w:fill="FFFFFF"/>
            <w:noWrap/>
            <w:vAlign w:val="center"/>
            <w:hideMark/>
          </w:tcPr>
          <w:p w14:paraId="2DAFBA01" w14:textId="77777777" w:rsidR="00A24D9E" w:rsidRPr="00BD6026" w:rsidRDefault="00A24D9E" w:rsidP="00B70ABB">
            <w:pPr>
              <w:spacing w:line="240" w:lineRule="auto"/>
              <w:ind w:firstLine="0"/>
              <w:jc w:val="center"/>
              <w:rPr>
                <w:rFonts w:ascii="Times New Roman" w:eastAsia="Calibri" w:hAnsi="Times New Roman" w:cs="Times New Roman"/>
                <w:i/>
                <w:color w:val="000000"/>
                <w:lang w:eastAsia="nl-NL"/>
              </w:rPr>
            </w:pPr>
            <w:r w:rsidRPr="00BD6026">
              <w:rPr>
                <w:rFonts w:ascii="Times New Roman" w:eastAsia="Calibri" w:hAnsi="Times New Roman" w:cs="Times New Roman"/>
                <w:i/>
                <w:color w:val="000000"/>
                <w:lang w:eastAsia="nl-NL"/>
              </w:rPr>
              <w:t>p</w:t>
            </w:r>
          </w:p>
        </w:tc>
        <w:tc>
          <w:tcPr>
            <w:tcW w:w="1276" w:type="dxa"/>
            <w:tcBorders>
              <w:top w:val="single" w:sz="4" w:space="0" w:color="auto"/>
              <w:left w:val="nil"/>
              <w:bottom w:val="single" w:sz="4" w:space="0" w:color="auto"/>
              <w:right w:val="nil"/>
            </w:tcBorders>
            <w:shd w:val="clear" w:color="auto" w:fill="FFFFFF"/>
            <w:noWrap/>
            <w:vAlign w:val="center"/>
            <w:hideMark/>
          </w:tcPr>
          <w:p w14:paraId="497F9340" w14:textId="77777777" w:rsidR="00A24D9E" w:rsidRPr="00BD6026" w:rsidRDefault="00A24D9E" w:rsidP="00B70ABB">
            <w:pPr>
              <w:spacing w:line="240" w:lineRule="auto"/>
              <w:ind w:firstLine="0"/>
              <w:jc w:val="center"/>
              <w:rPr>
                <w:rFonts w:ascii="Times New Roman" w:eastAsia="Calibri" w:hAnsi="Times New Roman" w:cs="Times New Roman"/>
                <w:i/>
                <w:color w:val="000000"/>
                <w:lang w:eastAsia="nl-NL"/>
              </w:rPr>
            </w:pPr>
            <w:r w:rsidRPr="00BD6026">
              <w:rPr>
                <w:rFonts w:ascii="Times New Roman" w:eastAsia="Calibri" w:hAnsi="Times New Roman" w:cs="Times New Roman"/>
                <w:i/>
                <w:color w:val="000000"/>
                <w:lang w:eastAsia="nl-NL"/>
              </w:rPr>
              <w:t>d</w:t>
            </w:r>
          </w:p>
        </w:tc>
      </w:tr>
      <w:tr w:rsidR="00A24D9E" w:rsidRPr="00BD6026" w14:paraId="53ED13DB" w14:textId="77777777" w:rsidTr="00B70ABB">
        <w:trPr>
          <w:trHeight w:val="340"/>
        </w:trPr>
        <w:tc>
          <w:tcPr>
            <w:tcW w:w="3047" w:type="dxa"/>
            <w:tcBorders>
              <w:top w:val="single" w:sz="4" w:space="0" w:color="auto"/>
              <w:left w:val="nil"/>
              <w:bottom w:val="nil"/>
              <w:right w:val="nil"/>
            </w:tcBorders>
            <w:shd w:val="clear" w:color="auto" w:fill="FFFFFF"/>
            <w:vAlign w:val="center"/>
            <w:hideMark/>
          </w:tcPr>
          <w:p w14:paraId="5A94862C" w14:textId="77777777" w:rsidR="00A24D9E" w:rsidRPr="00BD6026" w:rsidRDefault="00A24D9E" w:rsidP="00B70ABB">
            <w:pPr>
              <w:spacing w:line="240" w:lineRule="auto"/>
              <w:ind w:firstLine="0"/>
              <w:rPr>
                <w:rFonts w:ascii="Times New Roman" w:eastAsia="Times New Roman" w:hAnsi="Times New Roman" w:cs="Times New Roman"/>
                <w:color w:val="000000"/>
                <w:lang w:val="nl-NL" w:eastAsia="nl-NL"/>
              </w:rPr>
            </w:pPr>
            <w:proofErr w:type="spellStart"/>
            <w:r w:rsidRPr="00BD6026">
              <w:rPr>
                <w:rFonts w:ascii="Times New Roman" w:eastAsia="Times New Roman" w:hAnsi="Times New Roman" w:cs="Times New Roman"/>
                <w:color w:val="000000"/>
                <w:lang w:val="nl-NL" w:eastAsia="nl-NL"/>
              </w:rPr>
              <w:t>Social</w:t>
            </w:r>
            <w:proofErr w:type="spellEnd"/>
            <w:r w:rsidRPr="00BD6026">
              <w:rPr>
                <w:rFonts w:ascii="Times New Roman" w:eastAsia="Times New Roman" w:hAnsi="Times New Roman" w:cs="Times New Roman"/>
                <w:color w:val="000000"/>
                <w:lang w:val="nl-NL" w:eastAsia="nl-NL"/>
              </w:rPr>
              <w:t xml:space="preserve"> </w:t>
            </w:r>
            <w:proofErr w:type="spellStart"/>
            <w:r w:rsidRPr="00BD6026">
              <w:rPr>
                <w:rFonts w:ascii="Times New Roman" w:eastAsia="Times New Roman" w:hAnsi="Times New Roman" w:cs="Times New Roman"/>
                <w:color w:val="000000"/>
                <w:lang w:val="nl-NL" w:eastAsia="nl-NL"/>
              </w:rPr>
              <w:t>interaction</w:t>
            </w:r>
            <w:proofErr w:type="spellEnd"/>
            <w:r w:rsidRPr="00BD6026">
              <w:rPr>
                <w:rFonts w:ascii="Times New Roman" w:eastAsia="Times New Roman" w:hAnsi="Times New Roman" w:cs="Times New Roman"/>
                <w:color w:val="000000"/>
                <w:lang w:val="nl-NL" w:eastAsia="nl-NL"/>
              </w:rPr>
              <w:t xml:space="preserve"> </w:t>
            </w:r>
            <w:proofErr w:type="spellStart"/>
            <w:r w:rsidRPr="00BD6026">
              <w:rPr>
                <w:rFonts w:ascii="Times New Roman" w:eastAsia="Times New Roman" w:hAnsi="Times New Roman" w:cs="Times New Roman"/>
                <w:color w:val="000000"/>
                <w:lang w:val="nl-NL" w:eastAsia="nl-NL"/>
              </w:rPr>
              <w:t>anxiety</w:t>
            </w:r>
            <w:proofErr w:type="spellEnd"/>
            <w:r w:rsidRPr="00BD6026">
              <w:rPr>
                <w:rFonts w:ascii="Times New Roman" w:eastAsia="Times New Roman" w:hAnsi="Times New Roman" w:cs="Times New Roman"/>
                <w:color w:val="000000"/>
                <w:lang w:val="nl-NL" w:eastAsia="nl-NL"/>
              </w:rPr>
              <w:t xml:space="preserve"> </w:t>
            </w:r>
          </w:p>
        </w:tc>
        <w:tc>
          <w:tcPr>
            <w:tcW w:w="1418" w:type="dxa"/>
            <w:tcBorders>
              <w:top w:val="single" w:sz="4" w:space="0" w:color="auto"/>
              <w:left w:val="nil"/>
              <w:bottom w:val="nil"/>
              <w:right w:val="nil"/>
            </w:tcBorders>
            <w:shd w:val="clear" w:color="auto" w:fill="FFFFFF"/>
            <w:noWrap/>
            <w:vAlign w:val="center"/>
            <w:hideMark/>
          </w:tcPr>
          <w:p w14:paraId="0EEC1975"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59.9 (8.1)</w:t>
            </w:r>
          </w:p>
        </w:tc>
        <w:tc>
          <w:tcPr>
            <w:tcW w:w="1175" w:type="dxa"/>
            <w:tcBorders>
              <w:top w:val="single" w:sz="4" w:space="0" w:color="auto"/>
              <w:left w:val="nil"/>
              <w:bottom w:val="nil"/>
              <w:right w:val="nil"/>
            </w:tcBorders>
            <w:shd w:val="clear" w:color="auto" w:fill="FFFFFF"/>
            <w:noWrap/>
            <w:vAlign w:val="center"/>
            <w:hideMark/>
          </w:tcPr>
          <w:p w14:paraId="12995E52"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47.8 (10.1)</w:t>
            </w:r>
          </w:p>
        </w:tc>
        <w:tc>
          <w:tcPr>
            <w:tcW w:w="1395" w:type="dxa"/>
            <w:tcBorders>
              <w:top w:val="single" w:sz="4" w:space="0" w:color="auto"/>
              <w:left w:val="nil"/>
              <w:bottom w:val="nil"/>
              <w:right w:val="nil"/>
            </w:tcBorders>
            <w:shd w:val="clear" w:color="auto" w:fill="FFFFFF"/>
            <w:noWrap/>
            <w:vAlign w:val="center"/>
            <w:hideMark/>
          </w:tcPr>
          <w:p w14:paraId="20C427D6"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43.1 (13.9)</w:t>
            </w:r>
          </w:p>
        </w:tc>
        <w:tc>
          <w:tcPr>
            <w:tcW w:w="1540" w:type="dxa"/>
            <w:gridSpan w:val="2"/>
            <w:tcBorders>
              <w:top w:val="single" w:sz="4" w:space="0" w:color="auto"/>
              <w:left w:val="nil"/>
              <w:bottom w:val="nil"/>
              <w:right w:val="nil"/>
            </w:tcBorders>
            <w:shd w:val="clear" w:color="auto" w:fill="FFFFFF"/>
            <w:vAlign w:val="center"/>
            <w:hideMark/>
          </w:tcPr>
          <w:p w14:paraId="2039117D"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i/>
                <w:color w:val="000000"/>
                <w:lang w:val="nl-NL" w:eastAsia="nl-NL"/>
              </w:rPr>
              <w:t>t</w:t>
            </w:r>
            <w:r w:rsidRPr="00BD6026">
              <w:rPr>
                <w:rFonts w:ascii="Times New Roman" w:eastAsia="Times New Roman" w:hAnsi="Times New Roman" w:cs="Times New Roman"/>
                <w:color w:val="000000"/>
                <w:lang w:val="nl-NL" w:eastAsia="nl-NL"/>
              </w:rPr>
              <w:t>(12) = 3.2</w:t>
            </w:r>
          </w:p>
        </w:tc>
        <w:tc>
          <w:tcPr>
            <w:tcW w:w="709" w:type="dxa"/>
            <w:gridSpan w:val="2"/>
            <w:tcBorders>
              <w:top w:val="single" w:sz="4" w:space="0" w:color="auto"/>
              <w:left w:val="nil"/>
              <w:bottom w:val="nil"/>
              <w:right w:val="nil"/>
            </w:tcBorders>
            <w:shd w:val="clear" w:color="auto" w:fill="FFFFFF"/>
            <w:noWrap/>
            <w:vAlign w:val="center"/>
            <w:hideMark/>
          </w:tcPr>
          <w:p w14:paraId="4860AC98" w14:textId="77777777" w:rsidR="00A24D9E" w:rsidRPr="00BD6026" w:rsidRDefault="00A24D9E" w:rsidP="00B70ABB">
            <w:pPr>
              <w:spacing w:line="240" w:lineRule="auto"/>
              <w:ind w:firstLine="0"/>
              <w:jc w:val="center"/>
              <w:rPr>
                <w:rFonts w:ascii="Times New Roman" w:eastAsia="Times New Roman" w:hAnsi="Times New Roman" w:cs="Times New Roman"/>
                <w:b/>
                <w:bCs/>
                <w:color w:val="000000"/>
                <w:lang w:val="nl-NL" w:eastAsia="nl-NL"/>
              </w:rPr>
            </w:pPr>
            <w:r w:rsidRPr="00BD6026">
              <w:rPr>
                <w:rFonts w:ascii="Times New Roman" w:eastAsia="Times New Roman" w:hAnsi="Times New Roman" w:cs="Times New Roman"/>
                <w:b/>
                <w:bCs/>
                <w:color w:val="000000"/>
                <w:lang w:val="nl-NL" w:eastAsia="nl-NL"/>
              </w:rPr>
              <w:t>.008</w:t>
            </w:r>
          </w:p>
        </w:tc>
        <w:tc>
          <w:tcPr>
            <w:tcW w:w="549" w:type="dxa"/>
            <w:tcBorders>
              <w:top w:val="single" w:sz="4" w:space="0" w:color="auto"/>
              <w:left w:val="nil"/>
              <w:bottom w:val="nil"/>
              <w:right w:val="nil"/>
            </w:tcBorders>
            <w:shd w:val="clear" w:color="auto" w:fill="FFFFFF"/>
            <w:noWrap/>
            <w:vAlign w:val="center"/>
            <w:hideMark/>
          </w:tcPr>
          <w:p w14:paraId="3FCA284C"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0.9</w:t>
            </w:r>
          </w:p>
        </w:tc>
        <w:tc>
          <w:tcPr>
            <w:tcW w:w="160" w:type="dxa"/>
            <w:tcBorders>
              <w:top w:val="single" w:sz="4" w:space="0" w:color="auto"/>
              <w:left w:val="nil"/>
              <w:bottom w:val="nil"/>
              <w:right w:val="nil"/>
            </w:tcBorders>
            <w:shd w:val="clear" w:color="auto" w:fill="FFFFFF"/>
            <w:noWrap/>
            <w:vAlign w:val="center"/>
            <w:hideMark/>
          </w:tcPr>
          <w:p w14:paraId="4978C6B9"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p>
        </w:tc>
        <w:tc>
          <w:tcPr>
            <w:tcW w:w="1559" w:type="dxa"/>
            <w:tcBorders>
              <w:top w:val="single" w:sz="4" w:space="0" w:color="auto"/>
              <w:left w:val="nil"/>
              <w:bottom w:val="nil"/>
              <w:right w:val="nil"/>
            </w:tcBorders>
            <w:shd w:val="clear" w:color="auto" w:fill="FFFFFF"/>
            <w:vAlign w:val="center"/>
            <w:hideMark/>
          </w:tcPr>
          <w:p w14:paraId="396C7C40" w14:textId="77777777" w:rsidR="00A24D9E" w:rsidRPr="00BD6026" w:rsidRDefault="00A24D9E" w:rsidP="00B70ABB">
            <w:pPr>
              <w:spacing w:line="240" w:lineRule="auto"/>
              <w:ind w:firstLine="0"/>
              <w:jc w:val="center"/>
              <w:rPr>
                <w:rFonts w:ascii="Times New Roman" w:eastAsia="Times New Roman" w:hAnsi="Times New Roman" w:cs="Times New Roman"/>
                <w:b/>
                <w:bCs/>
                <w:color w:val="000000"/>
                <w:lang w:val="nl-NL" w:eastAsia="nl-NL"/>
              </w:rPr>
            </w:pPr>
            <w:r w:rsidRPr="00BD6026">
              <w:rPr>
                <w:rFonts w:ascii="Times New Roman" w:eastAsia="Times New Roman" w:hAnsi="Times New Roman" w:cs="Times New Roman"/>
                <w:i/>
                <w:color w:val="000000"/>
                <w:lang w:val="nl-NL" w:eastAsia="nl-NL"/>
              </w:rPr>
              <w:t>t</w:t>
            </w:r>
            <w:r w:rsidRPr="00BD6026">
              <w:rPr>
                <w:rFonts w:ascii="Times New Roman" w:eastAsia="Times New Roman" w:hAnsi="Times New Roman" w:cs="Times New Roman"/>
                <w:color w:val="000000"/>
                <w:lang w:val="nl-NL" w:eastAsia="nl-NL"/>
              </w:rPr>
              <w:t>(10) = 3.9</w:t>
            </w:r>
          </w:p>
        </w:tc>
        <w:tc>
          <w:tcPr>
            <w:tcW w:w="567" w:type="dxa"/>
            <w:tcBorders>
              <w:top w:val="single" w:sz="4" w:space="0" w:color="auto"/>
              <w:left w:val="nil"/>
              <w:bottom w:val="nil"/>
              <w:right w:val="nil"/>
            </w:tcBorders>
            <w:shd w:val="clear" w:color="auto" w:fill="FFFFFF"/>
            <w:noWrap/>
            <w:vAlign w:val="center"/>
            <w:hideMark/>
          </w:tcPr>
          <w:p w14:paraId="11E78350" w14:textId="77777777" w:rsidR="00A24D9E" w:rsidRPr="00BD6026" w:rsidRDefault="00A24D9E" w:rsidP="00B70ABB">
            <w:pPr>
              <w:spacing w:line="240" w:lineRule="auto"/>
              <w:ind w:firstLine="0"/>
              <w:jc w:val="center"/>
              <w:rPr>
                <w:rFonts w:ascii="Times New Roman" w:eastAsia="Times New Roman" w:hAnsi="Times New Roman" w:cs="Times New Roman"/>
                <w:b/>
                <w:bCs/>
                <w:color w:val="000000"/>
                <w:lang w:val="nl-NL" w:eastAsia="nl-NL"/>
              </w:rPr>
            </w:pPr>
            <w:r w:rsidRPr="00BD6026">
              <w:rPr>
                <w:rFonts w:ascii="Times New Roman" w:eastAsia="Times New Roman" w:hAnsi="Times New Roman" w:cs="Times New Roman"/>
                <w:b/>
                <w:bCs/>
                <w:color w:val="000000"/>
                <w:lang w:val="nl-NL" w:eastAsia="nl-NL"/>
              </w:rPr>
              <w:t>.003</w:t>
            </w:r>
          </w:p>
        </w:tc>
        <w:tc>
          <w:tcPr>
            <w:tcW w:w="1276" w:type="dxa"/>
            <w:tcBorders>
              <w:top w:val="single" w:sz="4" w:space="0" w:color="auto"/>
              <w:left w:val="nil"/>
              <w:bottom w:val="nil"/>
              <w:right w:val="nil"/>
            </w:tcBorders>
            <w:shd w:val="clear" w:color="auto" w:fill="FFFFFF"/>
            <w:noWrap/>
            <w:vAlign w:val="center"/>
            <w:hideMark/>
          </w:tcPr>
          <w:p w14:paraId="79A5424A"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1.3</w:t>
            </w:r>
          </w:p>
        </w:tc>
      </w:tr>
      <w:tr w:rsidR="00A24D9E" w:rsidRPr="00BD6026" w14:paraId="2FB5C495" w14:textId="77777777" w:rsidTr="00B70ABB">
        <w:trPr>
          <w:trHeight w:val="340"/>
        </w:trPr>
        <w:tc>
          <w:tcPr>
            <w:tcW w:w="3047" w:type="dxa"/>
            <w:shd w:val="clear" w:color="auto" w:fill="FFFFFF"/>
            <w:vAlign w:val="center"/>
            <w:hideMark/>
          </w:tcPr>
          <w:p w14:paraId="491FA5E1" w14:textId="77777777" w:rsidR="00A24D9E" w:rsidRPr="00BD6026" w:rsidRDefault="00A24D9E" w:rsidP="00B70ABB">
            <w:pPr>
              <w:spacing w:line="240" w:lineRule="auto"/>
              <w:ind w:firstLine="0"/>
              <w:rPr>
                <w:rFonts w:ascii="Times New Roman" w:eastAsia="Times New Roman" w:hAnsi="Times New Roman" w:cs="Times New Roman"/>
                <w:color w:val="000000"/>
                <w:lang w:val="nl-NL" w:eastAsia="nl-NL"/>
              </w:rPr>
            </w:pPr>
            <w:proofErr w:type="spellStart"/>
            <w:r w:rsidRPr="00BD6026">
              <w:rPr>
                <w:rFonts w:ascii="Times New Roman" w:eastAsia="Times New Roman" w:hAnsi="Times New Roman" w:cs="Times New Roman"/>
                <w:color w:val="000000"/>
                <w:lang w:val="nl-NL" w:eastAsia="nl-NL"/>
              </w:rPr>
              <w:t>Depressive</w:t>
            </w:r>
            <w:proofErr w:type="spellEnd"/>
            <w:r w:rsidRPr="00BD6026">
              <w:rPr>
                <w:rFonts w:ascii="Times New Roman" w:eastAsia="Times New Roman" w:hAnsi="Times New Roman" w:cs="Times New Roman"/>
                <w:color w:val="000000"/>
                <w:lang w:val="nl-NL" w:eastAsia="nl-NL"/>
              </w:rPr>
              <w:t xml:space="preserve"> </w:t>
            </w:r>
            <w:proofErr w:type="spellStart"/>
            <w:r w:rsidRPr="00BD6026">
              <w:rPr>
                <w:rFonts w:ascii="Times New Roman" w:eastAsia="Times New Roman" w:hAnsi="Times New Roman" w:cs="Times New Roman"/>
                <w:color w:val="000000"/>
                <w:lang w:val="nl-NL" w:eastAsia="nl-NL"/>
              </w:rPr>
              <w:t>symptoms</w:t>
            </w:r>
            <w:proofErr w:type="spellEnd"/>
          </w:p>
        </w:tc>
        <w:tc>
          <w:tcPr>
            <w:tcW w:w="1418" w:type="dxa"/>
            <w:shd w:val="clear" w:color="auto" w:fill="FFFFFF"/>
            <w:noWrap/>
            <w:vAlign w:val="center"/>
            <w:hideMark/>
          </w:tcPr>
          <w:p w14:paraId="5E2B831A"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27.7 (9.3)</w:t>
            </w:r>
          </w:p>
        </w:tc>
        <w:tc>
          <w:tcPr>
            <w:tcW w:w="1175" w:type="dxa"/>
            <w:shd w:val="clear" w:color="auto" w:fill="FFFFFF"/>
            <w:noWrap/>
            <w:vAlign w:val="center"/>
            <w:hideMark/>
          </w:tcPr>
          <w:p w14:paraId="46515888"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21.4 (12.8)</w:t>
            </w:r>
          </w:p>
        </w:tc>
        <w:tc>
          <w:tcPr>
            <w:tcW w:w="1395" w:type="dxa"/>
            <w:shd w:val="clear" w:color="auto" w:fill="FFFFFF"/>
            <w:noWrap/>
            <w:vAlign w:val="center"/>
            <w:hideMark/>
          </w:tcPr>
          <w:p w14:paraId="39BE3C50"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17.0 (12.4)</w:t>
            </w:r>
          </w:p>
        </w:tc>
        <w:tc>
          <w:tcPr>
            <w:tcW w:w="1540" w:type="dxa"/>
            <w:gridSpan w:val="2"/>
            <w:shd w:val="clear" w:color="auto" w:fill="FFFFFF"/>
            <w:vAlign w:val="center"/>
            <w:hideMark/>
          </w:tcPr>
          <w:p w14:paraId="521C99E9"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i/>
                <w:color w:val="000000"/>
                <w:lang w:val="nl-NL" w:eastAsia="nl-NL"/>
              </w:rPr>
              <w:t>t</w:t>
            </w:r>
            <w:r w:rsidRPr="00BD6026">
              <w:rPr>
                <w:rFonts w:ascii="Times New Roman" w:eastAsia="Times New Roman" w:hAnsi="Times New Roman" w:cs="Times New Roman"/>
                <w:color w:val="000000"/>
                <w:lang w:val="nl-NL" w:eastAsia="nl-NL"/>
              </w:rPr>
              <w:t>(12) = 2.1</w:t>
            </w:r>
          </w:p>
        </w:tc>
        <w:tc>
          <w:tcPr>
            <w:tcW w:w="709" w:type="dxa"/>
            <w:gridSpan w:val="2"/>
            <w:shd w:val="clear" w:color="auto" w:fill="FFFFFF"/>
            <w:noWrap/>
            <w:vAlign w:val="center"/>
            <w:hideMark/>
          </w:tcPr>
          <w:p w14:paraId="2E49591C"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.06</w:t>
            </w:r>
          </w:p>
        </w:tc>
        <w:tc>
          <w:tcPr>
            <w:tcW w:w="549" w:type="dxa"/>
            <w:shd w:val="clear" w:color="auto" w:fill="FFFFFF"/>
            <w:noWrap/>
            <w:vAlign w:val="center"/>
            <w:hideMark/>
          </w:tcPr>
          <w:p w14:paraId="4EEC5C5D"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0.5</w:t>
            </w:r>
          </w:p>
        </w:tc>
        <w:tc>
          <w:tcPr>
            <w:tcW w:w="160" w:type="dxa"/>
            <w:shd w:val="clear" w:color="auto" w:fill="FFFFFF"/>
            <w:noWrap/>
            <w:vAlign w:val="center"/>
            <w:hideMark/>
          </w:tcPr>
          <w:p w14:paraId="5CA049C7" w14:textId="77777777" w:rsidR="00A24D9E" w:rsidRPr="00BD6026" w:rsidRDefault="00A24D9E" w:rsidP="00B70ABB">
            <w:pPr>
              <w:spacing w:line="240" w:lineRule="auto"/>
              <w:ind w:firstLine="0"/>
              <w:jc w:val="center"/>
              <w:rPr>
                <w:rFonts w:ascii="Times New Roman" w:eastAsia="Times New Roman" w:hAnsi="Times New Roman" w:cs="Times New Roman"/>
                <w:b/>
                <w:bCs/>
                <w:color w:val="000000"/>
                <w:lang w:val="nl-NL" w:eastAsia="nl-NL"/>
              </w:rPr>
            </w:pPr>
          </w:p>
        </w:tc>
        <w:tc>
          <w:tcPr>
            <w:tcW w:w="1559" w:type="dxa"/>
            <w:shd w:val="clear" w:color="auto" w:fill="FFFFFF"/>
            <w:vAlign w:val="center"/>
            <w:hideMark/>
          </w:tcPr>
          <w:p w14:paraId="0C3B4A03" w14:textId="77777777" w:rsidR="00A24D9E" w:rsidRPr="00BD6026" w:rsidRDefault="00A24D9E" w:rsidP="00B70ABB">
            <w:pPr>
              <w:spacing w:line="240" w:lineRule="auto"/>
              <w:ind w:firstLine="0"/>
              <w:jc w:val="center"/>
              <w:rPr>
                <w:rFonts w:ascii="Times New Roman" w:eastAsia="Times New Roman" w:hAnsi="Times New Roman" w:cs="Times New Roman"/>
                <w:b/>
                <w:bCs/>
                <w:color w:val="000000"/>
                <w:lang w:val="nl-NL" w:eastAsia="nl-NL"/>
              </w:rPr>
            </w:pPr>
            <w:r w:rsidRPr="00BD6026">
              <w:rPr>
                <w:rFonts w:ascii="Times New Roman" w:eastAsia="Times New Roman" w:hAnsi="Times New Roman" w:cs="Times New Roman"/>
                <w:i/>
                <w:color w:val="000000"/>
                <w:lang w:val="nl-NL" w:eastAsia="nl-NL"/>
              </w:rPr>
              <w:t>t</w:t>
            </w:r>
            <w:r w:rsidRPr="00BD6026">
              <w:rPr>
                <w:rFonts w:ascii="Times New Roman" w:eastAsia="Times New Roman" w:hAnsi="Times New Roman" w:cs="Times New Roman"/>
                <w:color w:val="000000"/>
                <w:lang w:val="nl-NL" w:eastAsia="nl-NL"/>
              </w:rPr>
              <w:t>(10) = 3.2</w:t>
            </w:r>
          </w:p>
        </w:tc>
        <w:tc>
          <w:tcPr>
            <w:tcW w:w="567" w:type="dxa"/>
            <w:shd w:val="clear" w:color="auto" w:fill="FFFFFF"/>
            <w:noWrap/>
            <w:vAlign w:val="center"/>
            <w:hideMark/>
          </w:tcPr>
          <w:p w14:paraId="59930C16" w14:textId="77777777" w:rsidR="00A24D9E" w:rsidRPr="00BD6026" w:rsidRDefault="00A24D9E" w:rsidP="00B70ABB">
            <w:pPr>
              <w:spacing w:line="240" w:lineRule="auto"/>
              <w:ind w:firstLine="0"/>
              <w:jc w:val="center"/>
              <w:rPr>
                <w:rFonts w:ascii="Times New Roman" w:eastAsia="Times New Roman" w:hAnsi="Times New Roman" w:cs="Times New Roman"/>
                <w:b/>
                <w:bCs/>
                <w:color w:val="000000"/>
                <w:lang w:val="nl-NL" w:eastAsia="nl-NL"/>
              </w:rPr>
            </w:pPr>
            <w:r w:rsidRPr="00BD6026">
              <w:rPr>
                <w:rFonts w:ascii="Times New Roman" w:eastAsia="Times New Roman" w:hAnsi="Times New Roman" w:cs="Times New Roman"/>
                <w:b/>
                <w:bCs/>
                <w:color w:val="000000"/>
                <w:lang w:val="nl-NL" w:eastAsia="nl-NL"/>
              </w:rPr>
              <w:t>.01</w:t>
            </w:r>
          </w:p>
        </w:tc>
        <w:tc>
          <w:tcPr>
            <w:tcW w:w="1276" w:type="dxa"/>
            <w:shd w:val="clear" w:color="auto" w:fill="FFFFFF"/>
            <w:noWrap/>
            <w:vAlign w:val="center"/>
            <w:hideMark/>
          </w:tcPr>
          <w:p w14:paraId="79438E44"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1.1</w:t>
            </w:r>
          </w:p>
        </w:tc>
      </w:tr>
      <w:tr w:rsidR="00A24D9E" w:rsidRPr="00BD6026" w14:paraId="3922ED9A" w14:textId="77777777" w:rsidTr="00B70ABB">
        <w:trPr>
          <w:trHeight w:val="340"/>
        </w:trPr>
        <w:tc>
          <w:tcPr>
            <w:tcW w:w="3047" w:type="dxa"/>
            <w:shd w:val="clear" w:color="auto" w:fill="FFFFFF"/>
            <w:vAlign w:val="center"/>
            <w:hideMark/>
          </w:tcPr>
          <w:p w14:paraId="6B4367F6" w14:textId="77777777" w:rsidR="00A24D9E" w:rsidRPr="00BD6026" w:rsidRDefault="00A24D9E" w:rsidP="00B70ABB">
            <w:pPr>
              <w:spacing w:line="240" w:lineRule="auto"/>
              <w:ind w:firstLine="0"/>
              <w:rPr>
                <w:rFonts w:ascii="Times New Roman" w:eastAsia="Times New Roman" w:hAnsi="Times New Roman" w:cs="Times New Roman"/>
                <w:color w:val="000000"/>
                <w:lang w:val="nl-NL" w:eastAsia="nl-NL"/>
              </w:rPr>
            </w:pPr>
            <w:proofErr w:type="spellStart"/>
            <w:r w:rsidRPr="00BD6026">
              <w:rPr>
                <w:rFonts w:ascii="Times New Roman" w:eastAsia="Times New Roman" w:hAnsi="Times New Roman" w:cs="Times New Roman"/>
                <w:color w:val="000000"/>
                <w:lang w:val="nl-NL" w:eastAsia="nl-NL"/>
              </w:rPr>
              <w:t>Ideas</w:t>
            </w:r>
            <w:proofErr w:type="spellEnd"/>
            <w:r w:rsidRPr="00BD6026">
              <w:rPr>
                <w:rFonts w:ascii="Times New Roman" w:eastAsia="Times New Roman" w:hAnsi="Times New Roman" w:cs="Times New Roman"/>
                <w:color w:val="000000"/>
                <w:lang w:val="nl-NL" w:eastAsia="nl-NL"/>
              </w:rPr>
              <w:t xml:space="preserve"> of </w:t>
            </w:r>
            <w:proofErr w:type="spellStart"/>
            <w:r w:rsidRPr="00BD6026">
              <w:rPr>
                <w:rFonts w:ascii="Times New Roman" w:eastAsia="Times New Roman" w:hAnsi="Times New Roman" w:cs="Times New Roman"/>
                <w:color w:val="000000"/>
                <w:lang w:val="nl-NL" w:eastAsia="nl-NL"/>
              </w:rPr>
              <w:t>social</w:t>
            </w:r>
            <w:proofErr w:type="spellEnd"/>
            <w:r w:rsidRPr="00BD6026">
              <w:rPr>
                <w:rFonts w:ascii="Times New Roman" w:eastAsia="Times New Roman" w:hAnsi="Times New Roman" w:cs="Times New Roman"/>
                <w:color w:val="000000"/>
                <w:lang w:val="nl-NL" w:eastAsia="nl-NL"/>
              </w:rPr>
              <w:t xml:space="preserve"> Reference </w:t>
            </w:r>
          </w:p>
        </w:tc>
        <w:tc>
          <w:tcPr>
            <w:tcW w:w="1418" w:type="dxa"/>
            <w:shd w:val="clear" w:color="auto" w:fill="FFFFFF"/>
            <w:noWrap/>
            <w:vAlign w:val="center"/>
            <w:hideMark/>
          </w:tcPr>
          <w:p w14:paraId="13F82E6C"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37.3 (14.8)</w:t>
            </w:r>
          </w:p>
        </w:tc>
        <w:tc>
          <w:tcPr>
            <w:tcW w:w="1175" w:type="dxa"/>
            <w:shd w:val="clear" w:color="auto" w:fill="FFFFFF"/>
            <w:noWrap/>
            <w:vAlign w:val="center"/>
            <w:hideMark/>
          </w:tcPr>
          <w:p w14:paraId="3319A7D9"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33.1 (12.5)</w:t>
            </w:r>
          </w:p>
        </w:tc>
        <w:tc>
          <w:tcPr>
            <w:tcW w:w="1395" w:type="dxa"/>
            <w:shd w:val="clear" w:color="auto" w:fill="FFFFFF"/>
            <w:noWrap/>
            <w:vAlign w:val="center"/>
            <w:hideMark/>
          </w:tcPr>
          <w:p w14:paraId="7A48F5A9"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27.9 (12.2)</w:t>
            </w:r>
          </w:p>
        </w:tc>
        <w:tc>
          <w:tcPr>
            <w:tcW w:w="1540" w:type="dxa"/>
            <w:gridSpan w:val="2"/>
            <w:shd w:val="clear" w:color="auto" w:fill="FFFFFF"/>
            <w:vAlign w:val="center"/>
            <w:hideMark/>
          </w:tcPr>
          <w:p w14:paraId="5C055FAF"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i/>
                <w:color w:val="000000"/>
                <w:lang w:val="nl-NL" w:eastAsia="nl-NL"/>
              </w:rPr>
              <w:t>t</w:t>
            </w:r>
            <w:r w:rsidRPr="00BD6026">
              <w:rPr>
                <w:rFonts w:ascii="Times New Roman" w:eastAsia="Times New Roman" w:hAnsi="Times New Roman" w:cs="Times New Roman"/>
                <w:color w:val="000000"/>
                <w:lang w:val="nl-NL" w:eastAsia="nl-NL"/>
              </w:rPr>
              <w:t>(12) = 1.6</w:t>
            </w:r>
          </w:p>
        </w:tc>
        <w:tc>
          <w:tcPr>
            <w:tcW w:w="709" w:type="dxa"/>
            <w:gridSpan w:val="2"/>
            <w:shd w:val="clear" w:color="auto" w:fill="FFFFFF"/>
            <w:noWrap/>
            <w:vAlign w:val="center"/>
            <w:hideMark/>
          </w:tcPr>
          <w:p w14:paraId="5534B030"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.13</w:t>
            </w:r>
          </w:p>
        </w:tc>
        <w:tc>
          <w:tcPr>
            <w:tcW w:w="549" w:type="dxa"/>
            <w:shd w:val="clear" w:color="auto" w:fill="FFFFFF"/>
            <w:noWrap/>
            <w:vAlign w:val="center"/>
            <w:hideMark/>
          </w:tcPr>
          <w:p w14:paraId="615805B1"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0.4</w:t>
            </w:r>
          </w:p>
        </w:tc>
        <w:tc>
          <w:tcPr>
            <w:tcW w:w="160" w:type="dxa"/>
            <w:shd w:val="clear" w:color="auto" w:fill="FFFFFF"/>
            <w:noWrap/>
            <w:vAlign w:val="center"/>
            <w:hideMark/>
          </w:tcPr>
          <w:p w14:paraId="08DF327E"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p>
        </w:tc>
        <w:tc>
          <w:tcPr>
            <w:tcW w:w="1559" w:type="dxa"/>
            <w:shd w:val="clear" w:color="auto" w:fill="FFFFFF"/>
            <w:vAlign w:val="center"/>
            <w:hideMark/>
          </w:tcPr>
          <w:p w14:paraId="75A0C16B" w14:textId="77777777" w:rsidR="00A24D9E" w:rsidRPr="00BD6026" w:rsidRDefault="00A24D9E" w:rsidP="00B70ABB">
            <w:pPr>
              <w:spacing w:line="240" w:lineRule="auto"/>
              <w:ind w:firstLine="0"/>
              <w:jc w:val="center"/>
              <w:rPr>
                <w:rFonts w:ascii="Times New Roman" w:eastAsia="Times New Roman" w:hAnsi="Times New Roman" w:cs="Times New Roman"/>
                <w:b/>
                <w:bCs/>
                <w:color w:val="000000"/>
                <w:lang w:val="nl-NL" w:eastAsia="nl-NL"/>
              </w:rPr>
            </w:pPr>
            <w:r w:rsidRPr="00BD6026">
              <w:rPr>
                <w:rFonts w:ascii="Times New Roman" w:eastAsia="Times New Roman" w:hAnsi="Times New Roman" w:cs="Times New Roman"/>
                <w:i/>
                <w:color w:val="000000"/>
                <w:lang w:val="nl-NL" w:eastAsia="nl-NL"/>
              </w:rPr>
              <w:t>t</w:t>
            </w:r>
            <w:r w:rsidRPr="00BD6026">
              <w:rPr>
                <w:rFonts w:ascii="Times New Roman" w:eastAsia="Times New Roman" w:hAnsi="Times New Roman" w:cs="Times New Roman"/>
                <w:color w:val="000000"/>
                <w:lang w:val="nl-NL" w:eastAsia="nl-NL"/>
              </w:rPr>
              <w:t>(10) = 1.3</w:t>
            </w:r>
          </w:p>
        </w:tc>
        <w:tc>
          <w:tcPr>
            <w:tcW w:w="567" w:type="dxa"/>
            <w:shd w:val="clear" w:color="auto" w:fill="FFFFFF"/>
            <w:noWrap/>
            <w:vAlign w:val="center"/>
            <w:hideMark/>
          </w:tcPr>
          <w:p w14:paraId="3329282C"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eastAsia="nl-NL"/>
              </w:rPr>
            </w:pPr>
            <w:r w:rsidRPr="00BD6026">
              <w:rPr>
                <w:rFonts w:ascii="Times New Roman" w:eastAsia="Times New Roman" w:hAnsi="Times New Roman" w:cs="Times New Roman"/>
                <w:color w:val="000000"/>
                <w:lang w:eastAsia="nl-NL"/>
              </w:rPr>
              <w:t>.24</w:t>
            </w:r>
          </w:p>
        </w:tc>
        <w:tc>
          <w:tcPr>
            <w:tcW w:w="1276" w:type="dxa"/>
            <w:shd w:val="clear" w:color="auto" w:fill="FFFFFF"/>
            <w:noWrap/>
            <w:vAlign w:val="center"/>
            <w:hideMark/>
          </w:tcPr>
          <w:p w14:paraId="4CF6F507"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eastAsia="nl-NL"/>
              </w:rPr>
            </w:pPr>
            <w:r w:rsidRPr="00BD6026">
              <w:rPr>
                <w:rFonts w:ascii="Times New Roman" w:eastAsia="Times New Roman" w:hAnsi="Times New Roman" w:cs="Times New Roman"/>
                <w:color w:val="000000"/>
                <w:lang w:eastAsia="nl-NL"/>
              </w:rPr>
              <w:t>0.8</w:t>
            </w:r>
          </w:p>
        </w:tc>
      </w:tr>
      <w:tr w:rsidR="00A24D9E" w:rsidRPr="00BD6026" w14:paraId="2B066D32" w14:textId="77777777" w:rsidTr="00B70ABB">
        <w:trPr>
          <w:trHeight w:val="340"/>
        </w:trPr>
        <w:tc>
          <w:tcPr>
            <w:tcW w:w="3047" w:type="dxa"/>
            <w:shd w:val="clear" w:color="auto" w:fill="FFFFFF"/>
            <w:vAlign w:val="center"/>
            <w:hideMark/>
          </w:tcPr>
          <w:p w14:paraId="0C02018B" w14:textId="77777777" w:rsidR="00A24D9E" w:rsidRPr="00BD6026" w:rsidRDefault="00A24D9E" w:rsidP="00B70ABB">
            <w:pPr>
              <w:spacing w:line="240" w:lineRule="auto"/>
              <w:ind w:firstLine="0"/>
              <w:rPr>
                <w:rFonts w:ascii="Times New Roman" w:eastAsia="Times New Roman" w:hAnsi="Times New Roman" w:cs="Times New Roman"/>
                <w:color w:val="000000"/>
                <w:lang w:eastAsia="nl-NL"/>
              </w:rPr>
            </w:pPr>
            <w:r w:rsidRPr="00BD6026">
              <w:rPr>
                <w:rFonts w:ascii="Times New Roman" w:eastAsia="Times New Roman" w:hAnsi="Times New Roman" w:cs="Times New Roman"/>
                <w:color w:val="000000"/>
                <w:lang w:eastAsia="nl-NL"/>
              </w:rPr>
              <w:t xml:space="preserve">Persecutory Ideation </w:t>
            </w:r>
          </w:p>
        </w:tc>
        <w:tc>
          <w:tcPr>
            <w:tcW w:w="1418" w:type="dxa"/>
            <w:shd w:val="clear" w:color="auto" w:fill="FFFFFF"/>
            <w:noWrap/>
            <w:vAlign w:val="center"/>
            <w:hideMark/>
          </w:tcPr>
          <w:p w14:paraId="4401E7BF"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eastAsia="nl-NL"/>
              </w:rPr>
            </w:pPr>
            <w:r w:rsidRPr="00BD6026">
              <w:rPr>
                <w:rFonts w:ascii="Times New Roman" w:eastAsia="Times New Roman" w:hAnsi="Times New Roman" w:cs="Times New Roman"/>
                <w:color w:val="000000"/>
                <w:lang w:eastAsia="nl-NL"/>
              </w:rPr>
              <w:t>24.3 (11.2)</w:t>
            </w:r>
          </w:p>
        </w:tc>
        <w:tc>
          <w:tcPr>
            <w:tcW w:w="1175" w:type="dxa"/>
            <w:shd w:val="clear" w:color="auto" w:fill="FFFFFF"/>
            <w:noWrap/>
            <w:vAlign w:val="center"/>
            <w:hideMark/>
          </w:tcPr>
          <w:p w14:paraId="18245159"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eastAsia="nl-NL"/>
              </w:rPr>
            </w:pPr>
            <w:r w:rsidRPr="00BD6026">
              <w:rPr>
                <w:rFonts w:ascii="Times New Roman" w:eastAsia="Times New Roman" w:hAnsi="Times New Roman" w:cs="Times New Roman"/>
                <w:color w:val="000000"/>
                <w:lang w:eastAsia="nl-NL"/>
              </w:rPr>
              <w:t>25.5 (15.8)</w:t>
            </w:r>
          </w:p>
        </w:tc>
        <w:tc>
          <w:tcPr>
            <w:tcW w:w="1395" w:type="dxa"/>
            <w:shd w:val="clear" w:color="auto" w:fill="FFFFFF"/>
            <w:noWrap/>
            <w:vAlign w:val="center"/>
            <w:hideMark/>
          </w:tcPr>
          <w:p w14:paraId="44517755"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eastAsia="nl-NL"/>
              </w:rPr>
            </w:pPr>
            <w:r w:rsidRPr="00BD6026">
              <w:rPr>
                <w:rFonts w:ascii="Times New Roman" w:eastAsia="Times New Roman" w:hAnsi="Times New Roman" w:cs="Times New Roman"/>
                <w:color w:val="000000"/>
                <w:lang w:eastAsia="nl-NL"/>
              </w:rPr>
              <w:t>19.9 (9.3)</w:t>
            </w:r>
          </w:p>
        </w:tc>
        <w:tc>
          <w:tcPr>
            <w:tcW w:w="1540" w:type="dxa"/>
            <w:gridSpan w:val="2"/>
            <w:shd w:val="clear" w:color="auto" w:fill="FFFFFF"/>
            <w:vAlign w:val="center"/>
            <w:hideMark/>
          </w:tcPr>
          <w:p w14:paraId="045BD3F8"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eastAsia="nl-NL"/>
              </w:rPr>
            </w:pPr>
            <w:proofErr w:type="spellStart"/>
            <w:r w:rsidRPr="00BD6026">
              <w:rPr>
                <w:rFonts w:ascii="Times New Roman" w:eastAsia="Times New Roman" w:hAnsi="Times New Roman" w:cs="Times New Roman"/>
                <w:i/>
                <w:color w:val="000000"/>
                <w:lang w:val="nl-NL" w:eastAsia="nl-NL"/>
              </w:rPr>
              <w:t>z</w:t>
            </w:r>
            <w:proofErr w:type="spellEnd"/>
            <w:r w:rsidRPr="00BD6026">
              <w:rPr>
                <w:rFonts w:ascii="Times New Roman" w:eastAsia="Times New Roman" w:hAnsi="Times New Roman" w:cs="Times New Roman"/>
                <w:color w:val="000000"/>
                <w:lang w:val="nl-NL" w:eastAsia="nl-NL"/>
              </w:rPr>
              <w:t xml:space="preserve"> = 0.25</w:t>
            </w:r>
          </w:p>
        </w:tc>
        <w:tc>
          <w:tcPr>
            <w:tcW w:w="709" w:type="dxa"/>
            <w:gridSpan w:val="2"/>
            <w:shd w:val="clear" w:color="auto" w:fill="FFFFFF"/>
            <w:noWrap/>
            <w:vAlign w:val="center"/>
            <w:hideMark/>
          </w:tcPr>
          <w:p w14:paraId="51DF8DA3"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eastAsia="nl-NL"/>
              </w:rPr>
            </w:pPr>
            <w:r w:rsidRPr="00BD6026">
              <w:rPr>
                <w:rFonts w:ascii="Times New Roman" w:eastAsia="Times New Roman" w:hAnsi="Times New Roman" w:cs="Times New Roman"/>
                <w:color w:val="000000"/>
                <w:lang w:eastAsia="nl-NL"/>
              </w:rPr>
              <w:t>.80</w:t>
            </w:r>
          </w:p>
        </w:tc>
        <w:tc>
          <w:tcPr>
            <w:tcW w:w="549" w:type="dxa"/>
            <w:shd w:val="clear" w:color="auto" w:fill="FFFFFF"/>
            <w:noWrap/>
            <w:vAlign w:val="center"/>
            <w:hideMark/>
          </w:tcPr>
          <w:p w14:paraId="08497711"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eastAsia="nl-NL"/>
              </w:rPr>
            </w:pPr>
            <w:r w:rsidRPr="00BD6026">
              <w:rPr>
                <w:rFonts w:ascii="Times New Roman" w:eastAsia="Times New Roman" w:hAnsi="Times New Roman" w:cs="Times New Roman"/>
                <w:color w:val="000000"/>
                <w:lang w:eastAsia="nl-NL"/>
              </w:rPr>
              <w:t>-0.2</w:t>
            </w:r>
          </w:p>
        </w:tc>
        <w:tc>
          <w:tcPr>
            <w:tcW w:w="160" w:type="dxa"/>
            <w:shd w:val="clear" w:color="auto" w:fill="FFFFFF"/>
            <w:noWrap/>
            <w:vAlign w:val="center"/>
            <w:hideMark/>
          </w:tcPr>
          <w:p w14:paraId="05697A48"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eastAsia="nl-NL"/>
              </w:rPr>
            </w:pPr>
          </w:p>
        </w:tc>
        <w:tc>
          <w:tcPr>
            <w:tcW w:w="1559" w:type="dxa"/>
            <w:shd w:val="clear" w:color="auto" w:fill="FFFFFF"/>
            <w:vAlign w:val="center"/>
            <w:hideMark/>
          </w:tcPr>
          <w:p w14:paraId="3A84CAFD"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eastAsia="nl-NL"/>
              </w:rPr>
            </w:pPr>
            <w:r w:rsidRPr="00BD6026">
              <w:rPr>
                <w:rFonts w:ascii="Times New Roman" w:eastAsia="Times New Roman" w:hAnsi="Times New Roman" w:cs="Times New Roman"/>
                <w:i/>
                <w:color w:val="000000"/>
                <w:lang w:eastAsia="nl-NL"/>
              </w:rPr>
              <w:t xml:space="preserve">z </w:t>
            </w:r>
            <w:r w:rsidRPr="00BD6026">
              <w:rPr>
                <w:rFonts w:ascii="Times New Roman" w:eastAsia="Times New Roman" w:hAnsi="Times New Roman" w:cs="Times New Roman"/>
                <w:color w:val="000000"/>
                <w:lang w:eastAsia="nl-NL"/>
              </w:rPr>
              <w:t>= -0.52</w:t>
            </w:r>
          </w:p>
        </w:tc>
        <w:tc>
          <w:tcPr>
            <w:tcW w:w="567" w:type="dxa"/>
            <w:shd w:val="clear" w:color="auto" w:fill="FFFFFF"/>
            <w:noWrap/>
            <w:vAlign w:val="center"/>
            <w:hideMark/>
          </w:tcPr>
          <w:p w14:paraId="136C138B"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eastAsia="nl-NL"/>
              </w:rPr>
            </w:pPr>
            <w:r w:rsidRPr="00BD6026">
              <w:rPr>
                <w:rFonts w:ascii="Times New Roman" w:eastAsia="Times New Roman" w:hAnsi="Times New Roman" w:cs="Times New Roman"/>
                <w:color w:val="000000"/>
                <w:lang w:eastAsia="nl-NL"/>
              </w:rPr>
              <w:t>.60</w:t>
            </w:r>
          </w:p>
        </w:tc>
        <w:tc>
          <w:tcPr>
            <w:tcW w:w="1276" w:type="dxa"/>
            <w:shd w:val="clear" w:color="auto" w:fill="FFFFFF"/>
            <w:noWrap/>
            <w:vAlign w:val="center"/>
            <w:hideMark/>
          </w:tcPr>
          <w:p w14:paraId="343687D9"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eastAsia="nl-NL"/>
              </w:rPr>
            </w:pPr>
            <w:r w:rsidRPr="00BD6026">
              <w:rPr>
                <w:rFonts w:ascii="Times New Roman" w:eastAsia="Times New Roman" w:hAnsi="Times New Roman" w:cs="Times New Roman"/>
                <w:color w:val="000000"/>
                <w:lang w:eastAsia="nl-NL"/>
              </w:rPr>
              <w:t>0.4</w:t>
            </w:r>
          </w:p>
        </w:tc>
      </w:tr>
      <w:tr w:rsidR="00A24D9E" w:rsidRPr="00BD6026" w14:paraId="30C5AD9D" w14:textId="77777777" w:rsidTr="00B70ABB">
        <w:trPr>
          <w:trHeight w:val="340"/>
        </w:trPr>
        <w:tc>
          <w:tcPr>
            <w:tcW w:w="3047" w:type="dxa"/>
            <w:tcBorders>
              <w:top w:val="nil"/>
              <w:left w:val="nil"/>
              <w:bottom w:val="single" w:sz="4" w:space="0" w:color="auto"/>
              <w:right w:val="nil"/>
            </w:tcBorders>
            <w:shd w:val="clear" w:color="auto" w:fill="FFFFFF"/>
            <w:vAlign w:val="center"/>
            <w:hideMark/>
          </w:tcPr>
          <w:p w14:paraId="3097D714" w14:textId="77777777" w:rsidR="00A24D9E" w:rsidRPr="00BD6026" w:rsidRDefault="00A24D9E" w:rsidP="00B70ABB">
            <w:pPr>
              <w:spacing w:line="240" w:lineRule="auto"/>
              <w:ind w:firstLine="0"/>
              <w:rPr>
                <w:rFonts w:ascii="Times New Roman" w:eastAsia="Times New Roman" w:hAnsi="Times New Roman" w:cs="Times New Roman"/>
                <w:color w:val="000000"/>
                <w:lang w:eastAsia="nl-NL"/>
              </w:rPr>
            </w:pPr>
            <w:r w:rsidRPr="00BD6026">
              <w:rPr>
                <w:rFonts w:ascii="Times New Roman" w:eastAsia="Times New Roman" w:hAnsi="Times New Roman" w:cs="Times New Roman"/>
                <w:color w:val="000000"/>
                <w:lang w:eastAsia="nl-NL"/>
              </w:rPr>
              <w:t>Quality of life</w:t>
            </w:r>
          </w:p>
        </w:tc>
        <w:tc>
          <w:tcPr>
            <w:tcW w:w="1418" w:type="dxa"/>
            <w:tcBorders>
              <w:top w:val="nil"/>
              <w:left w:val="nil"/>
              <w:bottom w:val="single" w:sz="4" w:space="0" w:color="auto"/>
              <w:right w:val="nil"/>
            </w:tcBorders>
            <w:shd w:val="clear" w:color="auto" w:fill="FFFFFF"/>
            <w:noWrap/>
            <w:vAlign w:val="center"/>
            <w:hideMark/>
          </w:tcPr>
          <w:p w14:paraId="4C22F1C8"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eastAsia="nl-NL"/>
              </w:rPr>
            </w:pPr>
            <w:r w:rsidRPr="00BD6026">
              <w:rPr>
                <w:rFonts w:ascii="Times New Roman" w:eastAsia="Times New Roman" w:hAnsi="Times New Roman" w:cs="Times New Roman"/>
                <w:color w:val="000000"/>
                <w:lang w:eastAsia="nl-NL"/>
              </w:rPr>
              <w:t>47.5 (9.9)</w:t>
            </w:r>
          </w:p>
        </w:tc>
        <w:tc>
          <w:tcPr>
            <w:tcW w:w="1175" w:type="dxa"/>
            <w:tcBorders>
              <w:top w:val="nil"/>
              <w:left w:val="nil"/>
              <w:bottom w:val="single" w:sz="4" w:space="0" w:color="auto"/>
              <w:right w:val="nil"/>
            </w:tcBorders>
            <w:shd w:val="clear" w:color="auto" w:fill="FFFFFF"/>
            <w:noWrap/>
            <w:vAlign w:val="center"/>
            <w:hideMark/>
          </w:tcPr>
          <w:p w14:paraId="73A2657D"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eastAsia="nl-NL"/>
              </w:rPr>
              <w:t>50.5 (1</w:t>
            </w:r>
            <w:r w:rsidRPr="00BD6026">
              <w:rPr>
                <w:rFonts w:ascii="Times New Roman" w:eastAsia="Times New Roman" w:hAnsi="Times New Roman" w:cs="Times New Roman"/>
                <w:color w:val="000000"/>
                <w:lang w:val="nl-NL" w:eastAsia="nl-NL"/>
              </w:rPr>
              <w:t>0.8)</w:t>
            </w:r>
          </w:p>
        </w:tc>
        <w:tc>
          <w:tcPr>
            <w:tcW w:w="1395" w:type="dxa"/>
            <w:tcBorders>
              <w:top w:val="nil"/>
              <w:left w:val="nil"/>
              <w:bottom w:val="single" w:sz="4" w:space="0" w:color="auto"/>
              <w:right w:val="nil"/>
            </w:tcBorders>
            <w:shd w:val="clear" w:color="auto" w:fill="FFFFFF"/>
            <w:noWrap/>
            <w:vAlign w:val="center"/>
            <w:hideMark/>
          </w:tcPr>
          <w:p w14:paraId="381C5277"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54.4 (11.1)</w:t>
            </w:r>
          </w:p>
        </w:tc>
        <w:tc>
          <w:tcPr>
            <w:tcW w:w="1540" w:type="dxa"/>
            <w:gridSpan w:val="2"/>
            <w:tcBorders>
              <w:top w:val="nil"/>
              <w:left w:val="nil"/>
              <w:bottom w:val="single" w:sz="4" w:space="0" w:color="auto"/>
              <w:right w:val="nil"/>
            </w:tcBorders>
            <w:shd w:val="clear" w:color="auto" w:fill="FFFFFF"/>
            <w:vAlign w:val="center"/>
            <w:hideMark/>
          </w:tcPr>
          <w:p w14:paraId="319461D8"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i/>
                <w:color w:val="000000"/>
                <w:lang w:val="nl-NL" w:eastAsia="nl-NL"/>
              </w:rPr>
              <w:t>t</w:t>
            </w:r>
            <w:r w:rsidRPr="00BD6026">
              <w:rPr>
                <w:rFonts w:ascii="Times New Roman" w:eastAsia="Times New Roman" w:hAnsi="Times New Roman" w:cs="Times New Roman"/>
                <w:color w:val="000000"/>
                <w:lang w:val="nl-NL" w:eastAsia="nl-NL"/>
              </w:rPr>
              <w:t>(12) = -2.7</w:t>
            </w:r>
          </w:p>
        </w:tc>
        <w:tc>
          <w:tcPr>
            <w:tcW w:w="709" w:type="dxa"/>
            <w:gridSpan w:val="2"/>
            <w:tcBorders>
              <w:top w:val="nil"/>
              <w:left w:val="nil"/>
              <w:bottom w:val="single" w:sz="4" w:space="0" w:color="auto"/>
              <w:right w:val="nil"/>
            </w:tcBorders>
            <w:shd w:val="clear" w:color="auto" w:fill="FFFFFF"/>
            <w:noWrap/>
            <w:vAlign w:val="center"/>
            <w:hideMark/>
          </w:tcPr>
          <w:p w14:paraId="247A614E" w14:textId="77777777" w:rsidR="00A24D9E" w:rsidRPr="00BD6026" w:rsidRDefault="00A24D9E" w:rsidP="00B70ABB">
            <w:pPr>
              <w:spacing w:line="240" w:lineRule="auto"/>
              <w:ind w:firstLine="0"/>
              <w:jc w:val="center"/>
              <w:rPr>
                <w:rFonts w:ascii="Times New Roman" w:eastAsia="Times New Roman" w:hAnsi="Times New Roman" w:cs="Times New Roman"/>
                <w:b/>
                <w:bCs/>
                <w:color w:val="000000"/>
                <w:lang w:val="nl-NL" w:eastAsia="nl-NL"/>
              </w:rPr>
            </w:pPr>
            <w:r w:rsidRPr="00BD6026">
              <w:rPr>
                <w:rFonts w:ascii="Times New Roman" w:eastAsia="Times New Roman" w:hAnsi="Times New Roman" w:cs="Times New Roman"/>
                <w:b/>
                <w:bCs/>
                <w:color w:val="000000"/>
                <w:lang w:val="nl-NL" w:eastAsia="nl-NL"/>
              </w:rPr>
              <w:t>.02</w:t>
            </w:r>
          </w:p>
        </w:tc>
        <w:tc>
          <w:tcPr>
            <w:tcW w:w="549" w:type="dxa"/>
            <w:tcBorders>
              <w:top w:val="nil"/>
              <w:left w:val="nil"/>
              <w:bottom w:val="single" w:sz="4" w:space="0" w:color="auto"/>
              <w:right w:val="nil"/>
            </w:tcBorders>
            <w:shd w:val="clear" w:color="auto" w:fill="FFFFFF"/>
            <w:noWrap/>
            <w:vAlign w:val="center"/>
            <w:hideMark/>
          </w:tcPr>
          <w:p w14:paraId="05F3ABE8"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-0.5</w:t>
            </w:r>
          </w:p>
        </w:tc>
        <w:tc>
          <w:tcPr>
            <w:tcW w:w="160" w:type="dxa"/>
            <w:tcBorders>
              <w:top w:val="nil"/>
              <w:left w:val="nil"/>
              <w:bottom w:val="single" w:sz="4" w:space="0" w:color="auto"/>
              <w:right w:val="nil"/>
            </w:tcBorders>
            <w:shd w:val="clear" w:color="auto" w:fill="FFFFFF"/>
            <w:noWrap/>
            <w:vAlign w:val="center"/>
            <w:hideMark/>
          </w:tcPr>
          <w:p w14:paraId="70168A17"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p>
        </w:tc>
        <w:tc>
          <w:tcPr>
            <w:tcW w:w="1559" w:type="dxa"/>
            <w:tcBorders>
              <w:top w:val="nil"/>
              <w:left w:val="nil"/>
              <w:bottom w:val="single" w:sz="4" w:space="0" w:color="auto"/>
              <w:right w:val="nil"/>
            </w:tcBorders>
            <w:shd w:val="clear" w:color="auto" w:fill="FFFFFF"/>
            <w:vAlign w:val="center"/>
            <w:hideMark/>
          </w:tcPr>
          <w:p w14:paraId="2BBC9802" w14:textId="77777777" w:rsidR="00A24D9E" w:rsidRPr="00BD6026" w:rsidRDefault="00A24D9E" w:rsidP="00B70ABB">
            <w:pPr>
              <w:spacing w:line="240" w:lineRule="auto"/>
              <w:ind w:firstLine="0"/>
              <w:jc w:val="center"/>
              <w:rPr>
                <w:rFonts w:ascii="Times New Roman" w:eastAsia="Times New Roman" w:hAnsi="Times New Roman" w:cs="Times New Roman"/>
                <w:b/>
                <w:bCs/>
                <w:color w:val="000000"/>
                <w:lang w:val="nl-NL" w:eastAsia="nl-NL"/>
              </w:rPr>
            </w:pPr>
            <w:r w:rsidRPr="00BD6026">
              <w:rPr>
                <w:rFonts w:ascii="Times New Roman" w:eastAsia="Times New Roman" w:hAnsi="Times New Roman" w:cs="Times New Roman"/>
                <w:i/>
                <w:color w:val="000000"/>
                <w:lang w:val="nl-NL" w:eastAsia="nl-NL"/>
              </w:rPr>
              <w:t>t</w:t>
            </w:r>
            <w:r w:rsidRPr="00BD6026">
              <w:rPr>
                <w:rFonts w:ascii="Times New Roman" w:eastAsia="Times New Roman" w:hAnsi="Times New Roman" w:cs="Times New Roman"/>
                <w:color w:val="000000"/>
                <w:lang w:val="nl-NL" w:eastAsia="nl-NL"/>
              </w:rPr>
              <w:t>(10) = -2.1</w:t>
            </w:r>
          </w:p>
        </w:tc>
        <w:tc>
          <w:tcPr>
            <w:tcW w:w="567" w:type="dxa"/>
            <w:tcBorders>
              <w:top w:val="nil"/>
              <w:left w:val="nil"/>
              <w:bottom w:val="single" w:sz="4" w:space="0" w:color="auto"/>
              <w:right w:val="nil"/>
            </w:tcBorders>
            <w:shd w:val="clear" w:color="auto" w:fill="FFFFFF"/>
            <w:noWrap/>
            <w:vAlign w:val="center"/>
            <w:hideMark/>
          </w:tcPr>
          <w:p w14:paraId="7D203DBE"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.06</w:t>
            </w:r>
          </w:p>
        </w:tc>
        <w:tc>
          <w:tcPr>
            <w:tcW w:w="1276" w:type="dxa"/>
            <w:tcBorders>
              <w:top w:val="nil"/>
              <w:left w:val="nil"/>
              <w:bottom w:val="single" w:sz="4" w:space="0" w:color="auto"/>
              <w:right w:val="nil"/>
            </w:tcBorders>
            <w:shd w:val="clear" w:color="auto" w:fill="FFFFFF"/>
            <w:noWrap/>
            <w:vAlign w:val="center"/>
            <w:hideMark/>
          </w:tcPr>
          <w:p w14:paraId="58EDAAFE" w14:textId="77777777" w:rsidR="00A24D9E" w:rsidRPr="00BD6026" w:rsidRDefault="00A24D9E" w:rsidP="00B70ABB">
            <w:pPr>
              <w:spacing w:line="240" w:lineRule="auto"/>
              <w:ind w:firstLine="0"/>
              <w:jc w:val="center"/>
              <w:rPr>
                <w:rFonts w:ascii="Times New Roman" w:eastAsia="Times New Roman" w:hAnsi="Times New Roman" w:cs="Times New Roman"/>
                <w:color w:val="000000"/>
                <w:lang w:val="nl-NL" w:eastAsia="nl-NL"/>
              </w:rPr>
            </w:pPr>
            <w:r w:rsidRPr="00BD6026">
              <w:rPr>
                <w:rFonts w:ascii="Times New Roman" w:eastAsia="Times New Roman" w:hAnsi="Times New Roman" w:cs="Times New Roman"/>
                <w:color w:val="000000"/>
                <w:lang w:val="nl-NL" w:eastAsia="nl-NL"/>
              </w:rPr>
              <w:t>-0.8</w:t>
            </w:r>
          </w:p>
        </w:tc>
      </w:tr>
      <w:tr w:rsidR="00A24D9E" w:rsidRPr="00BD6026" w14:paraId="539989C6" w14:textId="77777777" w:rsidTr="00B70ABB">
        <w:trPr>
          <w:trHeight w:val="340"/>
        </w:trPr>
        <w:tc>
          <w:tcPr>
            <w:tcW w:w="3047" w:type="dxa"/>
            <w:tcBorders>
              <w:top w:val="single" w:sz="4" w:space="0" w:color="auto"/>
              <w:left w:val="nil"/>
              <w:bottom w:val="single" w:sz="4" w:space="0" w:color="auto"/>
              <w:right w:val="nil"/>
            </w:tcBorders>
            <w:shd w:val="clear" w:color="auto" w:fill="FFFFFF"/>
            <w:vAlign w:val="center"/>
            <w:hideMark/>
          </w:tcPr>
          <w:p w14:paraId="2AA2239F" w14:textId="77777777" w:rsidR="00A24D9E" w:rsidRPr="00BD6026" w:rsidRDefault="00A24D9E" w:rsidP="00B70ABB">
            <w:pPr>
              <w:spacing w:line="240" w:lineRule="auto"/>
              <w:ind w:firstLine="0"/>
              <w:rPr>
                <w:rFonts w:ascii="Times New Roman" w:eastAsia="Calibri" w:hAnsi="Times New Roman" w:cs="Times New Roman"/>
                <w:i/>
                <w:color w:val="000000"/>
                <w:lang w:eastAsia="nl-NL"/>
              </w:rPr>
            </w:pPr>
            <w:r w:rsidRPr="00BD6026">
              <w:rPr>
                <w:rFonts w:ascii="Times New Roman" w:eastAsia="Calibri" w:hAnsi="Times New Roman" w:cs="Times New Roman"/>
                <w:i/>
                <w:color w:val="000000"/>
                <w:lang w:eastAsia="nl-NL"/>
              </w:rPr>
              <w:t xml:space="preserve">ESM </w:t>
            </w:r>
          </w:p>
        </w:tc>
        <w:tc>
          <w:tcPr>
            <w:tcW w:w="1418" w:type="dxa"/>
            <w:tcBorders>
              <w:top w:val="single" w:sz="4" w:space="0" w:color="auto"/>
              <w:left w:val="nil"/>
              <w:bottom w:val="single" w:sz="4" w:space="0" w:color="auto"/>
              <w:right w:val="nil"/>
            </w:tcBorders>
            <w:shd w:val="clear" w:color="auto" w:fill="FFFFFF"/>
            <w:noWrap/>
            <w:vAlign w:val="center"/>
            <w:hideMark/>
          </w:tcPr>
          <w:p w14:paraId="293D5E75" w14:textId="77777777" w:rsidR="00A24D9E" w:rsidRPr="00BD6026" w:rsidRDefault="00A24D9E" w:rsidP="00B70ABB">
            <w:pPr>
              <w:spacing w:line="240" w:lineRule="auto"/>
              <w:ind w:firstLine="0"/>
              <w:jc w:val="center"/>
              <w:rPr>
                <w:rFonts w:ascii="Times New Roman" w:eastAsia="Calibri" w:hAnsi="Times New Roman" w:cs="Times New Roman"/>
                <w:i/>
                <w:color w:val="000000"/>
                <w:lang w:eastAsia="nl-NL"/>
              </w:rPr>
            </w:pPr>
            <w:r w:rsidRPr="00BD6026">
              <w:rPr>
                <w:rFonts w:ascii="Times New Roman" w:eastAsia="Calibri" w:hAnsi="Times New Roman" w:cs="Times New Roman"/>
                <w:i/>
                <w:color w:val="000000"/>
                <w:lang w:eastAsia="nl-NL"/>
              </w:rPr>
              <w:t>n=11</w:t>
            </w:r>
          </w:p>
        </w:tc>
        <w:tc>
          <w:tcPr>
            <w:tcW w:w="1175" w:type="dxa"/>
            <w:tcBorders>
              <w:top w:val="single" w:sz="4" w:space="0" w:color="auto"/>
              <w:left w:val="nil"/>
              <w:bottom w:val="single" w:sz="4" w:space="0" w:color="auto"/>
              <w:right w:val="nil"/>
            </w:tcBorders>
            <w:shd w:val="clear" w:color="auto" w:fill="FFFFFF"/>
            <w:noWrap/>
            <w:vAlign w:val="center"/>
            <w:hideMark/>
          </w:tcPr>
          <w:p w14:paraId="325D8439" w14:textId="77777777" w:rsidR="00A24D9E" w:rsidRPr="00BD6026" w:rsidRDefault="00A24D9E" w:rsidP="00B70ABB">
            <w:pPr>
              <w:spacing w:line="240" w:lineRule="auto"/>
              <w:ind w:firstLine="0"/>
              <w:jc w:val="center"/>
              <w:rPr>
                <w:rFonts w:ascii="Times New Roman" w:eastAsia="Calibri" w:hAnsi="Times New Roman" w:cs="Times New Roman"/>
                <w:i/>
                <w:color w:val="000000"/>
                <w:lang w:eastAsia="nl-NL"/>
              </w:rPr>
            </w:pPr>
            <w:r w:rsidRPr="00BD6026">
              <w:rPr>
                <w:rFonts w:ascii="Times New Roman" w:eastAsia="Calibri" w:hAnsi="Times New Roman" w:cs="Times New Roman"/>
                <w:i/>
                <w:color w:val="000000"/>
                <w:lang w:eastAsia="nl-NL"/>
              </w:rPr>
              <w:t>n=10</w:t>
            </w:r>
          </w:p>
        </w:tc>
        <w:tc>
          <w:tcPr>
            <w:tcW w:w="1395" w:type="dxa"/>
            <w:tcBorders>
              <w:top w:val="single" w:sz="4" w:space="0" w:color="auto"/>
              <w:left w:val="nil"/>
              <w:bottom w:val="single" w:sz="4" w:space="0" w:color="auto"/>
              <w:right w:val="nil"/>
            </w:tcBorders>
            <w:shd w:val="clear" w:color="auto" w:fill="FFFFFF"/>
            <w:noWrap/>
            <w:vAlign w:val="center"/>
            <w:hideMark/>
          </w:tcPr>
          <w:p w14:paraId="48A650C1" w14:textId="77777777" w:rsidR="00A24D9E" w:rsidRPr="00BD6026" w:rsidRDefault="00A24D9E" w:rsidP="00B70ABB">
            <w:pPr>
              <w:spacing w:line="240" w:lineRule="auto"/>
              <w:ind w:firstLine="0"/>
              <w:jc w:val="center"/>
              <w:rPr>
                <w:rFonts w:ascii="Times New Roman" w:eastAsia="Calibri" w:hAnsi="Times New Roman" w:cs="Times New Roman"/>
                <w:i/>
                <w:color w:val="000000"/>
                <w:lang w:eastAsia="nl-NL"/>
              </w:rPr>
            </w:pPr>
            <w:r w:rsidRPr="00BD6026">
              <w:rPr>
                <w:rFonts w:ascii="Times New Roman" w:eastAsia="Calibri" w:hAnsi="Times New Roman" w:cs="Times New Roman"/>
                <w:i/>
                <w:color w:val="000000"/>
                <w:lang w:eastAsia="nl-NL"/>
              </w:rPr>
              <w:t>n=7</w:t>
            </w:r>
          </w:p>
        </w:tc>
        <w:tc>
          <w:tcPr>
            <w:tcW w:w="1540" w:type="dxa"/>
            <w:gridSpan w:val="2"/>
            <w:tcBorders>
              <w:top w:val="single" w:sz="4" w:space="0" w:color="auto"/>
              <w:left w:val="nil"/>
              <w:bottom w:val="single" w:sz="4" w:space="0" w:color="auto"/>
              <w:right w:val="nil"/>
            </w:tcBorders>
            <w:shd w:val="clear" w:color="auto" w:fill="FFFFFF"/>
            <w:vAlign w:val="center"/>
          </w:tcPr>
          <w:p w14:paraId="2F74D1FC"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p>
        </w:tc>
        <w:tc>
          <w:tcPr>
            <w:tcW w:w="709" w:type="dxa"/>
            <w:gridSpan w:val="2"/>
            <w:tcBorders>
              <w:top w:val="single" w:sz="4" w:space="0" w:color="auto"/>
              <w:left w:val="nil"/>
              <w:bottom w:val="single" w:sz="4" w:space="0" w:color="auto"/>
              <w:right w:val="nil"/>
            </w:tcBorders>
            <w:shd w:val="clear" w:color="auto" w:fill="FFFFFF"/>
            <w:noWrap/>
            <w:vAlign w:val="center"/>
          </w:tcPr>
          <w:p w14:paraId="2FA86A2B" w14:textId="77777777" w:rsidR="00A24D9E" w:rsidRPr="00BD6026" w:rsidRDefault="00A24D9E" w:rsidP="00B70ABB">
            <w:pPr>
              <w:spacing w:line="240" w:lineRule="auto"/>
              <w:ind w:firstLine="0"/>
              <w:jc w:val="center"/>
              <w:rPr>
                <w:rFonts w:ascii="Times New Roman" w:eastAsia="Calibri" w:hAnsi="Times New Roman" w:cs="Times New Roman"/>
                <w:b/>
                <w:bCs/>
                <w:color w:val="000000"/>
                <w:lang w:eastAsia="nl-NL"/>
              </w:rPr>
            </w:pPr>
          </w:p>
        </w:tc>
        <w:tc>
          <w:tcPr>
            <w:tcW w:w="549" w:type="dxa"/>
            <w:tcBorders>
              <w:top w:val="single" w:sz="4" w:space="0" w:color="auto"/>
              <w:left w:val="nil"/>
              <w:bottom w:val="single" w:sz="4" w:space="0" w:color="auto"/>
              <w:right w:val="nil"/>
            </w:tcBorders>
            <w:shd w:val="clear" w:color="auto" w:fill="FFFFFF"/>
            <w:noWrap/>
            <w:vAlign w:val="center"/>
          </w:tcPr>
          <w:p w14:paraId="6AFDC13F"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p>
        </w:tc>
        <w:tc>
          <w:tcPr>
            <w:tcW w:w="160" w:type="dxa"/>
            <w:tcBorders>
              <w:top w:val="single" w:sz="4" w:space="0" w:color="auto"/>
              <w:left w:val="nil"/>
              <w:bottom w:val="single" w:sz="4" w:space="0" w:color="auto"/>
              <w:right w:val="nil"/>
            </w:tcBorders>
            <w:shd w:val="clear" w:color="auto" w:fill="FFFFFF"/>
            <w:noWrap/>
            <w:vAlign w:val="center"/>
          </w:tcPr>
          <w:p w14:paraId="23EB6E9F"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p>
        </w:tc>
        <w:tc>
          <w:tcPr>
            <w:tcW w:w="1559" w:type="dxa"/>
            <w:tcBorders>
              <w:top w:val="single" w:sz="4" w:space="0" w:color="auto"/>
              <w:left w:val="nil"/>
              <w:bottom w:val="single" w:sz="4" w:space="0" w:color="auto"/>
              <w:right w:val="nil"/>
            </w:tcBorders>
            <w:shd w:val="clear" w:color="auto" w:fill="FFFFFF"/>
            <w:vAlign w:val="center"/>
          </w:tcPr>
          <w:p w14:paraId="19FF906C" w14:textId="77777777" w:rsidR="00A24D9E" w:rsidRPr="00BD6026" w:rsidRDefault="00A24D9E" w:rsidP="00B70ABB">
            <w:pPr>
              <w:spacing w:line="240" w:lineRule="auto"/>
              <w:ind w:firstLine="0"/>
              <w:jc w:val="center"/>
              <w:rPr>
                <w:rFonts w:ascii="Times New Roman" w:eastAsia="Calibri" w:hAnsi="Times New Roman" w:cs="Times New Roman"/>
                <w:b/>
                <w:bCs/>
                <w:color w:val="000000"/>
                <w:lang w:eastAsia="nl-NL"/>
              </w:rPr>
            </w:pPr>
          </w:p>
        </w:tc>
        <w:tc>
          <w:tcPr>
            <w:tcW w:w="567" w:type="dxa"/>
            <w:tcBorders>
              <w:top w:val="single" w:sz="4" w:space="0" w:color="auto"/>
              <w:left w:val="nil"/>
              <w:bottom w:val="single" w:sz="4" w:space="0" w:color="auto"/>
              <w:right w:val="nil"/>
            </w:tcBorders>
            <w:shd w:val="clear" w:color="auto" w:fill="FFFFFF"/>
            <w:noWrap/>
            <w:vAlign w:val="center"/>
          </w:tcPr>
          <w:p w14:paraId="7C543DB9" w14:textId="77777777" w:rsidR="00A24D9E" w:rsidRPr="00BD6026" w:rsidRDefault="00A24D9E" w:rsidP="00B70ABB">
            <w:pPr>
              <w:spacing w:line="240" w:lineRule="auto"/>
              <w:ind w:firstLine="0"/>
              <w:jc w:val="center"/>
              <w:rPr>
                <w:rFonts w:ascii="Times New Roman" w:eastAsia="Calibri" w:hAnsi="Times New Roman" w:cs="Times New Roman"/>
                <w:b/>
                <w:bCs/>
                <w:color w:val="000000"/>
                <w:lang w:eastAsia="nl-NL"/>
              </w:rPr>
            </w:pPr>
          </w:p>
        </w:tc>
        <w:tc>
          <w:tcPr>
            <w:tcW w:w="1276" w:type="dxa"/>
            <w:tcBorders>
              <w:top w:val="single" w:sz="4" w:space="0" w:color="auto"/>
              <w:left w:val="nil"/>
              <w:bottom w:val="single" w:sz="4" w:space="0" w:color="auto"/>
              <w:right w:val="nil"/>
            </w:tcBorders>
            <w:shd w:val="clear" w:color="auto" w:fill="FFFFFF"/>
            <w:noWrap/>
            <w:vAlign w:val="center"/>
          </w:tcPr>
          <w:p w14:paraId="46D0CEC7"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p>
        </w:tc>
      </w:tr>
      <w:tr w:rsidR="00A24D9E" w:rsidRPr="00BD6026" w14:paraId="5E6197CF" w14:textId="77777777" w:rsidTr="00B70ABB">
        <w:trPr>
          <w:trHeight w:val="340"/>
        </w:trPr>
        <w:tc>
          <w:tcPr>
            <w:tcW w:w="3047" w:type="dxa"/>
            <w:tcBorders>
              <w:top w:val="single" w:sz="4" w:space="0" w:color="auto"/>
              <w:left w:val="nil"/>
              <w:bottom w:val="nil"/>
              <w:right w:val="nil"/>
            </w:tcBorders>
            <w:shd w:val="clear" w:color="auto" w:fill="FFFFFF"/>
            <w:vAlign w:val="center"/>
            <w:hideMark/>
          </w:tcPr>
          <w:p w14:paraId="444756D5" w14:textId="77777777" w:rsidR="00A24D9E" w:rsidRPr="00BD6026" w:rsidRDefault="00A24D9E" w:rsidP="00B70ABB">
            <w:pPr>
              <w:spacing w:line="240" w:lineRule="auto"/>
              <w:ind w:firstLine="0"/>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Social activity (binary)</w:t>
            </w:r>
          </w:p>
        </w:tc>
        <w:tc>
          <w:tcPr>
            <w:tcW w:w="1418" w:type="dxa"/>
            <w:tcBorders>
              <w:top w:val="single" w:sz="4" w:space="0" w:color="auto"/>
              <w:left w:val="nil"/>
              <w:bottom w:val="nil"/>
              <w:right w:val="nil"/>
            </w:tcBorders>
            <w:shd w:val="clear" w:color="auto" w:fill="FFFFFF"/>
            <w:noWrap/>
            <w:vAlign w:val="center"/>
            <w:hideMark/>
          </w:tcPr>
          <w:p w14:paraId="7FDB046A"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0.53 (0.20)*</w:t>
            </w:r>
          </w:p>
        </w:tc>
        <w:tc>
          <w:tcPr>
            <w:tcW w:w="1175" w:type="dxa"/>
            <w:tcBorders>
              <w:top w:val="single" w:sz="4" w:space="0" w:color="auto"/>
              <w:left w:val="nil"/>
              <w:bottom w:val="nil"/>
              <w:right w:val="nil"/>
            </w:tcBorders>
            <w:shd w:val="clear" w:color="auto" w:fill="FFFFFF"/>
            <w:noWrap/>
            <w:vAlign w:val="center"/>
            <w:hideMark/>
          </w:tcPr>
          <w:p w14:paraId="10454AF3"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0.48 (0.31)</w:t>
            </w:r>
          </w:p>
        </w:tc>
        <w:tc>
          <w:tcPr>
            <w:tcW w:w="1395" w:type="dxa"/>
            <w:tcBorders>
              <w:top w:val="single" w:sz="4" w:space="0" w:color="auto"/>
              <w:left w:val="nil"/>
              <w:bottom w:val="nil"/>
              <w:right w:val="nil"/>
            </w:tcBorders>
            <w:shd w:val="clear" w:color="auto" w:fill="FFFFFF"/>
            <w:noWrap/>
            <w:vAlign w:val="center"/>
            <w:hideMark/>
          </w:tcPr>
          <w:p w14:paraId="4D590A18"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0.47 (0.22)</w:t>
            </w:r>
          </w:p>
        </w:tc>
        <w:tc>
          <w:tcPr>
            <w:tcW w:w="1540" w:type="dxa"/>
            <w:gridSpan w:val="2"/>
            <w:tcBorders>
              <w:top w:val="single" w:sz="4" w:space="0" w:color="auto"/>
              <w:left w:val="nil"/>
              <w:bottom w:val="nil"/>
              <w:right w:val="nil"/>
            </w:tcBorders>
            <w:shd w:val="clear" w:color="auto" w:fill="FFFFFF"/>
            <w:vAlign w:val="center"/>
            <w:hideMark/>
          </w:tcPr>
          <w:p w14:paraId="6BE50EF0"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i/>
                <w:color w:val="000000"/>
                <w:lang w:eastAsia="nl-NL"/>
              </w:rPr>
              <w:t xml:space="preserve">z </w:t>
            </w:r>
            <w:r w:rsidRPr="00BD6026">
              <w:rPr>
                <w:rFonts w:ascii="Times New Roman" w:eastAsia="Calibri" w:hAnsi="Times New Roman" w:cs="Times New Roman"/>
                <w:color w:val="000000"/>
                <w:lang w:eastAsia="nl-NL"/>
              </w:rPr>
              <w:t>= -2.3</w:t>
            </w:r>
          </w:p>
        </w:tc>
        <w:tc>
          <w:tcPr>
            <w:tcW w:w="709" w:type="dxa"/>
            <w:gridSpan w:val="2"/>
            <w:tcBorders>
              <w:top w:val="single" w:sz="4" w:space="0" w:color="auto"/>
              <w:left w:val="nil"/>
              <w:bottom w:val="nil"/>
              <w:right w:val="nil"/>
            </w:tcBorders>
            <w:shd w:val="clear" w:color="auto" w:fill="FFFFFF"/>
            <w:noWrap/>
            <w:vAlign w:val="center"/>
            <w:hideMark/>
          </w:tcPr>
          <w:p w14:paraId="4D7AED52" w14:textId="77777777" w:rsidR="00A24D9E" w:rsidRPr="00BD6026" w:rsidRDefault="00A24D9E" w:rsidP="00B70ABB">
            <w:pPr>
              <w:spacing w:line="240" w:lineRule="auto"/>
              <w:ind w:firstLine="0"/>
              <w:jc w:val="center"/>
              <w:rPr>
                <w:rFonts w:ascii="Times New Roman" w:eastAsia="Calibri" w:hAnsi="Times New Roman" w:cs="Times New Roman"/>
                <w:b/>
                <w:bCs/>
                <w:color w:val="000000"/>
                <w:lang w:eastAsia="nl-NL"/>
              </w:rPr>
            </w:pPr>
            <w:r w:rsidRPr="00BD6026">
              <w:rPr>
                <w:rFonts w:ascii="Times New Roman" w:eastAsia="Calibri" w:hAnsi="Times New Roman" w:cs="Times New Roman"/>
                <w:b/>
                <w:bCs/>
                <w:color w:val="000000"/>
                <w:lang w:eastAsia="nl-NL"/>
              </w:rPr>
              <w:t>.02</w:t>
            </w:r>
          </w:p>
        </w:tc>
        <w:tc>
          <w:tcPr>
            <w:tcW w:w="549" w:type="dxa"/>
            <w:tcBorders>
              <w:top w:val="single" w:sz="4" w:space="0" w:color="auto"/>
              <w:left w:val="nil"/>
              <w:bottom w:val="nil"/>
              <w:right w:val="nil"/>
            </w:tcBorders>
            <w:shd w:val="clear" w:color="auto" w:fill="FFFFFF"/>
            <w:noWrap/>
            <w:vAlign w:val="center"/>
            <w:hideMark/>
          </w:tcPr>
          <w:p w14:paraId="7FEF3E6C"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0.2</w:t>
            </w:r>
          </w:p>
        </w:tc>
        <w:tc>
          <w:tcPr>
            <w:tcW w:w="160" w:type="dxa"/>
            <w:tcBorders>
              <w:top w:val="single" w:sz="4" w:space="0" w:color="auto"/>
              <w:left w:val="nil"/>
              <w:bottom w:val="nil"/>
              <w:right w:val="nil"/>
            </w:tcBorders>
            <w:shd w:val="clear" w:color="auto" w:fill="FFFFFF"/>
            <w:noWrap/>
            <w:vAlign w:val="center"/>
            <w:hideMark/>
          </w:tcPr>
          <w:p w14:paraId="183ABB0F"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p>
        </w:tc>
        <w:tc>
          <w:tcPr>
            <w:tcW w:w="1559" w:type="dxa"/>
            <w:tcBorders>
              <w:top w:val="single" w:sz="4" w:space="0" w:color="auto"/>
              <w:left w:val="nil"/>
              <w:bottom w:val="nil"/>
              <w:right w:val="nil"/>
            </w:tcBorders>
            <w:shd w:val="clear" w:color="auto" w:fill="FFFFFF"/>
            <w:vAlign w:val="center"/>
            <w:hideMark/>
          </w:tcPr>
          <w:p w14:paraId="2026F1AA" w14:textId="77777777" w:rsidR="00A24D9E" w:rsidRPr="00BD6026" w:rsidRDefault="00A24D9E" w:rsidP="00B70ABB">
            <w:pPr>
              <w:spacing w:line="240" w:lineRule="auto"/>
              <w:ind w:firstLine="0"/>
              <w:jc w:val="center"/>
              <w:rPr>
                <w:rFonts w:ascii="Times New Roman" w:eastAsia="Calibri" w:hAnsi="Times New Roman" w:cs="Times New Roman"/>
                <w:b/>
                <w:bCs/>
                <w:color w:val="000000"/>
                <w:lang w:eastAsia="nl-NL"/>
              </w:rPr>
            </w:pPr>
            <w:r w:rsidRPr="00BD6026">
              <w:rPr>
                <w:rFonts w:ascii="Times New Roman" w:eastAsia="Calibri" w:hAnsi="Times New Roman" w:cs="Times New Roman"/>
                <w:i/>
                <w:color w:val="000000"/>
                <w:lang w:eastAsia="nl-NL"/>
              </w:rPr>
              <w:t xml:space="preserve">z </w:t>
            </w:r>
            <w:r w:rsidRPr="00BD6026">
              <w:rPr>
                <w:rFonts w:ascii="Times New Roman" w:eastAsia="Calibri" w:hAnsi="Times New Roman" w:cs="Times New Roman"/>
                <w:color w:val="000000"/>
                <w:lang w:eastAsia="nl-NL"/>
              </w:rPr>
              <w:t>= -3.2</w:t>
            </w:r>
          </w:p>
        </w:tc>
        <w:tc>
          <w:tcPr>
            <w:tcW w:w="567" w:type="dxa"/>
            <w:tcBorders>
              <w:top w:val="single" w:sz="4" w:space="0" w:color="auto"/>
              <w:left w:val="nil"/>
              <w:bottom w:val="nil"/>
              <w:right w:val="nil"/>
            </w:tcBorders>
            <w:shd w:val="clear" w:color="auto" w:fill="FFFFFF"/>
            <w:noWrap/>
            <w:vAlign w:val="center"/>
            <w:hideMark/>
          </w:tcPr>
          <w:p w14:paraId="1111B79D" w14:textId="77777777" w:rsidR="00A24D9E" w:rsidRPr="00BD6026" w:rsidRDefault="00A24D9E" w:rsidP="00B70ABB">
            <w:pPr>
              <w:spacing w:line="240" w:lineRule="auto"/>
              <w:ind w:firstLine="0"/>
              <w:jc w:val="center"/>
              <w:rPr>
                <w:rFonts w:ascii="Times New Roman" w:eastAsia="Calibri" w:hAnsi="Times New Roman" w:cs="Times New Roman"/>
                <w:b/>
                <w:bCs/>
                <w:color w:val="000000"/>
                <w:lang w:eastAsia="nl-NL"/>
              </w:rPr>
            </w:pPr>
            <w:r w:rsidRPr="00BD6026">
              <w:rPr>
                <w:rFonts w:ascii="Times New Roman" w:eastAsia="Calibri" w:hAnsi="Times New Roman" w:cs="Times New Roman"/>
                <w:b/>
                <w:bCs/>
                <w:color w:val="000000"/>
                <w:lang w:eastAsia="nl-NL"/>
              </w:rPr>
              <w:t>.002</w:t>
            </w:r>
          </w:p>
        </w:tc>
        <w:tc>
          <w:tcPr>
            <w:tcW w:w="1276" w:type="dxa"/>
            <w:tcBorders>
              <w:top w:val="single" w:sz="4" w:space="0" w:color="auto"/>
              <w:left w:val="nil"/>
              <w:bottom w:val="nil"/>
              <w:right w:val="nil"/>
            </w:tcBorders>
            <w:shd w:val="clear" w:color="auto" w:fill="FFFFFF"/>
            <w:noWrap/>
            <w:vAlign w:val="center"/>
            <w:hideMark/>
          </w:tcPr>
          <w:p w14:paraId="6FBDC5FE"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0.3</w:t>
            </w:r>
          </w:p>
        </w:tc>
      </w:tr>
      <w:tr w:rsidR="00A24D9E" w:rsidRPr="00BD6026" w14:paraId="7A9EE4B1" w14:textId="77777777" w:rsidTr="00B70ABB">
        <w:trPr>
          <w:trHeight w:val="340"/>
        </w:trPr>
        <w:tc>
          <w:tcPr>
            <w:tcW w:w="3047" w:type="dxa"/>
            <w:shd w:val="clear" w:color="auto" w:fill="FFFFFF"/>
            <w:vAlign w:val="center"/>
            <w:hideMark/>
          </w:tcPr>
          <w:p w14:paraId="6109C7AC" w14:textId="77777777" w:rsidR="00A24D9E" w:rsidRPr="00BD6026" w:rsidRDefault="00A24D9E" w:rsidP="00B70ABB">
            <w:pPr>
              <w:spacing w:line="240" w:lineRule="auto"/>
              <w:ind w:firstLine="0"/>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Momentary anxiety in company</w:t>
            </w:r>
          </w:p>
        </w:tc>
        <w:tc>
          <w:tcPr>
            <w:tcW w:w="1418" w:type="dxa"/>
            <w:shd w:val="clear" w:color="auto" w:fill="FFFFFF"/>
            <w:noWrap/>
            <w:vAlign w:val="center"/>
            <w:hideMark/>
          </w:tcPr>
          <w:p w14:paraId="4F3E0BC4"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2.81 (1.24)</w:t>
            </w:r>
          </w:p>
        </w:tc>
        <w:tc>
          <w:tcPr>
            <w:tcW w:w="1175" w:type="dxa"/>
            <w:shd w:val="clear" w:color="auto" w:fill="FFFFFF"/>
            <w:noWrap/>
            <w:vAlign w:val="center"/>
            <w:hideMark/>
          </w:tcPr>
          <w:p w14:paraId="1A5648D4"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2.32 (0.99)</w:t>
            </w:r>
          </w:p>
        </w:tc>
        <w:tc>
          <w:tcPr>
            <w:tcW w:w="1395" w:type="dxa"/>
            <w:shd w:val="clear" w:color="auto" w:fill="FFFFFF"/>
            <w:noWrap/>
            <w:vAlign w:val="center"/>
            <w:hideMark/>
          </w:tcPr>
          <w:p w14:paraId="7B34B2B2"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1.31 (0.19)</w:t>
            </w:r>
          </w:p>
        </w:tc>
        <w:tc>
          <w:tcPr>
            <w:tcW w:w="1540" w:type="dxa"/>
            <w:gridSpan w:val="2"/>
            <w:shd w:val="clear" w:color="auto" w:fill="FFFFFF"/>
            <w:vAlign w:val="center"/>
            <w:hideMark/>
          </w:tcPr>
          <w:p w14:paraId="2FB85405"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i/>
                <w:color w:val="000000"/>
                <w:lang w:eastAsia="nl-NL"/>
              </w:rPr>
              <w:t>F</w:t>
            </w:r>
            <w:r w:rsidRPr="00BD6026">
              <w:rPr>
                <w:rFonts w:ascii="Times New Roman" w:eastAsia="Calibri" w:hAnsi="Times New Roman" w:cs="Times New Roman"/>
                <w:color w:val="000000"/>
                <w:lang w:eastAsia="nl-NL"/>
              </w:rPr>
              <w:t>(1,352)=35.9</w:t>
            </w:r>
          </w:p>
        </w:tc>
        <w:tc>
          <w:tcPr>
            <w:tcW w:w="709" w:type="dxa"/>
            <w:gridSpan w:val="2"/>
            <w:shd w:val="clear" w:color="auto" w:fill="FFFFFF"/>
            <w:noWrap/>
            <w:vAlign w:val="center"/>
            <w:hideMark/>
          </w:tcPr>
          <w:p w14:paraId="4D7C194F" w14:textId="77777777" w:rsidR="00A24D9E" w:rsidRPr="00BD6026" w:rsidRDefault="00A24D9E" w:rsidP="00B70ABB">
            <w:pPr>
              <w:spacing w:line="240" w:lineRule="auto"/>
              <w:ind w:firstLine="0"/>
              <w:jc w:val="center"/>
              <w:rPr>
                <w:rFonts w:ascii="Times New Roman" w:eastAsia="Calibri" w:hAnsi="Times New Roman" w:cs="Times New Roman"/>
                <w:b/>
                <w:bCs/>
                <w:color w:val="000000"/>
                <w:lang w:eastAsia="nl-NL"/>
              </w:rPr>
            </w:pPr>
            <w:r w:rsidRPr="00BD6026">
              <w:rPr>
                <w:rFonts w:ascii="Times New Roman" w:eastAsia="Calibri" w:hAnsi="Times New Roman" w:cs="Times New Roman"/>
                <w:b/>
                <w:bCs/>
                <w:color w:val="000000"/>
                <w:lang w:eastAsia="nl-NL"/>
              </w:rPr>
              <w:t>.000</w:t>
            </w:r>
          </w:p>
        </w:tc>
        <w:tc>
          <w:tcPr>
            <w:tcW w:w="549" w:type="dxa"/>
            <w:shd w:val="clear" w:color="auto" w:fill="FFFFFF"/>
            <w:noWrap/>
            <w:vAlign w:val="center"/>
            <w:hideMark/>
          </w:tcPr>
          <w:p w14:paraId="2CE3CF35"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0.4</w:t>
            </w:r>
          </w:p>
        </w:tc>
        <w:tc>
          <w:tcPr>
            <w:tcW w:w="160" w:type="dxa"/>
            <w:shd w:val="clear" w:color="auto" w:fill="FFFFFF"/>
            <w:noWrap/>
            <w:vAlign w:val="center"/>
            <w:hideMark/>
          </w:tcPr>
          <w:p w14:paraId="3A90E01F"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p>
        </w:tc>
        <w:tc>
          <w:tcPr>
            <w:tcW w:w="1559" w:type="dxa"/>
            <w:shd w:val="clear" w:color="auto" w:fill="FFFFFF"/>
            <w:vAlign w:val="center"/>
            <w:hideMark/>
          </w:tcPr>
          <w:p w14:paraId="62F2E41E" w14:textId="77777777" w:rsidR="00A24D9E" w:rsidRPr="00BD6026" w:rsidRDefault="00A24D9E" w:rsidP="00B70ABB">
            <w:pPr>
              <w:spacing w:line="240" w:lineRule="auto"/>
              <w:ind w:firstLine="0"/>
              <w:jc w:val="center"/>
              <w:rPr>
                <w:rFonts w:ascii="Times New Roman" w:eastAsia="Calibri" w:hAnsi="Times New Roman" w:cs="Times New Roman"/>
                <w:b/>
                <w:bCs/>
                <w:color w:val="000000"/>
                <w:lang w:eastAsia="nl-NL"/>
              </w:rPr>
            </w:pPr>
            <w:r w:rsidRPr="00BD6026">
              <w:rPr>
                <w:rFonts w:ascii="Times New Roman" w:eastAsia="Calibri" w:hAnsi="Times New Roman" w:cs="Times New Roman"/>
                <w:i/>
                <w:color w:val="000000"/>
                <w:lang w:eastAsia="nl-NL"/>
              </w:rPr>
              <w:t>F</w:t>
            </w:r>
            <w:r w:rsidRPr="00BD6026">
              <w:rPr>
                <w:rFonts w:ascii="Times New Roman" w:eastAsia="Calibri" w:hAnsi="Times New Roman" w:cs="Times New Roman"/>
                <w:color w:val="000000"/>
                <w:lang w:eastAsia="nl-NL"/>
              </w:rPr>
              <w:t>(1,328)=74.0</w:t>
            </w:r>
          </w:p>
        </w:tc>
        <w:tc>
          <w:tcPr>
            <w:tcW w:w="567" w:type="dxa"/>
            <w:shd w:val="clear" w:color="auto" w:fill="FFFFFF"/>
            <w:noWrap/>
            <w:vAlign w:val="center"/>
            <w:hideMark/>
          </w:tcPr>
          <w:p w14:paraId="1B265174" w14:textId="77777777" w:rsidR="00A24D9E" w:rsidRPr="00BD6026" w:rsidRDefault="00A24D9E" w:rsidP="00B70ABB">
            <w:pPr>
              <w:spacing w:line="240" w:lineRule="auto"/>
              <w:ind w:firstLine="0"/>
              <w:jc w:val="center"/>
              <w:rPr>
                <w:rFonts w:ascii="Times New Roman" w:eastAsia="Calibri" w:hAnsi="Times New Roman" w:cs="Times New Roman"/>
                <w:b/>
                <w:bCs/>
                <w:color w:val="000000"/>
                <w:lang w:eastAsia="nl-NL"/>
              </w:rPr>
            </w:pPr>
            <w:r w:rsidRPr="00BD6026">
              <w:rPr>
                <w:rFonts w:ascii="Times New Roman" w:eastAsia="Calibri" w:hAnsi="Times New Roman" w:cs="Times New Roman"/>
                <w:b/>
                <w:bCs/>
                <w:color w:val="000000"/>
                <w:lang w:eastAsia="nl-NL"/>
              </w:rPr>
              <w:t>.000</w:t>
            </w:r>
          </w:p>
        </w:tc>
        <w:tc>
          <w:tcPr>
            <w:tcW w:w="1276" w:type="dxa"/>
            <w:shd w:val="clear" w:color="auto" w:fill="FFFFFF"/>
            <w:noWrap/>
            <w:vAlign w:val="center"/>
            <w:hideMark/>
          </w:tcPr>
          <w:p w14:paraId="280FA0F7"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3.4</w:t>
            </w:r>
          </w:p>
        </w:tc>
      </w:tr>
      <w:tr w:rsidR="00A24D9E" w:rsidRPr="00BD6026" w14:paraId="3B686D57" w14:textId="77777777" w:rsidTr="00B70ABB">
        <w:trPr>
          <w:trHeight w:val="340"/>
        </w:trPr>
        <w:tc>
          <w:tcPr>
            <w:tcW w:w="3047" w:type="dxa"/>
            <w:shd w:val="clear" w:color="auto" w:fill="FFFFFF"/>
            <w:vAlign w:val="center"/>
            <w:hideMark/>
          </w:tcPr>
          <w:p w14:paraId="3CB846A6" w14:textId="77777777" w:rsidR="00A24D9E" w:rsidRPr="00BD6026" w:rsidRDefault="00A24D9E" w:rsidP="00B70ABB">
            <w:pPr>
              <w:spacing w:line="240" w:lineRule="auto"/>
              <w:ind w:firstLine="0"/>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Perceived social threat</w:t>
            </w:r>
          </w:p>
        </w:tc>
        <w:tc>
          <w:tcPr>
            <w:tcW w:w="1418" w:type="dxa"/>
            <w:shd w:val="clear" w:color="auto" w:fill="FFFFFF"/>
            <w:noWrap/>
            <w:vAlign w:val="center"/>
            <w:hideMark/>
          </w:tcPr>
          <w:p w14:paraId="047B1ACF"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2.52 (0.46)</w:t>
            </w:r>
          </w:p>
        </w:tc>
        <w:tc>
          <w:tcPr>
            <w:tcW w:w="1175" w:type="dxa"/>
            <w:shd w:val="clear" w:color="auto" w:fill="FFFFFF"/>
            <w:noWrap/>
            <w:vAlign w:val="center"/>
            <w:hideMark/>
          </w:tcPr>
          <w:p w14:paraId="01C03C23"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2.46 (0.78)</w:t>
            </w:r>
          </w:p>
        </w:tc>
        <w:tc>
          <w:tcPr>
            <w:tcW w:w="1395" w:type="dxa"/>
            <w:shd w:val="clear" w:color="auto" w:fill="FFFFFF"/>
            <w:noWrap/>
            <w:vAlign w:val="center"/>
            <w:hideMark/>
          </w:tcPr>
          <w:p w14:paraId="46CFC263"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2.34 (0.23)</w:t>
            </w:r>
          </w:p>
        </w:tc>
        <w:tc>
          <w:tcPr>
            <w:tcW w:w="1540" w:type="dxa"/>
            <w:gridSpan w:val="2"/>
            <w:shd w:val="clear" w:color="auto" w:fill="FFFFFF"/>
            <w:vAlign w:val="center"/>
            <w:hideMark/>
          </w:tcPr>
          <w:p w14:paraId="2B61283C"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i/>
                <w:color w:val="000000"/>
                <w:lang w:eastAsia="nl-NL"/>
              </w:rPr>
              <w:t>F</w:t>
            </w:r>
            <w:r w:rsidRPr="00BD6026">
              <w:rPr>
                <w:rFonts w:ascii="Times New Roman" w:eastAsia="Calibri" w:hAnsi="Times New Roman" w:cs="Times New Roman"/>
                <w:color w:val="000000"/>
                <w:lang w:eastAsia="nl-NL"/>
              </w:rPr>
              <w:t>(1,409)=2.2</w:t>
            </w:r>
          </w:p>
        </w:tc>
        <w:tc>
          <w:tcPr>
            <w:tcW w:w="709" w:type="dxa"/>
            <w:gridSpan w:val="2"/>
            <w:shd w:val="clear" w:color="auto" w:fill="FFFFFF"/>
            <w:noWrap/>
            <w:vAlign w:val="center"/>
            <w:hideMark/>
          </w:tcPr>
          <w:p w14:paraId="49514F3A"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.14</w:t>
            </w:r>
          </w:p>
        </w:tc>
        <w:tc>
          <w:tcPr>
            <w:tcW w:w="549" w:type="dxa"/>
            <w:shd w:val="clear" w:color="auto" w:fill="FFFFFF"/>
            <w:noWrap/>
            <w:vAlign w:val="center"/>
            <w:hideMark/>
          </w:tcPr>
          <w:p w14:paraId="4F593E35"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0.1</w:t>
            </w:r>
          </w:p>
        </w:tc>
        <w:tc>
          <w:tcPr>
            <w:tcW w:w="160" w:type="dxa"/>
            <w:shd w:val="clear" w:color="auto" w:fill="FFFFFF"/>
            <w:noWrap/>
            <w:vAlign w:val="center"/>
            <w:hideMark/>
          </w:tcPr>
          <w:p w14:paraId="2DB464CD"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p>
        </w:tc>
        <w:tc>
          <w:tcPr>
            <w:tcW w:w="1559" w:type="dxa"/>
            <w:shd w:val="clear" w:color="auto" w:fill="FFFFFF"/>
            <w:vAlign w:val="center"/>
            <w:hideMark/>
          </w:tcPr>
          <w:p w14:paraId="7C8BD560"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i/>
                <w:color w:val="000000"/>
                <w:lang w:eastAsia="nl-NL"/>
              </w:rPr>
              <w:t>F</w:t>
            </w:r>
            <w:r w:rsidRPr="00BD6026">
              <w:rPr>
                <w:rFonts w:ascii="Times New Roman" w:eastAsia="Calibri" w:hAnsi="Times New Roman" w:cs="Times New Roman"/>
                <w:color w:val="000000"/>
                <w:lang w:eastAsia="nl-NL"/>
              </w:rPr>
              <w:t>(1,349)=3.3</w:t>
            </w:r>
          </w:p>
        </w:tc>
        <w:tc>
          <w:tcPr>
            <w:tcW w:w="567" w:type="dxa"/>
            <w:shd w:val="clear" w:color="auto" w:fill="FFFFFF"/>
            <w:noWrap/>
            <w:vAlign w:val="center"/>
            <w:hideMark/>
          </w:tcPr>
          <w:p w14:paraId="1B85B9F7"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.07</w:t>
            </w:r>
          </w:p>
        </w:tc>
        <w:tc>
          <w:tcPr>
            <w:tcW w:w="1276" w:type="dxa"/>
            <w:shd w:val="clear" w:color="auto" w:fill="FFFFFF"/>
            <w:noWrap/>
            <w:vAlign w:val="center"/>
            <w:hideMark/>
          </w:tcPr>
          <w:p w14:paraId="743BF665"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0.4</w:t>
            </w:r>
          </w:p>
        </w:tc>
      </w:tr>
      <w:tr w:rsidR="00A24D9E" w:rsidRPr="00BD6026" w14:paraId="31136317" w14:textId="77777777" w:rsidTr="00B70ABB">
        <w:trPr>
          <w:trHeight w:val="340"/>
        </w:trPr>
        <w:tc>
          <w:tcPr>
            <w:tcW w:w="3047" w:type="dxa"/>
            <w:tcBorders>
              <w:top w:val="nil"/>
              <w:left w:val="nil"/>
              <w:bottom w:val="single" w:sz="4" w:space="0" w:color="auto"/>
              <w:right w:val="nil"/>
            </w:tcBorders>
            <w:shd w:val="clear" w:color="auto" w:fill="FFFFFF"/>
            <w:vAlign w:val="center"/>
            <w:hideMark/>
          </w:tcPr>
          <w:p w14:paraId="3037649E" w14:textId="77777777" w:rsidR="00A24D9E" w:rsidRPr="00BD6026" w:rsidRDefault="00A24D9E" w:rsidP="00B70ABB">
            <w:pPr>
              <w:spacing w:line="240" w:lineRule="auto"/>
              <w:ind w:firstLine="0"/>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 xml:space="preserve">Momentary paranoia </w:t>
            </w:r>
          </w:p>
        </w:tc>
        <w:tc>
          <w:tcPr>
            <w:tcW w:w="1418" w:type="dxa"/>
            <w:tcBorders>
              <w:top w:val="nil"/>
              <w:left w:val="nil"/>
              <w:bottom w:val="single" w:sz="4" w:space="0" w:color="auto"/>
              <w:right w:val="nil"/>
            </w:tcBorders>
            <w:shd w:val="clear" w:color="auto" w:fill="FFFFFF"/>
            <w:noWrap/>
            <w:vAlign w:val="center"/>
            <w:hideMark/>
          </w:tcPr>
          <w:p w14:paraId="581BDC36"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2.03 (1.35)</w:t>
            </w:r>
          </w:p>
        </w:tc>
        <w:tc>
          <w:tcPr>
            <w:tcW w:w="1175" w:type="dxa"/>
            <w:tcBorders>
              <w:top w:val="nil"/>
              <w:left w:val="nil"/>
              <w:bottom w:val="single" w:sz="4" w:space="0" w:color="auto"/>
              <w:right w:val="nil"/>
            </w:tcBorders>
            <w:shd w:val="clear" w:color="auto" w:fill="FFFFFF"/>
            <w:noWrap/>
            <w:vAlign w:val="center"/>
            <w:hideMark/>
          </w:tcPr>
          <w:p w14:paraId="3FDBE327"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1.78 (1.27)</w:t>
            </w:r>
          </w:p>
        </w:tc>
        <w:tc>
          <w:tcPr>
            <w:tcW w:w="1395" w:type="dxa"/>
            <w:tcBorders>
              <w:top w:val="nil"/>
              <w:left w:val="nil"/>
              <w:bottom w:val="single" w:sz="4" w:space="0" w:color="auto"/>
              <w:right w:val="nil"/>
            </w:tcBorders>
            <w:shd w:val="clear" w:color="auto" w:fill="FFFFFF"/>
            <w:noWrap/>
            <w:vAlign w:val="center"/>
            <w:hideMark/>
          </w:tcPr>
          <w:p w14:paraId="71A61958"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1.11 (0.11)</w:t>
            </w:r>
          </w:p>
        </w:tc>
        <w:tc>
          <w:tcPr>
            <w:tcW w:w="1540" w:type="dxa"/>
            <w:gridSpan w:val="2"/>
            <w:tcBorders>
              <w:top w:val="nil"/>
              <w:left w:val="nil"/>
              <w:bottom w:val="single" w:sz="4" w:space="0" w:color="auto"/>
              <w:right w:val="nil"/>
            </w:tcBorders>
            <w:shd w:val="clear" w:color="auto" w:fill="FFFFFF"/>
            <w:vAlign w:val="center"/>
            <w:hideMark/>
          </w:tcPr>
          <w:p w14:paraId="0C273E6E"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i/>
                <w:color w:val="000000"/>
                <w:lang w:eastAsia="nl-NL"/>
              </w:rPr>
              <w:t>F</w:t>
            </w:r>
            <w:r w:rsidRPr="00BD6026">
              <w:rPr>
                <w:rFonts w:ascii="Times New Roman" w:eastAsia="Calibri" w:hAnsi="Times New Roman" w:cs="Times New Roman"/>
                <w:color w:val="000000"/>
                <w:lang w:eastAsia="nl-NL"/>
              </w:rPr>
              <w:t>(1,769)=36.0</w:t>
            </w:r>
          </w:p>
        </w:tc>
        <w:tc>
          <w:tcPr>
            <w:tcW w:w="709" w:type="dxa"/>
            <w:gridSpan w:val="2"/>
            <w:tcBorders>
              <w:top w:val="nil"/>
              <w:left w:val="nil"/>
              <w:bottom w:val="single" w:sz="4" w:space="0" w:color="auto"/>
              <w:right w:val="nil"/>
            </w:tcBorders>
            <w:shd w:val="clear" w:color="auto" w:fill="FFFFFF"/>
            <w:noWrap/>
            <w:vAlign w:val="center"/>
            <w:hideMark/>
          </w:tcPr>
          <w:p w14:paraId="5892C65F" w14:textId="77777777" w:rsidR="00A24D9E" w:rsidRPr="00BD6026" w:rsidRDefault="00A24D9E" w:rsidP="00B70ABB">
            <w:pPr>
              <w:spacing w:line="240" w:lineRule="auto"/>
              <w:ind w:firstLine="0"/>
              <w:jc w:val="center"/>
              <w:rPr>
                <w:rFonts w:ascii="Times New Roman" w:eastAsia="Calibri" w:hAnsi="Times New Roman" w:cs="Times New Roman"/>
                <w:b/>
                <w:bCs/>
                <w:color w:val="000000"/>
                <w:lang w:eastAsia="nl-NL"/>
              </w:rPr>
            </w:pPr>
            <w:r w:rsidRPr="00BD6026">
              <w:rPr>
                <w:rFonts w:ascii="Times New Roman" w:eastAsia="Calibri" w:hAnsi="Times New Roman" w:cs="Times New Roman"/>
                <w:b/>
                <w:bCs/>
                <w:color w:val="000000"/>
                <w:lang w:eastAsia="nl-NL"/>
              </w:rPr>
              <w:t>.000</w:t>
            </w:r>
          </w:p>
        </w:tc>
        <w:tc>
          <w:tcPr>
            <w:tcW w:w="549" w:type="dxa"/>
            <w:tcBorders>
              <w:top w:val="nil"/>
              <w:left w:val="nil"/>
              <w:bottom w:val="single" w:sz="4" w:space="0" w:color="auto"/>
              <w:right w:val="nil"/>
            </w:tcBorders>
            <w:shd w:val="clear" w:color="auto" w:fill="FFFFFF"/>
            <w:noWrap/>
            <w:vAlign w:val="center"/>
            <w:hideMark/>
          </w:tcPr>
          <w:p w14:paraId="11D0FE23"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0.3</w:t>
            </w:r>
          </w:p>
        </w:tc>
        <w:tc>
          <w:tcPr>
            <w:tcW w:w="160" w:type="dxa"/>
            <w:tcBorders>
              <w:top w:val="nil"/>
              <w:left w:val="nil"/>
              <w:bottom w:val="single" w:sz="4" w:space="0" w:color="auto"/>
              <w:right w:val="nil"/>
            </w:tcBorders>
            <w:shd w:val="clear" w:color="auto" w:fill="FFFFFF"/>
            <w:noWrap/>
            <w:vAlign w:val="center"/>
            <w:hideMark/>
          </w:tcPr>
          <w:p w14:paraId="19B22D1B"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p>
        </w:tc>
        <w:tc>
          <w:tcPr>
            <w:tcW w:w="1559" w:type="dxa"/>
            <w:tcBorders>
              <w:top w:val="nil"/>
              <w:left w:val="nil"/>
              <w:bottom w:val="single" w:sz="4" w:space="0" w:color="auto"/>
              <w:right w:val="nil"/>
            </w:tcBorders>
            <w:shd w:val="clear" w:color="auto" w:fill="FFFFFF"/>
            <w:vAlign w:val="center"/>
            <w:hideMark/>
          </w:tcPr>
          <w:p w14:paraId="6379149C" w14:textId="77777777" w:rsidR="00A24D9E" w:rsidRPr="00BD6026" w:rsidRDefault="00A24D9E" w:rsidP="00B70ABB">
            <w:pPr>
              <w:spacing w:line="240" w:lineRule="auto"/>
              <w:ind w:firstLine="0"/>
              <w:jc w:val="center"/>
              <w:rPr>
                <w:rFonts w:ascii="Times New Roman" w:eastAsia="Calibri" w:hAnsi="Times New Roman" w:cs="Times New Roman"/>
                <w:b/>
                <w:bCs/>
                <w:color w:val="000000"/>
                <w:lang w:eastAsia="nl-NL"/>
              </w:rPr>
            </w:pPr>
            <w:r w:rsidRPr="00BD6026">
              <w:rPr>
                <w:rFonts w:ascii="Times New Roman" w:eastAsia="Calibri" w:hAnsi="Times New Roman" w:cs="Times New Roman"/>
                <w:i/>
                <w:color w:val="000000"/>
                <w:lang w:eastAsia="nl-NL"/>
              </w:rPr>
              <w:t>F</w:t>
            </w:r>
            <w:r w:rsidRPr="00BD6026">
              <w:rPr>
                <w:rFonts w:ascii="Times New Roman" w:eastAsia="Calibri" w:hAnsi="Times New Roman" w:cs="Times New Roman"/>
                <w:color w:val="000000"/>
                <w:lang w:eastAsia="nl-NL"/>
              </w:rPr>
              <w:t>(1,658)=16.0</w:t>
            </w:r>
          </w:p>
        </w:tc>
        <w:tc>
          <w:tcPr>
            <w:tcW w:w="567" w:type="dxa"/>
            <w:tcBorders>
              <w:top w:val="nil"/>
              <w:left w:val="nil"/>
              <w:bottom w:val="single" w:sz="4" w:space="0" w:color="auto"/>
              <w:right w:val="nil"/>
            </w:tcBorders>
            <w:shd w:val="clear" w:color="auto" w:fill="FFFFFF"/>
            <w:noWrap/>
            <w:vAlign w:val="center"/>
            <w:hideMark/>
          </w:tcPr>
          <w:p w14:paraId="3718A087" w14:textId="77777777" w:rsidR="00A24D9E" w:rsidRPr="00BD6026" w:rsidRDefault="00A24D9E" w:rsidP="00B70ABB">
            <w:pPr>
              <w:spacing w:line="240" w:lineRule="auto"/>
              <w:ind w:firstLine="0"/>
              <w:jc w:val="center"/>
              <w:rPr>
                <w:rFonts w:ascii="Times New Roman" w:eastAsia="Calibri" w:hAnsi="Times New Roman" w:cs="Times New Roman"/>
                <w:b/>
                <w:bCs/>
                <w:color w:val="000000"/>
                <w:lang w:eastAsia="nl-NL"/>
              </w:rPr>
            </w:pPr>
            <w:r w:rsidRPr="00BD6026">
              <w:rPr>
                <w:rFonts w:ascii="Times New Roman" w:eastAsia="Calibri" w:hAnsi="Times New Roman" w:cs="Times New Roman"/>
                <w:b/>
                <w:bCs/>
                <w:color w:val="000000"/>
                <w:lang w:eastAsia="nl-NL"/>
              </w:rPr>
              <w:t>.000</w:t>
            </w:r>
          </w:p>
        </w:tc>
        <w:tc>
          <w:tcPr>
            <w:tcW w:w="1276" w:type="dxa"/>
            <w:tcBorders>
              <w:top w:val="nil"/>
              <w:left w:val="nil"/>
              <w:bottom w:val="single" w:sz="4" w:space="0" w:color="auto"/>
              <w:right w:val="nil"/>
            </w:tcBorders>
            <w:shd w:val="clear" w:color="auto" w:fill="FFFFFF"/>
            <w:noWrap/>
            <w:vAlign w:val="center"/>
            <w:hideMark/>
          </w:tcPr>
          <w:p w14:paraId="46D33E8C" w14:textId="77777777" w:rsidR="00A24D9E" w:rsidRPr="00BD6026" w:rsidRDefault="00A24D9E" w:rsidP="00B70ABB">
            <w:pPr>
              <w:spacing w:line="240" w:lineRule="auto"/>
              <w:ind w:firstLine="0"/>
              <w:jc w:val="center"/>
              <w:rPr>
                <w:rFonts w:ascii="Times New Roman" w:eastAsia="Calibri" w:hAnsi="Times New Roman" w:cs="Times New Roman"/>
                <w:color w:val="000000"/>
                <w:lang w:eastAsia="nl-NL"/>
              </w:rPr>
            </w:pPr>
            <w:r w:rsidRPr="00BD6026">
              <w:rPr>
                <w:rFonts w:ascii="Times New Roman" w:eastAsia="Calibri" w:hAnsi="Times New Roman" w:cs="Times New Roman"/>
                <w:color w:val="000000"/>
                <w:lang w:eastAsia="nl-NL"/>
              </w:rPr>
              <w:t>1.7</w:t>
            </w:r>
          </w:p>
        </w:tc>
      </w:tr>
    </w:tbl>
    <w:p w14:paraId="4FCD4837" w14:textId="77777777" w:rsidR="00A24D9E" w:rsidRPr="00D54463" w:rsidRDefault="00A24D9E" w:rsidP="00A24D9E">
      <w:pPr>
        <w:spacing w:line="240" w:lineRule="auto"/>
        <w:ind w:firstLine="0"/>
        <w:rPr>
          <w:rFonts w:ascii="Times New Roman" w:eastAsia="Calibri" w:hAnsi="Times New Roman" w:cs="Times New Roman"/>
          <w:lang w:val="en-GB" w:eastAsia="nl-NL"/>
        </w:rPr>
      </w:pPr>
      <w:r w:rsidRPr="00BD6026">
        <w:rPr>
          <w:rFonts w:ascii="Times New Roman" w:eastAsia="Times New Roman" w:hAnsi="Times New Roman" w:cs="Times New Roman"/>
          <w:i/>
          <w:iCs/>
          <w:color w:val="000000"/>
          <w:lang w:val="en-GB" w:eastAsia="nl-NL"/>
        </w:rPr>
        <w:t xml:space="preserve">Note: </w:t>
      </w:r>
      <w:r w:rsidRPr="00BD6026">
        <w:rPr>
          <w:rFonts w:ascii="Times New Roman" w:eastAsia="Times New Roman" w:hAnsi="Times New Roman" w:cs="Times New Roman"/>
          <w:color w:val="000000"/>
          <w:lang w:val="en-GB" w:eastAsia="nl-NL"/>
        </w:rPr>
        <w:t xml:space="preserve">The GPTS persecutory ideation subscale was right skewed and </w:t>
      </w:r>
      <w:proofErr w:type="spellStart"/>
      <w:r w:rsidRPr="00BD6026">
        <w:rPr>
          <w:rFonts w:ascii="Times New Roman" w:eastAsia="Times New Roman" w:hAnsi="Times New Roman" w:cs="Times New Roman"/>
          <w:color w:val="000000"/>
          <w:lang w:val="en-GB" w:eastAsia="nl-NL"/>
        </w:rPr>
        <w:t>analy</w:t>
      </w:r>
      <w:r>
        <w:rPr>
          <w:rFonts w:ascii="Times New Roman" w:eastAsia="Times New Roman" w:hAnsi="Times New Roman" w:cs="Times New Roman"/>
          <w:color w:val="000000"/>
          <w:lang w:val="en-GB" w:eastAsia="nl-NL"/>
        </w:rPr>
        <w:t>z</w:t>
      </w:r>
      <w:r w:rsidRPr="00BD6026">
        <w:rPr>
          <w:rFonts w:ascii="Times New Roman" w:eastAsia="Times New Roman" w:hAnsi="Times New Roman" w:cs="Times New Roman"/>
          <w:color w:val="000000"/>
          <w:lang w:val="en-GB" w:eastAsia="nl-NL"/>
        </w:rPr>
        <w:t>ed</w:t>
      </w:r>
      <w:proofErr w:type="spellEnd"/>
      <w:r w:rsidRPr="00BD6026">
        <w:rPr>
          <w:rFonts w:ascii="Times New Roman" w:eastAsia="Times New Roman" w:hAnsi="Times New Roman" w:cs="Times New Roman"/>
          <w:color w:val="000000"/>
          <w:lang w:val="en-GB" w:eastAsia="nl-NL"/>
        </w:rPr>
        <w:t xml:space="preserve"> with the non-parametric Related Sampled Wilcoxon Signed Rank test. </w:t>
      </w:r>
      <w:r w:rsidRPr="00BD6026">
        <w:rPr>
          <w:rFonts w:ascii="Times New Roman" w:eastAsia="Calibri" w:hAnsi="Times New Roman" w:cs="Times New Roman"/>
          <w:lang w:val="en-GB" w:eastAsia="nl-NL"/>
        </w:rPr>
        <w:t>*For</w:t>
      </w:r>
      <w:r>
        <w:rPr>
          <w:rFonts w:ascii="Times New Roman" w:eastAsia="Calibri" w:hAnsi="Times New Roman" w:cs="Times New Roman"/>
          <w:lang w:val="en-GB" w:eastAsia="nl-NL"/>
        </w:rPr>
        <w:t xml:space="preserve"> ESM social activity</w:t>
      </w:r>
      <w:r w:rsidRPr="00BD6026">
        <w:rPr>
          <w:rFonts w:ascii="Times New Roman" w:eastAsia="Calibri" w:hAnsi="Times New Roman" w:cs="Times New Roman"/>
          <w:lang w:val="en-GB" w:eastAsia="nl-NL"/>
        </w:rPr>
        <w:t xml:space="preserve"> n=10.</w:t>
      </w:r>
    </w:p>
    <w:p w14:paraId="11583E2D" w14:textId="77777777" w:rsidR="00A24D9E" w:rsidRDefault="00A24D9E" w:rsidP="00A24D9E">
      <w:pPr>
        <w:spacing w:line="240" w:lineRule="auto"/>
        <w:ind w:firstLine="0"/>
        <w:rPr>
          <w:rFonts w:ascii="Times New Roman" w:eastAsia="Calibri" w:hAnsi="Times New Roman" w:cs="Times New Roman"/>
          <w:lang w:val="en-GB" w:eastAsia="nl-NL"/>
        </w:rPr>
      </w:pPr>
      <w:r w:rsidRPr="00BD6026">
        <w:rPr>
          <w:rFonts w:ascii="Times New Roman" w:eastAsia="Calibri" w:hAnsi="Times New Roman" w:cs="Times New Roman"/>
          <w:lang w:val="en-GB" w:eastAsia="nl-NL"/>
        </w:rPr>
        <w:t xml:space="preserve"> </w:t>
      </w:r>
    </w:p>
    <w:p w14:paraId="49D43753" w14:textId="77777777" w:rsidR="00A24D9E" w:rsidRDefault="00A24D9E" w:rsidP="00A24D9E">
      <w:pPr>
        <w:spacing w:line="240" w:lineRule="auto"/>
        <w:ind w:firstLine="0"/>
        <w:rPr>
          <w:rFonts w:ascii="Times New Roman" w:eastAsia="Calibri" w:hAnsi="Times New Roman" w:cs="Times New Roman"/>
          <w:lang w:val="en-GB" w:eastAsia="nl-NL"/>
        </w:rPr>
        <w:sectPr w:rsidR="00A24D9E" w:rsidSect="00A24D9E">
          <w:headerReference w:type="default" r:id="rId12"/>
          <w:footerReference w:type="default" r:id="rId13"/>
          <w:pgSz w:w="15840" w:h="12240" w:orient="landscape"/>
          <w:pgMar w:top="1417" w:right="1417" w:bottom="1417" w:left="1417" w:header="720" w:footer="720" w:gutter="0"/>
          <w:cols w:space="720"/>
          <w:docGrid w:linePitch="360"/>
        </w:sectPr>
      </w:pPr>
    </w:p>
    <w:p w14:paraId="139201D9" w14:textId="5C0BC011" w:rsidR="00A24D9E" w:rsidRPr="00BD6026" w:rsidRDefault="00A24D9E" w:rsidP="00A24D9E">
      <w:pPr>
        <w:spacing w:line="240" w:lineRule="auto"/>
        <w:ind w:firstLine="0"/>
        <w:rPr>
          <w:rFonts w:ascii="Times New Roman" w:eastAsia="Calibri" w:hAnsi="Times New Roman" w:cs="Times New Roman"/>
          <w:lang w:val="en-GB" w:eastAsia="nl-NL"/>
        </w:rPr>
      </w:pPr>
    </w:p>
    <w:p w14:paraId="1E501160" w14:textId="20BFF9B7" w:rsidR="00295DD6" w:rsidRPr="00087A0B" w:rsidRDefault="00F0602E" w:rsidP="008A18A0">
      <w:pPr>
        <w:rPr>
          <w:rFonts w:ascii="Times" w:eastAsia="Times New Roman" w:hAnsi="Times" w:cs="Times New Roman"/>
          <w:sz w:val="24"/>
          <w:szCs w:val="24"/>
          <w:lang w:eastAsia="nl-NL"/>
        </w:rPr>
      </w:pPr>
      <w:r w:rsidRPr="00087A0B">
        <w:rPr>
          <w:rFonts w:ascii="Times" w:eastAsia="Times New Roman" w:hAnsi="Times" w:cs="Times New Roman"/>
          <w:sz w:val="24"/>
          <w:szCs w:val="24"/>
          <w:lang w:eastAsia="nl-NL"/>
        </w:rPr>
        <w:t>was only marginally significant</w:t>
      </w:r>
      <w:r w:rsidR="001C4D20" w:rsidRPr="00087A0B">
        <w:rPr>
          <w:rFonts w:ascii="Times" w:eastAsia="Times New Roman" w:hAnsi="Times" w:cs="Times New Roman"/>
          <w:sz w:val="24"/>
          <w:szCs w:val="24"/>
          <w:lang w:eastAsia="nl-NL"/>
        </w:rPr>
        <w:t xml:space="preserve">, </w:t>
      </w:r>
      <w:r w:rsidR="00117FBE" w:rsidRPr="00087A0B">
        <w:rPr>
          <w:rFonts w:ascii="Times" w:eastAsia="Times New Roman" w:hAnsi="Times" w:cs="Times New Roman"/>
          <w:sz w:val="24"/>
          <w:szCs w:val="24"/>
          <w:lang w:eastAsia="nl-NL"/>
        </w:rPr>
        <w:t>due to</w:t>
      </w:r>
      <w:r w:rsidRPr="00087A0B">
        <w:rPr>
          <w:rFonts w:ascii="Times" w:eastAsia="Times New Roman" w:hAnsi="Times" w:cs="Times New Roman"/>
          <w:sz w:val="24"/>
          <w:szCs w:val="24"/>
          <w:lang w:eastAsia="nl-NL"/>
        </w:rPr>
        <w:t xml:space="preserve"> a small </w:t>
      </w:r>
      <w:r w:rsidRPr="00087A0B">
        <w:rPr>
          <w:rFonts w:ascii="Times" w:eastAsia="Times New Roman" w:hAnsi="Times" w:cs="Times New Roman"/>
          <w:i/>
          <w:sz w:val="24"/>
          <w:szCs w:val="24"/>
          <w:lang w:eastAsia="nl-NL"/>
        </w:rPr>
        <w:t>n</w:t>
      </w:r>
      <w:r w:rsidRPr="00087A0B">
        <w:rPr>
          <w:rFonts w:ascii="Times" w:eastAsia="Times New Roman" w:hAnsi="Times" w:cs="Times New Roman"/>
          <w:sz w:val="24"/>
          <w:szCs w:val="24"/>
          <w:lang w:eastAsia="nl-NL"/>
        </w:rPr>
        <w:t xml:space="preserve"> </w:t>
      </w:r>
      <w:r w:rsidR="009319B6" w:rsidRPr="00087A0B">
        <w:rPr>
          <w:rFonts w:ascii="Times" w:eastAsia="Times New Roman" w:hAnsi="Times" w:cs="Times New Roman"/>
          <w:sz w:val="24"/>
          <w:szCs w:val="24"/>
          <w:lang w:eastAsia="nl-NL"/>
        </w:rPr>
        <w:t>(</w:t>
      </w:r>
      <w:r w:rsidR="009319B6" w:rsidRPr="00087A0B">
        <w:rPr>
          <w:rFonts w:ascii="Times" w:eastAsia="Times New Roman" w:hAnsi="Times" w:cs="Times New Roman"/>
          <w:i/>
          <w:sz w:val="24"/>
          <w:szCs w:val="24"/>
          <w:lang w:eastAsia="nl-NL"/>
        </w:rPr>
        <w:t xml:space="preserve">d </w:t>
      </w:r>
      <w:r w:rsidR="009319B6" w:rsidRPr="00087A0B">
        <w:rPr>
          <w:rFonts w:ascii="Times" w:eastAsia="Times New Roman" w:hAnsi="Times" w:cs="Times New Roman"/>
          <w:sz w:val="24"/>
          <w:szCs w:val="24"/>
          <w:lang w:eastAsia="nl-NL"/>
        </w:rPr>
        <w:t>= -0.8</w:t>
      </w:r>
      <w:r w:rsidRPr="00087A0B">
        <w:rPr>
          <w:rFonts w:ascii="Times" w:eastAsia="Times New Roman" w:hAnsi="Times" w:cs="Times New Roman"/>
          <w:sz w:val="24"/>
          <w:szCs w:val="24"/>
          <w:lang w:eastAsia="nl-NL"/>
        </w:rPr>
        <w:t>).</w:t>
      </w:r>
      <w:r w:rsidR="00397E0D" w:rsidRPr="00087A0B">
        <w:rPr>
          <w:rFonts w:ascii="Times" w:eastAsia="Times New Roman" w:hAnsi="Times" w:cs="Times New Roman"/>
          <w:sz w:val="24"/>
          <w:szCs w:val="24"/>
          <w:lang w:eastAsia="nl-NL"/>
        </w:rPr>
        <w:t xml:space="preserve"> </w:t>
      </w:r>
      <w:r w:rsidR="009319B6" w:rsidRPr="00087A0B">
        <w:rPr>
          <w:rFonts w:ascii="Times" w:eastAsia="Times New Roman" w:hAnsi="Times" w:cs="Times New Roman"/>
          <w:sz w:val="24"/>
          <w:szCs w:val="24"/>
          <w:lang w:eastAsia="nl-NL"/>
        </w:rPr>
        <w:t xml:space="preserve">No significant </w:t>
      </w:r>
      <w:r w:rsidR="000B58E9" w:rsidRPr="00087A0B">
        <w:rPr>
          <w:rFonts w:ascii="Times" w:eastAsia="Times New Roman" w:hAnsi="Times" w:cs="Times New Roman"/>
          <w:sz w:val="24"/>
          <w:szCs w:val="24"/>
          <w:lang w:eastAsia="nl-NL"/>
        </w:rPr>
        <w:t xml:space="preserve">time </w:t>
      </w:r>
      <w:r w:rsidR="009319B6" w:rsidRPr="00087A0B">
        <w:rPr>
          <w:rFonts w:ascii="Times" w:eastAsia="Times New Roman" w:hAnsi="Times" w:cs="Times New Roman"/>
          <w:sz w:val="24"/>
          <w:szCs w:val="24"/>
          <w:lang w:eastAsia="nl-NL"/>
        </w:rPr>
        <w:t>effect was found for persecutory ideation</w:t>
      </w:r>
      <w:r w:rsidR="000A0A34" w:rsidRPr="00087A0B">
        <w:rPr>
          <w:rFonts w:ascii="Times" w:eastAsia="Times New Roman" w:hAnsi="Times" w:cs="Times New Roman"/>
          <w:sz w:val="24"/>
          <w:szCs w:val="24"/>
          <w:lang w:eastAsia="nl-NL"/>
        </w:rPr>
        <w:t xml:space="preserve"> </w:t>
      </w:r>
      <w:r w:rsidR="000B58E9" w:rsidRPr="00087A0B">
        <w:rPr>
          <w:rFonts w:ascii="Times" w:eastAsia="Times New Roman" w:hAnsi="Times" w:cs="Times New Roman"/>
          <w:sz w:val="24"/>
          <w:szCs w:val="24"/>
          <w:lang w:eastAsia="nl-NL"/>
        </w:rPr>
        <w:t>and</w:t>
      </w:r>
      <w:r w:rsidR="000A0A34" w:rsidRPr="00087A0B">
        <w:rPr>
          <w:rFonts w:ascii="Times" w:eastAsia="Times New Roman" w:hAnsi="Times" w:cs="Times New Roman"/>
          <w:sz w:val="24"/>
          <w:szCs w:val="24"/>
          <w:lang w:eastAsia="nl-NL"/>
        </w:rPr>
        <w:t xml:space="preserve"> ideas </w:t>
      </w:r>
      <w:r w:rsidR="001C4D20" w:rsidRPr="00087A0B">
        <w:rPr>
          <w:rFonts w:ascii="Times" w:eastAsia="Times New Roman" w:hAnsi="Times" w:cs="Times New Roman"/>
          <w:sz w:val="24"/>
          <w:szCs w:val="24"/>
          <w:lang w:eastAsia="nl-NL"/>
        </w:rPr>
        <w:t xml:space="preserve">of </w:t>
      </w:r>
      <w:r w:rsidR="000A0A34" w:rsidRPr="00087A0B">
        <w:rPr>
          <w:rFonts w:ascii="Times" w:eastAsia="Times New Roman" w:hAnsi="Times" w:cs="Times New Roman"/>
          <w:sz w:val="24"/>
          <w:szCs w:val="24"/>
          <w:lang w:eastAsia="nl-NL"/>
        </w:rPr>
        <w:t>social reference</w:t>
      </w:r>
      <w:r w:rsidR="002579D9" w:rsidRPr="00087A0B">
        <w:rPr>
          <w:rFonts w:ascii="Times" w:eastAsia="Times New Roman" w:hAnsi="Times" w:cs="Times New Roman"/>
          <w:sz w:val="24"/>
          <w:szCs w:val="24"/>
          <w:lang w:eastAsia="nl-NL"/>
        </w:rPr>
        <w:t>.</w:t>
      </w:r>
      <w:r w:rsidR="000B58E9" w:rsidRPr="00087A0B">
        <w:rPr>
          <w:rFonts w:ascii="Times" w:eastAsia="Times New Roman" w:hAnsi="Times" w:cs="Times New Roman"/>
          <w:sz w:val="24"/>
          <w:szCs w:val="24"/>
          <w:lang w:eastAsia="nl-NL"/>
        </w:rPr>
        <w:t xml:space="preserve"> However, b</w:t>
      </w:r>
      <w:r w:rsidR="000A0A34" w:rsidRPr="00087A0B">
        <w:rPr>
          <w:rFonts w:ascii="Times" w:eastAsia="Times New Roman" w:hAnsi="Times" w:cs="Times New Roman"/>
          <w:sz w:val="24"/>
          <w:szCs w:val="24"/>
          <w:lang w:eastAsia="nl-NL"/>
        </w:rPr>
        <w:t xml:space="preserve">y </w:t>
      </w:r>
      <w:r w:rsidR="004C52FF" w:rsidRPr="00087A0B">
        <w:rPr>
          <w:rFonts w:ascii="Times" w:eastAsia="Times New Roman" w:hAnsi="Times" w:cs="Times New Roman"/>
          <w:sz w:val="24"/>
          <w:szCs w:val="24"/>
          <w:lang w:eastAsia="nl-NL"/>
        </w:rPr>
        <w:t xml:space="preserve">follow-up </w:t>
      </w:r>
      <w:r w:rsidR="005050F7" w:rsidRPr="00087A0B">
        <w:rPr>
          <w:rFonts w:ascii="Times" w:eastAsia="Times New Roman" w:hAnsi="Times" w:cs="Times New Roman"/>
          <w:sz w:val="24"/>
          <w:szCs w:val="24"/>
          <w:lang w:eastAsia="nl-NL"/>
        </w:rPr>
        <w:t xml:space="preserve">the mean score on </w:t>
      </w:r>
      <w:r w:rsidR="004C52FF" w:rsidRPr="00087A0B">
        <w:rPr>
          <w:rFonts w:ascii="Times" w:eastAsia="Times New Roman" w:hAnsi="Times" w:cs="Times New Roman"/>
          <w:sz w:val="24"/>
          <w:szCs w:val="24"/>
          <w:lang w:eastAsia="nl-NL"/>
        </w:rPr>
        <w:t>i</w:t>
      </w:r>
      <w:r w:rsidR="0038236A" w:rsidRPr="00087A0B">
        <w:rPr>
          <w:rFonts w:ascii="Times" w:eastAsia="Times New Roman" w:hAnsi="Times" w:cs="Times New Roman"/>
          <w:sz w:val="24"/>
          <w:szCs w:val="24"/>
          <w:lang w:eastAsia="nl-NL"/>
        </w:rPr>
        <w:t xml:space="preserve">deas of social references </w:t>
      </w:r>
      <w:r w:rsidR="00117FBE" w:rsidRPr="00087A0B">
        <w:rPr>
          <w:rFonts w:ascii="Times" w:eastAsia="Times New Roman" w:hAnsi="Times" w:cs="Times New Roman"/>
          <w:sz w:val="24"/>
          <w:szCs w:val="24"/>
          <w:lang w:eastAsia="nl-NL"/>
        </w:rPr>
        <w:t xml:space="preserve">had decreased </w:t>
      </w:r>
      <w:r w:rsidR="009319B6" w:rsidRPr="00087A0B">
        <w:rPr>
          <w:rFonts w:ascii="Times" w:eastAsia="Times New Roman" w:hAnsi="Times" w:cs="Times New Roman"/>
          <w:sz w:val="24"/>
          <w:szCs w:val="24"/>
          <w:lang w:eastAsia="nl-NL"/>
        </w:rPr>
        <w:t xml:space="preserve">by </w:t>
      </w:r>
      <w:r w:rsidR="0038236A" w:rsidRPr="00087A0B">
        <w:rPr>
          <w:rFonts w:ascii="Times" w:eastAsia="Times New Roman" w:hAnsi="Times" w:cs="Times New Roman"/>
          <w:sz w:val="24"/>
          <w:szCs w:val="24"/>
          <w:lang w:eastAsia="nl-NL"/>
        </w:rPr>
        <w:t xml:space="preserve">25% </w:t>
      </w:r>
      <w:r w:rsidR="009319B6" w:rsidRPr="00087A0B">
        <w:rPr>
          <w:rFonts w:ascii="Times" w:eastAsia="Times New Roman" w:hAnsi="Times" w:cs="Times New Roman"/>
          <w:sz w:val="24"/>
          <w:szCs w:val="24"/>
          <w:lang w:eastAsia="nl-NL"/>
        </w:rPr>
        <w:t>compared to</w:t>
      </w:r>
      <w:r w:rsidR="005050F7" w:rsidRPr="00087A0B">
        <w:rPr>
          <w:rFonts w:ascii="Times" w:eastAsia="Times New Roman" w:hAnsi="Times" w:cs="Times New Roman"/>
          <w:sz w:val="24"/>
          <w:szCs w:val="24"/>
          <w:lang w:eastAsia="nl-NL"/>
        </w:rPr>
        <w:t xml:space="preserve"> </w:t>
      </w:r>
      <w:r w:rsidR="0038236A" w:rsidRPr="00087A0B">
        <w:rPr>
          <w:rFonts w:ascii="Times" w:eastAsia="Times New Roman" w:hAnsi="Times" w:cs="Times New Roman"/>
          <w:sz w:val="24"/>
          <w:szCs w:val="24"/>
          <w:lang w:eastAsia="nl-NL"/>
        </w:rPr>
        <w:t>baseline</w:t>
      </w:r>
      <w:r w:rsidR="009319B6" w:rsidRPr="00087A0B">
        <w:rPr>
          <w:rFonts w:ascii="Times" w:eastAsia="Times New Roman" w:hAnsi="Times" w:cs="Times New Roman"/>
          <w:sz w:val="24"/>
          <w:szCs w:val="24"/>
          <w:lang w:eastAsia="nl-NL"/>
        </w:rPr>
        <w:t xml:space="preserve"> (</w:t>
      </w:r>
      <w:r w:rsidR="009319B6" w:rsidRPr="00087A0B">
        <w:rPr>
          <w:rFonts w:ascii="Times" w:eastAsia="Times New Roman" w:hAnsi="Times" w:cs="Times New Roman"/>
          <w:i/>
          <w:sz w:val="24"/>
          <w:szCs w:val="24"/>
          <w:lang w:eastAsia="nl-NL"/>
        </w:rPr>
        <w:t xml:space="preserve">d </w:t>
      </w:r>
      <w:r w:rsidR="009319B6" w:rsidRPr="00087A0B">
        <w:rPr>
          <w:rFonts w:ascii="Times" w:eastAsia="Times New Roman" w:hAnsi="Times" w:cs="Times New Roman"/>
          <w:sz w:val="24"/>
          <w:szCs w:val="24"/>
          <w:lang w:eastAsia="nl-NL"/>
        </w:rPr>
        <w:t>= 0.8</w:t>
      </w:r>
      <w:r w:rsidR="009319B6" w:rsidRPr="00087A0B">
        <w:rPr>
          <w:rFonts w:ascii="Times" w:eastAsia="Times New Roman" w:hAnsi="Times" w:cs="Times New Roman"/>
          <w:i/>
          <w:sz w:val="24"/>
          <w:szCs w:val="24"/>
          <w:lang w:eastAsia="nl-NL"/>
        </w:rPr>
        <w:t>)</w:t>
      </w:r>
      <w:r w:rsidR="009319B6" w:rsidRPr="00087A0B">
        <w:rPr>
          <w:rFonts w:ascii="Times" w:eastAsia="Times New Roman" w:hAnsi="Times" w:cs="Times New Roman"/>
          <w:sz w:val="24"/>
          <w:szCs w:val="24"/>
          <w:lang w:eastAsia="nl-NL"/>
        </w:rPr>
        <w:t>.</w:t>
      </w:r>
      <w:r w:rsidRPr="00087A0B">
        <w:rPr>
          <w:rFonts w:ascii="Times" w:eastAsia="Times New Roman" w:hAnsi="Times" w:cs="Times New Roman"/>
          <w:sz w:val="24"/>
          <w:szCs w:val="24"/>
          <w:lang w:eastAsia="nl-NL"/>
        </w:rPr>
        <w:t xml:space="preserve"> </w:t>
      </w:r>
    </w:p>
    <w:p w14:paraId="367E2959" w14:textId="4B2638BD" w:rsidR="00125459" w:rsidRPr="00087A0B" w:rsidRDefault="00E117F8" w:rsidP="00910C9E">
      <w:pPr>
        <w:rPr>
          <w:rFonts w:ascii="Times" w:hAnsi="Times" w:cs="Times New Roman"/>
          <w:sz w:val="24"/>
          <w:szCs w:val="24"/>
        </w:rPr>
      </w:pPr>
      <w:r w:rsidRPr="00087A0B">
        <w:rPr>
          <w:rFonts w:ascii="Times" w:hAnsi="Times" w:cs="Times New Roman"/>
          <w:sz w:val="24"/>
          <w:szCs w:val="24"/>
        </w:rPr>
        <w:t xml:space="preserve">Eleven participants had </w:t>
      </w:r>
      <w:r w:rsidR="00CF0C5B" w:rsidRPr="00087A0B">
        <w:rPr>
          <w:rFonts w:ascii="Times" w:hAnsi="Times" w:cs="Times New Roman"/>
          <w:sz w:val="24"/>
          <w:szCs w:val="24"/>
        </w:rPr>
        <w:t xml:space="preserve">both </w:t>
      </w:r>
      <w:r w:rsidRPr="00087A0B">
        <w:rPr>
          <w:rFonts w:ascii="Times" w:hAnsi="Times" w:cs="Times New Roman"/>
          <w:sz w:val="24"/>
          <w:szCs w:val="24"/>
        </w:rPr>
        <w:t xml:space="preserve">baseline </w:t>
      </w:r>
      <w:r w:rsidR="00295DD6" w:rsidRPr="00087A0B">
        <w:rPr>
          <w:rFonts w:ascii="Times" w:hAnsi="Times" w:cs="Times New Roman"/>
          <w:sz w:val="24"/>
          <w:szCs w:val="24"/>
        </w:rPr>
        <w:t xml:space="preserve">ESM </w:t>
      </w:r>
      <w:r w:rsidRPr="00087A0B">
        <w:rPr>
          <w:rFonts w:ascii="Times" w:hAnsi="Times" w:cs="Times New Roman"/>
          <w:sz w:val="24"/>
          <w:szCs w:val="24"/>
        </w:rPr>
        <w:t xml:space="preserve">data </w:t>
      </w:r>
      <w:r w:rsidR="00CF0C5B" w:rsidRPr="00087A0B">
        <w:rPr>
          <w:rFonts w:ascii="Times" w:hAnsi="Times" w:cs="Times New Roman"/>
          <w:sz w:val="24"/>
          <w:szCs w:val="24"/>
        </w:rPr>
        <w:t>and</w:t>
      </w:r>
      <w:r w:rsidRPr="00087A0B">
        <w:rPr>
          <w:rFonts w:ascii="Times" w:hAnsi="Times" w:cs="Times New Roman"/>
          <w:sz w:val="24"/>
          <w:szCs w:val="24"/>
        </w:rPr>
        <w:t xml:space="preserve"> post-treatment</w:t>
      </w:r>
      <w:r w:rsidR="00C055DB" w:rsidRPr="00087A0B">
        <w:rPr>
          <w:rFonts w:ascii="Times" w:hAnsi="Times" w:cs="Times New Roman"/>
          <w:sz w:val="24"/>
          <w:szCs w:val="24"/>
        </w:rPr>
        <w:t xml:space="preserve"> and</w:t>
      </w:r>
      <w:r w:rsidR="00CF0C5B" w:rsidRPr="00087A0B">
        <w:rPr>
          <w:rFonts w:ascii="Times" w:hAnsi="Times" w:cs="Times New Roman"/>
          <w:sz w:val="24"/>
          <w:szCs w:val="24"/>
        </w:rPr>
        <w:t>/</w:t>
      </w:r>
      <w:r w:rsidR="00C055DB" w:rsidRPr="00087A0B">
        <w:rPr>
          <w:rFonts w:ascii="Times" w:hAnsi="Times" w:cs="Times New Roman"/>
          <w:sz w:val="24"/>
          <w:szCs w:val="24"/>
        </w:rPr>
        <w:t xml:space="preserve">or </w:t>
      </w:r>
      <w:r w:rsidRPr="00087A0B">
        <w:rPr>
          <w:rFonts w:ascii="Times" w:hAnsi="Times" w:cs="Times New Roman"/>
          <w:sz w:val="24"/>
          <w:szCs w:val="24"/>
        </w:rPr>
        <w:t>follow-up data</w:t>
      </w:r>
      <w:r w:rsidR="00C055DB" w:rsidRPr="00087A0B">
        <w:rPr>
          <w:rFonts w:ascii="Times" w:hAnsi="Times" w:cs="Times New Roman"/>
          <w:sz w:val="24"/>
          <w:szCs w:val="24"/>
        </w:rPr>
        <w:t xml:space="preserve"> and were included </w:t>
      </w:r>
      <w:r w:rsidR="00840341" w:rsidRPr="00087A0B">
        <w:rPr>
          <w:rFonts w:ascii="Times" w:hAnsi="Times" w:cs="Times New Roman"/>
          <w:sz w:val="24"/>
          <w:szCs w:val="24"/>
        </w:rPr>
        <w:t>in</w:t>
      </w:r>
      <w:r w:rsidR="00C055DB" w:rsidRPr="00087A0B">
        <w:rPr>
          <w:rFonts w:ascii="Times" w:hAnsi="Times" w:cs="Times New Roman"/>
          <w:sz w:val="24"/>
          <w:szCs w:val="24"/>
        </w:rPr>
        <w:t xml:space="preserve"> analys</w:t>
      </w:r>
      <w:r w:rsidR="003A605E" w:rsidRPr="00087A0B">
        <w:rPr>
          <w:rFonts w:ascii="Times" w:hAnsi="Times" w:cs="Times New Roman"/>
          <w:sz w:val="24"/>
          <w:szCs w:val="24"/>
        </w:rPr>
        <w:t>e</w:t>
      </w:r>
      <w:r w:rsidR="00C055DB" w:rsidRPr="00087A0B">
        <w:rPr>
          <w:rFonts w:ascii="Times" w:hAnsi="Times" w:cs="Times New Roman"/>
          <w:sz w:val="24"/>
          <w:szCs w:val="24"/>
        </w:rPr>
        <w:t>s</w:t>
      </w:r>
      <w:r w:rsidRPr="00087A0B">
        <w:rPr>
          <w:rFonts w:ascii="Times" w:hAnsi="Times" w:cs="Times New Roman"/>
          <w:sz w:val="24"/>
          <w:szCs w:val="24"/>
        </w:rPr>
        <w:t xml:space="preserve">. </w:t>
      </w:r>
      <w:r w:rsidR="00C055DB" w:rsidRPr="00087A0B">
        <w:rPr>
          <w:rFonts w:ascii="Times" w:hAnsi="Times" w:cs="Times New Roman"/>
          <w:sz w:val="24"/>
          <w:szCs w:val="24"/>
        </w:rPr>
        <w:t>The r</w:t>
      </w:r>
      <w:r w:rsidRPr="00087A0B">
        <w:rPr>
          <w:rFonts w:ascii="Times" w:hAnsi="Times" w:cs="Times New Roman"/>
          <w:sz w:val="24"/>
          <w:szCs w:val="24"/>
        </w:rPr>
        <w:t>eason</w:t>
      </w:r>
      <w:r w:rsidR="0056282A" w:rsidRPr="00087A0B">
        <w:rPr>
          <w:rFonts w:ascii="Times" w:hAnsi="Times" w:cs="Times New Roman"/>
          <w:sz w:val="24"/>
          <w:szCs w:val="24"/>
        </w:rPr>
        <w:t xml:space="preserve"> for</w:t>
      </w:r>
      <w:r w:rsidRPr="00087A0B">
        <w:rPr>
          <w:rFonts w:ascii="Times" w:hAnsi="Times" w:cs="Times New Roman"/>
          <w:sz w:val="24"/>
          <w:szCs w:val="24"/>
        </w:rPr>
        <w:t xml:space="preserve"> missing</w:t>
      </w:r>
      <w:r w:rsidR="0060745E" w:rsidRPr="00087A0B">
        <w:rPr>
          <w:rFonts w:ascii="Times" w:hAnsi="Times" w:cs="Times New Roman"/>
          <w:sz w:val="24"/>
          <w:szCs w:val="24"/>
        </w:rPr>
        <w:t xml:space="preserve"> </w:t>
      </w:r>
      <w:r w:rsidRPr="00087A0B">
        <w:rPr>
          <w:rFonts w:ascii="Times" w:hAnsi="Times" w:cs="Times New Roman"/>
          <w:sz w:val="24"/>
          <w:szCs w:val="24"/>
        </w:rPr>
        <w:t xml:space="preserve">baseline </w:t>
      </w:r>
      <w:r w:rsidR="007F0E9E" w:rsidRPr="00087A0B">
        <w:rPr>
          <w:rFonts w:ascii="Times" w:hAnsi="Times" w:cs="Times New Roman"/>
          <w:sz w:val="24"/>
          <w:szCs w:val="24"/>
        </w:rPr>
        <w:t xml:space="preserve">ESM </w:t>
      </w:r>
      <w:r w:rsidRPr="00087A0B">
        <w:rPr>
          <w:rFonts w:ascii="Times" w:hAnsi="Times" w:cs="Times New Roman"/>
          <w:sz w:val="24"/>
          <w:szCs w:val="24"/>
        </w:rPr>
        <w:t xml:space="preserve">data </w:t>
      </w:r>
      <w:r w:rsidR="00C055DB" w:rsidRPr="00087A0B">
        <w:rPr>
          <w:rFonts w:ascii="Times" w:hAnsi="Times" w:cs="Times New Roman"/>
          <w:sz w:val="24"/>
          <w:szCs w:val="24"/>
        </w:rPr>
        <w:t>was</w:t>
      </w:r>
      <w:r w:rsidRPr="00087A0B">
        <w:rPr>
          <w:rFonts w:ascii="Times" w:hAnsi="Times" w:cs="Times New Roman"/>
          <w:sz w:val="24"/>
          <w:szCs w:val="24"/>
        </w:rPr>
        <w:t xml:space="preserve"> t</w:t>
      </w:r>
      <w:r w:rsidR="0056282A" w:rsidRPr="00087A0B">
        <w:rPr>
          <w:rFonts w:ascii="Times" w:hAnsi="Times" w:cs="Times New Roman"/>
          <w:sz w:val="24"/>
          <w:szCs w:val="24"/>
        </w:rPr>
        <w:t xml:space="preserve">echnical problems </w:t>
      </w:r>
      <w:r w:rsidRPr="00087A0B">
        <w:rPr>
          <w:rFonts w:ascii="Times" w:hAnsi="Times" w:cs="Times New Roman"/>
          <w:sz w:val="24"/>
          <w:szCs w:val="24"/>
        </w:rPr>
        <w:t>with the app (</w:t>
      </w:r>
      <w:r w:rsidR="0060745E" w:rsidRPr="00087A0B">
        <w:rPr>
          <w:rFonts w:ascii="Times" w:hAnsi="Times" w:cs="Times New Roman"/>
          <w:i/>
          <w:sz w:val="24"/>
          <w:szCs w:val="24"/>
        </w:rPr>
        <w:t>n</w:t>
      </w:r>
      <w:r w:rsidR="007E3BBD">
        <w:rPr>
          <w:rFonts w:ascii="Times" w:hAnsi="Times" w:cs="Times New Roman"/>
          <w:i/>
          <w:sz w:val="24"/>
          <w:szCs w:val="24"/>
        </w:rPr>
        <w:t xml:space="preserve"> </w:t>
      </w:r>
      <w:r w:rsidR="0060745E" w:rsidRPr="00087A0B">
        <w:rPr>
          <w:rFonts w:ascii="Times" w:hAnsi="Times" w:cs="Times New Roman"/>
          <w:sz w:val="24"/>
          <w:szCs w:val="24"/>
        </w:rPr>
        <w:t>=</w:t>
      </w:r>
      <w:r w:rsidR="007E3BBD">
        <w:rPr>
          <w:rFonts w:ascii="Times" w:hAnsi="Times" w:cs="Times New Roman"/>
          <w:sz w:val="24"/>
          <w:szCs w:val="24"/>
        </w:rPr>
        <w:t xml:space="preserve"> </w:t>
      </w:r>
      <w:r w:rsidRPr="00087A0B">
        <w:rPr>
          <w:rFonts w:ascii="Times" w:hAnsi="Times" w:cs="Times New Roman"/>
          <w:sz w:val="24"/>
          <w:szCs w:val="24"/>
        </w:rPr>
        <w:t>2</w:t>
      </w:r>
      <w:r w:rsidR="0060745E" w:rsidRPr="00087A0B">
        <w:rPr>
          <w:rFonts w:ascii="Times" w:hAnsi="Times" w:cs="Times New Roman"/>
          <w:sz w:val="24"/>
          <w:szCs w:val="24"/>
        </w:rPr>
        <w:t>)</w:t>
      </w:r>
      <w:r w:rsidRPr="00087A0B">
        <w:rPr>
          <w:rFonts w:ascii="Times" w:hAnsi="Times" w:cs="Times New Roman"/>
          <w:sz w:val="24"/>
          <w:szCs w:val="24"/>
        </w:rPr>
        <w:t xml:space="preserve">. </w:t>
      </w:r>
      <w:r w:rsidR="00CF0C5B" w:rsidRPr="00087A0B">
        <w:rPr>
          <w:rFonts w:ascii="Times" w:hAnsi="Times" w:cs="Times New Roman"/>
          <w:sz w:val="24"/>
          <w:szCs w:val="24"/>
        </w:rPr>
        <w:t>Additional m</w:t>
      </w:r>
      <w:r w:rsidRPr="00087A0B">
        <w:rPr>
          <w:rFonts w:ascii="Times" w:hAnsi="Times" w:cs="Times New Roman"/>
          <w:sz w:val="24"/>
          <w:szCs w:val="24"/>
        </w:rPr>
        <w:t>issing post-treatment and follow-up data result</w:t>
      </w:r>
      <w:r w:rsidR="000B58E9" w:rsidRPr="00087A0B">
        <w:rPr>
          <w:rFonts w:ascii="Times" w:hAnsi="Times" w:cs="Times New Roman"/>
          <w:sz w:val="24"/>
          <w:szCs w:val="24"/>
        </w:rPr>
        <w:t>ed</w:t>
      </w:r>
      <w:r w:rsidRPr="00087A0B">
        <w:rPr>
          <w:rFonts w:ascii="Times" w:hAnsi="Times" w:cs="Times New Roman"/>
          <w:sz w:val="24"/>
          <w:szCs w:val="24"/>
        </w:rPr>
        <w:t xml:space="preserve"> of technical problems (post-treatment </w:t>
      </w:r>
      <w:r w:rsidRPr="00087A0B">
        <w:rPr>
          <w:rFonts w:ascii="Times" w:hAnsi="Times" w:cs="Times New Roman"/>
          <w:i/>
          <w:sz w:val="24"/>
          <w:szCs w:val="24"/>
        </w:rPr>
        <w:t>n</w:t>
      </w:r>
      <w:r w:rsidR="007E3BBD">
        <w:rPr>
          <w:rFonts w:ascii="Times" w:hAnsi="Times" w:cs="Times New Roman"/>
          <w:i/>
          <w:sz w:val="24"/>
          <w:szCs w:val="24"/>
        </w:rPr>
        <w:t xml:space="preserve"> </w:t>
      </w:r>
      <w:r w:rsidRPr="00087A0B">
        <w:rPr>
          <w:rFonts w:ascii="Times" w:hAnsi="Times" w:cs="Times New Roman"/>
          <w:sz w:val="24"/>
          <w:szCs w:val="24"/>
        </w:rPr>
        <w:t>=</w:t>
      </w:r>
      <w:r w:rsidR="007E3BBD">
        <w:rPr>
          <w:rFonts w:ascii="Times" w:hAnsi="Times" w:cs="Times New Roman"/>
          <w:sz w:val="24"/>
          <w:szCs w:val="24"/>
        </w:rPr>
        <w:t xml:space="preserve"> </w:t>
      </w:r>
      <w:r w:rsidR="00CF0C5B" w:rsidRPr="00087A0B">
        <w:rPr>
          <w:rFonts w:ascii="Times" w:hAnsi="Times" w:cs="Times New Roman"/>
          <w:sz w:val="24"/>
          <w:szCs w:val="24"/>
        </w:rPr>
        <w:t>1</w:t>
      </w:r>
      <w:r w:rsidRPr="00087A0B">
        <w:rPr>
          <w:rFonts w:ascii="Times" w:hAnsi="Times" w:cs="Times New Roman"/>
          <w:sz w:val="24"/>
          <w:szCs w:val="24"/>
        </w:rPr>
        <w:t xml:space="preserve">; follow-up </w:t>
      </w:r>
      <w:r w:rsidRPr="00087A0B">
        <w:rPr>
          <w:rFonts w:ascii="Times" w:hAnsi="Times" w:cs="Times New Roman"/>
          <w:i/>
          <w:sz w:val="24"/>
          <w:szCs w:val="24"/>
        </w:rPr>
        <w:t>n</w:t>
      </w:r>
      <w:r w:rsidR="007E3BBD">
        <w:rPr>
          <w:rFonts w:ascii="Times" w:hAnsi="Times" w:cs="Times New Roman"/>
          <w:i/>
          <w:sz w:val="24"/>
          <w:szCs w:val="24"/>
        </w:rPr>
        <w:t xml:space="preserve"> </w:t>
      </w:r>
      <w:r w:rsidRPr="00087A0B">
        <w:rPr>
          <w:rFonts w:ascii="Times" w:hAnsi="Times" w:cs="Times New Roman"/>
          <w:sz w:val="24"/>
          <w:szCs w:val="24"/>
        </w:rPr>
        <w:t>=</w:t>
      </w:r>
      <w:r w:rsidR="007E3BBD">
        <w:rPr>
          <w:rFonts w:ascii="Times" w:hAnsi="Times" w:cs="Times New Roman"/>
          <w:sz w:val="24"/>
          <w:szCs w:val="24"/>
        </w:rPr>
        <w:t xml:space="preserve"> </w:t>
      </w:r>
      <w:r w:rsidR="00CF0C5B" w:rsidRPr="00087A0B">
        <w:rPr>
          <w:rFonts w:ascii="Times" w:hAnsi="Times" w:cs="Times New Roman"/>
          <w:sz w:val="24"/>
          <w:szCs w:val="24"/>
        </w:rPr>
        <w:t>1</w:t>
      </w:r>
      <w:r w:rsidRPr="00087A0B">
        <w:rPr>
          <w:rFonts w:ascii="Times" w:hAnsi="Times" w:cs="Times New Roman"/>
          <w:sz w:val="24"/>
          <w:szCs w:val="24"/>
        </w:rPr>
        <w:t>), and unwilling</w:t>
      </w:r>
      <w:r w:rsidR="003A605E" w:rsidRPr="00087A0B">
        <w:rPr>
          <w:rFonts w:ascii="Times" w:hAnsi="Times" w:cs="Times New Roman"/>
          <w:sz w:val="24"/>
          <w:szCs w:val="24"/>
        </w:rPr>
        <w:t>ness</w:t>
      </w:r>
      <w:r w:rsidRPr="00087A0B">
        <w:rPr>
          <w:rFonts w:ascii="Times" w:hAnsi="Times" w:cs="Times New Roman"/>
          <w:sz w:val="24"/>
          <w:szCs w:val="24"/>
        </w:rPr>
        <w:t xml:space="preserve"> t</w:t>
      </w:r>
      <w:r w:rsidR="007F0E9E" w:rsidRPr="00087A0B">
        <w:rPr>
          <w:rFonts w:ascii="Times" w:hAnsi="Times" w:cs="Times New Roman"/>
          <w:sz w:val="24"/>
          <w:szCs w:val="24"/>
        </w:rPr>
        <w:t>o complete the assessment</w:t>
      </w:r>
      <w:r w:rsidRPr="00087A0B">
        <w:rPr>
          <w:rFonts w:ascii="Times" w:hAnsi="Times" w:cs="Times New Roman"/>
          <w:sz w:val="24"/>
          <w:szCs w:val="24"/>
        </w:rPr>
        <w:t xml:space="preserve"> (post-treatment </w:t>
      </w:r>
      <w:r w:rsidRPr="00087A0B">
        <w:rPr>
          <w:rFonts w:ascii="Times" w:hAnsi="Times" w:cs="Times New Roman"/>
          <w:i/>
          <w:sz w:val="24"/>
          <w:szCs w:val="24"/>
        </w:rPr>
        <w:t>n</w:t>
      </w:r>
      <w:r w:rsidR="007E3BBD">
        <w:rPr>
          <w:rFonts w:ascii="Times" w:hAnsi="Times" w:cs="Times New Roman"/>
          <w:i/>
          <w:sz w:val="24"/>
          <w:szCs w:val="24"/>
        </w:rPr>
        <w:t xml:space="preserve"> </w:t>
      </w:r>
      <w:r w:rsidRPr="00087A0B">
        <w:rPr>
          <w:rFonts w:ascii="Times" w:hAnsi="Times" w:cs="Times New Roman"/>
          <w:sz w:val="24"/>
          <w:szCs w:val="24"/>
        </w:rPr>
        <w:t>=</w:t>
      </w:r>
      <w:r w:rsidR="007E3BBD">
        <w:rPr>
          <w:rFonts w:ascii="Times" w:hAnsi="Times" w:cs="Times New Roman"/>
          <w:sz w:val="24"/>
          <w:szCs w:val="24"/>
        </w:rPr>
        <w:t xml:space="preserve"> </w:t>
      </w:r>
      <w:r w:rsidR="00CF0C5B" w:rsidRPr="00087A0B">
        <w:rPr>
          <w:rFonts w:ascii="Times" w:hAnsi="Times" w:cs="Times New Roman"/>
          <w:sz w:val="24"/>
          <w:szCs w:val="24"/>
        </w:rPr>
        <w:t>2</w:t>
      </w:r>
      <w:r w:rsidRPr="00087A0B">
        <w:rPr>
          <w:rFonts w:ascii="Times" w:hAnsi="Times" w:cs="Times New Roman"/>
          <w:sz w:val="24"/>
          <w:szCs w:val="24"/>
        </w:rPr>
        <w:t xml:space="preserve">; follow-up </w:t>
      </w:r>
      <w:r w:rsidRPr="00087A0B">
        <w:rPr>
          <w:rFonts w:ascii="Times" w:hAnsi="Times" w:cs="Times New Roman"/>
          <w:i/>
          <w:sz w:val="24"/>
          <w:szCs w:val="24"/>
        </w:rPr>
        <w:t>n</w:t>
      </w:r>
      <w:r w:rsidR="007E3BBD">
        <w:rPr>
          <w:rFonts w:ascii="Times" w:hAnsi="Times" w:cs="Times New Roman"/>
          <w:i/>
          <w:sz w:val="24"/>
          <w:szCs w:val="24"/>
        </w:rPr>
        <w:t xml:space="preserve"> </w:t>
      </w:r>
      <w:r w:rsidRPr="00087A0B">
        <w:rPr>
          <w:rFonts w:ascii="Times" w:hAnsi="Times" w:cs="Times New Roman"/>
          <w:sz w:val="24"/>
          <w:szCs w:val="24"/>
        </w:rPr>
        <w:t>=</w:t>
      </w:r>
      <w:r w:rsidR="007E3BBD">
        <w:rPr>
          <w:rFonts w:ascii="Times" w:hAnsi="Times" w:cs="Times New Roman"/>
          <w:sz w:val="24"/>
          <w:szCs w:val="24"/>
        </w:rPr>
        <w:t xml:space="preserve"> </w:t>
      </w:r>
      <w:r w:rsidR="00CF0C5B" w:rsidRPr="00087A0B">
        <w:rPr>
          <w:rFonts w:ascii="Times" w:hAnsi="Times" w:cs="Times New Roman"/>
          <w:sz w:val="24"/>
          <w:szCs w:val="24"/>
        </w:rPr>
        <w:t>5</w:t>
      </w:r>
      <w:r w:rsidRPr="00087A0B">
        <w:rPr>
          <w:rFonts w:ascii="Times" w:hAnsi="Times" w:cs="Times New Roman"/>
          <w:sz w:val="24"/>
          <w:szCs w:val="24"/>
        </w:rPr>
        <w:t>).</w:t>
      </w:r>
      <w:r w:rsidR="00125459" w:rsidRPr="00087A0B">
        <w:rPr>
          <w:rFonts w:ascii="Times" w:hAnsi="Times" w:cs="Times New Roman"/>
          <w:sz w:val="24"/>
          <w:szCs w:val="24"/>
        </w:rPr>
        <w:t xml:space="preserve"> </w:t>
      </w:r>
      <w:r w:rsidR="00396DA2" w:rsidRPr="00BE7E2C">
        <w:rPr>
          <w:rFonts w:ascii="Times" w:hAnsi="Times" w:cs="Times New Roman"/>
          <w:color w:val="00B050"/>
          <w:sz w:val="24"/>
          <w:szCs w:val="24"/>
        </w:rPr>
        <w:t>The ESM seemed acceptable for the participants: participants rated the disturbance of the dairy measurements on average with 2.3 (</w:t>
      </w:r>
      <w:r w:rsidR="00396DA2" w:rsidRPr="00BE7E2C">
        <w:rPr>
          <w:rFonts w:ascii="Times" w:hAnsi="Times" w:cs="Times New Roman"/>
          <w:i/>
          <w:color w:val="00B050"/>
          <w:sz w:val="24"/>
          <w:szCs w:val="24"/>
        </w:rPr>
        <w:t>SD</w:t>
      </w:r>
      <w:r w:rsidR="00396DA2" w:rsidRPr="00BE7E2C">
        <w:rPr>
          <w:rFonts w:ascii="Times" w:hAnsi="Times" w:cs="Times New Roman"/>
          <w:color w:val="00B050"/>
          <w:sz w:val="24"/>
          <w:szCs w:val="24"/>
        </w:rPr>
        <w:t xml:space="preserve"> = 1.7; </w:t>
      </w:r>
      <w:r w:rsidR="00396DA2" w:rsidRPr="00BE7E2C">
        <w:rPr>
          <w:rFonts w:ascii="Times" w:hAnsi="Times" w:cs="Times New Roman"/>
          <w:i/>
          <w:color w:val="00B050"/>
          <w:sz w:val="24"/>
          <w:szCs w:val="24"/>
        </w:rPr>
        <w:t>n</w:t>
      </w:r>
      <w:r w:rsidR="00396DA2" w:rsidRPr="00BE7E2C">
        <w:rPr>
          <w:rFonts w:ascii="Times" w:hAnsi="Times" w:cs="Times New Roman"/>
          <w:color w:val="00B050"/>
          <w:sz w:val="24"/>
          <w:szCs w:val="24"/>
        </w:rPr>
        <w:t xml:space="preserve"> =</w:t>
      </w:r>
      <w:r w:rsidR="007E3BBD" w:rsidRPr="00BE7E2C">
        <w:rPr>
          <w:rFonts w:ascii="Times" w:hAnsi="Times" w:cs="Times New Roman"/>
          <w:color w:val="00B050"/>
          <w:sz w:val="24"/>
          <w:szCs w:val="24"/>
        </w:rPr>
        <w:t xml:space="preserve"> </w:t>
      </w:r>
      <w:r w:rsidR="00396DA2" w:rsidRPr="00BE7E2C">
        <w:rPr>
          <w:rFonts w:ascii="Times" w:hAnsi="Times" w:cs="Times New Roman"/>
          <w:color w:val="00B050"/>
          <w:sz w:val="24"/>
          <w:szCs w:val="24"/>
        </w:rPr>
        <w:t>1011)</w:t>
      </w:r>
      <w:r w:rsidR="00D44713">
        <w:rPr>
          <w:rFonts w:ascii="Times" w:hAnsi="Times" w:cs="Times New Roman"/>
          <w:color w:val="00B050"/>
          <w:sz w:val="24"/>
          <w:szCs w:val="24"/>
        </w:rPr>
        <w:t>.</w:t>
      </w:r>
      <w:bookmarkStart w:id="0" w:name="_GoBack"/>
      <w:bookmarkEnd w:id="0"/>
      <w:r w:rsidR="00D44713">
        <w:rPr>
          <w:rFonts w:ascii="Times" w:hAnsi="Times" w:cs="Times New Roman"/>
          <w:color w:val="00B050"/>
          <w:sz w:val="24"/>
          <w:szCs w:val="24"/>
        </w:rPr>
        <w:t xml:space="preserve"> </w:t>
      </w:r>
      <w:r w:rsidR="00D44713" w:rsidRPr="00D44713">
        <w:rPr>
          <w:rFonts w:ascii="Times" w:hAnsi="Times" w:cs="Times New Roman"/>
          <w:color w:val="00B050"/>
          <w:sz w:val="24"/>
          <w:szCs w:val="24"/>
        </w:rPr>
        <w:t>Yet we did not collect data on the overall experience of this method</w:t>
      </w:r>
      <w:r w:rsidR="00396DA2" w:rsidRPr="00BE7E2C">
        <w:rPr>
          <w:rFonts w:ascii="Times" w:hAnsi="Times" w:cs="Times New Roman"/>
          <w:color w:val="00B050"/>
          <w:sz w:val="24"/>
          <w:szCs w:val="24"/>
        </w:rPr>
        <w:t>.</w:t>
      </w:r>
    </w:p>
    <w:p w14:paraId="070B2CDF" w14:textId="12515224" w:rsidR="0026257B" w:rsidRPr="00087A0B" w:rsidRDefault="00E223A0" w:rsidP="00910C9E">
      <w:pPr>
        <w:rPr>
          <w:rFonts w:ascii="Times" w:hAnsi="Times" w:cs="Times New Roman"/>
          <w:sz w:val="24"/>
          <w:szCs w:val="24"/>
        </w:rPr>
      </w:pPr>
      <w:r>
        <w:rPr>
          <w:rFonts w:ascii="Times" w:hAnsi="Times" w:cs="Times New Roman"/>
          <w:sz w:val="24"/>
          <w:szCs w:val="24"/>
        </w:rPr>
        <w:t>M</w:t>
      </w:r>
      <w:r w:rsidR="00AD5600" w:rsidRPr="00087A0B">
        <w:rPr>
          <w:rFonts w:ascii="Times" w:hAnsi="Times" w:cs="Times New Roman"/>
          <w:sz w:val="24"/>
          <w:szCs w:val="24"/>
        </w:rPr>
        <w:t xml:space="preserve">omentary </w:t>
      </w:r>
      <w:r w:rsidR="00C055DB" w:rsidRPr="00087A0B">
        <w:rPr>
          <w:rFonts w:ascii="Times" w:hAnsi="Times" w:cs="Times New Roman"/>
          <w:sz w:val="24"/>
          <w:szCs w:val="24"/>
        </w:rPr>
        <w:t>anxiety in company</w:t>
      </w:r>
      <w:r w:rsidR="00117FBE" w:rsidRPr="00087A0B">
        <w:rPr>
          <w:rFonts w:ascii="Times" w:hAnsi="Times" w:cs="Times New Roman"/>
          <w:sz w:val="24"/>
          <w:szCs w:val="24"/>
        </w:rPr>
        <w:t xml:space="preserve"> </w:t>
      </w:r>
      <w:r w:rsidR="00C055DB" w:rsidRPr="00087A0B">
        <w:rPr>
          <w:rFonts w:ascii="Times" w:hAnsi="Times" w:cs="Times New Roman"/>
          <w:sz w:val="24"/>
          <w:szCs w:val="24"/>
        </w:rPr>
        <w:t>and momentary paranoia reduced from baseline to post-treatment. These improvements were maintained at f</w:t>
      </w:r>
      <w:r w:rsidR="00C07F6B" w:rsidRPr="00087A0B">
        <w:rPr>
          <w:rFonts w:ascii="Times" w:hAnsi="Times" w:cs="Times New Roman"/>
          <w:sz w:val="24"/>
          <w:szCs w:val="24"/>
        </w:rPr>
        <w:t>ollow-up with high effect size</w:t>
      </w:r>
      <w:r w:rsidR="001E2466" w:rsidRPr="00087A0B">
        <w:rPr>
          <w:rFonts w:ascii="Times" w:hAnsi="Times" w:cs="Times New Roman"/>
          <w:sz w:val="24"/>
          <w:szCs w:val="24"/>
        </w:rPr>
        <w:t>s</w:t>
      </w:r>
      <w:r w:rsidR="00C055DB" w:rsidRPr="00087A0B">
        <w:rPr>
          <w:rFonts w:ascii="Times" w:hAnsi="Times" w:cs="Times New Roman"/>
          <w:sz w:val="24"/>
          <w:szCs w:val="24"/>
        </w:rPr>
        <w:t xml:space="preserve"> </w:t>
      </w:r>
      <w:r w:rsidR="00C055DB" w:rsidRPr="00087A0B">
        <w:rPr>
          <w:rFonts w:ascii="Times" w:eastAsia="Times New Roman" w:hAnsi="Times" w:cs="Times New Roman"/>
          <w:sz w:val="24"/>
          <w:szCs w:val="24"/>
          <w:lang w:eastAsia="nl-NL"/>
        </w:rPr>
        <w:t>(</w:t>
      </w:r>
      <w:r w:rsidR="00C07F6B" w:rsidRPr="00087A0B">
        <w:rPr>
          <w:rFonts w:ascii="Times" w:eastAsia="Times New Roman" w:hAnsi="Times" w:cs="Times New Roman"/>
          <w:sz w:val="24"/>
          <w:szCs w:val="24"/>
          <w:lang w:eastAsia="nl-NL"/>
        </w:rPr>
        <w:t xml:space="preserve">momentary anxiety in company </w:t>
      </w:r>
      <w:r w:rsidR="00C055DB" w:rsidRPr="00087A0B">
        <w:rPr>
          <w:rFonts w:ascii="Times" w:eastAsia="Times New Roman" w:hAnsi="Times" w:cs="Times New Roman"/>
          <w:i/>
          <w:sz w:val="24"/>
          <w:szCs w:val="24"/>
          <w:lang w:eastAsia="nl-NL"/>
        </w:rPr>
        <w:t xml:space="preserve">d </w:t>
      </w:r>
      <w:r w:rsidR="00C055DB" w:rsidRPr="00087A0B">
        <w:rPr>
          <w:rFonts w:ascii="Times" w:eastAsia="Times New Roman" w:hAnsi="Times" w:cs="Times New Roman"/>
          <w:sz w:val="24"/>
          <w:szCs w:val="24"/>
          <w:lang w:eastAsia="nl-NL"/>
        </w:rPr>
        <w:t>= 3.4</w:t>
      </w:r>
      <w:r w:rsidR="00C07F6B" w:rsidRPr="00087A0B">
        <w:rPr>
          <w:rFonts w:ascii="Times" w:eastAsia="Times New Roman" w:hAnsi="Times" w:cs="Times New Roman"/>
          <w:sz w:val="24"/>
          <w:szCs w:val="24"/>
          <w:lang w:eastAsia="nl-NL"/>
        </w:rPr>
        <w:t xml:space="preserve">; momentary paranoia </w:t>
      </w:r>
      <w:r w:rsidR="00C07F6B" w:rsidRPr="00087A0B">
        <w:rPr>
          <w:rFonts w:ascii="Times" w:eastAsia="Times New Roman" w:hAnsi="Times" w:cs="Times New Roman"/>
          <w:i/>
          <w:sz w:val="24"/>
          <w:szCs w:val="24"/>
          <w:lang w:eastAsia="nl-NL"/>
        </w:rPr>
        <w:t xml:space="preserve">d </w:t>
      </w:r>
      <w:r w:rsidR="00C07F6B" w:rsidRPr="00087A0B">
        <w:rPr>
          <w:rFonts w:ascii="Times" w:eastAsia="Times New Roman" w:hAnsi="Times" w:cs="Times New Roman"/>
          <w:sz w:val="24"/>
          <w:szCs w:val="24"/>
          <w:lang w:eastAsia="nl-NL"/>
        </w:rPr>
        <w:t>= 1.7</w:t>
      </w:r>
      <w:r w:rsidR="00C055DB" w:rsidRPr="00087A0B">
        <w:rPr>
          <w:rFonts w:ascii="Times" w:eastAsia="Times New Roman" w:hAnsi="Times" w:cs="Times New Roman"/>
          <w:sz w:val="24"/>
          <w:szCs w:val="24"/>
          <w:lang w:eastAsia="nl-NL"/>
        </w:rPr>
        <w:t>)</w:t>
      </w:r>
      <w:r w:rsidR="00C055DB" w:rsidRPr="00087A0B">
        <w:rPr>
          <w:rFonts w:ascii="Times" w:hAnsi="Times" w:cs="Times New Roman"/>
          <w:sz w:val="24"/>
          <w:szCs w:val="24"/>
        </w:rPr>
        <w:t xml:space="preserve">. </w:t>
      </w:r>
      <w:r w:rsidR="0051261A" w:rsidRPr="00087A0B">
        <w:rPr>
          <w:rFonts w:ascii="Times" w:hAnsi="Times" w:cs="Times New Roman"/>
          <w:sz w:val="24"/>
          <w:szCs w:val="24"/>
        </w:rPr>
        <w:t xml:space="preserve">There </w:t>
      </w:r>
      <w:r w:rsidR="00047A22" w:rsidRPr="00087A0B">
        <w:rPr>
          <w:rFonts w:ascii="Times" w:hAnsi="Times" w:cs="Times New Roman"/>
          <w:sz w:val="24"/>
          <w:szCs w:val="24"/>
        </w:rPr>
        <w:t>was no time effect for</w:t>
      </w:r>
      <w:r w:rsidR="0051261A" w:rsidRPr="00087A0B">
        <w:rPr>
          <w:rFonts w:ascii="Times" w:hAnsi="Times" w:cs="Times New Roman"/>
          <w:sz w:val="24"/>
          <w:szCs w:val="24"/>
        </w:rPr>
        <w:t xml:space="preserve"> perceived social threat.</w:t>
      </w:r>
      <w:r w:rsidR="00047A22" w:rsidRPr="00087A0B">
        <w:rPr>
          <w:rFonts w:ascii="Times" w:hAnsi="Times" w:cs="Times New Roman"/>
          <w:sz w:val="24"/>
          <w:szCs w:val="24"/>
        </w:rPr>
        <w:t xml:space="preserve"> There </w:t>
      </w:r>
      <w:r w:rsidR="0026257B" w:rsidRPr="00087A0B">
        <w:rPr>
          <w:rFonts w:ascii="Times" w:hAnsi="Times" w:cs="Times New Roman"/>
          <w:sz w:val="24"/>
          <w:szCs w:val="24"/>
        </w:rPr>
        <w:t xml:space="preserve">was a </w:t>
      </w:r>
      <w:r w:rsidR="003728A6" w:rsidRPr="00087A0B">
        <w:rPr>
          <w:rFonts w:ascii="Times" w:hAnsi="Times" w:cs="Times New Roman"/>
          <w:sz w:val="24"/>
          <w:szCs w:val="24"/>
        </w:rPr>
        <w:t xml:space="preserve">time </w:t>
      </w:r>
      <w:r w:rsidR="0026257B" w:rsidRPr="00087A0B">
        <w:rPr>
          <w:rFonts w:ascii="Times" w:hAnsi="Times" w:cs="Times New Roman"/>
          <w:sz w:val="24"/>
          <w:szCs w:val="24"/>
        </w:rPr>
        <w:t xml:space="preserve">effect of </w:t>
      </w:r>
      <w:r w:rsidR="00047A22" w:rsidRPr="00087A0B">
        <w:rPr>
          <w:rFonts w:ascii="Times" w:hAnsi="Times" w:cs="Times New Roman"/>
          <w:sz w:val="24"/>
          <w:szCs w:val="24"/>
        </w:rPr>
        <w:t>the amount of time spent in social activity</w:t>
      </w:r>
      <w:r w:rsidR="00453993" w:rsidRPr="00087A0B">
        <w:rPr>
          <w:rFonts w:ascii="Times" w:hAnsi="Times" w:cs="Times New Roman"/>
          <w:sz w:val="24"/>
          <w:szCs w:val="24"/>
        </w:rPr>
        <w:t>.</w:t>
      </w:r>
      <w:r w:rsidR="0026257B" w:rsidRPr="00087A0B">
        <w:rPr>
          <w:rFonts w:ascii="Times" w:hAnsi="Times" w:cs="Times New Roman"/>
          <w:sz w:val="24"/>
          <w:szCs w:val="24"/>
        </w:rPr>
        <w:t xml:space="preserve"> </w:t>
      </w:r>
      <w:r w:rsidR="00FB51EB" w:rsidRPr="00087A0B">
        <w:rPr>
          <w:rFonts w:ascii="Times" w:hAnsi="Times" w:cs="Times New Roman"/>
          <w:sz w:val="24"/>
          <w:szCs w:val="24"/>
        </w:rPr>
        <w:t>Compared to baseline, participants were significantly less in company of others a</w:t>
      </w:r>
      <w:r w:rsidR="0026257B" w:rsidRPr="00087A0B">
        <w:rPr>
          <w:rFonts w:ascii="Times" w:hAnsi="Times" w:cs="Times New Roman"/>
          <w:sz w:val="24"/>
          <w:szCs w:val="24"/>
        </w:rPr>
        <w:t xml:space="preserve">t post-treatment </w:t>
      </w:r>
      <w:r w:rsidR="00453993" w:rsidRPr="00087A0B">
        <w:rPr>
          <w:rFonts w:ascii="Times" w:hAnsi="Times" w:cs="Times New Roman"/>
          <w:sz w:val="24"/>
          <w:szCs w:val="24"/>
        </w:rPr>
        <w:t>(</w:t>
      </w:r>
      <w:r w:rsidR="00453993" w:rsidRPr="00087A0B">
        <w:rPr>
          <w:rFonts w:ascii="Times" w:hAnsi="Times" w:cs="Times New Roman"/>
          <w:i/>
          <w:sz w:val="24"/>
          <w:szCs w:val="24"/>
        </w:rPr>
        <w:t xml:space="preserve">d = </w:t>
      </w:r>
      <w:r w:rsidR="00453993" w:rsidRPr="00087A0B">
        <w:rPr>
          <w:rFonts w:ascii="Times" w:hAnsi="Times" w:cs="Times New Roman"/>
          <w:sz w:val="24"/>
          <w:szCs w:val="24"/>
        </w:rPr>
        <w:t>0.2</w:t>
      </w:r>
      <w:r w:rsidR="0000619B" w:rsidRPr="00087A0B">
        <w:rPr>
          <w:rFonts w:ascii="Times" w:hAnsi="Times" w:cs="Times New Roman"/>
          <w:sz w:val="24"/>
          <w:szCs w:val="24"/>
        </w:rPr>
        <w:t xml:space="preserve">, </w:t>
      </w:r>
      <w:r w:rsidR="0000619B" w:rsidRPr="00087A0B">
        <w:rPr>
          <w:rFonts w:ascii="Times" w:hAnsi="Times" w:cs="Times New Roman"/>
          <w:i/>
          <w:sz w:val="24"/>
          <w:szCs w:val="24"/>
        </w:rPr>
        <w:t>OR</w:t>
      </w:r>
      <w:r w:rsidR="0000619B" w:rsidRPr="00087A0B">
        <w:rPr>
          <w:rFonts w:ascii="Times" w:hAnsi="Times" w:cs="Times New Roman"/>
          <w:sz w:val="24"/>
          <w:szCs w:val="24"/>
        </w:rPr>
        <w:t xml:space="preserve"> = 0.</w:t>
      </w:r>
      <w:r w:rsidR="008515FD" w:rsidRPr="00087A0B">
        <w:rPr>
          <w:rFonts w:ascii="Times" w:hAnsi="Times" w:cs="Times New Roman"/>
          <w:sz w:val="24"/>
          <w:szCs w:val="24"/>
        </w:rPr>
        <w:t>7</w:t>
      </w:r>
      <w:r w:rsidR="00453993" w:rsidRPr="00087A0B">
        <w:rPr>
          <w:rFonts w:ascii="Times" w:hAnsi="Times" w:cs="Times New Roman"/>
          <w:sz w:val="24"/>
          <w:szCs w:val="24"/>
        </w:rPr>
        <w:t xml:space="preserve">) </w:t>
      </w:r>
      <w:r w:rsidR="0026257B" w:rsidRPr="00087A0B">
        <w:rPr>
          <w:rFonts w:ascii="Times" w:hAnsi="Times" w:cs="Times New Roman"/>
          <w:sz w:val="24"/>
          <w:szCs w:val="24"/>
        </w:rPr>
        <w:t>and follow-up</w:t>
      </w:r>
      <w:r w:rsidR="00453993" w:rsidRPr="00087A0B">
        <w:rPr>
          <w:rFonts w:ascii="Times" w:hAnsi="Times" w:cs="Times New Roman"/>
          <w:sz w:val="24"/>
          <w:szCs w:val="24"/>
        </w:rPr>
        <w:t xml:space="preserve"> (</w:t>
      </w:r>
      <w:r w:rsidR="00453993" w:rsidRPr="00087A0B">
        <w:rPr>
          <w:rFonts w:ascii="Times" w:hAnsi="Times" w:cs="Times New Roman"/>
          <w:i/>
          <w:sz w:val="24"/>
          <w:szCs w:val="24"/>
        </w:rPr>
        <w:t xml:space="preserve">d = </w:t>
      </w:r>
      <w:r w:rsidR="00453993" w:rsidRPr="00087A0B">
        <w:rPr>
          <w:rFonts w:ascii="Times" w:hAnsi="Times" w:cs="Times New Roman"/>
          <w:sz w:val="24"/>
          <w:szCs w:val="24"/>
        </w:rPr>
        <w:t>0.3</w:t>
      </w:r>
      <w:r w:rsidR="0000619B" w:rsidRPr="00087A0B">
        <w:rPr>
          <w:rFonts w:ascii="Times" w:hAnsi="Times" w:cs="Times New Roman"/>
          <w:sz w:val="24"/>
          <w:szCs w:val="24"/>
        </w:rPr>
        <w:t xml:space="preserve">, </w:t>
      </w:r>
      <w:r w:rsidR="0000619B" w:rsidRPr="00087A0B">
        <w:rPr>
          <w:rFonts w:ascii="Times" w:hAnsi="Times" w:cs="Times New Roman"/>
          <w:i/>
          <w:sz w:val="24"/>
          <w:szCs w:val="24"/>
        </w:rPr>
        <w:t>OR</w:t>
      </w:r>
      <w:r w:rsidR="0000619B" w:rsidRPr="00087A0B">
        <w:rPr>
          <w:rFonts w:ascii="Times" w:hAnsi="Times" w:cs="Times New Roman"/>
          <w:sz w:val="24"/>
          <w:szCs w:val="24"/>
        </w:rPr>
        <w:t xml:space="preserve"> = 0.8</w:t>
      </w:r>
      <w:r w:rsidR="00453993" w:rsidRPr="00087A0B">
        <w:rPr>
          <w:rFonts w:ascii="Times" w:hAnsi="Times" w:cs="Times New Roman"/>
          <w:sz w:val="24"/>
          <w:szCs w:val="24"/>
        </w:rPr>
        <w:t>)</w:t>
      </w:r>
      <w:r w:rsidR="0026257B" w:rsidRPr="00087A0B">
        <w:rPr>
          <w:rFonts w:ascii="Times" w:hAnsi="Times" w:cs="Times New Roman"/>
          <w:sz w:val="24"/>
          <w:szCs w:val="24"/>
        </w:rPr>
        <w:t>.</w:t>
      </w:r>
    </w:p>
    <w:p w14:paraId="36BEBB45" w14:textId="77777777" w:rsidR="00A24D9E" w:rsidRDefault="00A24D9E" w:rsidP="00253960">
      <w:pPr>
        <w:jc w:val="center"/>
        <w:rPr>
          <w:rFonts w:ascii="Times" w:hAnsi="Times" w:cs="Times New Roman"/>
          <w:b/>
          <w:sz w:val="24"/>
          <w:szCs w:val="24"/>
        </w:rPr>
      </w:pPr>
    </w:p>
    <w:p w14:paraId="7F907D09" w14:textId="03A9A023" w:rsidR="00E16BD7" w:rsidRPr="00087A0B" w:rsidRDefault="00E16BD7" w:rsidP="00253960">
      <w:pPr>
        <w:jc w:val="center"/>
        <w:rPr>
          <w:rFonts w:ascii="Times" w:hAnsi="Times" w:cs="Times New Roman"/>
          <w:b/>
          <w:sz w:val="24"/>
          <w:szCs w:val="24"/>
        </w:rPr>
      </w:pPr>
      <w:r w:rsidRPr="00087A0B">
        <w:rPr>
          <w:rFonts w:ascii="Times" w:hAnsi="Times" w:cs="Times New Roman"/>
          <w:b/>
          <w:sz w:val="24"/>
          <w:szCs w:val="24"/>
        </w:rPr>
        <w:t>Discussion</w:t>
      </w:r>
    </w:p>
    <w:p w14:paraId="24D92313" w14:textId="5E45E3E2" w:rsidR="0099713C" w:rsidRPr="00087A0B" w:rsidRDefault="00677791" w:rsidP="00910C9E">
      <w:pPr>
        <w:rPr>
          <w:rFonts w:ascii="Times" w:hAnsi="Times" w:cs="Times New Roman"/>
          <w:sz w:val="24"/>
          <w:szCs w:val="24"/>
          <w:lang w:val="en-GB"/>
        </w:rPr>
      </w:pPr>
      <w:r w:rsidRPr="00087A0B">
        <w:rPr>
          <w:rFonts w:ascii="Times" w:hAnsi="Times" w:cs="Times New Roman"/>
          <w:sz w:val="24"/>
          <w:szCs w:val="24"/>
          <w:lang w:val="en-GB"/>
        </w:rPr>
        <w:t>W</w:t>
      </w:r>
      <w:r w:rsidR="00B44BCE" w:rsidRPr="00087A0B">
        <w:rPr>
          <w:rFonts w:ascii="Times" w:hAnsi="Times" w:cs="Times New Roman"/>
          <w:sz w:val="24"/>
          <w:szCs w:val="24"/>
          <w:lang w:val="en-GB"/>
        </w:rPr>
        <w:t xml:space="preserve">e investigated the </w:t>
      </w:r>
      <w:r w:rsidR="00293B77" w:rsidRPr="00087A0B">
        <w:rPr>
          <w:rFonts w:ascii="Times" w:hAnsi="Times" w:cs="Times New Roman"/>
          <w:sz w:val="24"/>
          <w:szCs w:val="24"/>
          <w:lang w:val="en-GB"/>
        </w:rPr>
        <w:t>feasibility and effect</w:t>
      </w:r>
      <w:r w:rsidR="00AF42CB" w:rsidRPr="00087A0B">
        <w:rPr>
          <w:rFonts w:ascii="Times" w:hAnsi="Times" w:cs="Times New Roman"/>
          <w:sz w:val="24"/>
          <w:szCs w:val="24"/>
          <w:lang w:val="en-GB"/>
        </w:rPr>
        <w:t>s</w:t>
      </w:r>
      <w:r w:rsidR="00293B77" w:rsidRPr="00087A0B">
        <w:rPr>
          <w:rFonts w:ascii="Times" w:hAnsi="Times" w:cs="Times New Roman"/>
          <w:sz w:val="24"/>
          <w:szCs w:val="24"/>
          <w:lang w:val="en-GB"/>
        </w:rPr>
        <w:t xml:space="preserve"> </w:t>
      </w:r>
      <w:r w:rsidR="00B44BCE" w:rsidRPr="00087A0B">
        <w:rPr>
          <w:rFonts w:ascii="Times" w:hAnsi="Times" w:cs="Times New Roman"/>
          <w:sz w:val="24"/>
          <w:szCs w:val="24"/>
          <w:lang w:val="en-GB"/>
        </w:rPr>
        <w:t>o</w:t>
      </w:r>
      <w:r w:rsidR="000D481A" w:rsidRPr="00087A0B">
        <w:rPr>
          <w:rFonts w:ascii="Times" w:hAnsi="Times" w:cs="Times New Roman"/>
          <w:sz w:val="24"/>
          <w:szCs w:val="24"/>
          <w:lang w:val="en-GB"/>
        </w:rPr>
        <w:t xml:space="preserve">f </w:t>
      </w:r>
      <w:r w:rsidR="00B44BCE" w:rsidRPr="00087A0B">
        <w:rPr>
          <w:rFonts w:ascii="Times" w:hAnsi="Times" w:cs="Times New Roman"/>
          <w:sz w:val="24"/>
          <w:szCs w:val="24"/>
          <w:lang w:val="en-GB"/>
        </w:rPr>
        <w:t xml:space="preserve">a </w:t>
      </w:r>
      <w:r w:rsidR="00202F5E" w:rsidRPr="00087A0B">
        <w:rPr>
          <w:rFonts w:ascii="Times" w:hAnsi="Times" w:cs="Times New Roman"/>
          <w:sz w:val="24"/>
          <w:szCs w:val="24"/>
          <w:lang w:val="en-GB"/>
        </w:rPr>
        <w:t xml:space="preserve">novel </w:t>
      </w:r>
      <w:r w:rsidR="000D481A" w:rsidRPr="00087A0B">
        <w:rPr>
          <w:rFonts w:ascii="Times" w:hAnsi="Times" w:cs="Times New Roman"/>
          <w:sz w:val="24"/>
          <w:szCs w:val="24"/>
          <w:lang w:val="en-GB"/>
        </w:rPr>
        <w:t xml:space="preserve">VR-CBT </w:t>
      </w:r>
      <w:r w:rsidR="0055547D" w:rsidRPr="00087A0B">
        <w:rPr>
          <w:rFonts w:ascii="Times" w:hAnsi="Times" w:cs="Times New Roman"/>
          <w:sz w:val="24"/>
          <w:szCs w:val="24"/>
          <w:lang w:val="en-GB"/>
        </w:rPr>
        <w:t xml:space="preserve">intervention </w:t>
      </w:r>
      <w:r w:rsidRPr="00087A0B">
        <w:rPr>
          <w:rFonts w:ascii="Times" w:hAnsi="Times" w:cs="Times New Roman"/>
          <w:sz w:val="24"/>
          <w:szCs w:val="24"/>
          <w:lang w:val="en-GB"/>
        </w:rPr>
        <w:t>for</w:t>
      </w:r>
      <w:r w:rsidR="00F97D1E" w:rsidRPr="00087A0B">
        <w:rPr>
          <w:rFonts w:ascii="Times" w:hAnsi="Times" w:cs="Times New Roman"/>
          <w:sz w:val="24"/>
          <w:szCs w:val="24"/>
          <w:lang w:val="en-GB"/>
        </w:rPr>
        <w:t xml:space="preserve"> </w:t>
      </w:r>
      <w:r w:rsidR="000D481A" w:rsidRPr="00087A0B">
        <w:rPr>
          <w:rFonts w:ascii="Times" w:hAnsi="Times" w:cs="Times New Roman"/>
          <w:sz w:val="24"/>
          <w:szCs w:val="24"/>
          <w:lang w:val="en-GB"/>
        </w:rPr>
        <w:t>generali</w:t>
      </w:r>
      <w:r w:rsidR="000A2F6E">
        <w:rPr>
          <w:rFonts w:ascii="Times" w:hAnsi="Times" w:cs="Times New Roman"/>
          <w:sz w:val="24"/>
          <w:szCs w:val="24"/>
          <w:lang w:val="en-GB"/>
        </w:rPr>
        <w:t>z</w:t>
      </w:r>
      <w:r w:rsidR="000D481A" w:rsidRPr="00087A0B">
        <w:rPr>
          <w:rFonts w:ascii="Times" w:hAnsi="Times" w:cs="Times New Roman"/>
          <w:sz w:val="24"/>
          <w:szCs w:val="24"/>
          <w:lang w:val="en-GB"/>
        </w:rPr>
        <w:t xml:space="preserve">ed SAD. </w:t>
      </w:r>
      <w:r w:rsidR="003C320E" w:rsidRPr="00087A0B">
        <w:rPr>
          <w:rFonts w:ascii="Times" w:hAnsi="Times" w:cs="Times New Roman"/>
          <w:sz w:val="24"/>
          <w:szCs w:val="24"/>
          <w:lang w:val="en-GB"/>
        </w:rPr>
        <w:t>Therapy d</w:t>
      </w:r>
      <w:r w:rsidR="00726640" w:rsidRPr="00087A0B">
        <w:rPr>
          <w:rFonts w:ascii="Times" w:hAnsi="Times" w:cs="Times New Roman"/>
          <w:sz w:val="24"/>
          <w:szCs w:val="24"/>
          <w:lang w:val="en-GB"/>
        </w:rPr>
        <w:t>ropout rates were low; two patients (13%) did not complete VR-CBT</w:t>
      </w:r>
      <w:r w:rsidR="00352E48" w:rsidRPr="00087A0B">
        <w:rPr>
          <w:rFonts w:ascii="Times" w:hAnsi="Times" w:cs="Times New Roman"/>
          <w:sz w:val="24"/>
          <w:szCs w:val="24"/>
          <w:lang w:val="en-GB"/>
        </w:rPr>
        <w:t>, and o</w:t>
      </w:r>
      <w:r w:rsidR="00AF42CB" w:rsidRPr="00087A0B">
        <w:rPr>
          <w:rFonts w:ascii="Times" w:hAnsi="Times" w:cs="Times New Roman"/>
          <w:sz w:val="24"/>
          <w:szCs w:val="24"/>
          <w:lang w:val="en-GB"/>
        </w:rPr>
        <w:t>n</w:t>
      </w:r>
      <w:r w:rsidR="00726640" w:rsidRPr="00087A0B">
        <w:rPr>
          <w:rFonts w:ascii="Times" w:hAnsi="Times" w:cs="Times New Roman"/>
          <w:sz w:val="24"/>
          <w:szCs w:val="24"/>
          <w:lang w:val="en-GB"/>
        </w:rPr>
        <w:t xml:space="preserve"> average </w:t>
      </w:r>
      <w:r w:rsidR="00AF42CB" w:rsidRPr="00087A0B">
        <w:rPr>
          <w:rFonts w:ascii="Times" w:hAnsi="Times" w:cs="Times New Roman"/>
          <w:sz w:val="24"/>
          <w:szCs w:val="24"/>
          <w:lang w:val="en-GB"/>
        </w:rPr>
        <w:t xml:space="preserve">VR-CBT took 15 sessions. </w:t>
      </w:r>
      <w:r w:rsidR="00E45427" w:rsidRPr="00087A0B">
        <w:rPr>
          <w:rFonts w:ascii="Times" w:hAnsi="Times" w:cs="Times New Roman"/>
          <w:sz w:val="24"/>
          <w:szCs w:val="24"/>
          <w:lang w:val="en-GB"/>
        </w:rPr>
        <w:t>T</w:t>
      </w:r>
      <w:r w:rsidR="00C00F14" w:rsidRPr="00087A0B">
        <w:rPr>
          <w:rFonts w:ascii="Times" w:hAnsi="Times" w:cs="Times New Roman"/>
          <w:sz w:val="24"/>
          <w:szCs w:val="24"/>
          <w:lang w:val="en-GB"/>
        </w:rPr>
        <w:t xml:space="preserve">his </w:t>
      </w:r>
      <w:r w:rsidR="00352E48" w:rsidRPr="00087A0B">
        <w:rPr>
          <w:rFonts w:ascii="Times" w:hAnsi="Times" w:cs="Times New Roman"/>
          <w:sz w:val="24"/>
          <w:szCs w:val="24"/>
          <w:lang w:val="en-GB"/>
        </w:rPr>
        <w:t>suggest</w:t>
      </w:r>
      <w:r w:rsidR="00726640" w:rsidRPr="00087A0B">
        <w:rPr>
          <w:rFonts w:ascii="Times" w:hAnsi="Times" w:cs="Times New Roman"/>
          <w:sz w:val="24"/>
          <w:szCs w:val="24"/>
          <w:lang w:val="en-GB"/>
        </w:rPr>
        <w:t xml:space="preserve"> that the </w:t>
      </w:r>
      <w:r w:rsidRPr="00087A0B">
        <w:rPr>
          <w:rFonts w:ascii="Times" w:hAnsi="Times" w:cs="Times New Roman"/>
          <w:sz w:val="24"/>
          <w:szCs w:val="24"/>
          <w:lang w:val="en-GB"/>
        </w:rPr>
        <w:t xml:space="preserve">therapy </w:t>
      </w:r>
      <w:r w:rsidR="00726640" w:rsidRPr="00087A0B">
        <w:rPr>
          <w:rFonts w:ascii="Times" w:hAnsi="Times" w:cs="Times New Roman"/>
          <w:sz w:val="24"/>
          <w:szCs w:val="24"/>
          <w:lang w:val="en-GB"/>
        </w:rPr>
        <w:t>was well tolerated. After VR-CBT</w:t>
      </w:r>
      <w:r w:rsidR="00782162">
        <w:rPr>
          <w:rFonts w:ascii="Times" w:hAnsi="Times" w:cs="Times New Roman"/>
          <w:sz w:val="24"/>
          <w:szCs w:val="24"/>
          <w:lang w:val="en-GB"/>
        </w:rPr>
        <w:t>,</w:t>
      </w:r>
      <w:r w:rsidR="00726640" w:rsidRPr="00087A0B">
        <w:rPr>
          <w:rFonts w:ascii="Times" w:hAnsi="Times" w:cs="Times New Roman"/>
          <w:sz w:val="24"/>
          <w:szCs w:val="24"/>
          <w:lang w:val="en-GB"/>
        </w:rPr>
        <w:t xml:space="preserve"> p</w:t>
      </w:r>
      <w:r w:rsidR="00BD5AF0" w:rsidRPr="00087A0B">
        <w:rPr>
          <w:rFonts w:ascii="Times" w:hAnsi="Times" w:cs="Times New Roman"/>
          <w:sz w:val="24"/>
          <w:szCs w:val="24"/>
          <w:lang w:val="en-GB"/>
        </w:rPr>
        <w:t xml:space="preserve">atients </w:t>
      </w:r>
      <w:r w:rsidR="000D3C5F" w:rsidRPr="00087A0B">
        <w:rPr>
          <w:rFonts w:ascii="Times" w:hAnsi="Times" w:cs="Times New Roman"/>
          <w:sz w:val="24"/>
          <w:szCs w:val="24"/>
          <w:lang w:val="en-GB"/>
        </w:rPr>
        <w:t>experience</w:t>
      </w:r>
      <w:r w:rsidR="00972182" w:rsidRPr="00087A0B">
        <w:rPr>
          <w:rFonts w:ascii="Times" w:hAnsi="Times" w:cs="Times New Roman"/>
          <w:sz w:val="24"/>
          <w:szCs w:val="24"/>
          <w:lang w:val="en-GB"/>
        </w:rPr>
        <w:t>d</w:t>
      </w:r>
      <w:r w:rsidR="000D3C5F" w:rsidRPr="00087A0B">
        <w:rPr>
          <w:rFonts w:ascii="Times" w:hAnsi="Times" w:cs="Times New Roman"/>
          <w:sz w:val="24"/>
          <w:szCs w:val="24"/>
          <w:lang w:val="en-GB"/>
        </w:rPr>
        <w:t xml:space="preserve"> </w:t>
      </w:r>
      <w:r w:rsidR="00286992" w:rsidRPr="00286992">
        <w:rPr>
          <w:rFonts w:ascii="Times" w:hAnsi="Times" w:cs="Times New Roman"/>
          <w:sz w:val="24"/>
          <w:szCs w:val="24"/>
          <w:lang w:val="en-GB"/>
        </w:rPr>
        <w:t xml:space="preserve">social encounters more positively; less anxiety at social </w:t>
      </w:r>
      <w:r w:rsidR="00286992" w:rsidRPr="00286992">
        <w:rPr>
          <w:rFonts w:ascii="Times" w:hAnsi="Times" w:cs="Times New Roman"/>
          <w:sz w:val="24"/>
          <w:szCs w:val="24"/>
          <w:lang w:val="en-GB"/>
        </w:rPr>
        <w:lastRenderedPageBreak/>
        <w:t>encounters and less paranoia was reported</w:t>
      </w:r>
      <w:r w:rsidR="00286992" w:rsidRPr="00286992" w:rsidDel="00286992">
        <w:rPr>
          <w:rFonts w:ascii="Times" w:hAnsi="Times" w:cs="Times New Roman"/>
          <w:sz w:val="24"/>
          <w:szCs w:val="24"/>
          <w:lang w:val="en-GB"/>
        </w:rPr>
        <w:t xml:space="preserve"> </w:t>
      </w:r>
      <w:r w:rsidR="00106309" w:rsidRPr="00087A0B">
        <w:rPr>
          <w:rFonts w:ascii="Times" w:hAnsi="Times" w:cs="Times New Roman"/>
          <w:sz w:val="24"/>
          <w:szCs w:val="24"/>
          <w:lang w:val="en-GB"/>
        </w:rPr>
        <w:t>in everyday life</w:t>
      </w:r>
      <w:r w:rsidR="000B1641" w:rsidRPr="00087A0B">
        <w:rPr>
          <w:rFonts w:ascii="Times" w:hAnsi="Times" w:cs="Times New Roman"/>
          <w:sz w:val="24"/>
          <w:szCs w:val="24"/>
          <w:lang w:val="en-GB"/>
        </w:rPr>
        <w:t>.</w:t>
      </w:r>
      <w:r w:rsidR="00A61ED2" w:rsidRPr="00087A0B">
        <w:rPr>
          <w:rFonts w:ascii="Times" w:hAnsi="Times" w:cs="Times New Roman"/>
          <w:sz w:val="24"/>
          <w:szCs w:val="24"/>
          <w:lang w:val="en-GB"/>
        </w:rPr>
        <w:t xml:space="preserve"> </w:t>
      </w:r>
      <w:r w:rsidR="001E2466" w:rsidRPr="00087A0B">
        <w:rPr>
          <w:rFonts w:ascii="Times" w:hAnsi="Times" w:cs="Times New Roman"/>
          <w:sz w:val="24"/>
          <w:szCs w:val="24"/>
          <w:lang w:val="en-GB"/>
        </w:rPr>
        <w:t>Further</w:t>
      </w:r>
      <w:r w:rsidR="006E092A">
        <w:rPr>
          <w:rFonts w:ascii="Times" w:hAnsi="Times" w:cs="Times New Roman"/>
          <w:sz w:val="24"/>
          <w:szCs w:val="24"/>
          <w:lang w:val="en-GB"/>
        </w:rPr>
        <w:t>more</w:t>
      </w:r>
      <w:r w:rsidR="00742984" w:rsidRPr="00087A0B">
        <w:rPr>
          <w:rFonts w:ascii="Times" w:hAnsi="Times" w:cs="Times New Roman"/>
          <w:sz w:val="24"/>
          <w:szCs w:val="24"/>
          <w:lang w:val="en-GB"/>
        </w:rPr>
        <w:t>,</w:t>
      </w:r>
      <w:r w:rsidR="00866BE8" w:rsidRPr="00087A0B">
        <w:rPr>
          <w:rFonts w:ascii="Times" w:hAnsi="Times" w:cs="Times New Roman"/>
          <w:sz w:val="24"/>
          <w:szCs w:val="24"/>
          <w:lang w:val="en-GB"/>
        </w:rPr>
        <w:t xml:space="preserve"> </w:t>
      </w:r>
      <w:r w:rsidR="006E092A">
        <w:rPr>
          <w:rFonts w:ascii="Times" w:hAnsi="Times" w:cs="Times New Roman"/>
          <w:sz w:val="24"/>
          <w:szCs w:val="24"/>
          <w:lang w:val="en-GB"/>
        </w:rPr>
        <w:t>patients</w:t>
      </w:r>
      <w:r w:rsidR="006E092A" w:rsidRPr="00087A0B">
        <w:rPr>
          <w:rFonts w:ascii="Times" w:hAnsi="Times" w:cs="Times New Roman"/>
          <w:sz w:val="24"/>
          <w:szCs w:val="24"/>
          <w:lang w:val="en-GB"/>
        </w:rPr>
        <w:t xml:space="preserve"> </w:t>
      </w:r>
      <w:r w:rsidR="00866BE8" w:rsidRPr="00087A0B">
        <w:rPr>
          <w:rFonts w:ascii="Times" w:hAnsi="Times" w:cs="Times New Roman"/>
          <w:sz w:val="24"/>
          <w:szCs w:val="24"/>
          <w:lang w:val="en-GB"/>
        </w:rPr>
        <w:t xml:space="preserve">reported less </w:t>
      </w:r>
      <w:r w:rsidR="00396DA2">
        <w:rPr>
          <w:rFonts w:ascii="Times" w:hAnsi="Times" w:cs="Times New Roman"/>
          <w:sz w:val="24"/>
          <w:szCs w:val="24"/>
          <w:lang w:val="en-GB"/>
        </w:rPr>
        <w:t xml:space="preserve">social </w:t>
      </w:r>
      <w:r w:rsidR="00B872B9" w:rsidRPr="00087A0B">
        <w:rPr>
          <w:rFonts w:ascii="Times" w:hAnsi="Times" w:cs="Times New Roman"/>
          <w:sz w:val="24"/>
          <w:szCs w:val="24"/>
          <w:lang w:val="en-GB"/>
        </w:rPr>
        <w:t xml:space="preserve">interaction anxiety, </w:t>
      </w:r>
      <w:r w:rsidR="00866BE8" w:rsidRPr="00087A0B">
        <w:rPr>
          <w:rFonts w:ascii="Times" w:hAnsi="Times" w:cs="Times New Roman"/>
          <w:sz w:val="24"/>
          <w:szCs w:val="24"/>
          <w:lang w:val="en-GB"/>
        </w:rPr>
        <w:t xml:space="preserve">less </w:t>
      </w:r>
      <w:r w:rsidR="00F1353A" w:rsidRPr="00087A0B">
        <w:rPr>
          <w:rFonts w:ascii="Times" w:hAnsi="Times" w:cs="Times New Roman"/>
          <w:sz w:val="24"/>
          <w:szCs w:val="24"/>
          <w:lang w:val="en-GB"/>
        </w:rPr>
        <w:t xml:space="preserve">depressive symptoms </w:t>
      </w:r>
      <w:r w:rsidR="00CF137B" w:rsidRPr="00087A0B">
        <w:rPr>
          <w:rFonts w:ascii="Times" w:hAnsi="Times" w:cs="Times New Roman"/>
          <w:sz w:val="24"/>
          <w:szCs w:val="24"/>
          <w:lang w:val="en-GB"/>
        </w:rPr>
        <w:t>and</w:t>
      </w:r>
      <w:r w:rsidR="00A167DB" w:rsidRPr="00087A0B">
        <w:rPr>
          <w:rFonts w:ascii="Times" w:hAnsi="Times" w:cs="Times New Roman"/>
          <w:sz w:val="24"/>
          <w:szCs w:val="24"/>
          <w:lang w:val="en-GB"/>
        </w:rPr>
        <w:t xml:space="preserve"> an improved</w:t>
      </w:r>
      <w:r w:rsidR="00565ED5" w:rsidRPr="00087A0B">
        <w:rPr>
          <w:rFonts w:ascii="Times" w:hAnsi="Times" w:cs="Times New Roman"/>
          <w:sz w:val="24"/>
          <w:szCs w:val="24"/>
          <w:lang w:val="en-GB"/>
        </w:rPr>
        <w:t xml:space="preserve"> quality of life</w:t>
      </w:r>
      <w:r w:rsidR="00633CF8" w:rsidRPr="00087A0B">
        <w:rPr>
          <w:rFonts w:ascii="Times" w:hAnsi="Times" w:cs="Times New Roman"/>
          <w:sz w:val="24"/>
          <w:szCs w:val="24"/>
          <w:lang w:val="en-GB"/>
        </w:rPr>
        <w:t xml:space="preserve">. </w:t>
      </w:r>
      <w:r w:rsidR="00BB727C" w:rsidRPr="00087A0B">
        <w:rPr>
          <w:rFonts w:ascii="Times" w:hAnsi="Times" w:cs="Times New Roman"/>
          <w:sz w:val="24"/>
          <w:szCs w:val="24"/>
          <w:lang w:val="en-GB"/>
        </w:rPr>
        <w:t>N</w:t>
      </w:r>
      <w:r w:rsidR="008B09D1" w:rsidRPr="00087A0B">
        <w:rPr>
          <w:rFonts w:ascii="Times" w:hAnsi="Times" w:cs="Times New Roman"/>
          <w:sz w:val="24"/>
          <w:szCs w:val="24"/>
          <w:lang w:val="en-GB"/>
        </w:rPr>
        <w:t xml:space="preserve">o </w:t>
      </w:r>
      <w:r w:rsidR="00123346" w:rsidRPr="00087A0B">
        <w:rPr>
          <w:rFonts w:ascii="Times" w:hAnsi="Times" w:cs="Times New Roman"/>
          <w:sz w:val="24"/>
          <w:szCs w:val="24"/>
          <w:lang w:val="en-GB"/>
        </w:rPr>
        <w:t>improvement w</w:t>
      </w:r>
      <w:r w:rsidR="0074740F">
        <w:rPr>
          <w:rFonts w:ascii="Times" w:hAnsi="Times" w:cs="Times New Roman"/>
          <w:sz w:val="24"/>
          <w:szCs w:val="24"/>
          <w:lang w:val="en-GB"/>
        </w:rPr>
        <w:t>ere</w:t>
      </w:r>
      <w:r w:rsidR="00123346" w:rsidRPr="00087A0B">
        <w:rPr>
          <w:rFonts w:ascii="Times" w:hAnsi="Times" w:cs="Times New Roman"/>
          <w:sz w:val="24"/>
          <w:szCs w:val="24"/>
          <w:lang w:val="en-GB"/>
        </w:rPr>
        <w:t xml:space="preserve"> </w:t>
      </w:r>
      <w:r w:rsidR="001E2466" w:rsidRPr="00087A0B">
        <w:rPr>
          <w:rFonts w:ascii="Times" w:hAnsi="Times" w:cs="Times New Roman"/>
          <w:sz w:val="24"/>
          <w:szCs w:val="24"/>
          <w:lang w:val="en-GB"/>
        </w:rPr>
        <w:t>observed</w:t>
      </w:r>
      <w:r w:rsidR="00415267" w:rsidRPr="00087A0B">
        <w:rPr>
          <w:rFonts w:ascii="Times" w:hAnsi="Times" w:cs="Times New Roman"/>
          <w:sz w:val="24"/>
          <w:szCs w:val="24"/>
          <w:lang w:val="en-GB"/>
        </w:rPr>
        <w:t xml:space="preserve"> in</w:t>
      </w:r>
      <w:r w:rsidR="001E2466" w:rsidRPr="00087A0B">
        <w:rPr>
          <w:rFonts w:ascii="Times" w:hAnsi="Times" w:cs="Times New Roman"/>
          <w:sz w:val="24"/>
          <w:szCs w:val="24"/>
          <w:lang w:val="en-GB"/>
        </w:rPr>
        <w:t xml:space="preserve"> </w:t>
      </w:r>
      <w:r w:rsidR="008B09D1" w:rsidRPr="00087A0B">
        <w:rPr>
          <w:rFonts w:ascii="Times" w:hAnsi="Times" w:cs="Times New Roman"/>
          <w:sz w:val="24"/>
          <w:szCs w:val="24"/>
          <w:lang w:val="en-GB"/>
        </w:rPr>
        <w:t xml:space="preserve">perceived social threat </w:t>
      </w:r>
      <w:r w:rsidR="00705765" w:rsidRPr="00087A0B">
        <w:rPr>
          <w:rFonts w:ascii="Times" w:hAnsi="Times" w:cs="Times New Roman"/>
          <w:sz w:val="24"/>
          <w:szCs w:val="24"/>
          <w:lang w:val="en-GB"/>
        </w:rPr>
        <w:t>in daily life</w:t>
      </w:r>
      <w:r w:rsidR="00054AE4" w:rsidRPr="00087A0B">
        <w:rPr>
          <w:rFonts w:ascii="Times" w:hAnsi="Times" w:cs="Times New Roman"/>
          <w:sz w:val="24"/>
          <w:szCs w:val="24"/>
          <w:lang w:val="en-GB"/>
        </w:rPr>
        <w:t xml:space="preserve"> or </w:t>
      </w:r>
      <w:r w:rsidR="00123346" w:rsidRPr="00087A0B">
        <w:rPr>
          <w:rFonts w:ascii="Times" w:hAnsi="Times" w:cs="Times New Roman"/>
          <w:sz w:val="24"/>
          <w:szCs w:val="24"/>
          <w:lang w:val="en-GB"/>
        </w:rPr>
        <w:t>social activity</w:t>
      </w:r>
      <w:r w:rsidR="008B09D1" w:rsidRPr="00087A0B">
        <w:rPr>
          <w:rFonts w:ascii="Times" w:hAnsi="Times" w:cs="Times New Roman"/>
          <w:sz w:val="24"/>
          <w:szCs w:val="24"/>
          <w:lang w:val="en-GB"/>
        </w:rPr>
        <w:t xml:space="preserve">. </w:t>
      </w:r>
    </w:p>
    <w:p w14:paraId="3B22A0B0" w14:textId="0B1DBD57" w:rsidR="00011005" w:rsidRPr="00087A0B" w:rsidRDefault="00677791" w:rsidP="00910C9E">
      <w:pPr>
        <w:rPr>
          <w:rFonts w:ascii="Times" w:hAnsi="Times" w:cs="Times New Roman"/>
          <w:sz w:val="24"/>
          <w:szCs w:val="24"/>
        </w:rPr>
      </w:pPr>
      <w:r w:rsidRPr="00087A0B">
        <w:rPr>
          <w:rFonts w:ascii="Times" w:hAnsi="Times" w:cs="Times New Roman"/>
          <w:color w:val="000000" w:themeColor="text1"/>
          <w:sz w:val="24"/>
          <w:szCs w:val="24"/>
          <w:lang w:val="en-GB"/>
        </w:rPr>
        <w:t>R</w:t>
      </w:r>
      <w:r w:rsidR="00586A3C" w:rsidRPr="00087A0B">
        <w:rPr>
          <w:rFonts w:ascii="Times" w:hAnsi="Times" w:cs="Times New Roman"/>
          <w:color w:val="000000" w:themeColor="text1"/>
          <w:sz w:val="24"/>
          <w:szCs w:val="24"/>
          <w:lang w:val="en-GB"/>
        </w:rPr>
        <w:t xml:space="preserve">esults suggest that VR-CBT </w:t>
      </w:r>
      <w:r w:rsidR="000D5AA1" w:rsidRPr="00087A0B">
        <w:rPr>
          <w:rFonts w:ascii="Times" w:hAnsi="Times" w:cs="Times New Roman"/>
          <w:color w:val="000000" w:themeColor="text1"/>
          <w:sz w:val="24"/>
          <w:szCs w:val="24"/>
          <w:lang w:val="en-GB"/>
        </w:rPr>
        <w:t xml:space="preserve">can </w:t>
      </w:r>
      <w:r w:rsidR="00586A3C" w:rsidRPr="00087A0B">
        <w:rPr>
          <w:rFonts w:ascii="Times" w:hAnsi="Times" w:cs="Times New Roman"/>
          <w:color w:val="000000" w:themeColor="text1"/>
          <w:sz w:val="24"/>
          <w:szCs w:val="24"/>
          <w:lang w:val="en-GB"/>
        </w:rPr>
        <w:t xml:space="preserve">be </w:t>
      </w:r>
      <w:r w:rsidR="0003208B" w:rsidRPr="00087A0B">
        <w:rPr>
          <w:rFonts w:ascii="Times" w:hAnsi="Times" w:cs="Times New Roman"/>
          <w:color w:val="000000" w:themeColor="text1"/>
          <w:sz w:val="24"/>
          <w:szCs w:val="24"/>
          <w:lang w:val="en-GB"/>
        </w:rPr>
        <w:t>of added value for</w:t>
      </w:r>
      <w:r w:rsidR="00586A3C" w:rsidRPr="00087A0B">
        <w:rPr>
          <w:rFonts w:ascii="Times" w:hAnsi="Times" w:cs="Times New Roman"/>
          <w:color w:val="000000" w:themeColor="text1"/>
          <w:sz w:val="24"/>
          <w:szCs w:val="24"/>
          <w:lang w:val="en-GB"/>
        </w:rPr>
        <w:t xml:space="preserve"> patients with complex and enduring SAD. </w:t>
      </w:r>
      <w:r w:rsidR="00CD5F67" w:rsidRPr="00087A0B">
        <w:rPr>
          <w:rFonts w:ascii="Times" w:hAnsi="Times" w:cs="Times New Roman"/>
          <w:color w:val="000000" w:themeColor="text1"/>
          <w:sz w:val="24"/>
          <w:szCs w:val="24"/>
          <w:lang w:val="en-GB"/>
        </w:rPr>
        <w:t>Although p</w:t>
      </w:r>
      <w:r w:rsidR="00BB3640" w:rsidRPr="00087A0B">
        <w:rPr>
          <w:rFonts w:ascii="Times" w:hAnsi="Times" w:cs="Times New Roman"/>
          <w:color w:val="000000" w:themeColor="text1"/>
          <w:sz w:val="24"/>
          <w:szCs w:val="24"/>
          <w:lang w:val="en-GB"/>
        </w:rPr>
        <w:t xml:space="preserve">atients </w:t>
      </w:r>
      <w:r w:rsidR="00CD5F67" w:rsidRPr="00087A0B">
        <w:rPr>
          <w:rFonts w:ascii="Times" w:hAnsi="Times" w:cs="Times New Roman"/>
          <w:color w:val="000000" w:themeColor="text1"/>
          <w:sz w:val="24"/>
          <w:szCs w:val="24"/>
          <w:lang w:val="en-GB"/>
        </w:rPr>
        <w:t xml:space="preserve">had </w:t>
      </w:r>
      <w:r w:rsidR="00BB3640" w:rsidRPr="00087A0B">
        <w:rPr>
          <w:rFonts w:ascii="Times" w:hAnsi="Times" w:cs="Times New Roman"/>
          <w:color w:val="000000" w:themeColor="text1"/>
          <w:sz w:val="24"/>
          <w:szCs w:val="24"/>
          <w:lang w:val="en-GB"/>
        </w:rPr>
        <w:t xml:space="preserve">high </w:t>
      </w:r>
      <w:r w:rsidR="00AC38F8" w:rsidRPr="00087A0B">
        <w:rPr>
          <w:rFonts w:ascii="Times" w:hAnsi="Times" w:cs="Times New Roman"/>
          <w:color w:val="000000" w:themeColor="text1"/>
          <w:sz w:val="24"/>
          <w:szCs w:val="24"/>
          <w:lang w:val="en-GB"/>
        </w:rPr>
        <w:t xml:space="preserve">levels of </w:t>
      </w:r>
      <w:r w:rsidR="00BB3640" w:rsidRPr="00087A0B">
        <w:rPr>
          <w:rFonts w:ascii="Times" w:hAnsi="Times" w:cs="Times New Roman"/>
          <w:color w:val="000000" w:themeColor="text1"/>
          <w:sz w:val="24"/>
          <w:szCs w:val="24"/>
          <w:lang w:val="en-GB"/>
        </w:rPr>
        <w:t xml:space="preserve">social anxiety </w:t>
      </w:r>
      <w:r w:rsidR="00976A60" w:rsidRPr="00087A0B">
        <w:rPr>
          <w:rFonts w:ascii="Times" w:hAnsi="Times" w:cs="Times New Roman"/>
          <w:sz w:val="24"/>
          <w:szCs w:val="24"/>
          <w:lang w:val="en-GB"/>
        </w:rPr>
        <w:t>and co-morbid diagnoses</w:t>
      </w:r>
      <w:r w:rsidR="00EA4FA7">
        <w:rPr>
          <w:rFonts w:ascii="Times" w:hAnsi="Times" w:cs="Times New Roman"/>
          <w:sz w:val="24"/>
          <w:szCs w:val="24"/>
          <w:lang w:val="en-GB"/>
        </w:rPr>
        <w:t>,</w:t>
      </w:r>
      <w:r w:rsidR="00CD5F67" w:rsidRPr="00087A0B">
        <w:rPr>
          <w:rFonts w:ascii="Times" w:hAnsi="Times" w:cs="Times New Roman"/>
          <w:sz w:val="24"/>
          <w:szCs w:val="24"/>
          <w:lang w:val="en-GB"/>
        </w:rPr>
        <w:t xml:space="preserve"> </w:t>
      </w:r>
      <w:r w:rsidR="00586A3C" w:rsidRPr="00087A0B">
        <w:rPr>
          <w:rFonts w:ascii="Times" w:hAnsi="Times" w:cs="Times New Roman"/>
          <w:sz w:val="24"/>
          <w:szCs w:val="24"/>
          <w:lang w:val="en-GB"/>
        </w:rPr>
        <w:t xml:space="preserve">VR-CBT was acceptable for most. </w:t>
      </w:r>
      <w:r w:rsidR="00915A3A" w:rsidRPr="00087A0B">
        <w:rPr>
          <w:rFonts w:ascii="Times" w:hAnsi="Times" w:cs="Times New Roman"/>
          <w:sz w:val="24"/>
          <w:szCs w:val="24"/>
          <w:lang w:val="en-GB"/>
        </w:rPr>
        <w:t>On</w:t>
      </w:r>
      <w:r w:rsidR="00011005" w:rsidRPr="00087A0B">
        <w:rPr>
          <w:rFonts w:ascii="Times" w:hAnsi="Times" w:cs="Times New Roman"/>
          <w:sz w:val="24"/>
          <w:szCs w:val="24"/>
          <w:lang w:val="en-GB"/>
        </w:rPr>
        <w:t xml:space="preserve">e participant indicated that VR exposures caused such anxiety that he was not willing to </w:t>
      </w:r>
      <w:r w:rsidRPr="00087A0B">
        <w:rPr>
          <w:rFonts w:ascii="Times" w:hAnsi="Times" w:cs="Times New Roman"/>
          <w:sz w:val="24"/>
          <w:szCs w:val="24"/>
          <w:lang w:val="en-GB"/>
        </w:rPr>
        <w:t xml:space="preserve">continue </w:t>
      </w:r>
      <w:r w:rsidR="00011005" w:rsidRPr="00087A0B">
        <w:rPr>
          <w:rFonts w:ascii="Times" w:hAnsi="Times" w:cs="Times New Roman"/>
          <w:sz w:val="24"/>
          <w:szCs w:val="24"/>
          <w:lang w:val="en-GB"/>
        </w:rPr>
        <w:t xml:space="preserve">therapy. </w:t>
      </w:r>
      <w:r w:rsidR="00DF7FD8" w:rsidRPr="00087A0B">
        <w:rPr>
          <w:rFonts w:ascii="Times" w:hAnsi="Times" w:cs="Times New Roman"/>
          <w:sz w:val="24"/>
          <w:szCs w:val="24"/>
          <w:lang w:val="en-GB"/>
        </w:rPr>
        <w:t>G</w:t>
      </w:r>
      <w:r w:rsidR="00011005" w:rsidRPr="00087A0B">
        <w:rPr>
          <w:rFonts w:ascii="Times" w:hAnsi="Times" w:cs="Times New Roman"/>
          <w:sz w:val="24"/>
          <w:szCs w:val="24"/>
          <w:lang w:val="en-GB"/>
        </w:rPr>
        <w:t>etting people engaged in exposures is challenging in SAD. The</w:t>
      </w:r>
      <w:r w:rsidR="004674FA" w:rsidRPr="00087A0B">
        <w:rPr>
          <w:rFonts w:ascii="Times" w:hAnsi="Times" w:cs="Times New Roman"/>
          <w:sz w:val="24"/>
          <w:szCs w:val="24"/>
          <w:lang w:val="en-GB"/>
        </w:rPr>
        <w:t xml:space="preserve"> present</w:t>
      </w:r>
      <w:r w:rsidR="00011005" w:rsidRPr="00087A0B">
        <w:rPr>
          <w:rFonts w:ascii="Times" w:hAnsi="Times" w:cs="Times New Roman"/>
          <w:sz w:val="24"/>
          <w:szCs w:val="24"/>
          <w:lang w:val="en-GB"/>
        </w:rPr>
        <w:t xml:space="preserve"> VR programme enabled gradual exposure. It was possible to start exposure in</w:t>
      </w:r>
      <w:r w:rsidR="00DF7FD8" w:rsidRPr="00087A0B">
        <w:rPr>
          <w:rFonts w:ascii="Times" w:hAnsi="Times" w:cs="Times New Roman"/>
          <w:sz w:val="24"/>
          <w:szCs w:val="24"/>
          <w:lang w:val="en-GB"/>
        </w:rPr>
        <w:t xml:space="preserve"> e.g.</w:t>
      </w:r>
      <w:r w:rsidR="00011005" w:rsidRPr="00087A0B">
        <w:rPr>
          <w:rFonts w:ascii="Times" w:hAnsi="Times" w:cs="Times New Roman"/>
          <w:sz w:val="24"/>
          <w:szCs w:val="24"/>
          <w:lang w:val="en-GB"/>
        </w:rPr>
        <w:t xml:space="preserve"> an almost empty street, and gradually increase the difficulty level.</w:t>
      </w:r>
      <w:r w:rsidR="00355025" w:rsidRPr="00087A0B">
        <w:rPr>
          <w:rFonts w:ascii="Times" w:hAnsi="Times" w:cs="Times New Roman"/>
          <w:sz w:val="24"/>
          <w:szCs w:val="24"/>
          <w:lang w:val="en-GB"/>
        </w:rPr>
        <w:t xml:space="preserve"> </w:t>
      </w:r>
      <w:r w:rsidR="004F1075" w:rsidRPr="00087A0B">
        <w:rPr>
          <w:rFonts w:ascii="Times" w:hAnsi="Times" w:cs="Times New Roman"/>
          <w:i/>
          <w:sz w:val="24"/>
          <w:szCs w:val="24"/>
          <w:lang w:val="en-GB"/>
        </w:rPr>
        <w:t>I</w:t>
      </w:r>
      <w:r w:rsidR="00011005" w:rsidRPr="00087A0B">
        <w:rPr>
          <w:rFonts w:ascii="Times" w:hAnsi="Times" w:cs="Times New Roman"/>
          <w:i/>
          <w:sz w:val="24"/>
          <w:szCs w:val="24"/>
          <w:lang w:val="en-GB"/>
        </w:rPr>
        <w:t xml:space="preserve">n vivo </w:t>
      </w:r>
      <w:r w:rsidR="00011005" w:rsidRPr="00087A0B">
        <w:rPr>
          <w:rFonts w:ascii="Times" w:hAnsi="Times" w:cs="Times New Roman"/>
          <w:sz w:val="24"/>
          <w:szCs w:val="24"/>
          <w:lang w:val="en-GB"/>
        </w:rPr>
        <w:t xml:space="preserve">exposure </w:t>
      </w:r>
      <w:r w:rsidR="004F1075" w:rsidRPr="00087A0B">
        <w:rPr>
          <w:rFonts w:ascii="Times" w:hAnsi="Times" w:cs="Times New Roman"/>
          <w:sz w:val="24"/>
          <w:szCs w:val="24"/>
          <w:lang w:val="en-GB"/>
        </w:rPr>
        <w:t xml:space="preserve">does not allow for this amount of control, </w:t>
      </w:r>
      <w:r w:rsidR="00011005" w:rsidRPr="00087A0B">
        <w:rPr>
          <w:rFonts w:ascii="Times" w:hAnsi="Times" w:cs="Times New Roman"/>
          <w:sz w:val="24"/>
          <w:szCs w:val="24"/>
          <w:lang w:val="en-GB"/>
        </w:rPr>
        <w:t xml:space="preserve">as </w:t>
      </w:r>
      <w:r w:rsidR="004F1075" w:rsidRPr="00087A0B">
        <w:rPr>
          <w:rFonts w:ascii="Times" w:hAnsi="Times" w:cs="Times New Roman"/>
          <w:sz w:val="24"/>
          <w:szCs w:val="24"/>
          <w:lang w:val="en-GB"/>
        </w:rPr>
        <w:t xml:space="preserve">therapists nor patients </w:t>
      </w:r>
      <w:r w:rsidR="00011005" w:rsidRPr="00087A0B">
        <w:rPr>
          <w:rFonts w:ascii="Times" w:hAnsi="Times" w:cs="Times New Roman"/>
          <w:sz w:val="24"/>
          <w:szCs w:val="24"/>
          <w:lang w:val="en-GB"/>
        </w:rPr>
        <w:t>can control everyday environment</w:t>
      </w:r>
      <w:r w:rsidRPr="00087A0B">
        <w:rPr>
          <w:rFonts w:ascii="Times" w:hAnsi="Times" w:cs="Times New Roman"/>
          <w:sz w:val="24"/>
          <w:szCs w:val="24"/>
          <w:lang w:val="en-GB"/>
        </w:rPr>
        <w:t>s</w:t>
      </w:r>
      <w:r w:rsidR="00011005" w:rsidRPr="00087A0B">
        <w:rPr>
          <w:rFonts w:ascii="Times" w:hAnsi="Times" w:cs="Times New Roman"/>
          <w:sz w:val="24"/>
          <w:szCs w:val="24"/>
          <w:lang w:val="en-GB"/>
        </w:rPr>
        <w:t>.</w:t>
      </w:r>
      <w:r w:rsidR="004A5CEE" w:rsidRPr="00087A0B">
        <w:rPr>
          <w:rFonts w:ascii="Times" w:hAnsi="Times" w:cs="Times New Roman"/>
          <w:sz w:val="24"/>
          <w:szCs w:val="24"/>
          <w:lang w:val="en-GB"/>
        </w:rPr>
        <w:t xml:space="preserve"> </w:t>
      </w:r>
      <w:r w:rsidR="00CF1148" w:rsidRPr="00087A0B">
        <w:rPr>
          <w:rFonts w:ascii="Times" w:hAnsi="Times" w:cs="Times New Roman"/>
          <w:sz w:val="24"/>
          <w:szCs w:val="24"/>
          <w:lang w:val="en-GB"/>
        </w:rPr>
        <w:t>Here VR can be a useful</w:t>
      </w:r>
      <w:r w:rsidR="00355025" w:rsidRPr="00087A0B">
        <w:rPr>
          <w:rFonts w:ascii="Times" w:hAnsi="Times" w:cs="Times New Roman"/>
          <w:sz w:val="24"/>
          <w:szCs w:val="24"/>
          <w:lang w:val="en-GB"/>
        </w:rPr>
        <w:t xml:space="preserve"> tool</w:t>
      </w:r>
      <w:r w:rsidR="00CF1148" w:rsidRPr="00087A0B">
        <w:rPr>
          <w:rFonts w:ascii="Times" w:hAnsi="Times" w:cs="Times New Roman"/>
          <w:sz w:val="24"/>
          <w:szCs w:val="24"/>
          <w:lang w:val="en-GB"/>
        </w:rPr>
        <w:t xml:space="preserve"> </w:t>
      </w:r>
      <w:r w:rsidR="00CF1148" w:rsidRPr="00087A0B">
        <w:rPr>
          <w:rFonts w:ascii="Times" w:hAnsi="Times" w:cs="Times New Roman"/>
          <w:iCs/>
          <w:sz w:val="24"/>
          <w:szCs w:val="24"/>
        </w:rPr>
        <w:t>as a first step</w:t>
      </w:r>
      <w:r w:rsidR="00782162">
        <w:rPr>
          <w:rFonts w:ascii="Times" w:hAnsi="Times" w:cs="Times New Roman"/>
          <w:iCs/>
          <w:sz w:val="24"/>
          <w:szCs w:val="24"/>
        </w:rPr>
        <w:t xml:space="preserve"> in therapy</w:t>
      </w:r>
      <w:r w:rsidR="00CF1148" w:rsidRPr="00087A0B">
        <w:rPr>
          <w:rFonts w:ascii="Times" w:hAnsi="Times" w:cs="Times New Roman"/>
          <w:sz w:val="24"/>
          <w:szCs w:val="24"/>
          <w:lang w:val="en-GB"/>
        </w:rPr>
        <w:t>.</w:t>
      </w:r>
    </w:p>
    <w:p w14:paraId="5AE986EB" w14:textId="7A239B77" w:rsidR="004F25EF" w:rsidRPr="00087A0B" w:rsidRDefault="00510ECF" w:rsidP="00910C9E">
      <w:pPr>
        <w:rPr>
          <w:rFonts w:ascii="Times" w:hAnsi="Times" w:cs="Times New Roman"/>
          <w:sz w:val="24"/>
          <w:szCs w:val="24"/>
          <w:lang w:val="en-GB"/>
        </w:rPr>
      </w:pPr>
      <w:r w:rsidRPr="00087A0B">
        <w:rPr>
          <w:rFonts w:ascii="Times" w:hAnsi="Times" w:cs="Times New Roman"/>
          <w:sz w:val="24"/>
          <w:szCs w:val="24"/>
          <w:lang w:val="en-GB"/>
        </w:rPr>
        <w:t>S</w:t>
      </w:r>
      <w:r w:rsidR="00094201" w:rsidRPr="00087A0B">
        <w:rPr>
          <w:rFonts w:ascii="Times" w:hAnsi="Times" w:cs="Times New Roman"/>
          <w:sz w:val="24"/>
          <w:szCs w:val="24"/>
          <w:lang w:val="en-GB"/>
        </w:rPr>
        <w:t xml:space="preserve">ocial encounters were </w:t>
      </w:r>
      <w:r w:rsidR="000E182C" w:rsidRPr="00087A0B">
        <w:rPr>
          <w:rFonts w:ascii="Times" w:hAnsi="Times" w:cs="Times New Roman"/>
          <w:sz w:val="24"/>
          <w:szCs w:val="24"/>
          <w:lang w:val="en-GB"/>
        </w:rPr>
        <w:t xml:space="preserve">experienced more </w:t>
      </w:r>
      <w:r w:rsidR="00014A03" w:rsidRPr="00087A0B">
        <w:rPr>
          <w:rFonts w:ascii="Times" w:hAnsi="Times" w:cs="Times New Roman"/>
          <w:sz w:val="24"/>
          <w:szCs w:val="24"/>
          <w:lang w:val="en-GB"/>
        </w:rPr>
        <w:t>positive</w:t>
      </w:r>
      <w:r w:rsidR="00C0409E" w:rsidRPr="00087A0B">
        <w:rPr>
          <w:rFonts w:ascii="Times" w:hAnsi="Times" w:cs="Times New Roman"/>
          <w:sz w:val="24"/>
          <w:szCs w:val="24"/>
          <w:lang w:val="en-GB"/>
        </w:rPr>
        <w:t>ly</w:t>
      </w:r>
      <w:r w:rsidRPr="00087A0B">
        <w:rPr>
          <w:rFonts w:ascii="Times" w:hAnsi="Times" w:cs="Times New Roman"/>
          <w:sz w:val="24"/>
          <w:szCs w:val="24"/>
          <w:lang w:val="en-GB"/>
        </w:rPr>
        <w:t xml:space="preserve"> after</w:t>
      </w:r>
      <w:r w:rsidR="00014A03" w:rsidRPr="00087A0B">
        <w:rPr>
          <w:rFonts w:ascii="Times" w:hAnsi="Times" w:cs="Times New Roman"/>
          <w:sz w:val="24"/>
          <w:szCs w:val="24"/>
          <w:lang w:val="en-GB"/>
        </w:rPr>
        <w:t xml:space="preserve"> VR-CBT</w:t>
      </w:r>
      <w:r w:rsidR="00094201" w:rsidRPr="00087A0B">
        <w:rPr>
          <w:rFonts w:ascii="Times" w:hAnsi="Times" w:cs="Times New Roman"/>
          <w:sz w:val="24"/>
          <w:szCs w:val="24"/>
          <w:lang w:val="en-GB"/>
        </w:rPr>
        <w:t xml:space="preserve">. </w:t>
      </w:r>
      <w:r w:rsidR="008308A0" w:rsidRPr="00087A0B">
        <w:rPr>
          <w:rFonts w:ascii="Times" w:hAnsi="Times" w:cs="Times New Roman"/>
          <w:sz w:val="24"/>
          <w:szCs w:val="24"/>
          <w:lang w:val="en-GB"/>
        </w:rPr>
        <w:t>Participants</w:t>
      </w:r>
      <w:r w:rsidR="005B55CD" w:rsidRPr="00087A0B">
        <w:rPr>
          <w:rFonts w:ascii="Times" w:hAnsi="Times" w:cs="Times New Roman"/>
          <w:sz w:val="24"/>
          <w:szCs w:val="24"/>
          <w:lang w:val="en-GB"/>
        </w:rPr>
        <w:t xml:space="preserve"> experience</w:t>
      </w:r>
      <w:r w:rsidR="00094201" w:rsidRPr="00087A0B">
        <w:rPr>
          <w:rFonts w:ascii="Times" w:hAnsi="Times" w:cs="Times New Roman"/>
          <w:sz w:val="24"/>
          <w:szCs w:val="24"/>
          <w:lang w:val="en-GB"/>
        </w:rPr>
        <w:t>d</w:t>
      </w:r>
      <w:r w:rsidR="005B55CD" w:rsidRPr="00087A0B">
        <w:rPr>
          <w:rFonts w:ascii="Times" w:hAnsi="Times" w:cs="Times New Roman"/>
          <w:sz w:val="24"/>
          <w:szCs w:val="24"/>
          <w:lang w:val="en-GB"/>
        </w:rPr>
        <w:t xml:space="preserve"> les</w:t>
      </w:r>
      <w:r w:rsidR="006C01E9" w:rsidRPr="00087A0B">
        <w:rPr>
          <w:rFonts w:ascii="Times" w:hAnsi="Times" w:cs="Times New Roman"/>
          <w:sz w:val="24"/>
          <w:szCs w:val="24"/>
          <w:lang w:val="en-GB"/>
        </w:rPr>
        <w:t xml:space="preserve">s </w:t>
      </w:r>
      <w:r w:rsidR="004A6629" w:rsidRPr="00087A0B">
        <w:rPr>
          <w:rFonts w:ascii="Times" w:hAnsi="Times" w:cs="Times New Roman"/>
          <w:sz w:val="24"/>
          <w:szCs w:val="24"/>
          <w:lang w:val="en-GB"/>
        </w:rPr>
        <w:t xml:space="preserve">paranoia </w:t>
      </w:r>
      <w:r w:rsidR="002C4E47" w:rsidRPr="00087A0B">
        <w:rPr>
          <w:rFonts w:ascii="Times" w:hAnsi="Times" w:cs="Times New Roman"/>
          <w:sz w:val="24"/>
          <w:szCs w:val="24"/>
          <w:lang w:val="en-GB"/>
        </w:rPr>
        <w:t xml:space="preserve">and </w:t>
      </w:r>
      <w:r w:rsidR="004A6629" w:rsidRPr="00087A0B">
        <w:rPr>
          <w:rFonts w:ascii="Times" w:hAnsi="Times" w:cs="Times New Roman"/>
          <w:sz w:val="24"/>
          <w:szCs w:val="24"/>
          <w:lang w:val="en-GB"/>
        </w:rPr>
        <w:t xml:space="preserve">anxiety </w:t>
      </w:r>
      <w:r w:rsidR="00207E0D" w:rsidRPr="00087A0B">
        <w:rPr>
          <w:rFonts w:ascii="Times" w:hAnsi="Times" w:cs="Times New Roman"/>
          <w:sz w:val="24"/>
          <w:szCs w:val="24"/>
          <w:lang w:val="en-GB"/>
        </w:rPr>
        <w:t>during social</w:t>
      </w:r>
      <w:r w:rsidR="00094201" w:rsidRPr="00087A0B">
        <w:rPr>
          <w:rFonts w:ascii="Times" w:hAnsi="Times" w:cs="Times New Roman"/>
          <w:sz w:val="24"/>
          <w:szCs w:val="24"/>
          <w:lang w:val="en-GB"/>
        </w:rPr>
        <w:t xml:space="preserve"> interactions, and reported reductions </w:t>
      </w:r>
      <w:r w:rsidR="00972182" w:rsidRPr="00087A0B">
        <w:rPr>
          <w:rFonts w:ascii="Times" w:hAnsi="Times" w:cs="Times New Roman"/>
          <w:sz w:val="24"/>
          <w:szCs w:val="24"/>
          <w:lang w:val="en-GB"/>
        </w:rPr>
        <w:t>in social anxiety</w:t>
      </w:r>
      <w:r w:rsidR="00207E0D" w:rsidRPr="00087A0B">
        <w:rPr>
          <w:rFonts w:ascii="Times" w:hAnsi="Times" w:cs="Times New Roman"/>
          <w:sz w:val="24"/>
          <w:szCs w:val="24"/>
          <w:lang w:val="en-GB"/>
        </w:rPr>
        <w:t xml:space="preserve"> </w:t>
      </w:r>
      <w:r w:rsidR="00094201" w:rsidRPr="00087A0B">
        <w:rPr>
          <w:rFonts w:ascii="Times" w:hAnsi="Times" w:cs="Times New Roman"/>
          <w:sz w:val="24"/>
          <w:szCs w:val="24"/>
          <w:lang w:val="en-GB"/>
        </w:rPr>
        <w:t xml:space="preserve">and </w:t>
      </w:r>
      <w:r w:rsidR="00972182" w:rsidRPr="00087A0B">
        <w:rPr>
          <w:rFonts w:ascii="Times" w:hAnsi="Times" w:cs="Times New Roman"/>
          <w:sz w:val="24"/>
          <w:szCs w:val="24"/>
          <w:lang w:val="en-GB"/>
        </w:rPr>
        <w:t>paranoid ideation</w:t>
      </w:r>
      <w:r w:rsidR="003F6CC4" w:rsidRPr="00087A0B">
        <w:rPr>
          <w:rFonts w:ascii="Times" w:hAnsi="Times" w:cs="Times New Roman"/>
          <w:sz w:val="24"/>
          <w:szCs w:val="24"/>
          <w:lang w:val="en-GB"/>
        </w:rPr>
        <w:t>s</w:t>
      </w:r>
      <w:r w:rsidR="00972182" w:rsidRPr="00087A0B">
        <w:rPr>
          <w:rFonts w:ascii="Times" w:hAnsi="Times" w:cs="Times New Roman"/>
          <w:sz w:val="24"/>
          <w:szCs w:val="24"/>
          <w:lang w:val="en-GB"/>
        </w:rPr>
        <w:t>.</w:t>
      </w:r>
      <w:r w:rsidR="00B52EDA" w:rsidRPr="00087A0B">
        <w:rPr>
          <w:rFonts w:ascii="Times" w:hAnsi="Times" w:cs="Times New Roman"/>
          <w:sz w:val="24"/>
          <w:szCs w:val="24"/>
          <w:lang w:val="en-GB"/>
        </w:rPr>
        <w:t xml:space="preserve"> </w:t>
      </w:r>
      <w:r w:rsidR="00C971D2" w:rsidRPr="00087A0B">
        <w:rPr>
          <w:rFonts w:ascii="Times" w:hAnsi="Times" w:cs="Times New Roman"/>
          <w:sz w:val="24"/>
          <w:szCs w:val="24"/>
          <w:lang w:val="en-GB"/>
        </w:rPr>
        <w:t xml:space="preserve">One of the most important techniques that may have caused these reductions is challenging of negative expectations. By putting </w:t>
      </w:r>
      <w:r w:rsidR="004F25EF" w:rsidRPr="00087A0B">
        <w:rPr>
          <w:rFonts w:ascii="Times" w:hAnsi="Times" w:cs="Times New Roman"/>
          <w:sz w:val="24"/>
          <w:szCs w:val="24"/>
          <w:lang w:val="en-GB"/>
        </w:rPr>
        <w:t>feared situations in scene in VR with the relevant triggers</w:t>
      </w:r>
      <w:r w:rsidR="00C971D2" w:rsidRPr="00087A0B">
        <w:rPr>
          <w:rFonts w:ascii="Times" w:hAnsi="Times" w:cs="Times New Roman"/>
          <w:sz w:val="24"/>
          <w:szCs w:val="24"/>
          <w:lang w:val="en-GB"/>
        </w:rPr>
        <w:t>, patients experienced t</w:t>
      </w:r>
      <w:r w:rsidR="004F25EF" w:rsidRPr="00087A0B">
        <w:rPr>
          <w:rFonts w:ascii="Times" w:hAnsi="Times" w:cs="Times New Roman"/>
          <w:sz w:val="24"/>
          <w:szCs w:val="24"/>
          <w:lang w:val="en-GB"/>
        </w:rPr>
        <w:t>hrough exposure that</w:t>
      </w:r>
      <w:r w:rsidR="00C971D2" w:rsidRPr="00087A0B">
        <w:rPr>
          <w:rFonts w:ascii="Times" w:hAnsi="Times" w:cs="Times New Roman"/>
          <w:sz w:val="24"/>
          <w:szCs w:val="24"/>
          <w:lang w:val="en-GB"/>
        </w:rPr>
        <w:t xml:space="preserve"> the </w:t>
      </w:r>
      <w:r w:rsidR="004F25EF" w:rsidRPr="00087A0B">
        <w:rPr>
          <w:rFonts w:ascii="Times" w:hAnsi="Times" w:cs="Times New Roman"/>
          <w:sz w:val="24"/>
          <w:szCs w:val="24"/>
          <w:lang w:val="en-GB"/>
        </w:rPr>
        <w:t xml:space="preserve">consequence </w:t>
      </w:r>
      <w:r w:rsidR="00C971D2" w:rsidRPr="00087A0B">
        <w:rPr>
          <w:rFonts w:ascii="Times" w:hAnsi="Times" w:cs="Times New Roman"/>
          <w:sz w:val="24"/>
          <w:szCs w:val="24"/>
          <w:lang w:val="en-GB"/>
        </w:rPr>
        <w:t xml:space="preserve">they feared </w:t>
      </w:r>
      <w:r w:rsidR="004F25EF" w:rsidRPr="00087A0B">
        <w:rPr>
          <w:rFonts w:ascii="Times" w:hAnsi="Times" w:cs="Times New Roman"/>
          <w:sz w:val="24"/>
          <w:szCs w:val="24"/>
          <w:lang w:val="en-GB"/>
        </w:rPr>
        <w:t>d</w:t>
      </w:r>
      <w:r w:rsidR="00C971D2" w:rsidRPr="00087A0B">
        <w:rPr>
          <w:rFonts w:ascii="Times" w:hAnsi="Times" w:cs="Times New Roman"/>
          <w:sz w:val="24"/>
          <w:szCs w:val="24"/>
          <w:lang w:val="en-GB"/>
        </w:rPr>
        <w:t>id</w:t>
      </w:r>
      <w:r w:rsidR="004F25EF" w:rsidRPr="00087A0B">
        <w:rPr>
          <w:rFonts w:ascii="Times" w:hAnsi="Times" w:cs="Times New Roman"/>
          <w:sz w:val="24"/>
          <w:szCs w:val="24"/>
          <w:lang w:val="en-GB"/>
        </w:rPr>
        <w:t xml:space="preserve"> not happen (expectation violation)</w:t>
      </w:r>
      <w:r w:rsidR="00566079" w:rsidRPr="00087A0B">
        <w:rPr>
          <w:rFonts w:ascii="Times" w:hAnsi="Times" w:cs="Times New Roman"/>
          <w:sz w:val="24"/>
          <w:szCs w:val="24"/>
          <w:lang w:val="en-GB"/>
        </w:rPr>
        <w:t>. This in turn can diminish</w:t>
      </w:r>
      <w:r w:rsidR="004F25EF" w:rsidRPr="00087A0B">
        <w:rPr>
          <w:rFonts w:ascii="Times" w:hAnsi="Times" w:cs="Times New Roman"/>
          <w:sz w:val="24"/>
          <w:szCs w:val="24"/>
          <w:lang w:val="en-GB"/>
        </w:rPr>
        <w:t xml:space="preserve"> </w:t>
      </w:r>
      <w:r w:rsidR="006E092A" w:rsidRPr="006E092A">
        <w:rPr>
          <w:rFonts w:ascii="Times" w:hAnsi="Times" w:cs="Times New Roman"/>
          <w:sz w:val="24"/>
          <w:szCs w:val="24"/>
          <w:lang w:val="en-GB"/>
        </w:rPr>
        <w:t xml:space="preserve">anxiety and related </w:t>
      </w:r>
      <w:r w:rsidR="004F25EF" w:rsidRPr="00087A0B">
        <w:rPr>
          <w:rFonts w:ascii="Times" w:hAnsi="Times" w:cs="Times New Roman"/>
          <w:sz w:val="24"/>
          <w:szCs w:val="24"/>
          <w:lang w:val="en-GB"/>
        </w:rPr>
        <w:t xml:space="preserve">symptoms </w:t>
      </w:r>
      <w:r w:rsidR="004F25EF" w:rsidRPr="00087A0B">
        <w:rPr>
          <w:rFonts w:ascii="Times" w:hAnsi="Times" w:cs="Times New Roman"/>
          <w:sz w:val="24"/>
          <w:szCs w:val="24"/>
          <w:lang w:val="en-GB"/>
        </w:rPr>
        <w:fldChar w:fldCharType="begin" w:fldLock="1"/>
      </w:r>
      <w:r w:rsidR="0015324A">
        <w:rPr>
          <w:rFonts w:ascii="Times" w:hAnsi="Times" w:cs="Times New Roman"/>
          <w:sz w:val="24"/>
          <w:szCs w:val="24"/>
          <w:lang w:val="en-GB"/>
        </w:rPr>
        <w:instrText>ADDIN CSL_CITATION {"citationItems":[{"id":"ITEM-1","itemData":{"DOI":"10.1016/j.brat.2014.04.006","ISBN":"0005-7967; EN :1873-622X","ISSN":"1873622X","PMID":"24864005","abstract":"Exposure therapy is an effective approach for treating anxiety disorders, although a substantial number of individuals fail to benefit or experience a return of fear after treatment. Research suggests that anxious individuals show deficits in the mechanisms believed to underlie exposure therapy, such as inhibitory learning. Targeting these processes may help improve the efficacy of exposure-based procedures. Although evidence supports an inhibitory learning model of extinction, there has been little discussion of how to implement this model in clinical practice. The primary aim of this paper is to provide examples to clinicians for how to apply this model to optimize exposure therapy with anxious clients, in ways that distinguish it from a 'fear habituation' approach and 'belief disconfirmation' approach within standard cognitive-behavior therapy. Exposure optimization strategies include 1) expectancy violation, 2) deepened extinction, 3) occasional reinforced extinction, 4) removal of safety signals, 5) variability, 6) retrieval cues, 7) multiple contexts, and 8) affect labeling. Case studies illustrate methods of applying these techniques with a variety of anxiety disorders, including obsessive-compulsive disorder, posttraumatic stress disorder, social phobia, specific phobia, and panic disorder. © 2014 Elsevier Ltd.","author":[{"dropping-particle":"","family":"Craske","given":"Michelle G.","non-dropping-particle":"","parse-names":false,"suffix":""},{"dropping-particle":"","family":"Treanor","given":"Michael","non-dropping-particle":"","parse-names":false,"suffix":""},{"dropping-particle":"","family":"Conway","given":"Christopher C.","non-dropping-particle":"","parse-names":false,"suffix":""},{"dropping-particle":"","family":"Zbozinek","given":"Tomislav","non-dropping-particle":"","parse-names":false,"suffix":""},{"dropping-particle":"","family":"Vervliet","given":"Bram","non-dropping-particle":"","parse-names":false,"suffix":""}],"container-title":"Behaviour Research and Therapy","id":"ITEM-1","issued":{"date-parts":[["2014"]]},"page":"10-23","publisher":"Elsevier Ltd","title":"Maximizing exposure therapy: an inhibitory learning approach","type":"article-journal","volume":"58"},"uris":["http://www.mendeley.com/documents/?uuid=2bf10109-12b0-4007-82f1-9799a673cb9c"]}],"mendeley":{"formattedCitation":"(Craske et al., 2014)","plainTextFormattedCitation":"(Craske et al., 2014)","previouslyFormattedCitation":"(Craske et al., 2014)"},"properties":{"noteIndex":0},"schema":"https://github.com/citation-style-language/schema/raw/master/csl-citation.json"}</w:instrText>
      </w:r>
      <w:r w:rsidR="004F25EF" w:rsidRPr="00087A0B">
        <w:rPr>
          <w:rFonts w:ascii="Times" w:hAnsi="Times" w:cs="Times New Roman"/>
          <w:sz w:val="24"/>
          <w:szCs w:val="24"/>
          <w:lang w:val="en-GB"/>
        </w:rPr>
        <w:fldChar w:fldCharType="separate"/>
      </w:r>
      <w:r w:rsidR="00EB58E1" w:rsidRPr="00087A0B">
        <w:rPr>
          <w:rFonts w:ascii="Times" w:hAnsi="Times" w:cs="Times New Roman"/>
          <w:noProof/>
          <w:sz w:val="24"/>
          <w:szCs w:val="24"/>
          <w:lang w:val="en-GB"/>
        </w:rPr>
        <w:t>(Craske et al., 2014)</w:t>
      </w:r>
      <w:r w:rsidR="004F25EF" w:rsidRPr="00087A0B">
        <w:rPr>
          <w:rFonts w:ascii="Times" w:hAnsi="Times" w:cs="Times New Roman"/>
          <w:sz w:val="24"/>
          <w:szCs w:val="24"/>
          <w:lang w:val="en-GB"/>
        </w:rPr>
        <w:fldChar w:fldCharType="end"/>
      </w:r>
      <w:r w:rsidR="004F25EF" w:rsidRPr="00087A0B">
        <w:rPr>
          <w:rFonts w:ascii="Times" w:hAnsi="Times" w:cs="Times New Roman"/>
          <w:sz w:val="24"/>
          <w:szCs w:val="24"/>
          <w:lang w:val="en-GB"/>
        </w:rPr>
        <w:t xml:space="preserve">. </w:t>
      </w:r>
    </w:p>
    <w:p w14:paraId="2CCA1639" w14:textId="5DBCED81" w:rsidR="00B33E9D" w:rsidRPr="00087A0B" w:rsidRDefault="000B0132" w:rsidP="00910C9E">
      <w:pPr>
        <w:rPr>
          <w:rFonts w:ascii="Times" w:hAnsi="Times" w:cs="Times New Roman"/>
          <w:sz w:val="24"/>
          <w:szCs w:val="24"/>
          <w:lang w:val="en-GB"/>
        </w:rPr>
      </w:pPr>
      <w:r w:rsidRPr="00087A0B">
        <w:rPr>
          <w:rFonts w:ascii="Times" w:hAnsi="Times" w:cs="Times New Roman"/>
          <w:sz w:val="24"/>
          <w:szCs w:val="24"/>
          <w:lang w:val="en-GB"/>
        </w:rPr>
        <w:t xml:space="preserve">The lack of </w:t>
      </w:r>
      <w:r w:rsidR="00292249" w:rsidRPr="00087A0B">
        <w:rPr>
          <w:rFonts w:ascii="Times" w:hAnsi="Times" w:cs="Times New Roman"/>
          <w:sz w:val="24"/>
          <w:szCs w:val="24"/>
          <w:lang w:val="en-GB"/>
        </w:rPr>
        <w:t>increase</w:t>
      </w:r>
      <w:r w:rsidRPr="00087A0B">
        <w:rPr>
          <w:rFonts w:ascii="Times" w:hAnsi="Times" w:cs="Times New Roman"/>
          <w:sz w:val="24"/>
          <w:szCs w:val="24"/>
          <w:lang w:val="en-GB"/>
        </w:rPr>
        <w:t xml:space="preserve"> in time spent with others</w:t>
      </w:r>
      <w:r w:rsidR="009E794B" w:rsidRPr="00087A0B">
        <w:rPr>
          <w:rFonts w:ascii="Times" w:hAnsi="Times" w:cs="Times New Roman"/>
          <w:sz w:val="24"/>
          <w:szCs w:val="24"/>
          <w:lang w:val="en-GB"/>
        </w:rPr>
        <w:t xml:space="preserve"> (i.e. social activity) was unexpected</w:t>
      </w:r>
      <w:r w:rsidR="00802201" w:rsidRPr="00087A0B">
        <w:rPr>
          <w:rFonts w:ascii="Times" w:hAnsi="Times" w:cs="Times New Roman"/>
          <w:sz w:val="24"/>
          <w:szCs w:val="24"/>
          <w:lang w:val="en-GB"/>
        </w:rPr>
        <w:t>,</w:t>
      </w:r>
      <w:r w:rsidR="009E794B" w:rsidRPr="00087A0B">
        <w:rPr>
          <w:rFonts w:ascii="Times" w:hAnsi="Times" w:cs="Times New Roman"/>
          <w:sz w:val="24"/>
          <w:szCs w:val="24"/>
          <w:lang w:val="en-GB"/>
        </w:rPr>
        <w:t xml:space="preserve"> and </w:t>
      </w:r>
      <w:r w:rsidR="00802201" w:rsidRPr="00087A0B">
        <w:rPr>
          <w:rFonts w:ascii="Times" w:hAnsi="Times" w:cs="Times New Roman"/>
          <w:sz w:val="24"/>
          <w:szCs w:val="24"/>
          <w:lang w:val="en-GB"/>
        </w:rPr>
        <w:t xml:space="preserve">even </w:t>
      </w:r>
      <w:r w:rsidR="00123346" w:rsidRPr="00087A0B">
        <w:rPr>
          <w:rFonts w:ascii="Times" w:hAnsi="Times" w:cs="Times New Roman"/>
          <w:sz w:val="24"/>
          <w:szCs w:val="24"/>
          <w:lang w:val="en-GB"/>
        </w:rPr>
        <w:t>a</w:t>
      </w:r>
      <w:r w:rsidR="009E794B" w:rsidRPr="00087A0B">
        <w:rPr>
          <w:rFonts w:ascii="Times" w:hAnsi="Times" w:cs="Times New Roman"/>
          <w:sz w:val="24"/>
          <w:szCs w:val="24"/>
          <w:lang w:val="en-GB"/>
        </w:rPr>
        <w:t xml:space="preserve"> decrease was observed</w:t>
      </w:r>
      <w:r w:rsidR="00E32770" w:rsidRPr="00087A0B">
        <w:rPr>
          <w:rFonts w:ascii="Times" w:hAnsi="Times" w:cs="Times New Roman"/>
          <w:sz w:val="24"/>
          <w:szCs w:val="24"/>
          <w:lang w:val="en-GB"/>
        </w:rPr>
        <w:t>, though with small effect size</w:t>
      </w:r>
      <w:r w:rsidR="009E794B" w:rsidRPr="00087A0B">
        <w:rPr>
          <w:rFonts w:ascii="Times" w:hAnsi="Times" w:cs="Times New Roman"/>
          <w:sz w:val="24"/>
          <w:szCs w:val="24"/>
          <w:lang w:val="en-GB"/>
        </w:rPr>
        <w:t xml:space="preserve">. </w:t>
      </w:r>
      <w:r w:rsidR="0003208B" w:rsidRPr="00087A0B">
        <w:rPr>
          <w:rFonts w:ascii="Times" w:hAnsi="Times" w:cs="Times New Roman"/>
          <w:sz w:val="24"/>
          <w:szCs w:val="24"/>
          <w:lang w:val="en-GB"/>
        </w:rPr>
        <w:t>A</w:t>
      </w:r>
      <w:r w:rsidRPr="00087A0B">
        <w:rPr>
          <w:rFonts w:ascii="Times" w:hAnsi="Times" w:cs="Times New Roman"/>
          <w:sz w:val="24"/>
          <w:szCs w:val="24"/>
          <w:lang w:val="en-GB"/>
        </w:rPr>
        <w:t xml:space="preserve"> similar lack of </w:t>
      </w:r>
      <w:r w:rsidR="00123346" w:rsidRPr="00087A0B">
        <w:rPr>
          <w:rFonts w:ascii="Times" w:hAnsi="Times" w:cs="Times New Roman"/>
          <w:sz w:val="24"/>
          <w:szCs w:val="24"/>
          <w:lang w:val="en-GB"/>
        </w:rPr>
        <w:t>improvement in</w:t>
      </w:r>
      <w:r w:rsidRPr="00087A0B">
        <w:rPr>
          <w:rFonts w:ascii="Times" w:hAnsi="Times" w:cs="Times New Roman"/>
          <w:sz w:val="24"/>
          <w:szCs w:val="24"/>
          <w:lang w:val="en-GB"/>
        </w:rPr>
        <w:t xml:space="preserve"> social activity was observed</w:t>
      </w:r>
      <w:r w:rsidR="0003208B" w:rsidRPr="00087A0B">
        <w:rPr>
          <w:rFonts w:ascii="Times" w:hAnsi="Times" w:cs="Times New Roman"/>
          <w:sz w:val="24"/>
          <w:szCs w:val="24"/>
          <w:lang w:val="en-GB"/>
        </w:rPr>
        <w:t xml:space="preserve"> using the same design in patients with</w:t>
      </w:r>
      <w:r w:rsidR="00C34FB2" w:rsidRPr="00087A0B">
        <w:rPr>
          <w:rFonts w:ascii="Times" w:hAnsi="Times" w:cs="Times New Roman"/>
          <w:sz w:val="24"/>
          <w:szCs w:val="24"/>
          <w:lang w:val="en-GB"/>
        </w:rPr>
        <w:t xml:space="preserve"> </w:t>
      </w:r>
      <w:r w:rsidR="00EA4FA7">
        <w:rPr>
          <w:rFonts w:ascii="Times" w:hAnsi="Times" w:cs="Times New Roman"/>
          <w:sz w:val="24"/>
          <w:szCs w:val="24"/>
          <w:lang w:val="en-GB"/>
        </w:rPr>
        <w:t xml:space="preserve">a </w:t>
      </w:r>
      <w:r w:rsidR="0003208B" w:rsidRPr="00087A0B">
        <w:rPr>
          <w:rFonts w:ascii="Times" w:hAnsi="Times" w:cs="Times New Roman"/>
          <w:sz w:val="24"/>
          <w:szCs w:val="24"/>
          <w:lang w:val="en-GB"/>
        </w:rPr>
        <w:t>psycho</w:t>
      </w:r>
      <w:r w:rsidR="00EA4FA7">
        <w:rPr>
          <w:rFonts w:ascii="Times" w:hAnsi="Times" w:cs="Times New Roman"/>
          <w:sz w:val="24"/>
          <w:szCs w:val="24"/>
          <w:lang w:val="en-GB"/>
        </w:rPr>
        <w:t>tic disorder</w:t>
      </w:r>
      <w:r w:rsidR="00B9250C" w:rsidRPr="00087A0B">
        <w:rPr>
          <w:rFonts w:ascii="Times" w:hAnsi="Times" w:cs="Times New Roman"/>
          <w:sz w:val="24"/>
          <w:szCs w:val="24"/>
          <w:lang w:val="en-GB"/>
        </w:rPr>
        <w:t xml:space="preserve"> </w:t>
      </w:r>
      <w:r w:rsidR="00F73300" w:rsidRPr="00087A0B">
        <w:rPr>
          <w:rFonts w:ascii="Times" w:hAnsi="Times" w:cs="Times New Roman"/>
          <w:sz w:val="24"/>
          <w:szCs w:val="24"/>
          <w:lang w:val="en-GB"/>
        </w:rPr>
        <w:fldChar w:fldCharType="begin" w:fldLock="1"/>
      </w:r>
      <w:r w:rsidR="006100CA">
        <w:rPr>
          <w:rFonts w:ascii="Times" w:hAnsi="Times" w:cs="Times New Roman"/>
          <w:sz w:val="24"/>
          <w:szCs w:val="24"/>
          <w:lang w:val="en-GB"/>
        </w:rPr>
        <w:instrText>ADDIN CSL_CITATION {"citationItems":[{"id":"ITEM-1","itemData":{"DOI":"10.1016/S2215-0366(18)30053-1","ISSN":"22150366","author":[{"dropping-particle":"","family":"Pot-Kolder","given":"Roos","non-dropping-particle":"","parse-names":false,"suffix":""},{"dropping-particle":"","family":"Geraets","given":"Chris N. W.","non-dropping-particle":"","parse-names":false,"suffix":""},{"dropping-particle":"","family":"Veling","given":"Wim","non-dropping-particle":"","parse-names":false,"suffix":""},{"dropping-particle":"","family":"Staring","given":"Anton B P","non-dropping-particle":"","parse-names":false,"suffix":""},{"dropping-particle":"","family":"Gijsman","given":"H J","non-dropping-particle":"","parse-names":false,"suffix":""},{"dropping-particle":"","family":"Delespaul","given":"Philippe AEG","non-dropping-particle":"","parse-names":false,"suffix":""},{"dropping-particle":"","family":"Gaag","given":"Mark","non-dropping-particle":"van der","parse-names":false,"suffix":""}],"container-title":"The Lancet Psychiatry","id":"ITEM-1","issue":"3","issued":{"date-parts":[["2018"]]},"page":"217-226","title":"Virtual-reality-based cognitive behavioural therapy versus waiting list control for paranoid ideation and social avoidance in patients with psychotic disorders: a single-blind randomised controlled trial","type":"article-journal","volume":"5"},"uris":["http://www.mendeley.com/documents/?uuid=41afc42b-426d-4173-92b3-490f046adcfa"]}],"mendeley":{"formattedCitation":"(Pot-Kolder et al., 2018)","plainTextFormattedCitation":"(Pot-Kolder et al., 2018)","previouslyFormattedCitation":"(Pot-Kolder et al., 2018)"},"properties":{"noteIndex":0},"schema":"https://github.com/citation-style-language/schema/raw/master/csl-citation.json"}</w:instrText>
      </w:r>
      <w:r w:rsidR="00F73300" w:rsidRPr="00087A0B">
        <w:rPr>
          <w:rFonts w:ascii="Times" w:hAnsi="Times" w:cs="Times New Roman"/>
          <w:sz w:val="24"/>
          <w:szCs w:val="24"/>
          <w:lang w:val="en-GB"/>
        </w:rPr>
        <w:fldChar w:fldCharType="separate"/>
      </w:r>
      <w:r w:rsidR="00EB58E1" w:rsidRPr="00087A0B">
        <w:rPr>
          <w:rFonts w:ascii="Times" w:hAnsi="Times" w:cs="Times New Roman"/>
          <w:noProof/>
          <w:sz w:val="24"/>
          <w:szCs w:val="24"/>
          <w:lang w:val="en-GB"/>
        </w:rPr>
        <w:t>(Pot-Kolder et al., 2018)</w:t>
      </w:r>
      <w:r w:rsidR="00F73300" w:rsidRPr="00087A0B">
        <w:rPr>
          <w:rFonts w:ascii="Times" w:hAnsi="Times" w:cs="Times New Roman"/>
          <w:sz w:val="24"/>
          <w:szCs w:val="24"/>
          <w:lang w:val="en-GB"/>
        </w:rPr>
        <w:fldChar w:fldCharType="end"/>
      </w:r>
      <w:r w:rsidR="0003208B" w:rsidRPr="00087A0B">
        <w:rPr>
          <w:rFonts w:ascii="Times" w:hAnsi="Times" w:cs="Times New Roman"/>
          <w:sz w:val="24"/>
          <w:szCs w:val="24"/>
          <w:lang w:val="en-GB"/>
        </w:rPr>
        <w:t>.</w:t>
      </w:r>
      <w:r w:rsidR="00791D55" w:rsidRPr="00087A0B">
        <w:rPr>
          <w:rFonts w:ascii="Times" w:hAnsi="Times" w:cs="Times New Roman"/>
          <w:sz w:val="24"/>
          <w:szCs w:val="24"/>
          <w:lang w:val="en-GB"/>
        </w:rPr>
        <w:t xml:space="preserve"> </w:t>
      </w:r>
      <w:r w:rsidR="00F73300" w:rsidRPr="00087A0B">
        <w:rPr>
          <w:rFonts w:ascii="Times" w:hAnsi="Times" w:cs="Times New Roman"/>
          <w:sz w:val="24"/>
          <w:szCs w:val="24"/>
          <w:lang w:val="en-GB"/>
        </w:rPr>
        <w:t>Possibly</w:t>
      </w:r>
      <w:r w:rsidR="00B0666B" w:rsidRPr="00087A0B">
        <w:rPr>
          <w:rFonts w:ascii="Times" w:hAnsi="Times" w:cs="Times New Roman"/>
          <w:sz w:val="24"/>
          <w:szCs w:val="24"/>
          <w:lang w:val="en-GB"/>
        </w:rPr>
        <w:t xml:space="preserve"> more time is needed before positive social encounters translate into more social contacts. </w:t>
      </w:r>
      <w:r w:rsidR="00A17276" w:rsidRPr="00087A0B">
        <w:rPr>
          <w:rFonts w:ascii="Times" w:hAnsi="Times" w:cs="Times New Roman"/>
          <w:sz w:val="24"/>
          <w:szCs w:val="24"/>
          <w:lang w:val="en-GB"/>
        </w:rPr>
        <w:t>A</w:t>
      </w:r>
      <w:r w:rsidR="00B0666B" w:rsidRPr="00087A0B">
        <w:rPr>
          <w:rFonts w:ascii="Times" w:hAnsi="Times" w:cs="Times New Roman"/>
          <w:sz w:val="24"/>
          <w:szCs w:val="24"/>
          <w:lang w:val="en-GB"/>
        </w:rPr>
        <w:t>lternatively</w:t>
      </w:r>
      <w:r w:rsidR="00915A3A" w:rsidRPr="00087A0B">
        <w:rPr>
          <w:rFonts w:ascii="Times" w:hAnsi="Times" w:cs="Times New Roman"/>
          <w:sz w:val="24"/>
          <w:szCs w:val="24"/>
          <w:lang w:val="en-GB"/>
        </w:rPr>
        <w:t xml:space="preserve">, </w:t>
      </w:r>
      <w:r w:rsidR="00B33E9D" w:rsidRPr="00087A0B">
        <w:rPr>
          <w:rFonts w:ascii="Times" w:hAnsi="Times" w:cs="Times New Roman"/>
          <w:sz w:val="24"/>
          <w:szCs w:val="24"/>
          <w:lang w:val="en-GB"/>
        </w:rPr>
        <w:t xml:space="preserve">the measure </w:t>
      </w:r>
      <w:r w:rsidR="00586A3C" w:rsidRPr="00087A0B">
        <w:rPr>
          <w:rFonts w:ascii="Times" w:hAnsi="Times" w:cs="Times New Roman"/>
          <w:sz w:val="24"/>
          <w:szCs w:val="24"/>
          <w:lang w:val="en-GB"/>
        </w:rPr>
        <w:t xml:space="preserve">may be </w:t>
      </w:r>
      <w:r w:rsidR="00C34FB2" w:rsidRPr="00087A0B">
        <w:rPr>
          <w:rFonts w:ascii="Times" w:hAnsi="Times" w:cs="Times New Roman"/>
          <w:sz w:val="24"/>
          <w:szCs w:val="24"/>
          <w:lang w:val="en-GB"/>
        </w:rPr>
        <w:t>ins</w:t>
      </w:r>
      <w:r w:rsidR="00B33E9D" w:rsidRPr="00087A0B">
        <w:rPr>
          <w:rFonts w:ascii="Times" w:hAnsi="Times" w:cs="Times New Roman"/>
          <w:sz w:val="24"/>
          <w:szCs w:val="24"/>
          <w:lang w:val="en-GB"/>
        </w:rPr>
        <w:t xml:space="preserve">ensitive </w:t>
      </w:r>
      <w:r w:rsidR="00C6628B" w:rsidRPr="00087A0B">
        <w:rPr>
          <w:rFonts w:ascii="Times" w:hAnsi="Times" w:cs="Times New Roman"/>
          <w:sz w:val="24"/>
          <w:szCs w:val="24"/>
          <w:lang w:val="en-GB"/>
        </w:rPr>
        <w:t xml:space="preserve">to measure time spent with </w:t>
      </w:r>
      <w:r w:rsidR="00C6628B" w:rsidRPr="00087A0B">
        <w:rPr>
          <w:rFonts w:ascii="Times" w:hAnsi="Times" w:cs="Times New Roman"/>
          <w:sz w:val="24"/>
          <w:szCs w:val="24"/>
          <w:lang w:val="en-GB"/>
        </w:rPr>
        <w:lastRenderedPageBreak/>
        <w:t>others</w:t>
      </w:r>
      <w:r w:rsidR="00292249" w:rsidRPr="00087A0B">
        <w:rPr>
          <w:rFonts w:ascii="Times" w:hAnsi="Times" w:cs="Times New Roman"/>
          <w:sz w:val="24"/>
          <w:szCs w:val="24"/>
          <w:lang w:val="en-GB"/>
        </w:rPr>
        <w:t>.</w:t>
      </w:r>
      <w:r w:rsidR="00B33E9D" w:rsidRPr="00087A0B">
        <w:rPr>
          <w:rFonts w:ascii="Times" w:hAnsi="Times" w:cs="Times New Roman"/>
          <w:sz w:val="24"/>
          <w:szCs w:val="24"/>
          <w:lang w:val="en-GB"/>
        </w:rPr>
        <w:t xml:space="preserve"> </w:t>
      </w:r>
      <w:r w:rsidR="00F73300" w:rsidRPr="00087A0B">
        <w:rPr>
          <w:rFonts w:ascii="Times" w:hAnsi="Times" w:cs="Times New Roman"/>
          <w:sz w:val="24"/>
          <w:szCs w:val="24"/>
          <w:lang w:val="en-GB"/>
        </w:rPr>
        <w:t>Social activity</w:t>
      </w:r>
      <w:r w:rsidR="00A56318" w:rsidRPr="00087A0B">
        <w:rPr>
          <w:rFonts w:ascii="Times" w:hAnsi="Times" w:cs="Times New Roman"/>
          <w:sz w:val="24"/>
          <w:szCs w:val="24"/>
          <w:lang w:val="en-GB"/>
        </w:rPr>
        <w:t xml:space="preserve"> was measured only </w:t>
      </w:r>
      <w:r w:rsidR="00B33E9D" w:rsidRPr="00087A0B">
        <w:rPr>
          <w:rFonts w:ascii="Times" w:hAnsi="Times" w:cs="Times New Roman"/>
          <w:sz w:val="24"/>
          <w:szCs w:val="24"/>
          <w:lang w:val="en-GB"/>
        </w:rPr>
        <w:t xml:space="preserve">at the moment of the </w:t>
      </w:r>
      <w:r w:rsidR="00511FEA" w:rsidRPr="00087A0B">
        <w:rPr>
          <w:rFonts w:ascii="Times" w:hAnsi="Times" w:cs="Times New Roman"/>
          <w:sz w:val="24"/>
          <w:szCs w:val="24"/>
          <w:lang w:val="en-GB"/>
        </w:rPr>
        <w:t>signal</w:t>
      </w:r>
      <w:r w:rsidR="00B33E9D" w:rsidRPr="00087A0B">
        <w:rPr>
          <w:rFonts w:ascii="Times" w:hAnsi="Times" w:cs="Times New Roman"/>
          <w:sz w:val="24"/>
          <w:szCs w:val="24"/>
          <w:lang w:val="en-GB"/>
        </w:rPr>
        <w:t xml:space="preserve">, and </w:t>
      </w:r>
      <w:r w:rsidR="00A27E93" w:rsidRPr="00087A0B">
        <w:rPr>
          <w:rFonts w:ascii="Times" w:hAnsi="Times" w:cs="Times New Roman"/>
          <w:sz w:val="24"/>
          <w:szCs w:val="24"/>
          <w:lang w:val="en-GB"/>
        </w:rPr>
        <w:t xml:space="preserve">intervals </w:t>
      </w:r>
      <w:r w:rsidR="00A17276" w:rsidRPr="00087A0B">
        <w:rPr>
          <w:rFonts w:ascii="Times" w:hAnsi="Times" w:cs="Times New Roman"/>
          <w:sz w:val="24"/>
          <w:szCs w:val="24"/>
          <w:lang w:val="en-GB"/>
        </w:rPr>
        <w:t xml:space="preserve">between signals </w:t>
      </w:r>
      <w:r w:rsidR="00B33E9D" w:rsidRPr="00087A0B">
        <w:rPr>
          <w:rFonts w:ascii="Times" w:hAnsi="Times" w:cs="Times New Roman"/>
          <w:sz w:val="24"/>
          <w:szCs w:val="24"/>
          <w:lang w:val="en-GB"/>
        </w:rPr>
        <w:t xml:space="preserve">could last several hours, </w:t>
      </w:r>
      <w:r w:rsidR="00F73300" w:rsidRPr="00087A0B">
        <w:rPr>
          <w:rFonts w:ascii="Times" w:hAnsi="Times" w:cs="Times New Roman"/>
          <w:sz w:val="24"/>
          <w:szCs w:val="24"/>
          <w:lang w:val="en-GB"/>
        </w:rPr>
        <w:t xml:space="preserve">therefore </w:t>
      </w:r>
      <w:r w:rsidR="00B33E9D" w:rsidRPr="00087A0B">
        <w:rPr>
          <w:rFonts w:ascii="Times" w:hAnsi="Times" w:cs="Times New Roman"/>
          <w:sz w:val="24"/>
          <w:szCs w:val="24"/>
          <w:lang w:val="en-GB"/>
        </w:rPr>
        <w:t xml:space="preserve">information on social encounters </w:t>
      </w:r>
      <w:r w:rsidR="00B344BD" w:rsidRPr="00087A0B">
        <w:rPr>
          <w:rFonts w:ascii="Times" w:hAnsi="Times" w:cs="Times New Roman"/>
          <w:sz w:val="24"/>
          <w:szCs w:val="24"/>
          <w:lang w:val="en-GB"/>
        </w:rPr>
        <w:t>was limited</w:t>
      </w:r>
      <w:r w:rsidR="00B33E9D" w:rsidRPr="00087A0B">
        <w:rPr>
          <w:rFonts w:ascii="Times" w:hAnsi="Times" w:cs="Times New Roman"/>
          <w:sz w:val="24"/>
          <w:szCs w:val="24"/>
          <w:lang w:val="en-GB"/>
        </w:rPr>
        <w:t xml:space="preserve">. </w:t>
      </w:r>
      <w:r w:rsidR="0003208B" w:rsidRPr="00087A0B">
        <w:rPr>
          <w:rFonts w:ascii="Times" w:hAnsi="Times" w:cs="Times New Roman"/>
          <w:sz w:val="24"/>
          <w:szCs w:val="24"/>
          <w:lang w:val="en-GB"/>
        </w:rPr>
        <w:t>Furthermore</w:t>
      </w:r>
      <w:r w:rsidR="00CE4E56" w:rsidRPr="00087A0B">
        <w:rPr>
          <w:rFonts w:ascii="Times" w:hAnsi="Times" w:cs="Times New Roman"/>
          <w:sz w:val="24"/>
          <w:szCs w:val="24"/>
          <w:lang w:val="en-GB"/>
        </w:rPr>
        <w:t>,</w:t>
      </w:r>
      <w:r w:rsidR="00B33E9D" w:rsidRPr="00087A0B">
        <w:rPr>
          <w:rFonts w:ascii="Times" w:hAnsi="Times" w:cs="Times New Roman"/>
          <w:sz w:val="24"/>
          <w:szCs w:val="24"/>
          <w:lang w:val="en-GB"/>
        </w:rPr>
        <w:t xml:space="preserve"> </w:t>
      </w:r>
      <w:r w:rsidR="00A17276" w:rsidRPr="00087A0B">
        <w:rPr>
          <w:rFonts w:ascii="Times" w:hAnsi="Times" w:cs="Times New Roman"/>
          <w:sz w:val="24"/>
          <w:szCs w:val="24"/>
          <w:lang w:val="en-GB"/>
        </w:rPr>
        <w:t xml:space="preserve">some </w:t>
      </w:r>
      <w:r w:rsidR="00B33E9D" w:rsidRPr="00087A0B">
        <w:rPr>
          <w:rFonts w:ascii="Times" w:hAnsi="Times" w:cs="Times New Roman"/>
          <w:sz w:val="24"/>
          <w:szCs w:val="24"/>
          <w:lang w:val="en-GB"/>
        </w:rPr>
        <w:t xml:space="preserve">participants </w:t>
      </w:r>
      <w:r w:rsidR="00A17276" w:rsidRPr="00087A0B">
        <w:rPr>
          <w:rFonts w:ascii="Times" w:hAnsi="Times" w:cs="Times New Roman"/>
          <w:sz w:val="24"/>
          <w:szCs w:val="24"/>
          <w:lang w:val="en-GB"/>
        </w:rPr>
        <w:t xml:space="preserve">may have </w:t>
      </w:r>
      <w:r w:rsidR="001A04B7" w:rsidRPr="00087A0B">
        <w:rPr>
          <w:rFonts w:ascii="Times" w:hAnsi="Times" w:cs="Times New Roman"/>
          <w:sz w:val="24"/>
          <w:szCs w:val="24"/>
          <w:lang w:val="en-GB"/>
        </w:rPr>
        <w:t xml:space="preserve">felt </w:t>
      </w:r>
      <w:r w:rsidR="00B33E9D" w:rsidRPr="00087A0B">
        <w:rPr>
          <w:rFonts w:ascii="Times" w:hAnsi="Times" w:cs="Times New Roman"/>
          <w:sz w:val="24"/>
          <w:szCs w:val="24"/>
          <w:lang w:val="en-GB"/>
        </w:rPr>
        <w:t xml:space="preserve">uncomfortable </w:t>
      </w:r>
      <w:r w:rsidR="00A17276" w:rsidRPr="00087A0B">
        <w:rPr>
          <w:rFonts w:ascii="Times" w:hAnsi="Times" w:cs="Times New Roman"/>
          <w:sz w:val="24"/>
          <w:szCs w:val="24"/>
          <w:lang w:val="en-GB"/>
        </w:rPr>
        <w:t xml:space="preserve">to complete </w:t>
      </w:r>
      <w:r w:rsidR="00B33E9D" w:rsidRPr="00087A0B">
        <w:rPr>
          <w:rFonts w:ascii="Times" w:hAnsi="Times" w:cs="Times New Roman"/>
          <w:sz w:val="24"/>
          <w:szCs w:val="24"/>
          <w:lang w:val="en-GB"/>
        </w:rPr>
        <w:t>the diary</w:t>
      </w:r>
      <w:r w:rsidR="00E14370" w:rsidRPr="00087A0B">
        <w:rPr>
          <w:rFonts w:ascii="Times" w:hAnsi="Times" w:cs="Times New Roman"/>
          <w:sz w:val="24"/>
          <w:szCs w:val="24"/>
          <w:lang w:val="en-GB"/>
        </w:rPr>
        <w:t xml:space="preserve"> </w:t>
      </w:r>
      <w:r w:rsidR="00B33E9D" w:rsidRPr="00087A0B">
        <w:rPr>
          <w:rFonts w:ascii="Times" w:hAnsi="Times" w:cs="Times New Roman"/>
          <w:sz w:val="24"/>
          <w:szCs w:val="24"/>
          <w:lang w:val="en-GB"/>
        </w:rPr>
        <w:t xml:space="preserve">in company, and may have </w:t>
      </w:r>
      <w:r w:rsidR="00017775" w:rsidRPr="00087A0B">
        <w:rPr>
          <w:rFonts w:ascii="Times" w:hAnsi="Times" w:cs="Times New Roman"/>
          <w:sz w:val="24"/>
          <w:szCs w:val="24"/>
          <w:lang w:val="en-GB"/>
        </w:rPr>
        <w:t>ignored</w:t>
      </w:r>
      <w:r w:rsidR="00B33E9D" w:rsidRPr="00087A0B">
        <w:rPr>
          <w:rFonts w:ascii="Times" w:hAnsi="Times" w:cs="Times New Roman"/>
          <w:sz w:val="24"/>
          <w:szCs w:val="24"/>
          <w:lang w:val="en-GB"/>
        </w:rPr>
        <w:t xml:space="preserve"> assessments at such occasions</w:t>
      </w:r>
      <w:r w:rsidR="00A56318" w:rsidRPr="00087A0B">
        <w:rPr>
          <w:rFonts w:ascii="Times" w:hAnsi="Times" w:cs="Times New Roman"/>
          <w:sz w:val="24"/>
          <w:szCs w:val="24"/>
          <w:lang w:val="en-GB"/>
        </w:rPr>
        <w:t xml:space="preserve"> leading to underreport</w:t>
      </w:r>
      <w:r w:rsidR="00E0356C" w:rsidRPr="00087A0B">
        <w:rPr>
          <w:rFonts w:ascii="Times" w:hAnsi="Times" w:cs="Times New Roman"/>
          <w:sz w:val="24"/>
          <w:szCs w:val="24"/>
          <w:lang w:val="en-GB"/>
        </w:rPr>
        <w:t>.</w:t>
      </w:r>
      <w:r w:rsidR="00E32770" w:rsidRPr="00087A0B">
        <w:rPr>
          <w:rFonts w:ascii="Times" w:hAnsi="Times" w:cs="Times New Roman"/>
          <w:sz w:val="24"/>
          <w:szCs w:val="24"/>
          <w:lang w:val="en-GB"/>
        </w:rPr>
        <w:t xml:space="preserve"> </w:t>
      </w:r>
      <w:r w:rsidR="00E32770" w:rsidRPr="00BE7E2C">
        <w:rPr>
          <w:rFonts w:ascii="Times" w:hAnsi="Times" w:cs="Times New Roman"/>
          <w:color w:val="00B050"/>
          <w:sz w:val="24"/>
          <w:szCs w:val="24"/>
          <w:lang w:val="en-GB"/>
        </w:rPr>
        <w:t xml:space="preserve">Because of these limitations, </w:t>
      </w:r>
      <w:r w:rsidR="00DD53F0" w:rsidRPr="00BE7E2C">
        <w:rPr>
          <w:rFonts w:ascii="Times" w:hAnsi="Times" w:cs="Times New Roman"/>
          <w:color w:val="00B050"/>
          <w:sz w:val="24"/>
          <w:szCs w:val="24"/>
          <w:lang w:val="en-GB"/>
        </w:rPr>
        <w:t xml:space="preserve">future research should </w:t>
      </w:r>
      <w:r w:rsidR="00AC6AD7" w:rsidRPr="00BE7E2C">
        <w:rPr>
          <w:rFonts w:ascii="Times" w:hAnsi="Times" w:cs="Times New Roman"/>
          <w:color w:val="00B050"/>
          <w:sz w:val="24"/>
          <w:szCs w:val="24"/>
          <w:lang w:val="en-GB"/>
        </w:rPr>
        <w:t xml:space="preserve">add an extra ESM item </w:t>
      </w:r>
      <w:r w:rsidR="003D1D66" w:rsidRPr="00BE7E2C">
        <w:rPr>
          <w:rFonts w:ascii="Times" w:hAnsi="Times" w:cs="Times New Roman"/>
          <w:color w:val="00B050"/>
          <w:sz w:val="24"/>
          <w:szCs w:val="24"/>
          <w:lang w:val="en-GB"/>
        </w:rPr>
        <w:t xml:space="preserve">that asks whether the person has spent time in company of others </w:t>
      </w:r>
      <w:r w:rsidR="003D1D66" w:rsidRPr="00C50933">
        <w:rPr>
          <w:rFonts w:ascii="Times" w:hAnsi="Times" w:cs="Times New Roman"/>
          <w:i/>
          <w:color w:val="00B050"/>
          <w:sz w:val="24"/>
          <w:szCs w:val="24"/>
          <w:lang w:val="en-GB"/>
        </w:rPr>
        <w:t>since</w:t>
      </w:r>
      <w:r w:rsidR="003D1D66" w:rsidRPr="00BE7E2C">
        <w:rPr>
          <w:rFonts w:ascii="Times" w:hAnsi="Times" w:cs="Times New Roman"/>
          <w:color w:val="00B050"/>
          <w:sz w:val="24"/>
          <w:szCs w:val="24"/>
          <w:lang w:val="en-GB"/>
        </w:rPr>
        <w:t xml:space="preserve"> the previous signal (yes/no), and when yes, who this company existed of</w:t>
      </w:r>
      <w:r w:rsidR="00E32770" w:rsidRPr="00BE7E2C">
        <w:rPr>
          <w:rFonts w:ascii="Times" w:hAnsi="Times" w:cs="Times New Roman"/>
          <w:color w:val="00B050"/>
          <w:sz w:val="24"/>
          <w:szCs w:val="24"/>
          <w:lang w:val="en-GB"/>
        </w:rPr>
        <w:t xml:space="preserve">. </w:t>
      </w:r>
    </w:p>
    <w:p w14:paraId="49C8A373" w14:textId="6A724CBC" w:rsidR="00C0409E" w:rsidRPr="00087A0B" w:rsidRDefault="00C0409E" w:rsidP="00910C9E">
      <w:pPr>
        <w:rPr>
          <w:rFonts w:ascii="Times" w:hAnsi="Times" w:cs="Times New Roman"/>
          <w:sz w:val="24"/>
          <w:szCs w:val="24"/>
          <w:lang w:val="en-GB"/>
        </w:rPr>
      </w:pPr>
      <w:r w:rsidRPr="00087A0B">
        <w:rPr>
          <w:rFonts w:ascii="Times" w:hAnsi="Times" w:cs="Times New Roman"/>
          <w:sz w:val="24"/>
          <w:szCs w:val="24"/>
          <w:lang w:val="en-GB"/>
        </w:rPr>
        <w:t xml:space="preserve">Perceived social threat during social interactions did not change. </w:t>
      </w:r>
      <w:r w:rsidR="00007E92" w:rsidRPr="00087A0B">
        <w:rPr>
          <w:rFonts w:ascii="Times" w:hAnsi="Times" w:cs="Times New Roman"/>
          <w:sz w:val="24"/>
          <w:szCs w:val="24"/>
          <w:lang w:val="en-GB"/>
        </w:rPr>
        <w:t xml:space="preserve">This finding seems to contrast our findings of </w:t>
      </w:r>
      <w:r w:rsidR="00123346" w:rsidRPr="00087A0B">
        <w:rPr>
          <w:rFonts w:ascii="Times" w:hAnsi="Times" w:cs="Times New Roman"/>
          <w:sz w:val="24"/>
          <w:szCs w:val="24"/>
          <w:lang w:val="en-GB"/>
        </w:rPr>
        <w:t>reduced</w:t>
      </w:r>
      <w:r w:rsidR="00E0356C" w:rsidRPr="00087A0B">
        <w:rPr>
          <w:rFonts w:ascii="Times" w:hAnsi="Times" w:cs="Times New Roman"/>
          <w:sz w:val="24"/>
          <w:szCs w:val="24"/>
          <w:lang w:val="en-GB"/>
        </w:rPr>
        <w:t xml:space="preserve"> </w:t>
      </w:r>
      <w:r w:rsidR="00007E92" w:rsidRPr="00087A0B">
        <w:rPr>
          <w:rFonts w:ascii="Times" w:hAnsi="Times" w:cs="Times New Roman"/>
          <w:sz w:val="24"/>
          <w:szCs w:val="24"/>
          <w:lang w:val="en-GB"/>
        </w:rPr>
        <w:t xml:space="preserve">anxiety during social interactions. </w:t>
      </w:r>
      <w:r w:rsidR="00017775" w:rsidRPr="00087A0B">
        <w:rPr>
          <w:rFonts w:ascii="Times" w:hAnsi="Times" w:cs="Times New Roman"/>
          <w:sz w:val="24"/>
          <w:szCs w:val="24"/>
          <w:lang w:val="en-GB"/>
        </w:rPr>
        <w:t xml:space="preserve">Although we do not have an adequate explanation for this, </w:t>
      </w:r>
      <w:r w:rsidR="00007E92" w:rsidRPr="00087A0B">
        <w:rPr>
          <w:rFonts w:ascii="Times" w:hAnsi="Times" w:cs="Times New Roman"/>
          <w:sz w:val="24"/>
          <w:szCs w:val="24"/>
          <w:lang w:val="en-GB"/>
        </w:rPr>
        <w:t xml:space="preserve">a similar result was found in the VR-CBT study </w:t>
      </w:r>
      <w:r w:rsidR="005B15D1">
        <w:rPr>
          <w:rFonts w:ascii="Times" w:hAnsi="Times" w:cs="Times New Roman"/>
          <w:sz w:val="24"/>
          <w:szCs w:val="24"/>
          <w:lang w:val="en-GB"/>
        </w:rPr>
        <w:t xml:space="preserve">of </w:t>
      </w:r>
      <w:r w:rsidR="00007E92" w:rsidRPr="00087A0B">
        <w:rPr>
          <w:rFonts w:ascii="Times" w:hAnsi="Times" w:cs="Times New Roman"/>
          <w:sz w:val="24"/>
          <w:szCs w:val="24"/>
          <w:lang w:val="en-GB"/>
        </w:rPr>
        <w:fldChar w:fldCharType="begin" w:fldLock="1"/>
      </w:r>
      <w:r w:rsidR="005B15D1">
        <w:rPr>
          <w:rFonts w:ascii="Times" w:hAnsi="Times" w:cs="Times New Roman"/>
          <w:sz w:val="24"/>
          <w:szCs w:val="24"/>
          <w:lang w:val="en-GB"/>
        </w:rPr>
        <w:instrText>ADDIN CSL_CITATION {"citationItems":[{"id":"ITEM-1","itemData":{"DOI":"10.1016/S2215-0366(18)30053-1","ISSN":"22150366","author":[{"dropping-particle":"","family":"Pot-Kolder","given":"Roos","non-dropping-particle":"","parse-names":false,"suffix":""},{"dropping-particle":"","family":"Geraets","given":"Chris N. W.","non-dropping-particle":"","parse-names":false,"suffix":""},{"dropping-particle":"","family":"Veling","given":"Wim","non-dropping-particle":"","parse-names":false,"suffix":""},{"dropping-particle":"","family":"Staring","given":"Anton B P","non-dropping-particle":"","parse-names":false,"suffix":""},{"dropping-particle":"","family":"Gijsman","given":"H J","non-dropping-particle":"","parse-names":false,"suffix":""},{"dropping-particle":"","family":"Delespaul","given":"Philippe AEG","non-dropping-particle":"","parse-names":false,"suffix":""},{"dropping-particle":"","family":"Gaag","given":"Mark","non-dropping-particle":"van der","parse-names":false,"suffix":""}],"container-title":"The Lancet Psychiatry","id":"ITEM-1","issue":"3","issued":{"date-parts":[["2018"]]},"page":"217-226","title":"Virtual-reality-based cognitive behavioural therapy versus waiting list control for paranoid ideation and social avoidance in patients with psychotic disorders: a single-blind randomised controlled trial","type":"article-journal","volume":"5"},"uris":["http://www.mendeley.com/documents/?uuid=41afc42b-426d-4173-92b3-490f046adcfa"]}],"mendeley":{"formattedCitation":"(Pot-Kolder et al., 2018)","manualFormatting":"Pot-Kolder et al. ( 2018)","plainTextFormattedCitation":"(Pot-Kolder et al., 2018)","previouslyFormattedCitation":"(Pot-Kolder et al., 2018)"},"properties":{"noteIndex":0},"schema":"https://github.com/citation-style-language/schema/raw/master/csl-citation.json"}</w:instrText>
      </w:r>
      <w:r w:rsidR="00007E92" w:rsidRPr="00087A0B">
        <w:rPr>
          <w:rFonts w:ascii="Times" w:hAnsi="Times" w:cs="Times New Roman"/>
          <w:sz w:val="24"/>
          <w:szCs w:val="24"/>
          <w:lang w:val="en-GB"/>
        </w:rPr>
        <w:fldChar w:fldCharType="separate"/>
      </w:r>
      <w:r w:rsidR="00EB58E1" w:rsidRPr="00087A0B">
        <w:rPr>
          <w:rFonts w:ascii="Times" w:hAnsi="Times" w:cs="Times New Roman"/>
          <w:noProof/>
          <w:sz w:val="24"/>
          <w:szCs w:val="24"/>
          <w:lang w:val="en-GB"/>
        </w:rPr>
        <w:t>Pot-Kolder et al.</w:t>
      </w:r>
      <w:r w:rsidR="005B15D1">
        <w:rPr>
          <w:rFonts w:ascii="Times" w:hAnsi="Times" w:cs="Times New Roman"/>
          <w:noProof/>
          <w:sz w:val="24"/>
          <w:szCs w:val="24"/>
          <w:lang w:val="en-GB"/>
        </w:rPr>
        <w:t xml:space="preserve"> (</w:t>
      </w:r>
      <w:r w:rsidR="00EB58E1" w:rsidRPr="00087A0B">
        <w:rPr>
          <w:rFonts w:ascii="Times" w:hAnsi="Times" w:cs="Times New Roman"/>
          <w:noProof/>
          <w:sz w:val="24"/>
          <w:szCs w:val="24"/>
          <w:lang w:val="en-GB"/>
        </w:rPr>
        <w:t xml:space="preserve"> 2018)</w:t>
      </w:r>
      <w:r w:rsidR="00007E92" w:rsidRPr="00087A0B">
        <w:rPr>
          <w:rFonts w:ascii="Times" w:hAnsi="Times" w:cs="Times New Roman"/>
          <w:sz w:val="24"/>
          <w:szCs w:val="24"/>
          <w:lang w:val="en-GB"/>
        </w:rPr>
        <w:fldChar w:fldCharType="end"/>
      </w:r>
      <w:r w:rsidR="00007E92" w:rsidRPr="00087A0B">
        <w:rPr>
          <w:rFonts w:ascii="Times" w:hAnsi="Times" w:cs="Times New Roman"/>
          <w:sz w:val="24"/>
          <w:szCs w:val="24"/>
          <w:lang w:val="en-GB"/>
        </w:rPr>
        <w:t xml:space="preserve">. </w:t>
      </w:r>
      <w:r w:rsidRPr="00087A0B">
        <w:rPr>
          <w:rFonts w:ascii="Times" w:hAnsi="Times" w:cs="Times New Roman"/>
          <w:sz w:val="24"/>
          <w:szCs w:val="24"/>
          <w:lang w:val="en-GB"/>
        </w:rPr>
        <w:t>Pot-Kolder et al. suggest that this subscale may reflect a preference of being alone instead of threat feelings</w:t>
      </w:r>
      <w:r w:rsidR="00017775" w:rsidRPr="00087A0B">
        <w:rPr>
          <w:rFonts w:ascii="Times" w:hAnsi="Times" w:cs="Times New Roman"/>
          <w:sz w:val="24"/>
          <w:szCs w:val="24"/>
          <w:lang w:val="en-GB"/>
        </w:rPr>
        <w:t>, and needs more validation</w:t>
      </w:r>
      <w:r w:rsidRPr="00087A0B">
        <w:rPr>
          <w:rFonts w:ascii="Times" w:hAnsi="Times" w:cs="Times New Roman"/>
          <w:sz w:val="24"/>
          <w:szCs w:val="24"/>
          <w:lang w:val="en-GB"/>
        </w:rPr>
        <w:t xml:space="preserve">. </w:t>
      </w:r>
    </w:p>
    <w:p w14:paraId="446DF7CF" w14:textId="517BB3DB" w:rsidR="00AE38D2" w:rsidRPr="00087A0B" w:rsidRDefault="00CD7458" w:rsidP="00910C9E">
      <w:pPr>
        <w:rPr>
          <w:rFonts w:ascii="Times" w:hAnsi="Times" w:cs="Times New Roman"/>
          <w:sz w:val="24"/>
          <w:szCs w:val="24"/>
          <w:lang w:val="en-GB"/>
        </w:rPr>
      </w:pPr>
      <w:r w:rsidRPr="00087A0B">
        <w:rPr>
          <w:rFonts w:ascii="Times" w:hAnsi="Times" w:cs="Times New Roman"/>
          <w:sz w:val="24"/>
          <w:szCs w:val="24"/>
          <w:lang w:val="en-GB"/>
        </w:rPr>
        <w:t>M</w:t>
      </w:r>
      <w:r w:rsidR="00AE38D2" w:rsidRPr="00087A0B">
        <w:rPr>
          <w:rFonts w:ascii="Times" w:hAnsi="Times" w:cs="Times New Roman"/>
          <w:sz w:val="24"/>
          <w:szCs w:val="24"/>
          <w:lang w:val="en-GB"/>
        </w:rPr>
        <w:t xml:space="preserve">any participants reported paranoid </w:t>
      </w:r>
      <w:r w:rsidR="00C527F6" w:rsidRPr="00087A0B">
        <w:rPr>
          <w:rFonts w:ascii="Times" w:hAnsi="Times" w:cs="Times New Roman"/>
          <w:sz w:val="24"/>
          <w:szCs w:val="24"/>
          <w:lang w:val="en-GB"/>
        </w:rPr>
        <w:t>ideation</w:t>
      </w:r>
      <w:r w:rsidR="00687043" w:rsidRPr="00087A0B">
        <w:rPr>
          <w:rFonts w:ascii="Times" w:hAnsi="Times" w:cs="Times New Roman"/>
          <w:sz w:val="24"/>
          <w:szCs w:val="24"/>
          <w:lang w:val="en-GB"/>
        </w:rPr>
        <w:t>s</w:t>
      </w:r>
      <w:r w:rsidR="00007E92" w:rsidRPr="00087A0B">
        <w:rPr>
          <w:rFonts w:ascii="Times" w:hAnsi="Times" w:cs="Times New Roman"/>
          <w:sz w:val="24"/>
          <w:szCs w:val="24"/>
          <w:lang w:val="en-GB"/>
        </w:rPr>
        <w:t>.</w:t>
      </w:r>
      <w:r w:rsidR="00F73300" w:rsidRPr="00087A0B">
        <w:rPr>
          <w:rFonts w:ascii="Times" w:hAnsi="Times" w:cs="Times New Roman"/>
          <w:sz w:val="24"/>
          <w:szCs w:val="24"/>
          <w:lang w:val="en-GB"/>
        </w:rPr>
        <w:t xml:space="preserve"> </w:t>
      </w:r>
      <w:r w:rsidR="00AE38D2" w:rsidRPr="00087A0B">
        <w:rPr>
          <w:rFonts w:ascii="Times" w:hAnsi="Times" w:cs="Times New Roman"/>
          <w:sz w:val="24"/>
          <w:szCs w:val="24"/>
          <w:lang w:val="en-GB"/>
        </w:rPr>
        <w:t xml:space="preserve">Although social anxiety and paranoid ideations are strongly associated, they are separable entities </w:t>
      </w:r>
      <w:r w:rsidR="00AE38D2" w:rsidRPr="00087A0B">
        <w:rPr>
          <w:rFonts w:ascii="Times" w:hAnsi="Times" w:cs="Times New Roman"/>
          <w:sz w:val="24"/>
          <w:szCs w:val="24"/>
          <w:lang w:val="en-GB"/>
        </w:rPr>
        <w:fldChar w:fldCharType="begin" w:fldLock="1"/>
      </w:r>
      <w:r w:rsidR="00ED7CAC">
        <w:rPr>
          <w:rFonts w:ascii="Times" w:hAnsi="Times" w:cs="Times New Roman"/>
          <w:sz w:val="24"/>
          <w:szCs w:val="24"/>
          <w:lang w:val="en-GB"/>
        </w:rPr>
        <w:instrText>ADDIN CSL_CITATION {"citationItems":[{"id":"ITEM-1","itemData":{"DOI":"10.1016/j.psychres.2015.11.027","ISSN":"18727123","PMID":"26657307","abstract":"Social anxiety commonly occurs across the course of schizophrenia, including in the premorbid and prodromal phases of psychotic disorders. Some have posited that social anxiety may exist on a continuum with paranoia; however, empirical data are lacking. The study aim was to determine whether attenuated positive psychotic symptoms are related to social anxiety. Young adults (N = 1378) were administered the Prodromal Questionnaire (PQ), which measures attenuated positive psychotic symptoms (APPS), and the Social Phobia Scale (SPS), which measures a subset of social anxiety symptoms. Confirmatory factor analyses were conducted to address the extent to which social anxiety and APPS tap distinct dimensions. Confirmatory factor analyses support the existence of a separate social anxiety factor scale and four separate, though interrelated, APPS factor domains (unusual thought content, paranoia/suspiciousness, disorganized thinking, and perceptual abnormalities). Additionally, social anxiety was significantly, but not differently related to each APPS domain, although the magnitude was reduced between social anxiety and distressing APPS. The current study suggests that social anxiety and attenuated positive psychotic symptoms are separable constructs, but are significantly associated with each other.","author":[{"dropping-particle":"","family":"Cooper","given":"Shanna","non-dropping-particle":"","parse-names":false,"suffix":""},{"dropping-particle":"","family":"Klugman","given":"Joshua","non-dropping-particle":"","parse-names":false,"suffix":""},{"dropping-particle":"","family":"Heimberg","given":"Richard G.","non-dropping-particle":"","parse-names":false,"suffix":""},{"dropping-particle":"","family":"Anglin","given":"Deidre M.","non-dropping-particle":"","parse-names":false,"suffix":""},{"dropping-particle":"","family":"Ellman","given":"Lauren M.","non-dropping-particle":"","parse-names":false,"suffix":""}],"container-title":"Psychiatry Research","id":"ITEM-1","issued":{"date-parts":[["2016"]]},"page":"139-147","publisher":"Elsevier","title":"Attenuated positive psychotic symptoms and social anxiety: along a psychotic continuum or different constructs?","type":"article-journal","volume":"235"},"uris":["http://www.mendeley.com/documents/?uuid=394b4758-fddc-49da-ad74-44388d9fc742"]},{"id":"ITEM-2","itemData":{"DOI":"10.1017/S0033291708003589","ISBN":"0033291708003","ISSN":"0033-2917","PMID":"18533055","abstract":"BACKGROUND: In recent years a close association between anxiety and persecutory ideation has been established, contrary to the traditional division of neurosis and psychosis. Nonetheless, the two experiences are distinct. The aim of this study was to identify factors that distinguish the occurrence of social anxiety and paranoid thoughts in an experimental situation. METHOD: Two hundred non-clinical individuals broadly representative of the UK general population were assessed on a range of psychological factors, experienced a neutral virtual reality social environment, and then completed state measures of paranoia and social anxiety. Clustered bivariate logistic regressions were carried out, testing interactions between potential predictors and the type of reaction in virtual reality. RESULTS: The strongest finding was that the presence of perceptual anomalies increased the risk of paranoid reactions but decreased the risk of social anxiety. Anxiety, depression, worry and interpersonal sensitivity all had similar associations with paranoia and social anxiety. CONCLUSIONS: The study shows that social anxiety and persecutory ideation share many of the same predictive factors. Non-clinical paranoia may be a type of anxious fear. However, perceptual anomalies are a distinct predictor of paranoia. In the context of an individual feeling anxious, the occurrence of odd internal feelings in social situations may lead to delusional ideas through a sense of 'things not seeming right'. The study illustrates the approach of focusing on experiences such as paranoid thinking rather than diagnoses such as schizophrenia.","author":[{"dropping-particle":"","family":"Freeman","given":"Daniel","non-dropping-particle":"","parse-names":false,"suffix":""},{"dropping-particle":"","family":"Gittins","given":"M","non-dropping-particle":"","parse-names":false,"suffix":""},{"dropping-particle":"","family":"Pugh","given":"K","non-dropping-particle":"","parse-names":false,"suffix":""},{"dropping-particle":"","family":"Antley","given":"Angus","non-dropping-particle":"","parse-names":false,"suffix":""},{"dropping-particle":"","family":"Slater","given":"Mel","non-dropping-particle":"","parse-names":false,"suffix":""},{"dropping-particle":"","family":"Dunn","given":"Graham","non-dropping-particle":"","parse-names":false,"suffix":""}],"container-title":"Psychological medicine","id":"ITEM-2","issue":"8","issued":{"date-parts":[["2008"]]},"page":"1121-1132","title":"What makes one person paranoid and another person anxious? The differential prediction of social anxiety and persecutory ideation in an experimental situation.","type":"article-journal","volume":"38"},"uris":["http://www.mendeley.com/documents/?uuid=def95986-680f-431f-9b1d-e5f0a44536c0"]}],"mendeley":{"formattedCitation":"(Cooper, Klugman, Heimberg, Anglin, &amp; Ellman, 2016; Freeman et al., 2008)","plainTextFormattedCitation":"(Cooper, Klugman, Heimberg, Anglin, &amp; Ellman, 2016; Freeman et al., 2008)","previouslyFormattedCitation":"(Cooper, Klugman, Heimberg, Anglin, &amp; Ellman, 2016; Freeman et al., 2008)"},"properties":{"noteIndex":0},"schema":"https://github.com/citation-style-language/schema/raw/master/csl-citation.json"}</w:instrText>
      </w:r>
      <w:r w:rsidR="00AE38D2" w:rsidRPr="00087A0B">
        <w:rPr>
          <w:rFonts w:ascii="Times" w:hAnsi="Times" w:cs="Times New Roman"/>
          <w:sz w:val="24"/>
          <w:szCs w:val="24"/>
          <w:lang w:val="en-GB"/>
        </w:rPr>
        <w:fldChar w:fldCharType="separate"/>
      </w:r>
      <w:r w:rsidR="00743441" w:rsidRPr="00743441">
        <w:rPr>
          <w:rFonts w:ascii="Times" w:hAnsi="Times" w:cs="Times New Roman"/>
          <w:noProof/>
          <w:sz w:val="24"/>
          <w:szCs w:val="24"/>
          <w:lang w:val="en-GB"/>
        </w:rPr>
        <w:t>(Cooper, Klugman, Heimberg, Anglin, &amp; Ellman, 2016; Freeman et al., 2008)</w:t>
      </w:r>
      <w:r w:rsidR="00AE38D2" w:rsidRPr="00087A0B">
        <w:rPr>
          <w:rFonts w:ascii="Times" w:hAnsi="Times" w:cs="Times New Roman"/>
          <w:sz w:val="24"/>
          <w:szCs w:val="24"/>
          <w:lang w:val="en-GB"/>
        </w:rPr>
        <w:fldChar w:fldCharType="end"/>
      </w:r>
      <w:r w:rsidR="00AE38D2" w:rsidRPr="00087A0B">
        <w:rPr>
          <w:rFonts w:ascii="Times" w:hAnsi="Times" w:cs="Times New Roman"/>
          <w:sz w:val="24"/>
          <w:szCs w:val="24"/>
          <w:lang w:val="en-GB"/>
        </w:rPr>
        <w:t xml:space="preserve">. </w:t>
      </w:r>
      <w:r w:rsidR="00CD1E4F" w:rsidRPr="00087A0B">
        <w:rPr>
          <w:rFonts w:ascii="Times" w:hAnsi="Times" w:cs="Times New Roman"/>
          <w:sz w:val="24"/>
          <w:szCs w:val="24"/>
          <w:lang w:val="en-GB"/>
        </w:rPr>
        <w:t>Our</w:t>
      </w:r>
      <w:r w:rsidR="00AE38D2" w:rsidRPr="00087A0B">
        <w:rPr>
          <w:rFonts w:ascii="Times" w:hAnsi="Times" w:cs="Times New Roman"/>
          <w:sz w:val="24"/>
          <w:szCs w:val="24"/>
          <w:lang w:val="en-GB"/>
        </w:rPr>
        <w:t xml:space="preserve"> </w:t>
      </w:r>
      <w:r w:rsidR="00372DAB" w:rsidRPr="00087A0B">
        <w:rPr>
          <w:rFonts w:ascii="Times" w:hAnsi="Times" w:cs="Times New Roman"/>
          <w:sz w:val="24"/>
          <w:szCs w:val="24"/>
          <w:lang w:val="en-GB"/>
        </w:rPr>
        <w:t xml:space="preserve">findings </w:t>
      </w:r>
      <w:r w:rsidR="00AE38D2" w:rsidRPr="00087A0B">
        <w:rPr>
          <w:rFonts w:ascii="Times" w:hAnsi="Times" w:cs="Times New Roman"/>
          <w:sz w:val="24"/>
          <w:szCs w:val="24"/>
          <w:lang w:val="en-GB"/>
        </w:rPr>
        <w:t xml:space="preserve">indicate that awareness </w:t>
      </w:r>
      <w:r w:rsidR="00C527F6" w:rsidRPr="00087A0B">
        <w:rPr>
          <w:rFonts w:ascii="Times" w:hAnsi="Times" w:cs="Times New Roman"/>
          <w:sz w:val="24"/>
          <w:szCs w:val="24"/>
          <w:lang w:val="en-GB"/>
        </w:rPr>
        <w:t xml:space="preserve">of </w:t>
      </w:r>
      <w:r w:rsidR="00AE38D2" w:rsidRPr="00087A0B">
        <w:rPr>
          <w:rFonts w:ascii="Times" w:hAnsi="Times" w:cs="Times New Roman"/>
          <w:sz w:val="24"/>
          <w:szCs w:val="24"/>
          <w:lang w:val="en-GB"/>
        </w:rPr>
        <w:t xml:space="preserve">and attention for paranoia is needed in the assessment and therapy of SAD. </w:t>
      </w:r>
    </w:p>
    <w:p w14:paraId="23598F57" w14:textId="39D865B2" w:rsidR="00DE1F02" w:rsidRPr="00087A0B" w:rsidRDefault="00DE1F02" w:rsidP="00087A0B">
      <w:pPr>
        <w:ind w:firstLine="0"/>
        <w:rPr>
          <w:rFonts w:ascii="Times" w:hAnsi="Times" w:cs="Times New Roman"/>
          <w:b/>
          <w:sz w:val="24"/>
          <w:szCs w:val="24"/>
          <w:lang w:val="en-GB"/>
        </w:rPr>
      </w:pPr>
      <w:r w:rsidRPr="00087A0B">
        <w:rPr>
          <w:rFonts w:ascii="Times" w:hAnsi="Times" w:cs="Times New Roman"/>
          <w:b/>
          <w:sz w:val="24"/>
          <w:szCs w:val="24"/>
          <w:lang w:val="en-GB"/>
        </w:rPr>
        <w:t xml:space="preserve">Strengths </w:t>
      </w:r>
      <w:r w:rsidR="00222AC6" w:rsidRPr="00087A0B">
        <w:rPr>
          <w:rFonts w:ascii="Times" w:hAnsi="Times" w:cs="Times New Roman"/>
          <w:b/>
          <w:sz w:val="24"/>
          <w:szCs w:val="24"/>
          <w:lang w:val="en-GB"/>
        </w:rPr>
        <w:t>and limitations</w:t>
      </w:r>
    </w:p>
    <w:p w14:paraId="0791F4F0" w14:textId="1902887D" w:rsidR="00BF5FD7" w:rsidRPr="00087A0B" w:rsidRDefault="00372DAB" w:rsidP="00910C9E">
      <w:pPr>
        <w:rPr>
          <w:rFonts w:ascii="Times" w:hAnsi="Times" w:cs="Times New Roman"/>
          <w:sz w:val="24"/>
          <w:szCs w:val="24"/>
          <w:lang w:val="en-GB"/>
        </w:rPr>
      </w:pPr>
      <w:r w:rsidRPr="00087A0B">
        <w:rPr>
          <w:rFonts w:ascii="Times" w:hAnsi="Times" w:cs="Times New Roman"/>
          <w:sz w:val="24"/>
          <w:szCs w:val="24"/>
          <w:lang w:val="en-GB"/>
        </w:rPr>
        <w:t>This study has</w:t>
      </w:r>
      <w:r w:rsidR="002001A7" w:rsidRPr="00087A0B">
        <w:rPr>
          <w:rFonts w:ascii="Times" w:hAnsi="Times" w:cs="Times New Roman"/>
          <w:sz w:val="24"/>
          <w:szCs w:val="24"/>
          <w:lang w:val="en-GB"/>
        </w:rPr>
        <w:t xml:space="preserve"> several strengths. </w:t>
      </w:r>
      <w:r w:rsidR="00092F5F" w:rsidRPr="00087A0B">
        <w:rPr>
          <w:rFonts w:ascii="Times" w:hAnsi="Times" w:cs="Times New Roman"/>
          <w:sz w:val="24"/>
          <w:szCs w:val="24"/>
          <w:lang w:val="en-GB"/>
        </w:rPr>
        <w:t>This was the first VR</w:t>
      </w:r>
      <w:r w:rsidR="009E6865" w:rsidRPr="00087A0B">
        <w:rPr>
          <w:rFonts w:ascii="Times" w:hAnsi="Times" w:cs="Times New Roman"/>
          <w:sz w:val="24"/>
          <w:szCs w:val="24"/>
          <w:lang w:val="en-GB"/>
        </w:rPr>
        <w:t>-CBT</w:t>
      </w:r>
      <w:r w:rsidR="00092F5F" w:rsidRPr="00087A0B">
        <w:rPr>
          <w:rFonts w:ascii="Times" w:hAnsi="Times" w:cs="Times New Roman"/>
          <w:sz w:val="24"/>
          <w:szCs w:val="24"/>
          <w:lang w:val="en-GB"/>
        </w:rPr>
        <w:t xml:space="preserve"> study</w:t>
      </w:r>
      <w:r w:rsidR="009E6865" w:rsidRPr="00087A0B">
        <w:rPr>
          <w:rFonts w:ascii="Times" w:hAnsi="Times" w:cs="Times New Roman"/>
          <w:sz w:val="24"/>
          <w:szCs w:val="24"/>
          <w:lang w:val="en-GB"/>
        </w:rPr>
        <w:t xml:space="preserve"> </w:t>
      </w:r>
      <w:r w:rsidR="007D312E" w:rsidRPr="00087A0B">
        <w:rPr>
          <w:rFonts w:ascii="Times" w:hAnsi="Times" w:cs="Times New Roman"/>
          <w:sz w:val="24"/>
          <w:szCs w:val="24"/>
          <w:lang w:val="en-GB"/>
        </w:rPr>
        <w:t>specifically for</w:t>
      </w:r>
      <w:r w:rsidR="00092F5F" w:rsidRPr="00087A0B">
        <w:rPr>
          <w:rFonts w:ascii="Times" w:hAnsi="Times" w:cs="Times New Roman"/>
          <w:sz w:val="24"/>
          <w:szCs w:val="24"/>
          <w:lang w:val="en-GB"/>
        </w:rPr>
        <w:t xml:space="preserve"> generalized SAD, </w:t>
      </w:r>
      <w:r w:rsidR="00766B26" w:rsidRPr="00087A0B">
        <w:rPr>
          <w:rFonts w:ascii="Times" w:hAnsi="Times" w:cs="Times New Roman"/>
          <w:sz w:val="24"/>
          <w:szCs w:val="24"/>
          <w:lang w:val="en-GB"/>
        </w:rPr>
        <w:t xml:space="preserve">using </w:t>
      </w:r>
      <w:r w:rsidR="00092F5F" w:rsidRPr="00087A0B">
        <w:rPr>
          <w:rFonts w:ascii="Times" w:hAnsi="Times" w:cs="Times New Roman"/>
          <w:sz w:val="24"/>
          <w:szCs w:val="24"/>
          <w:lang w:val="en-GB"/>
        </w:rPr>
        <w:t xml:space="preserve">an intervention </w:t>
      </w:r>
      <w:r w:rsidR="00677791" w:rsidRPr="00087A0B">
        <w:rPr>
          <w:rFonts w:ascii="Times" w:hAnsi="Times" w:cs="Times New Roman"/>
          <w:sz w:val="24"/>
          <w:szCs w:val="24"/>
          <w:lang w:val="en-GB"/>
        </w:rPr>
        <w:t>with</w:t>
      </w:r>
      <w:r w:rsidR="00092F5F" w:rsidRPr="00087A0B">
        <w:rPr>
          <w:rFonts w:ascii="Times" w:hAnsi="Times" w:cs="Times New Roman"/>
          <w:sz w:val="24"/>
          <w:szCs w:val="24"/>
          <w:lang w:val="en-GB"/>
        </w:rPr>
        <w:t xml:space="preserve"> both </w:t>
      </w:r>
      <w:proofErr w:type="spellStart"/>
      <w:r w:rsidR="00092F5F" w:rsidRPr="00087A0B">
        <w:rPr>
          <w:rFonts w:ascii="Times" w:hAnsi="Times" w:cs="Times New Roman"/>
          <w:sz w:val="24"/>
          <w:szCs w:val="24"/>
          <w:lang w:val="en-GB"/>
        </w:rPr>
        <w:t>behavioral</w:t>
      </w:r>
      <w:proofErr w:type="spellEnd"/>
      <w:r w:rsidR="00092F5F" w:rsidRPr="00087A0B">
        <w:rPr>
          <w:rFonts w:ascii="Times" w:hAnsi="Times" w:cs="Times New Roman"/>
          <w:sz w:val="24"/>
          <w:szCs w:val="24"/>
          <w:lang w:val="en-GB"/>
        </w:rPr>
        <w:t xml:space="preserve"> and cognitive elements. </w:t>
      </w:r>
      <w:r w:rsidR="003E28B0" w:rsidRPr="00087A0B">
        <w:rPr>
          <w:rFonts w:ascii="Times" w:hAnsi="Times" w:cs="Times New Roman"/>
          <w:sz w:val="24"/>
          <w:szCs w:val="24"/>
          <w:lang w:val="en-GB"/>
        </w:rPr>
        <w:t>In addition</w:t>
      </w:r>
      <w:r w:rsidR="0076616D" w:rsidRPr="00087A0B">
        <w:rPr>
          <w:rFonts w:ascii="Times" w:hAnsi="Times" w:cs="Times New Roman"/>
          <w:sz w:val="24"/>
          <w:szCs w:val="24"/>
          <w:lang w:val="en-GB"/>
        </w:rPr>
        <w:t>,</w:t>
      </w:r>
      <w:r w:rsidR="00677791" w:rsidRPr="00087A0B">
        <w:rPr>
          <w:rFonts w:ascii="Times" w:hAnsi="Times" w:cs="Times New Roman"/>
          <w:sz w:val="24"/>
          <w:szCs w:val="24"/>
          <w:lang w:val="en-GB"/>
        </w:rPr>
        <w:t xml:space="preserve"> adjustable</w:t>
      </w:r>
      <w:r w:rsidR="0076616D" w:rsidRPr="00087A0B">
        <w:rPr>
          <w:rFonts w:ascii="Times" w:hAnsi="Times" w:cs="Times New Roman"/>
          <w:sz w:val="24"/>
          <w:szCs w:val="24"/>
          <w:lang w:val="en-GB"/>
        </w:rPr>
        <w:t xml:space="preserve"> </w:t>
      </w:r>
      <w:r w:rsidR="00092F5F" w:rsidRPr="00087A0B">
        <w:rPr>
          <w:rFonts w:ascii="Times" w:hAnsi="Times" w:cs="Times New Roman"/>
          <w:sz w:val="24"/>
          <w:szCs w:val="24"/>
          <w:lang w:val="en-GB"/>
        </w:rPr>
        <w:t>complex social environments</w:t>
      </w:r>
      <w:r w:rsidR="00984399" w:rsidRPr="00087A0B">
        <w:rPr>
          <w:rFonts w:ascii="Times" w:hAnsi="Times" w:cs="Times New Roman"/>
          <w:sz w:val="24"/>
          <w:szCs w:val="24"/>
          <w:lang w:val="en-GB"/>
        </w:rPr>
        <w:t xml:space="preserve"> were used which</w:t>
      </w:r>
      <w:r w:rsidR="00092F5F" w:rsidRPr="00087A0B">
        <w:rPr>
          <w:rFonts w:ascii="Times" w:hAnsi="Times" w:cs="Times New Roman"/>
          <w:sz w:val="24"/>
          <w:szCs w:val="24"/>
          <w:lang w:val="en-GB"/>
        </w:rPr>
        <w:t xml:space="preserve"> resemble</w:t>
      </w:r>
      <w:r w:rsidR="00F35F06" w:rsidRPr="00087A0B">
        <w:rPr>
          <w:rFonts w:ascii="Times" w:hAnsi="Times" w:cs="Times New Roman"/>
          <w:sz w:val="24"/>
          <w:szCs w:val="24"/>
          <w:lang w:val="en-GB"/>
        </w:rPr>
        <w:t>d</w:t>
      </w:r>
      <w:r w:rsidR="0076616D" w:rsidRPr="00087A0B">
        <w:rPr>
          <w:rFonts w:ascii="Times" w:hAnsi="Times" w:cs="Times New Roman"/>
          <w:sz w:val="24"/>
          <w:szCs w:val="24"/>
          <w:lang w:val="en-GB"/>
        </w:rPr>
        <w:t xml:space="preserve"> common real life situations. This contrast</w:t>
      </w:r>
      <w:r w:rsidR="00816586" w:rsidRPr="00087A0B">
        <w:rPr>
          <w:rFonts w:ascii="Times" w:hAnsi="Times" w:cs="Times New Roman"/>
          <w:sz w:val="24"/>
          <w:szCs w:val="24"/>
          <w:lang w:val="en-GB"/>
        </w:rPr>
        <w:t xml:space="preserve">s </w:t>
      </w:r>
      <w:r w:rsidR="00766B26" w:rsidRPr="00087A0B">
        <w:rPr>
          <w:rFonts w:ascii="Times" w:hAnsi="Times" w:cs="Times New Roman"/>
          <w:sz w:val="24"/>
          <w:szCs w:val="24"/>
          <w:lang w:val="en-GB"/>
        </w:rPr>
        <w:t xml:space="preserve">with </w:t>
      </w:r>
      <w:r w:rsidR="0076616D" w:rsidRPr="00087A0B">
        <w:rPr>
          <w:rFonts w:ascii="Times" w:hAnsi="Times" w:cs="Times New Roman"/>
          <w:sz w:val="24"/>
          <w:szCs w:val="24"/>
          <w:lang w:val="en-GB"/>
        </w:rPr>
        <w:t>the two previous VR studies in generali</w:t>
      </w:r>
      <w:r w:rsidR="000A2F6E">
        <w:rPr>
          <w:rFonts w:ascii="Times" w:hAnsi="Times" w:cs="Times New Roman"/>
          <w:sz w:val="24"/>
          <w:szCs w:val="24"/>
          <w:lang w:val="en-GB"/>
        </w:rPr>
        <w:t>z</w:t>
      </w:r>
      <w:r w:rsidR="0076616D" w:rsidRPr="00087A0B">
        <w:rPr>
          <w:rFonts w:ascii="Times" w:hAnsi="Times" w:cs="Times New Roman"/>
          <w:sz w:val="24"/>
          <w:szCs w:val="24"/>
          <w:lang w:val="en-GB"/>
        </w:rPr>
        <w:t xml:space="preserve">ed SAD that used </w:t>
      </w:r>
      <w:r w:rsidR="00754252" w:rsidRPr="00087A0B">
        <w:rPr>
          <w:rFonts w:ascii="Times" w:hAnsi="Times" w:cs="Times New Roman"/>
          <w:sz w:val="24"/>
          <w:szCs w:val="24"/>
          <w:lang w:val="en-GB"/>
        </w:rPr>
        <w:t xml:space="preserve">more </w:t>
      </w:r>
      <w:r w:rsidR="0076616D" w:rsidRPr="00087A0B">
        <w:rPr>
          <w:rFonts w:ascii="Times" w:hAnsi="Times" w:cs="Times New Roman"/>
          <w:sz w:val="24"/>
          <w:szCs w:val="24"/>
          <w:lang w:val="en-GB"/>
        </w:rPr>
        <w:t xml:space="preserve">structured VR scenarios (Bouchard et al., 2016; </w:t>
      </w:r>
      <w:proofErr w:type="spellStart"/>
      <w:r w:rsidR="0076616D" w:rsidRPr="00087A0B">
        <w:rPr>
          <w:rFonts w:ascii="Times" w:hAnsi="Times" w:cs="Times New Roman"/>
          <w:sz w:val="24"/>
          <w:szCs w:val="24"/>
          <w:lang w:val="en-GB"/>
        </w:rPr>
        <w:t>Kampmann</w:t>
      </w:r>
      <w:proofErr w:type="spellEnd"/>
      <w:r w:rsidR="0076616D" w:rsidRPr="00087A0B">
        <w:rPr>
          <w:rFonts w:ascii="Times" w:hAnsi="Times" w:cs="Times New Roman"/>
          <w:sz w:val="24"/>
          <w:szCs w:val="24"/>
          <w:lang w:val="en-GB"/>
        </w:rPr>
        <w:t xml:space="preserve"> et al., 2016</w:t>
      </w:r>
      <w:r w:rsidRPr="00087A0B">
        <w:rPr>
          <w:rFonts w:ascii="Times" w:hAnsi="Times" w:cs="Times New Roman"/>
          <w:sz w:val="24"/>
          <w:szCs w:val="24"/>
          <w:lang w:val="en-GB"/>
        </w:rPr>
        <w:t>)</w:t>
      </w:r>
      <w:r w:rsidR="00F234BE" w:rsidRPr="00087A0B">
        <w:rPr>
          <w:rFonts w:ascii="Times" w:hAnsi="Times" w:cs="Times New Roman"/>
          <w:sz w:val="24"/>
          <w:szCs w:val="24"/>
          <w:lang w:val="en-GB"/>
        </w:rPr>
        <w:t>.</w:t>
      </w:r>
      <w:r w:rsidR="009644A1" w:rsidRPr="00087A0B">
        <w:rPr>
          <w:rFonts w:ascii="Times" w:hAnsi="Times" w:cs="Times New Roman"/>
          <w:sz w:val="24"/>
          <w:szCs w:val="24"/>
          <w:lang w:val="en-GB"/>
        </w:rPr>
        <w:t xml:space="preserve"> A final strength was the choice of </w:t>
      </w:r>
      <w:r w:rsidR="009644A1" w:rsidRPr="00087A0B">
        <w:rPr>
          <w:rFonts w:ascii="Times" w:hAnsi="Times" w:cs="Times New Roman"/>
          <w:sz w:val="24"/>
          <w:szCs w:val="24"/>
          <w:lang w:val="en-GB"/>
        </w:rPr>
        <w:lastRenderedPageBreak/>
        <w:t>outcome measures</w:t>
      </w:r>
      <w:r w:rsidR="00465994">
        <w:rPr>
          <w:rFonts w:ascii="Times" w:hAnsi="Times" w:cs="Times New Roman"/>
          <w:sz w:val="24"/>
          <w:szCs w:val="24"/>
          <w:lang w:val="en-GB"/>
        </w:rPr>
        <w:t>:</w:t>
      </w:r>
      <w:r w:rsidR="009644A1" w:rsidRPr="00087A0B">
        <w:rPr>
          <w:rFonts w:ascii="Times" w:hAnsi="Times" w:cs="Times New Roman"/>
          <w:sz w:val="24"/>
          <w:szCs w:val="24"/>
          <w:lang w:val="en-GB"/>
        </w:rPr>
        <w:t xml:space="preserve"> both </w:t>
      </w:r>
      <w:r w:rsidR="00F37347" w:rsidRPr="00087A0B">
        <w:rPr>
          <w:rFonts w:ascii="Times" w:hAnsi="Times" w:cs="Times New Roman"/>
          <w:sz w:val="24"/>
          <w:szCs w:val="24"/>
          <w:lang w:val="en-GB"/>
        </w:rPr>
        <w:t>questionnaires</w:t>
      </w:r>
      <w:r w:rsidR="009644A1" w:rsidRPr="00087A0B">
        <w:rPr>
          <w:rFonts w:ascii="Times" w:hAnsi="Times" w:cs="Times New Roman"/>
          <w:sz w:val="24"/>
          <w:szCs w:val="24"/>
          <w:lang w:val="en-GB"/>
        </w:rPr>
        <w:t xml:space="preserve"> </w:t>
      </w:r>
      <w:r w:rsidR="00713407" w:rsidRPr="00087A0B">
        <w:rPr>
          <w:rFonts w:ascii="Times" w:hAnsi="Times" w:cs="Times New Roman"/>
          <w:sz w:val="24"/>
          <w:szCs w:val="24"/>
          <w:lang w:val="en-GB"/>
        </w:rPr>
        <w:t xml:space="preserve">and </w:t>
      </w:r>
      <w:r w:rsidR="00F37347" w:rsidRPr="00087A0B">
        <w:rPr>
          <w:rFonts w:ascii="Times" w:hAnsi="Times" w:cs="Times New Roman"/>
          <w:sz w:val="24"/>
          <w:szCs w:val="24"/>
          <w:lang w:val="en-GB"/>
        </w:rPr>
        <w:t>ESM</w:t>
      </w:r>
      <w:r w:rsidR="009644A1" w:rsidRPr="00087A0B">
        <w:rPr>
          <w:rFonts w:ascii="Times" w:hAnsi="Times" w:cs="Times New Roman"/>
          <w:sz w:val="24"/>
          <w:szCs w:val="24"/>
          <w:lang w:val="en-GB"/>
        </w:rPr>
        <w:t xml:space="preserve"> assessment</w:t>
      </w:r>
      <w:r w:rsidR="00222AC6" w:rsidRPr="00087A0B">
        <w:rPr>
          <w:rFonts w:ascii="Times" w:hAnsi="Times" w:cs="Times New Roman"/>
          <w:sz w:val="24"/>
          <w:szCs w:val="24"/>
          <w:lang w:val="en-GB"/>
        </w:rPr>
        <w:t xml:space="preserve">. </w:t>
      </w:r>
      <w:r w:rsidR="00F37347" w:rsidRPr="00087A0B">
        <w:rPr>
          <w:rFonts w:ascii="Times" w:hAnsi="Times" w:cs="Times New Roman"/>
          <w:sz w:val="24"/>
          <w:szCs w:val="24"/>
          <w:lang w:val="en-GB"/>
        </w:rPr>
        <w:t>A</w:t>
      </w:r>
      <w:r w:rsidR="00F7320F" w:rsidRPr="00087A0B">
        <w:rPr>
          <w:rFonts w:ascii="Times" w:hAnsi="Times" w:cs="Times New Roman"/>
          <w:sz w:val="24"/>
          <w:szCs w:val="24"/>
          <w:lang w:val="en-GB"/>
        </w:rPr>
        <w:t>s</w:t>
      </w:r>
      <w:r w:rsidR="00C82B9F" w:rsidRPr="00087A0B">
        <w:rPr>
          <w:rFonts w:ascii="Times" w:hAnsi="Times" w:cs="Times New Roman"/>
          <w:sz w:val="24"/>
          <w:szCs w:val="24"/>
          <w:lang w:val="en-GB"/>
        </w:rPr>
        <w:t xml:space="preserve"> </w:t>
      </w:r>
      <w:r w:rsidR="004009CB" w:rsidRPr="00087A0B">
        <w:rPr>
          <w:rFonts w:ascii="Times" w:hAnsi="Times" w:cs="Times New Roman"/>
          <w:sz w:val="24"/>
          <w:szCs w:val="24"/>
          <w:lang w:val="en-GB"/>
        </w:rPr>
        <w:t>b</w:t>
      </w:r>
      <w:r w:rsidR="001A45F6" w:rsidRPr="00087A0B">
        <w:rPr>
          <w:rFonts w:ascii="Times" w:hAnsi="Times" w:cs="Times New Roman"/>
          <w:sz w:val="24"/>
          <w:szCs w:val="24"/>
          <w:lang w:val="en-GB"/>
        </w:rPr>
        <w:t xml:space="preserve">oth </w:t>
      </w:r>
      <w:r w:rsidR="00F73300" w:rsidRPr="00087A0B">
        <w:rPr>
          <w:rFonts w:ascii="Times" w:hAnsi="Times" w:cs="Times New Roman"/>
          <w:sz w:val="24"/>
          <w:szCs w:val="24"/>
          <w:lang w:val="en-GB"/>
        </w:rPr>
        <w:t xml:space="preserve">measures </w:t>
      </w:r>
      <w:r w:rsidR="001A45F6" w:rsidRPr="00087A0B">
        <w:rPr>
          <w:rFonts w:ascii="Times" w:hAnsi="Times" w:cs="Times New Roman"/>
          <w:sz w:val="24"/>
          <w:szCs w:val="24"/>
          <w:lang w:val="en-GB"/>
        </w:rPr>
        <w:t>converged to the same</w:t>
      </w:r>
      <w:r w:rsidR="00BF5FD7" w:rsidRPr="00087A0B">
        <w:rPr>
          <w:rFonts w:ascii="Times" w:hAnsi="Times" w:cs="Times New Roman"/>
          <w:sz w:val="24"/>
          <w:szCs w:val="24"/>
          <w:lang w:val="en-GB"/>
        </w:rPr>
        <w:t xml:space="preserve"> outcomes,</w:t>
      </w:r>
      <w:r w:rsidR="001A45F6" w:rsidRPr="00087A0B">
        <w:rPr>
          <w:rFonts w:ascii="Times" w:hAnsi="Times" w:cs="Times New Roman"/>
          <w:sz w:val="24"/>
          <w:szCs w:val="24"/>
          <w:lang w:val="en-GB"/>
        </w:rPr>
        <w:t xml:space="preserve"> </w:t>
      </w:r>
      <w:r w:rsidR="00F7320F" w:rsidRPr="00087A0B">
        <w:rPr>
          <w:rFonts w:ascii="Times" w:hAnsi="Times" w:cs="Times New Roman"/>
          <w:sz w:val="24"/>
          <w:szCs w:val="24"/>
          <w:lang w:val="en-GB"/>
        </w:rPr>
        <w:t>this</w:t>
      </w:r>
      <w:r w:rsidR="001A45F6" w:rsidRPr="00087A0B">
        <w:rPr>
          <w:rFonts w:ascii="Times" w:hAnsi="Times" w:cs="Times New Roman"/>
          <w:sz w:val="24"/>
          <w:szCs w:val="24"/>
          <w:lang w:val="en-GB"/>
        </w:rPr>
        <w:t xml:space="preserve"> strengthens the credibility of our findings.</w:t>
      </w:r>
    </w:p>
    <w:p w14:paraId="6F2DBAF8" w14:textId="762DFA48" w:rsidR="00A033E5" w:rsidRPr="00087A0B" w:rsidRDefault="00F234BE" w:rsidP="00910C9E">
      <w:pPr>
        <w:rPr>
          <w:rFonts w:ascii="Times" w:hAnsi="Times" w:cs="Times New Roman"/>
          <w:color w:val="FF0000"/>
          <w:sz w:val="24"/>
          <w:szCs w:val="24"/>
          <w:lang w:val="en-GB"/>
        </w:rPr>
      </w:pPr>
      <w:r w:rsidRPr="00087A0B">
        <w:rPr>
          <w:rFonts w:ascii="Times" w:hAnsi="Times" w:cs="Times New Roman"/>
          <w:sz w:val="24"/>
          <w:szCs w:val="24"/>
          <w:lang w:val="en-GB"/>
        </w:rPr>
        <w:t xml:space="preserve">Important </w:t>
      </w:r>
      <w:r w:rsidR="002001A7" w:rsidRPr="00087A0B">
        <w:rPr>
          <w:rFonts w:ascii="Times" w:hAnsi="Times" w:cs="Times New Roman"/>
          <w:sz w:val="24"/>
          <w:szCs w:val="24"/>
          <w:lang w:val="en-GB"/>
        </w:rPr>
        <w:t>limitation</w:t>
      </w:r>
      <w:r w:rsidRPr="00087A0B">
        <w:rPr>
          <w:rFonts w:ascii="Times" w:hAnsi="Times" w:cs="Times New Roman"/>
          <w:sz w:val="24"/>
          <w:szCs w:val="24"/>
          <w:lang w:val="en-GB"/>
        </w:rPr>
        <w:t>s were</w:t>
      </w:r>
      <w:r w:rsidR="00E315FE" w:rsidRPr="00087A0B">
        <w:rPr>
          <w:rFonts w:ascii="Times" w:hAnsi="Times" w:cs="Times New Roman"/>
          <w:sz w:val="24"/>
          <w:szCs w:val="24"/>
          <w:lang w:val="en-GB"/>
        </w:rPr>
        <w:t xml:space="preserve"> </w:t>
      </w:r>
      <w:r w:rsidR="00766B26" w:rsidRPr="00087A0B">
        <w:rPr>
          <w:rFonts w:ascii="Times" w:hAnsi="Times" w:cs="Times New Roman"/>
          <w:sz w:val="24"/>
          <w:szCs w:val="24"/>
          <w:lang w:val="en-GB"/>
        </w:rPr>
        <w:t xml:space="preserve">the </w:t>
      </w:r>
      <w:r w:rsidR="00E315FE" w:rsidRPr="00087A0B">
        <w:rPr>
          <w:rFonts w:ascii="Times" w:hAnsi="Times" w:cs="Times New Roman"/>
          <w:sz w:val="24"/>
          <w:szCs w:val="24"/>
          <w:lang w:val="en-GB"/>
        </w:rPr>
        <w:t>un</w:t>
      </w:r>
      <w:r w:rsidR="005B08A1" w:rsidRPr="00087A0B">
        <w:rPr>
          <w:rFonts w:ascii="Times" w:hAnsi="Times" w:cs="Times New Roman"/>
          <w:sz w:val="24"/>
          <w:szCs w:val="24"/>
          <w:lang w:val="en-GB"/>
        </w:rPr>
        <w:t xml:space="preserve">controlled </w:t>
      </w:r>
      <w:r w:rsidR="00F37347" w:rsidRPr="00087A0B">
        <w:rPr>
          <w:rFonts w:ascii="Times" w:hAnsi="Times" w:cs="Times New Roman"/>
          <w:sz w:val="24"/>
          <w:szCs w:val="24"/>
          <w:lang w:val="en-GB"/>
        </w:rPr>
        <w:t>nature and small sample size</w:t>
      </w:r>
      <w:r w:rsidR="005B08A1" w:rsidRPr="00087A0B">
        <w:rPr>
          <w:rFonts w:ascii="Times" w:hAnsi="Times" w:cs="Times New Roman"/>
          <w:sz w:val="24"/>
          <w:szCs w:val="24"/>
          <w:lang w:val="en-GB"/>
        </w:rPr>
        <w:t>.</w:t>
      </w:r>
      <w:r w:rsidR="00680B2D" w:rsidRPr="00087A0B">
        <w:rPr>
          <w:rFonts w:ascii="Times" w:hAnsi="Times" w:cs="Times New Roman"/>
          <w:sz w:val="24"/>
          <w:szCs w:val="24"/>
          <w:lang w:val="en-GB"/>
        </w:rPr>
        <w:t xml:space="preserve"> </w:t>
      </w:r>
      <w:r w:rsidR="00286992" w:rsidRPr="00BE7E2C">
        <w:rPr>
          <w:rFonts w:ascii="Times" w:hAnsi="Times" w:cs="Times New Roman"/>
          <w:color w:val="00B050"/>
          <w:sz w:val="24"/>
          <w:szCs w:val="24"/>
          <w:lang w:val="en-GB"/>
        </w:rPr>
        <w:t xml:space="preserve">Therefore, the statistical analyses were exploratory and </w:t>
      </w:r>
      <w:r w:rsidR="005F1D4D">
        <w:rPr>
          <w:rFonts w:ascii="Times" w:hAnsi="Times" w:cs="Times New Roman"/>
          <w:color w:val="00B050"/>
          <w:sz w:val="24"/>
          <w:szCs w:val="24"/>
          <w:lang w:val="en-GB"/>
        </w:rPr>
        <w:t xml:space="preserve">provide </w:t>
      </w:r>
      <w:r w:rsidR="00286992" w:rsidRPr="00BE7E2C">
        <w:rPr>
          <w:rFonts w:ascii="Times" w:hAnsi="Times" w:cs="Times New Roman"/>
          <w:color w:val="00B050"/>
          <w:sz w:val="24"/>
          <w:szCs w:val="24"/>
          <w:lang w:val="en-GB"/>
        </w:rPr>
        <w:t>only prelimin</w:t>
      </w:r>
      <w:r w:rsidR="005F1D4D">
        <w:rPr>
          <w:rFonts w:ascii="Times" w:hAnsi="Times" w:cs="Times New Roman"/>
          <w:color w:val="00B050"/>
          <w:sz w:val="24"/>
          <w:szCs w:val="24"/>
          <w:lang w:val="en-GB"/>
        </w:rPr>
        <w:t>ary evidence</w:t>
      </w:r>
      <w:r w:rsidR="00286992" w:rsidRPr="00BE7E2C">
        <w:rPr>
          <w:rFonts w:ascii="Times" w:hAnsi="Times" w:cs="Times New Roman"/>
          <w:color w:val="00B050"/>
          <w:sz w:val="24"/>
          <w:szCs w:val="24"/>
          <w:lang w:val="en-GB"/>
        </w:rPr>
        <w:t xml:space="preserve">. </w:t>
      </w:r>
      <w:r w:rsidR="002001A7" w:rsidRPr="00087A0B">
        <w:rPr>
          <w:rFonts w:ascii="Times" w:hAnsi="Times" w:cs="Times New Roman"/>
          <w:sz w:val="24"/>
          <w:szCs w:val="24"/>
          <w:lang w:val="en-GB"/>
        </w:rPr>
        <w:t>Second</w:t>
      </w:r>
      <w:r w:rsidR="00E315FE" w:rsidRPr="00087A0B">
        <w:rPr>
          <w:rFonts w:ascii="Times" w:hAnsi="Times" w:cs="Times New Roman"/>
          <w:sz w:val="24"/>
          <w:szCs w:val="24"/>
          <w:lang w:val="en-GB"/>
        </w:rPr>
        <w:t>, the amount of verbal interaction</w:t>
      </w:r>
      <w:r w:rsidR="002F5A63" w:rsidRPr="00087A0B">
        <w:rPr>
          <w:rFonts w:ascii="Times" w:hAnsi="Times" w:cs="Times New Roman"/>
          <w:sz w:val="24"/>
          <w:szCs w:val="24"/>
          <w:lang w:val="en-GB"/>
        </w:rPr>
        <w:t>s</w:t>
      </w:r>
      <w:r w:rsidR="00E315FE" w:rsidRPr="00087A0B">
        <w:rPr>
          <w:rFonts w:ascii="Times" w:hAnsi="Times" w:cs="Times New Roman"/>
          <w:sz w:val="24"/>
          <w:szCs w:val="24"/>
          <w:lang w:val="en-GB"/>
        </w:rPr>
        <w:t xml:space="preserve"> was limited</w:t>
      </w:r>
      <w:r w:rsidR="00193847" w:rsidRPr="00087A0B">
        <w:rPr>
          <w:rFonts w:ascii="Times" w:hAnsi="Times" w:cs="Times New Roman"/>
          <w:sz w:val="24"/>
          <w:szCs w:val="24"/>
          <w:lang w:val="en-GB"/>
        </w:rPr>
        <w:t xml:space="preserve">. Sentences had to be pre-recorded, and therefore role-playing was </w:t>
      </w:r>
      <w:r w:rsidR="002F5A63" w:rsidRPr="00087A0B">
        <w:rPr>
          <w:rFonts w:ascii="Times" w:hAnsi="Times" w:cs="Times New Roman"/>
          <w:sz w:val="24"/>
          <w:szCs w:val="24"/>
          <w:lang w:val="en-GB"/>
        </w:rPr>
        <w:t>restricted</w:t>
      </w:r>
      <w:r w:rsidR="00193847" w:rsidRPr="00BE7E2C">
        <w:rPr>
          <w:rFonts w:ascii="Times" w:hAnsi="Times" w:cs="Times New Roman"/>
          <w:color w:val="00B050"/>
          <w:sz w:val="24"/>
          <w:szCs w:val="24"/>
          <w:lang w:val="en-GB"/>
        </w:rPr>
        <w:t xml:space="preserve">. </w:t>
      </w:r>
      <w:r w:rsidR="006E092A" w:rsidRPr="00BE7E2C">
        <w:rPr>
          <w:rFonts w:ascii="Times" w:hAnsi="Times" w:cs="Times New Roman"/>
          <w:color w:val="00B050"/>
          <w:sz w:val="24"/>
          <w:szCs w:val="24"/>
          <w:lang w:val="en-GB"/>
        </w:rPr>
        <w:t>T</w:t>
      </w:r>
      <w:r w:rsidR="00680B2D" w:rsidRPr="00BE7E2C">
        <w:rPr>
          <w:rFonts w:ascii="Times" w:hAnsi="Times" w:cs="Times New Roman"/>
          <w:color w:val="00B050"/>
          <w:sz w:val="24"/>
          <w:szCs w:val="24"/>
          <w:lang w:val="en-GB"/>
        </w:rPr>
        <w:t>herapist</w:t>
      </w:r>
      <w:r w:rsidR="00D405C9" w:rsidRPr="00BE7E2C">
        <w:rPr>
          <w:rFonts w:ascii="Times" w:hAnsi="Times" w:cs="Times New Roman"/>
          <w:color w:val="00B050"/>
          <w:sz w:val="24"/>
          <w:szCs w:val="24"/>
          <w:lang w:val="en-GB"/>
        </w:rPr>
        <w:t>s</w:t>
      </w:r>
      <w:r w:rsidR="00680B2D" w:rsidRPr="00BE7E2C">
        <w:rPr>
          <w:rFonts w:ascii="Times" w:hAnsi="Times" w:cs="Times New Roman"/>
          <w:color w:val="00B050"/>
          <w:sz w:val="24"/>
          <w:szCs w:val="24"/>
          <w:lang w:val="en-GB"/>
        </w:rPr>
        <w:t xml:space="preserve"> </w:t>
      </w:r>
      <w:r w:rsidR="00B33E9D" w:rsidRPr="00BE7E2C">
        <w:rPr>
          <w:rFonts w:ascii="Times" w:hAnsi="Times" w:cs="Times New Roman"/>
          <w:color w:val="00B050"/>
          <w:sz w:val="24"/>
          <w:szCs w:val="24"/>
          <w:lang w:val="en-GB"/>
        </w:rPr>
        <w:t>reported</w:t>
      </w:r>
      <w:r w:rsidR="00680B2D" w:rsidRPr="00BE7E2C">
        <w:rPr>
          <w:rFonts w:ascii="Times" w:hAnsi="Times" w:cs="Times New Roman"/>
          <w:color w:val="00B050"/>
          <w:sz w:val="24"/>
          <w:szCs w:val="24"/>
          <w:lang w:val="en-GB"/>
        </w:rPr>
        <w:t xml:space="preserve"> this to be the most </w:t>
      </w:r>
      <w:r w:rsidR="00286992" w:rsidRPr="00BE7E2C">
        <w:rPr>
          <w:rFonts w:ascii="Times" w:hAnsi="Times" w:cs="Times New Roman"/>
          <w:color w:val="00B050"/>
          <w:sz w:val="24"/>
          <w:szCs w:val="24"/>
          <w:lang w:val="en-GB"/>
        </w:rPr>
        <w:t xml:space="preserve">restrictive </w:t>
      </w:r>
      <w:r w:rsidR="00680B2D" w:rsidRPr="00BE7E2C">
        <w:rPr>
          <w:rFonts w:ascii="Times" w:hAnsi="Times" w:cs="Times New Roman"/>
          <w:color w:val="00B050"/>
          <w:sz w:val="24"/>
          <w:szCs w:val="24"/>
          <w:lang w:val="en-GB"/>
        </w:rPr>
        <w:t>limitation</w:t>
      </w:r>
      <w:r w:rsidR="006E092A" w:rsidRPr="00BE7E2C">
        <w:rPr>
          <w:rFonts w:ascii="Times" w:hAnsi="Times" w:cs="Times New Roman"/>
          <w:color w:val="00B050"/>
          <w:sz w:val="24"/>
          <w:szCs w:val="24"/>
          <w:lang w:val="en-GB"/>
        </w:rPr>
        <w:t xml:space="preserve"> of the VR software</w:t>
      </w:r>
      <w:r w:rsidR="005F1D4D">
        <w:rPr>
          <w:rFonts w:ascii="Times" w:hAnsi="Times" w:cs="Times New Roman"/>
          <w:color w:val="00B050"/>
          <w:sz w:val="24"/>
          <w:szCs w:val="24"/>
          <w:lang w:val="en-GB"/>
        </w:rPr>
        <w:t>. T</w:t>
      </w:r>
      <w:r w:rsidR="00C33944" w:rsidRPr="00BE7E2C">
        <w:rPr>
          <w:rFonts w:ascii="Times" w:hAnsi="Times" w:cs="Times New Roman"/>
          <w:color w:val="00B050"/>
          <w:sz w:val="24"/>
          <w:szCs w:val="24"/>
          <w:lang w:val="en-GB"/>
        </w:rPr>
        <w:t>o compensate, therapists also spoke short sentences when the situation required interaction.</w:t>
      </w:r>
      <w:r w:rsidR="000D5AA1" w:rsidRPr="00BE7E2C">
        <w:rPr>
          <w:rFonts w:ascii="Times" w:hAnsi="Times" w:cs="Times New Roman"/>
          <w:color w:val="00B050"/>
          <w:sz w:val="24"/>
          <w:szCs w:val="24"/>
          <w:lang w:val="en-GB"/>
        </w:rPr>
        <w:t xml:space="preserve"> </w:t>
      </w:r>
      <w:r w:rsidR="002001A7" w:rsidRPr="00BE7E2C">
        <w:rPr>
          <w:rFonts w:ascii="Times" w:hAnsi="Times" w:cs="Times New Roman"/>
          <w:color w:val="00B050"/>
          <w:sz w:val="24"/>
          <w:szCs w:val="24"/>
          <w:lang w:val="en-GB"/>
        </w:rPr>
        <w:t>Third</w:t>
      </w:r>
      <w:r w:rsidR="0007150C" w:rsidRPr="00087A0B">
        <w:rPr>
          <w:rFonts w:ascii="Times" w:hAnsi="Times" w:cs="Times New Roman"/>
          <w:sz w:val="24"/>
          <w:szCs w:val="24"/>
          <w:lang w:val="en-GB"/>
        </w:rPr>
        <w:t>, no home</w:t>
      </w:r>
      <w:r w:rsidR="007D3E0E" w:rsidRPr="00087A0B">
        <w:rPr>
          <w:rFonts w:ascii="Times" w:hAnsi="Times" w:cs="Times New Roman"/>
          <w:sz w:val="24"/>
          <w:szCs w:val="24"/>
          <w:lang w:val="en-GB"/>
        </w:rPr>
        <w:t>work assignments were given</w:t>
      </w:r>
      <w:r w:rsidR="00766B26" w:rsidRPr="00087A0B">
        <w:rPr>
          <w:rFonts w:ascii="Times" w:hAnsi="Times" w:cs="Times New Roman"/>
          <w:sz w:val="24"/>
          <w:szCs w:val="24"/>
          <w:lang w:val="en-GB"/>
        </w:rPr>
        <w:t>.</w:t>
      </w:r>
      <w:r w:rsidR="007D3E0E" w:rsidRPr="00087A0B">
        <w:rPr>
          <w:rFonts w:ascii="Times" w:hAnsi="Times" w:cs="Times New Roman"/>
          <w:sz w:val="24"/>
          <w:szCs w:val="24"/>
          <w:lang w:val="en-GB"/>
        </w:rPr>
        <w:t xml:space="preserve"> </w:t>
      </w:r>
      <w:r w:rsidR="00766B26" w:rsidRPr="00087A0B">
        <w:rPr>
          <w:rFonts w:ascii="Times" w:hAnsi="Times" w:cs="Times New Roman"/>
          <w:sz w:val="24"/>
          <w:szCs w:val="24"/>
          <w:lang w:val="en-GB"/>
        </w:rPr>
        <w:t>L</w:t>
      </w:r>
      <w:r w:rsidR="009E6865" w:rsidRPr="00087A0B">
        <w:rPr>
          <w:rFonts w:ascii="Times" w:hAnsi="Times" w:cs="Times New Roman"/>
          <w:sz w:val="24"/>
          <w:szCs w:val="24"/>
          <w:lang w:val="en-GB"/>
        </w:rPr>
        <w:t xml:space="preserve">arger </w:t>
      </w:r>
      <w:r w:rsidR="007D3E0E" w:rsidRPr="00087A0B">
        <w:rPr>
          <w:rFonts w:ascii="Times" w:hAnsi="Times" w:cs="Times New Roman"/>
          <w:sz w:val="24"/>
          <w:szCs w:val="24"/>
          <w:lang w:val="en-GB"/>
        </w:rPr>
        <w:t xml:space="preserve">effects and stronger generalization are to be expected if patients </w:t>
      </w:r>
      <w:r w:rsidR="0007150C" w:rsidRPr="00087A0B">
        <w:rPr>
          <w:rFonts w:ascii="Times" w:hAnsi="Times" w:cs="Times New Roman"/>
          <w:sz w:val="24"/>
          <w:szCs w:val="24"/>
          <w:lang w:val="en-GB"/>
        </w:rPr>
        <w:t>are encouraged to practice</w:t>
      </w:r>
      <w:r w:rsidR="00B33E9D" w:rsidRPr="00087A0B">
        <w:rPr>
          <w:rFonts w:ascii="Times" w:hAnsi="Times" w:cs="Times New Roman"/>
          <w:sz w:val="24"/>
          <w:szCs w:val="24"/>
          <w:lang w:val="en-GB"/>
        </w:rPr>
        <w:t xml:space="preserve"> in the real world</w:t>
      </w:r>
      <w:r w:rsidR="000A0E48" w:rsidRPr="00087A0B">
        <w:rPr>
          <w:rFonts w:ascii="Times" w:hAnsi="Times" w:cs="Times New Roman"/>
          <w:sz w:val="24"/>
          <w:szCs w:val="24"/>
          <w:lang w:val="en-GB"/>
        </w:rPr>
        <w:t>.</w:t>
      </w:r>
      <w:r w:rsidR="00A033E5" w:rsidRPr="00087A0B">
        <w:rPr>
          <w:rFonts w:ascii="Times" w:hAnsi="Times" w:cs="Times New Roman"/>
          <w:sz w:val="24"/>
          <w:szCs w:val="24"/>
          <w:lang w:val="en-GB"/>
        </w:rPr>
        <w:t xml:space="preserve"> </w:t>
      </w:r>
      <w:r w:rsidR="009C0A33" w:rsidRPr="00087A0B">
        <w:rPr>
          <w:rFonts w:ascii="Times" w:hAnsi="Times" w:cs="Times New Roman"/>
          <w:sz w:val="24"/>
          <w:szCs w:val="24"/>
          <w:lang w:val="en-GB"/>
        </w:rPr>
        <w:t>Fourth,</w:t>
      </w:r>
      <w:r w:rsidR="00A033E5" w:rsidRPr="00087A0B">
        <w:rPr>
          <w:rFonts w:ascii="Times" w:hAnsi="Times" w:cs="Times New Roman"/>
          <w:sz w:val="24"/>
          <w:szCs w:val="24"/>
          <w:lang w:val="en-GB"/>
        </w:rPr>
        <w:t xml:space="preserve"> technical problems with the app result</w:t>
      </w:r>
      <w:r w:rsidR="003E28B0" w:rsidRPr="00087A0B">
        <w:rPr>
          <w:rFonts w:ascii="Times" w:hAnsi="Times" w:cs="Times New Roman"/>
          <w:sz w:val="24"/>
          <w:szCs w:val="24"/>
          <w:lang w:val="en-GB"/>
        </w:rPr>
        <w:t>ed</w:t>
      </w:r>
      <w:r w:rsidR="00A033E5" w:rsidRPr="00087A0B">
        <w:rPr>
          <w:rFonts w:ascii="Times" w:hAnsi="Times" w:cs="Times New Roman"/>
          <w:sz w:val="24"/>
          <w:szCs w:val="24"/>
          <w:lang w:val="en-GB"/>
        </w:rPr>
        <w:t xml:space="preserve"> in </w:t>
      </w:r>
      <w:r w:rsidR="00785BD7" w:rsidRPr="00087A0B">
        <w:rPr>
          <w:rFonts w:ascii="Times" w:hAnsi="Times" w:cs="Times New Roman"/>
          <w:sz w:val="24"/>
          <w:szCs w:val="24"/>
          <w:lang w:val="en-GB"/>
        </w:rPr>
        <w:t>missing</w:t>
      </w:r>
      <w:r w:rsidR="006078D2" w:rsidRPr="00087A0B">
        <w:rPr>
          <w:rFonts w:ascii="Times" w:hAnsi="Times" w:cs="Times New Roman"/>
          <w:sz w:val="24"/>
          <w:szCs w:val="24"/>
          <w:lang w:val="en-GB"/>
        </w:rPr>
        <w:t xml:space="preserve"> data</w:t>
      </w:r>
      <w:r w:rsidR="003E28B0" w:rsidRPr="00087A0B">
        <w:rPr>
          <w:rFonts w:ascii="Times" w:hAnsi="Times" w:cs="Times New Roman"/>
          <w:sz w:val="24"/>
          <w:szCs w:val="24"/>
          <w:lang w:val="en-GB"/>
        </w:rPr>
        <w:t>,</w:t>
      </w:r>
      <w:r w:rsidR="00276436" w:rsidRPr="00087A0B">
        <w:rPr>
          <w:rFonts w:ascii="Times" w:hAnsi="Times" w:cs="Times New Roman"/>
          <w:sz w:val="24"/>
          <w:szCs w:val="24"/>
          <w:lang w:val="en-GB"/>
        </w:rPr>
        <w:t xml:space="preserve"> </w:t>
      </w:r>
      <w:r w:rsidR="00677791" w:rsidRPr="00087A0B">
        <w:rPr>
          <w:rFonts w:ascii="Times" w:hAnsi="Times" w:cs="Times New Roman"/>
          <w:sz w:val="24"/>
          <w:szCs w:val="24"/>
          <w:lang w:val="en-GB"/>
        </w:rPr>
        <w:t xml:space="preserve">these </w:t>
      </w:r>
      <w:r w:rsidR="00A27D1D" w:rsidRPr="00087A0B">
        <w:rPr>
          <w:rFonts w:ascii="Times" w:hAnsi="Times" w:cs="Times New Roman"/>
          <w:sz w:val="24"/>
          <w:szCs w:val="24"/>
          <w:lang w:val="en-GB"/>
        </w:rPr>
        <w:t>issues need to be overcome</w:t>
      </w:r>
      <w:r w:rsidR="00276436" w:rsidRPr="00087A0B">
        <w:rPr>
          <w:rFonts w:ascii="Times" w:hAnsi="Times" w:cs="Times New Roman"/>
          <w:sz w:val="24"/>
          <w:szCs w:val="24"/>
          <w:lang w:val="en-GB"/>
        </w:rPr>
        <w:t>.</w:t>
      </w:r>
    </w:p>
    <w:p w14:paraId="1CFF1E37" w14:textId="0841A1DF" w:rsidR="00BA78DD" w:rsidRPr="00087A0B" w:rsidRDefault="00D855A1" w:rsidP="00087A0B">
      <w:pPr>
        <w:ind w:firstLine="0"/>
        <w:rPr>
          <w:rFonts w:ascii="Times" w:hAnsi="Times" w:cs="Times New Roman"/>
          <w:sz w:val="24"/>
          <w:szCs w:val="24"/>
          <w:lang w:val="en-GB"/>
        </w:rPr>
      </w:pPr>
      <w:r w:rsidRPr="00087A0B">
        <w:rPr>
          <w:rFonts w:ascii="Times" w:hAnsi="Times" w:cs="Times New Roman"/>
          <w:b/>
          <w:sz w:val="24"/>
          <w:szCs w:val="24"/>
        </w:rPr>
        <w:t>Conclusion</w:t>
      </w:r>
      <w:r w:rsidR="0040221B" w:rsidRPr="00087A0B">
        <w:rPr>
          <w:rFonts w:ascii="Times" w:hAnsi="Times" w:cs="Times New Roman"/>
          <w:b/>
          <w:sz w:val="24"/>
          <w:szCs w:val="24"/>
        </w:rPr>
        <w:t>s</w:t>
      </w:r>
    </w:p>
    <w:p w14:paraId="687DDFCD" w14:textId="7FF00FAC" w:rsidR="00F31D17" w:rsidRPr="00087A0B" w:rsidRDefault="006D511F" w:rsidP="00910C9E">
      <w:pPr>
        <w:rPr>
          <w:rFonts w:ascii="Times" w:hAnsi="Times" w:cs="Times New Roman"/>
          <w:sz w:val="24"/>
          <w:szCs w:val="24"/>
          <w:lang w:val="en-GB"/>
        </w:rPr>
      </w:pPr>
      <w:r w:rsidRPr="00087A0B">
        <w:rPr>
          <w:rFonts w:ascii="Times" w:hAnsi="Times" w:cs="Times New Roman"/>
          <w:sz w:val="24"/>
          <w:szCs w:val="24"/>
        </w:rPr>
        <w:t>This</w:t>
      </w:r>
      <w:r w:rsidR="00B73ECE" w:rsidRPr="00087A0B">
        <w:rPr>
          <w:rFonts w:ascii="Times" w:hAnsi="Times" w:cs="Times New Roman"/>
          <w:sz w:val="24"/>
          <w:szCs w:val="24"/>
        </w:rPr>
        <w:t xml:space="preserve"> pilot</w:t>
      </w:r>
      <w:r w:rsidRPr="00087A0B">
        <w:rPr>
          <w:rFonts w:ascii="Times" w:hAnsi="Times" w:cs="Times New Roman"/>
          <w:sz w:val="24"/>
          <w:szCs w:val="24"/>
        </w:rPr>
        <w:t xml:space="preserve"> </w:t>
      </w:r>
      <w:r w:rsidR="00785BD7" w:rsidRPr="00087A0B">
        <w:rPr>
          <w:rFonts w:ascii="Times" w:hAnsi="Times" w:cs="Times New Roman"/>
          <w:sz w:val="24"/>
          <w:szCs w:val="24"/>
        </w:rPr>
        <w:t xml:space="preserve">study </w:t>
      </w:r>
      <w:r w:rsidR="005D6837" w:rsidRPr="00087A0B">
        <w:rPr>
          <w:rFonts w:ascii="Times" w:hAnsi="Times" w:cs="Times New Roman"/>
          <w:sz w:val="24"/>
          <w:szCs w:val="24"/>
        </w:rPr>
        <w:t>indicate</w:t>
      </w:r>
      <w:r w:rsidR="00343B85" w:rsidRPr="00087A0B">
        <w:rPr>
          <w:rFonts w:ascii="Times" w:hAnsi="Times" w:cs="Times New Roman"/>
          <w:sz w:val="24"/>
          <w:szCs w:val="24"/>
        </w:rPr>
        <w:t>s</w:t>
      </w:r>
      <w:r w:rsidRPr="00087A0B">
        <w:rPr>
          <w:rFonts w:ascii="Times" w:hAnsi="Times" w:cs="Times New Roman"/>
          <w:sz w:val="24"/>
          <w:szCs w:val="24"/>
        </w:rPr>
        <w:t xml:space="preserve"> that VR-CBT</w:t>
      </w:r>
      <w:r w:rsidR="00261F4E" w:rsidRPr="00087A0B">
        <w:rPr>
          <w:rFonts w:ascii="Times" w:hAnsi="Times" w:cs="Times New Roman"/>
          <w:sz w:val="24"/>
          <w:szCs w:val="24"/>
        </w:rPr>
        <w:t xml:space="preserve"> </w:t>
      </w:r>
      <w:r w:rsidR="00B73ECE" w:rsidRPr="00087A0B">
        <w:rPr>
          <w:rFonts w:ascii="Times" w:hAnsi="Times" w:cs="Times New Roman"/>
          <w:sz w:val="24"/>
          <w:szCs w:val="24"/>
        </w:rPr>
        <w:t>may</w:t>
      </w:r>
      <w:r w:rsidR="00713407" w:rsidRPr="00087A0B">
        <w:rPr>
          <w:rFonts w:ascii="Times" w:hAnsi="Times" w:cs="Times New Roman"/>
          <w:sz w:val="24"/>
          <w:szCs w:val="24"/>
        </w:rPr>
        <w:t xml:space="preserve"> form </w:t>
      </w:r>
      <w:r w:rsidR="00F31D17" w:rsidRPr="00087A0B">
        <w:rPr>
          <w:rFonts w:ascii="Times" w:hAnsi="Times" w:cs="Times New Roman"/>
          <w:sz w:val="24"/>
          <w:szCs w:val="24"/>
        </w:rPr>
        <w:t xml:space="preserve">a feasible </w:t>
      </w:r>
      <w:r w:rsidR="00276436" w:rsidRPr="00087A0B">
        <w:rPr>
          <w:rFonts w:ascii="Times" w:hAnsi="Times" w:cs="Times New Roman"/>
          <w:sz w:val="24"/>
          <w:szCs w:val="24"/>
        </w:rPr>
        <w:t>and promising</w:t>
      </w:r>
      <w:r w:rsidR="00713407" w:rsidRPr="00087A0B">
        <w:rPr>
          <w:rFonts w:ascii="Times" w:hAnsi="Times" w:cs="Times New Roman"/>
          <w:sz w:val="24"/>
          <w:szCs w:val="24"/>
        </w:rPr>
        <w:t xml:space="preserve"> addition to </w:t>
      </w:r>
      <w:r w:rsidR="00F31D17" w:rsidRPr="00087A0B">
        <w:rPr>
          <w:rFonts w:ascii="Times" w:hAnsi="Times" w:cs="Times New Roman"/>
          <w:sz w:val="24"/>
          <w:szCs w:val="24"/>
        </w:rPr>
        <w:t xml:space="preserve">treatment for patients with severe generalized SAD. VR-CBT seems </w:t>
      </w:r>
      <w:r w:rsidR="00276436" w:rsidRPr="00087A0B">
        <w:rPr>
          <w:rFonts w:ascii="Times" w:hAnsi="Times" w:cs="Times New Roman"/>
          <w:sz w:val="24"/>
          <w:szCs w:val="24"/>
        </w:rPr>
        <w:t>effective in</w:t>
      </w:r>
      <w:r w:rsidR="00F31D17" w:rsidRPr="00087A0B">
        <w:rPr>
          <w:rFonts w:ascii="Times" w:hAnsi="Times" w:cs="Times New Roman"/>
          <w:sz w:val="24"/>
          <w:szCs w:val="24"/>
        </w:rPr>
        <w:t xml:space="preserve"> </w:t>
      </w:r>
      <w:r w:rsidR="00556C8E" w:rsidRPr="00087A0B">
        <w:rPr>
          <w:rFonts w:ascii="Times" w:hAnsi="Times" w:cs="Times New Roman"/>
          <w:sz w:val="24"/>
          <w:szCs w:val="24"/>
        </w:rPr>
        <w:t>improv</w:t>
      </w:r>
      <w:r w:rsidR="005D6837" w:rsidRPr="00087A0B">
        <w:rPr>
          <w:rFonts w:ascii="Times" w:hAnsi="Times" w:cs="Times New Roman"/>
          <w:sz w:val="24"/>
          <w:szCs w:val="24"/>
        </w:rPr>
        <w:t>ing</w:t>
      </w:r>
      <w:r w:rsidRPr="00087A0B">
        <w:rPr>
          <w:rFonts w:ascii="Times" w:hAnsi="Times" w:cs="Times New Roman"/>
          <w:sz w:val="24"/>
          <w:szCs w:val="24"/>
        </w:rPr>
        <w:t xml:space="preserve"> anxiety and paranoia in daily life, as well as interaction anxiety and depressive symptoms. </w:t>
      </w:r>
      <w:r w:rsidR="00F31D17" w:rsidRPr="00087A0B">
        <w:rPr>
          <w:rFonts w:ascii="Times" w:hAnsi="Times" w:cs="Times New Roman"/>
          <w:sz w:val="24"/>
          <w:szCs w:val="24"/>
        </w:rPr>
        <w:t>These</w:t>
      </w:r>
      <w:r w:rsidR="002F16DA" w:rsidRPr="00087A0B">
        <w:rPr>
          <w:rFonts w:ascii="Times" w:hAnsi="Times" w:cs="Times New Roman"/>
          <w:sz w:val="24"/>
          <w:szCs w:val="24"/>
        </w:rPr>
        <w:t xml:space="preserve"> findings contribute to </w:t>
      </w:r>
      <w:r w:rsidR="00261F4E" w:rsidRPr="00087A0B">
        <w:rPr>
          <w:rFonts w:ascii="Times" w:hAnsi="Times" w:cs="Times New Roman"/>
          <w:sz w:val="24"/>
          <w:szCs w:val="24"/>
        </w:rPr>
        <w:t xml:space="preserve">the </w:t>
      </w:r>
      <w:r w:rsidR="00B26F30" w:rsidRPr="00087A0B">
        <w:rPr>
          <w:rFonts w:ascii="Times" w:hAnsi="Times" w:cs="Times New Roman"/>
          <w:sz w:val="24"/>
          <w:szCs w:val="24"/>
        </w:rPr>
        <w:t xml:space="preserve">scarce </w:t>
      </w:r>
      <w:r w:rsidR="00261F4E" w:rsidRPr="00087A0B">
        <w:rPr>
          <w:rFonts w:ascii="Times" w:hAnsi="Times" w:cs="Times New Roman"/>
          <w:sz w:val="24"/>
          <w:szCs w:val="24"/>
        </w:rPr>
        <w:t xml:space="preserve">literature of VR based interventions </w:t>
      </w:r>
      <w:r w:rsidR="002F16DA" w:rsidRPr="00087A0B">
        <w:rPr>
          <w:rFonts w:ascii="Times" w:hAnsi="Times" w:cs="Times New Roman"/>
          <w:sz w:val="24"/>
          <w:szCs w:val="24"/>
        </w:rPr>
        <w:t>for generalized SAD</w:t>
      </w:r>
      <w:r w:rsidR="00F31D17" w:rsidRPr="00087A0B">
        <w:rPr>
          <w:rFonts w:ascii="Times" w:hAnsi="Times" w:cs="Times New Roman"/>
          <w:sz w:val="24"/>
          <w:szCs w:val="24"/>
        </w:rPr>
        <w:t xml:space="preserve"> and show that </w:t>
      </w:r>
      <w:r w:rsidR="00A27D1D" w:rsidRPr="00087A0B">
        <w:rPr>
          <w:rFonts w:ascii="Times" w:hAnsi="Times" w:cs="Times New Roman"/>
          <w:sz w:val="24"/>
          <w:szCs w:val="24"/>
          <w:lang w:val="en-GB"/>
        </w:rPr>
        <w:t xml:space="preserve">VR could form an important </w:t>
      </w:r>
      <w:r w:rsidR="00F03840" w:rsidRPr="00087A0B">
        <w:rPr>
          <w:rFonts w:ascii="Times" w:hAnsi="Times" w:cs="Times New Roman"/>
          <w:sz w:val="24"/>
          <w:szCs w:val="24"/>
          <w:lang w:val="en-GB"/>
        </w:rPr>
        <w:t xml:space="preserve">tool </w:t>
      </w:r>
      <w:r w:rsidR="00B26F30" w:rsidRPr="00087A0B">
        <w:rPr>
          <w:rFonts w:ascii="Times" w:hAnsi="Times" w:cs="Times New Roman"/>
          <w:sz w:val="24"/>
          <w:szCs w:val="24"/>
          <w:lang w:val="en-GB"/>
        </w:rPr>
        <w:t>for therapy</w:t>
      </w:r>
      <w:r w:rsidR="00F31D17" w:rsidRPr="00087A0B">
        <w:rPr>
          <w:rFonts w:ascii="Times" w:hAnsi="Times" w:cs="Times New Roman"/>
          <w:sz w:val="24"/>
          <w:szCs w:val="24"/>
          <w:lang w:val="en-GB"/>
        </w:rPr>
        <w:t>.</w:t>
      </w:r>
      <w:r w:rsidR="00B26F30" w:rsidRPr="00087A0B">
        <w:rPr>
          <w:rFonts w:ascii="Times" w:hAnsi="Times" w:cs="Times New Roman"/>
          <w:sz w:val="24"/>
          <w:szCs w:val="24"/>
          <w:lang w:val="en-GB"/>
        </w:rPr>
        <w:t xml:space="preserve"> </w:t>
      </w:r>
    </w:p>
    <w:p w14:paraId="66294E07" w14:textId="071696AB" w:rsidR="004F25EF" w:rsidRPr="00087A0B" w:rsidRDefault="00910C9E" w:rsidP="00910C9E">
      <w:pPr>
        <w:rPr>
          <w:rFonts w:ascii="Times" w:hAnsi="Times" w:cs="Times New Roman"/>
          <w:sz w:val="24"/>
          <w:szCs w:val="24"/>
          <w:lang w:val="en-GB"/>
        </w:rPr>
      </w:pPr>
      <w:r w:rsidRPr="00087A0B">
        <w:rPr>
          <w:rFonts w:ascii="Times" w:hAnsi="Times" w:cs="Times New Roman"/>
          <w:sz w:val="24"/>
          <w:szCs w:val="24"/>
          <w:lang w:val="en-GB"/>
        </w:rPr>
        <w:t>Whereas large improvements had been made following VR-CBT</w:t>
      </w:r>
      <w:r w:rsidR="002D3A7D">
        <w:rPr>
          <w:rFonts w:ascii="Times" w:hAnsi="Times" w:cs="Times New Roman"/>
          <w:sz w:val="24"/>
          <w:szCs w:val="24"/>
          <w:lang w:val="en-GB"/>
        </w:rPr>
        <w:t>,</w:t>
      </w:r>
      <w:r w:rsidRPr="00087A0B">
        <w:rPr>
          <w:rFonts w:ascii="Times" w:hAnsi="Times" w:cs="Times New Roman"/>
          <w:sz w:val="24"/>
          <w:szCs w:val="24"/>
          <w:lang w:val="en-GB"/>
        </w:rPr>
        <w:t xml:space="preserve"> there still remained room for improvement. </w:t>
      </w:r>
      <w:r w:rsidRPr="00BE7E2C">
        <w:rPr>
          <w:rFonts w:ascii="Times" w:hAnsi="Times" w:cs="Times New Roman"/>
          <w:color w:val="00B050"/>
          <w:sz w:val="24"/>
          <w:szCs w:val="24"/>
          <w:lang w:val="en-GB"/>
        </w:rPr>
        <w:t xml:space="preserve">Therefore future </w:t>
      </w:r>
      <w:r w:rsidR="006E092A" w:rsidRPr="00BE7E2C">
        <w:rPr>
          <w:rFonts w:ascii="Times" w:hAnsi="Times" w:cs="Times New Roman"/>
          <w:color w:val="00B050"/>
          <w:sz w:val="24"/>
          <w:szCs w:val="24"/>
          <w:lang w:val="en-GB"/>
        </w:rPr>
        <w:t xml:space="preserve">studies </w:t>
      </w:r>
      <w:r w:rsidRPr="00BE7E2C">
        <w:rPr>
          <w:rFonts w:ascii="Times" w:hAnsi="Times" w:cs="Times New Roman"/>
          <w:color w:val="00B050"/>
          <w:sz w:val="24"/>
          <w:szCs w:val="24"/>
          <w:lang w:val="en-GB"/>
        </w:rPr>
        <w:t xml:space="preserve">should combine VR-CBT with </w:t>
      </w:r>
      <w:r w:rsidRPr="00494C12">
        <w:rPr>
          <w:rFonts w:ascii="Times" w:hAnsi="Times" w:cs="Times New Roman"/>
          <w:i/>
          <w:color w:val="00B050"/>
          <w:sz w:val="24"/>
          <w:szCs w:val="24"/>
          <w:lang w:val="en-GB"/>
        </w:rPr>
        <w:t>in vivo</w:t>
      </w:r>
      <w:r w:rsidRPr="00BE7E2C">
        <w:rPr>
          <w:rFonts w:ascii="Times" w:hAnsi="Times" w:cs="Times New Roman"/>
          <w:color w:val="00B050"/>
          <w:sz w:val="24"/>
          <w:szCs w:val="24"/>
          <w:lang w:val="en-GB"/>
        </w:rPr>
        <w:t xml:space="preserve"> (homework) exercises</w:t>
      </w:r>
      <w:r w:rsidR="00396DA2" w:rsidRPr="00BE7E2C">
        <w:rPr>
          <w:rFonts w:ascii="Times" w:hAnsi="Times" w:cs="Times New Roman"/>
          <w:color w:val="00B050"/>
          <w:sz w:val="24"/>
          <w:szCs w:val="24"/>
          <w:lang w:val="en-GB"/>
        </w:rPr>
        <w:t>, this</w:t>
      </w:r>
      <w:r w:rsidR="007B26DE" w:rsidRPr="00BE7E2C">
        <w:rPr>
          <w:rFonts w:ascii="Times" w:hAnsi="Times" w:cs="Times New Roman"/>
          <w:color w:val="00B050"/>
          <w:sz w:val="24"/>
          <w:szCs w:val="24"/>
          <w:lang w:val="en-GB"/>
        </w:rPr>
        <w:t xml:space="preserve"> may</w:t>
      </w:r>
      <w:r w:rsidRPr="00BE7E2C">
        <w:rPr>
          <w:rFonts w:ascii="Times" w:hAnsi="Times" w:cs="Times New Roman"/>
          <w:color w:val="00B050"/>
          <w:sz w:val="24"/>
          <w:szCs w:val="24"/>
          <w:lang w:val="en-GB"/>
        </w:rPr>
        <w:t xml:space="preserve"> </w:t>
      </w:r>
      <w:r w:rsidR="00396DA2" w:rsidRPr="00BE7E2C">
        <w:rPr>
          <w:rFonts w:ascii="Times" w:hAnsi="Times" w:cs="Times New Roman"/>
          <w:color w:val="00B050"/>
          <w:sz w:val="24"/>
          <w:szCs w:val="24"/>
          <w:lang w:val="en-GB"/>
        </w:rPr>
        <w:t>increase the efficacy of the therapy</w:t>
      </w:r>
      <w:r w:rsidRPr="00BE7E2C">
        <w:rPr>
          <w:rFonts w:ascii="Times" w:hAnsi="Times" w:cs="Times New Roman"/>
          <w:color w:val="00B050"/>
          <w:sz w:val="24"/>
          <w:szCs w:val="24"/>
          <w:lang w:val="en-GB"/>
        </w:rPr>
        <w:t xml:space="preserve">. </w:t>
      </w:r>
      <w:r w:rsidRPr="00087A0B">
        <w:rPr>
          <w:rFonts w:ascii="Times" w:hAnsi="Times" w:cs="Times New Roman"/>
          <w:sz w:val="24"/>
          <w:szCs w:val="24"/>
          <w:lang w:val="en-GB"/>
        </w:rPr>
        <w:t>Moreover</w:t>
      </w:r>
      <w:r w:rsidR="006E092A">
        <w:rPr>
          <w:rFonts w:ascii="Times" w:hAnsi="Times" w:cs="Times New Roman"/>
          <w:sz w:val="24"/>
          <w:szCs w:val="24"/>
          <w:lang w:val="en-GB"/>
        </w:rPr>
        <w:t>, options allowing more</w:t>
      </w:r>
      <w:r w:rsidRPr="00087A0B">
        <w:rPr>
          <w:rFonts w:ascii="Times" w:hAnsi="Times" w:cs="Times New Roman"/>
          <w:sz w:val="24"/>
          <w:szCs w:val="24"/>
          <w:lang w:val="en-GB"/>
        </w:rPr>
        <w:t xml:space="preserve"> complex verbal interactions with virtual characters need to be incorporated in the VR software. With regard to outcomes, ESM seems a good addition to classical measures though there are some technical issues which need to be overcome. Finally, many participants reported </w:t>
      </w:r>
      <w:r w:rsidRPr="00087A0B">
        <w:rPr>
          <w:rFonts w:ascii="Times" w:hAnsi="Times" w:cs="Times New Roman"/>
          <w:sz w:val="24"/>
          <w:szCs w:val="24"/>
          <w:lang w:val="en-GB"/>
        </w:rPr>
        <w:lastRenderedPageBreak/>
        <w:t xml:space="preserve">paranoid ideations, indicating that future treatment studies </w:t>
      </w:r>
      <w:r w:rsidR="00B932D0">
        <w:rPr>
          <w:rFonts w:ascii="Times" w:hAnsi="Times" w:cs="Times New Roman"/>
          <w:sz w:val="24"/>
          <w:szCs w:val="24"/>
          <w:lang w:val="en-GB"/>
        </w:rPr>
        <w:t>may</w:t>
      </w:r>
      <w:r w:rsidRPr="00087A0B">
        <w:rPr>
          <w:rFonts w:ascii="Times" w:hAnsi="Times" w:cs="Times New Roman"/>
          <w:sz w:val="24"/>
          <w:szCs w:val="24"/>
          <w:lang w:val="en-GB"/>
        </w:rPr>
        <w:t xml:space="preserve"> benefit of paying attention to paranoia in SAD.</w:t>
      </w:r>
    </w:p>
    <w:p w14:paraId="4BF1B464" w14:textId="08520BA8" w:rsidR="001231C6" w:rsidRPr="00087A0B" w:rsidRDefault="001231C6" w:rsidP="009D6F3C">
      <w:pPr>
        <w:ind w:firstLine="0"/>
        <w:rPr>
          <w:rFonts w:ascii="Times" w:hAnsi="Times" w:cs="Times New Roman"/>
          <w:b/>
          <w:sz w:val="24"/>
          <w:szCs w:val="24"/>
          <w:lang w:val="en-GB"/>
        </w:rPr>
      </w:pPr>
    </w:p>
    <w:p w14:paraId="799BB0A2" w14:textId="77777777" w:rsidR="00520E7C" w:rsidRPr="00087A0B" w:rsidRDefault="00520E7C" w:rsidP="00087A0B">
      <w:pPr>
        <w:ind w:firstLine="0"/>
        <w:rPr>
          <w:rFonts w:ascii="Times New Roman" w:hAnsi="Times New Roman" w:cs="Times New Roman"/>
          <w:sz w:val="24"/>
          <w:szCs w:val="24"/>
        </w:rPr>
      </w:pPr>
      <w:r w:rsidRPr="00087A0B">
        <w:rPr>
          <w:rFonts w:ascii="Times New Roman" w:hAnsi="Times New Roman" w:cs="Times New Roman"/>
          <w:b/>
          <w:sz w:val="24"/>
          <w:szCs w:val="24"/>
        </w:rPr>
        <w:t>Acknowledgements:</w:t>
      </w:r>
      <w:r w:rsidRPr="00087A0B">
        <w:rPr>
          <w:rFonts w:ascii="Times New Roman" w:hAnsi="Times New Roman" w:cs="Times New Roman"/>
          <w:sz w:val="24"/>
          <w:szCs w:val="24"/>
        </w:rPr>
        <w:t xml:space="preserve"> None.</w:t>
      </w:r>
    </w:p>
    <w:p w14:paraId="64D420A6" w14:textId="77777777" w:rsidR="00520E7C" w:rsidRPr="00087A0B" w:rsidRDefault="00520E7C" w:rsidP="00087A0B">
      <w:pPr>
        <w:ind w:firstLine="0"/>
        <w:rPr>
          <w:rFonts w:ascii="Times New Roman" w:hAnsi="Times New Roman" w:cs="Times New Roman"/>
          <w:sz w:val="24"/>
          <w:szCs w:val="24"/>
        </w:rPr>
      </w:pPr>
      <w:r w:rsidRPr="00087A0B">
        <w:rPr>
          <w:rFonts w:ascii="Times New Roman" w:hAnsi="Times New Roman" w:cs="Times New Roman"/>
          <w:b/>
          <w:sz w:val="24"/>
          <w:szCs w:val="24"/>
        </w:rPr>
        <w:t>Conflict of interest:</w:t>
      </w:r>
      <w:r w:rsidRPr="00087A0B">
        <w:rPr>
          <w:rFonts w:ascii="Times New Roman" w:hAnsi="Times New Roman" w:cs="Times New Roman"/>
          <w:sz w:val="24"/>
          <w:szCs w:val="24"/>
        </w:rPr>
        <w:t xml:space="preserve"> The authors declare that they have no conflicts of interest.</w:t>
      </w:r>
    </w:p>
    <w:p w14:paraId="38F56C6D" w14:textId="77777777" w:rsidR="00520E7C" w:rsidRPr="00087A0B" w:rsidRDefault="00520E7C" w:rsidP="00087A0B">
      <w:pPr>
        <w:ind w:firstLine="0"/>
        <w:rPr>
          <w:rFonts w:ascii="Times New Roman" w:hAnsi="Times New Roman" w:cs="Times New Roman"/>
          <w:sz w:val="24"/>
          <w:szCs w:val="24"/>
        </w:rPr>
      </w:pPr>
      <w:r w:rsidRPr="00087A0B">
        <w:rPr>
          <w:rFonts w:ascii="Times New Roman" w:hAnsi="Times New Roman" w:cs="Times New Roman"/>
          <w:b/>
          <w:sz w:val="24"/>
          <w:szCs w:val="24"/>
        </w:rPr>
        <w:t>Funding:</w:t>
      </w:r>
      <w:r w:rsidRPr="00087A0B">
        <w:rPr>
          <w:rFonts w:ascii="Times New Roman" w:hAnsi="Times New Roman" w:cs="Times New Roman"/>
          <w:sz w:val="24"/>
          <w:szCs w:val="24"/>
        </w:rPr>
        <w:t xml:space="preserve"> This research was supported by </w:t>
      </w:r>
      <w:proofErr w:type="spellStart"/>
      <w:r w:rsidRPr="00087A0B">
        <w:rPr>
          <w:rFonts w:ascii="Times New Roman" w:hAnsi="Times New Roman" w:cs="Times New Roman"/>
          <w:sz w:val="24"/>
          <w:szCs w:val="24"/>
        </w:rPr>
        <w:t>Fonds</w:t>
      </w:r>
      <w:proofErr w:type="spellEnd"/>
      <w:r w:rsidRPr="00087A0B">
        <w:rPr>
          <w:rFonts w:ascii="Times New Roman" w:hAnsi="Times New Roman" w:cs="Times New Roman"/>
          <w:sz w:val="24"/>
          <w:szCs w:val="24"/>
        </w:rPr>
        <w:t xml:space="preserve"> </w:t>
      </w:r>
      <w:proofErr w:type="spellStart"/>
      <w:r w:rsidRPr="00087A0B">
        <w:rPr>
          <w:rFonts w:ascii="Times New Roman" w:hAnsi="Times New Roman" w:cs="Times New Roman"/>
          <w:sz w:val="24"/>
          <w:szCs w:val="24"/>
        </w:rPr>
        <w:t>Psychische</w:t>
      </w:r>
      <w:proofErr w:type="spellEnd"/>
      <w:r w:rsidRPr="00087A0B">
        <w:rPr>
          <w:rFonts w:ascii="Times New Roman" w:hAnsi="Times New Roman" w:cs="Times New Roman"/>
          <w:sz w:val="24"/>
          <w:szCs w:val="24"/>
        </w:rPr>
        <w:t xml:space="preserve"> </w:t>
      </w:r>
      <w:proofErr w:type="spellStart"/>
      <w:r w:rsidRPr="00087A0B">
        <w:rPr>
          <w:rFonts w:ascii="Times New Roman" w:hAnsi="Times New Roman" w:cs="Times New Roman"/>
          <w:sz w:val="24"/>
          <w:szCs w:val="24"/>
        </w:rPr>
        <w:t>Gezondheid</w:t>
      </w:r>
      <w:proofErr w:type="spellEnd"/>
      <w:r w:rsidRPr="00087A0B">
        <w:rPr>
          <w:rFonts w:ascii="Times New Roman" w:hAnsi="Times New Roman" w:cs="Times New Roman"/>
          <w:sz w:val="24"/>
          <w:szCs w:val="24"/>
        </w:rPr>
        <w:t xml:space="preserve"> (project no. 2014 6807).</w:t>
      </w:r>
    </w:p>
    <w:p w14:paraId="3A4D6F8F" w14:textId="77777777" w:rsidR="00520E7C" w:rsidRPr="00087A0B" w:rsidRDefault="00520E7C" w:rsidP="00087A0B">
      <w:pPr>
        <w:ind w:firstLine="0"/>
        <w:rPr>
          <w:rFonts w:ascii="Times New Roman" w:hAnsi="Times New Roman" w:cs="Times New Roman"/>
          <w:sz w:val="24"/>
          <w:szCs w:val="24"/>
        </w:rPr>
      </w:pPr>
      <w:r w:rsidRPr="00087A0B">
        <w:rPr>
          <w:rFonts w:ascii="Times New Roman" w:hAnsi="Times New Roman" w:cs="Times New Roman"/>
          <w:b/>
          <w:sz w:val="24"/>
          <w:szCs w:val="24"/>
        </w:rPr>
        <w:t>Ethical statement:</w:t>
      </w:r>
      <w:r w:rsidRPr="00087A0B">
        <w:rPr>
          <w:rFonts w:ascii="Times New Roman" w:hAnsi="Times New Roman" w:cs="Times New Roman"/>
          <w:sz w:val="24"/>
          <w:szCs w:val="24"/>
        </w:rPr>
        <w:t xml:space="preserve"> The study was approved by the VU Medical Center review board, protocol </w:t>
      </w:r>
      <w:proofErr w:type="spellStart"/>
      <w:r w:rsidRPr="00087A0B">
        <w:rPr>
          <w:rFonts w:ascii="Times New Roman" w:hAnsi="Times New Roman" w:cs="Times New Roman"/>
          <w:sz w:val="24"/>
          <w:szCs w:val="24"/>
        </w:rPr>
        <w:t>nr</w:t>
      </w:r>
      <w:proofErr w:type="spellEnd"/>
      <w:r w:rsidRPr="00087A0B">
        <w:rPr>
          <w:rFonts w:ascii="Times New Roman" w:hAnsi="Times New Roman" w:cs="Times New Roman"/>
          <w:sz w:val="24"/>
          <w:szCs w:val="24"/>
        </w:rPr>
        <w:t>. 2014.015 and conducted between January 2015 and February 2017. Participants received no compensation for participating.</w:t>
      </w:r>
    </w:p>
    <w:p w14:paraId="2046B675" w14:textId="77777777" w:rsidR="001231C6" w:rsidRPr="00087A0B" w:rsidRDefault="001231C6" w:rsidP="00910C9E">
      <w:pPr>
        <w:rPr>
          <w:rFonts w:ascii="Times" w:hAnsi="Times" w:cs="Times New Roman"/>
          <w:b/>
          <w:sz w:val="24"/>
          <w:szCs w:val="24"/>
        </w:rPr>
      </w:pPr>
    </w:p>
    <w:p w14:paraId="3A3FE7A5" w14:textId="440CE7FE" w:rsidR="00BD6026" w:rsidRDefault="00BD6026" w:rsidP="006130DC">
      <w:pPr>
        <w:ind w:firstLine="0"/>
        <w:rPr>
          <w:rFonts w:ascii="Times" w:hAnsi="Times" w:cs="Times New Roman"/>
          <w:b/>
          <w:sz w:val="24"/>
          <w:szCs w:val="24"/>
        </w:rPr>
      </w:pPr>
    </w:p>
    <w:p w14:paraId="239FCF69" w14:textId="3E2CC4A1" w:rsidR="0059145D" w:rsidRPr="00087A0B" w:rsidRDefault="0059145D" w:rsidP="00087A0B">
      <w:pPr>
        <w:jc w:val="center"/>
        <w:rPr>
          <w:rFonts w:ascii="Times" w:hAnsi="Times" w:cs="Times New Roman"/>
          <w:sz w:val="24"/>
          <w:szCs w:val="24"/>
          <w:lang w:val="en-GB"/>
        </w:rPr>
      </w:pPr>
      <w:r w:rsidRPr="00087A0B">
        <w:rPr>
          <w:rFonts w:ascii="Times" w:hAnsi="Times" w:cs="Times New Roman"/>
          <w:b/>
          <w:sz w:val="24"/>
          <w:szCs w:val="24"/>
        </w:rPr>
        <w:t>References</w:t>
      </w:r>
    </w:p>
    <w:p w14:paraId="321F1542" w14:textId="6503D2E0" w:rsidR="00646C92" w:rsidRPr="00646C92" w:rsidRDefault="001818AC" w:rsidP="00646C92">
      <w:pPr>
        <w:widowControl w:val="0"/>
        <w:autoSpaceDE w:val="0"/>
        <w:autoSpaceDN w:val="0"/>
        <w:adjustRightInd w:val="0"/>
        <w:ind w:left="480" w:hanging="480"/>
        <w:rPr>
          <w:rFonts w:ascii="Times" w:hAnsi="Times" w:cs="Times"/>
          <w:noProof/>
          <w:sz w:val="24"/>
          <w:szCs w:val="24"/>
        </w:rPr>
      </w:pPr>
      <w:r w:rsidRPr="00087A0B">
        <w:rPr>
          <w:rFonts w:ascii="Times" w:hAnsi="Times" w:cs="Times New Roman"/>
          <w:b/>
          <w:sz w:val="24"/>
          <w:szCs w:val="24"/>
        </w:rPr>
        <w:fldChar w:fldCharType="begin" w:fldLock="1"/>
      </w:r>
      <w:r w:rsidRPr="00087A0B">
        <w:rPr>
          <w:rFonts w:ascii="Times" w:hAnsi="Times" w:cs="Times New Roman"/>
          <w:b/>
          <w:sz w:val="24"/>
          <w:szCs w:val="24"/>
          <w:lang w:val="en-GB"/>
        </w:rPr>
        <w:instrText xml:space="preserve">ADDIN Mendeley Bibliography CSL_BIBLIOGRAPHY </w:instrText>
      </w:r>
      <w:r w:rsidRPr="00087A0B">
        <w:rPr>
          <w:rFonts w:ascii="Times" w:hAnsi="Times" w:cs="Times New Roman"/>
          <w:b/>
          <w:sz w:val="24"/>
          <w:szCs w:val="24"/>
        </w:rPr>
        <w:fldChar w:fldCharType="separate"/>
      </w:r>
      <w:r w:rsidR="00646C92" w:rsidRPr="00646C92">
        <w:rPr>
          <w:rFonts w:ascii="Times" w:hAnsi="Times" w:cs="Times"/>
          <w:noProof/>
          <w:sz w:val="24"/>
          <w:szCs w:val="24"/>
        </w:rPr>
        <w:t xml:space="preserve">American Psychiatric Association. (2013). </w:t>
      </w:r>
      <w:r w:rsidR="00646C92" w:rsidRPr="00646C92">
        <w:rPr>
          <w:rFonts w:ascii="Times" w:hAnsi="Times" w:cs="Times"/>
          <w:i/>
          <w:iCs/>
          <w:noProof/>
          <w:sz w:val="24"/>
          <w:szCs w:val="24"/>
        </w:rPr>
        <w:t>Diagnostic and statistical manual of mental disorders (5th ed.)</w:t>
      </w:r>
      <w:r w:rsidR="00646C92" w:rsidRPr="00646C92">
        <w:rPr>
          <w:rFonts w:ascii="Times" w:hAnsi="Times" w:cs="Times"/>
          <w:noProof/>
          <w:sz w:val="24"/>
          <w:szCs w:val="24"/>
        </w:rPr>
        <w:t>. https://doi.org/10.1176/appi.books.9780890425596.744053</w:t>
      </w:r>
    </w:p>
    <w:p w14:paraId="6D7F63D5"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Anderson, P. L., Price, M., Edwards, S. M., Obasaju, M. A., Schmertz, S. K., Zimand, E., &amp; Calamaras, M. R. (2013). Virtual reality exposure therapy for social anxiety disorder: a randomized controlled trial. </w:t>
      </w:r>
      <w:r w:rsidRPr="00646C92">
        <w:rPr>
          <w:rFonts w:ascii="Times" w:hAnsi="Times" w:cs="Times"/>
          <w:i/>
          <w:iCs/>
          <w:noProof/>
          <w:sz w:val="24"/>
          <w:szCs w:val="24"/>
        </w:rPr>
        <w:t>Journal of Consulting and Clinical Psychology</w:t>
      </w:r>
      <w:r w:rsidRPr="00646C92">
        <w:rPr>
          <w:rFonts w:ascii="Times" w:hAnsi="Times" w:cs="Times"/>
          <w:noProof/>
          <w:sz w:val="24"/>
          <w:szCs w:val="24"/>
        </w:rPr>
        <w:t xml:space="preserve">, </w:t>
      </w:r>
      <w:r w:rsidRPr="00646C92">
        <w:rPr>
          <w:rFonts w:ascii="Times" w:hAnsi="Times" w:cs="Times"/>
          <w:i/>
          <w:iCs/>
          <w:noProof/>
          <w:sz w:val="24"/>
          <w:szCs w:val="24"/>
        </w:rPr>
        <w:t>81</w:t>
      </w:r>
      <w:r w:rsidRPr="00646C92">
        <w:rPr>
          <w:rFonts w:ascii="Times" w:hAnsi="Times" w:cs="Times"/>
          <w:noProof/>
          <w:sz w:val="24"/>
          <w:szCs w:val="24"/>
        </w:rPr>
        <w:t>(5), 751–760. https://doi.org/10.1037/a0033559</w:t>
      </w:r>
    </w:p>
    <w:p w14:paraId="4B25E0EF"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Beck, A., Steer, R., &amp; Brown, G. (1996). Beck Depression Inventory-II. </w:t>
      </w:r>
      <w:r w:rsidRPr="00646C92">
        <w:rPr>
          <w:rFonts w:ascii="Times" w:hAnsi="Times" w:cs="Times"/>
          <w:i/>
          <w:iCs/>
          <w:noProof/>
          <w:sz w:val="24"/>
          <w:szCs w:val="24"/>
        </w:rPr>
        <w:t>San Antonio</w:t>
      </w:r>
      <w:r w:rsidRPr="00646C92">
        <w:rPr>
          <w:rFonts w:ascii="Times" w:hAnsi="Times" w:cs="Times"/>
          <w:noProof/>
          <w:sz w:val="24"/>
          <w:szCs w:val="24"/>
        </w:rPr>
        <w:t>, 12–15. https://doi.org/10.1037/t00742-000</w:t>
      </w:r>
    </w:p>
    <w:p w14:paraId="073302BA"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7D0257">
        <w:rPr>
          <w:rFonts w:ascii="Times" w:hAnsi="Times" w:cs="Times"/>
          <w:noProof/>
          <w:sz w:val="24"/>
          <w:szCs w:val="24"/>
          <w:lang w:val="es-ES"/>
        </w:rPr>
        <w:t xml:space="preserve">Botella, C., Quero, S., Baños, R. M., &amp; Perpiñá, C. (2004). </w:t>
      </w:r>
      <w:r w:rsidRPr="00646C92">
        <w:rPr>
          <w:rFonts w:ascii="Times" w:hAnsi="Times" w:cs="Times"/>
          <w:noProof/>
          <w:sz w:val="24"/>
          <w:szCs w:val="24"/>
        </w:rPr>
        <w:t xml:space="preserve">Virtual Reality and Psychotherapy. In </w:t>
      </w:r>
      <w:r w:rsidRPr="00646C92">
        <w:rPr>
          <w:rFonts w:ascii="Times" w:hAnsi="Times" w:cs="Times"/>
          <w:i/>
          <w:iCs/>
          <w:noProof/>
          <w:sz w:val="24"/>
          <w:szCs w:val="24"/>
        </w:rPr>
        <w:t>Cybertherapy</w:t>
      </w:r>
      <w:r w:rsidRPr="00646C92">
        <w:rPr>
          <w:rFonts w:ascii="Times" w:hAnsi="Times" w:cs="Times"/>
          <w:noProof/>
          <w:sz w:val="24"/>
          <w:szCs w:val="24"/>
        </w:rPr>
        <w:t xml:space="preserve"> (Vol. 99). Amsterdam: IOS Press.</w:t>
      </w:r>
    </w:p>
    <w:p w14:paraId="4AFC3B23"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lastRenderedPageBreak/>
        <w:t xml:space="preserve">Bouchard, S., Dumoulin, S., Robillard, G., Guitard, T., Klinger, É., Forget, H., … Roucaut, F. X. (2017). Virtual reality compared with in vivo exposure in the treatment of social anxiety disorder: a three-arm randomised controlled trial. </w:t>
      </w:r>
      <w:r w:rsidRPr="00646C92">
        <w:rPr>
          <w:rFonts w:ascii="Times" w:hAnsi="Times" w:cs="Times"/>
          <w:i/>
          <w:iCs/>
          <w:noProof/>
          <w:sz w:val="24"/>
          <w:szCs w:val="24"/>
        </w:rPr>
        <w:t>The British Journal of Psychiatry</w:t>
      </w:r>
      <w:r w:rsidRPr="00646C92">
        <w:rPr>
          <w:rFonts w:ascii="Times" w:hAnsi="Times" w:cs="Times"/>
          <w:noProof/>
          <w:sz w:val="24"/>
          <w:szCs w:val="24"/>
        </w:rPr>
        <w:t xml:space="preserve">, </w:t>
      </w:r>
      <w:r w:rsidRPr="00646C92">
        <w:rPr>
          <w:rFonts w:ascii="Times" w:hAnsi="Times" w:cs="Times"/>
          <w:i/>
          <w:iCs/>
          <w:noProof/>
          <w:sz w:val="24"/>
          <w:szCs w:val="24"/>
        </w:rPr>
        <w:t>210</w:t>
      </w:r>
      <w:r w:rsidRPr="00646C92">
        <w:rPr>
          <w:rFonts w:ascii="Times" w:hAnsi="Times" w:cs="Times"/>
          <w:noProof/>
          <w:sz w:val="24"/>
          <w:szCs w:val="24"/>
        </w:rPr>
        <w:t>(4), 276–283. https://doi.org/10.1192/bjp.bp.116.184234</w:t>
      </w:r>
    </w:p>
    <w:p w14:paraId="497595F1"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Carl, E., Stein, A. T., Levihn-Coon, A., Pogue, J. R., Rothbaum, B., Emmelkamp, P., … Powers, M. B. (2018). Virtual reality exposure therapy for anxiety and related disorders: A meta- analysis of randomized controlled trials. </w:t>
      </w:r>
      <w:r w:rsidRPr="00646C92">
        <w:rPr>
          <w:rFonts w:ascii="Times" w:hAnsi="Times" w:cs="Times"/>
          <w:i/>
          <w:iCs/>
          <w:noProof/>
          <w:sz w:val="24"/>
          <w:szCs w:val="24"/>
        </w:rPr>
        <w:t>Journal of Anxiety Disorders</w:t>
      </w:r>
      <w:r w:rsidRPr="00646C92">
        <w:rPr>
          <w:rFonts w:ascii="Times" w:hAnsi="Times" w:cs="Times"/>
          <w:noProof/>
          <w:sz w:val="24"/>
          <w:szCs w:val="24"/>
        </w:rPr>
        <w:t>. https://doi.org/10.1016/j.janxdis.2018.08.003</w:t>
      </w:r>
    </w:p>
    <w:p w14:paraId="3F060B6D"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Collip, D., Oorschot, M., Thewissen, V., Van Os, J., Bentall, R. P., &amp; Myin-Germeys, I. (2011). Social world interactions: how company connects to paranoia. </w:t>
      </w:r>
      <w:r w:rsidRPr="00646C92">
        <w:rPr>
          <w:rFonts w:ascii="Times" w:hAnsi="Times" w:cs="Times"/>
          <w:i/>
          <w:iCs/>
          <w:noProof/>
          <w:sz w:val="24"/>
          <w:szCs w:val="24"/>
        </w:rPr>
        <w:t>Psychological Medicine</w:t>
      </w:r>
      <w:r w:rsidRPr="00646C92">
        <w:rPr>
          <w:rFonts w:ascii="Times" w:hAnsi="Times" w:cs="Times"/>
          <w:noProof/>
          <w:sz w:val="24"/>
          <w:szCs w:val="24"/>
        </w:rPr>
        <w:t xml:space="preserve">, </w:t>
      </w:r>
      <w:r w:rsidRPr="00646C92">
        <w:rPr>
          <w:rFonts w:ascii="Times" w:hAnsi="Times" w:cs="Times"/>
          <w:i/>
          <w:iCs/>
          <w:noProof/>
          <w:sz w:val="24"/>
          <w:szCs w:val="24"/>
        </w:rPr>
        <w:t>41</w:t>
      </w:r>
      <w:r w:rsidRPr="00646C92">
        <w:rPr>
          <w:rFonts w:ascii="Times" w:hAnsi="Times" w:cs="Times"/>
          <w:noProof/>
          <w:sz w:val="24"/>
          <w:szCs w:val="24"/>
        </w:rPr>
        <w:t>(5), 911–921. https://doi.org/10.1017/S0033291710001558</w:t>
      </w:r>
    </w:p>
    <w:p w14:paraId="65F13C5F"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7D0257">
        <w:rPr>
          <w:rFonts w:ascii="Times" w:hAnsi="Times" w:cs="Times"/>
          <w:noProof/>
          <w:sz w:val="24"/>
          <w:szCs w:val="24"/>
          <w:lang w:val="de-DE"/>
        </w:rPr>
        <w:t xml:space="preserve">Cooper, S., Klugman, J., Heimberg, R. G., Anglin, D. M., &amp; Ellman, L. M. (2016). </w:t>
      </w:r>
      <w:r w:rsidRPr="00646C92">
        <w:rPr>
          <w:rFonts w:ascii="Times" w:hAnsi="Times" w:cs="Times"/>
          <w:noProof/>
          <w:sz w:val="24"/>
          <w:szCs w:val="24"/>
        </w:rPr>
        <w:t xml:space="preserve">Attenuated positive psychotic symptoms and social anxiety: along a psychotic continuum or different constructs? </w:t>
      </w:r>
      <w:r w:rsidRPr="00646C92">
        <w:rPr>
          <w:rFonts w:ascii="Times" w:hAnsi="Times" w:cs="Times"/>
          <w:i/>
          <w:iCs/>
          <w:noProof/>
          <w:sz w:val="24"/>
          <w:szCs w:val="24"/>
        </w:rPr>
        <w:t>Psychiatry Research</w:t>
      </w:r>
      <w:r w:rsidRPr="00646C92">
        <w:rPr>
          <w:rFonts w:ascii="Times" w:hAnsi="Times" w:cs="Times"/>
          <w:noProof/>
          <w:sz w:val="24"/>
          <w:szCs w:val="24"/>
        </w:rPr>
        <w:t xml:space="preserve">, </w:t>
      </w:r>
      <w:r w:rsidRPr="00646C92">
        <w:rPr>
          <w:rFonts w:ascii="Times" w:hAnsi="Times" w:cs="Times"/>
          <w:i/>
          <w:iCs/>
          <w:noProof/>
          <w:sz w:val="24"/>
          <w:szCs w:val="24"/>
        </w:rPr>
        <w:t>235</w:t>
      </w:r>
      <w:r w:rsidRPr="00646C92">
        <w:rPr>
          <w:rFonts w:ascii="Times" w:hAnsi="Times" w:cs="Times"/>
          <w:noProof/>
          <w:sz w:val="24"/>
          <w:szCs w:val="24"/>
        </w:rPr>
        <w:t>, 139–147. https://doi.org/10.1016/j.psychres.2015.11.027</w:t>
      </w:r>
    </w:p>
    <w:p w14:paraId="72A5F84D"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Craske, M. G., Treanor, M., Conway, C. C., Zbozinek, T., &amp; Vervliet, B. (2014). Maximizing exposure therapy: an inhibitory learning approach. </w:t>
      </w:r>
      <w:r w:rsidRPr="00646C92">
        <w:rPr>
          <w:rFonts w:ascii="Times" w:hAnsi="Times" w:cs="Times"/>
          <w:i/>
          <w:iCs/>
          <w:noProof/>
          <w:sz w:val="24"/>
          <w:szCs w:val="24"/>
        </w:rPr>
        <w:t>Behaviour Research and Therapy</w:t>
      </w:r>
      <w:r w:rsidRPr="00646C92">
        <w:rPr>
          <w:rFonts w:ascii="Times" w:hAnsi="Times" w:cs="Times"/>
          <w:noProof/>
          <w:sz w:val="24"/>
          <w:szCs w:val="24"/>
        </w:rPr>
        <w:t xml:space="preserve">, </w:t>
      </w:r>
      <w:r w:rsidRPr="00646C92">
        <w:rPr>
          <w:rFonts w:ascii="Times" w:hAnsi="Times" w:cs="Times"/>
          <w:i/>
          <w:iCs/>
          <w:noProof/>
          <w:sz w:val="24"/>
          <w:szCs w:val="24"/>
        </w:rPr>
        <w:t>58</w:t>
      </w:r>
      <w:r w:rsidRPr="00646C92">
        <w:rPr>
          <w:rFonts w:ascii="Times" w:hAnsi="Times" w:cs="Times"/>
          <w:noProof/>
          <w:sz w:val="24"/>
          <w:szCs w:val="24"/>
        </w:rPr>
        <w:t>, 10–23. https://doi.org/10.1016/j.brat.2014.04.006</w:t>
      </w:r>
    </w:p>
    <w:p w14:paraId="6433A279"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7D0257">
        <w:rPr>
          <w:rFonts w:ascii="Times" w:hAnsi="Times" w:cs="Times"/>
          <w:noProof/>
          <w:sz w:val="24"/>
          <w:szCs w:val="24"/>
          <w:lang w:val="de-DE"/>
        </w:rPr>
        <w:t xml:space="preserve">First, M. B., Spitzer, R. L., Gibbon, M., &amp; Williams, J. B. W. (1996). </w:t>
      </w:r>
      <w:r w:rsidRPr="00646C92">
        <w:rPr>
          <w:rFonts w:ascii="Times" w:hAnsi="Times" w:cs="Times"/>
          <w:i/>
          <w:iCs/>
          <w:noProof/>
          <w:sz w:val="24"/>
          <w:szCs w:val="24"/>
        </w:rPr>
        <w:t>Structured Clinical Interview for DSM-IV Axis I Disorders, Clinician Version (SCID-CV)</w:t>
      </w:r>
      <w:r w:rsidRPr="00646C92">
        <w:rPr>
          <w:rFonts w:ascii="Times" w:hAnsi="Times" w:cs="Times"/>
          <w:noProof/>
          <w:sz w:val="24"/>
          <w:szCs w:val="24"/>
        </w:rPr>
        <w:t>. Washington, DC: American Psychiatric Press.</w:t>
      </w:r>
    </w:p>
    <w:p w14:paraId="2BECE994"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Freeman, D., Gittins, M., Pugh, K., Antley, A., Slater, M., &amp; Dunn, G. (2008). What makes one person paranoid and another person anxious? The differential prediction of social anxiety </w:t>
      </w:r>
      <w:r w:rsidRPr="00646C92">
        <w:rPr>
          <w:rFonts w:ascii="Times" w:hAnsi="Times" w:cs="Times"/>
          <w:noProof/>
          <w:sz w:val="24"/>
          <w:szCs w:val="24"/>
        </w:rPr>
        <w:lastRenderedPageBreak/>
        <w:t xml:space="preserve">and persecutory ideation in an experimental situation. </w:t>
      </w:r>
      <w:r w:rsidRPr="00646C92">
        <w:rPr>
          <w:rFonts w:ascii="Times" w:hAnsi="Times" w:cs="Times"/>
          <w:i/>
          <w:iCs/>
          <w:noProof/>
          <w:sz w:val="24"/>
          <w:szCs w:val="24"/>
        </w:rPr>
        <w:t>Psychological Medicine</w:t>
      </w:r>
      <w:r w:rsidRPr="00646C92">
        <w:rPr>
          <w:rFonts w:ascii="Times" w:hAnsi="Times" w:cs="Times"/>
          <w:noProof/>
          <w:sz w:val="24"/>
          <w:szCs w:val="24"/>
        </w:rPr>
        <w:t xml:space="preserve">, </w:t>
      </w:r>
      <w:r w:rsidRPr="00646C92">
        <w:rPr>
          <w:rFonts w:ascii="Times" w:hAnsi="Times" w:cs="Times"/>
          <w:i/>
          <w:iCs/>
          <w:noProof/>
          <w:sz w:val="24"/>
          <w:szCs w:val="24"/>
        </w:rPr>
        <w:t>38</w:t>
      </w:r>
      <w:r w:rsidRPr="00646C92">
        <w:rPr>
          <w:rFonts w:ascii="Times" w:hAnsi="Times" w:cs="Times"/>
          <w:noProof/>
          <w:sz w:val="24"/>
          <w:szCs w:val="24"/>
        </w:rPr>
        <w:t>(8), 1121–1132. https://doi.org/10.1017/S0033291708003589</w:t>
      </w:r>
    </w:p>
    <w:p w14:paraId="3AC9A2A4"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Freeman, D., Reeve, S., Robinson, A., Ehlers, A., Clark, D., Spanlang, B., &amp; Slater, M. (2017). Virtual reality in the assessment, understanding, and treatment of mental health disorders. </w:t>
      </w:r>
      <w:r w:rsidRPr="00646C92">
        <w:rPr>
          <w:rFonts w:ascii="Times" w:hAnsi="Times" w:cs="Times"/>
          <w:i/>
          <w:iCs/>
          <w:noProof/>
          <w:sz w:val="24"/>
          <w:szCs w:val="24"/>
        </w:rPr>
        <w:t>Psychological Medicine</w:t>
      </w:r>
      <w:r w:rsidRPr="00646C92">
        <w:rPr>
          <w:rFonts w:ascii="Times" w:hAnsi="Times" w:cs="Times"/>
          <w:noProof/>
          <w:sz w:val="24"/>
          <w:szCs w:val="24"/>
        </w:rPr>
        <w:t xml:space="preserve">, </w:t>
      </w:r>
      <w:r w:rsidRPr="00646C92">
        <w:rPr>
          <w:rFonts w:ascii="Times" w:hAnsi="Times" w:cs="Times"/>
          <w:i/>
          <w:iCs/>
          <w:noProof/>
          <w:sz w:val="24"/>
          <w:szCs w:val="24"/>
        </w:rPr>
        <w:t>47</w:t>
      </w:r>
      <w:r w:rsidRPr="00646C92">
        <w:rPr>
          <w:rFonts w:ascii="Times" w:hAnsi="Times" w:cs="Times"/>
          <w:noProof/>
          <w:sz w:val="24"/>
          <w:szCs w:val="24"/>
        </w:rPr>
        <w:t>(14), 2393–2400. https://doi.org/10.1017/S003329171700040X</w:t>
      </w:r>
    </w:p>
    <w:p w14:paraId="6471392E"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Green, C. E. L., Freeman, D., Kuipers, E., Bebbington, P. E., Fowler, D., Dunn, G., &amp; Garety, P. A. (2008). Measuring ideas of persecution and social reference: the Green et al. Paranoid Thought Scales (GPTS). </w:t>
      </w:r>
      <w:r w:rsidRPr="00646C92">
        <w:rPr>
          <w:rFonts w:ascii="Times" w:hAnsi="Times" w:cs="Times"/>
          <w:i/>
          <w:iCs/>
          <w:noProof/>
          <w:sz w:val="24"/>
          <w:szCs w:val="24"/>
        </w:rPr>
        <w:t>Psychological Medicine</w:t>
      </w:r>
      <w:r w:rsidRPr="00646C92">
        <w:rPr>
          <w:rFonts w:ascii="Times" w:hAnsi="Times" w:cs="Times"/>
          <w:noProof/>
          <w:sz w:val="24"/>
          <w:szCs w:val="24"/>
        </w:rPr>
        <w:t xml:space="preserve">, </w:t>
      </w:r>
      <w:r w:rsidRPr="00646C92">
        <w:rPr>
          <w:rFonts w:ascii="Times" w:hAnsi="Times" w:cs="Times"/>
          <w:i/>
          <w:iCs/>
          <w:noProof/>
          <w:sz w:val="24"/>
          <w:szCs w:val="24"/>
        </w:rPr>
        <w:t>38</w:t>
      </w:r>
      <w:r w:rsidRPr="00646C92">
        <w:rPr>
          <w:rFonts w:ascii="Times" w:hAnsi="Times" w:cs="Times"/>
          <w:noProof/>
          <w:sz w:val="24"/>
          <w:szCs w:val="24"/>
        </w:rPr>
        <w:t>(1), 101–111.</w:t>
      </w:r>
    </w:p>
    <w:p w14:paraId="66AB7E1D"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Kampmann, I. L., Emmelkamp, P. M. G., Hartanto, D., Brinkman, W.-P., Zijlstra, B. J. H., &amp; Morina, N. (2016). Exposure to virtual social interactions in the treatment of social anxiety disorder: a randomized controlled trial. </w:t>
      </w:r>
      <w:r w:rsidRPr="00646C92">
        <w:rPr>
          <w:rFonts w:ascii="Times" w:hAnsi="Times" w:cs="Times"/>
          <w:i/>
          <w:iCs/>
          <w:noProof/>
          <w:sz w:val="24"/>
          <w:szCs w:val="24"/>
        </w:rPr>
        <w:t>Behaviour Research and Therapy</w:t>
      </w:r>
      <w:r w:rsidRPr="00646C92">
        <w:rPr>
          <w:rFonts w:ascii="Times" w:hAnsi="Times" w:cs="Times"/>
          <w:noProof/>
          <w:sz w:val="24"/>
          <w:szCs w:val="24"/>
        </w:rPr>
        <w:t xml:space="preserve">, </w:t>
      </w:r>
      <w:r w:rsidRPr="00646C92">
        <w:rPr>
          <w:rFonts w:ascii="Times" w:hAnsi="Times" w:cs="Times"/>
          <w:i/>
          <w:iCs/>
          <w:noProof/>
          <w:sz w:val="24"/>
          <w:szCs w:val="24"/>
        </w:rPr>
        <w:t>77</w:t>
      </w:r>
      <w:r w:rsidRPr="00646C92">
        <w:rPr>
          <w:rFonts w:ascii="Times" w:hAnsi="Times" w:cs="Times"/>
          <w:noProof/>
          <w:sz w:val="24"/>
          <w:szCs w:val="24"/>
        </w:rPr>
        <w:t>, 147–156. https://doi.org/10.1016/j.brat.2015.12.016</w:t>
      </w:r>
    </w:p>
    <w:p w14:paraId="5C1207A8"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Katzelnick, D. J., Kobak, K. A., Deleire, T., Henk, H. J., Greist, J. H., Davidson, J. R. T., … Helstad, C. P. (2001). Impact of generalized social anxiety disorder in managed care. </w:t>
      </w:r>
      <w:r w:rsidRPr="00646C92">
        <w:rPr>
          <w:rFonts w:ascii="Times" w:hAnsi="Times" w:cs="Times"/>
          <w:i/>
          <w:iCs/>
          <w:noProof/>
          <w:sz w:val="24"/>
          <w:szCs w:val="24"/>
        </w:rPr>
        <w:t>American Journal of Psychiatry</w:t>
      </w:r>
      <w:r w:rsidRPr="00646C92">
        <w:rPr>
          <w:rFonts w:ascii="Times" w:hAnsi="Times" w:cs="Times"/>
          <w:noProof/>
          <w:sz w:val="24"/>
          <w:szCs w:val="24"/>
        </w:rPr>
        <w:t xml:space="preserve">, </w:t>
      </w:r>
      <w:r w:rsidRPr="00646C92">
        <w:rPr>
          <w:rFonts w:ascii="Times" w:hAnsi="Times" w:cs="Times"/>
          <w:i/>
          <w:iCs/>
          <w:noProof/>
          <w:sz w:val="24"/>
          <w:szCs w:val="24"/>
        </w:rPr>
        <w:t>158</w:t>
      </w:r>
      <w:r w:rsidRPr="00646C92">
        <w:rPr>
          <w:rFonts w:ascii="Times" w:hAnsi="Times" w:cs="Times"/>
          <w:noProof/>
          <w:sz w:val="24"/>
          <w:szCs w:val="24"/>
        </w:rPr>
        <w:t>(12), 1999–2007. https://doi.org/10.1176/appi.ajp.158.12.1999</w:t>
      </w:r>
    </w:p>
    <w:p w14:paraId="3ABCB22A"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Mattick, R. P., &amp; Clarke, J. C. (1998). Development and validation of measures of social phobia scrutiny fear and social interaction anxiety. </w:t>
      </w:r>
      <w:r w:rsidRPr="00646C92">
        <w:rPr>
          <w:rFonts w:ascii="Times" w:hAnsi="Times" w:cs="Times"/>
          <w:i/>
          <w:iCs/>
          <w:noProof/>
          <w:sz w:val="24"/>
          <w:szCs w:val="24"/>
        </w:rPr>
        <w:t>Behaviour Research and Therapy</w:t>
      </w:r>
      <w:r w:rsidRPr="00646C92">
        <w:rPr>
          <w:rFonts w:ascii="Times" w:hAnsi="Times" w:cs="Times"/>
          <w:noProof/>
          <w:sz w:val="24"/>
          <w:szCs w:val="24"/>
        </w:rPr>
        <w:t xml:space="preserve">, </w:t>
      </w:r>
      <w:r w:rsidRPr="00646C92">
        <w:rPr>
          <w:rFonts w:ascii="Times" w:hAnsi="Times" w:cs="Times"/>
          <w:i/>
          <w:iCs/>
          <w:noProof/>
          <w:sz w:val="24"/>
          <w:szCs w:val="24"/>
        </w:rPr>
        <w:t>36</w:t>
      </w:r>
      <w:r w:rsidRPr="00646C92">
        <w:rPr>
          <w:rFonts w:ascii="Times" w:hAnsi="Times" w:cs="Times"/>
          <w:noProof/>
          <w:sz w:val="24"/>
          <w:szCs w:val="24"/>
        </w:rPr>
        <w:t>(4), 455–470.</w:t>
      </w:r>
    </w:p>
    <w:p w14:paraId="740BD1F1"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Mayo-Wilson, E., Dias, S., Mavranezouli, I., Kew, K., Clark, D. M., Ades, A. E., &amp; Pilling, S. (2014). Psychological and pharmacological interventions for social anxiety disorder in adults: a systematic review and network meta-analysis. </w:t>
      </w:r>
      <w:r w:rsidRPr="00646C92">
        <w:rPr>
          <w:rFonts w:ascii="Times" w:hAnsi="Times" w:cs="Times"/>
          <w:i/>
          <w:iCs/>
          <w:noProof/>
          <w:sz w:val="24"/>
          <w:szCs w:val="24"/>
        </w:rPr>
        <w:t>The Lancet Psychiatry</w:t>
      </w:r>
      <w:r w:rsidRPr="00646C92">
        <w:rPr>
          <w:rFonts w:ascii="Times" w:hAnsi="Times" w:cs="Times"/>
          <w:noProof/>
          <w:sz w:val="24"/>
          <w:szCs w:val="24"/>
        </w:rPr>
        <w:t xml:space="preserve">, </w:t>
      </w:r>
      <w:r w:rsidRPr="00646C92">
        <w:rPr>
          <w:rFonts w:ascii="Times" w:hAnsi="Times" w:cs="Times"/>
          <w:i/>
          <w:iCs/>
          <w:noProof/>
          <w:sz w:val="24"/>
          <w:szCs w:val="24"/>
        </w:rPr>
        <w:t>1</w:t>
      </w:r>
      <w:r w:rsidRPr="00646C92">
        <w:rPr>
          <w:rFonts w:ascii="Times" w:hAnsi="Times" w:cs="Times"/>
          <w:noProof/>
          <w:sz w:val="24"/>
          <w:szCs w:val="24"/>
        </w:rPr>
        <w:t>(5), 368–376. https://doi.org/10.1016/S2215-0366(14)70329-3</w:t>
      </w:r>
    </w:p>
    <w:p w14:paraId="0481FED8"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lastRenderedPageBreak/>
        <w:t xml:space="preserve">Morris, S. B., &amp; DeShon, R. P. (2002). Combining effect size estimates in meta-analysis with repeated measures and independent-groups designs. </w:t>
      </w:r>
      <w:r w:rsidRPr="00646C92">
        <w:rPr>
          <w:rFonts w:ascii="Times" w:hAnsi="Times" w:cs="Times"/>
          <w:i/>
          <w:iCs/>
          <w:noProof/>
          <w:sz w:val="24"/>
          <w:szCs w:val="24"/>
        </w:rPr>
        <w:t>Psychological Methods</w:t>
      </w:r>
      <w:r w:rsidRPr="00646C92">
        <w:rPr>
          <w:rFonts w:ascii="Times" w:hAnsi="Times" w:cs="Times"/>
          <w:noProof/>
          <w:sz w:val="24"/>
          <w:szCs w:val="24"/>
        </w:rPr>
        <w:t xml:space="preserve">, </w:t>
      </w:r>
      <w:r w:rsidRPr="00646C92">
        <w:rPr>
          <w:rFonts w:ascii="Times" w:hAnsi="Times" w:cs="Times"/>
          <w:i/>
          <w:iCs/>
          <w:noProof/>
          <w:sz w:val="24"/>
          <w:szCs w:val="24"/>
        </w:rPr>
        <w:t>7</w:t>
      </w:r>
      <w:r w:rsidRPr="00646C92">
        <w:rPr>
          <w:rFonts w:ascii="Times" w:hAnsi="Times" w:cs="Times"/>
          <w:noProof/>
          <w:sz w:val="24"/>
          <w:szCs w:val="24"/>
        </w:rPr>
        <w:t>(1), 105–125. https://doi.org/10.1037/1082-989X.7.1.105</w:t>
      </w:r>
    </w:p>
    <w:p w14:paraId="0A1A545A"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Pisano, S., Catone, G., Pascotto, A., Iuliano, R., Tiano, C., Milone, A., … Gritti, A. (2016). Paranoid thoughts in adolescents with social anxiety disorder. </w:t>
      </w:r>
      <w:r w:rsidRPr="00646C92">
        <w:rPr>
          <w:rFonts w:ascii="Times" w:hAnsi="Times" w:cs="Times"/>
          <w:i/>
          <w:iCs/>
          <w:noProof/>
          <w:sz w:val="24"/>
          <w:szCs w:val="24"/>
        </w:rPr>
        <w:t>Child Psychiatry and Human Development</w:t>
      </w:r>
      <w:r w:rsidRPr="00646C92">
        <w:rPr>
          <w:rFonts w:ascii="Times" w:hAnsi="Times" w:cs="Times"/>
          <w:noProof/>
          <w:sz w:val="24"/>
          <w:szCs w:val="24"/>
        </w:rPr>
        <w:t xml:space="preserve">, </w:t>
      </w:r>
      <w:r w:rsidRPr="00646C92">
        <w:rPr>
          <w:rFonts w:ascii="Times" w:hAnsi="Times" w:cs="Times"/>
          <w:i/>
          <w:iCs/>
          <w:noProof/>
          <w:sz w:val="24"/>
          <w:szCs w:val="24"/>
        </w:rPr>
        <w:t>47</w:t>
      </w:r>
      <w:r w:rsidRPr="00646C92">
        <w:rPr>
          <w:rFonts w:ascii="Times" w:hAnsi="Times" w:cs="Times"/>
          <w:noProof/>
          <w:sz w:val="24"/>
          <w:szCs w:val="24"/>
        </w:rPr>
        <w:t>(5), 792–798. https://doi.org/10.1007/s10578-015-0612-5</w:t>
      </w:r>
    </w:p>
    <w:p w14:paraId="2F22B6CB" w14:textId="77777777" w:rsidR="00646C92" w:rsidRPr="007D0257" w:rsidRDefault="00646C92" w:rsidP="00646C92">
      <w:pPr>
        <w:widowControl w:val="0"/>
        <w:autoSpaceDE w:val="0"/>
        <w:autoSpaceDN w:val="0"/>
        <w:adjustRightInd w:val="0"/>
        <w:ind w:left="480" w:hanging="480"/>
        <w:rPr>
          <w:rFonts w:ascii="Times" w:hAnsi="Times" w:cs="Times"/>
          <w:noProof/>
          <w:sz w:val="24"/>
          <w:szCs w:val="24"/>
          <w:lang w:val="nl-NL"/>
        </w:rPr>
      </w:pPr>
      <w:r w:rsidRPr="007D0257">
        <w:rPr>
          <w:rFonts w:ascii="Times" w:hAnsi="Times" w:cs="Times"/>
          <w:noProof/>
          <w:sz w:val="24"/>
          <w:szCs w:val="24"/>
          <w:lang w:val="nl-NL"/>
        </w:rPr>
        <w:t xml:space="preserve">Pot-Kolder, R., Geraets, C. N. W., Veling, W., Staring, A. B. P., Gijsman, H. J., Delespaul, P. A., &amp; van der Gaag, M. (2018). </w:t>
      </w:r>
      <w:r w:rsidRPr="00646C92">
        <w:rPr>
          <w:rFonts w:ascii="Times" w:hAnsi="Times" w:cs="Times"/>
          <w:noProof/>
          <w:sz w:val="24"/>
          <w:szCs w:val="24"/>
        </w:rPr>
        <w:t xml:space="preserve">Virtual-reality-based cognitive behavioural therapy versus waiting list control for paranoid ideation and social avoidance in patients with psychotic disorders: a single-blind randomised controlled trial. </w:t>
      </w:r>
      <w:r w:rsidRPr="007D0257">
        <w:rPr>
          <w:rFonts w:ascii="Times" w:hAnsi="Times" w:cs="Times"/>
          <w:i/>
          <w:iCs/>
          <w:noProof/>
          <w:sz w:val="24"/>
          <w:szCs w:val="24"/>
          <w:lang w:val="nl-NL"/>
        </w:rPr>
        <w:t>The Lancet Psychiatry</w:t>
      </w:r>
      <w:r w:rsidRPr="007D0257">
        <w:rPr>
          <w:rFonts w:ascii="Times" w:hAnsi="Times" w:cs="Times"/>
          <w:noProof/>
          <w:sz w:val="24"/>
          <w:szCs w:val="24"/>
          <w:lang w:val="nl-NL"/>
        </w:rPr>
        <w:t xml:space="preserve">, </w:t>
      </w:r>
      <w:r w:rsidRPr="007D0257">
        <w:rPr>
          <w:rFonts w:ascii="Times" w:hAnsi="Times" w:cs="Times"/>
          <w:i/>
          <w:iCs/>
          <w:noProof/>
          <w:sz w:val="24"/>
          <w:szCs w:val="24"/>
          <w:lang w:val="nl-NL"/>
        </w:rPr>
        <w:t>5</w:t>
      </w:r>
      <w:r w:rsidRPr="007D0257">
        <w:rPr>
          <w:rFonts w:ascii="Times" w:hAnsi="Times" w:cs="Times"/>
          <w:noProof/>
          <w:sz w:val="24"/>
          <w:szCs w:val="24"/>
          <w:lang w:val="nl-NL"/>
        </w:rPr>
        <w:t>(3), 217–226. https://doi.org/10.1016/S2215-0366(18)30053-1</w:t>
      </w:r>
    </w:p>
    <w:p w14:paraId="61CB6921" w14:textId="77777777" w:rsidR="00646C92" w:rsidRPr="007D0257" w:rsidRDefault="00646C92" w:rsidP="00646C92">
      <w:pPr>
        <w:widowControl w:val="0"/>
        <w:autoSpaceDE w:val="0"/>
        <w:autoSpaceDN w:val="0"/>
        <w:adjustRightInd w:val="0"/>
        <w:ind w:left="480" w:hanging="480"/>
        <w:rPr>
          <w:rFonts w:ascii="Times" w:hAnsi="Times" w:cs="Times"/>
          <w:noProof/>
          <w:sz w:val="24"/>
          <w:szCs w:val="24"/>
          <w:lang w:val="nl-NL"/>
        </w:rPr>
      </w:pPr>
      <w:r w:rsidRPr="007D0257">
        <w:rPr>
          <w:rFonts w:ascii="Times" w:hAnsi="Times" w:cs="Times"/>
          <w:noProof/>
          <w:sz w:val="24"/>
          <w:szCs w:val="24"/>
          <w:lang w:val="nl-NL"/>
        </w:rPr>
        <w:t xml:space="preserve">Pot-Kolder, R., Staring, T., Veling, W., &amp; Van der Gaag, M. (2014). VRET.P Handboek voor de therapeut. </w:t>
      </w:r>
      <w:r w:rsidRPr="007D0257">
        <w:rPr>
          <w:rFonts w:ascii="Times" w:hAnsi="Times" w:cs="Times"/>
          <w:i/>
          <w:iCs/>
          <w:noProof/>
          <w:sz w:val="24"/>
          <w:szCs w:val="24"/>
          <w:lang w:val="nl-NL"/>
        </w:rPr>
        <w:t>Unpublished</w:t>
      </w:r>
      <w:r w:rsidRPr="007D0257">
        <w:rPr>
          <w:rFonts w:ascii="Times" w:hAnsi="Times" w:cs="Times"/>
          <w:noProof/>
          <w:sz w:val="24"/>
          <w:szCs w:val="24"/>
          <w:lang w:val="nl-NL"/>
        </w:rPr>
        <w:t>.</w:t>
      </w:r>
    </w:p>
    <w:p w14:paraId="538CF998"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7D0257">
        <w:rPr>
          <w:rFonts w:ascii="Times" w:hAnsi="Times" w:cs="Times"/>
          <w:noProof/>
          <w:sz w:val="24"/>
          <w:szCs w:val="24"/>
          <w:lang w:val="nl-NL"/>
        </w:rPr>
        <w:t xml:space="preserve">Pot-Kolder, R., Veling, W., Geraets, C. N. W., &amp; van der Gaag, M. (2016). </w:t>
      </w:r>
      <w:r w:rsidRPr="00646C92">
        <w:rPr>
          <w:rFonts w:ascii="Times" w:hAnsi="Times" w:cs="Times"/>
          <w:noProof/>
          <w:sz w:val="24"/>
          <w:szCs w:val="24"/>
        </w:rPr>
        <w:t xml:space="preserve">Effect of virtual reality exposure therapy on social participation in people with a psychotic disorder (VRETp): study protocol for a randomized controlled trial. </w:t>
      </w:r>
      <w:r w:rsidRPr="00646C92">
        <w:rPr>
          <w:rFonts w:ascii="Times" w:hAnsi="Times" w:cs="Times"/>
          <w:i/>
          <w:iCs/>
          <w:noProof/>
          <w:sz w:val="24"/>
          <w:szCs w:val="24"/>
        </w:rPr>
        <w:t>Trials</w:t>
      </w:r>
      <w:r w:rsidRPr="00646C92">
        <w:rPr>
          <w:rFonts w:ascii="Times" w:hAnsi="Times" w:cs="Times"/>
          <w:noProof/>
          <w:sz w:val="24"/>
          <w:szCs w:val="24"/>
        </w:rPr>
        <w:t xml:space="preserve">, </w:t>
      </w:r>
      <w:r w:rsidRPr="00646C92">
        <w:rPr>
          <w:rFonts w:ascii="Times" w:hAnsi="Times" w:cs="Times"/>
          <w:i/>
          <w:iCs/>
          <w:noProof/>
          <w:sz w:val="24"/>
          <w:szCs w:val="24"/>
        </w:rPr>
        <w:t>17</w:t>
      </w:r>
      <w:r w:rsidRPr="00646C92">
        <w:rPr>
          <w:rFonts w:ascii="Times" w:hAnsi="Times" w:cs="Times"/>
          <w:noProof/>
          <w:sz w:val="24"/>
          <w:szCs w:val="24"/>
        </w:rPr>
        <w:t>(1), 25. https://doi.org/10.1186/s13063-015-1140-0</w:t>
      </w:r>
    </w:p>
    <w:p w14:paraId="6250178E" w14:textId="77777777" w:rsidR="00646C92" w:rsidRPr="007D0257" w:rsidRDefault="00646C92" w:rsidP="00646C92">
      <w:pPr>
        <w:widowControl w:val="0"/>
        <w:autoSpaceDE w:val="0"/>
        <w:autoSpaceDN w:val="0"/>
        <w:adjustRightInd w:val="0"/>
        <w:ind w:left="480" w:hanging="480"/>
        <w:rPr>
          <w:rFonts w:ascii="Times" w:hAnsi="Times" w:cs="Times"/>
          <w:noProof/>
          <w:sz w:val="24"/>
          <w:szCs w:val="24"/>
          <w:lang w:val="nl-NL"/>
        </w:rPr>
      </w:pPr>
      <w:r w:rsidRPr="00646C92">
        <w:rPr>
          <w:rFonts w:ascii="Times" w:hAnsi="Times" w:cs="Times"/>
          <w:noProof/>
          <w:sz w:val="24"/>
          <w:szCs w:val="24"/>
        </w:rPr>
        <w:t xml:space="preserve">Priebe, S., Huxley, P., Knight, S., &amp; Evans, S. (1999). Application and results of the Manchester short assessment of quality of life (Mansa). </w:t>
      </w:r>
      <w:r w:rsidRPr="007D0257">
        <w:rPr>
          <w:rFonts w:ascii="Times" w:hAnsi="Times" w:cs="Times"/>
          <w:i/>
          <w:iCs/>
          <w:noProof/>
          <w:sz w:val="24"/>
          <w:szCs w:val="24"/>
          <w:lang w:val="nl-NL"/>
        </w:rPr>
        <w:t>International Journal of Social Psychiatry</w:t>
      </w:r>
      <w:r w:rsidRPr="007D0257">
        <w:rPr>
          <w:rFonts w:ascii="Times" w:hAnsi="Times" w:cs="Times"/>
          <w:noProof/>
          <w:sz w:val="24"/>
          <w:szCs w:val="24"/>
          <w:lang w:val="nl-NL"/>
        </w:rPr>
        <w:t xml:space="preserve">, </w:t>
      </w:r>
      <w:r w:rsidRPr="007D0257">
        <w:rPr>
          <w:rFonts w:ascii="Times" w:hAnsi="Times" w:cs="Times"/>
          <w:i/>
          <w:iCs/>
          <w:noProof/>
          <w:sz w:val="24"/>
          <w:szCs w:val="24"/>
          <w:lang w:val="nl-NL"/>
        </w:rPr>
        <w:t>45</w:t>
      </w:r>
      <w:r w:rsidRPr="007D0257">
        <w:rPr>
          <w:rFonts w:ascii="Times" w:hAnsi="Times" w:cs="Times"/>
          <w:noProof/>
          <w:sz w:val="24"/>
          <w:szCs w:val="24"/>
          <w:lang w:val="nl-NL"/>
        </w:rPr>
        <w:t>(1), 7–12. https://doi.org/10.1177/002076409904500102</w:t>
      </w:r>
    </w:p>
    <w:p w14:paraId="35A48C89"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7D0257">
        <w:rPr>
          <w:rFonts w:ascii="Times" w:hAnsi="Times" w:cs="Times"/>
          <w:noProof/>
          <w:sz w:val="24"/>
          <w:szCs w:val="24"/>
          <w:lang w:val="nl-NL"/>
        </w:rPr>
        <w:t xml:space="preserve">Rietdijk, J., van Os, J., Graaf, R. de, Delespaul, P., &amp; Gaag, M. van der. </w:t>
      </w:r>
      <w:r w:rsidRPr="00646C92">
        <w:rPr>
          <w:rFonts w:ascii="Times" w:hAnsi="Times" w:cs="Times"/>
          <w:noProof/>
          <w:sz w:val="24"/>
          <w:szCs w:val="24"/>
        </w:rPr>
        <w:t xml:space="preserve">(2009). Are social phobia and paranoia related, and which comes first? </w:t>
      </w:r>
      <w:r w:rsidRPr="00646C92">
        <w:rPr>
          <w:rFonts w:ascii="Times" w:hAnsi="Times" w:cs="Times"/>
          <w:i/>
          <w:iCs/>
          <w:noProof/>
          <w:sz w:val="24"/>
          <w:szCs w:val="24"/>
        </w:rPr>
        <w:t>Psychosis</w:t>
      </w:r>
      <w:r w:rsidRPr="00646C92">
        <w:rPr>
          <w:rFonts w:ascii="Times" w:hAnsi="Times" w:cs="Times"/>
          <w:noProof/>
          <w:sz w:val="24"/>
          <w:szCs w:val="24"/>
        </w:rPr>
        <w:t xml:space="preserve">, </w:t>
      </w:r>
      <w:r w:rsidRPr="00646C92">
        <w:rPr>
          <w:rFonts w:ascii="Times" w:hAnsi="Times" w:cs="Times"/>
          <w:i/>
          <w:iCs/>
          <w:noProof/>
          <w:sz w:val="24"/>
          <w:szCs w:val="24"/>
        </w:rPr>
        <w:t>1</w:t>
      </w:r>
      <w:r w:rsidRPr="00646C92">
        <w:rPr>
          <w:rFonts w:ascii="Times" w:hAnsi="Times" w:cs="Times"/>
          <w:noProof/>
          <w:sz w:val="24"/>
          <w:szCs w:val="24"/>
        </w:rPr>
        <w:t>(1), 29–38. https://doi.org/10.1080/17522430802654105</w:t>
      </w:r>
    </w:p>
    <w:p w14:paraId="04B03778" w14:textId="77777777" w:rsidR="00646C92" w:rsidRPr="007D0257" w:rsidRDefault="00646C92" w:rsidP="00646C92">
      <w:pPr>
        <w:widowControl w:val="0"/>
        <w:autoSpaceDE w:val="0"/>
        <w:autoSpaceDN w:val="0"/>
        <w:adjustRightInd w:val="0"/>
        <w:ind w:left="480" w:hanging="480"/>
        <w:rPr>
          <w:rFonts w:ascii="Times" w:hAnsi="Times" w:cs="Times"/>
          <w:noProof/>
          <w:sz w:val="24"/>
          <w:szCs w:val="24"/>
          <w:lang w:val="de-DE"/>
        </w:rPr>
      </w:pPr>
      <w:r w:rsidRPr="00646C92">
        <w:rPr>
          <w:rFonts w:ascii="Times" w:hAnsi="Times" w:cs="Times"/>
          <w:noProof/>
          <w:sz w:val="24"/>
          <w:szCs w:val="24"/>
        </w:rPr>
        <w:lastRenderedPageBreak/>
        <w:t xml:space="preserve">Rus-Calafell, M., Garety, P., Sason, E., Craig, T. J. K., &amp; Valmaggia, L. (2018). Virtual reality in the assessment and treatment of psychosis: A systematic review of its utility, acceptability and effectiveness. </w:t>
      </w:r>
      <w:r w:rsidRPr="007D0257">
        <w:rPr>
          <w:rFonts w:ascii="Times" w:hAnsi="Times" w:cs="Times"/>
          <w:i/>
          <w:iCs/>
          <w:noProof/>
          <w:sz w:val="24"/>
          <w:szCs w:val="24"/>
          <w:lang w:val="de-DE"/>
        </w:rPr>
        <w:t>Psychological Medicine</w:t>
      </w:r>
      <w:r w:rsidRPr="007D0257">
        <w:rPr>
          <w:rFonts w:ascii="Times" w:hAnsi="Times" w:cs="Times"/>
          <w:noProof/>
          <w:sz w:val="24"/>
          <w:szCs w:val="24"/>
          <w:lang w:val="de-DE"/>
        </w:rPr>
        <w:t xml:space="preserve">, </w:t>
      </w:r>
      <w:r w:rsidRPr="007D0257">
        <w:rPr>
          <w:rFonts w:ascii="Times" w:hAnsi="Times" w:cs="Times"/>
          <w:i/>
          <w:iCs/>
          <w:noProof/>
          <w:sz w:val="24"/>
          <w:szCs w:val="24"/>
          <w:lang w:val="de-DE"/>
        </w:rPr>
        <w:t>48</w:t>
      </w:r>
      <w:r w:rsidRPr="007D0257">
        <w:rPr>
          <w:rFonts w:ascii="Times" w:hAnsi="Times" w:cs="Times"/>
          <w:noProof/>
          <w:sz w:val="24"/>
          <w:szCs w:val="24"/>
          <w:lang w:val="de-DE"/>
        </w:rPr>
        <w:t>(3), 362–391. https://doi.org/10.1017/S0033291717001945</w:t>
      </w:r>
    </w:p>
    <w:p w14:paraId="774CA5F2"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7D0257">
        <w:rPr>
          <w:rFonts w:ascii="Times" w:hAnsi="Times" w:cs="Times"/>
          <w:noProof/>
          <w:sz w:val="24"/>
          <w:szCs w:val="24"/>
          <w:lang w:val="de-DE"/>
        </w:rPr>
        <w:t xml:space="preserve">Schubert, T., Friedmann, F., &amp; Regenbrecht, H. (2001). </w:t>
      </w:r>
      <w:r w:rsidRPr="00646C92">
        <w:rPr>
          <w:rFonts w:ascii="Times" w:hAnsi="Times" w:cs="Times"/>
          <w:noProof/>
          <w:sz w:val="24"/>
          <w:szCs w:val="24"/>
        </w:rPr>
        <w:t xml:space="preserve">The Experience of Presence: Factor Analytic Insights. </w:t>
      </w:r>
      <w:r w:rsidRPr="00646C92">
        <w:rPr>
          <w:rFonts w:ascii="Times" w:hAnsi="Times" w:cs="Times"/>
          <w:i/>
          <w:iCs/>
          <w:noProof/>
          <w:sz w:val="24"/>
          <w:szCs w:val="24"/>
        </w:rPr>
        <w:t>Presence: Teleoperators and Virtual Environments</w:t>
      </w:r>
      <w:r w:rsidRPr="00646C92">
        <w:rPr>
          <w:rFonts w:ascii="Times" w:hAnsi="Times" w:cs="Times"/>
          <w:noProof/>
          <w:sz w:val="24"/>
          <w:szCs w:val="24"/>
        </w:rPr>
        <w:t xml:space="preserve">, </w:t>
      </w:r>
      <w:r w:rsidRPr="00646C92">
        <w:rPr>
          <w:rFonts w:ascii="Times" w:hAnsi="Times" w:cs="Times"/>
          <w:i/>
          <w:iCs/>
          <w:noProof/>
          <w:sz w:val="24"/>
          <w:szCs w:val="24"/>
        </w:rPr>
        <w:t>10</w:t>
      </w:r>
      <w:r w:rsidRPr="00646C92">
        <w:rPr>
          <w:rFonts w:ascii="Times" w:hAnsi="Times" w:cs="Times"/>
          <w:noProof/>
          <w:sz w:val="24"/>
          <w:szCs w:val="24"/>
        </w:rPr>
        <w:t>(3), 266–281. https://doi.org/10.1162/105474601300343603</w:t>
      </w:r>
    </w:p>
    <w:p w14:paraId="52872D53" w14:textId="77777777" w:rsidR="00646C92" w:rsidRPr="007D0257" w:rsidRDefault="00646C92" w:rsidP="00646C92">
      <w:pPr>
        <w:widowControl w:val="0"/>
        <w:autoSpaceDE w:val="0"/>
        <w:autoSpaceDN w:val="0"/>
        <w:adjustRightInd w:val="0"/>
        <w:ind w:left="480" w:hanging="480"/>
        <w:rPr>
          <w:rFonts w:ascii="Times" w:hAnsi="Times" w:cs="Times"/>
          <w:noProof/>
          <w:sz w:val="24"/>
          <w:szCs w:val="24"/>
          <w:lang w:val="fr-FR"/>
        </w:rPr>
      </w:pPr>
      <w:r w:rsidRPr="00646C92">
        <w:rPr>
          <w:rFonts w:ascii="Times" w:hAnsi="Times" w:cs="Times"/>
          <w:noProof/>
          <w:sz w:val="24"/>
          <w:szCs w:val="24"/>
        </w:rPr>
        <w:t xml:space="preserve">Schutters, S. I. J., Dominguez, M. -d.-G., Knappe, S., Lieb, R., van Os, J., Schruers, K. R. J., &amp; Wittchen, H.-U. (2012). The association between social phobia, social anxiety cognitions and paranoid symptoms. </w:t>
      </w:r>
      <w:r w:rsidRPr="007D0257">
        <w:rPr>
          <w:rFonts w:ascii="Times" w:hAnsi="Times" w:cs="Times"/>
          <w:i/>
          <w:iCs/>
          <w:noProof/>
          <w:sz w:val="24"/>
          <w:szCs w:val="24"/>
          <w:lang w:val="fr-FR"/>
        </w:rPr>
        <w:t>Acta Psychiatrica Scandinavica</w:t>
      </w:r>
      <w:r w:rsidRPr="007D0257">
        <w:rPr>
          <w:rFonts w:ascii="Times" w:hAnsi="Times" w:cs="Times"/>
          <w:noProof/>
          <w:sz w:val="24"/>
          <w:szCs w:val="24"/>
          <w:lang w:val="fr-FR"/>
        </w:rPr>
        <w:t xml:space="preserve">, </w:t>
      </w:r>
      <w:r w:rsidRPr="007D0257">
        <w:rPr>
          <w:rFonts w:ascii="Times" w:hAnsi="Times" w:cs="Times"/>
          <w:i/>
          <w:iCs/>
          <w:noProof/>
          <w:sz w:val="24"/>
          <w:szCs w:val="24"/>
          <w:lang w:val="fr-FR"/>
        </w:rPr>
        <w:t>125</w:t>
      </w:r>
      <w:r w:rsidRPr="007D0257">
        <w:rPr>
          <w:rFonts w:ascii="Times" w:hAnsi="Times" w:cs="Times"/>
          <w:noProof/>
          <w:sz w:val="24"/>
          <w:szCs w:val="24"/>
          <w:lang w:val="fr-FR"/>
        </w:rPr>
        <w:t>(3), 213–227. https://doi.org/10.1111/j.1600-0447.2011.01787.x</w:t>
      </w:r>
    </w:p>
    <w:p w14:paraId="26E29F19"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7D0257">
        <w:rPr>
          <w:rFonts w:ascii="Times" w:hAnsi="Times" w:cs="Times"/>
          <w:noProof/>
          <w:sz w:val="24"/>
          <w:szCs w:val="24"/>
          <w:lang w:val="fr-FR"/>
        </w:rPr>
        <w:t xml:space="preserve">Stein, M. B., &amp; Stein, D. J. (2008). </w:t>
      </w:r>
      <w:r w:rsidRPr="00646C92">
        <w:rPr>
          <w:rFonts w:ascii="Times" w:hAnsi="Times" w:cs="Times"/>
          <w:noProof/>
          <w:sz w:val="24"/>
          <w:szCs w:val="24"/>
        </w:rPr>
        <w:t xml:space="preserve">Social anxiety disorder. </w:t>
      </w:r>
      <w:r w:rsidRPr="00646C92">
        <w:rPr>
          <w:rFonts w:ascii="Times" w:hAnsi="Times" w:cs="Times"/>
          <w:i/>
          <w:iCs/>
          <w:noProof/>
          <w:sz w:val="24"/>
          <w:szCs w:val="24"/>
        </w:rPr>
        <w:t>Lancet</w:t>
      </w:r>
      <w:r w:rsidRPr="00646C92">
        <w:rPr>
          <w:rFonts w:ascii="Times" w:hAnsi="Times" w:cs="Times"/>
          <w:noProof/>
          <w:sz w:val="24"/>
          <w:szCs w:val="24"/>
        </w:rPr>
        <w:t xml:space="preserve">, </w:t>
      </w:r>
      <w:r w:rsidRPr="00646C92">
        <w:rPr>
          <w:rFonts w:ascii="Times" w:hAnsi="Times" w:cs="Times"/>
          <w:i/>
          <w:iCs/>
          <w:noProof/>
          <w:sz w:val="24"/>
          <w:szCs w:val="24"/>
        </w:rPr>
        <w:t>371</w:t>
      </w:r>
      <w:r w:rsidRPr="00646C92">
        <w:rPr>
          <w:rFonts w:ascii="Times" w:hAnsi="Times" w:cs="Times"/>
          <w:noProof/>
          <w:sz w:val="24"/>
          <w:szCs w:val="24"/>
        </w:rPr>
        <w:t>(9618), 1115–1125. https://doi.org/10.1016/S0140-6736(08)60488-2</w:t>
      </w:r>
    </w:p>
    <w:p w14:paraId="5EFE42AB"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7D0257">
        <w:rPr>
          <w:rFonts w:ascii="Times" w:hAnsi="Times" w:cs="Times"/>
          <w:noProof/>
          <w:sz w:val="24"/>
          <w:szCs w:val="24"/>
          <w:lang w:val="nl-NL"/>
        </w:rPr>
        <w:t xml:space="preserve">Thewissen, V., Bentall, R. P., Lecomte, T., van Os, J., &amp; Myin-Germeys, I. (2008). </w:t>
      </w:r>
      <w:r w:rsidRPr="00646C92">
        <w:rPr>
          <w:rFonts w:ascii="Times" w:hAnsi="Times" w:cs="Times"/>
          <w:noProof/>
          <w:sz w:val="24"/>
          <w:szCs w:val="24"/>
        </w:rPr>
        <w:t xml:space="preserve">Fluctuations in self-esteem and paranoia in the context of daily life. </w:t>
      </w:r>
      <w:r w:rsidRPr="00646C92">
        <w:rPr>
          <w:rFonts w:ascii="Times" w:hAnsi="Times" w:cs="Times"/>
          <w:i/>
          <w:iCs/>
          <w:noProof/>
          <w:sz w:val="24"/>
          <w:szCs w:val="24"/>
        </w:rPr>
        <w:t>Journal of Abnormal Psychology</w:t>
      </w:r>
      <w:r w:rsidRPr="00646C92">
        <w:rPr>
          <w:rFonts w:ascii="Times" w:hAnsi="Times" w:cs="Times"/>
          <w:noProof/>
          <w:sz w:val="24"/>
          <w:szCs w:val="24"/>
        </w:rPr>
        <w:t xml:space="preserve">, </w:t>
      </w:r>
      <w:r w:rsidRPr="00646C92">
        <w:rPr>
          <w:rFonts w:ascii="Times" w:hAnsi="Times" w:cs="Times"/>
          <w:i/>
          <w:iCs/>
          <w:noProof/>
          <w:sz w:val="24"/>
          <w:szCs w:val="24"/>
        </w:rPr>
        <w:t>117</w:t>
      </w:r>
      <w:r w:rsidRPr="00646C92">
        <w:rPr>
          <w:rFonts w:ascii="Times" w:hAnsi="Times" w:cs="Times"/>
          <w:noProof/>
          <w:sz w:val="24"/>
          <w:szCs w:val="24"/>
        </w:rPr>
        <w:t>(1), 143–153. https://doi.org/10.1037/0021-843X.117.1.143</w:t>
      </w:r>
    </w:p>
    <w:p w14:paraId="5B5089FD" w14:textId="77777777" w:rsidR="00646C92" w:rsidRPr="00646C92" w:rsidRDefault="00646C92" w:rsidP="00646C92">
      <w:pPr>
        <w:widowControl w:val="0"/>
        <w:autoSpaceDE w:val="0"/>
        <w:autoSpaceDN w:val="0"/>
        <w:adjustRightInd w:val="0"/>
        <w:ind w:left="480" w:hanging="480"/>
        <w:rPr>
          <w:rFonts w:ascii="Times" w:hAnsi="Times" w:cs="Times"/>
          <w:noProof/>
          <w:sz w:val="24"/>
          <w:szCs w:val="24"/>
        </w:rPr>
      </w:pPr>
      <w:r w:rsidRPr="00646C92">
        <w:rPr>
          <w:rFonts w:ascii="Times" w:hAnsi="Times" w:cs="Times"/>
          <w:noProof/>
          <w:sz w:val="24"/>
          <w:szCs w:val="24"/>
        </w:rPr>
        <w:t xml:space="preserve">Valmaggia, L. R., Latif, L., Kempton, M. J., &amp; Rus-Calafell, M. (2016). Virtual reality in the psychological treatment for mental health problems: an systematic review of recent evidence. </w:t>
      </w:r>
      <w:r w:rsidRPr="00646C92">
        <w:rPr>
          <w:rFonts w:ascii="Times" w:hAnsi="Times" w:cs="Times"/>
          <w:i/>
          <w:iCs/>
          <w:noProof/>
          <w:sz w:val="24"/>
          <w:szCs w:val="24"/>
        </w:rPr>
        <w:t>Psychiatry Research</w:t>
      </w:r>
      <w:r w:rsidRPr="00646C92">
        <w:rPr>
          <w:rFonts w:ascii="Times" w:hAnsi="Times" w:cs="Times"/>
          <w:noProof/>
          <w:sz w:val="24"/>
          <w:szCs w:val="24"/>
        </w:rPr>
        <w:t xml:space="preserve">, </w:t>
      </w:r>
      <w:r w:rsidRPr="00646C92">
        <w:rPr>
          <w:rFonts w:ascii="Times" w:hAnsi="Times" w:cs="Times"/>
          <w:i/>
          <w:iCs/>
          <w:noProof/>
          <w:sz w:val="24"/>
          <w:szCs w:val="24"/>
        </w:rPr>
        <w:t>236</w:t>
      </w:r>
      <w:r w:rsidRPr="00646C92">
        <w:rPr>
          <w:rFonts w:ascii="Times" w:hAnsi="Times" w:cs="Times"/>
          <w:noProof/>
          <w:sz w:val="24"/>
          <w:szCs w:val="24"/>
        </w:rPr>
        <w:t>, 189–195. https://doi.org/10.1016/j.psychres.2016.01.015</w:t>
      </w:r>
    </w:p>
    <w:p w14:paraId="32EEC697" w14:textId="6BA579FA" w:rsidR="000E7B3B" w:rsidRPr="00087A0B" w:rsidRDefault="00646C92" w:rsidP="000E3721">
      <w:pPr>
        <w:widowControl w:val="0"/>
        <w:autoSpaceDE w:val="0"/>
        <w:autoSpaceDN w:val="0"/>
        <w:adjustRightInd w:val="0"/>
        <w:ind w:left="480" w:hanging="480"/>
        <w:rPr>
          <w:rFonts w:ascii="Times New Roman" w:eastAsia="Times New Roman" w:hAnsi="Times New Roman" w:cs="Times New Roman"/>
          <w:color w:val="000000"/>
          <w:sz w:val="24"/>
          <w:szCs w:val="24"/>
          <w:lang w:val="en-GB" w:eastAsia="nl-NL"/>
        </w:rPr>
      </w:pPr>
      <w:r w:rsidRPr="00646C92">
        <w:rPr>
          <w:rFonts w:ascii="Times" w:hAnsi="Times" w:cs="Times"/>
          <w:noProof/>
          <w:sz w:val="24"/>
          <w:szCs w:val="24"/>
        </w:rPr>
        <w:t xml:space="preserve">Wallach, H. S., Safir, M. P., &amp; Bar-zvi, M. (2009). Virtual reality cognitive behavior therapy for public speaking anxiety. </w:t>
      </w:r>
      <w:r w:rsidRPr="00646C92">
        <w:rPr>
          <w:rFonts w:ascii="Times" w:hAnsi="Times" w:cs="Times"/>
          <w:i/>
          <w:iCs/>
          <w:noProof/>
          <w:sz w:val="24"/>
          <w:szCs w:val="24"/>
        </w:rPr>
        <w:t>Behavior Modification</w:t>
      </w:r>
      <w:r w:rsidRPr="00646C92">
        <w:rPr>
          <w:rFonts w:ascii="Times" w:hAnsi="Times" w:cs="Times"/>
          <w:noProof/>
          <w:sz w:val="24"/>
          <w:szCs w:val="24"/>
        </w:rPr>
        <w:t xml:space="preserve">, </w:t>
      </w:r>
      <w:r w:rsidRPr="00646C92">
        <w:rPr>
          <w:rFonts w:ascii="Times" w:hAnsi="Times" w:cs="Times"/>
          <w:i/>
          <w:iCs/>
          <w:noProof/>
          <w:sz w:val="24"/>
          <w:szCs w:val="24"/>
        </w:rPr>
        <w:t>33</w:t>
      </w:r>
      <w:r w:rsidRPr="00646C92">
        <w:rPr>
          <w:rFonts w:ascii="Times" w:hAnsi="Times" w:cs="Times"/>
          <w:noProof/>
          <w:sz w:val="24"/>
          <w:szCs w:val="24"/>
        </w:rPr>
        <w:t>(3), 314–338. https://doi.org/10.1177/0145445511429999</w:t>
      </w:r>
      <w:r w:rsidR="001818AC" w:rsidRPr="00087A0B">
        <w:rPr>
          <w:rFonts w:ascii="Times" w:hAnsi="Times" w:cs="Times New Roman"/>
          <w:b/>
          <w:sz w:val="24"/>
          <w:szCs w:val="24"/>
        </w:rPr>
        <w:fldChar w:fldCharType="end"/>
      </w:r>
    </w:p>
    <w:sectPr w:rsidR="000E7B3B" w:rsidRPr="00087A0B" w:rsidSect="0053217A">
      <w:pgSz w:w="12240" w:h="15840"/>
      <w:pgMar w:top="1417" w:right="1417" w:bottom="1417" w:left="1417"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83FB7F" w15:done="0"/>
  <w15:commentEx w15:paraId="7F356F97" w15:done="0"/>
  <w15:commentEx w15:paraId="5C1CB681" w15:done="0"/>
  <w15:commentEx w15:paraId="6FB8B47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36B75" w14:textId="77777777" w:rsidR="00820944" w:rsidRDefault="00820944" w:rsidP="008E168A">
      <w:r>
        <w:separator/>
      </w:r>
    </w:p>
  </w:endnote>
  <w:endnote w:type="continuationSeparator" w:id="0">
    <w:p w14:paraId="3C6F49B1" w14:textId="77777777" w:rsidR="00820944" w:rsidRDefault="00820944" w:rsidP="008E1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Times">
    <w:altName w:val="Times Roman"/>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996717"/>
      <w:docPartObj>
        <w:docPartGallery w:val="Page Numbers (Bottom of Page)"/>
        <w:docPartUnique/>
      </w:docPartObj>
    </w:sdtPr>
    <w:sdtEndPr/>
    <w:sdtContent>
      <w:p w14:paraId="36974EB1" w14:textId="77777777" w:rsidR="00A24D9E" w:rsidRDefault="00A24D9E">
        <w:pPr>
          <w:pStyle w:val="Voettekst"/>
          <w:jc w:val="right"/>
        </w:pPr>
        <w:r>
          <w:fldChar w:fldCharType="begin"/>
        </w:r>
        <w:r>
          <w:instrText>PAGE   \* MERGEFORMAT</w:instrText>
        </w:r>
        <w:r>
          <w:fldChar w:fldCharType="separate"/>
        </w:r>
        <w:r w:rsidR="00D44713" w:rsidRPr="00D44713">
          <w:rPr>
            <w:noProof/>
            <w:lang w:val="nl-NL"/>
          </w:rPr>
          <w:t>10</w:t>
        </w:r>
        <w:r>
          <w:fldChar w:fldCharType="end"/>
        </w:r>
      </w:p>
    </w:sdtContent>
  </w:sdt>
  <w:p w14:paraId="65B2A9A0" w14:textId="77777777" w:rsidR="00A24D9E" w:rsidRDefault="00A24D9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562898"/>
      <w:docPartObj>
        <w:docPartGallery w:val="Page Numbers (Bottom of Page)"/>
        <w:docPartUnique/>
      </w:docPartObj>
    </w:sdtPr>
    <w:sdtEndPr/>
    <w:sdtContent>
      <w:p w14:paraId="5D8C385C" w14:textId="2D625198" w:rsidR="00722A6B" w:rsidRDefault="00722A6B">
        <w:pPr>
          <w:pStyle w:val="Voettekst"/>
          <w:jc w:val="right"/>
        </w:pPr>
        <w:r>
          <w:fldChar w:fldCharType="begin"/>
        </w:r>
        <w:r>
          <w:instrText>PAGE   \* MERGEFORMAT</w:instrText>
        </w:r>
        <w:r>
          <w:fldChar w:fldCharType="separate"/>
        </w:r>
        <w:r w:rsidR="00D44713" w:rsidRPr="00D44713">
          <w:rPr>
            <w:noProof/>
            <w:lang w:val="nl-NL"/>
          </w:rPr>
          <w:t>12</w:t>
        </w:r>
        <w:r>
          <w:fldChar w:fldCharType="end"/>
        </w:r>
      </w:p>
    </w:sdtContent>
  </w:sdt>
  <w:p w14:paraId="31495C04" w14:textId="77777777" w:rsidR="00722A6B" w:rsidRDefault="00722A6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3A2A9" w14:textId="77777777" w:rsidR="00820944" w:rsidRDefault="00820944" w:rsidP="008E168A">
      <w:r>
        <w:separator/>
      </w:r>
    </w:p>
  </w:footnote>
  <w:footnote w:type="continuationSeparator" w:id="0">
    <w:p w14:paraId="6800BBD5" w14:textId="77777777" w:rsidR="00820944" w:rsidRDefault="00820944" w:rsidP="008E16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9A63E" w14:textId="77777777" w:rsidR="00A24D9E" w:rsidRDefault="00A24D9E" w:rsidP="000E7B3B">
    <w:pPr>
      <w:pStyle w:val="Kopteks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D8600" w14:textId="2E0453C9" w:rsidR="00494C12" w:rsidRDefault="00494C12" w:rsidP="000E7B3B">
    <w:pPr>
      <w:pStyle w:val="Koptekst"/>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5F29"/>
    <w:multiLevelType w:val="multilevel"/>
    <w:tmpl w:val="9B0C8D4A"/>
    <w:lvl w:ilvl="0">
      <w:start w:val="2"/>
      <w:numFmt w:val="decimal"/>
      <w:lvlText w:val="%1."/>
      <w:lvlJc w:val="left"/>
      <w:pPr>
        <w:ind w:left="360" w:hanging="360"/>
      </w:pPr>
      <w:rPr>
        <w:rFonts w:hint="default"/>
        <w:b/>
        <w:i w:val="0"/>
      </w:rPr>
    </w:lvl>
    <w:lvl w:ilvl="1">
      <w:start w:val="1"/>
      <w:numFmt w:val="decimal"/>
      <w:lvlText w:val="%1.%2."/>
      <w:lvlJc w:val="left"/>
      <w:pPr>
        <w:ind w:left="720" w:hanging="720"/>
      </w:pPr>
      <w:rPr>
        <w:rFonts w:hint="default"/>
        <w:b w:val="0"/>
        <w:i/>
        <w:color w:val="auto"/>
        <w:sz w:val="24"/>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6FD4300"/>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15F0F59"/>
    <w:multiLevelType w:val="multilevel"/>
    <w:tmpl w:val="EAD81CA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A474184"/>
    <w:multiLevelType w:val="multilevel"/>
    <w:tmpl w:val="659680A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F8E3188"/>
    <w:multiLevelType w:val="multilevel"/>
    <w:tmpl w:val="CB76253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334360"/>
    <w:multiLevelType w:val="hybridMultilevel"/>
    <w:tmpl w:val="E5381858"/>
    <w:lvl w:ilvl="0" w:tplc="0413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4E864BE"/>
    <w:multiLevelType w:val="hybridMultilevel"/>
    <w:tmpl w:val="33C8F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B693E42"/>
    <w:multiLevelType w:val="hybridMultilevel"/>
    <w:tmpl w:val="58AE9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CC90E39"/>
    <w:multiLevelType w:val="hybridMultilevel"/>
    <w:tmpl w:val="BCFC7E9A"/>
    <w:lvl w:ilvl="0" w:tplc="0413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235106F"/>
    <w:multiLevelType w:val="hybridMultilevel"/>
    <w:tmpl w:val="590A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ADC6CF3"/>
    <w:multiLevelType w:val="hybridMultilevel"/>
    <w:tmpl w:val="C602E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6C5193"/>
    <w:multiLevelType w:val="hybridMultilevel"/>
    <w:tmpl w:val="C3DEA21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7F604C2"/>
    <w:multiLevelType w:val="multilevel"/>
    <w:tmpl w:val="826CCF96"/>
    <w:lvl w:ilvl="0">
      <w:start w:val="4"/>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i/>
        <w:sz w:val="24"/>
      </w:rPr>
    </w:lvl>
    <w:lvl w:ilvl="2">
      <w:start w:val="1"/>
      <w:numFmt w:val="decimal"/>
      <w:isLgl/>
      <w:lvlText w:val="%1.%2.%3."/>
      <w:lvlJc w:val="left"/>
      <w:pPr>
        <w:ind w:left="1080" w:hanging="720"/>
      </w:pPr>
      <w:rPr>
        <w:rFonts w:hint="default"/>
        <w:b w:val="0"/>
        <w:i/>
        <w:sz w:val="24"/>
      </w:rPr>
    </w:lvl>
    <w:lvl w:ilvl="3">
      <w:start w:val="1"/>
      <w:numFmt w:val="decimal"/>
      <w:isLgl/>
      <w:lvlText w:val="%1.%2.%3.%4."/>
      <w:lvlJc w:val="left"/>
      <w:pPr>
        <w:ind w:left="1440" w:hanging="1080"/>
      </w:pPr>
      <w:rPr>
        <w:rFonts w:hint="default"/>
        <w:b w:val="0"/>
        <w:i/>
        <w:sz w:val="24"/>
      </w:rPr>
    </w:lvl>
    <w:lvl w:ilvl="4">
      <w:start w:val="1"/>
      <w:numFmt w:val="decimal"/>
      <w:isLgl/>
      <w:lvlText w:val="%1.%2.%3.%4.%5."/>
      <w:lvlJc w:val="left"/>
      <w:pPr>
        <w:ind w:left="1440" w:hanging="1080"/>
      </w:pPr>
      <w:rPr>
        <w:rFonts w:hint="default"/>
        <w:b w:val="0"/>
        <w:i/>
        <w:sz w:val="24"/>
      </w:rPr>
    </w:lvl>
    <w:lvl w:ilvl="5">
      <w:start w:val="1"/>
      <w:numFmt w:val="decimal"/>
      <w:isLgl/>
      <w:lvlText w:val="%1.%2.%3.%4.%5.%6."/>
      <w:lvlJc w:val="left"/>
      <w:pPr>
        <w:ind w:left="1800" w:hanging="1440"/>
      </w:pPr>
      <w:rPr>
        <w:rFonts w:hint="default"/>
        <w:b w:val="0"/>
        <w:i/>
        <w:sz w:val="24"/>
      </w:rPr>
    </w:lvl>
    <w:lvl w:ilvl="6">
      <w:start w:val="1"/>
      <w:numFmt w:val="decimal"/>
      <w:isLgl/>
      <w:lvlText w:val="%1.%2.%3.%4.%5.%6.%7."/>
      <w:lvlJc w:val="left"/>
      <w:pPr>
        <w:ind w:left="2160" w:hanging="1800"/>
      </w:pPr>
      <w:rPr>
        <w:rFonts w:hint="default"/>
        <w:b w:val="0"/>
        <w:i/>
        <w:sz w:val="24"/>
      </w:rPr>
    </w:lvl>
    <w:lvl w:ilvl="7">
      <w:start w:val="1"/>
      <w:numFmt w:val="decimal"/>
      <w:isLgl/>
      <w:lvlText w:val="%1.%2.%3.%4.%5.%6.%7.%8."/>
      <w:lvlJc w:val="left"/>
      <w:pPr>
        <w:ind w:left="2160" w:hanging="1800"/>
      </w:pPr>
      <w:rPr>
        <w:rFonts w:hint="default"/>
        <w:b w:val="0"/>
        <w:i/>
        <w:sz w:val="24"/>
      </w:rPr>
    </w:lvl>
    <w:lvl w:ilvl="8">
      <w:start w:val="1"/>
      <w:numFmt w:val="decimal"/>
      <w:isLgl/>
      <w:lvlText w:val="%1.%2.%3.%4.%5.%6.%7.%8.%9."/>
      <w:lvlJc w:val="left"/>
      <w:pPr>
        <w:ind w:left="2520" w:hanging="2160"/>
      </w:pPr>
      <w:rPr>
        <w:rFonts w:hint="default"/>
        <w:b w:val="0"/>
        <w:i/>
        <w:sz w:val="24"/>
      </w:rPr>
    </w:lvl>
  </w:abstractNum>
  <w:abstractNum w:abstractNumId="13">
    <w:nsid w:val="68E55D9D"/>
    <w:multiLevelType w:val="hybridMultilevel"/>
    <w:tmpl w:val="51768634"/>
    <w:lvl w:ilvl="0" w:tplc="2B024DE8">
      <w:start w:val="5"/>
      <w:numFmt w:val="decimal"/>
      <w:lvlText w:val="%1."/>
      <w:lvlJc w:val="left"/>
      <w:pPr>
        <w:ind w:left="720" w:hanging="360"/>
      </w:pPr>
      <w:rPr>
        <w:rFonts w:hint="default"/>
        <w:b/>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74B339FC"/>
    <w:multiLevelType w:val="hybridMultilevel"/>
    <w:tmpl w:val="4B325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8E25378"/>
    <w:multiLevelType w:val="multilevel"/>
    <w:tmpl w:val="F2CC1334"/>
    <w:lvl w:ilvl="0">
      <w:start w:val="3"/>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6">
    <w:nsid w:val="7B344C11"/>
    <w:multiLevelType w:val="hybridMultilevel"/>
    <w:tmpl w:val="F2BE06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14"/>
  </w:num>
  <w:num w:numId="3">
    <w:abstractNumId w:val="6"/>
  </w:num>
  <w:num w:numId="4">
    <w:abstractNumId w:val="9"/>
  </w:num>
  <w:num w:numId="5">
    <w:abstractNumId w:val="7"/>
  </w:num>
  <w:num w:numId="6">
    <w:abstractNumId w:val="5"/>
  </w:num>
  <w:num w:numId="7">
    <w:abstractNumId w:val="8"/>
  </w:num>
  <w:num w:numId="8">
    <w:abstractNumId w:val="11"/>
  </w:num>
  <w:num w:numId="9">
    <w:abstractNumId w:val="1"/>
  </w:num>
  <w:num w:numId="10">
    <w:abstractNumId w:val="0"/>
  </w:num>
  <w:num w:numId="11">
    <w:abstractNumId w:val="3"/>
  </w:num>
  <w:num w:numId="12">
    <w:abstractNumId w:val="4"/>
  </w:num>
  <w:num w:numId="13">
    <w:abstractNumId w:val="15"/>
  </w:num>
  <w:num w:numId="14">
    <w:abstractNumId w:val="2"/>
  </w:num>
  <w:num w:numId="15">
    <w:abstractNumId w:val="16"/>
  </w:num>
  <w:num w:numId="16">
    <w:abstractNumId w:val="12"/>
  </w:num>
  <w:num w:numId="17">
    <w:abstractNumId w:val="13"/>
  </w:num>
  <w:num w:numId="1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m">
    <w15:presenceInfo w15:providerId="None" w15:userId="Wim"/>
  </w15:person>
  <w15:person w15:author="Danielle Cath">
    <w15:presenceInfo w15:providerId="Windows Live" w15:userId="945b67b5e8b1e1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9C0"/>
    <w:rsid w:val="000003CA"/>
    <w:rsid w:val="00001575"/>
    <w:rsid w:val="000017D7"/>
    <w:rsid w:val="00001EF7"/>
    <w:rsid w:val="00001F36"/>
    <w:rsid w:val="000036B5"/>
    <w:rsid w:val="000055BD"/>
    <w:rsid w:val="0000619B"/>
    <w:rsid w:val="00007E92"/>
    <w:rsid w:val="000108D3"/>
    <w:rsid w:val="00010B3F"/>
    <w:rsid w:val="00011005"/>
    <w:rsid w:val="000126F4"/>
    <w:rsid w:val="00012C9F"/>
    <w:rsid w:val="00013AC9"/>
    <w:rsid w:val="00013FF3"/>
    <w:rsid w:val="00014262"/>
    <w:rsid w:val="00014A03"/>
    <w:rsid w:val="00014CBE"/>
    <w:rsid w:val="00017775"/>
    <w:rsid w:val="00021700"/>
    <w:rsid w:val="00021B11"/>
    <w:rsid w:val="00023893"/>
    <w:rsid w:val="00025457"/>
    <w:rsid w:val="0003074A"/>
    <w:rsid w:val="0003208B"/>
    <w:rsid w:val="00037380"/>
    <w:rsid w:val="00040DA9"/>
    <w:rsid w:val="00041420"/>
    <w:rsid w:val="00042A43"/>
    <w:rsid w:val="00044078"/>
    <w:rsid w:val="000454A2"/>
    <w:rsid w:val="0004657F"/>
    <w:rsid w:val="000475D0"/>
    <w:rsid w:val="00047603"/>
    <w:rsid w:val="00047A22"/>
    <w:rsid w:val="00051138"/>
    <w:rsid w:val="00052787"/>
    <w:rsid w:val="0005389D"/>
    <w:rsid w:val="00054A90"/>
    <w:rsid w:val="00054AE4"/>
    <w:rsid w:val="00056545"/>
    <w:rsid w:val="00056B16"/>
    <w:rsid w:val="00056CFD"/>
    <w:rsid w:val="000572B2"/>
    <w:rsid w:val="000603E4"/>
    <w:rsid w:val="00061E21"/>
    <w:rsid w:val="000647D2"/>
    <w:rsid w:val="00065E0E"/>
    <w:rsid w:val="00070E4F"/>
    <w:rsid w:val="0007150C"/>
    <w:rsid w:val="00080F82"/>
    <w:rsid w:val="000824DD"/>
    <w:rsid w:val="000827CC"/>
    <w:rsid w:val="00085401"/>
    <w:rsid w:val="00087A0B"/>
    <w:rsid w:val="00087E08"/>
    <w:rsid w:val="000928F1"/>
    <w:rsid w:val="00092F5F"/>
    <w:rsid w:val="0009316D"/>
    <w:rsid w:val="00094201"/>
    <w:rsid w:val="000948DC"/>
    <w:rsid w:val="00095154"/>
    <w:rsid w:val="000A0A34"/>
    <w:rsid w:val="000A0E48"/>
    <w:rsid w:val="000A1967"/>
    <w:rsid w:val="000A1981"/>
    <w:rsid w:val="000A1C56"/>
    <w:rsid w:val="000A2F6E"/>
    <w:rsid w:val="000A3CC9"/>
    <w:rsid w:val="000A7120"/>
    <w:rsid w:val="000B0132"/>
    <w:rsid w:val="000B09BE"/>
    <w:rsid w:val="000B1641"/>
    <w:rsid w:val="000B4088"/>
    <w:rsid w:val="000B40CE"/>
    <w:rsid w:val="000B58E9"/>
    <w:rsid w:val="000B6560"/>
    <w:rsid w:val="000C2191"/>
    <w:rsid w:val="000C2EAE"/>
    <w:rsid w:val="000C34A7"/>
    <w:rsid w:val="000C53F3"/>
    <w:rsid w:val="000C6232"/>
    <w:rsid w:val="000C6DE0"/>
    <w:rsid w:val="000C749B"/>
    <w:rsid w:val="000C7AC6"/>
    <w:rsid w:val="000D045B"/>
    <w:rsid w:val="000D3C5F"/>
    <w:rsid w:val="000D4092"/>
    <w:rsid w:val="000D481A"/>
    <w:rsid w:val="000D5070"/>
    <w:rsid w:val="000D5823"/>
    <w:rsid w:val="000D5AA1"/>
    <w:rsid w:val="000E1102"/>
    <w:rsid w:val="000E1455"/>
    <w:rsid w:val="000E182C"/>
    <w:rsid w:val="000E3721"/>
    <w:rsid w:val="000E4523"/>
    <w:rsid w:val="000E61B3"/>
    <w:rsid w:val="000E65EC"/>
    <w:rsid w:val="000E7B3B"/>
    <w:rsid w:val="000F0724"/>
    <w:rsid w:val="000F0D40"/>
    <w:rsid w:val="000F6F84"/>
    <w:rsid w:val="000F7508"/>
    <w:rsid w:val="000F7EC9"/>
    <w:rsid w:val="00100441"/>
    <w:rsid w:val="00101642"/>
    <w:rsid w:val="001030C7"/>
    <w:rsid w:val="0010317F"/>
    <w:rsid w:val="001033AA"/>
    <w:rsid w:val="00103CCB"/>
    <w:rsid w:val="001050E8"/>
    <w:rsid w:val="00105C27"/>
    <w:rsid w:val="00106309"/>
    <w:rsid w:val="001103FC"/>
    <w:rsid w:val="00110FA7"/>
    <w:rsid w:val="001121F5"/>
    <w:rsid w:val="00112D0C"/>
    <w:rsid w:val="00113314"/>
    <w:rsid w:val="001149DF"/>
    <w:rsid w:val="00114FEB"/>
    <w:rsid w:val="001152AC"/>
    <w:rsid w:val="00116A3E"/>
    <w:rsid w:val="00117B7F"/>
    <w:rsid w:val="00117D2B"/>
    <w:rsid w:val="00117FBE"/>
    <w:rsid w:val="001231C6"/>
    <w:rsid w:val="00123346"/>
    <w:rsid w:val="001237A7"/>
    <w:rsid w:val="00124FD0"/>
    <w:rsid w:val="00125296"/>
    <w:rsid w:val="00125459"/>
    <w:rsid w:val="00126B20"/>
    <w:rsid w:val="00127335"/>
    <w:rsid w:val="00132A08"/>
    <w:rsid w:val="00133040"/>
    <w:rsid w:val="001335FF"/>
    <w:rsid w:val="0013461D"/>
    <w:rsid w:val="00136B92"/>
    <w:rsid w:val="00137BF2"/>
    <w:rsid w:val="00140290"/>
    <w:rsid w:val="001402B3"/>
    <w:rsid w:val="00141C14"/>
    <w:rsid w:val="00141F22"/>
    <w:rsid w:val="00143B4D"/>
    <w:rsid w:val="00143B7B"/>
    <w:rsid w:val="00145DB8"/>
    <w:rsid w:val="0014638A"/>
    <w:rsid w:val="001464A5"/>
    <w:rsid w:val="00152DAB"/>
    <w:rsid w:val="0015324A"/>
    <w:rsid w:val="001537BF"/>
    <w:rsid w:val="00153B38"/>
    <w:rsid w:val="00155304"/>
    <w:rsid w:val="00162D66"/>
    <w:rsid w:val="00162EE0"/>
    <w:rsid w:val="001643ED"/>
    <w:rsid w:val="00164D04"/>
    <w:rsid w:val="001676C8"/>
    <w:rsid w:val="00167BCF"/>
    <w:rsid w:val="0017249C"/>
    <w:rsid w:val="00174648"/>
    <w:rsid w:val="00175FCE"/>
    <w:rsid w:val="001762F8"/>
    <w:rsid w:val="0017655F"/>
    <w:rsid w:val="001765F4"/>
    <w:rsid w:val="00177CBC"/>
    <w:rsid w:val="00180A90"/>
    <w:rsid w:val="001816C5"/>
    <w:rsid w:val="001818AC"/>
    <w:rsid w:val="0018418B"/>
    <w:rsid w:val="0018489E"/>
    <w:rsid w:val="00184D55"/>
    <w:rsid w:val="00185BD4"/>
    <w:rsid w:val="001868CF"/>
    <w:rsid w:val="00186C3E"/>
    <w:rsid w:val="001872BB"/>
    <w:rsid w:val="001901AC"/>
    <w:rsid w:val="001914DE"/>
    <w:rsid w:val="00191E8C"/>
    <w:rsid w:val="00193847"/>
    <w:rsid w:val="00194F33"/>
    <w:rsid w:val="001A026B"/>
    <w:rsid w:val="001A04B7"/>
    <w:rsid w:val="001A0EE8"/>
    <w:rsid w:val="001A40F7"/>
    <w:rsid w:val="001A45F6"/>
    <w:rsid w:val="001A536A"/>
    <w:rsid w:val="001A5DFC"/>
    <w:rsid w:val="001A7365"/>
    <w:rsid w:val="001A7753"/>
    <w:rsid w:val="001B0A87"/>
    <w:rsid w:val="001B17C1"/>
    <w:rsid w:val="001B63A2"/>
    <w:rsid w:val="001B705E"/>
    <w:rsid w:val="001B7552"/>
    <w:rsid w:val="001C4D20"/>
    <w:rsid w:val="001C6E70"/>
    <w:rsid w:val="001C7D9C"/>
    <w:rsid w:val="001D0022"/>
    <w:rsid w:val="001D0FFD"/>
    <w:rsid w:val="001D1583"/>
    <w:rsid w:val="001D3EE8"/>
    <w:rsid w:val="001D5E46"/>
    <w:rsid w:val="001D6761"/>
    <w:rsid w:val="001E0ABE"/>
    <w:rsid w:val="001E1861"/>
    <w:rsid w:val="001E2466"/>
    <w:rsid w:val="001E2D7D"/>
    <w:rsid w:val="001E375B"/>
    <w:rsid w:val="001E3F09"/>
    <w:rsid w:val="001E5CCA"/>
    <w:rsid w:val="001E6F66"/>
    <w:rsid w:val="001E79A1"/>
    <w:rsid w:val="001F126E"/>
    <w:rsid w:val="001F3AF4"/>
    <w:rsid w:val="001F4F0D"/>
    <w:rsid w:val="001F576F"/>
    <w:rsid w:val="001F6242"/>
    <w:rsid w:val="001F64C8"/>
    <w:rsid w:val="002001A7"/>
    <w:rsid w:val="002006DA"/>
    <w:rsid w:val="002018A7"/>
    <w:rsid w:val="00202198"/>
    <w:rsid w:val="00202DC1"/>
    <w:rsid w:val="00202F5E"/>
    <w:rsid w:val="00203C5A"/>
    <w:rsid w:val="00204AFD"/>
    <w:rsid w:val="0020531E"/>
    <w:rsid w:val="0020548E"/>
    <w:rsid w:val="00206153"/>
    <w:rsid w:val="00206D19"/>
    <w:rsid w:val="00207A1E"/>
    <w:rsid w:val="00207E0D"/>
    <w:rsid w:val="0021202A"/>
    <w:rsid w:val="00212D8C"/>
    <w:rsid w:val="0021490B"/>
    <w:rsid w:val="00215E45"/>
    <w:rsid w:val="002168F9"/>
    <w:rsid w:val="00216D5B"/>
    <w:rsid w:val="002172A4"/>
    <w:rsid w:val="00217512"/>
    <w:rsid w:val="00217F26"/>
    <w:rsid w:val="00222403"/>
    <w:rsid w:val="00222AC6"/>
    <w:rsid w:val="00223213"/>
    <w:rsid w:val="002240D5"/>
    <w:rsid w:val="00225CE9"/>
    <w:rsid w:val="00226067"/>
    <w:rsid w:val="00232657"/>
    <w:rsid w:val="0023305E"/>
    <w:rsid w:val="00233236"/>
    <w:rsid w:val="002353A8"/>
    <w:rsid w:val="00235F63"/>
    <w:rsid w:val="0024170D"/>
    <w:rsid w:val="0024559E"/>
    <w:rsid w:val="00245903"/>
    <w:rsid w:val="002473D4"/>
    <w:rsid w:val="00250B23"/>
    <w:rsid w:val="0025130C"/>
    <w:rsid w:val="002532E9"/>
    <w:rsid w:val="00253960"/>
    <w:rsid w:val="0025426B"/>
    <w:rsid w:val="00255D34"/>
    <w:rsid w:val="00256D2E"/>
    <w:rsid w:val="002579D9"/>
    <w:rsid w:val="0026178E"/>
    <w:rsid w:val="00261C40"/>
    <w:rsid w:val="00261F4E"/>
    <w:rsid w:val="0026257B"/>
    <w:rsid w:val="00262699"/>
    <w:rsid w:val="002626BF"/>
    <w:rsid w:val="00263D9E"/>
    <w:rsid w:val="002653CE"/>
    <w:rsid w:val="00271A83"/>
    <w:rsid w:val="00271AFD"/>
    <w:rsid w:val="00272ADA"/>
    <w:rsid w:val="002730E1"/>
    <w:rsid w:val="002743D2"/>
    <w:rsid w:val="0027512C"/>
    <w:rsid w:val="002761D8"/>
    <w:rsid w:val="002763B5"/>
    <w:rsid w:val="00276436"/>
    <w:rsid w:val="00277DE0"/>
    <w:rsid w:val="002814B5"/>
    <w:rsid w:val="00281A6F"/>
    <w:rsid w:val="00283549"/>
    <w:rsid w:val="00283DC5"/>
    <w:rsid w:val="0028687C"/>
    <w:rsid w:val="00286992"/>
    <w:rsid w:val="002871DB"/>
    <w:rsid w:val="002909F7"/>
    <w:rsid w:val="00291D47"/>
    <w:rsid w:val="00292249"/>
    <w:rsid w:val="00292B89"/>
    <w:rsid w:val="0029300B"/>
    <w:rsid w:val="00293B77"/>
    <w:rsid w:val="00293F67"/>
    <w:rsid w:val="00295107"/>
    <w:rsid w:val="002958B2"/>
    <w:rsid w:val="00295DD6"/>
    <w:rsid w:val="002978EE"/>
    <w:rsid w:val="00297C56"/>
    <w:rsid w:val="002A02BB"/>
    <w:rsid w:val="002A144C"/>
    <w:rsid w:val="002A14F9"/>
    <w:rsid w:val="002A2335"/>
    <w:rsid w:val="002A4317"/>
    <w:rsid w:val="002A43F5"/>
    <w:rsid w:val="002A4F61"/>
    <w:rsid w:val="002A582D"/>
    <w:rsid w:val="002A6A48"/>
    <w:rsid w:val="002B0081"/>
    <w:rsid w:val="002B1D4D"/>
    <w:rsid w:val="002B1DE8"/>
    <w:rsid w:val="002B2392"/>
    <w:rsid w:val="002B254E"/>
    <w:rsid w:val="002B2C1B"/>
    <w:rsid w:val="002B5EED"/>
    <w:rsid w:val="002B7850"/>
    <w:rsid w:val="002C1D47"/>
    <w:rsid w:val="002C1FAB"/>
    <w:rsid w:val="002C4E47"/>
    <w:rsid w:val="002C4FB6"/>
    <w:rsid w:val="002C6EF5"/>
    <w:rsid w:val="002C7F90"/>
    <w:rsid w:val="002D08E9"/>
    <w:rsid w:val="002D1F1C"/>
    <w:rsid w:val="002D27A8"/>
    <w:rsid w:val="002D3A7D"/>
    <w:rsid w:val="002D426B"/>
    <w:rsid w:val="002D4E0D"/>
    <w:rsid w:val="002D6135"/>
    <w:rsid w:val="002D6D71"/>
    <w:rsid w:val="002E0501"/>
    <w:rsid w:val="002E0746"/>
    <w:rsid w:val="002E0B89"/>
    <w:rsid w:val="002E0BDC"/>
    <w:rsid w:val="002E1832"/>
    <w:rsid w:val="002E266D"/>
    <w:rsid w:val="002E28E3"/>
    <w:rsid w:val="002E4A06"/>
    <w:rsid w:val="002F16DA"/>
    <w:rsid w:val="002F4B66"/>
    <w:rsid w:val="002F5A63"/>
    <w:rsid w:val="002F7B25"/>
    <w:rsid w:val="00301A53"/>
    <w:rsid w:val="00302C2E"/>
    <w:rsid w:val="00302C60"/>
    <w:rsid w:val="0030348B"/>
    <w:rsid w:val="00310F20"/>
    <w:rsid w:val="0031189A"/>
    <w:rsid w:val="003119A4"/>
    <w:rsid w:val="003133FC"/>
    <w:rsid w:val="00313E20"/>
    <w:rsid w:val="00314D48"/>
    <w:rsid w:val="003150F0"/>
    <w:rsid w:val="0031670D"/>
    <w:rsid w:val="00320DBE"/>
    <w:rsid w:val="003222E4"/>
    <w:rsid w:val="0032318F"/>
    <w:rsid w:val="00323DDA"/>
    <w:rsid w:val="00324056"/>
    <w:rsid w:val="00325798"/>
    <w:rsid w:val="00327429"/>
    <w:rsid w:val="00327584"/>
    <w:rsid w:val="00330514"/>
    <w:rsid w:val="00330905"/>
    <w:rsid w:val="00331235"/>
    <w:rsid w:val="003314E5"/>
    <w:rsid w:val="0033435B"/>
    <w:rsid w:val="003357CB"/>
    <w:rsid w:val="003371D6"/>
    <w:rsid w:val="003410CE"/>
    <w:rsid w:val="0034248B"/>
    <w:rsid w:val="00343B85"/>
    <w:rsid w:val="00344A50"/>
    <w:rsid w:val="00345B1B"/>
    <w:rsid w:val="00350808"/>
    <w:rsid w:val="0035166D"/>
    <w:rsid w:val="00351702"/>
    <w:rsid w:val="00352A00"/>
    <w:rsid w:val="00352E48"/>
    <w:rsid w:val="003531A9"/>
    <w:rsid w:val="00355025"/>
    <w:rsid w:val="00356F34"/>
    <w:rsid w:val="00365ED1"/>
    <w:rsid w:val="00366E72"/>
    <w:rsid w:val="00366FDB"/>
    <w:rsid w:val="00367537"/>
    <w:rsid w:val="00367E6E"/>
    <w:rsid w:val="00370E51"/>
    <w:rsid w:val="0037148A"/>
    <w:rsid w:val="003728A6"/>
    <w:rsid w:val="00372DAB"/>
    <w:rsid w:val="003733C5"/>
    <w:rsid w:val="00373F64"/>
    <w:rsid w:val="003744A1"/>
    <w:rsid w:val="0037596F"/>
    <w:rsid w:val="00375B42"/>
    <w:rsid w:val="003804CB"/>
    <w:rsid w:val="00381220"/>
    <w:rsid w:val="00382048"/>
    <w:rsid w:val="0038236A"/>
    <w:rsid w:val="00382F40"/>
    <w:rsid w:val="00384450"/>
    <w:rsid w:val="003847A8"/>
    <w:rsid w:val="003856BC"/>
    <w:rsid w:val="00385786"/>
    <w:rsid w:val="00385B9A"/>
    <w:rsid w:val="0038759E"/>
    <w:rsid w:val="00390675"/>
    <w:rsid w:val="00393F67"/>
    <w:rsid w:val="00396DA2"/>
    <w:rsid w:val="003978BB"/>
    <w:rsid w:val="00397E0D"/>
    <w:rsid w:val="003A2363"/>
    <w:rsid w:val="003A41BF"/>
    <w:rsid w:val="003A605E"/>
    <w:rsid w:val="003A7202"/>
    <w:rsid w:val="003B2038"/>
    <w:rsid w:val="003B3186"/>
    <w:rsid w:val="003B32A3"/>
    <w:rsid w:val="003B38B0"/>
    <w:rsid w:val="003B4FB6"/>
    <w:rsid w:val="003C161F"/>
    <w:rsid w:val="003C2B9B"/>
    <w:rsid w:val="003C320E"/>
    <w:rsid w:val="003C3663"/>
    <w:rsid w:val="003C54C6"/>
    <w:rsid w:val="003C77C1"/>
    <w:rsid w:val="003D0B6B"/>
    <w:rsid w:val="003D1D66"/>
    <w:rsid w:val="003D2A3D"/>
    <w:rsid w:val="003D30B0"/>
    <w:rsid w:val="003D4BC7"/>
    <w:rsid w:val="003D509E"/>
    <w:rsid w:val="003D5B6B"/>
    <w:rsid w:val="003D6F0C"/>
    <w:rsid w:val="003D7A07"/>
    <w:rsid w:val="003E07B9"/>
    <w:rsid w:val="003E1344"/>
    <w:rsid w:val="003E28B0"/>
    <w:rsid w:val="003E2987"/>
    <w:rsid w:val="003E37D5"/>
    <w:rsid w:val="003E3AD2"/>
    <w:rsid w:val="003E3C8B"/>
    <w:rsid w:val="003E4817"/>
    <w:rsid w:val="003E5836"/>
    <w:rsid w:val="003E5D70"/>
    <w:rsid w:val="003F0945"/>
    <w:rsid w:val="003F0B59"/>
    <w:rsid w:val="003F0E57"/>
    <w:rsid w:val="003F202C"/>
    <w:rsid w:val="003F208A"/>
    <w:rsid w:val="003F2967"/>
    <w:rsid w:val="003F2DA4"/>
    <w:rsid w:val="003F390A"/>
    <w:rsid w:val="003F6204"/>
    <w:rsid w:val="003F6CC4"/>
    <w:rsid w:val="003F700C"/>
    <w:rsid w:val="003F7AA6"/>
    <w:rsid w:val="004009CB"/>
    <w:rsid w:val="0040221B"/>
    <w:rsid w:val="00402C38"/>
    <w:rsid w:val="00405F9D"/>
    <w:rsid w:val="00410C42"/>
    <w:rsid w:val="004131B9"/>
    <w:rsid w:val="00415267"/>
    <w:rsid w:val="0041584E"/>
    <w:rsid w:val="00415F29"/>
    <w:rsid w:val="00417F41"/>
    <w:rsid w:val="004212E6"/>
    <w:rsid w:val="0042161F"/>
    <w:rsid w:val="00422168"/>
    <w:rsid w:val="0042333F"/>
    <w:rsid w:val="00423DEA"/>
    <w:rsid w:val="004242A4"/>
    <w:rsid w:val="00424FEE"/>
    <w:rsid w:val="00426576"/>
    <w:rsid w:val="00430064"/>
    <w:rsid w:val="004302CB"/>
    <w:rsid w:val="00432594"/>
    <w:rsid w:val="004368E2"/>
    <w:rsid w:val="00436B52"/>
    <w:rsid w:val="00437C99"/>
    <w:rsid w:val="004425D8"/>
    <w:rsid w:val="00443CF5"/>
    <w:rsid w:val="00444322"/>
    <w:rsid w:val="00444AD0"/>
    <w:rsid w:val="00444CEC"/>
    <w:rsid w:val="0044515F"/>
    <w:rsid w:val="00445431"/>
    <w:rsid w:val="004456CD"/>
    <w:rsid w:val="004458D5"/>
    <w:rsid w:val="00445CC9"/>
    <w:rsid w:val="00446215"/>
    <w:rsid w:val="00450FDC"/>
    <w:rsid w:val="00451699"/>
    <w:rsid w:val="00453993"/>
    <w:rsid w:val="004609F0"/>
    <w:rsid w:val="004612FA"/>
    <w:rsid w:val="004627A7"/>
    <w:rsid w:val="0046504E"/>
    <w:rsid w:val="00465994"/>
    <w:rsid w:val="00466230"/>
    <w:rsid w:val="00466F63"/>
    <w:rsid w:val="004671D9"/>
    <w:rsid w:val="004674FA"/>
    <w:rsid w:val="00467A5B"/>
    <w:rsid w:val="00471145"/>
    <w:rsid w:val="00471690"/>
    <w:rsid w:val="00471714"/>
    <w:rsid w:val="00471841"/>
    <w:rsid w:val="0047218D"/>
    <w:rsid w:val="0047247C"/>
    <w:rsid w:val="0047356C"/>
    <w:rsid w:val="00473FA2"/>
    <w:rsid w:val="004753D1"/>
    <w:rsid w:val="00477CDB"/>
    <w:rsid w:val="00477ECB"/>
    <w:rsid w:val="00480999"/>
    <w:rsid w:val="00480C73"/>
    <w:rsid w:val="00480CA2"/>
    <w:rsid w:val="00480CF6"/>
    <w:rsid w:val="00480F3A"/>
    <w:rsid w:val="004843FD"/>
    <w:rsid w:val="00484D75"/>
    <w:rsid w:val="004850CC"/>
    <w:rsid w:val="004850FD"/>
    <w:rsid w:val="00485F16"/>
    <w:rsid w:val="00486513"/>
    <w:rsid w:val="00486D48"/>
    <w:rsid w:val="00490355"/>
    <w:rsid w:val="0049396C"/>
    <w:rsid w:val="00493A26"/>
    <w:rsid w:val="00494C12"/>
    <w:rsid w:val="004960FA"/>
    <w:rsid w:val="004A16B2"/>
    <w:rsid w:val="004A360A"/>
    <w:rsid w:val="004A3C5D"/>
    <w:rsid w:val="004A5722"/>
    <w:rsid w:val="004A5CEE"/>
    <w:rsid w:val="004A6629"/>
    <w:rsid w:val="004A71FA"/>
    <w:rsid w:val="004A7831"/>
    <w:rsid w:val="004B0A25"/>
    <w:rsid w:val="004B1DA9"/>
    <w:rsid w:val="004B3D1E"/>
    <w:rsid w:val="004B3D9E"/>
    <w:rsid w:val="004C1620"/>
    <w:rsid w:val="004C302E"/>
    <w:rsid w:val="004C3671"/>
    <w:rsid w:val="004C399A"/>
    <w:rsid w:val="004C52FF"/>
    <w:rsid w:val="004C56AA"/>
    <w:rsid w:val="004C6DC3"/>
    <w:rsid w:val="004D096F"/>
    <w:rsid w:val="004D1C56"/>
    <w:rsid w:val="004D2084"/>
    <w:rsid w:val="004D284A"/>
    <w:rsid w:val="004D3060"/>
    <w:rsid w:val="004D4781"/>
    <w:rsid w:val="004D49C5"/>
    <w:rsid w:val="004D4BA5"/>
    <w:rsid w:val="004D5ADE"/>
    <w:rsid w:val="004D6364"/>
    <w:rsid w:val="004D6DBA"/>
    <w:rsid w:val="004D6F4D"/>
    <w:rsid w:val="004D7D5D"/>
    <w:rsid w:val="004E1138"/>
    <w:rsid w:val="004E3F4B"/>
    <w:rsid w:val="004E4F51"/>
    <w:rsid w:val="004E4FE2"/>
    <w:rsid w:val="004E53E2"/>
    <w:rsid w:val="004E6657"/>
    <w:rsid w:val="004E6A94"/>
    <w:rsid w:val="004E75D9"/>
    <w:rsid w:val="004F05FC"/>
    <w:rsid w:val="004F1075"/>
    <w:rsid w:val="004F18CE"/>
    <w:rsid w:val="004F25EF"/>
    <w:rsid w:val="004F335D"/>
    <w:rsid w:val="004F42C7"/>
    <w:rsid w:val="004F469C"/>
    <w:rsid w:val="0050224D"/>
    <w:rsid w:val="0050251C"/>
    <w:rsid w:val="00502D3A"/>
    <w:rsid w:val="00503CB5"/>
    <w:rsid w:val="00503EC6"/>
    <w:rsid w:val="00504828"/>
    <w:rsid w:val="005050F7"/>
    <w:rsid w:val="00505171"/>
    <w:rsid w:val="0050603A"/>
    <w:rsid w:val="00507B00"/>
    <w:rsid w:val="005102FA"/>
    <w:rsid w:val="00510ECF"/>
    <w:rsid w:val="00511FEA"/>
    <w:rsid w:val="0051261A"/>
    <w:rsid w:val="00513FCA"/>
    <w:rsid w:val="005204CB"/>
    <w:rsid w:val="00520E7C"/>
    <w:rsid w:val="005220E3"/>
    <w:rsid w:val="0052405E"/>
    <w:rsid w:val="00524864"/>
    <w:rsid w:val="00526F45"/>
    <w:rsid w:val="005270A2"/>
    <w:rsid w:val="005274FF"/>
    <w:rsid w:val="00527DA3"/>
    <w:rsid w:val="00530307"/>
    <w:rsid w:val="00530615"/>
    <w:rsid w:val="005317B3"/>
    <w:rsid w:val="0053217A"/>
    <w:rsid w:val="005328CB"/>
    <w:rsid w:val="005343A9"/>
    <w:rsid w:val="00535D3A"/>
    <w:rsid w:val="00541B20"/>
    <w:rsid w:val="005421CF"/>
    <w:rsid w:val="00542A17"/>
    <w:rsid w:val="005437B1"/>
    <w:rsid w:val="00543A2B"/>
    <w:rsid w:val="00544908"/>
    <w:rsid w:val="00550746"/>
    <w:rsid w:val="005511C4"/>
    <w:rsid w:val="0055232C"/>
    <w:rsid w:val="00553DB0"/>
    <w:rsid w:val="005543FD"/>
    <w:rsid w:val="00554FB1"/>
    <w:rsid w:val="0055547D"/>
    <w:rsid w:val="005569CB"/>
    <w:rsid w:val="00556C8E"/>
    <w:rsid w:val="00560E64"/>
    <w:rsid w:val="0056151A"/>
    <w:rsid w:val="0056282A"/>
    <w:rsid w:val="00562D0A"/>
    <w:rsid w:val="0056472F"/>
    <w:rsid w:val="00565ED5"/>
    <w:rsid w:val="00566079"/>
    <w:rsid w:val="00566BA6"/>
    <w:rsid w:val="005674DC"/>
    <w:rsid w:val="00571468"/>
    <w:rsid w:val="0057305E"/>
    <w:rsid w:val="005736C8"/>
    <w:rsid w:val="005776D8"/>
    <w:rsid w:val="005778E1"/>
    <w:rsid w:val="00581210"/>
    <w:rsid w:val="00581C87"/>
    <w:rsid w:val="00583B65"/>
    <w:rsid w:val="00584AE7"/>
    <w:rsid w:val="00585B4B"/>
    <w:rsid w:val="00586A3C"/>
    <w:rsid w:val="00586CA9"/>
    <w:rsid w:val="00590166"/>
    <w:rsid w:val="005913D4"/>
    <w:rsid w:val="0059145D"/>
    <w:rsid w:val="005934F4"/>
    <w:rsid w:val="00593A6A"/>
    <w:rsid w:val="0059515A"/>
    <w:rsid w:val="005A0783"/>
    <w:rsid w:val="005A3F41"/>
    <w:rsid w:val="005A413D"/>
    <w:rsid w:val="005A47A3"/>
    <w:rsid w:val="005A619B"/>
    <w:rsid w:val="005B08A1"/>
    <w:rsid w:val="005B15D1"/>
    <w:rsid w:val="005B2E6B"/>
    <w:rsid w:val="005B3EAC"/>
    <w:rsid w:val="005B4950"/>
    <w:rsid w:val="005B55CD"/>
    <w:rsid w:val="005B6CDE"/>
    <w:rsid w:val="005B7658"/>
    <w:rsid w:val="005C25D6"/>
    <w:rsid w:val="005C3343"/>
    <w:rsid w:val="005C3B87"/>
    <w:rsid w:val="005C5A07"/>
    <w:rsid w:val="005C775A"/>
    <w:rsid w:val="005D0B26"/>
    <w:rsid w:val="005D0DB3"/>
    <w:rsid w:val="005D3799"/>
    <w:rsid w:val="005D5D63"/>
    <w:rsid w:val="005D6837"/>
    <w:rsid w:val="005D7DFE"/>
    <w:rsid w:val="005E01B7"/>
    <w:rsid w:val="005E1419"/>
    <w:rsid w:val="005E259E"/>
    <w:rsid w:val="005E59D9"/>
    <w:rsid w:val="005E5A25"/>
    <w:rsid w:val="005E7C63"/>
    <w:rsid w:val="005F1529"/>
    <w:rsid w:val="005F15A7"/>
    <w:rsid w:val="005F1D4D"/>
    <w:rsid w:val="005F242A"/>
    <w:rsid w:val="005F6079"/>
    <w:rsid w:val="005F7074"/>
    <w:rsid w:val="005F718C"/>
    <w:rsid w:val="005F738B"/>
    <w:rsid w:val="005F7A96"/>
    <w:rsid w:val="005F7F2C"/>
    <w:rsid w:val="00600906"/>
    <w:rsid w:val="006019C0"/>
    <w:rsid w:val="00601E41"/>
    <w:rsid w:val="00605BBD"/>
    <w:rsid w:val="00605EA4"/>
    <w:rsid w:val="00606241"/>
    <w:rsid w:val="00606F3E"/>
    <w:rsid w:val="0060745E"/>
    <w:rsid w:val="006078D2"/>
    <w:rsid w:val="006100CA"/>
    <w:rsid w:val="006110D3"/>
    <w:rsid w:val="006112CE"/>
    <w:rsid w:val="00611816"/>
    <w:rsid w:val="0061248D"/>
    <w:rsid w:val="006130DC"/>
    <w:rsid w:val="006143EC"/>
    <w:rsid w:val="00614888"/>
    <w:rsid w:val="006154C3"/>
    <w:rsid w:val="00616508"/>
    <w:rsid w:val="00617F17"/>
    <w:rsid w:val="006206EC"/>
    <w:rsid w:val="00621ECD"/>
    <w:rsid w:val="006235E1"/>
    <w:rsid w:val="00624FBB"/>
    <w:rsid w:val="00625D42"/>
    <w:rsid w:val="00627322"/>
    <w:rsid w:val="006309FE"/>
    <w:rsid w:val="0063160F"/>
    <w:rsid w:val="00633CF8"/>
    <w:rsid w:val="00633F0A"/>
    <w:rsid w:val="00636D7B"/>
    <w:rsid w:val="00636F2E"/>
    <w:rsid w:val="00637758"/>
    <w:rsid w:val="0063789A"/>
    <w:rsid w:val="00640E6A"/>
    <w:rsid w:val="00640ECA"/>
    <w:rsid w:val="00641AF1"/>
    <w:rsid w:val="0064325F"/>
    <w:rsid w:val="006438D4"/>
    <w:rsid w:val="006438E2"/>
    <w:rsid w:val="00644972"/>
    <w:rsid w:val="00644B7A"/>
    <w:rsid w:val="0064514D"/>
    <w:rsid w:val="00646C92"/>
    <w:rsid w:val="00647273"/>
    <w:rsid w:val="00650FB6"/>
    <w:rsid w:val="00652F8C"/>
    <w:rsid w:val="00653800"/>
    <w:rsid w:val="006601D2"/>
    <w:rsid w:val="00660349"/>
    <w:rsid w:val="0066075A"/>
    <w:rsid w:val="00661FAB"/>
    <w:rsid w:val="00663E0E"/>
    <w:rsid w:val="006713D3"/>
    <w:rsid w:val="0067243B"/>
    <w:rsid w:val="00673E05"/>
    <w:rsid w:val="00675222"/>
    <w:rsid w:val="00676178"/>
    <w:rsid w:val="00677791"/>
    <w:rsid w:val="006807DF"/>
    <w:rsid w:val="00680B2D"/>
    <w:rsid w:val="00680F06"/>
    <w:rsid w:val="0068153A"/>
    <w:rsid w:val="00681EEA"/>
    <w:rsid w:val="00687043"/>
    <w:rsid w:val="006872DB"/>
    <w:rsid w:val="0069008E"/>
    <w:rsid w:val="00690722"/>
    <w:rsid w:val="00691976"/>
    <w:rsid w:val="00691FF5"/>
    <w:rsid w:val="0069282E"/>
    <w:rsid w:val="00694219"/>
    <w:rsid w:val="006953C9"/>
    <w:rsid w:val="0069642F"/>
    <w:rsid w:val="006A00B3"/>
    <w:rsid w:val="006A0538"/>
    <w:rsid w:val="006A33D0"/>
    <w:rsid w:val="006A550C"/>
    <w:rsid w:val="006A621F"/>
    <w:rsid w:val="006A686A"/>
    <w:rsid w:val="006A6882"/>
    <w:rsid w:val="006B2261"/>
    <w:rsid w:val="006B2506"/>
    <w:rsid w:val="006B2817"/>
    <w:rsid w:val="006B29E9"/>
    <w:rsid w:val="006B46F8"/>
    <w:rsid w:val="006C01E9"/>
    <w:rsid w:val="006C0713"/>
    <w:rsid w:val="006C1567"/>
    <w:rsid w:val="006C2A35"/>
    <w:rsid w:val="006C4F8C"/>
    <w:rsid w:val="006C62BF"/>
    <w:rsid w:val="006C6E19"/>
    <w:rsid w:val="006C7D55"/>
    <w:rsid w:val="006D0A4A"/>
    <w:rsid w:val="006D511F"/>
    <w:rsid w:val="006E092A"/>
    <w:rsid w:val="006E0B22"/>
    <w:rsid w:val="006E3074"/>
    <w:rsid w:val="006E33C8"/>
    <w:rsid w:val="006E35A4"/>
    <w:rsid w:val="006E4CE8"/>
    <w:rsid w:val="006E702A"/>
    <w:rsid w:val="006E7FE0"/>
    <w:rsid w:val="006F02AA"/>
    <w:rsid w:val="006F1572"/>
    <w:rsid w:val="006F31A1"/>
    <w:rsid w:val="006F5FEE"/>
    <w:rsid w:val="006F65C1"/>
    <w:rsid w:val="006F65C2"/>
    <w:rsid w:val="006F6D80"/>
    <w:rsid w:val="006F6FDC"/>
    <w:rsid w:val="007010A5"/>
    <w:rsid w:val="007031B9"/>
    <w:rsid w:val="0070326E"/>
    <w:rsid w:val="007033B2"/>
    <w:rsid w:val="00704165"/>
    <w:rsid w:val="00704A6D"/>
    <w:rsid w:val="00705765"/>
    <w:rsid w:val="00711180"/>
    <w:rsid w:val="007111E2"/>
    <w:rsid w:val="00711C91"/>
    <w:rsid w:val="00713407"/>
    <w:rsid w:val="00716351"/>
    <w:rsid w:val="00717DEB"/>
    <w:rsid w:val="00717F9E"/>
    <w:rsid w:val="007202C2"/>
    <w:rsid w:val="00722521"/>
    <w:rsid w:val="007228FE"/>
    <w:rsid w:val="00722A6B"/>
    <w:rsid w:val="00722D47"/>
    <w:rsid w:val="00726640"/>
    <w:rsid w:val="00726F41"/>
    <w:rsid w:val="00727539"/>
    <w:rsid w:val="007318F8"/>
    <w:rsid w:val="00732B45"/>
    <w:rsid w:val="00733C6A"/>
    <w:rsid w:val="00734E32"/>
    <w:rsid w:val="0073537C"/>
    <w:rsid w:val="007378F2"/>
    <w:rsid w:val="00740D56"/>
    <w:rsid w:val="00740F7C"/>
    <w:rsid w:val="00741A76"/>
    <w:rsid w:val="00741BBB"/>
    <w:rsid w:val="00742984"/>
    <w:rsid w:val="00743441"/>
    <w:rsid w:val="00743D85"/>
    <w:rsid w:val="007447B1"/>
    <w:rsid w:val="007457C1"/>
    <w:rsid w:val="0074740F"/>
    <w:rsid w:val="00752035"/>
    <w:rsid w:val="007526AB"/>
    <w:rsid w:val="00752ACC"/>
    <w:rsid w:val="00753A83"/>
    <w:rsid w:val="00754252"/>
    <w:rsid w:val="00756159"/>
    <w:rsid w:val="00756C99"/>
    <w:rsid w:val="00757542"/>
    <w:rsid w:val="00757A1A"/>
    <w:rsid w:val="00757F11"/>
    <w:rsid w:val="00760F58"/>
    <w:rsid w:val="0076208D"/>
    <w:rsid w:val="0076577D"/>
    <w:rsid w:val="00765F29"/>
    <w:rsid w:val="0076616D"/>
    <w:rsid w:val="00766739"/>
    <w:rsid w:val="00766B26"/>
    <w:rsid w:val="00767035"/>
    <w:rsid w:val="00767B8D"/>
    <w:rsid w:val="00767C6C"/>
    <w:rsid w:val="0077420F"/>
    <w:rsid w:val="0077712F"/>
    <w:rsid w:val="00777248"/>
    <w:rsid w:val="00777A55"/>
    <w:rsid w:val="007801E2"/>
    <w:rsid w:val="0078180F"/>
    <w:rsid w:val="00782162"/>
    <w:rsid w:val="00783381"/>
    <w:rsid w:val="00784551"/>
    <w:rsid w:val="00784643"/>
    <w:rsid w:val="00784F64"/>
    <w:rsid w:val="00785BD7"/>
    <w:rsid w:val="00785FBD"/>
    <w:rsid w:val="0078666B"/>
    <w:rsid w:val="007866BF"/>
    <w:rsid w:val="007871BD"/>
    <w:rsid w:val="007912BD"/>
    <w:rsid w:val="00791D55"/>
    <w:rsid w:val="00793496"/>
    <w:rsid w:val="00795AB2"/>
    <w:rsid w:val="00795C31"/>
    <w:rsid w:val="0079656C"/>
    <w:rsid w:val="00797D30"/>
    <w:rsid w:val="007A082E"/>
    <w:rsid w:val="007A1D4F"/>
    <w:rsid w:val="007A4A5E"/>
    <w:rsid w:val="007A55BE"/>
    <w:rsid w:val="007A6D04"/>
    <w:rsid w:val="007A7276"/>
    <w:rsid w:val="007A7FE2"/>
    <w:rsid w:val="007B26DE"/>
    <w:rsid w:val="007B3CD8"/>
    <w:rsid w:val="007B5FE4"/>
    <w:rsid w:val="007B7A38"/>
    <w:rsid w:val="007C03F5"/>
    <w:rsid w:val="007C0E7F"/>
    <w:rsid w:val="007C0F58"/>
    <w:rsid w:val="007C7AD0"/>
    <w:rsid w:val="007D0257"/>
    <w:rsid w:val="007D09E2"/>
    <w:rsid w:val="007D135B"/>
    <w:rsid w:val="007D312E"/>
    <w:rsid w:val="007D33A9"/>
    <w:rsid w:val="007D3D95"/>
    <w:rsid w:val="007D3E0E"/>
    <w:rsid w:val="007D5BA8"/>
    <w:rsid w:val="007E3BBD"/>
    <w:rsid w:val="007E7BC4"/>
    <w:rsid w:val="007E7C6F"/>
    <w:rsid w:val="007F05D0"/>
    <w:rsid w:val="007F0C6E"/>
    <w:rsid w:val="007F0E9E"/>
    <w:rsid w:val="007F2559"/>
    <w:rsid w:val="007F3CE0"/>
    <w:rsid w:val="007F7CF3"/>
    <w:rsid w:val="00802201"/>
    <w:rsid w:val="008032DC"/>
    <w:rsid w:val="008036B6"/>
    <w:rsid w:val="0080380C"/>
    <w:rsid w:val="0080683F"/>
    <w:rsid w:val="00810C92"/>
    <w:rsid w:val="0081179B"/>
    <w:rsid w:val="00815E22"/>
    <w:rsid w:val="008161F7"/>
    <w:rsid w:val="00816586"/>
    <w:rsid w:val="00816B92"/>
    <w:rsid w:val="00816CE0"/>
    <w:rsid w:val="00816D7D"/>
    <w:rsid w:val="00816E86"/>
    <w:rsid w:val="00817870"/>
    <w:rsid w:val="00820944"/>
    <w:rsid w:val="00820DAD"/>
    <w:rsid w:val="008215B8"/>
    <w:rsid w:val="00823022"/>
    <w:rsid w:val="008238B4"/>
    <w:rsid w:val="00823E10"/>
    <w:rsid w:val="00826CA3"/>
    <w:rsid w:val="00826D59"/>
    <w:rsid w:val="008270F0"/>
    <w:rsid w:val="008308A0"/>
    <w:rsid w:val="00831A46"/>
    <w:rsid w:val="00831C8F"/>
    <w:rsid w:val="008401E8"/>
    <w:rsid w:val="00840341"/>
    <w:rsid w:val="008423D3"/>
    <w:rsid w:val="0084381F"/>
    <w:rsid w:val="0084392F"/>
    <w:rsid w:val="00843B39"/>
    <w:rsid w:val="008444E1"/>
    <w:rsid w:val="008445D4"/>
    <w:rsid w:val="00846F67"/>
    <w:rsid w:val="008515FD"/>
    <w:rsid w:val="0085281A"/>
    <w:rsid w:val="00852B5D"/>
    <w:rsid w:val="00853B4E"/>
    <w:rsid w:val="00854F25"/>
    <w:rsid w:val="0085511D"/>
    <w:rsid w:val="00856119"/>
    <w:rsid w:val="00856311"/>
    <w:rsid w:val="00862166"/>
    <w:rsid w:val="0086353D"/>
    <w:rsid w:val="00863D3B"/>
    <w:rsid w:val="008645D3"/>
    <w:rsid w:val="00866BE8"/>
    <w:rsid w:val="00870534"/>
    <w:rsid w:val="00871771"/>
    <w:rsid w:val="008721A4"/>
    <w:rsid w:val="00873355"/>
    <w:rsid w:val="00875169"/>
    <w:rsid w:val="008752C9"/>
    <w:rsid w:val="008759ED"/>
    <w:rsid w:val="00876D5D"/>
    <w:rsid w:val="00876E51"/>
    <w:rsid w:val="00884CA2"/>
    <w:rsid w:val="00891AA5"/>
    <w:rsid w:val="00891E83"/>
    <w:rsid w:val="00892702"/>
    <w:rsid w:val="00893273"/>
    <w:rsid w:val="00893805"/>
    <w:rsid w:val="008954BA"/>
    <w:rsid w:val="008967AC"/>
    <w:rsid w:val="008A18A0"/>
    <w:rsid w:val="008A221C"/>
    <w:rsid w:val="008A42D5"/>
    <w:rsid w:val="008A43A1"/>
    <w:rsid w:val="008A4EE8"/>
    <w:rsid w:val="008A6C61"/>
    <w:rsid w:val="008A6F81"/>
    <w:rsid w:val="008A755F"/>
    <w:rsid w:val="008A7F1F"/>
    <w:rsid w:val="008B087F"/>
    <w:rsid w:val="008B09D1"/>
    <w:rsid w:val="008B1AD3"/>
    <w:rsid w:val="008B306B"/>
    <w:rsid w:val="008B69B6"/>
    <w:rsid w:val="008C0010"/>
    <w:rsid w:val="008C0A1D"/>
    <w:rsid w:val="008C2791"/>
    <w:rsid w:val="008C2C27"/>
    <w:rsid w:val="008C48DA"/>
    <w:rsid w:val="008C535F"/>
    <w:rsid w:val="008C592B"/>
    <w:rsid w:val="008C6A6C"/>
    <w:rsid w:val="008C6E86"/>
    <w:rsid w:val="008C73BB"/>
    <w:rsid w:val="008D007B"/>
    <w:rsid w:val="008D14FE"/>
    <w:rsid w:val="008D1F2D"/>
    <w:rsid w:val="008D35D7"/>
    <w:rsid w:val="008D3C2C"/>
    <w:rsid w:val="008D4567"/>
    <w:rsid w:val="008D6469"/>
    <w:rsid w:val="008D77BC"/>
    <w:rsid w:val="008D7ED1"/>
    <w:rsid w:val="008E0748"/>
    <w:rsid w:val="008E168A"/>
    <w:rsid w:val="008E28BC"/>
    <w:rsid w:val="008E4A06"/>
    <w:rsid w:val="008E5819"/>
    <w:rsid w:val="008E61FE"/>
    <w:rsid w:val="008F00AC"/>
    <w:rsid w:val="008F0DA4"/>
    <w:rsid w:val="008F1853"/>
    <w:rsid w:val="008F1970"/>
    <w:rsid w:val="008F327B"/>
    <w:rsid w:val="008F354C"/>
    <w:rsid w:val="008F4100"/>
    <w:rsid w:val="008F5400"/>
    <w:rsid w:val="0090095A"/>
    <w:rsid w:val="00901181"/>
    <w:rsid w:val="00907847"/>
    <w:rsid w:val="00910C9E"/>
    <w:rsid w:val="009124E6"/>
    <w:rsid w:val="009153F6"/>
    <w:rsid w:val="00915A3A"/>
    <w:rsid w:val="00915EDC"/>
    <w:rsid w:val="00916097"/>
    <w:rsid w:val="00917507"/>
    <w:rsid w:val="00925FEC"/>
    <w:rsid w:val="00926AF2"/>
    <w:rsid w:val="00926E0B"/>
    <w:rsid w:val="009279D4"/>
    <w:rsid w:val="00931677"/>
    <w:rsid w:val="009319B6"/>
    <w:rsid w:val="00937970"/>
    <w:rsid w:val="00941909"/>
    <w:rsid w:val="00944274"/>
    <w:rsid w:val="00944BFB"/>
    <w:rsid w:val="009458CB"/>
    <w:rsid w:val="00945E89"/>
    <w:rsid w:val="00946B6D"/>
    <w:rsid w:val="0095060C"/>
    <w:rsid w:val="00950CCF"/>
    <w:rsid w:val="00950DD6"/>
    <w:rsid w:val="00951563"/>
    <w:rsid w:val="0095181C"/>
    <w:rsid w:val="00951E3E"/>
    <w:rsid w:val="009531DB"/>
    <w:rsid w:val="009577A9"/>
    <w:rsid w:val="00961A35"/>
    <w:rsid w:val="00961A8B"/>
    <w:rsid w:val="00962E61"/>
    <w:rsid w:val="00963710"/>
    <w:rsid w:val="00963FAA"/>
    <w:rsid w:val="00964394"/>
    <w:rsid w:val="009644A1"/>
    <w:rsid w:val="00965401"/>
    <w:rsid w:val="00965BC8"/>
    <w:rsid w:val="00972182"/>
    <w:rsid w:val="009728AC"/>
    <w:rsid w:val="00974008"/>
    <w:rsid w:val="00976537"/>
    <w:rsid w:val="00976A60"/>
    <w:rsid w:val="00980741"/>
    <w:rsid w:val="0098125A"/>
    <w:rsid w:val="0098159A"/>
    <w:rsid w:val="00981C62"/>
    <w:rsid w:val="009821D7"/>
    <w:rsid w:val="009828AD"/>
    <w:rsid w:val="00984399"/>
    <w:rsid w:val="00986235"/>
    <w:rsid w:val="00986488"/>
    <w:rsid w:val="00987D92"/>
    <w:rsid w:val="00990C2A"/>
    <w:rsid w:val="00991EDA"/>
    <w:rsid w:val="0099226D"/>
    <w:rsid w:val="00992D36"/>
    <w:rsid w:val="009947FE"/>
    <w:rsid w:val="0099713C"/>
    <w:rsid w:val="009A1334"/>
    <w:rsid w:val="009A2188"/>
    <w:rsid w:val="009A3A46"/>
    <w:rsid w:val="009A4EBE"/>
    <w:rsid w:val="009A5F31"/>
    <w:rsid w:val="009A71C2"/>
    <w:rsid w:val="009A7CA9"/>
    <w:rsid w:val="009A7EAB"/>
    <w:rsid w:val="009B011A"/>
    <w:rsid w:val="009B0365"/>
    <w:rsid w:val="009B1074"/>
    <w:rsid w:val="009B4A46"/>
    <w:rsid w:val="009B4D5A"/>
    <w:rsid w:val="009B5B48"/>
    <w:rsid w:val="009B6DCA"/>
    <w:rsid w:val="009B7635"/>
    <w:rsid w:val="009C0A33"/>
    <w:rsid w:val="009C1C2E"/>
    <w:rsid w:val="009C369E"/>
    <w:rsid w:val="009C4C34"/>
    <w:rsid w:val="009C7BDE"/>
    <w:rsid w:val="009C7EC7"/>
    <w:rsid w:val="009D133B"/>
    <w:rsid w:val="009D2981"/>
    <w:rsid w:val="009D2E5C"/>
    <w:rsid w:val="009D39F3"/>
    <w:rsid w:val="009D6A6E"/>
    <w:rsid w:val="009D6F3C"/>
    <w:rsid w:val="009E025F"/>
    <w:rsid w:val="009E3FEE"/>
    <w:rsid w:val="009E50B5"/>
    <w:rsid w:val="009E5A1A"/>
    <w:rsid w:val="009E5CE2"/>
    <w:rsid w:val="009E6865"/>
    <w:rsid w:val="009E714E"/>
    <w:rsid w:val="009E794B"/>
    <w:rsid w:val="009F126A"/>
    <w:rsid w:val="009F31DC"/>
    <w:rsid w:val="009F4F0A"/>
    <w:rsid w:val="00A00907"/>
    <w:rsid w:val="00A033E5"/>
    <w:rsid w:val="00A05591"/>
    <w:rsid w:val="00A069CA"/>
    <w:rsid w:val="00A07701"/>
    <w:rsid w:val="00A12DC0"/>
    <w:rsid w:val="00A15550"/>
    <w:rsid w:val="00A164BC"/>
    <w:rsid w:val="00A167DB"/>
    <w:rsid w:val="00A16E6C"/>
    <w:rsid w:val="00A17276"/>
    <w:rsid w:val="00A177CB"/>
    <w:rsid w:val="00A20ED5"/>
    <w:rsid w:val="00A24D9E"/>
    <w:rsid w:val="00A26F1E"/>
    <w:rsid w:val="00A27D1D"/>
    <w:rsid w:val="00A27E93"/>
    <w:rsid w:val="00A31400"/>
    <w:rsid w:val="00A31521"/>
    <w:rsid w:val="00A34741"/>
    <w:rsid w:val="00A34BD6"/>
    <w:rsid w:val="00A35862"/>
    <w:rsid w:val="00A37AA6"/>
    <w:rsid w:val="00A40813"/>
    <w:rsid w:val="00A419A1"/>
    <w:rsid w:val="00A4217D"/>
    <w:rsid w:val="00A434D6"/>
    <w:rsid w:val="00A4535F"/>
    <w:rsid w:val="00A47A19"/>
    <w:rsid w:val="00A50670"/>
    <w:rsid w:val="00A54FAD"/>
    <w:rsid w:val="00A54FE1"/>
    <w:rsid w:val="00A562DB"/>
    <w:rsid w:val="00A56318"/>
    <w:rsid w:val="00A5642D"/>
    <w:rsid w:val="00A5741B"/>
    <w:rsid w:val="00A57C12"/>
    <w:rsid w:val="00A60D9E"/>
    <w:rsid w:val="00A61293"/>
    <w:rsid w:val="00A61ED2"/>
    <w:rsid w:val="00A629CC"/>
    <w:rsid w:val="00A62BB7"/>
    <w:rsid w:val="00A64947"/>
    <w:rsid w:val="00A64C2F"/>
    <w:rsid w:val="00A65402"/>
    <w:rsid w:val="00A65A1F"/>
    <w:rsid w:val="00A66095"/>
    <w:rsid w:val="00A70EEA"/>
    <w:rsid w:val="00A7212E"/>
    <w:rsid w:val="00A73579"/>
    <w:rsid w:val="00A80654"/>
    <w:rsid w:val="00A834E8"/>
    <w:rsid w:val="00A83615"/>
    <w:rsid w:val="00A83C91"/>
    <w:rsid w:val="00A83E16"/>
    <w:rsid w:val="00A84A80"/>
    <w:rsid w:val="00A86FA8"/>
    <w:rsid w:val="00A92C04"/>
    <w:rsid w:val="00A968B3"/>
    <w:rsid w:val="00A96C0B"/>
    <w:rsid w:val="00A97C58"/>
    <w:rsid w:val="00AA0848"/>
    <w:rsid w:val="00AA3189"/>
    <w:rsid w:val="00AA389F"/>
    <w:rsid w:val="00AA58E2"/>
    <w:rsid w:val="00AA6C95"/>
    <w:rsid w:val="00AA6CD1"/>
    <w:rsid w:val="00AA7AE4"/>
    <w:rsid w:val="00AB384A"/>
    <w:rsid w:val="00AB500D"/>
    <w:rsid w:val="00AB6413"/>
    <w:rsid w:val="00AB688E"/>
    <w:rsid w:val="00AB78D9"/>
    <w:rsid w:val="00AB7D88"/>
    <w:rsid w:val="00AC05C5"/>
    <w:rsid w:val="00AC38F8"/>
    <w:rsid w:val="00AC4233"/>
    <w:rsid w:val="00AC5260"/>
    <w:rsid w:val="00AC6762"/>
    <w:rsid w:val="00AC6AD7"/>
    <w:rsid w:val="00AD31D0"/>
    <w:rsid w:val="00AD4FBB"/>
    <w:rsid w:val="00AD5600"/>
    <w:rsid w:val="00AD574D"/>
    <w:rsid w:val="00AD578A"/>
    <w:rsid w:val="00AD5F56"/>
    <w:rsid w:val="00AD6E04"/>
    <w:rsid w:val="00AD7386"/>
    <w:rsid w:val="00AE38D2"/>
    <w:rsid w:val="00AE4048"/>
    <w:rsid w:val="00AE48C0"/>
    <w:rsid w:val="00AE5A2F"/>
    <w:rsid w:val="00AE65D9"/>
    <w:rsid w:val="00AF0914"/>
    <w:rsid w:val="00AF0CCF"/>
    <w:rsid w:val="00AF2205"/>
    <w:rsid w:val="00AF2E15"/>
    <w:rsid w:val="00AF355F"/>
    <w:rsid w:val="00AF3D87"/>
    <w:rsid w:val="00AF42CB"/>
    <w:rsid w:val="00AF57C8"/>
    <w:rsid w:val="00AF5821"/>
    <w:rsid w:val="00AF592A"/>
    <w:rsid w:val="00AF636C"/>
    <w:rsid w:val="00AF78E0"/>
    <w:rsid w:val="00AF7EAD"/>
    <w:rsid w:val="00B000BC"/>
    <w:rsid w:val="00B02EB6"/>
    <w:rsid w:val="00B058C8"/>
    <w:rsid w:val="00B065AB"/>
    <w:rsid w:val="00B0666B"/>
    <w:rsid w:val="00B10899"/>
    <w:rsid w:val="00B11A24"/>
    <w:rsid w:val="00B1301D"/>
    <w:rsid w:val="00B13B4E"/>
    <w:rsid w:val="00B153EA"/>
    <w:rsid w:val="00B16065"/>
    <w:rsid w:val="00B1666E"/>
    <w:rsid w:val="00B215C1"/>
    <w:rsid w:val="00B219E8"/>
    <w:rsid w:val="00B21D7B"/>
    <w:rsid w:val="00B236A3"/>
    <w:rsid w:val="00B23F77"/>
    <w:rsid w:val="00B25A7C"/>
    <w:rsid w:val="00B25C54"/>
    <w:rsid w:val="00B26667"/>
    <w:rsid w:val="00B2681C"/>
    <w:rsid w:val="00B26F30"/>
    <w:rsid w:val="00B27249"/>
    <w:rsid w:val="00B27926"/>
    <w:rsid w:val="00B30BEF"/>
    <w:rsid w:val="00B30FFB"/>
    <w:rsid w:val="00B31FC2"/>
    <w:rsid w:val="00B33BB5"/>
    <w:rsid w:val="00B33DEB"/>
    <w:rsid w:val="00B33E9D"/>
    <w:rsid w:val="00B344BD"/>
    <w:rsid w:val="00B36EDA"/>
    <w:rsid w:val="00B375F6"/>
    <w:rsid w:val="00B37F77"/>
    <w:rsid w:val="00B4133B"/>
    <w:rsid w:val="00B42091"/>
    <w:rsid w:val="00B43DA9"/>
    <w:rsid w:val="00B44BCE"/>
    <w:rsid w:val="00B45730"/>
    <w:rsid w:val="00B45982"/>
    <w:rsid w:val="00B4619A"/>
    <w:rsid w:val="00B50CEA"/>
    <w:rsid w:val="00B514CE"/>
    <w:rsid w:val="00B52EDA"/>
    <w:rsid w:val="00B5418F"/>
    <w:rsid w:val="00B5490F"/>
    <w:rsid w:val="00B557C1"/>
    <w:rsid w:val="00B560C9"/>
    <w:rsid w:val="00B5677C"/>
    <w:rsid w:val="00B5699D"/>
    <w:rsid w:val="00B576DC"/>
    <w:rsid w:val="00B601AF"/>
    <w:rsid w:val="00B621FA"/>
    <w:rsid w:val="00B62BE4"/>
    <w:rsid w:val="00B636E8"/>
    <w:rsid w:val="00B64EA0"/>
    <w:rsid w:val="00B71F61"/>
    <w:rsid w:val="00B71F9F"/>
    <w:rsid w:val="00B73ECE"/>
    <w:rsid w:val="00B744D8"/>
    <w:rsid w:val="00B76C35"/>
    <w:rsid w:val="00B805ED"/>
    <w:rsid w:val="00B814C9"/>
    <w:rsid w:val="00B82193"/>
    <w:rsid w:val="00B822D4"/>
    <w:rsid w:val="00B83A4E"/>
    <w:rsid w:val="00B857B8"/>
    <w:rsid w:val="00B85834"/>
    <w:rsid w:val="00B86303"/>
    <w:rsid w:val="00B867DF"/>
    <w:rsid w:val="00B87160"/>
    <w:rsid w:val="00B872B9"/>
    <w:rsid w:val="00B90A15"/>
    <w:rsid w:val="00B91504"/>
    <w:rsid w:val="00B91A38"/>
    <w:rsid w:val="00B9250C"/>
    <w:rsid w:val="00B92E09"/>
    <w:rsid w:val="00B932D0"/>
    <w:rsid w:val="00B93E3E"/>
    <w:rsid w:val="00B95E03"/>
    <w:rsid w:val="00B968CD"/>
    <w:rsid w:val="00BA0E1E"/>
    <w:rsid w:val="00BA13C9"/>
    <w:rsid w:val="00BA15DF"/>
    <w:rsid w:val="00BA2ED7"/>
    <w:rsid w:val="00BA40F3"/>
    <w:rsid w:val="00BA544C"/>
    <w:rsid w:val="00BA5DA7"/>
    <w:rsid w:val="00BA5E52"/>
    <w:rsid w:val="00BA772A"/>
    <w:rsid w:val="00BA78DD"/>
    <w:rsid w:val="00BB0CBF"/>
    <w:rsid w:val="00BB2A16"/>
    <w:rsid w:val="00BB3640"/>
    <w:rsid w:val="00BB5091"/>
    <w:rsid w:val="00BB6113"/>
    <w:rsid w:val="00BB727C"/>
    <w:rsid w:val="00BB778E"/>
    <w:rsid w:val="00BC1263"/>
    <w:rsid w:val="00BC1CD8"/>
    <w:rsid w:val="00BC28BA"/>
    <w:rsid w:val="00BC33F5"/>
    <w:rsid w:val="00BC3885"/>
    <w:rsid w:val="00BC495A"/>
    <w:rsid w:val="00BC60AA"/>
    <w:rsid w:val="00BC614A"/>
    <w:rsid w:val="00BC7D70"/>
    <w:rsid w:val="00BD0E3B"/>
    <w:rsid w:val="00BD32E7"/>
    <w:rsid w:val="00BD5AF0"/>
    <w:rsid w:val="00BD5E99"/>
    <w:rsid w:val="00BD6026"/>
    <w:rsid w:val="00BE0787"/>
    <w:rsid w:val="00BE2115"/>
    <w:rsid w:val="00BE4A26"/>
    <w:rsid w:val="00BE783A"/>
    <w:rsid w:val="00BE7E2C"/>
    <w:rsid w:val="00BF078F"/>
    <w:rsid w:val="00BF0913"/>
    <w:rsid w:val="00BF5FD7"/>
    <w:rsid w:val="00BF603D"/>
    <w:rsid w:val="00BF65D5"/>
    <w:rsid w:val="00BF7C7E"/>
    <w:rsid w:val="00C00F14"/>
    <w:rsid w:val="00C03370"/>
    <w:rsid w:val="00C0409E"/>
    <w:rsid w:val="00C04C6A"/>
    <w:rsid w:val="00C055DB"/>
    <w:rsid w:val="00C05CB5"/>
    <w:rsid w:val="00C0779F"/>
    <w:rsid w:val="00C07A53"/>
    <w:rsid w:val="00C07F6B"/>
    <w:rsid w:val="00C1044A"/>
    <w:rsid w:val="00C10C13"/>
    <w:rsid w:val="00C15C2E"/>
    <w:rsid w:val="00C16AEF"/>
    <w:rsid w:val="00C20D5E"/>
    <w:rsid w:val="00C2154C"/>
    <w:rsid w:val="00C21810"/>
    <w:rsid w:val="00C22219"/>
    <w:rsid w:val="00C22DC6"/>
    <w:rsid w:val="00C23573"/>
    <w:rsid w:val="00C2621D"/>
    <w:rsid w:val="00C26D82"/>
    <w:rsid w:val="00C2799E"/>
    <w:rsid w:val="00C33944"/>
    <w:rsid w:val="00C33BEA"/>
    <w:rsid w:val="00C34A4C"/>
    <w:rsid w:val="00C34FB2"/>
    <w:rsid w:val="00C3503F"/>
    <w:rsid w:val="00C40BBB"/>
    <w:rsid w:val="00C41256"/>
    <w:rsid w:val="00C438B5"/>
    <w:rsid w:val="00C46755"/>
    <w:rsid w:val="00C506E8"/>
    <w:rsid w:val="00C50933"/>
    <w:rsid w:val="00C51990"/>
    <w:rsid w:val="00C527F6"/>
    <w:rsid w:val="00C55F57"/>
    <w:rsid w:val="00C57F71"/>
    <w:rsid w:val="00C63EF6"/>
    <w:rsid w:val="00C64656"/>
    <w:rsid w:val="00C65826"/>
    <w:rsid w:val="00C6628B"/>
    <w:rsid w:val="00C67343"/>
    <w:rsid w:val="00C67D8B"/>
    <w:rsid w:val="00C706FC"/>
    <w:rsid w:val="00C70994"/>
    <w:rsid w:val="00C7171E"/>
    <w:rsid w:val="00C74CE5"/>
    <w:rsid w:val="00C76B00"/>
    <w:rsid w:val="00C77071"/>
    <w:rsid w:val="00C77BE6"/>
    <w:rsid w:val="00C8090C"/>
    <w:rsid w:val="00C82B9F"/>
    <w:rsid w:val="00C82DFC"/>
    <w:rsid w:val="00C82EEF"/>
    <w:rsid w:val="00C83A35"/>
    <w:rsid w:val="00C84F62"/>
    <w:rsid w:val="00C87313"/>
    <w:rsid w:val="00C93346"/>
    <w:rsid w:val="00C9529F"/>
    <w:rsid w:val="00C971D2"/>
    <w:rsid w:val="00CA0504"/>
    <w:rsid w:val="00CA0EE3"/>
    <w:rsid w:val="00CA2316"/>
    <w:rsid w:val="00CA2552"/>
    <w:rsid w:val="00CA2750"/>
    <w:rsid w:val="00CA2DC6"/>
    <w:rsid w:val="00CA5789"/>
    <w:rsid w:val="00CA7604"/>
    <w:rsid w:val="00CB0AAF"/>
    <w:rsid w:val="00CB3FE3"/>
    <w:rsid w:val="00CB54DA"/>
    <w:rsid w:val="00CB66AC"/>
    <w:rsid w:val="00CB7347"/>
    <w:rsid w:val="00CC1AD2"/>
    <w:rsid w:val="00CC1EB0"/>
    <w:rsid w:val="00CC2203"/>
    <w:rsid w:val="00CC2916"/>
    <w:rsid w:val="00CC4173"/>
    <w:rsid w:val="00CC761A"/>
    <w:rsid w:val="00CD1E4F"/>
    <w:rsid w:val="00CD5F67"/>
    <w:rsid w:val="00CD608B"/>
    <w:rsid w:val="00CD6B09"/>
    <w:rsid w:val="00CD7458"/>
    <w:rsid w:val="00CD74CD"/>
    <w:rsid w:val="00CE1042"/>
    <w:rsid w:val="00CE1DCD"/>
    <w:rsid w:val="00CE3A7D"/>
    <w:rsid w:val="00CE3E33"/>
    <w:rsid w:val="00CE43C8"/>
    <w:rsid w:val="00CE4E56"/>
    <w:rsid w:val="00CE5F2D"/>
    <w:rsid w:val="00CF0C5B"/>
    <w:rsid w:val="00CF1148"/>
    <w:rsid w:val="00CF137B"/>
    <w:rsid w:val="00CF1E29"/>
    <w:rsid w:val="00CF1FAC"/>
    <w:rsid w:val="00CF3D5D"/>
    <w:rsid w:val="00CF5345"/>
    <w:rsid w:val="00CF6046"/>
    <w:rsid w:val="00CF78FF"/>
    <w:rsid w:val="00D06E44"/>
    <w:rsid w:val="00D07357"/>
    <w:rsid w:val="00D07558"/>
    <w:rsid w:val="00D13E5D"/>
    <w:rsid w:val="00D1570C"/>
    <w:rsid w:val="00D15F98"/>
    <w:rsid w:val="00D16C15"/>
    <w:rsid w:val="00D17414"/>
    <w:rsid w:val="00D17B6C"/>
    <w:rsid w:val="00D17C3F"/>
    <w:rsid w:val="00D20017"/>
    <w:rsid w:val="00D208AA"/>
    <w:rsid w:val="00D21FD3"/>
    <w:rsid w:val="00D26208"/>
    <w:rsid w:val="00D26917"/>
    <w:rsid w:val="00D3146A"/>
    <w:rsid w:val="00D31946"/>
    <w:rsid w:val="00D3295B"/>
    <w:rsid w:val="00D369B5"/>
    <w:rsid w:val="00D405C9"/>
    <w:rsid w:val="00D41ABC"/>
    <w:rsid w:val="00D426D7"/>
    <w:rsid w:val="00D42E22"/>
    <w:rsid w:val="00D44713"/>
    <w:rsid w:val="00D4522B"/>
    <w:rsid w:val="00D4541E"/>
    <w:rsid w:val="00D47436"/>
    <w:rsid w:val="00D47C06"/>
    <w:rsid w:val="00D515CD"/>
    <w:rsid w:val="00D5173F"/>
    <w:rsid w:val="00D53350"/>
    <w:rsid w:val="00D54463"/>
    <w:rsid w:val="00D5471F"/>
    <w:rsid w:val="00D571DF"/>
    <w:rsid w:val="00D645EF"/>
    <w:rsid w:val="00D64787"/>
    <w:rsid w:val="00D6763C"/>
    <w:rsid w:val="00D702FA"/>
    <w:rsid w:val="00D7132A"/>
    <w:rsid w:val="00D71AEA"/>
    <w:rsid w:val="00D734DD"/>
    <w:rsid w:val="00D7388A"/>
    <w:rsid w:val="00D74995"/>
    <w:rsid w:val="00D75D44"/>
    <w:rsid w:val="00D75E23"/>
    <w:rsid w:val="00D80FF4"/>
    <w:rsid w:val="00D81397"/>
    <w:rsid w:val="00D82E81"/>
    <w:rsid w:val="00D835D2"/>
    <w:rsid w:val="00D8485B"/>
    <w:rsid w:val="00D854CC"/>
    <w:rsid w:val="00D855A1"/>
    <w:rsid w:val="00D8651B"/>
    <w:rsid w:val="00D86D92"/>
    <w:rsid w:val="00D87641"/>
    <w:rsid w:val="00D9414B"/>
    <w:rsid w:val="00D94CAC"/>
    <w:rsid w:val="00D959F8"/>
    <w:rsid w:val="00D97500"/>
    <w:rsid w:val="00DA31D9"/>
    <w:rsid w:val="00DA3DC9"/>
    <w:rsid w:val="00DA5CD0"/>
    <w:rsid w:val="00DA7D18"/>
    <w:rsid w:val="00DB0AAA"/>
    <w:rsid w:val="00DB19AA"/>
    <w:rsid w:val="00DB53BC"/>
    <w:rsid w:val="00DB68CE"/>
    <w:rsid w:val="00DB7D95"/>
    <w:rsid w:val="00DC08C6"/>
    <w:rsid w:val="00DC1610"/>
    <w:rsid w:val="00DC1E3B"/>
    <w:rsid w:val="00DC2CBF"/>
    <w:rsid w:val="00DC2CE6"/>
    <w:rsid w:val="00DC5525"/>
    <w:rsid w:val="00DC621A"/>
    <w:rsid w:val="00DC640F"/>
    <w:rsid w:val="00DD0116"/>
    <w:rsid w:val="00DD087D"/>
    <w:rsid w:val="00DD0A34"/>
    <w:rsid w:val="00DD178A"/>
    <w:rsid w:val="00DD26CF"/>
    <w:rsid w:val="00DD53F0"/>
    <w:rsid w:val="00DD560A"/>
    <w:rsid w:val="00DD5FE3"/>
    <w:rsid w:val="00DD769C"/>
    <w:rsid w:val="00DE1F02"/>
    <w:rsid w:val="00DE234E"/>
    <w:rsid w:val="00DE3668"/>
    <w:rsid w:val="00DE5696"/>
    <w:rsid w:val="00DE57CF"/>
    <w:rsid w:val="00DE5E5B"/>
    <w:rsid w:val="00DE71FE"/>
    <w:rsid w:val="00DF04A6"/>
    <w:rsid w:val="00DF18A2"/>
    <w:rsid w:val="00DF2E33"/>
    <w:rsid w:val="00DF33CC"/>
    <w:rsid w:val="00DF3FE0"/>
    <w:rsid w:val="00DF67EE"/>
    <w:rsid w:val="00DF7FD8"/>
    <w:rsid w:val="00E0356C"/>
    <w:rsid w:val="00E039BA"/>
    <w:rsid w:val="00E05F66"/>
    <w:rsid w:val="00E060CA"/>
    <w:rsid w:val="00E07EA0"/>
    <w:rsid w:val="00E1009F"/>
    <w:rsid w:val="00E10596"/>
    <w:rsid w:val="00E1111A"/>
    <w:rsid w:val="00E11213"/>
    <w:rsid w:val="00E117F8"/>
    <w:rsid w:val="00E14370"/>
    <w:rsid w:val="00E148A4"/>
    <w:rsid w:val="00E14B4D"/>
    <w:rsid w:val="00E1506A"/>
    <w:rsid w:val="00E165BA"/>
    <w:rsid w:val="00E16BD7"/>
    <w:rsid w:val="00E1796E"/>
    <w:rsid w:val="00E21B25"/>
    <w:rsid w:val="00E223A0"/>
    <w:rsid w:val="00E22EE1"/>
    <w:rsid w:val="00E248D1"/>
    <w:rsid w:val="00E2540C"/>
    <w:rsid w:val="00E25D67"/>
    <w:rsid w:val="00E264BD"/>
    <w:rsid w:val="00E26713"/>
    <w:rsid w:val="00E315AC"/>
    <w:rsid w:val="00E315FE"/>
    <w:rsid w:val="00E31EDA"/>
    <w:rsid w:val="00E32770"/>
    <w:rsid w:val="00E37725"/>
    <w:rsid w:val="00E37B5F"/>
    <w:rsid w:val="00E40B04"/>
    <w:rsid w:val="00E426B7"/>
    <w:rsid w:val="00E43676"/>
    <w:rsid w:val="00E4411E"/>
    <w:rsid w:val="00E45427"/>
    <w:rsid w:val="00E470F1"/>
    <w:rsid w:val="00E54624"/>
    <w:rsid w:val="00E56279"/>
    <w:rsid w:val="00E56626"/>
    <w:rsid w:val="00E56816"/>
    <w:rsid w:val="00E56DD7"/>
    <w:rsid w:val="00E61339"/>
    <w:rsid w:val="00E620BB"/>
    <w:rsid w:val="00E63846"/>
    <w:rsid w:val="00E657E8"/>
    <w:rsid w:val="00E6669B"/>
    <w:rsid w:val="00E7032C"/>
    <w:rsid w:val="00E71C4D"/>
    <w:rsid w:val="00E7552C"/>
    <w:rsid w:val="00E8103F"/>
    <w:rsid w:val="00E870CC"/>
    <w:rsid w:val="00E87927"/>
    <w:rsid w:val="00E87E7E"/>
    <w:rsid w:val="00E90143"/>
    <w:rsid w:val="00E90769"/>
    <w:rsid w:val="00E91FEA"/>
    <w:rsid w:val="00E955F8"/>
    <w:rsid w:val="00E9597F"/>
    <w:rsid w:val="00E97C82"/>
    <w:rsid w:val="00EA1CF1"/>
    <w:rsid w:val="00EA2182"/>
    <w:rsid w:val="00EA24F4"/>
    <w:rsid w:val="00EA4630"/>
    <w:rsid w:val="00EA4A92"/>
    <w:rsid w:val="00EA4FA7"/>
    <w:rsid w:val="00EB229C"/>
    <w:rsid w:val="00EB58E1"/>
    <w:rsid w:val="00EB60E1"/>
    <w:rsid w:val="00EB68F8"/>
    <w:rsid w:val="00EB77C7"/>
    <w:rsid w:val="00EC0349"/>
    <w:rsid w:val="00EC45B5"/>
    <w:rsid w:val="00EC4643"/>
    <w:rsid w:val="00EC6E31"/>
    <w:rsid w:val="00ED0C88"/>
    <w:rsid w:val="00ED1F96"/>
    <w:rsid w:val="00ED34AD"/>
    <w:rsid w:val="00ED41E6"/>
    <w:rsid w:val="00ED47B5"/>
    <w:rsid w:val="00ED73A2"/>
    <w:rsid w:val="00ED7CAC"/>
    <w:rsid w:val="00ED7CE8"/>
    <w:rsid w:val="00EE1978"/>
    <w:rsid w:val="00EE1BA3"/>
    <w:rsid w:val="00EE2B1D"/>
    <w:rsid w:val="00EE4312"/>
    <w:rsid w:val="00EE5B1F"/>
    <w:rsid w:val="00EE5C56"/>
    <w:rsid w:val="00EE5E5E"/>
    <w:rsid w:val="00EE6947"/>
    <w:rsid w:val="00EF275C"/>
    <w:rsid w:val="00EF33EC"/>
    <w:rsid w:val="00EF3CB5"/>
    <w:rsid w:val="00EF3EBF"/>
    <w:rsid w:val="00EF4A48"/>
    <w:rsid w:val="00EF5047"/>
    <w:rsid w:val="00EF5F35"/>
    <w:rsid w:val="00EF684D"/>
    <w:rsid w:val="00EF6AAE"/>
    <w:rsid w:val="00EF7242"/>
    <w:rsid w:val="00F00D1F"/>
    <w:rsid w:val="00F02104"/>
    <w:rsid w:val="00F0324E"/>
    <w:rsid w:val="00F03840"/>
    <w:rsid w:val="00F0602E"/>
    <w:rsid w:val="00F06DF8"/>
    <w:rsid w:val="00F071D6"/>
    <w:rsid w:val="00F07C04"/>
    <w:rsid w:val="00F1353A"/>
    <w:rsid w:val="00F14609"/>
    <w:rsid w:val="00F15164"/>
    <w:rsid w:val="00F17A71"/>
    <w:rsid w:val="00F17E90"/>
    <w:rsid w:val="00F234BE"/>
    <w:rsid w:val="00F237E6"/>
    <w:rsid w:val="00F25853"/>
    <w:rsid w:val="00F25A66"/>
    <w:rsid w:val="00F2718B"/>
    <w:rsid w:val="00F30079"/>
    <w:rsid w:val="00F31D17"/>
    <w:rsid w:val="00F34098"/>
    <w:rsid w:val="00F35F06"/>
    <w:rsid w:val="00F37347"/>
    <w:rsid w:val="00F41307"/>
    <w:rsid w:val="00F4154A"/>
    <w:rsid w:val="00F419B6"/>
    <w:rsid w:val="00F43246"/>
    <w:rsid w:val="00F43B22"/>
    <w:rsid w:val="00F46949"/>
    <w:rsid w:val="00F47CD1"/>
    <w:rsid w:val="00F500D4"/>
    <w:rsid w:val="00F51104"/>
    <w:rsid w:val="00F51D2F"/>
    <w:rsid w:val="00F52A92"/>
    <w:rsid w:val="00F54261"/>
    <w:rsid w:val="00F5591D"/>
    <w:rsid w:val="00F5684D"/>
    <w:rsid w:val="00F56D3D"/>
    <w:rsid w:val="00F573E5"/>
    <w:rsid w:val="00F60491"/>
    <w:rsid w:val="00F62376"/>
    <w:rsid w:val="00F62B8F"/>
    <w:rsid w:val="00F63E2D"/>
    <w:rsid w:val="00F66CAF"/>
    <w:rsid w:val="00F7062D"/>
    <w:rsid w:val="00F70FC2"/>
    <w:rsid w:val="00F70FFF"/>
    <w:rsid w:val="00F72993"/>
    <w:rsid w:val="00F7320F"/>
    <w:rsid w:val="00F73300"/>
    <w:rsid w:val="00F77399"/>
    <w:rsid w:val="00F807A2"/>
    <w:rsid w:val="00F8165C"/>
    <w:rsid w:val="00F82691"/>
    <w:rsid w:val="00F82BA2"/>
    <w:rsid w:val="00F8383A"/>
    <w:rsid w:val="00F90412"/>
    <w:rsid w:val="00F9066E"/>
    <w:rsid w:val="00F915DD"/>
    <w:rsid w:val="00F92745"/>
    <w:rsid w:val="00F928C2"/>
    <w:rsid w:val="00F94FBF"/>
    <w:rsid w:val="00F951E2"/>
    <w:rsid w:val="00F96E4F"/>
    <w:rsid w:val="00F97D1E"/>
    <w:rsid w:val="00FA0AC0"/>
    <w:rsid w:val="00FA6AC9"/>
    <w:rsid w:val="00FB132C"/>
    <w:rsid w:val="00FB1417"/>
    <w:rsid w:val="00FB4C77"/>
    <w:rsid w:val="00FB51EB"/>
    <w:rsid w:val="00FB653F"/>
    <w:rsid w:val="00FB6753"/>
    <w:rsid w:val="00FB69DB"/>
    <w:rsid w:val="00FB7926"/>
    <w:rsid w:val="00FC1092"/>
    <w:rsid w:val="00FC274D"/>
    <w:rsid w:val="00FC42C6"/>
    <w:rsid w:val="00FC4371"/>
    <w:rsid w:val="00FC4911"/>
    <w:rsid w:val="00FC4919"/>
    <w:rsid w:val="00FC50B7"/>
    <w:rsid w:val="00FC675C"/>
    <w:rsid w:val="00FD028B"/>
    <w:rsid w:val="00FD0478"/>
    <w:rsid w:val="00FD43CA"/>
    <w:rsid w:val="00FD468B"/>
    <w:rsid w:val="00FE084E"/>
    <w:rsid w:val="00FE1E54"/>
    <w:rsid w:val="00FE1FA1"/>
    <w:rsid w:val="00FE34D1"/>
    <w:rsid w:val="00FE4145"/>
    <w:rsid w:val="00FE511C"/>
    <w:rsid w:val="00FE5D49"/>
    <w:rsid w:val="00FF2255"/>
    <w:rsid w:val="00FF2A63"/>
    <w:rsid w:val="00FF3353"/>
    <w:rsid w:val="00FF40B6"/>
    <w:rsid w:val="00FF571B"/>
    <w:rsid w:val="00FF6D4C"/>
    <w:rsid w:val="00FF7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B5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019C0"/>
    <w:pPr>
      <w:ind w:left="720"/>
      <w:contextualSpacing/>
    </w:pPr>
  </w:style>
  <w:style w:type="paragraph" w:styleId="Ballontekst">
    <w:name w:val="Balloon Text"/>
    <w:basedOn w:val="Standaard"/>
    <w:link w:val="BallontekstChar"/>
    <w:uiPriority w:val="99"/>
    <w:semiHidden/>
    <w:unhideWhenUsed/>
    <w:rsid w:val="00901181"/>
    <w:rPr>
      <w:rFonts w:ascii="Tahoma" w:hAnsi="Tahoma" w:cs="Tahoma"/>
      <w:sz w:val="16"/>
      <w:szCs w:val="16"/>
    </w:rPr>
  </w:style>
  <w:style w:type="character" w:customStyle="1" w:styleId="BallontekstChar">
    <w:name w:val="Ballontekst Char"/>
    <w:basedOn w:val="Standaardalinea-lettertype"/>
    <w:link w:val="Ballontekst"/>
    <w:uiPriority w:val="99"/>
    <w:semiHidden/>
    <w:rsid w:val="00901181"/>
    <w:rPr>
      <w:rFonts w:ascii="Tahoma" w:hAnsi="Tahoma" w:cs="Tahoma"/>
      <w:sz w:val="16"/>
      <w:szCs w:val="16"/>
    </w:rPr>
  </w:style>
  <w:style w:type="character" w:styleId="Verwijzingopmerking">
    <w:name w:val="annotation reference"/>
    <w:basedOn w:val="Standaardalinea-lettertype"/>
    <w:uiPriority w:val="99"/>
    <w:semiHidden/>
    <w:unhideWhenUsed/>
    <w:rsid w:val="007912BD"/>
    <w:rPr>
      <w:sz w:val="18"/>
      <w:szCs w:val="18"/>
    </w:rPr>
  </w:style>
  <w:style w:type="paragraph" w:styleId="Tekstopmerking">
    <w:name w:val="annotation text"/>
    <w:basedOn w:val="Standaard"/>
    <w:link w:val="TekstopmerkingChar"/>
    <w:uiPriority w:val="99"/>
    <w:unhideWhenUsed/>
    <w:rsid w:val="007912BD"/>
    <w:pPr>
      <w:spacing w:after="200"/>
    </w:pPr>
    <w:rPr>
      <w:rFonts w:ascii="Univers" w:hAnsi="Univers"/>
      <w:sz w:val="24"/>
      <w:szCs w:val="24"/>
      <w:lang w:val="nl-NL"/>
    </w:rPr>
  </w:style>
  <w:style w:type="character" w:customStyle="1" w:styleId="TekstopmerkingChar">
    <w:name w:val="Tekst opmerking Char"/>
    <w:basedOn w:val="Standaardalinea-lettertype"/>
    <w:link w:val="Tekstopmerking"/>
    <w:uiPriority w:val="99"/>
    <w:rsid w:val="007912BD"/>
    <w:rPr>
      <w:rFonts w:ascii="Univers" w:hAnsi="Univers"/>
      <w:sz w:val="24"/>
      <w:szCs w:val="24"/>
      <w:lang w:val="nl-NL"/>
    </w:rPr>
  </w:style>
  <w:style w:type="paragraph" w:styleId="Normaalweb">
    <w:name w:val="Normal (Web)"/>
    <w:basedOn w:val="Standaard"/>
    <w:uiPriority w:val="99"/>
    <w:unhideWhenUsed/>
    <w:rsid w:val="00907847"/>
    <w:pPr>
      <w:spacing w:before="100" w:beforeAutospacing="1" w:after="100" w:afterAutospacing="1"/>
    </w:pPr>
    <w:rPr>
      <w:rFonts w:ascii="Times New Roman" w:eastAsia="Times New Roman" w:hAnsi="Times New Roman" w:cs="Times New Roman"/>
      <w:sz w:val="24"/>
      <w:szCs w:val="24"/>
      <w:lang w:val="nl-NL" w:eastAsia="nl-NL"/>
    </w:rPr>
  </w:style>
  <w:style w:type="paragraph" w:styleId="Onderwerpvanopmerking">
    <w:name w:val="annotation subject"/>
    <w:basedOn w:val="Tekstopmerking"/>
    <w:next w:val="Tekstopmerking"/>
    <w:link w:val="OnderwerpvanopmerkingChar"/>
    <w:uiPriority w:val="99"/>
    <w:semiHidden/>
    <w:unhideWhenUsed/>
    <w:rsid w:val="00524864"/>
    <w:pPr>
      <w:spacing w:after="0"/>
    </w:pPr>
    <w:rPr>
      <w:rFonts w:asciiTheme="minorHAnsi" w:hAnsiTheme="minorHAnsi"/>
      <w:b/>
      <w:bCs/>
      <w:sz w:val="20"/>
      <w:szCs w:val="20"/>
      <w:lang w:val="en-US"/>
    </w:rPr>
  </w:style>
  <w:style w:type="character" w:customStyle="1" w:styleId="OnderwerpvanopmerkingChar">
    <w:name w:val="Onderwerp van opmerking Char"/>
    <w:basedOn w:val="TekstopmerkingChar"/>
    <w:link w:val="Onderwerpvanopmerking"/>
    <w:uiPriority w:val="99"/>
    <w:semiHidden/>
    <w:rsid w:val="00524864"/>
    <w:rPr>
      <w:rFonts w:ascii="Univers" w:hAnsi="Univers"/>
      <w:b/>
      <w:bCs/>
      <w:sz w:val="20"/>
      <w:szCs w:val="20"/>
      <w:lang w:val="nl-NL"/>
    </w:rPr>
  </w:style>
  <w:style w:type="character" w:styleId="Hyperlink">
    <w:name w:val="Hyperlink"/>
    <w:basedOn w:val="Standaardalinea-lettertype"/>
    <w:uiPriority w:val="99"/>
    <w:unhideWhenUsed/>
    <w:rsid w:val="000603E4"/>
    <w:rPr>
      <w:color w:val="0000FF" w:themeColor="hyperlink"/>
      <w:u w:val="single"/>
    </w:rPr>
  </w:style>
  <w:style w:type="paragraph" w:styleId="Koptekst">
    <w:name w:val="header"/>
    <w:basedOn w:val="Standaard"/>
    <w:link w:val="KoptekstChar"/>
    <w:uiPriority w:val="99"/>
    <w:unhideWhenUsed/>
    <w:rsid w:val="008E168A"/>
    <w:pPr>
      <w:tabs>
        <w:tab w:val="center" w:pos="4536"/>
        <w:tab w:val="right" w:pos="9072"/>
      </w:tabs>
    </w:pPr>
  </w:style>
  <w:style w:type="character" w:customStyle="1" w:styleId="KoptekstChar">
    <w:name w:val="Koptekst Char"/>
    <w:basedOn w:val="Standaardalinea-lettertype"/>
    <w:link w:val="Koptekst"/>
    <w:uiPriority w:val="99"/>
    <w:rsid w:val="008E168A"/>
  </w:style>
  <w:style w:type="paragraph" w:styleId="Voettekst">
    <w:name w:val="footer"/>
    <w:basedOn w:val="Standaard"/>
    <w:link w:val="VoettekstChar"/>
    <w:uiPriority w:val="99"/>
    <w:unhideWhenUsed/>
    <w:rsid w:val="008E168A"/>
    <w:pPr>
      <w:tabs>
        <w:tab w:val="center" w:pos="4536"/>
        <w:tab w:val="right" w:pos="9072"/>
      </w:tabs>
    </w:pPr>
  </w:style>
  <w:style w:type="character" w:customStyle="1" w:styleId="VoettekstChar">
    <w:name w:val="Voettekst Char"/>
    <w:basedOn w:val="Standaardalinea-lettertype"/>
    <w:link w:val="Voettekst"/>
    <w:uiPriority w:val="99"/>
    <w:rsid w:val="008E168A"/>
  </w:style>
  <w:style w:type="character" w:customStyle="1" w:styleId="st1">
    <w:name w:val="st1"/>
    <w:basedOn w:val="Standaardalinea-lettertype"/>
    <w:rsid w:val="00816CE0"/>
  </w:style>
  <w:style w:type="paragraph" w:styleId="Geenafstand">
    <w:name w:val="No Spacing"/>
    <w:uiPriority w:val="1"/>
    <w:qFormat/>
    <w:rsid w:val="00E620BB"/>
  </w:style>
  <w:style w:type="paragraph" w:styleId="Revisie">
    <w:name w:val="Revision"/>
    <w:hidden/>
    <w:uiPriority w:val="99"/>
    <w:semiHidden/>
    <w:rsid w:val="005F6079"/>
  </w:style>
  <w:style w:type="paragraph" w:customStyle="1" w:styleId="MSChris">
    <w:name w:val="MS Chris"/>
    <w:basedOn w:val="Standaard"/>
    <w:link w:val="MSChrisChar"/>
    <w:qFormat/>
    <w:rsid w:val="00344A50"/>
    <w:pPr>
      <w:spacing w:after="200" w:line="360" w:lineRule="auto"/>
      <w:jc w:val="both"/>
    </w:pPr>
    <w:rPr>
      <w:rFonts w:ascii="Calibri" w:eastAsia="Calibri" w:hAnsi="Calibri" w:cs="Times New Roman"/>
      <w:sz w:val="20"/>
      <w:szCs w:val="20"/>
      <w:lang w:eastAsia="x-none"/>
    </w:rPr>
  </w:style>
  <w:style w:type="character" w:customStyle="1" w:styleId="MSChrisChar">
    <w:name w:val="MS Chris Char"/>
    <w:link w:val="MSChris"/>
    <w:rsid w:val="00344A50"/>
    <w:rPr>
      <w:rFonts w:ascii="Calibri" w:eastAsia="Calibri" w:hAnsi="Calibri" w:cs="Times New Roman"/>
      <w:sz w:val="20"/>
      <w:szCs w:val="20"/>
      <w:lang w:eastAsia="x-none"/>
    </w:rPr>
  </w:style>
  <w:style w:type="character" w:styleId="Paginanummer">
    <w:name w:val="page number"/>
    <w:basedOn w:val="Standaardalinea-lettertype"/>
    <w:uiPriority w:val="99"/>
    <w:semiHidden/>
    <w:unhideWhenUsed/>
    <w:rsid w:val="00AD31D0"/>
  </w:style>
  <w:style w:type="character" w:styleId="Regelnummer">
    <w:name w:val="line number"/>
    <w:basedOn w:val="Standaardalinea-lettertype"/>
    <w:uiPriority w:val="99"/>
    <w:semiHidden/>
    <w:unhideWhenUsed/>
    <w:rsid w:val="007378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019C0"/>
    <w:pPr>
      <w:ind w:left="720"/>
      <w:contextualSpacing/>
    </w:pPr>
  </w:style>
  <w:style w:type="paragraph" w:styleId="Ballontekst">
    <w:name w:val="Balloon Text"/>
    <w:basedOn w:val="Standaard"/>
    <w:link w:val="BallontekstChar"/>
    <w:uiPriority w:val="99"/>
    <w:semiHidden/>
    <w:unhideWhenUsed/>
    <w:rsid w:val="00901181"/>
    <w:rPr>
      <w:rFonts w:ascii="Tahoma" w:hAnsi="Tahoma" w:cs="Tahoma"/>
      <w:sz w:val="16"/>
      <w:szCs w:val="16"/>
    </w:rPr>
  </w:style>
  <w:style w:type="character" w:customStyle="1" w:styleId="BallontekstChar">
    <w:name w:val="Ballontekst Char"/>
    <w:basedOn w:val="Standaardalinea-lettertype"/>
    <w:link w:val="Ballontekst"/>
    <w:uiPriority w:val="99"/>
    <w:semiHidden/>
    <w:rsid w:val="00901181"/>
    <w:rPr>
      <w:rFonts w:ascii="Tahoma" w:hAnsi="Tahoma" w:cs="Tahoma"/>
      <w:sz w:val="16"/>
      <w:szCs w:val="16"/>
    </w:rPr>
  </w:style>
  <w:style w:type="character" w:styleId="Verwijzingopmerking">
    <w:name w:val="annotation reference"/>
    <w:basedOn w:val="Standaardalinea-lettertype"/>
    <w:uiPriority w:val="99"/>
    <w:semiHidden/>
    <w:unhideWhenUsed/>
    <w:rsid w:val="007912BD"/>
    <w:rPr>
      <w:sz w:val="18"/>
      <w:szCs w:val="18"/>
    </w:rPr>
  </w:style>
  <w:style w:type="paragraph" w:styleId="Tekstopmerking">
    <w:name w:val="annotation text"/>
    <w:basedOn w:val="Standaard"/>
    <w:link w:val="TekstopmerkingChar"/>
    <w:uiPriority w:val="99"/>
    <w:unhideWhenUsed/>
    <w:rsid w:val="007912BD"/>
    <w:pPr>
      <w:spacing w:after="200"/>
    </w:pPr>
    <w:rPr>
      <w:rFonts w:ascii="Univers" w:hAnsi="Univers"/>
      <w:sz w:val="24"/>
      <w:szCs w:val="24"/>
      <w:lang w:val="nl-NL"/>
    </w:rPr>
  </w:style>
  <w:style w:type="character" w:customStyle="1" w:styleId="TekstopmerkingChar">
    <w:name w:val="Tekst opmerking Char"/>
    <w:basedOn w:val="Standaardalinea-lettertype"/>
    <w:link w:val="Tekstopmerking"/>
    <w:uiPriority w:val="99"/>
    <w:rsid w:val="007912BD"/>
    <w:rPr>
      <w:rFonts w:ascii="Univers" w:hAnsi="Univers"/>
      <w:sz w:val="24"/>
      <w:szCs w:val="24"/>
      <w:lang w:val="nl-NL"/>
    </w:rPr>
  </w:style>
  <w:style w:type="paragraph" w:styleId="Normaalweb">
    <w:name w:val="Normal (Web)"/>
    <w:basedOn w:val="Standaard"/>
    <w:uiPriority w:val="99"/>
    <w:unhideWhenUsed/>
    <w:rsid w:val="00907847"/>
    <w:pPr>
      <w:spacing w:before="100" w:beforeAutospacing="1" w:after="100" w:afterAutospacing="1"/>
    </w:pPr>
    <w:rPr>
      <w:rFonts w:ascii="Times New Roman" w:eastAsia="Times New Roman" w:hAnsi="Times New Roman" w:cs="Times New Roman"/>
      <w:sz w:val="24"/>
      <w:szCs w:val="24"/>
      <w:lang w:val="nl-NL" w:eastAsia="nl-NL"/>
    </w:rPr>
  </w:style>
  <w:style w:type="paragraph" w:styleId="Onderwerpvanopmerking">
    <w:name w:val="annotation subject"/>
    <w:basedOn w:val="Tekstopmerking"/>
    <w:next w:val="Tekstopmerking"/>
    <w:link w:val="OnderwerpvanopmerkingChar"/>
    <w:uiPriority w:val="99"/>
    <w:semiHidden/>
    <w:unhideWhenUsed/>
    <w:rsid w:val="00524864"/>
    <w:pPr>
      <w:spacing w:after="0"/>
    </w:pPr>
    <w:rPr>
      <w:rFonts w:asciiTheme="minorHAnsi" w:hAnsiTheme="minorHAnsi"/>
      <w:b/>
      <w:bCs/>
      <w:sz w:val="20"/>
      <w:szCs w:val="20"/>
      <w:lang w:val="en-US"/>
    </w:rPr>
  </w:style>
  <w:style w:type="character" w:customStyle="1" w:styleId="OnderwerpvanopmerkingChar">
    <w:name w:val="Onderwerp van opmerking Char"/>
    <w:basedOn w:val="TekstopmerkingChar"/>
    <w:link w:val="Onderwerpvanopmerking"/>
    <w:uiPriority w:val="99"/>
    <w:semiHidden/>
    <w:rsid w:val="00524864"/>
    <w:rPr>
      <w:rFonts w:ascii="Univers" w:hAnsi="Univers"/>
      <w:b/>
      <w:bCs/>
      <w:sz w:val="20"/>
      <w:szCs w:val="20"/>
      <w:lang w:val="nl-NL"/>
    </w:rPr>
  </w:style>
  <w:style w:type="character" w:styleId="Hyperlink">
    <w:name w:val="Hyperlink"/>
    <w:basedOn w:val="Standaardalinea-lettertype"/>
    <w:uiPriority w:val="99"/>
    <w:unhideWhenUsed/>
    <w:rsid w:val="000603E4"/>
    <w:rPr>
      <w:color w:val="0000FF" w:themeColor="hyperlink"/>
      <w:u w:val="single"/>
    </w:rPr>
  </w:style>
  <w:style w:type="paragraph" w:styleId="Koptekst">
    <w:name w:val="header"/>
    <w:basedOn w:val="Standaard"/>
    <w:link w:val="KoptekstChar"/>
    <w:uiPriority w:val="99"/>
    <w:unhideWhenUsed/>
    <w:rsid w:val="008E168A"/>
    <w:pPr>
      <w:tabs>
        <w:tab w:val="center" w:pos="4536"/>
        <w:tab w:val="right" w:pos="9072"/>
      </w:tabs>
    </w:pPr>
  </w:style>
  <w:style w:type="character" w:customStyle="1" w:styleId="KoptekstChar">
    <w:name w:val="Koptekst Char"/>
    <w:basedOn w:val="Standaardalinea-lettertype"/>
    <w:link w:val="Koptekst"/>
    <w:uiPriority w:val="99"/>
    <w:rsid w:val="008E168A"/>
  </w:style>
  <w:style w:type="paragraph" w:styleId="Voettekst">
    <w:name w:val="footer"/>
    <w:basedOn w:val="Standaard"/>
    <w:link w:val="VoettekstChar"/>
    <w:uiPriority w:val="99"/>
    <w:unhideWhenUsed/>
    <w:rsid w:val="008E168A"/>
    <w:pPr>
      <w:tabs>
        <w:tab w:val="center" w:pos="4536"/>
        <w:tab w:val="right" w:pos="9072"/>
      </w:tabs>
    </w:pPr>
  </w:style>
  <w:style w:type="character" w:customStyle="1" w:styleId="VoettekstChar">
    <w:name w:val="Voettekst Char"/>
    <w:basedOn w:val="Standaardalinea-lettertype"/>
    <w:link w:val="Voettekst"/>
    <w:uiPriority w:val="99"/>
    <w:rsid w:val="008E168A"/>
  </w:style>
  <w:style w:type="character" w:customStyle="1" w:styleId="st1">
    <w:name w:val="st1"/>
    <w:basedOn w:val="Standaardalinea-lettertype"/>
    <w:rsid w:val="00816CE0"/>
  </w:style>
  <w:style w:type="paragraph" w:styleId="Geenafstand">
    <w:name w:val="No Spacing"/>
    <w:uiPriority w:val="1"/>
    <w:qFormat/>
    <w:rsid w:val="00E620BB"/>
  </w:style>
  <w:style w:type="paragraph" w:styleId="Revisie">
    <w:name w:val="Revision"/>
    <w:hidden/>
    <w:uiPriority w:val="99"/>
    <w:semiHidden/>
    <w:rsid w:val="005F6079"/>
  </w:style>
  <w:style w:type="paragraph" w:customStyle="1" w:styleId="MSChris">
    <w:name w:val="MS Chris"/>
    <w:basedOn w:val="Standaard"/>
    <w:link w:val="MSChrisChar"/>
    <w:qFormat/>
    <w:rsid w:val="00344A50"/>
    <w:pPr>
      <w:spacing w:after="200" w:line="360" w:lineRule="auto"/>
      <w:jc w:val="both"/>
    </w:pPr>
    <w:rPr>
      <w:rFonts w:ascii="Calibri" w:eastAsia="Calibri" w:hAnsi="Calibri" w:cs="Times New Roman"/>
      <w:sz w:val="20"/>
      <w:szCs w:val="20"/>
      <w:lang w:eastAsia="x-none"/>
    </w:rPr>
  </w:style>
  <w:style w:type="character" w:customStyle="1" w:styleId="MSChrisChar">
    <w:name w:val="MS Chris Char"/>
    <w:link w:val="MSChris"/>
    <w:rsid w:val="00344A50"/>
    <w:rPr>
      <w:rFonts w:ascii="Calibri" w:eastAsia="Calibri" w:hAnsi="Calibri" w:cs="Times New Roman"/>
      <w:sz w:val="20"/>
      <w:szCs w:val="20"/>
      <w:lang w:eastAsia="x-none"/>
    </w:rPr>
  </w:style>
  <w:style w:type="character" w:styleId="Paginanummer">
    <w:name w:val="page number"/>
    <w:basedOn w:val="Standaardalinea-lettertype"/>
    <w:uiPriority w:val="99"/>
    <w:semiHidden/>
    <w:unhideWhenUsed/>
    <w:rsid w:val="00AD31D0"/>
  </w:style>
  <w:style w:type="character" w:styleId="Regelnummer">
    <w:name w:val="line number"/>
    <w:basedOn w:val="Standaardalinea-lettertype"/>
    <w:uiPriority w:val="99"/>
    <w:semiHidden/>
    <w:unhideWhenUsed/>
    <w:rsid w:val="00737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29118">
      <w:bodyDiv w:val="1"/>
      <w:marLeft w:val="0"/>
      <w:marRight w:val="0"/>
      <w:marTop w:val="0"/>
      <w:marBottom w:val="0"/>
      <w:divBdr>
        <w:top w:val="none" w:sz="0" w:space="0" w:color="auto"/>
        <w:left w:val="none" w:sz="0" w:space="0" w:color="auto"/>
        <w:bottom w:val="none" w:sz="0" w:space="0" w:color="auto"/>
        <w:right w:val="none" w:sz="0" w:space="0" w:color="auto"/>
      </w:divBdr>
    </w:div>
    <w:div w:id="144401910">
      <w:bodyDiv w:val="1"/>
      <w:marLeft w:val="0"/>
      <w:marRight w:val="0"/>
      <w:marTop w:val="0"/>
      <w:marBottom w:val="0"/>
      <w:divBdr>
        <w:top w:val="none" w:sz="0" w:space="0" w:color="auto"/>
        <w:left w:val="none" w:sz="0" w:space="0" w:color="auto"/>
        <w:bottom w:val="none" w:sz="0" w:space="0" w:color="auto"/>
        <w:right w:val="none" w:sz="0" w:space="0" w:color="auto"/>
      </w:divBdr>
    </w:div>
    <w:div w:id="156387766">
      <w:bodyDiv w:val="1"/>
      <w:marLeft w:val="0"/>
      <w:marRight w:val="0"/>
      <w:marTop w:val="0"/>
      <w:marBottom w:val="0"/>
      <w:divBdr>
        <w:top w:val="none" w:sz="0" w:space="0" w:color="auto"/>
        <w:left w:val="none" w:sz="0" w:space="0" w:color="auto"/>
        <w:bottom w:val="none" w:sz="0" w:space="0" w:color="auto"/>
        <w:right w:val="none" w:sz="0" w:space="0" w:color="auto"/>
      </w:divBdr>
    </w:div>
    <w:div w:id="284508836">
      <w:bodyDiv w:val="1"/>
      <w:marLeft w:val="0"/>
      <w:marRight w:val="0"/>
      <w:marTop w:val="0"/>
      <w:marBottom w:val="0"/>
      <w:divBdr>
        <w:top w:val="none" w:sz="0" w:space="0" w:color="auto"/>
        <w:left w:val="none" w:sz="0" w:space="0" w:color="auto"/>
        <w:bottom w:val="none" w:sz="0" w:space="0" w:color="auto"/>
        <w:right w:val="none" w:sz="0" w:space="0" w:color="auto"/>
      </w:divBdr>
    </w:div>
    <w:div w:id="304818653">
      <w:bodyDiv w:val="1"/>
      <w:marLeft w:val="0"/>
      <w:marRight w:val="0"/>
      <w:marTop w:val="0"/>
      <w:marBottom w:val="0"/>
      <w:divBdr>
        <w:top w:val="none" w:sz="0" w:space="0" w:color="auto"/>
        <w:left w:val="none" w:sz="0" w:space="0" w:color="auto"/>
        <w:bottom w:val="none" w:sz="0" w:space="0" w:color="auto"/>
        <w:right w:val="none" w:sz="0" w:space="0" w:color="auto"/>
      </w:divBdr>
    </w:div>
    <w:div w:id="432170745">
      <w:bodyDiv w:val="1"/>
      <w:marLeft w:val="0"/>
      <w:marRight w:val="0"/>
      <w:marTop w:val="0"/>
      <w:marBottom w:val="0"/>
      <w:divBdr>
        <w:top w:val="none" w:sz="0" w:space="0" w:color="auto"/>
        <w:left w:val="none" w:sz="0" w:space="0" w:color="auto"/>
        <w:bottom w:val="none" w:sz="0" w:space="0" w:color="auto"/>
        <w:right w:val="none" w:sz="0" w:space="0" w:color="auto"/>
      </w:divBdr>
    </w:div>
    <w:div w:id="494029061">
      <w:bodyDiv w:val="1"/>
      <w:marLeft w:val="0"/>
      <w:marRight w:val="0"/>
      <w:marTop w:val="0"/>
      <w:marBottom w:val="0"/>
      <w:divBdr>
        <w:top w:val="none" w:sz="0" w:space="0" w:color="auto"/>
        <w:left w:val="none" w:sz="0" w:space="0" w:color="auto"/>
        <w:bottom w:val="none" w:sz="0" w:space="0" w:color="auto"/>
        <w:right w:val="none" w:sz="0" w:space="0" w:color="auto"/>
      </w:divBdr>
    </w:div>
    <w:div w:id="518203064">
      <w:bodyDiv w:val="1"/>
      <w:marLeft w:val="0"/>
      <w:marRight w:val="0"/>
      <w:marTop w:val="0"/>
      <w:marBottom w:val="0"/>
      <w:divBdr>
        <w:top w:val="none" w:sz="0" w:space="0" w:color="auto"/>
        <w:left w:val="none" w:sz="0" w:space="0" w:color="auto"/>
        <w:bottom w:val="none" w:sz="0" w:space="0" w:color="auto"/>
        <w:right w:val="none" w:sz="0" w:space="0" w:color="auto"/>
      </w:divBdr>
    </w:div>
    <w:div w:id="545798358">
      <w:bodyDiv w:val="1"/>
      <w:marLeft w:val="0"/>
      <w:marRight w:val="0"/>
      <w:marTop w:val="0"/>
      <w:marBottom w:val="0"/>
      <w:divBdr>
        <w:top w:val="none" w:sz="0" w:space="0" w:color="auto"/>
        <w:left w:val="none" w:sz="0" w:space="0" w:color="auto"/>
        <w:bottom w:val="none" w:sz="0" w:space="0" w:color="auto"/>
        <w:right w:val="none" w:sz="0" w:space="0" w:color="auto"/>
      </w:divBdr>
    </w:div>
    <w:div w:id="603879080">
      <w:bodyDiv w:val="1"/>
      <w:marLeft w:val="0"/>
      <w:marRight w:val="0"/>
      <w:marTop w:val="0"/>
      <w:marBottom w:val="0"/>
      <w:divBdr>
        <w:top w:val="none" w:sz="0" w:space="0" w:color="auto"/>
        <w:left w:val="none" w:sz="0" w:space="0" w:color="auto"/>
        <w:bottom w:val="none" w:sz="0" w:space="0" w:color="auto"/>
        <w:right w:val="none" w:sz="0" w:space="0" w:color="auto"/>
      </w:divBdr>
    </w:div>
    <w:div w:id="606234543">
      <w:bodyDiv w:val="1"/>
      <w:marLeft w:val="0"/>
      <w:marRight w:val="0"/>
      <w:marTop w:val="0"/>
      <w:marBottom w:val="0"/>
      <w:divBdr>
        <w:top w:val="none" w:sz="0" w:space="0" w:color="auto"/>
        <w:left w:val="none" w:sz="0" w:space="0" w:color="auto"/>
        <w:bottom w:val="none" w:sz="0" w:space="0" w:color="auto"/>
        <w:right w:val="none" w:sz="0" w:space="0" w:color="auto"/>
      </w:divBdr>
    </w:div>
    <w:div w:id="706830958">
      <w:bodyDiv w:val="1"/>
      <w:marLeft w:val="0"/>
      <w:marRight w:val="0"/>
      <w:marTop w:val="0"/>
      <w:marBottom w:val="0"/>
      <w:divBdr>
        <w:top w:val="none" w:sz="0" w:space="0" w:color="auto"/>
        <w:left w:val="none" w:sz="0" w:space="0" w:color="auto"/>
        <w:bottom w:val="none" w:sz="0" w:space="0" w:color="auto"/>
        <w:right w:val="none" w:sz="0" w:space="0" w:color="auto"/>
      </w:divBdr>
    </w:div>
    <w:div w:id="727067735">
      <w:bodyDiv w:val="1"/>
      <w:marLeft w:val="0"/>
      <w:marRight w:val="0"/>
      <w:marTop w:val="0"/>
      <w:marBottom w:val="0"/>
      <w:divBdr>
        <w:top w:val="none" w:sz="0" w:space="0" w:color="auto"/>
        <w:left w:val="none" w:sz="0" w:space="0" w:color="auto"/>
        <w:bottom w:val="none" w:sz="0" w:space="0" w:color="auto"/>
        <w:right w:val="none" w:sz="0" w:space="0" w:color="auto"/>
      </w:divBdr>
    </w:div>
    <w:div w:id="767316922">
      <w:bodyDiv w:val="1"/>
      <w:marLeft w:val="0"/>
      <w:marRight w:val="0"/>
      <w:marTop w:val="0"/>
      <w:marBottom w:val="0"/>
      <w:divBdr>
        <w:top w:val="none" w:sz="0" w:space="0" w:color="auto"/>
        <w:left w:val="none" w:sz="0" w:space="0" w:color="auto"/>
        <w:bottom w:val="none" w:sz="0" w:space="0" w:color="auto"/>
        <w:right w:val="none" w:sz="0" w:space="0" w:color="auto"/>
      </w:divBdr>
    </w:div>
    <w:div w:id="814758422">
      <w:bodyDiv w:val="1"/>
      <w:marLeft w:val="0"/>
      <w:marRight w:val="0"/>
      <w:marTop w:val="0"/>
      <w:marBottom w:val="0"/>
      <w:divBdr>
        <w:top w:val="none" w:sz="0" w:space="0" w:color="auto"/>
        <w:left w:val="none" w:sz="0" w:space="0" w:color="auto"/>
        <w:bottom w:val="none" w:sz="0" w:space="0" w:color="auto"/>
        <w:right w:val="none" w:sz="0" w:space="0" w:color="auto"/>
      </w:divBdr>
    </w:div>
    <w:div w:id="849443422">
      <w:bodyDiv w:val="1"/>
      <w:marLeft w:val="0"/>
      <w:marRight w:val="0"/>
      <w:marTop w:val="0"/>
      <w:marBottom w:val="0"/>
      <w:divBdr>
        <w:top w:val="none" w:sz="0" w:space="0" w:color="auto"/>
        <w:left w:val="none" w:sz="0" w:space="0" w:color="auto"/>
        <w:bottom w:val="none" w:sz="0" w:space="0" w:color="auto"/>
        <w:right w:val="none" w:sz="0" w:space="0" w:color="auto"/>
      </w:divBdr>
    </w:div>
    <w:div w:id="885527991">
      <w:bodyDiv w:val="1"/>
      <w:marLeft w:val="0"/>
      <w:marRight w:val="0"/>
      <w:marTop w:val="0"/>
      <w:marBottom w:val="0"/>
      <w:divBdr>
        <w:top w:val="none" w:sz="0" w:space="0" w:color="auto"/>
        <w:left w:val="none" w:sz="0" w:space="0" w:color="auto"/>
        <w:bottom w:val="none" w:sz="0" w:space="0" w:color="auto"/>
        <w:right w:val="none" w:sz="0" w:space="0" w:color="auto"/>
      </w:divBdr>
    </w:div>
    <w:div w:id="909272089">
      <w:bodyDiv w:val="1"/>
      <w:marLeft w:val="0"/>
      <w:marRight w:val="0"/>
      <w:marTop w:val="0"/>
      <w:marBottom w:val="0"/>
      <w:divBdr>
        <w:top w:val="none" w:sz="0" w:space="0" w:color="auto"/>
        <w:left w:val="none" w:sz="0" w:space="0" w:color="auto"/>
        <w:bottom w:val="none" w:sz="0" w:space="0" w:color="auto"/>
        <w:right w:val="none" w:sz="0" w:space="0" w:color="auto"/>
      </w:divBdr>
    </w:div>
    <w:div w:id="988093213">
      <w:bodyDiv w:val="1"/>
      <w:marLeft w:val="0"/>
      <w:marRight w:val="0"/>
      <w:marTop w:val="0"/>
      <w:marBottom w:val="0"/>
      <w:divBdr>
        <w:top w:val="none" w:sz="0" w:space="0" w:color="auto"/>
        <w:left w:val="none" w:sz="0" w:space="0" w:color="auto"/>
        <w:bottom w:val="none" w:sz="0" w:space="0" w:color="auto"/>
        <w:right w:val="none" w:sz="0" w:space="0" w:color="auto"/>
      </w:divBdr>
    </w:div>
    <w:div w:id="1133058767">
      <w:bodyDiv w:val="1"/>
      <w:marLeft w:val="0"/>
      <w:marRight w:val="0"/>
      <w:marTop w:val="0"/>
      <w:marBottom w:val="0"/>
      <w:divBdr>
        <w:top w:val="none" w:sz="0" w:space="0" w:color="auto"/>
        <w:left w:val="none" w:sz="0" w:space="0" w:color="auto"/>
        <w:bottom w:val="none" w:sz="0" w:space="0" w:color="auto"/>
        <w:right w:val="none" w:sz="0" w:space="0" w:color="auto"/>
      </w:divBdr>
    </w:div>
    <w:div w:id="1147553839">
      <w:bodyDiv w:val="1"/>
      <w:marLeft w:val="0"/>
      <w:marRight w:val="0"/>
      <w:marTop w:val="0"/>
      <w:marBottom w:val="0"/>
      <w:divBdr>
        <w:top w:val="none" w:sz="0" w:space="0" w:color="auto"/>
        <w:left w:val="none" w:sz="0" w:space="0" w:color="auto"/>
        <w:bottom w:val="none" w:sz="0" w:space="0" w:color="auto"/>
        <w:right w:val="none" w:sz="0" w:space="0" w:color="auto"/>
      </w:divBdr>
    </w:div>
    <w:div w:id="1161434538">
      <w:bodyDiv w:val="1"/>
      <w:marLeft w:val="0"/>
      <w:marRight w:val="0"/>
      <w:marTop w:val="0"/>
      <w:marBottom w:val="0"/>
      <w:divBdr>
        <w:top w:val="none" w:sz="0" w:space="0" w:color="auto"/>
        <w:left w:val="none" w:sz="0" w:space="0" w:color="auto"/>
        <w:bottom w:val="none" w:sz="0" w:space="0" w:color="auto"/>
        <w:right w:val="none" w:sz="0" w:space="0" w:color="auto"/>
      </w:divBdr>
    </w:div>
    <w:div w:id="1190528325">
      <w:bodyDiv w:val="1"/>
      <w:marLeft w:val="0"/>
      <w:marRight w:val="0"/>
      <w:marTop w:val="0"/>
      <w:marBottom w:val="0"/>
      <w:divBdr>
        <w:top w:val="none" w:sz="0" w:space="0" w:color="auto"/>
        <w:left w:val="none" w:sz="0" w:space="0" w:color="auto"/>
        <w:bottom w:val="none" w:sz="0" w:space="0" w:color="auto"/>
        <w:right w:val="none" w:sz="0" w:space="0" w:color="auto"/>
      </w:divBdr>
      <w:divsChild>
        <w:div w:id="1509520928">
          <w:marLeft w:val="60"/>
          <w:marRight w:val="60"/>
          <w:marTop w:val="0"/>
          <w:marBottom w:val="0"/>
          <w:divBdr>
            <w:top w:val="none" w:sz="0" w:space="0" w:color="auto"/>
            <w:left w:val="none" w:sz="0" w:space="0" w:color="auto"/>
            <w:bottom w:val="none" w:sz="0" w:space="0" w:color="auto"/>
            <w:right w:val="none" w:sz="0" w:space="0" w:color="auto"/>
          </w:divBdr>
        </w:div>
        <w:div w:id="1654600733">
          <w:marLeft w:val="0"/>
          <w:marRight w:val="0"/>
          <w:marTop w:val="0"/>
          <w:marBottom w:val="0"/>
          <w:divBdr>
            <w:top w:val="none" w:sz="0" w:space="0" w:color="auto"/>
            <w:left w:val="none" w:sz="0" w:space="0" w:color="auto"/>
            <w:bottom w:val="none" w:sz="0" w:space="0" w:color="auto"/>
            <w:right w:val="none" w:sz="0" w:space="0" w:color="auto"/>
          </w:divBdr>
        </w:div>
        <w:div w:id="1588418935">
          <w:marLeft w:val="60"/>
          <w:marRight w:val="60"/>
          <w:marTop w:val="0"/>
          <w:marBottom w:val="0"/>
          <w:divBdr>
            <w:top w:val="none" w:sz="0" w:space="0" w:color="auto"/>
            <w:left w:val="none" w:sz="0" w:space="0" w:color="auto"/>
            <w:bottom w:val="none" w:sz="0" w:space="0" w:color="auto"/>
            <w:right w:val="none" w:sz="0" w:space="0" w:color="auto"/>
          </w:divBdr>
        </w:div>
        <w:div w:id="1224289599">
          <w:marLeft w:val="60"/>
          <w:marRight w:val="60"/>
          <w:marTop w:val="0"/>
          <w:marBottom w:val="0"/>
          <w:divBdr>
            <w:top w:val="none" w:sz="0" w:space="0" w:color="auto"/>
            <w:left w:val="none" w:sz="0" w:space="0" w:color="auto"/>
            <w:bottom w:val="none" w:sz="0" w:space="0" w:color="auto"/>
            <w:right w:val="none" w:sz="0" w:space="0" w:color="auto"/>
          </w:divBdr>
        </w:div>
        <w:div w:id="1863474421">
          <w:marLeft w:val="60"/>
          <w:marRight w:val="60"/>
          <w:marTop w:val="0"/>
          <w:marBottom w:val="0"/>
          <w:divBdr>
            <w:top w:val="none" w:sz="0" w:space="0" w:color="auto"/>
            <w:left w:val="none" w:sz="0" w:space="0" w:color="auto"/>
            <w:bottom w:val="none" w:sz="0" w:space="0" w:color="auto"/>
            <w:right w:val="none" w:sz="0" w:space="0" w:color="auto"/>
          </w:divBdr>
        </w:div>
        <w:div w:id="1227690358">
          <w:marLeft w:val="60"/>
          <w:marRight w:val="60"/>
          <w:marTop w:val="0"/>
          <w:marBottom w:val="0"/>
          <w:divBdr>
            <w:top w:val="none" w:sz="0" w:space="0" w:color="auto"/>
            <w:left w:val="none" w:sz="0" w:space="0" w:color="auto"/>
            <w:bottom w:val="none" w:sz="0" w:space="0" w:color="auto"/>
            <w:right w:val="none" w:sz="0" w:space="0" w:color="auto"/>
          </w:divBdr>
        </w:div>
        <w:div w:id="1774275971">
          <w:marLeft w:val="60"/>
          <w:marRight w:val="60"/>
          <w:marTop w:val="0"/>
          <w:marBottom w:val="0"/>
          <w:divBdr>
            <w:top w:val="none" w:sz="0" w:space="0" w:color="auto"/>
            <w:left w:val="none" w:sz="0" w:space="0" w:color="auto"/>
            <w:bottom w:val="none" w:sz="0" w:space="0" w:color="auto"/>
            <w:right w:val="none" w:sz="0" w:space="0" w:color="auto"/>
          </w:divBdr>
        </w:div>
        <w:div w:id="717630384">
          <w:marLeft w:val="60"/>
          <w:marRight w:val="60"/>
          <w:marTop w:val="0"/>
          <w:marBottom w:val="0"/>
          <w:divBdr>
            <w:top w:val="none" w:sz="0" w:space="0" w:color="auto"/>
            <w:left w:val="none" w:sz="0" w:space="0" w:color="auto"/>
            <w:bottom w:val="none" w:sz="0" w:space="0" w:color="auto"/>
            <w:right w:val="none" w:sz="0" w:space="0" w:color="auto"/>
          </w:divBdr>
        </w:div>
        <w:div w:id="127358010">
          <w:marLeft w:val="60"/>
          <w:marRight w:val="60"/>
          <w:marTop w:val="0"/>
          <w:marBottom w:val="0"/>
          <w:divBdr>
            <w:top w:val="none" w:sz="0" w:space="0" w:color="auto"/>
            <w:left w:val="none" w:sz="0" w:space="0" w:color="auto"/>
            <w:bottom w:val="none" w:sz="0" w:space="0" w:color="auto"/>
            <w:right w:val="none" w:sz="0" w:space="0" w:color="auto"/>
          </w:divBdr>
        </w:div>
        <w:div w:id="1312948788">
          <w:marLeft w:val="60"/>
          <w:marRight w:val="60"/>
          <w:marTop w:val="0"/>
          <w:marBottom w:val="0"/>
          <w:divBdr>
            <w:top w:val="none" w:sz="0" w:space="0" w:color="auto"/>
            <w:left w:val="none" w:sz="0" w:space="0" w:color="auto"/>
            <w:bottom w:val="none" w:sz="0" w:space="0" w:color="auto"/>
            <w:right w:val="none" w:sz="0" w:space="0" w:color="auto"/>
          </w:divBdr>
        </w:div>
        <w:div w:id="2123499823">
          <w:marLeft w:val="60"/>
          <w:marRight w:val="60"/>
          <w:marTop w:val="0"/>
          <w:marBottom w:val="0"/>
          <w:divBdr>
            <w:top w:val="none" w:sz="0" w:space="0" w:color="auto"/>
            <w:left w:val="none" w:sz="0" w:space="0" w:color="auto"/>
            <w:bottom w:val="none" w:sz="0" w:space="0" w:color="auto"/>
            <w:right w:val="none" w:sz="0" w:space="0" w:color="auto"/>
          </w:divBdr>
        </w:div>
        <w:div w:id="1534878277">
          <w:marLeft w:val="60"/>
          <w:marRight w:val="60"/>
          <w:marTop w:val="0"/>
          <w:marBottom w:val="0"/>
          <w:divBdr>
            <w:top w:val="none" w:sz="0" w:space="0" w:color="auto"/>
            <w:left w:val="none" w:sz="0" w:space="0" w:color="auto"/>
            <w:bottom w:val="none" w:sz="0" w:space="0" w:color="auto"/>
            <w:right w:val="none" w:sz="0" w:space="0" w:color="auto"/>
          </w:divBdr>
        </w:div>
        <w:div w:id="1410150829">
          <w:marLeft w:val="60"/>
          <w:marRight w:val="60"/>
          <w:marTop w:val="0"/>
          <w:marBottom w:val="0"/>
          <w:divBdr>
            <w:top w:val="none" w:sz="0" w:space="0" w:color="auto"/>
            <w:left w:val="none" w:sz="0" w:space="0" w:color="auto"/>
            <w:bottom w:val="none" w:sz="0" w:space="0" w:color="auto"/>
            <w:right w:val="none" w:sz="0" w:space="0" w:color="auto"/>
          </w:divBdr>
        </w:div>
        <w:div w:id="1234000630">
          <w:marLeft w:val="60"/>
          <w:marRight w:val="60"/>
          <w:marTop w:val="0"/>
          <w:marBottom w:val="0"/>
          <w:divBdr>
            <w:top w:val="none" w:sz="0" w:space="0" w:color="auto"/>
            <w:left w:val="none" w:sz="0" w:space="0" w:color="auto"/>
            <w:bottom w:val="none" w:sz="0" w:space="0" w:color="auto"/>
            <w:right w:val="none" w:sz="0" w:space="0" w:color="auto"/>
          </w:divBdr>
        </w:div>
        <w:div w:id="614144130">
          <w:marLeft w:val="60"/>
          <w:marRight w:val="60"/>
          <w:marTop w:val="0"/>
          <w:marBottom w:val="0"/>
          <w:divBdr>
            <w:top w:val="none" w:sz="0" w:space="0" w:color="auto"/>
            <w:left w:val="none" w:sz="0" w:space="0" w:color="auto"/>
            <w:bottom w:val="none" w:sz="0" w:space="0" w:color="auto"/>
            <w:right w:val="none" w:sz="0" w:space="0" w:color="auto"/>
          </w:divBdr>
        </w:div>
        <w:div w:id="1247347798">
          <w:marLeft w:val="60"/>
          <w:marRight w:val="60"/>
          <w:marTop w:val="0"/>
          <w:marBottom w:val="0"/>
          <w:divBdr>
            <w:top w:val="none" w:sz="0" w:space="0" w:color="auto"/>
            <w:left w:val="none" w:sz="0" w:space="0" w:color="auto"/>
            <w:bottom w:val="none" w:sz="0" w:space="0" w:color="auto"/>
            <w:right w:val="none" w:sz="0" w:space="0" w:color="auto"/>
          </w:divBdr>
        </w:div>
        <w:div w:id="1683700486">
          <w:marLeft w:val="60"/>
          <w:marRight w:val="60"/>
          <w:marTop w:val="0"/>
          <w:marBottom w:val="0"/>
          <w:divBdr>
            <w:top w:val="none" w:sz="0" w:space="0" w:color="auto"/>
            <w:left w:val="none" w:sz="0" w:space="0" w:color="auto"/>
            <w:bottom w:val="none" w:sz="0" w:space="0" w:color="auto"/>
            <w:right w:val="none" w:sz="0" w:space="0" w:color="auto"/>
          </w:divBdr>
        </w:div>
        <w:div w:id="1921214192">
          <w:marLeft w:val="60"/>
          <w:marRight w:val="60"/>
          <w:marTop w:val="0"/>
          <w:marBottom w:val="0"/>
          <w:divBdr>
            <w:top w:val="none" w:sz="0" w:space="0" w:color="auto"/>
            <w:left w:val="none" w:sz="0" w:space="0" w:color="auto"/>
            <w:bottom w:val="none" w:sz="0" w:space="0" w:color="auto"/>
            <w:right w:val="none" w:sz="0" w:space="0" w:color="auto"/>
          </w:divBdr>
        </w:div>
        <w:div w:id="485054529">
          <w:marLeft w:val="60"/>
          <w:marRight w:val="60"/>
          <w:marTop w:val="0"/>
          <w:marBottom w:val="0"/>
          <w:divBdr>
            <w:top w:val="none" w:sz="0" w:space="0" w:color="auto"/>
            <w:left w:val="none" w:sz="0" w:space="0" w:color="auto"/>
            <w:bottom w:val="none" w:sz="0" w:space="0" w:color="auto"/>
            <w:right w:val="none" w:sz="0" w:space="0" w:color="auto"/>
          </w:divBdr>
        </w:div>
        <w:div w:id="1627466895">
          <w:marLeft w:val="60"/>
          <w:marRight w:val="60"/>
          <w:marTop w:val="0"/>
          <w:marBottom w:val="0"/>
          <w:divBdr>
            <w:top w:val="none" w:sz="0" w:space="0" w:color="auto"/>
            <w:left w:val="none" w:sz="0" w:space="0" w:color="auto"/>
            <w:bottom w:val="none" w:sz="0" w:space="0" w:color="auto"/>
            <w:right w:val="none" w:sz="0" w:space="0" w:color="auto"/>
          </w:divBdr>
        </w:div>
        <w:div w:id="1876312883">
          <w:marLeft w:val="60"/>
          <w:marRight w:val="60"/>
          <w:marTop w:val="0"/>
          <w:marBottom w:val="0"/>
          <w:divBdr>
            <w:top w:val="none" w:sz="0" w:space="0" w:color="auto"/>
            <w:left w:val="none" w:sz="0" w:space="0" w:color="auto"/>
            <w:bottom w:val="none" w:sz="0" w:space="0" w:color="auto"/>
            <w:right w:val="none" w:sz="0" w:space="0" w:color="auto"/>
          </w:divBdr>
        </w:div>
        <w:div w:id="715204158">
          <w:marLeft w:val="60"/>
          <w:marRight w:val="60"/>
          <w:marTop w:val="0"/>
          <w:marBottom w:val="0"/>
          <w:divBdr>
            <w:top w:val="none" w:sz="0" w:space="0" w:color="auto"/>
            <w:left w:val="none" w:sz="0" w:space="0" w:color="auto"/>
            <w:bottom w:val="none" w:sz="0" w:space="0" w:color="auto"/>
            <w:right w:val="none" w:sz="0" w:space="0" w:color="auto"/>
          </w:divBdr>
        </w:div>
        <w:div w:id="446628175">
          <w:marLeft w:val="60"/>
          <w:marRight w:val="60"/>
          <w:marTop w:val="0"/>
          <w:marBottom w:val="0"/>
          <w:divBdr>
            <w:top w:val="none" w:sz="0" w:space="0" w:color="auto"/>
            <w:left w:val="none" w:sz="0" w:space="0" w:color="auto"/>
            <w:bottom w:val="none" w:sz="0" w:space="0" w:color="auto"/>
            <w:right w:val="none" w:sz="0" w:space="0" w:color="auto"/>
          </w:divBdr>
        </w:div>
        <w:div w:id="1285841834">
          <w:marLeft w:val="60"/>
          <w:marRight w:val="60"/>
          <w:marTop w:val="0"/>
          <w:marBottom w:val="0"/>
          <w:divBdr>
            <w:top w:val="none" w:sz="0" w:space="0" w:color="auto"/>
            <w:left w:val="none" w:sz="0" w:space="0" w:color="auto"/>
            <w:bottom w:val="none" w:sz="0" w:space="0" w:color="auto"/>
            <w:right w:val="none" w:sz="0" w:space="0" w:color="auto"/>
          </w:divBdr>
        </w:div>
        <w:div w:id="615719931">
          <w:marLeft w:val="60"/>
          <w:marRight w:val="60"/>
          <w:marTop w:val="0"/>
          <w:marBottom w:val="0"/>
          <w:divBdr>
            <w:top w:val="none" w:sz="0" w:space="0" w:color="auto"/>
            <w:left w:val="none" w:sz="0" w:space="0" w:color="auto"/>
            <w:bottom w:val="none" w:sz="0" w:space="0" w:color="auto"/>
            <w:right w:val="none" w:sz="0" w:space="0" w:color="auto"/>
          </w:divBdr>
        </w:div>
        <w:div w:id="1734503531">
          <w:marLeft w:val="60"/>
          <w:marRight w:val="60"/>
          <w:marTop w:val="0"/>
          <w:marBottom w:val="0"/>
          <w:divBdr>
            <w:top w:val="none" w:sz="0" w:space="0" w:color="auto"/>
            <w:left w:val="none" w:sz="0" w:space="0" w:color="auto"/>
            <w:bottom w:val="none" w:sz="0" w:space="0" w:color="auto"/>
            <w:right w:val="none" w:sz="0" w:space="0" w:color="auto"/>
          </w:divBdr>
        </w:div>
        <w:div w:id="1544561858">
          <w:marLeft w:val="60"/>
          <w:marRight w:val="60"/>
          <w:marTop w:val="0"/>
          <w:marBottom w:val="0"/>
          <w:divBdr>
            <w:top w:val="none" w:sz="0" w:space="0" w:color="auto"/>
            <w:left w:val="none" w:sz="0" w:space="0" w:color="auto"/>
            <w:bottom w:val="none" w:sz="0" w:space="0" w:color="auto"/>
            <w:right w:val="none" w:sz="0" w:space="0" w:color="auto"/>
          </w:divBdr>
        </w:div>
        <w:div w:id="763692505">
          <w:marLeft w:val="60"/>
          <w:marRight w:val="60"/>
          <w:marTop w:val="0"/>
          <w:marBottom w:val="0"/>
          <w:divBdr>
            <w:top w:val="none" w:sz="0" w:space="0" w:color="auto"/>
            <w:left w:val="none" w:sz="0" w:space="0" w:color="auto"/>
            <w:bottom w:val="none" w:sz="0" w:space="0" w:color="auto"/>
            <w:right w:val="none" w:sz="0" w:space="0" w:color="auto"/>
          </w:divBdr>
        </w:div>
        <w:div w:id="1343122040">
          <w:marLeft w:val="60"/>
          <w:marRight w:val="60"/>
          <w:marTop w:val="0"/>
          <w:marBottom w:val="0"/>
          <w:divBdr>
            <w:top w:val="none" w:sz="0" w:space="0" w:color="auto"/>
            <w:left w:val="none" w:sz="0" w:space="0" w:color="auto"/>
            <w:bottom w:val="none" w:sz="0" w:space="0" w:color="auto"/>
            <w:right w:val="none" w:sz="0" w:space="0" w:color="auto"/>
          </w:divBdr>
        </w:div>
        <w:div w:id="672758059">
          <w:marLeft w:val="60"/>
          <w:marRight w:val="60"/>
          <w:marTop w:val="0"/>
          <w:marBottom w:val="0"/>
          <w:divBdr>
            <w:top w:val="none" w:sz="0" w:space="0" w:color="auto"/>
            <w:left w:val="none" w:sz="0" w:space="0" w:color="auto"/>
            <w:bottom w:val="none" w:sz="0" w:space="0" w:color="auto"/>
            <w:right w:val="none" w:sz="0" w:space="0" w:color="auto"/>
          </w:divBdr>
        </w:div>
        <w:div w:id="374895546">
          <w:marLeft w:val="60"/>
          <w:marRight w:val="60"/>
          <w:marTop w:val="0"/>
          <w:marBottom w:val="0"/>
          <w:divBdr>
            <w:top w:val="none" w:sz="0" w:space="0" w:color="auto"/>
            <w:left w:val="none" w:sz="0" w:space="0" w:color="auto"/>
            <w:bottom w:val="none" w:sz="0" w:space="0" w:color="auto"/>
            <w:right w:val="none" w:sz="0" w:space="0" w:color="auto"/>
          </w:divBdr>
        </w:div>
        <w:div w:id="1406293663">
          <w:marLeft w:val="60"/>
          <w:marRight w:val="60"/>
          <w:marTop w:val="0"/>
          <w:marBottom w:val="0"/>
          <w:divBdr>
            <w:top w:val="none" w:sz="0" w:space="0" w:color="auto"/>
            <w:left w:val="none" w:sz="0" w:space="0" w:color="auto"/>
            <w:bottom w:val="none" w:sz="0" w:space="0" w:color="auto"/>
            <w:right w:val="none" w:sz="0" w:space="0" w:color="auto"/>
          </w:divBdr>
        </w:div>
        <w:div w:id="1499467589">
          <w:marLeft w:val="60"/>
          <w:marRight w:val="60"/>
          <w:marTop w:val="0"/>
          <w:marBottom w:val="0"/>
          <w:divBdr>
            <w:top w:val="none" w:sz="0" w:space="0" w:color="auto"/>
            <w:left w:val="none" w:sz="0" w:space="0" w:color="auto"/>
            <w:bottom w:val="none" w:sz="0" w:space="0" w:color="auto"/>
            <w:right w:val="none" w:sz="0" w:space="0" w:color="auto"/>
          </w:divBdr>
        </w:div>
        <w:div w:id="1233273785">
          <w:marLeft w:val="60"/>
          <w:marRight w:val="60"/>
          <w:marTop w:val="0"/>
          <w:marBottom w:val="0"/>
          <w:divBdr>
            <w:top w:val="none" w:sz="0" w:space="0" w:color="auto"/>
            <w:left w:val="none" w:sz="0" w:space="0" w:color="auto"/>
            <w:bottom w:val="none" w:sz="0" w:space="0" w:color="auto"/>
            <w:right w:val="none" w:sz="0" w:space="0" w:color="auto"/>
          </w:divBdr>
        </w:div>
        <w:div w:id="486434712">
          <w:marLeft w:val="60"/>
          <w:marRight w:val="60"/>
          <w:marTop w:val="0"/>
          <w:marBottom w:val="0"/>
          <w:divBdr>
            <w:top w:val="none" w:sz="0" w:space="0" w:color="auto"/>
            <w:left w:val="none" w:sz="0" w:space="0" w:color="auto"/>
            <w:bottom w:val="none" w:sz="0" w:space="0" w:color="auto"/>
            <w:right w:val="none" w:sz="0" w:space="0" w:color="auto"/>
          </w:divBdr>
        </w:div>
        <w:div w:id="1596086643">
          <w:marLeft w:val="60"/>
          <w:marRight w:val="60"/>
          <w:marTop w:val="0"/>
          <w:marBottom w:val="0"/>
          <w:divBdr>
            <w:top w:val="none" w:sz="0" w:space="0" w:color="auto"/>
            <w:left w:val="none" w:sz="0" w:space="0" w:color="auto"/>
            <w:bottom w:val="none" w:sz="0" w:space="0" w:color="auto"/>
            <w:right w:val="none" w:sz="0" w:space="0" w:color="auto"/>
          </w:divBdr>
        </w:div>
        <w:div w:id="773592731">
          <w:marLeft w:val="60"/>
          <w:marRight w:val="60"/>
          <w:marTop w:val="0"/>
          <w:marBottom w:val="0"/>
          <w:divBdr>
            <w:top w:val="none" w:sz="0" w:space="0" w:color="auto"/>
            <w:left w:val="none" w:sz="0" w:space="0" w:color="auto"/>
            <w:bottom w:val="none" w:sz="0" w:space="0" w:color="auto"/>
            <w:right w:val="none" w:sz="0" w:space="0" w:color="auto"/>
          </w:divBdr>
        </w:div>
        <w:div w:id="1727953914">
          <w:marLeft w:val="60"/>
          <w:marRight w:val="60"/>
          <w:marTop w:val="0"/>
          <w:marBottom w:val="0"/>
          <w:divBdr>
            <w:top w:val="none" w:sz="0" w:space="0" w:color="auto"/>
            <w:left w:val="none" w:sz="0" w:space="0" w:color="auto"/>
            <w:bottom w:val="none" w:sz="0" w:space="0" w:color="auto"/>
            <w:right w:val="none" w:sz="0" w:space="0" w:color="auto"/>
          </w:divBdr>
        </w:div>
        <w:div w:id="1707101462">
          <w:marLeft w:val="60"/>
          <w:marRight w:val="60"/>
          <w:marTop w:val="0"/>
          <w:marBottom w:val="0"/>
          <w:divBdr>
            <w:top w:val="none" w:sz="0" w:space="0" w:color="auto"/>
            <w:left w:val="none" w:sz="0" w:space="0" w:color="auto"/>
            <w:bottom w:val="none" w:sz="0" w:space="0" w:color="auto"/>
            <w:right w:val="none" w:sz="0" w:space="0" w:color="auto"/>
          </w:divBdr>
        </w:div>
        <w:div w:id="1417508193">
          <w:marLeft w:val="60"/>
          <w:marRight w:val="60"/>
          <w:marTop w:val="0"/>
          <w:marBottom w:val="0"/>
          <w:divBdr>
            <w:top w:val="none" w:sz="0" w:space="0" w:color="auto"/>
            <w:left w:val="none" w:sz="0" w:space="0" w:color="auto"/>
            <w:bottom w:val="none" w:sz="0" w:space="0" w:color="auto"/>
            <w:right w:val="none" w:sz="0" w:space="0" w:color="auto"/>
          </w:divBdr>
        </w:div>
        <w:div w:id="960839498">
          <w:marLeft w:val="60"/>
          <w:marRight w:val="60"/>
          <w:marTop w:val="0"/>
          <w:marBottom w:val="0"/>
          <w:divBdr>
            <w:top w:val="none" w:sz="0" w:space="0" w:color="auto"/>
            <w:left w:val="none" w:sz="0" w:space="0" w:color="auto"/>
            <w:bottom w:val="none" w:sz="0" w:space="0" w:color="auto"/>
            <w:right w:val="none" w:sz="0" w:space="0" w:color="auto"/>
          </w:divBdr>
        </w:div>
        <w:div w:id="630673305">
          <w:marLeft w:val="0"/>
          <w:marRight w:val="0"/>
          <w:marTop w:val="0"/>
          <w:marBottom w:val="0"/>
          <w:divBdr>
            <w:top w:val="none" w:sz="0" w:space="0" w:color="auto"/>
            <w:left w:val="none" w:sz="0" w:space="0" w:color="auto"/>
            <w:bottom w:val="none" w:sz="0" w:space="0" w:color="auto"/>
            <w:right w:val="none" w:sz="0" w:space="0" w:color="auto"/>
          </w:divBdr>
        </w:div>
        <w:div w:id="743114274">
          <w:marLeft w:val="0"/>
          <w:marRight w:val="0"/>
          <w:marTop w:val="0"/>
          <w:marBottom w:val="0"/>
          <w:divBdr>
            <w:top w:val="none" w:sz="0" w:space="0" w:color="auto"/>
            <w:left w:val="none" w:sz="0" w:space="0" w:color="auto"/>
            <w:bottom w:val="none" w:sz="0" w:space="0" w:color="auto"/>
            <w:right w:val="none" w:sz="0" w:space="0" w:color="auto"/>
          </w:divBdr>
        </w:div>
      </w:divsChild>
    </w:div>
    <w:div w:id="1218205888">
      <w:bodyDiv w:val="1"/>
      <w:marLeft w:val="0"/>
      <w:marRight w:val="0"/>
      <w:marTop w:val="0"/>
      <w:marBottom w:val="0"/>
      <w:divBdr>
        <w:top w:val="none" w:sz="0" w:space="0" w:color="auto"/>
        <w:left w:val="none" w:sz="0" w:space="0" w:color="auto"/>
        <w:bottom w:val="none" w:sz="0" w:space="0" w:color="auto"/>
        <w:right w:val="none" w:sz="0" w:space="0" w:color="auto"/>
      </w:divBdr>
    </w:div>
    <w:div w:id="1233395262">
      <w:bodyDiv w:val="1"/>
      <w:marLeft w:val="0"/>
      <w:marRight w:val="0"/>
      <w:marTop w:val="0"/>
      <w:marBottom w:val="0"/>
      <w:divBdr>
        <w:top w:val="none" w:sz="0" w:space="0" w:color="auto"/>
        <w:left w:val="none" w:sz="0" w:space="0" w:color="auto"/>
        <w:bottom w:val="none" w:sz="0" w:space="0" w:color="auto"/>
        <w:right w:val="none" w:sz="0" w:space="0" w:color="auto"/>
      </w:divBdr>
      <w:divsChild>
        <w:div w:id="988896971">
          <w:marLeft w:val="0"/>
          <w:marRight w:val="0"/>
          <w:marTop w:val="0"/>
          <w:marBottom w:val="0"/>
          <w:divBdr>
            <w:top w:val="none" w:sz="0" w:space="0" w:color="auto"/>
            <w:left w:val="none" w:sz="0" w:space="0" w:color="auto"/>
            <w:bottom w:val="none" w:sz="0" w:space="0" w:color="auto"/>
            <w:right w:val="none" w:sz="0" w:space="0" w:color="auto"/>
          </w:divBdr>
        </w:div>
        <w:div w:id="786435227">
          <w:marLeft w:val="0"/>
          <w:marRight w:val="0"/>
          <w:marTop w:val="0"/>
          <w:marBottom w:val="0"/>
          <w:divBdr>
            <w:top w:val="none" w:sz="0" w:space="0" w:color="auto"/>
            <w:left w:val="none" w:sz="0" w:space="0" w:color="auto"/>
            <w:bottom w:val="none" w:sz="0" w:space="0" w:color="auto"/>
            <w:right w:val="none" w:sz="0" w:space="0" w:color="auto"/>
          </w:divBdr>
        </w:div>
        <w:div w:id="416707803">
          <w:marLeft w:val="0"/>
          <w:marRight w:val="0"/>
          <w:marTop w:val="0"/>
          <w:marBottom w:val="0"/>
          <w:divBdr>
            <w:top w:val="none" w:sz="0" w:space="0" w:color="auto"/>
            <w:left w:val="none" w:sz="0" w:space="0" w:color="auto"/>
            <w:bottom w:val="none" w:sz="0" w:space="0" w:color="auto"/>
            <w:right w:val="none" w:sz="0" w:space="0" w:color="auto"/>
          </w:divBdr>
        </w:div>
        <w:div w:id="480580934">
          <w:marLeft w:val="0"/>
          <w:marRight w:val="0"/>
          <w:marTop w:val="0"/>
          <w:marBottom w:val="0"/>
          <w:divBdr>
            <w:top w:val="none" w:sz="0" w:space="0" w:color="auto"/>
            <w:left w:val="none" w:sz="0" w:space="0" w:color="auto"/>
            <w:bottom w:val="none" w:sz="0" w:space="0" w:color="auto"/>
            <w:right w:val="none" w:sz="0" w:space="0" w:color="auto"/>
          </w:divBdr>
        </w:div>
        <w:div w:id="503477098">
          <w:marLeft w:val="0"/>
          <w:marRight w:val="0"/>
          <w:marTop w:val="0"/>
          <w:marBottom w:val="0"/>
          <w:divBdr>
            <w:top w:val="none" w:sz="0" w:space="0" w:color="auto"/>
            <w:left w:val="none" w:sz="0" w:space="0" w:color="auto"/>
            <w:bottom w:val="none" w:sz="0" w:space="0" w:color="auto"/>
            <w:right w:val="none" w:sz="0" w:space="0" w:color="auto"/>
          </w:divBdr>
        </w:div>
        <w:div w:id="1130631895">
          <w:marLeft w:val="0"/>
          <w:marRight w:val="0"/>
          <w:marTop w:val="0"/>
          <w:marBottom w:val="0"/>
          <w:divBdr>
            <w:top w:val="none" w:sz="0" w:space="0" w:color="auto"/>
            <w:left w:val="none" w:sz="0" w:space="0" w:color="auto"/>
            <w:bottom w:val="none" w:sz="0" w:space="0" w:color="auto"/>
            <w:right w:val="none" w:sz="0" w:space="0" w:color="auto"/>
          </w:divBdr>
        </w:div>
        <w:div w:id="1511410514">
          <w:marLeft w:val="0"/>
          <w:marRight w:val="0"/>
          <w:marTop w:val="0"/>
          <w:marBottom w:val="0"/>
          <w:divBdr>
            <w:top w:val="none" w:sz="0" w:space="0" w:color="auto"/>
            <w:left w:val="none" w:sz="0" w:space="0" w:color="auto"/>
            <w:bottom w:val="none" w:sz="0" w:space="0" w:color="auto"/>
            <w:right w:val="none" w:sz="0" w:space="0" w:color="auto"/>
          </w:divBdr>
        </w:div>
        <w:div w:id="349110567">
          <w:marLeft w:val="0"/>
          <w:marRight w:val="0"/>
          <w:marTop w:val="0"/>
          <w:marBottom w:val="0"/>
          <w:divBdr>
            <w:top w:val="none" w:sz="0" w:space="0" w:color="auto"/>
            <w:left w:val="none" w:sz="0" w:space="0" w:color="auto"/>
            <w:bottom w:val="none" w:sz="0" w:space="0" w:color="auto"/>
            <w:right w:val="none" w:sz="0" w:space="0" w:color="auto"/>
          </w:divBdr>
        </w:div>
        <w:div w:id="906645931">
          <w:marLeft w:val="0"/>
          <w:marRight w:val="0"/>
          <w:marTop w:val="0"/>
          <w:marBottom w:val="0"/>
          <w:divBdr>
            <w:top w:val="none" w:sz="0" w:space="0" w:color="auto"/>
            <w:left w:val="none" w:sz="0" w:space="0" w:color="auto"/>
            <w:bottom w:val="none" w:sz="0" w:space="0" w:color="auto"/>
            <w:right w:val="none" w:sz="0" w:space="0" w:color="auto"/>
          </w:divBdr>
        </w:div>
        <w:div w:id="824784059">
          <w:marLeft w:val="0"/>
          <w:marRight w:val="0"/>
          <w:marTop w:val="0"/>
          <w:marBottom w:val="0"/>
          <w:divBdr>
            <w:top w:val="none" w:sz="0" w:space="0" w:color="auto"/>
            <w:left w:val="none" w:sz="0" w:space="0" w:color="auto"/>
            <w:bottom w:val="none" w:sz="0" w:space="0" w:color="auto"/>
            <w:right w:val="none" w:sz="0" w:space="0" w:color="auto"/>
          </w:divBdr>
        </w:div>
        <w:div w:id="120732731">
          <w:marLeft w:val="0"/>
          <w:marRight w:val="0"/>
          <w:marTop w:val="0"/>
          <w:marBottom w:val="0"/>
          <w:divBdr>
            <w:top w:val="none" w:sz="0" w:space="0" w:color="auto"/>
            <w:left w:val="none" w:sz="0" w:space="0" w:color="auto"/>
            <w:bottom w:val="none" w:sz="0" w:space="0" w:color="auto"/>
            <w:right w:val="none" w:sz="0" w:space="0" w:color="auto"/>
          </w:divBdr>
        </w:div>
        <w:div w:id="1124886814">
          <w:marLeft w:val="0"/>
          <w:marRight w:val="0"/>
          <w:marTop w:val="0"/>
          <w:marBottom w:val="0"/>
          <w:divBdr>
            <w:top w:val="none" w:sz="0" w:space="0" w:color="auto"/>
            <w:left w:val="none" w:sz="0" w:space="0" w:color="auto"/>
            <w:bottom w:val="none" w:sz="0" w:space="0" w:color="auto"/>
            <w:right w:val="none" w:sz="0" w:space="0" w:color="auto"/>
          </w:divBdr>
        </w:div>
        <w:div w:id="1042484857">
          <w:marLeft w:val="0"/>
          <w:marRight w:val="0"/>
          <w:marTop w:val="0"/>
          <w:marBottom w:val="0"/>
          <w:divBdr>
            <w:top w:val="none" w:sz="0" w:space="0" w:color="auto"/>
            <w:left w:val="none" w:sz="0" w:space="0" w:color="auto"/>
            <w:bottom w:val="none" w:sz="0" w:space="0" w:color="auto"/>
            <w:right w:val="none" w:sz="0" w:space="0" w:color="auto"/>
          </w:divBdr>
        </w:div>
        <w:div w:id="1082725974">
          <w:marLeft w:val="0"/>
          <w:marRight w:val="0"/>
          <w:marTop w:val="0"/>
          <w:marBottom w:val="0"/>
          <w:divBdr>
            <w:top w:val="none" w:sz="0" w:space="0" w:color="auto"/>
            <w:left w:val="none" w:sz="0" w:space="0" w:color="auto"/>
            <w:bottom w:val="none" w:sz="0" w:space="0" w:color="auto"/>
            <w:right w:val="none" w:sz="0" w:space="0" w:color="auto"/>
          </w:divBdr>
        </w:div>
        <w:div w:id="1619986445">
          <w:marLeft w:val="0"/>
          <w:marRight w:val="0"/>
          <w:marTop w:val="0"/>
          <w:marBottom w:val="0"/>
          <w:divBdr>
            <w:top w:val="none" w:sz="0" w:space="0" w:color="auto"/>
            <w:left w:val="none" w:sz="0" w:space="0" w:color="auto"/>
            <w:bottom w:val="none" w:sz="0" w:space="0" w:color="auto"/>
            <w:right w:val="none" w:sz="0" w:space="0" w:color="auto"/>
          </w:divBdr>
        </w:div>
        <w:div w:id="1514222215">
          <w:marLeft w:val="0"/>
          <w:marRight w:val="0"/>
          <w:marTop w:val="0"/>
          <w:marBottom w:val="0"/>
          <w:divBdr>
            <w:top w:val="none" w:sz="0" w:space="0" w:color="auto"/>
            <w:left w:val="none" w:sz="0" w:space="0" w:color="auto"/>
            <w:bottom w:val="none" w:sz="0" w:space="0" w:color="auto"/>
            <w:right w:val="none" w:sz="0" w:space="0" w:color="auto"/>
          </w:divBdr>
        </w:div>
        <w:div w:id="1960063635">
          <w:marLeft w:val="0"/>
          <w:marRight w:val="0"/>
          <w:marTop w:val="0"/>
          <w:marBottom w:val="0"/>
          <w:divBdr>
            <w:top w:val="none" w:sz="0" w:space="0" w:color="auto"/>
            <w:left w:val="none" w:sz="0" w:space="0" w:color="auto"/>
            <w:bottom w:val="none" w:sz="0" w:space="0" w:color="auto"/>
            <w:right w:val="none" w:sz="0" w:space="0" w:color="auto"/>
          </w:divBdr>
        </w:div>
        <w:div w:id="1469857401">
          <w:marLeft w:val="0"/>
          <w:marRight w:val="0"/>
          <w:marTop w:val="0"/>
          <w:marBottom w:val="0"/>
          <w:divBdr>
            <w:top w:val="none" w:sz="0" w:space="0" w:color="auto"/>
            <w:left w:val="none" w:sz="0" w:space="0" w:color="auto"/>
            <w:bottom w:val="none" w:sz="0" w:space="0" w:color="auto"/>
            <w:right w:val="none" w:sz="0" w:space="0" w:color="auto"/>
          </w:divBdr>
        </w:div>
        <w:div w:id="1048146318">
          <w:marLeft w:val="0"/>
          <w:marRight w:val="0"/>
          <w:marTop w:val="0"/>
          <w:marBottom w:val="0"/>
          <w:divBdr>
            <w:top w:val="none" w:sz="0" w:space="0" w:color="auto"/>
            <w:left w:val="none" w:sz="0" w:space="0" w:color="auto"/>
            <w:bottom w:val="none" w:sz="0" w:space="0" w:color="auto"/>
            <w:right w:val="none" w:sz="0" w:space="0" w:color="auto"/>
          </w:divBdr>
        </w:div>
        <w:div w:id="143278287">
          <w:marLeft w:val="0"/>
          <w:marRight w:val="0"/>
          <w:marTop w:val="0"/>
          <w:marBottom w:val="0"/>
          <w:divBdr>
            <w:top w:val="none" w:sz="0" w:space="0" w:color="auto"/>
            <w:left w:val="none" w:sz="0" w:space="0" w:color="auto"/>
            <w:bottom w:val="none" w:sz="0" w:space="0" w:color="auto"/>
            <w:right w:val="none" w:sz="0" w:space="0" w:color="auto"/>
          </w:divBdr>
        </w:div>
        <w:div w:id="1415315979">
          <w:marLeft w:val="0"/>
          <w:marRight w:val="0"/>
          <w:marTop w:val="0"/>
          <w:marBottom w:val="0"/>
          <w:divBdr>
            <w:top w:val="none" w:sz="0" w:space="0" w:color="auto"/>
            <w:left w:val="none" w:sz="0" w:space="0" w:color="auto"/>
            <w:bottom w:val="none" w:sz="0" w:space="0" w:color="auto"/>
            <w:right w:val="none" w:sz="0" w:space="0" w:color="auto"/>
          </w:divBdr>
        </w:div>
        <w:div w:id="1753623240">
          <w:marLeft w:val="0"/>
          <w:marRight w:val="0"/>
          <w:marTop w:val="0"/>
          <w:marBottom w:val="0"/>
          <w:divBdr>
            <w:top w:val="none" w:sz="0" w:space="0" w:color="auto"/>
            <w:left w:val="none" w:sz="0" w:space="0" w:color="auto"/>
            <w:bottom w:val="none" w:sz="0" w:space="0" w:color="auto"/>
            <w:right w:val="none" w:sz="0" w:space="0" w:color="auto"/>
          </w:divBdr>
        </w:div>
        <w:div w:id="1348363292">
          <w:marLeft w:val="0"/>
          <w:marRight w:val="0"/>
          <w:marTop w:val="0"/>
          <w:marBottom w:val="0"/>
          <w:divBdr>
            <w:top w:val="none" w:sz="0" w:space="0" w:color="auto"/>
            <w:left w:val="none" w:sz="0" w:space="0" w:color="auto"/>
            <w:bottom w:val="none" w:sz="0" w:space="0" w:color="auto"/>
            <w:right w:val="none" w:sz="0" w:space="0" w:color="auto"/>
          </w:divBdr>
        </w:div>
      </w:divsChild>
    </w:div>
    <w:div w:id="1234006938">
      <w:bodyDiv w:val="1"/>
      <w:marLeft w:val="0"/>
      <w:marRight w:val="0"/>
      <w:marTop w:val="0"/>
      <w:marBottom w:val="0"/>
      <w:divBdr>
        <w:top w:val="none" w:sz="0" w:space="0" w:color="auto"/>
        <w:left w:val="none" w:sz="0" w:space="0" w:color="auto"/>
        <w:bottom w:val="none" w:sz="0" w:space="0" w:color="auto"/>
        <w:right w:val="none" w:sz="0" w:space="0" w:color="auto"/>
      </w:divBdr>
    </w:div>
    <w:div w:id="1291397503">
      <w:bodyDiv w:val="1"/>
      <w:marLeft w:val="0"/>
      <w:marRight w:val="0"/>
      <w:marTop w:val="0"/>
      <w:marBottom w:val="0"/>
      <w:divBdr>
        <w:top w:val="none" w:sz="0" w:space="0" w:color="auto"/>
        <w:left w:val="none" w:sz="0" w:space="0" w:color="auto"/>
        <w:bottom w:val="none" w:sz="0" w:space="0" w:color="auto"/>
        <w:right w:val="none" w:sz="0" w:space="0" w:color="auto"/>
      </w:divBdr>
    </w:div>
    <w:div w:id="1318533144">
      <w:bodyDiv w:val="1"/>
      <w:marLeft w:val="0"/>
      <w:marRight w:val="0"/>
      <w:marTop w:val="0"/>
      <w:marBottom w:val="0"/>
      <w:divBdr>
        <w:top w:val="none" w:sz="0" w:space="0" w:color="auto"/>
        <w:left w:val="none" w:sz="0" w:space="0" w:color="auto"/>
        <w:bottom w:val="none" w:sz="0" w:space="0" w:color="auto"/>
        <w:right w:val="none" w:sz="0" w:space="0" w:color="auto"/>
      </w:divBdr>
    </w:div>
    <w:div w:id="1357658973">
      <w:bodyDiv w:val="1"/>
      <w:marLeft w:val="0"/>
      <w:marRight w:val="0"/>
      <w:marTop w:val="0"/>
      <w:marBottom w:val="0"/>
      <w:divBdr>
        <w:top w:val="none" w:sz="0" w:space="0" w:color="auto"/>
        <w:left w:val="none" w:sz="0" w:space="0" w:color="auto"/>
        <w:bottom w:val="none" w:sz="0" w:space="0" w:color="auto"/>
        <w:right w:val="none" w:sz="0" w:space="0" w:color="auto"/>
      </w:divBdr>
    </w:div>
    <w:div w:id="1375347384">
      <w:bodyDiv w:val="1"/>
      <w:marLeft w:val="0"/>
      <w:marRight w:val="0"/>
      <w:marTop w:val="0"/>
      <w:marBottom w:val="0"/>
      <w:divBdr>
        <w:top w:val="none" w:sz="0" w:space="0" w:color="auto"/>
        <w:left w:val="none" w:sz="0" w:space="0" w:color="auto"/>
        <w:bottom w:val="none" w:sz="0" w:space="0" w:color="auto"/>
        <w:right w:val="none" w:sz="0" w:space="0" w:color="auto"/>
      </w:divBdr>
    </w:div>
    <w:div w:id="1430348864">
      <w:bodyDiv w:val="1"/>
      <w:marLeft w:val="0"/>
      <w:marRight w:val="0"/>
      <w:marTop w:val="0"/>
      <w:marBottom w:val="0"/>
      <w:divBdr>
        <w:top w:val="none" w:sz="0" w:space="0" w:color="auto"/>
        <w:left w:val="none" w:sz="0" w:space="0" w:color="auto"/>
        <w:bottom w:val="none" w:sz="0" w:space="0" w:color="auto"/>
        <w:right w:val="none" w:sz="0" w:space="0" w:color="auto"/>
      </w:divBdr>
    </w:div>
    <w:div w:id="1545213548">
      <w:bodyDiv w:val="1"/>
      <w:marLeft w:val="0"/>
      <w:marRight w:val="0"/>
      <w:marTop w:val="0"/>
      <w:marBottom w:val="0"/>
      <w:divBdr>
        <w:top w:val="none" w:sz="0" w:space="0" w:color="auto"/>
        <w:left w:val="none" w:sz="0" w:space="0" w:color="auto"/>
        <w:bottom w:val="none" w:sz="0" w:space="0" w:color="auto"/>
        <w:right w:val="none" w:sz="0" w:space="0" w:color="auto"/>
      </w:divBdr>
    </w:div>
    <w:div w:id="1564027119">
      <w:bodyDiv w:val="1"/>
      <w:marLeft w:val="0"/>
      <w:marRight w:val="0"/>
      <w:marTop w:val="0"/>
      <w:marBottom w:val="0"/>
      <w:divBdr>
        <w:top w:val="none" w:sz="0" w:space="0" w:color="auto"/>
        <w:left w:val="none" w:sz="0" w:space="0" w:color="auto"/>
        <w:bottom w:val="none" w:sz="0" w:space="0" w:color="auto"/>
        <w:right w:val="none" w:sz="0" w:space="0" w:color="auto"/>
      </w:divBdr>
    </w:div>
    <w:div w:id="1568805569">
      <w:bodyDiv w:val="1"/>
      <w:marLeft w:val="0"/>
      <w:marRight w:val="0"/>
      <w:marTop w:val="0"/>
      <w:marBottom w:val="0"/>
      <w:divBdr>
        <w:top w:val="none" w:sz="0" w:space="0" w:color="auto"/>
        <w:left w:val="none" w:sz="0" w:space="0" w:color="auto"/>
        <w:bottom w:val="none" w:sz="0" w:space="0" w:color="auto"/>
        <w:right w:val="none" w:sz="0" w:space="0" w:color="auto"/>
      </w:divBdr>
    </w:div>
    <w:div w:id="1597905516">
      <w:bodyDiv w:val="1"/>
      <w:marLeft w:val="0"/>
      <w:marRight w:val="0"/>
      <w:marTop w:val="0"/>
      <w:marBottom w:val="0"/>
      <w:divBdr>
        <w:top w:val="none" w:sz="0" w:space="0" w:color="auto"/>
        <w:left w:val="none" w:sz="0" w:space="0" w:color="auto"/>
        <w:bottom w:val="none" w:sz="0" w:space="0" w:color="auto"/>
        <w:right w:val="none" w:sz="0" w:space="0" w:color="auto"/>
      </w:divBdr>
    </w:div>
    <w:div w:id="1652782572">
      <w:bodyDiv w:val="1"/>
      <w:marLeft w:val="0"/>
      <w:marRight w:val="0"/>
      <w:marTop w:val="0"/>
      <w:marBottom w:val="0"/>
      <w:divBdr>
        <w:top w:val="none" w:sz="0" w:space="0" w:color="auto"/>
        <w:left w:val="none" w:sz="0" w:space="0" w:color="auto"/>
        <w:bottom w:val="none" w:sz="0" w:space="0" w:color="auto"/>
        <w:right w:val="none" w:sz="0" w:space="0" w:color="auto"/>
      </w:divBdr>
    </w:div>
    <w:div w:id="1697075675">
      <w:bodyDiv w:val="1"/>
      <w:marLeft w:val="0"/>
      <w:marRight w:val="0"/>
      <w:marTop w:val="0"/>
      <w:marBottom w:val="0"/>
      <w:divBdr>
        <w:top w:val="none" w:sz="0" w:space="0" w:color="auto"/>
        <w:left w:val="none" w:sz="0" w:space="0" w:color="auto"/>
        <w:bottom w:val="none" w:sz="0" w:space="0" w:color="auto"/>
        <w:right w:val="none" w:sz="0" w:space="0" w:color="auto"/>
      </w:divBdr>
    </w:div>
    <w:div w:id="1715423572">
      <w:bodyDiv w:val="1"/>
      <w:marLeft w:val="0"/>
      <w:marRight w:val="0"/>
      <w:marTop w:val="0"/>
      <w:marBottom w:val="0"/>
      <w:divBdr>
        <w:top w:val="none" w:sz="0" w:space="0" w:color="auto"/>
        <w:left w:val="none" w:sz="0" w:space="0" w:color="auto"/>
        <w:bottom w:val="none" w:sz="0" w:space="0" w:color="auto"/>
        <w:right w:val="none" w:sz="0" w:space="0" w:color="auto"/>
      </w:divBdr>
    </w:div>
    <w:div w:id="1776435677">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72648971">
      <w:bodyDiv w:val="1"/>
      <w:marLeft w:val="0"/>
      <w:marRight w:val="0"/>
      <w:marTop w:val="0"/>
      <w:marBottom w:val="0"/>
      <w:divBdr>
        <w:top w:val="none" w:sz="0" w:space="0" w:color="auto"/>
        <w:left w:val="none" w:sz="0" w:space="0" w:color="auto"/>
        <w:bottom w:val="none" w:sz="0" w:space="0" w:color="auto"/>
        <w:right w:val="none" w:sz="0" w:space="0" w:color="auto"/>
      </w:divBdr>
    </w:div>
    <w:div w:id="1978215168">
      <w:bodyDiv w:val="1"/>
      <w:marLeft w:val="0"/>
      <w:marRight w:val="0"/>
      <w:marTop w:val="0"/>
      <w:marBottom w:val="0"/>
      <w:divBdr>
        <w:top w:val="none" w:sz="0" w:space="0" w:color="auto"/>
        <w:left w:val="none" w:sz="0" w:space="0" w:color="auto"/>
        <w:bottom w:val="none" w:sz="0" w:space="0" w:color="auto"/>
        <w:right w:val="none" w:sz="0" w:space="0" w:color="auto"/>
      </w:divBdr>
    </w:div>
    <w:div w:id="1978342267">
      <w:bodyDiv w:val="1"/>
      <w:marLeft w:val="0"/>
      <w:marRight w:val="0"/>
      <w:marTop w:val="0"/>
      <w:marBottom w:val="0"/>
      <w:divBdr>
        <w:top w:val="none" w:sz="0" w:space="0" w:color="auto"/>
        <w:left w:val="none" w:sz="0" w:space="0" w:color="auto"/>
        <w:bottom w:val="none" w:sz="0" w:space="0" w:color="auto"/>
        <w:right w:val="none" w:sz="0" w:space="0" w:color="auto"/>
      </w:divBdr>
    </w:div>
    <w:div w:id="1993217525">
      <w:bodyDiv w:val="1"/>
      <w:marLeft w:val="0"/>
      <w:marRight w:val="0"/>
      <w:marTop w:val="0"/>
      <w:marBottom w:val="0"/>
      <w:divBdr>
        <w:top w:val="none" w:sz="0" w:space="0" w:color="auto"/>
        <w:left w:val="none" w:sz="0" w:space="0" w:color="auto"/>
        <w:bottom w:val="none" w:sz="0" w:space="0" w:color="auto"/>
        <w:right w:val="none" w:sz="0" w:space="0" w:color="auto"/>
      </w:divBdr>
    </w:div>
    <w:div w:id="2034306473">
      <w:bodyDiv w:val="1"/>
      <w:marLeft w:val="0"/>
      <w:marRight w:val="0"/>
      <w:marTop w:val="0"/>
      <w:marBottom w:val="0"/>
      <w:divBdr>
        <w:top w:val="none" w:sz="0" w:space="0" w:color="auto"/>
        <w:left w:val="none" w:sz="0" w:space="0" w:color="auto"/>
        <w:bottom w:val="none" w:sz="0" w:space="0" w:color="auto"/>
        <w:right w:val="none" w:sz="0" w:space="0" w:color="auto"/>
      </w:divBdr>
    </w:div>
    <w:div w:id="2045910392">
      <w:bodyDiv w:val="1"/>
      <w:marLeft w:val="0"/>
      <w:marRight w:val="0"/>
      <w:marTop w:val="0"/>
      <w:marBottom w:val="0"/>
      <w:divBdr>
        <w:top w:val="none" w:sz="0" w:space="0" w:color="auto"/>
        <w:left w:val="none" w:sz="0" w:space="0" w:color="auto"/>
        <w:bottom w:val="none" w:sz="0" w:space="0" w:color="auto"/>
        <w:right w:val="none" w:sz="0" w:space="0" w:color="auto"/>
      </w:divBdr>
    </w:div>
    <w:div w:id="2113474082">
      <w:bodyDiv w:val="1"/>
      <w:marLeft w:val="0"/>
      <w:marRight w:val="0"/>
      <w:marTop w:val="0"/>
      <w:marBottom w:val="0"/>
      <w:divBdr>
        <w:top w:val="none" w:sz="0" w:space="0" w:color="auto"/>
        <w:left w:val="none" w:sz="0" w:space="0" w:color="auto"/>
        <w:bottom w:val="none" w:sz="0" w:space="0" w:color="auto"/>
        <w:right w:val="none" w:sz="0" w:space="0" w:color="auto"/>
      </w:divBdr>
    </w:div>
    <w:div w:id="21151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DD170-4CDE-4D71-8E68-61E8E7B62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19864</Words>
  <Characters>109254</Characters>
  <Application>Microsoft Office Word</Application>
  <DocSecurity>0</DocSecurity>
  <Lines>910</Lines>
  <Paragraphs>257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128861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2018-12-24T16:17:00Z</dcterms:created>
  <dcterms:modified xsi:type="dcterms:W3CDTF">2018-12-28T14:09:00Z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http://www.zotero.org/styles/behavior-therapy</vt:lpwstr>
  </property>
  <property fmtid="{D5CDD505-2E9C-101B-9397-08002B2CF9AE}" pid="7" name="Mendeley Recent Style Name 2_1">
    <vt:lpwstr>Behavior Therapy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http://www.zotero.org/styles/neuroscience-letters</vt:lpwstr>
  </property>
  <property fmtid="{D5CDD505-2E9C-101B-9397-08002B2CF9AE}" pid="19" name="Mendeley Recent Style Name 8_1">
    <vt:lpwstr>Neuroscience Letters</vt:lpwstr>
  </property>
  <property fmtid="{D5CDD505-2E9C-101B-9397-08002B2CF9AE}" pid="20" name="Mendeley Recent Style Id 9_1">
    <vt:lpwstr>http://www.zotero.org/styles/plos-one</vt:lpwstr>
  </property>
  <property fmtid="{D5CDD505-2E9C-101B-9397-08002B2CF9AE}" pid="21" name="Mendeley Recent Style Name 9_1">
    <vt:lpwstr>PLOS ONE</vt:lpwstr>
  </property>
  <property fmtid="{D5CDD505-2E9C-101B-9397-08002B2CF9AE}" pid="22" name="Mendeley Document_1">
    <vt:lpwstr>True</vt:lpwstr>
  </property>
  <property fmtid="{D5CDD505-2E9C-101B-9397-08002B2CF9AE}" pid="23" name="Mendeley Unique User Id_1">
    <vt:lpwstr>2d6e1d08-be8e-3ce1-b319-33568933a9cb</vt:lpwstr>
  </property>
  <property fmtid="{D5CDD505-2E9C-101B-9397-08002B2CF9AE}" pid="24" name="Mendeley Citation Style_1">
    <vt:lpwstr>http://www.zotero.org/styles/apa</vt:lpwstr>
  </property>
</Properties>
</file>