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5B4A6B" w14:textId="75C8436B" w:rsidR="00881D0F" w:rsidRDefault="00F81FA4" w:rsidP="002914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Supplementary Document</w:t>
      </w:r>
    </w:p>
    <w:tbl>
      <w:tblPr>
        <w:tblW w:w="10460" w:type="dxa"/>
        <w:jc w:val="center"/>
        <w:tblLook w:val="04A0" w:firstRow="1" w:lastRow="0" w:firstColumn="1" w:lastColumn="0" w:noHBand="0" w:noVBand="1"/>
      </w:tblPr>
      <w:tblGrid>
        <w:gridCol w:w="1360"/>
        <w:gridCol w:w="3880"/>
        <w:gridCol w:w="2120"/>
        <w:gridCol w:w="3100"/>
      </w:tblGrid>
      <w:tr w:rsidR="00D22B3F" w:rsidRPr="00D22B3F" w14:paraId="05422FCF" w14:textId="77777777" w:rsidTr="00D22B3F">
        <w:trPr>
          <w:trHeight w:val="278"/>
          <w:jc w:val="center"/>
        </w:trPr>
        <w:tc>
          <w:tcPr>
            <w:tcW w:w="1046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26DD6F9" w14:textId="77777777" w:rsidR="00D22B3F" w:rsidRPr="00D22B3F" w:rsidRDefault="00D22B3F" w:rsidP="00D22B3F">
            <w:pPr>
              <w:widowControl/>
              <w:jc w:val="left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  <w:p w14:paraId="7A937025" w14:textId="41BBF334" w:rsidR="00D22B3F" w:rsidRPr="00D22B3F" w:rsidRDefault="00D22B3F" w:rsidP="00D22B3F">
            <w:pPr>
              <w:widowControl/>
              <w:jc w:val="left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D22B3F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Cs w:val="21"/>
              </w:rPr>
              <w:t>Table S1</w:t>
            </w:r>
            <w:r w:rsidRPr="00D22B3F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 </w:t>
            </w:r>
            <w:proofErr w:type="gramStart"/>
            <w:r w:rsidRPr="00D22B3F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The</w:t>
            </w:r>
            <w:proofErr w:type="gramEnd"/>
            <w:r w:rsidRPr="00D22B3F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 recoding method for education, leisure activities and health status.</w:t>
            </w:r>
          </w:p>
        </w:tc>
      </w:tr>
      <w:tr w:rsidR="00D22B3F" w:rsidRPr="00D22B3F" w14:paraId="3C8DC74F" w14:textId="77777777" w:rsidTr="00D22B3F">
        <w:trPr>
          <w:trHeight w:val="278"/>
          <w:jc w:val="center"/>
        </w:trPr>
        <w:tc>
          <w:tcPr>
            <w:tcW w:w="136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D0CECE"/>
            <w:vAlign w:val="center"/>
            <w:hideMark/>
          </w:tcPr>
          <w:p w14:paraId="5730CF1F" w14:textId="77777777" w:rsidR="00D22B3F" w:rsidRPr="00D22B3F" w:rsidRDefault="00D22B3F" w:rsidP="00D22B3F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D22B3F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Cs w:val="21"/>
              </w:rPr>
              <w:t>Variables</w:t>
            </w:r>
          </w:p>
        </w:tc>
        <w:tc>
          <w:tcPr>
            <w:tcW w:w="388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D0CECE"/>
            <w:vAlign w:val="center"/>
            <w:hideMark/>
          </w:tcPr>
          <w:p w14:paraId="0686B793" w14:textId="77777777" w:rsidR="00D22B3F" w:rsidRPr="00D22B3F" w:rsidRDefault="00D22B3F" w:rsidP="00D22B3F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D22B3F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Cs w:val="21"/>
              </w:rPr>
              <w:t>Definition</w:t>
            </w:r>
          </w:p>
        </w:tc>
        <w:tc>
          <w:tcPr>
            <w:tcW w:w="52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14:paraId="793D37AC" w14:textId="77777777" w:rsidR="00D22B3F" w:rsidRPr="00D22B3F" w:rsidRDefault="00D22B3F" w:rsidP="00D22B3F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D22B3F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Cs w:val="21"/>
              </w:rPr>
              <w:t>Recoding method in SPSS</w:t>
            </w:r>
          </w:p>
        </w:tc>
      </w:tr>
      <w:tr w:rsidR="00D22B3F" w:rsidRPr="00D22B3F" w14:paraId="1FACCDAA" w14:textId="77777777" w:rsidTr="00D22B3F">
        <w:trPr>
          <w:trHeight w:val="563"/>
          <w:jc w:val="center"/>
        </w:trPr>
        <w:tc>
          <w:tcPr>
            <w:tcW w:w="13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623E510" w14:textId="77777777" w:rsidR="00D22B3F" w:rsidRPr="00D22B3F" w:rsidRDefault="00D22B3F" w:rsidP="00D22B3F">
            <w:pPr>
              <w:widowControl/>
              <w:jc w:val="left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38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A17559A" w14:textId="77777777" w:rsidR="00D22B3F" w:rsidRPr="00D22B3F" w:rsidRDefault="00D22B3F" w:rsidP="00D22B3F">
            <w:pPr>
              <w:widowControl/>
              <w:jc w:val="left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0CECE"/>
            <w:vAlign w:val="center"/>
            <w:hideMark/>
          </w:tcPr>
          <w:p w14:paraId="7C3BD706" w14:textId="68A02121" w:rsidR="00D22B3F" w:rsidRPr="00D22B3F" w:rsidRDefault="00B91EF3" w:rsidP="00D22B3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Used for the description of b</w:t>
            </w:r>
            <w:r w:rsidR="00D22B3F" w:rsidRPr="00D22B3F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aseline 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</w:t>
            </w:r>
            <w:r w:rsidR="00D22B3F" w:rsidRPr="00D22B3F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haracteristics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0CECE"/>
            <w:vAlign w:val="center"/>
            <w:hideMark/>
          </w:tcPr>
          <w:p w14:paraId="1EB4F878" w14:textId="7214ADE1" w:rsidR="00D22B3F" w:rsidRPr="00D22B3F" w:rsidRDefault="00B91EF3" w:rsidP="00D22B3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Used for the</w:t>
            </w:r>
            <w:r w:rsidR="00D22B3F" w:rsidRPr="00D22B3F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 Multinomial Logistic Regression Analysis</w:t>
            </w:r>
          </w:p>
        </w:tc>
      </w:tr>
      <w:tr w:rsidR="00D22B3F" w:rsidRPr="00D22B3F" w14:paraId="55E47882" w14:textId="77777777" w:rsidTr="00D22B3F">
        <w:trPr>
          <w:trHeight w:val="278"/>
          <w:jc w:val="center"/>
        </w:trPr>
        <w:tc>
          <w:tcPr>
            <w:tcW w:w="136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5AC3D5" w14:textId="77777777" w:rsidR="00D22B3F" w:rsidRPr="00D22B3F" w:rsidRDefault="00D22B3F" w:rsidP="00D22B3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D22B3F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Education</w:t>
            </w:r>
          </w:p>
        </w:tc>
        <w:tc>
          <w:tcPr>
            <w:tcW w:w="388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178A63" w14:textId="77777777" w:rsidR="00D22B3F" w:rsidRPr="00D22B3F" w:rsidRDefault="00D22B3F" w:rsidP="00D22B3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D22B3F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Years of schooling.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24C0CB" w14:textId="77777777" w:rsidR="00D22B3F" w:rsidRPr="00D22B3F" w:rsidRDefault="00D22B3F" w:rsidP="00D22B3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D22B3F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 = "without schooling"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051ADD" w14:textId="77777777" w:rsidR="00D22B3F" w:rsidRPr="00D22B3F" w:rsidRDefault="00D22B3F" w:rsidP="00D22B3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D22B3F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 = “without schooling education”</w:t>
            </w:r>
          </w:p>
        </w:tc>
      </w:tr>
      <w:tr w:rsidR="00D22B3F" w:rsidRPr="00D22B3F" w14:paraId="2E33E2AB" w14:textId="77777777" w:rsidTr="00D22B3F">
        <w:trPr>
          <w:trHeight w:val="278"/>
          <w:jc w:val="center"/>
        </w:trPr>
        <w:tc>
          <w:tcPr>
            <w:tcW w:w="13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8F00678" w14:textId="77777777" w:rsidR="00D22B3F" w:rsidRPr="00D22B3F" w:rsidRDefault="00D22B3F" w:rsidP="00D22B3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8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B34EB01" w14:textId="77777777" w:rsidR="00D22B3F" w:rsidRPr="00D22B3F" w:rsidRDefault="00D22B3F" w:rsidP="00D22B3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287527" w14:textId="77777777" w:rsidR="00D22B3F" w:rsidRPr="00D22B3F" w:rsidRDefault="00D22B3F" w:rsidP="00D22B3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D22B3F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 = "1-6 years"</w:t>
            </w:r>
          </w:p>
        </w:tc>
        <w:tc>
          <w:tcPr>
            <w:tcW w:w="310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2359AB" w14:textId="77777777" w:rsidR="00D22B3F" w:rsidRPr="00D22B3F" w:rsidRDefault="00D22B3F" w:rsidP="00D22B3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D22B3F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 = “having schooling education”</w:t>
            </w:r>
          </w:p>
        </w:tc>
      </w:tr>
      <w:tr w:rsidR="00D22B3F" w:rsidRPr="00D22B3F" w14:paraId="3ED3A1E1" w14:textId="77777777" w:rsidTr="00D22B3F">
        <w:trPr>
          <w:trHeight w:val="278"/>
          <w:jc w:val="center"/>
        </w:trPr>
        <w:tc>
          <w:tcPr>
            <w:tcW w:w="13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78B832E" w14:textId="77777777" w:rsidR="00D22B3F" w:rsidRPr="00D22B3F" w:rsidRDefault="00D22B3F" w:rsidP="00D22B3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8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E343302" w14:textId="77777777" w:rsidR="00D22B3F" w:rsidRPr="00D22B3F" w:rsidRDefault="00D22B3F" w:rsidP="00D22B3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95AF84" w14:textId="66C0F63A" w:rsidR="00D22B3F" w:rsidRPr="00D22B3F" w:rsidRDefault="00D22B3F" w:rsidP="00D22B3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D22B3F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2 = "≥ 6 years"</w:t>
            </w:r>
          </w:p>
        </w:tc>
        <w:tc>
          <w:tcPr>
            <w:tcW w:w="31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07B21FC" w14:textId="77777777" w:rsidR="00D22B3F" w:rsidRPr="00D22B3F" w:rsidRDefault="00D22B3F" w:rsidP="00D22B3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D22B3F" w:rsidRPr="00D22B3F" w14:paraId="4D7F90AB" w14:textId="77777777" w:rsidTr="00D22B3F">
        <w:trPr>
          <w:trHeight w:val="1058"/>
          <w:jc w:val="center"/>
        </w:trPr>
        <w:tc>
          <w:tcPr>
            <w:tcW w:w="136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F60CC7" w14:textId="77777777" w:rsidR="00D22B3F" w:rsidRPr="00D22B3F" w:rsidRDefault="00D22B3F" w:rsidP="00D22B3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D22B3F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Frequency of leisure activity </w:t>
            </w:r>
          </w:p>
        </w:tc>
        <w:tc>
          <w:tcPr>
            <w:tcW w:w="388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55188B" w14:textId="77777777" w:rsidR="00D22B3F" w:rsidRPr="00D22B3F" w:rsidRDefault="00D22B3F" w:rsidP="00D22B3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D22B3F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The frequency of leisure activity defined as two categorical (low and high). The sum score of the eight activities ranges from 8 to 40, with a low score representing a high frequency. The high frequency was defined as “being scored at 40th percentile or below”, and low frequency as “being scored over 40th percentile”. 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9B55B3" w14:textId="77777777" w:rsidR="00D22B3F" w:rsidRPr="00D22B3F" w:rsidRDefault="00D22B3F" w:rsidP="00D22B3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D22B3F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 = "low frequency leisure activity"</w:t>
            </w:r>
          </w:p>
        </w:tc>
        <w:tc>
          <w:tcPr>
            <w:tcW w:w="310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339F9F" w14:textId="4E77FC31" w:rsidR="00D22B3F" w:rsidRPr="00D22B3F" w:rsidRDefault="00B91EF3" w:rsidP="00D22B3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Same as descriptive data</w:t>
            </w:r>
          </w:p>
        </w:tc>
      </w:tr>
      <w:tr w:rsidR="00D22B3F" w:rsidRPr="00D22B3F" w14:paraId="674CFEE6" w14:textId="77777777" w:rsidTr="00D22B3F">
        <w:trPr>
          <w:trHeight w:val="1185"/>
          <w:jc w:val="center"/>
        </w:trPr>
        <w:tc>
          <w:tcPr>
            <w:tcW w:w="13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1DDDE58" w14:textId="77777777" w:rsidR="00D22B3F" w:rsidRPr="00D22B3F" w:rsidRDefault="00D22B3F" w:rsidP="00D22B3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8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7A790DD" w14:textId="77777777" w:rsidR="00D22B3F" w:rsidRPr="00D22B3F" w:rsidRDefault="00D22B3F" w:rsidP="00D22B3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6D3F48" w14:textId="77777777" w:rsidR="00D22B3F" w:rsidRPr="00D22B3F" w:rsidRDefault="00D22B3F" w:rsidP="00D22B3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D22B3F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 = "high frequency leisure activity"</w:t>
            </w:r>
          </w:p>
        </w:tc>
        <w:tc>
          <w:tcPr>
            <w:tcW w:w="31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421948F" w14:textId="77777777" w:rsidR="00D22B3F" w:rsidRPr="00D22B3F" w:rsidRDefault="00D22B3F" w:rsidP="00D22B3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D22B3F" w:rsidRPr="00D22B3F" w14:paraId="796DCB47" w14:textId="77777777" w:rsidTr="00D22B3F">
        <w:trPr>
          <w:trHeight w:val="278"/>
          <w:jc w:val="center"/>
        </w:trPr>
        <w:tc>
          <w:tcPr>
            <w:tcW w:w="10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FDBAC4D" w14:textId="77777777" w:rsidR="00D22B3F" w:rsidRPr="00D22B3F" w:rsidRDefault="00D22B3F" w:rsidP="00D22B3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D22B3F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Health Status</w:t>
            </w:r>
          </w:p>
        </w:tc>
      </w:tr>
      <w:tr w:rsidR="00D22B3F" w:rsidRPr="00D22B3F" w14:paraId="6A5D4C33" w14:textId="77777777" w:rsidTr="00D22B3F">
        <w:trPr>
          <w:trHeight w:val="585"/>
          <w:jc w:val="center"/>
        </w:trPr>
        <w:tc>
          <w:tcPr>
            <w:tcW w:w="136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1C63AC" w14:textId="77777777" w:rsidR="00D22B3F" w:rsidRPr="00D22B3F" w:rsidRDefault="00D22B3F" w:rsidP="00D22B3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D22B3F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BMI</w:t>
            </w:r>
          </w:p>
        </w:tc>
        <w:tc>
          <w:tcPr>
            <w:tcW w:w="388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288125" w14:textId="77777777" w:rsidR="00D22B3F" w:rsidRPr="00D22B3F" w:rsidRDefault="00D22B3F" w:rsidP="00D22B3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D22B3F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Body mass index, calculated as weight in kilograms divided by height in meters squared. 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EF431B" w14:textId="77777777" w:rsidR="00D22B3F" w:rsidRPr="00D22B3F" w:rsidRDefault="00D22B3F" w:rsidP="00D22B3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D22B3F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 = "underweight (&lt; 18.5 kg/m</w:t>
            </w:r>
            <w:r w:rsidRPr="00D22B3F"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vertAlign w:val="superscript"/>
              </w:rPr>
              <w:t>2</w:t>
            </w:r>
            <w:r w:rsidRPr="00D22B3F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)"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EE3468" w14:textId="77777777" w:rsidR="00D22B3F" w:rsidRPr="00D22B3F" w:rsidRDefault="00D22B3F" w:rsidP="00D22B3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D22B3F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1="underweight"</w:t>
            </w:r>
          </w:p>
        </w:tc>
      </w:tr>
      <w:tr w:rsidR="00D22B3F" w:rsidRPr="00D22B3F" w14:paraId="14B14378" w14:textId="77777777" w:rsidTr="00D22B3F">
        <w:trPr>
          <w:trHeight w:val="585"/>
          <w:jc w:val="center"/>
        </w:trPr>
        <w:tc>
          <w:tcPr>
            <w:tcW w:w="13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841393D" w14:textId="77777777" w:rsidR="00D22B3F" w:rsidRPr="00D22B3F" w:rsidRDefault="00D22B3F" w:rsidP="00D22B3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8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93DA48A" w14:textId="77777777" w:rsidR="00D22B3F" w:rsidRPr="00D22B3F" w:rsidRDefault="00D22B3F" w:rsidP="00D22B3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DE11A1" w14:textId="77777777" w:rsidR="00D22B3F" w:rsidRPr="00D22B3F" w:rsidRDefault="00D22B3F" w:rsidP="00D22B3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D22B3F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 = "normal (18.5 - 23.9 kg/m</w:t>
            </w:r>
            <w:r w:rsidRPr="00D22B3F"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vertAlign w:val="superscript"/>
              </w:rPr>
              <w:t>2</w:t>
            </w:r>
            <w:r w:rsidRPr="00D22B3F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)"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5742FA" w14:textId="77777777" w:rsidR="00D22B3F" w:rsidRPr="00D22B3F" w:rsidRDefault="00D22B3F" w:rsidP="00D22B3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D22B3F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2="normal"</w:t>
            </w:r>
          </w:p>
        </w:tc>
      </w:tr>
      <w:tr w:rsidR="00D22B3F" w:rsidRPr="00D22B3F" w14:paraId="281D8256" w14:textId="77777777" w:rsidTr="00D22B3F">
        <w:trPr>
          <w:trHeight w:val="585"/>
          <w:jc w:val="center"/>
        </w:trPr>
        <w:tc>
          <w:tcPr>
            <w:tcW w:w="13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F76137B" w14:textId="77777777" w:rsidR="00D22B3F" w:rsidRPr="00D22B3F" w:rsidRDefault="00D22B3F" w:rsidP="00D22B3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8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FD63B10" w14:textId="77777777" w:rsidR="00D22B3F" w:rsidRPr="00D22B3F" w:rsidRDefault="00D22B3F" w:rsidP="00D22B3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A4A582" w14:textId="77777777" w:rsidR="00D22B3F" w:rsidRPr="00D22B3F" w:rsidRDefault="00D22B3F" w:rsidP="00D22B3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D22B3F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2 = "overweight (24 - 27.9 kg/m</w:t>
            </w:r>
            <w:r w:rsidRPr="00D22B3F"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vertAlign w:val="superscript"/>
              </w:rPr>
              <w:t>2</w:t>
            </w:r>
            <w:r w:rsidRPr="00D22B3F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)"</w:t>
            </w:r>
          </w:p>
        </w:tc>
        <w:tc>
          <w:tcPr>
            <w:tcW w:w="310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6E5E1E" w14:textId="461EEB96" w:rsidR="00D22B3F" w:rsidRPr="00D22B3F" w:rsidRDefault="00D22B3F" w:rsidP="00D22B3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D22B3F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0="</w:t>
            </w:r>
            <w:r w:rsidR="00B91EF3" w:rsidRPr="00D22B3F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combined overweight &amp; obese</w:t>
            </w:r>
            <w:r w:rsidR="00B91EF3" w:rsidRPr="00D22B3F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D22B3F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"</w:t>
            </w:r>
          </w:p>
        </w:tc>
      </w:tr>
      <w:tr w:rsidR="00D22B3F" w:rsidRPr="00D22B3F" w14:paraId="5E5FA17C" w14:textId="77777777" w:rsidTr="00D22B3F">
        <w:trPr>
          <w:trHeight w:val="593"/>
          <w:jc w:val="center"/>
        </w:trPr>
        <w:tc>
          <w:tcPr>
            <w:tcW w:w="13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F1DE421" w14:textId="77777777" w:rsidR="00D22B3F" w:rsidRPr="00D22B3F" w:rsidRDefault="00D22B3F" w:rsidP="00D22B3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8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8C57306" w14:textId="77777777" w:rsidR="00D22B3F" w:rsidRPr="00D22B3F" w:rsidRDefault="00D22B3F" w:rsidP="00D22B3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DA6707" w14:textId="7A801DFB" w:rsidR="00D22B3F" w:rsidRPr="00D22B3F" w:rsidRDefault="00D22B3F" w:rsidP="00D22B3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D22B3F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 3 = "obese (</w:t>
            </w:r>
            <w:r w:rsidRPr="00D22B3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≥</w:t>
            </w:r>
            <w:r w:rsidRPr="00D22B3F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28 kg/m</w:t>
            </w:r>
            <w:r w:rsidRPr="00D22B3F"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vertAlign w:val="superscript"/>
              </w:rPr>
              <w:t>2</w:t>
            </w:r>
            <w:r w:rsidRPr="00D22B3F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)"</w:t>
            </w:r>
          </w:p>
        </w:tc>
        <w:tc>
          <w:tcPr>
            <w:tcW w:w="31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AAF33B5" w14:textId="77777777" w:rsidR="00D22B3F" w:rsidRPr="00D22B3F" w:rsidRDefault="00D22B3F" w:rsidP="00D22B3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D22B3F" w:rsidRPr="00D22B3F" w14:paraId="04E53D87" w14:textId="77777777" w:rsidTr="00D22B3F">
        <w:trPr>
          <w:trHeight w:val="555"/>
          <w:jc w:val="center"/>
        </w:trPr>
        <w:tc>
          <w:tcPr>
            <w:tcW w:w="136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C3001F" w14:textId="77777777" w:rsidR="00D22B3F" w:rsidRPr="00D22B3F" w:rsidRDefault="00D22B3F" w:rsidP="00D22B3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D22B3F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CVDs</w:t>
            </w:r>
          </w:p>
        </w:tc>
        <w:tc>
          <w:tcPr>
            <w:tcW w:w="388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E85237" w14:textId="77777777" w:rsidR="00D22B3F" w:rsidRPr="00D22B3F" w:rsidRDefault="00D22B3F" w:rsidP="00D22B3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D22B3F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Includes four diseases: cardiovascular diseases, hypertension, diabetes heart disease, cerebrovascular disease.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A70796" w14:textId="117958E7" w:rsidR="00D22B3F" w:rsidRPr="00D22B3F" w:rsidRDefault="00D22B3F" w:rsidP="00D22B3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D22B3F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 = "CVDs (+), having at least one CVD"</w:t>
            </w:r>
          </w:p>
        </w:tc>
        <w:tc>
          <w:tcPr>
            <w:tcW w:w="310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DAC5DC" w14:textId="77C487D7" w:rsidR="00D22B3F" w:rsidRPr="00D22B3F" w:rsidRDefault="00B91EF3" w:rsidP="00D22B3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Same as descriptive data</w:t>
            </w:r>
          </w:p>
        </w:tc>
      </w:tr>
      <w:tr w:rsidR="00D22B3F" w:rsidRPr="00D22B3F" w14:paraId="6F4492E6" w14:textId="77777777" w:rsidTr="00D22B3F">
        <w:trPr>
          <w:trHeight w:val="555"/>
          <w:jc w:val="center"/>
        </w:trPr>
        <w:tc>
          <w:tcPr>
            <w:tcW w:w="13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97604C9" w14:textId="77777777" w:rsidR="00D22B3F" w:rsidRPr="00D22B3F" w:rsidRDefault="00D22B3F" w:rsidP="00D22B3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8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FA27B51" w14:textId="77777777" w:rsidR="00D22B3F" w:rsidRPr="00D22B3F" w:rsidRDefault="00D22B3F" w:rsidP="00D22B3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61CCA2" w14:textId="571390DC" w:rsidR="00D22B3F" w:rsidRPr="00D22B3F" w:rsidRDefault="00D22B3F" w:rsidP="00D22B3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D22B3F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 = "CVDs (-), without CVD"</w:t>
            </w:r>
          </w:p>
        </w:tc>
        <w:tc>
          <w:tcPr>
            <w:tcW w:w="31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DF44696" w14:textId="77777777" w:rsidR="00D22B3F" w:rsidRPr="00D22B3F" w:rsidRDefault="00D22B3F" w:rsidP="00D22B3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D22B3F" w:rsidRPr="00D22B3F" w14:paraId="07F12A20" w14:textId="77777777" w:rsidTr="00D22B3F">
        <w:trPr>
          <w:trHeight w:val="833"/>
          <w:jc w:val="center"/>
        </w:trPr>
        <w:tc>
          <w:tcPr>
            <w:tcW w:w="136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4C47A6A" w14:textId="77777777" w:rsidR="00D22B3F" w:rsidRPr="00D22B3F" w:rsidRDefault="00D22B3F" w:rsidP="00D22B3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D22B3F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Other chronic diseases (non-CVDs)</w:t>
            </w:r>
          </w:p>
        </w:tc>
        <w:tc>
          <w:tcPr>
            <w:tcW w:w="388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0990DE5" w14:textId="77777777" w:rsidR="00D22B3F" w:rsidRPr="00D22B3F" w:rsidRDefault="00D22B3F" w:rsidP="00D22B3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D22B3F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Includes eight diseases: bronchitis, emphysema, pneumonia, asthma; tuberculosis; cancer; gastric or duodenal ulcer and arthritis.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B6FEC8" w14:textId="401AFE52" w:rsidR="00D22B3F" w:rsidRPr="00D22B3F" w:rsidRDefault="00D22B3F" w:rsidP="00D22B3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D22B3F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 = "non-CVDs (+), having at least one non-CVD"</w:t>
            </w:r>
          </w:p>
        </w:tc>
        <w:tc>
          <w:tcPr>
            <w:tcW w:w="310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9590A69" w14:textId="0B9DF623" w:rsidR="00D22B3F" w:rsidRPr="00D22B3F" w:rsidRDefault="00B91EF3" w:rsidP="00D22B3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Same as descriptive data</w:t>
            </w:r>
          </w:p>
        </w:tc>
      </w:tr>
      <w:tr w:rsidR="00D22B3F" w:rsidRPr="00D22B3F" w14:paraId="142B7F9D" w14:textId="77777777" w:rsidTr="00D22B3F">
        <w:trPr>
          <w:trHeight w:val="563"/>
          <w:jc w:val="center"/>
        </w:trPr>
        <w:tc>
          <w:tcPr>
            <w:tcW w:w="13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9E9C825" w14:textId="77777777" w:rsidR="00D22B3F" w:rsidRPr="00D22B3F" w:rsidRDefault="00D22B3F" w:rsidP="00D22B3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8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8B007F6" w14:textId="77777777" w:rsidR="00D22B3F" w:rsidRPr="00D22B3F" w:rsidRDefault="00D22B3F" w:rsidP="00D22B3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42E3E04" w14:textId="737AD3CB" w:rsidR="00D22B3F" w:rsidRPr="00D22B3F" w:rsidRDefault="00D22B3F" w:rsidP="00D22B3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D22B3F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 = "non-CVDs (-), without non-CVD"</w:t>
            </w:r>
          </w:p>
        </w:tc>
        <w:tc>
          <w:tcPr>
            <w:tcW w:w="31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D0DC42A" w14:textId="77777777" w:rsidR="00D22B3F" w:rsidRPr="00D22B3F" w:rsidRDefault="00D22B3F" w:rsidP="00D22B3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</w:p>
        </w:tc>
      </w:tr>
    </w:tbl>
    <w:p w14:paraId="27EE1DFA" w14:textId="1ECF5A28" w:rsidR="00C907DC" w:rsidRPr="00D22B3F" w:rsidRDefault="00C907DC" w:rsidP="00D22B3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4AA3CA2" w14:textId="77777777" w:rsidR="00B91EF3" w:rsidRDefault="00B91EF3">
      <w:r>
        <w:br w:type="page"/>
      </w:r>
      <w:bookmarkStart w:id="0" w:name="_GoBack"/>
      <w:bookmarkEnd w:id="0"/>
    </w:p>
    <w:tbl>
      <w:tblPr>
        <w:tblW w:w="8300" w:type="dxa"/>
        <w:jc w:val="center"/>
        <w:tblLook w:val="04A0" w:firstRow="1" w:lastRow="0" w:firstColumn="1" w:lastColumn="0" w:noHBand="0" w:noVBand="1"/>
      </w:tblPr>
      <w:tblGrid>
        <w:gridCol w:w="1023"/>
        <w:gridCol w:w="933"/>
        <w:gridCol w:w="916"/>
        <w:gridCol w:w="916"/>
        <w:gridCol w:w="916"/>
        <w:gridCol w:w="916"/>
        <w:gridCol w:w="1326"/>
        <w:gridCol w:w="1354"/>
      </w:tblGrid>
      <w:tr w:rsidR="00881D0F" w:rsidRPr="003E604B" w14:paraId="7898F8CB" w14:textId="77777777" w:rsidTr="0055020A">
        <w:trPr>
          <w:trHeight w:val="324"/>
          <w:jc w:val="center"/>
        </w:trPr>
        <w:tc>
          <w:tcPr>
            <w:tcW w:w="8300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042AAA2" w14:textId="45F860E6" w:rsidR="00881D0F" w:rsidRPr="003E604B" w:rsidRDefault="00881D0F" w:rsidP="0055020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E604B">
              <w:rPr>
                <w:rFonts w:ascii="Times New Roman" w:eastAsia="DengXian" w:hAnsi="Times New Roman" w:cs="Times New Roman"/>
                <w:b/>
                <w:color w:val="000000"/>
                <w:kern w:val="0"/>
                <w:szCs w:val="21"/>
              </w:rPr>
              <w:lastRenderedPageBreak/>
              <w:t>Table S</w:t>
            </w:r>
            <w:r w:rsidR="00F81FA4">
              <w:rPr>
                <w:rFonts w:ascii="Times New Roman" w:eastAsia="DengXian" w:hAnsi="Times New Roman" w:cs="Times New Roman"/>
                <w:b/>
                <w:color w:val="000000"/>
                <w:kern w:val="0"/>
                <w:szCs w:val="21"/>
              </w:rPr>
              <w:t>2</w:t>
            </w:r>
            <w:r w:rsidRPr="003E604B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 Average Posterior Probabilities of Group Assignment and Bayesian Information Criterion (BIC) Statistics of Model Fit</w:t>
            </w:r>
          </w:p>
        </w:tc>
      </w:tr>
      <w:tr w:rsidR="00881D0F" w:rsidRPr="003E604B" w14:paraId="64686DC8" w14:textId="77777777" w:rsidTr="0055020A">
        <w:trPr>
          <w:trHeight w:val="288"/>
          <w:jc w:val="center"/>
        </w:trPr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8D6BD3" w14:textId="77777777" w:rsidR="00881D0F" w:rsidRPr="003E604B" w:rsidRDefault="00881D0F" w:rsidP="0055020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E604B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6E3CAC" w14:textId="77777777" w:rsidR="00881D0F" w:rsidRPr="003E604B" w:rsidRDefault="00881D0F" w:rsidP="0055020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E604B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Group 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1A3CBF" w14:textId="77777777" w:rsidR="00881D0F" w:rsidRPr="003E604B" w:rsidRDefault="00881D0F" w:rsidP="0055020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E604B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Group 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992FF2" w14:textId="77777777" w:rsidR="00881D0F" w:rsidRPr="003E604B" w:rsidRDefault="00881D0F" w:rsidP="0055020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E604B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Group 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D13879" w14:textId="77777777" w:rsidR="00881D0F" w:rsidRPr="003E604B" w:rsidRDefault="00881D0F" w:rsidP="0055020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E604B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Group 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70409D" w14:textId="77777777" w:rsidR="00881D0F" w:rsidRPr="003E604B" w:rsidRDefault="00881D0F" w:rsidP="0055020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E604B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Group 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6BABE3" w14:textId="77777777" w:rsidR="00881D0F" w:rsidRPr="003E604B" w:rsidRDefault="00881D0F" w:rsidP="0055020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E604B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BIC</w:t>
            </w:r>
          </w:p>
          <w:p w14:paraId="6EAE1009" w14:textId="77777777" w:rsidR="00881D0F" w:rsidRPr="003E604B" w:rsidRDefault="00881D0F" w:rsidP="0055020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E604B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(N=9311)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AA0AAE" w14:textId="77777777" w:rsidR="00881D0F" w:rsidRPr="003E604B" w:rsidRDefault="00881D0F" w:rsidP="0055020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E604B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BIC (N=2038)</w:t>
            </w:r>
          </w:p>
        </w:tc>
      </w:tr>
      <w:tr w:rsidR="009A4BB5" w:rsidRPr="003E604B" w14:paraId="4487319C" w14:textId="77777777" w:rsidTr="0055020A">
        <w:trPr>
          <w:trHeight w:val="276"/>
          <w:jc w:val="center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161262" w14:textId="2126B653" w:rsidR="009A4BB5" w:rsidRPr="003E604B" w:rsidRDefault="009A4BB5" w:rsidP="009A4BB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E604B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2 groups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CC2ECB" w14:textId="652D5EB3" w:rsidR="009A4BB5" w:rsidRPr="003E604B" w:rsidRDefault="009A4BB5" w:rsidP="009A4BB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E604B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0.94 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2BD885" w14:textId="1896DCFC" w:rsidR="009A4BB5" w:rsidRPr="003E604B" w:rsidRDefault="009A4BB5" w:rsidP="009A4BB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E604B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0.99 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1E37B1" w14:textId="77777777" w:rsidR="009A4BB5" w:rsidRPr="003E604B" w:rsidRDefault="009A4BB5" w:rsidP="009A4BB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4B3ED2" w14:textId="77777777" w:rsidR="009A4BB5" w:rsidRPr="003E604B" w:rsidRDefault="009A4BB5" w:rsidP="009A4BB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B5B6A3" w14:textId="77777777" w:rsidR="009A4BB5" w:rsidRPr="003E604B" w:rsidRDefault="009A4BB5" w:rsidP="009A4BB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2C5578" w14:textId="6EA86EDC" w:rsidR="009A4BB5" w:rsidRPr="003E604B" w:rsidRDefault="009A4BB5" w:rsidP="009A4BB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E604B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-23947.48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D7B6A8" w14:textId="4EB1DA6B" w:rsidR="009A4BB5" w:rsidRPr="003E604B" w:rsidRDefault="009A4BB5" w:rsidP="009A4BB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E604B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-23939.89</w:t>
            </w:r>
          </w:p>
        </w:tc>
      </w:tr>
      <w:tr w:rsidR="009A4BB5" w:rsidRPr="003E604B" w14:paraId="77AB4A7E" w14:textId="77777777" w:rsidTr="0055020A">
        <w:trPr>
          <w:trHeight w:val="276"/>
          <w:jc w:val="center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08F8EF72" w14:textId="77777777" w:rsidR="009A4BB5" w:rsidRPr="003E604B" w:rsidRDefault="009A4BB5" w:rsidP="009A4BB5">
            <w:pPr>
              <w:widowControl/>
              <w:jc w:val="left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3E604B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Cs w:val="21"/>
              </w:rPr>
              <w:t>3 groups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51069E70" w14:textId="77777777" w:rsidR="009A4BB5" w:rsidRPr="003E604B" w:rsidRDefault="009A4BB5" w:rsidP="009A4BB5">
            <w:pPr>
              <w:widowControl/>
              <w:jc w:val="left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3E604B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Cs w:val="21"/>
              </w:rPr>
              <w:t xml:space="preserve">0.93 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05F9071B" w14:textId="77777777" w:rsidR="009A4BB5" w:rsidRPr="003E604B" w:rsidRDefault="009A4BB5" w:rsidP="009A4BB5">
            <w:pPr>
              <w:widowControl/>
              <w:jc w:val="left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3E604B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Cs w:val="21"/>
              </w:rPr>
              <w:t xml:space="preserve">0.86 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3D92572C" w14:textId="77777777" w:rsidR="009A4BB5" w:rsidRPr="003E604B" w:rsidRDefault="009A4BB5" w:rsidP="009A4BB5">
            <w:pPr>
              <w:widowControl/>
              <w:jc w:val="left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3E604B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Cs w:val="21"/>
              </w:rPr>
              <w:t xml:space="preserve">0.97 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32270DF3" w14:textId="77777777" w:rsidR="009A4BB5" w:rsidRPr="003E604B" w:rsidRDefault="009A4BB5" w:rsidP="009A4BB5">
            <w:pPr>
              <w:widowControl/>
              <w:jc w:val="left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3E604B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1F4EEA63" w14:textId="77777777" w:rsidR="009A4BB5" w:rsidRPr="003E604B" w:rsidRDefault="009A4BB5" w:rsidP="009A4BB5">
            <w:pPr>
              <w:widowControl/>
              <w:jc w:val="left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3E604B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318299E7" w14:textId="77777777" w:rsidR="009A4BB5" w:rsidRPr="003E604B" w:rsidRDefault="009A4BB5" w:rsidP="009A4BB5">
            <w:pPr>
              <w:widowControl/>
              <w:jc w:val="left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3E604B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Cs w:val="21"/>
              </w:rPr>
              <w:t>-23778.93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7A5706C2" w14:textId="77777777" w:rsidR="009A4BB5" w:rsidRPr="003E604B" w:rsidRDefault="009A4BB5" w:rsidP="009A4BB5">
            <w:pPr>
              <w:widowControl/>
              <w:jc w:val="left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3E604B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Cs w:val="21"/>
              </w:rPr>
              <w:t>-23767.54</w:t>
            </w:r>
          </w:p>
        </w:tc>
      </w:tr>
      <w:tr w:rsidR="009A4BB5" w:rsidRPr="003E604B" w14:paraId="7AC0FFDB" w14:textId="77777777" w:rsidTr="0055020A">
        <w:trPr>
          <w:trHeight w:val="276"/>
          <w:jc w:val="center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5B418" w14:textId="77777777" w:rsidR="009A4BB5" w:rsidRPr="003E604B" w:rsidRDefault="009A4BB5" w:rsidP="009A4BB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E604B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4 groups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ABAFC" w14:textId="77777777" w:rsidR="009A4BB5" w:rsidRPr="003E604B" w:rsidRDefault="009A4BB5" w:rsidP="009A4BB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E604B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0.92 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42D36" w14:textId="77777777" w:rsidR="009A4BB5" w:rsidRPr="003E604B" w:rsidRDefault="009A4BB5" w:rsidP="009A4BB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E604B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0.90 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769DA" w14:textId="77777777" w:rsidR="009A4BB5" w:rsidRPr="003E604B" w:rsidRDefault="009A4BB5" w:rsidP="009A4BB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E604B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0.80 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4A624" w14:textId="77777777" w:rsidR="009A4BB5" w:rsidRPr="003E604B" w:rsidRDefault="009A4BB5" w:rsidP="009A4BB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E604B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0.97 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673AB" w14:textId="77777777" w:rsidR="009A4BB5" w:rsidRPr="003E604B" w:rsidRDefault="009A4BB5" w:rsidP="009A4BB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030A0" w14:textId="77777777" w:rsidR="009A4BB5" w:rsidRPr="003E604B" w:rsidRDefault="009A4BB5" w:rsidP="009A4BB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E604B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-23579.13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64B3B" w14:textId="77777777" w:rsidR="009A4BB5" w:rsidRPr="003E604B" w:rsidRDefault="009A4BB5" w:rsidP="009A4BB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E604B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-23563.94</w:t>
            </w:r>
          </w:p>
        </w:tc>
      </w:tr>
      <w:tr w:rsidR="009A4BB5" w:rsidRPr="003E604B" w14:paraId="0D21DB2A" w14:textId="77777777" w:rsidTr="0055020A">
        <w:trPr>
          <w:trHeight w:val="288"/>
          <w:jc w:val="center"/>
        </w:trPr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246433" w14:textId="77777777" w:rsidR="009A4BB5" w:rsidRPr="003E604B" w:rsidRDefault="009A4BB5" w:rsidP="009A4BB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E604B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5 groups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24EB3E" w14:textId="77777777" w:rsidR="009A4BB5" w:rsidRPr="003E604B" w:rsidRDefault="009A4BB5" w:rsidP="009A4BB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E604B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0.92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6186E2" w14:textId="77777777" w:rsidR="009A4BB5" w:rsidRPr="003E604B" w:rsidRDefault="009A4BB5" w:rsidP="009A4BB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E604B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0.91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807260" w14:textId="77777777" w:rsidR="009A4BB5" w:rsidRPr="003E604B" w:rsidRDefault="009A4BB5" w:rsidP="009A4BB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E604B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0.81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B0CAD5" w14:textId="77777777" w:rsidR="009A4BB5" w:rsidRPr="003E604B" w:rsidRDefault="009A4BB5" w:rsidP="009A4BB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E604B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0.89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620DE5" w14:textId="77777777" w:rsidR="009A4BB5" w:rsidRPr="003E604B" w:rsidRDefault="009A4BB5" w:rsidP="009A4BB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E604B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0.97 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BBCCBA" w14:textId="77777777" w:rsidR="009A4BB5" w:rsidRPr="003E604B" w:rsidRDefault="009A4BB5" w:rsidP="009A4BB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E604B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-23479.75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A9E0CD" w14:textId="77777777" w:rsidR="009A4BB5" w:rsidRPr="003E604B" w:rsidRDefault="009A4BB5" w:rsidP="009A4BB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E604B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-23460.76</w:t>
            </w:r>
          </w:p>
        </w:tc>
      </w:tr>
    </w:tbl>
    <w:p w14:paraId="66E180B2" w14:textId="77777777" w:rsidR="00881D0F" w:rsidRDefault="00881D0F" w:rsidP="00881D0F">
      <w:pPr>
        <w:jc w:val="left"/>
        <w:rPr>
          <w:noProof/>
        </w:rPr>
      </w:pPr>
    </w:p>
    <w:tbl>
      <w:tblPr>
        <w:tblW w:w="7822" w:type="dxa"/>
        <w:jc w:val="center"/>
        <w:tblLook w:val="04A0" w:firstRow="1" w:lastRow="0" w:firstColumn="1" w:lastColumn="0" w:noHBand="0" w:noVBand="1"/>
      </w:tblPr>
      <w:tblGrid>
        <w:gridCol w:w="2094"/>
        <w:gridCol w:w="741"/>
        <w:gridCol w:w="838"/>
        <w:gridCol w:w="741"/>
        <w:gridCol w:w="1043"/>
        <w:gridCol w:w="741"/>
        <w:gridCol w:w="883"/>
        <w:gridCol w:w="768"/>
      </w:tblGrid>
      <w:tr w:rsidR="00881D0F" w:rsidRPr="003E604B" w14:paraId="19F8A883" w14:textId="77777777" w:rsidTr="0055020A">
        <w:trPr>
          <w:trHeight w:val="576"/>
          <w:jc w:val="center"/>
        </w:trPr>
        <w:tc>
          <w:tcPr>
            <w:tcW w:w="7822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130D78" w14:textId="255256CB" w:rsidR="00881D0F" w:rsidRPr="003E604B" w:rsidRDefault="00881D0F" w:rsidP="0055020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E604B">
              <w:rPr>
                <w:rFonts w:ascii="Times New Roman" w:eastAsia="DengXian" w:hAnsi="Times New Roman" w:cs="Times New Roman"/>
                <w:b/>
                <w:color w:val="000000"/>
                <w:kern w:val="0"/>
                <w:szCs w:val="21"/>
              </w:rPr>
              <w:t xml:space="preserve">Table </w:t>
            </w:r>
            <w:r>
              <w:rPr>
                <w:rFonts w:ascii="Times New Roman" w:eastAsia="DengXian" w:hAnsi="Times New Roman" w:cs="Times New Roman"/>
                <w:b/>
                <w:color w:val="000000"/>
                <w:kern w:val="0"/>
                <w:szCs w:val="21"/>
              </w:rPr>
              <w:t>S</w:t>
            </w:r>
            <w:r w:rsidR="0067533E">
              <w:rPr>
                <w:rFonts w:ascii="Times New Roman" w:eastAsia="DengXian" w:hAnsi="Times New Roman" w:cs="Times New Roman"/>
                <w:b/>
                <w:color w:val="000000"/>
                <w:kern w:val="0"/>
                <w:szCs w:val="21"/>
              </w:rPr>
              <w:t>3</w:t>
            </w:r>
            <w:r w:rsidRPr="003E604B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 The Maximum Likelihood Estimates from the Censored Normal Model</w:t>
            </w:r>
          </w:p>
        </w:tc>
      </w:tr>
      <w:tr w:rsidR="00881D0F" w:rsidRPr="003E604B" w14:paraId="3DB3F45C" w14:textId="77777777" w:rsidTr="0055020A">
        <w:trPr>
          <w:gridAfter w:val="1"/>
          <w:wAfter w:w="812" w:type="dxa"/>
          <w:trHeight w:val="312"/>
          <w:jc w:val="center"/>
        </w:trPr>
        <w:tc>
          <w:tcPr>
            <w:tcW w:w="209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3655D10" w14:textId="77777777" w:rsidR="00881D0F" w:rsidRPr="003E604B" w:rsidRDefault="00881D0F" w:rsidP="0055020A">
            <w:pPr>
              <w:widowControl/>
              <w:jc w:val="left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3E604B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Cs w:val="21"/>
              </w:rPr>
              <w:t xml:space="preserve"> Parameter</w:t>
            </w:r>
          </w:p>
        </w:tc>
        <w:tc>
          <w:tcPr>
            <w:tcW w:w="1579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2B026DA" w14:textId="77777777" w:rsidR="00881D0F" w:rsidRPr="003E604B" w:rsidRDefault="00881D0F" w:rsidP="0055020A">
            <w:pPr>
              <w:widowControl/>
              <w:jc w:val="left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3E604B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Cs w:val="21"/>
              </w:rPr>
              <w:t>Estimate</w:t>
            </w:r>
          </w:p>
        </w:tc>
        <w:tc>
          <w:tcPr>
            <w:tcW w:w="1784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ACF2C60" w14:textId="77777777" w:rsidR="00881D0F" w:rsidRPr="003E604B" w:rsidRDefault="00881D0F" w:rsidP="0055020A">
            <w:pPr>
              <w:widowControl/>
              <w:jc w:val="left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3E604B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Cs w:val="21"/>
              </w:rPr>
              <w:t xml:space="preserve">Standard </w:t>
            </w:r>
            <w:r w:rsidRPr="003E604B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Cs w:val="21"/>
              </w:rPr>
              <w:br/>
              <w:t>Error</w:t>
            </w:r>
          </w:p>
        </w:tc>
        <w:tc>
          <w:tcPr>
            <w:tcW w:w="1624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8E614AC" w14:textId="77777777" w:rsidR="00881D0F" w:rsidRPr="003E604B" w:rsidRDefault="00881D0F" w:rsidP="0055020A">
            <w:pPr>
              <w:widowControl/>
              <w:jc w:val="left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3E604B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Cs w:val="21"/>
              </w:rPr>
              <w:t>T for H0:</w:t>
            </w:r>
            <w:r w:rsidRPr="003E604B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Cs w:val="21"/>
              </w:rPr>
              <w:br/>
              <w:t>Parameter=0</w:t>
            </w:r>
          </w:p>
        </w:tc>
      </w:tr>
      <w:tr w:rsidR="00881D0F" w:rsidRPr="003E604B" w14:paraId="617937E5" w14:textId="77777777" w:rsidTr="0055020A">
        <w:trPr>
          <w:gridAfter w:val="1"/>
          <w:wAfter w:w="812" w:type="dxa"/>
          <w:trHeight w:val="312"/>
          <w:jc w:val="center"/>
        </w:trPr>
        <w:tc>
          <w:tcPr>
            <w:tcW w:w="209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BB23A26" w14:textId="77777777" w:rsidR="00881D0F" w:rsidRPr="003E604B" w:rsidRDefault="00881D0F" w:rsidP="0055020A">
            <w:pPr>
              <w:widowControl/>
              <w:jc w:val="left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579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F6D9DA5" w14:textId="77777777" w:rsidR="00881D0F" w:rsidRPr="003E604B" w:rsidRDefault="00881D0F" w:rsidP="0055020A">
            <w:pPr>
              <w:widowControl/>
              <w:jc w:val="left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784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B45949C" w14:textId="77777777" w:rsidR="00881D0F" w:rsidRPr="003E604B" w:rsidRDefault="00881D0F" w:rsidP="0055020A">
            <w:pPr>
              <w:widowControl/>
              <w:jc w:val="left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624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763246C" w14:textId="77777777" w:rsidR="00881D0F" w:rsidRPr="003E604B" w:rsidRDefault="00881D0F" w:rsidP="0055020A">
            <w:pPr>
              <w:widowControl/>
              <w:jc w:val="left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881D0F" w:rsidRPr="003E604B" w14:paraId="6433DC65" w14:textId="77777777" w:rsidTr="0055020A">
        <w:trPr>
          <w:gridAfter w:val="1"/>
          <w:wAfter w:w="812" w:type="dxa"/>
          <w:trHeight w:val="276"/>
          <w:jc w:val="center"/>
        </w:trPr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02624548" w14:textId="77777777" w:rsidR="00881D0F" w:rsidRPr="003E604B" w:rsidRDefault="00881D0F" w:rsidP="0055020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E604B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Intercept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0F087CA7" w14:textId="77777777" w:rsidR="00881D0F" w:rsidRPr="003E604B" w:rsidRDefault="00881D0F" w:rsidP="0055020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E604B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27.989 </w:t>
            </w:r>
          </w:p>
        </w:tc>
        <w:tc>
          <w:tcPr>
            <w:tcW w:w="1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53A2CD90" w14:textId="77777777" w:rsidR="00881D0F" w:rsidRPr="003E604B" w:rsidRDefault="00881D0F" w:rsidP="0055020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E604B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0.285 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27B4F551" w14:textId="77777777" w:rsidR="00881D0F" w:rsidRPr="003E604B" w:rsidRDefault="00881D0F" w:rsidP="0055020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E604B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98.104***</w:t>
            </w:r>
          </w:p>
        </w:tc>
      </w:tr>
      <w:tr w:rsidR="00881D0F" w:rsidRPr="003E604B" w14:paraId="11E22840" w14:textId="77777777" w:rsidTr="0055020A">
        <w:trPr>
          <w:gridAfter w:val="1"/>
          <w:wAfter w:w="812" w:type="dxa"/>
          <w:trHeight w:val="276"/>
          <w:jc w:val="center"/>
        </w:trPr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B02D5" w14:textId="77777777" w:rsidR="00881D0F" w:rsidRPr="003E604B" w:rsidRDefault="00881D0F" w:rsidP="0055020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E604B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Linear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86DAF" w14:textId="77777777" w:rsidR="00881D0F" w:rsidRPr="003E604B" w:rsidRDefault="00881D0F" w:rsidP="0055020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E604B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-0.746 </w:t>
            </w:r>
          </w:p>
        </w:tc>
        <w:tc>
          <w:tcPr>
            <w:tcW w:w="1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4B747" w14:textId="77777777" w:rsidR="00881D0F" w:rsidRPr="003E604B" w:rsidRDefault="00881D0F" w:rsidP="0055020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E604B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0.285 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7FD6D" w14:textId="77777777" w:rsidR="00881D0F" w:rsidRPr="003E604B" w:rsidRDefault="00881D0F" w:rsidP="0055020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E604B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-2.621**</w:t>
            </w:r>
          </w:p>
        </w:tc>
      </w:tr>
      <w:tr w:rsidR="00881D0F" w:rsidRPr="003E604B" w14:paraId="3B49A8B1" w14:textId="77777777" w:rsidTr="0055020A">
        <w:trPr>
          <w:gridAfter w:val="1"/>
          <w:wAfter w:w="812" w:type="dxa"/>
          <w:trHeight w:val="276"/>
          <w:jc w:val="center"/>
        </w:trPr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ED739" w14:textId="77777777" w:rsidR="00881D0F" w:rsidRPr="003E604B" w:rsidRDefault="00881D0F" w:rsidP="0055020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E604B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Quadratic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3737C" w14:textId="77777777" w:rsidR="00881D0F" w:rsidRPr="003E604B" w:rsidRDefault="00881D0F" w:rsidP="0055020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E604B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-0.176 </w:t>
            </w:r>
          </w:p>
        </w:tc>
        <w:tc>
          <w:tcPr>
            <w:tcW w:w="1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2245A" w14:textId="77777777" w:rsidR="00881D0F" w:rsidRPr="003E604B" w:rsidRDefault="00881D0F" w:rsidP="0055020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E604B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0.064 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97565" w14:textId="77777777" w:rsidR="00881D0F" w:rsidRPr="003E604B" w:rsidRDefault="00881D0F" w:rsidP="0055020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E604B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-2.759**</w:t>
            </w:r>
          </w:p>
        </w:tc>
      </w:tr>
      <w:tr w:rsidR="00881D0F" w:rsidRPr="003E604B" w14:paraId="7FBC6D63" w14:textId="77777777" w:rsidTr="0055020A">
        <w:trPr>
          <w:gridAfter w:val="1"/>
          <w:wAfter w:w="812" w:type="dxa"/>
          <w:trHeight w:val="276"/>
          <w:jc w:val="center"/>
        </w:trPr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951AA" w14:textId="77777777" w:rsidR="00881D0F" w:rsidRPr="003E604B" w:rsidRDefault="00881D0F" w:rsidP="0055020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E604B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Cubic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EA58D" w14:textId="77777777" w:rsidR="00881D0F" w:rsidRPr="003E604B" w:rsidRDefault="00881D0F" w:rsidP="0055020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E604B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0.014 </w:t>
            </w:r>
          </w:p>
        </w:tc>
        <w:tc>
          <w:tcPr>
            <w:tcW w:w="1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1CDF1" w14:textId="77777777" w:rsidR="00881D0F" w:rsidRPr="003E604B" w:rsidRDefault="00881D0F" w:rsidP="0055020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E604B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0.004 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66779" w14:textId="77777777" w:rsidR="00881D0F" w:rsidRPr="003E604B" w:rsidRDefault="00881D0F" w:rsidP="0055020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E604B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3.887***</w:t>
            </w:r>
          </w:p>
        </w:tc>
      </w:tr>
      <w:tr w:rsidR="00881D0F" w:rsidRPr="003E604B" w14:paraId="7CF2FA13" w14:textId="77777777" w:rsidTr="0055020A">
        <w:trPr>
          <w:gridAfter w:val="1"/>
          <w:wAfter w:w="812" w:type="dxa"/>
          <w:trHeight w:val="276"/>
          <w:jc w:val="center"/>
        </w:trPr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7ABD6666" w14:textId="77777777" w:rsidR="00881D0F" w:rsidRPr="003E604B" w:rsidRDefault="00881D0F" w:rsidP="0055020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E604B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Intercept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4F0E4593" w14:textId="77777777" w:rsidR="00881D0F" w:rsidRPr="003E604B" w:rsidRDefault="00881D0F" w:rsidP="0055020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E604B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28.179 </w:t>
            </w:r>
          </w:p>
        </w:tc>
        <w:tc>
          <w:tcPr>
            <w:tcW w:w="1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718FEF3E" w14:textId="77777777" w:rsidR="00881D0F" w:rsidRPr="003E604B" w:rsidRDefault="00881D0F" w:rsidP="0055020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E604B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0.499 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39DA0B5E" w14:textId="77777777" w:rsidR="00881D0F" w:rsidRPr="003E604B" w:rsidRDefault="00881D0F" w:rsidP="0055020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E604B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56.518***</w:t>
            </w:r>
          </w:p>
        </w:tc>
      </w:tr>
      <w:tr w:rsidR="00881D0F" w:rsidRPr="003E604B" w14:paraId="00724FCA" w14:textId="77777777" w:rsidTr="0055020A">
        <w:trPr>
          <w:gridAfter w:val="1"/>
          <w:wAfter w:w="812" w:type="dxa"/>
          <w:trHeight w:val="276"/>
          <w:jc w:val="center"/>
        </w:trPr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09E72" w14:textId="77777777" w:rsidR="00881D0F" w:rsidRPr="003E604B" w:rsidRDefault="00881D0F" w:rsidP="0055020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E604B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Linear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B327C" w14:textId="77777777" w:rsidR="00881D0F" w:rsidRPr="003E604B" w:rsidRDefault="00881D0F" w:rsidP="0055020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E604B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-3.119 </w:t>
            </w:r>
          </w:p>
        </w:tc>
        <w:tc>
          <w:tcPr>
            <w:tcW w:w="1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CAC4B" w14:textId="77777777" w:rsidR="00881D0F" w:rsidRPr="003E604B" w:rsidRDefault="00881D0F" w:rsidP="0055020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E604B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0.647 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A8CA5" w14:textId="77777777" w:rsidR="00881D0F" w:rsidRPr="003E604B" w:rsidRDefault="00881D0F" w:rsidP="0055020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E604B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-4.823***</w:t>
            </w:r>
          </w:p>
        </w:tc>
      </w:tr>
      <w:tr w:rsidR="00881D0F" w:rsidRPr="003E604B" w14:paraId="38D80162" w14:textId="77777777" w:rsidTr="0055020A">
        <w:trPr>
          <w:gridAfter w:val="1"/>
          <w:wAfter w:w="812" w:type="dxa"/>
          <w:trHeight w:val="276"/>
          <w:jc w:val="center"/>
        </w:trPr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BB48D" w14:textId="77777777" w:rsidR="00881D0F" w:rsidRPr="003E604B" w:rsidRDefault="00881D0F" w:rsidP="0055020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E604B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Quadratic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A5999" w14:textId="77777777" w:rsidR="00881D0F" w:rsidRPr="003E604B" w:rsidRDefault="00881D0F" w:rsidP="0055020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E604B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0.885 </w:t>
            </w:r>
          </w:p>
        </w:tc>
        <w:tc>
          <w:tcPr>
            <w:tcW w:w="1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BEF64" w14:textId="77777777" w:rsidR="00881D0F" w:rsidRPr="003E604B" w:rsidRDefault="00881D0F" w:rsidP="0055020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E604B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0.193 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B9AA2" w14:textId="77777777" w:rsidR="00881D0F" w:rsidRPr="003E604B" w:rsidRDefault="00881D0F" w:rsidP="0055020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E604B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4.593***</w:t>
            </w:r>
          </w:p>
        </w:tc>
      </w:tr>
      <w:tr w:rsidR="00881D0F" w:rsidRPr="003E604B" w14:paraId="7C26DF7A" w14:textId="77777777" w:rsidTr="0055020A">
        <w:trPr>
          <w:gridAfter w:val="1"/>
          <w:wAfter w:w="812" w:type="dxa"/>
          <w:trHeight w:val="276"/>
          <w:jc w:val="center"/>
        </w:trPr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9DFD9" w14:textId="77777777" w:rsidR="00881D0F" w:rsidRPr="003E604B" w:rsidRDefault="00881D0F" w:rsidP="0055020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E604B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Cubic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D5A1A" w14:textId="77777777" w:rsidR="00881D0F" w:rsidRPr="003E604B" w:rsidRDefault="00881D0F" w:rsidP="0055020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E604B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-0.096 </w:t>
            </w:r>
          </w:p>
        </w:tc>
        <w:tc>
          <w:tcPr>
            <w:tcW w:w="1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68237" w14:textId="77777777" w:rsidR="00881D0F" w:rsidRPr="003E604B" w:rsidRDefault="00881D0F" w:rsidP="0055020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E604B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0.014 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E71F7" w14:textId="77777777" w:rsidR="00881D0F" w:rsidRPr="003E604B" w:rsidRDefault="00881D0F" w:rsidP="0055020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E604B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-6.761***</w:t>
            </w:r>
          </w:p>
        </w:tc>
      </w:tr>
      <w:tr w:rsidR="00881D0F" w:rsidRPr="003E604B" w14:paraId="7CA2B275" w14:textId="77777777" w:rsidTr="0055020A">
        <w:trPr>
          <w:gridAfter w:val="1"/>
          <w:wAfter w:w="812" w:type="dxa"/>
          <w:trHeight w:val="276"/>
          <w:jc w:val="center"/>
        </w:trPr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7A5847D9" w14:textId="77777777" w:rsidR="00881D0F" w:rsidRPr="003E604B" w:rsidRDefault="00881D0F" w:rsidP="0055020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E604B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Intercept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27C94BD7" w14:textId="77777777" w:rsidR="00881D0F" w:rsidRPr="003E604B" w:rsidRDefault="00881D0F" w:rsidP="0055020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E604B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29.526 </w:t>
            </w:r>
          </w:p>
        </w:tc>
        <w:tc>
          <w:tcPr>
            <w:tcW w:w="1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706F4242" w14:textId="77777777" w:rsidR="00881D0F" w:rsidRPr="003E604B" w:rsidRDefault="00881D0F" w:rsidP="0055020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E604B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0.114 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774DBEEE" w14:textId="77777777" w:rsidR="00881D0F" w:rsidRPr="003E604B" w:rsidRDefault="00881D0F" w:rsidP="0055020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E604B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259.623***</w:t>
            </w:r>
          </w:p>
        </w:tc>
      </w:tr>
      <w:tr w:rsidR="00881D0F" w:rsidRPr="003E604B" w14:paraId="4AC5C7B7" w14:textId="77777777" w:rsidTr="0055020A">
        <w:trPr>
          <w:gridAfter w:val="1"/>
          <w:wAfter w:w="812" w:type="dxa"/>
          <w:trHeight w:val="276"/>
          <w:jc w:val="center"/>
        </w:trPr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53868" w14:textId="77777777" w:rsidR="00881D0F" w:rsidRPr="003E604B" w:rsidRDefault="00881D0F" w:rsidP="0055020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E604B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Linear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191AC" w14:textId="77777777" w:rsidR="00881D0F" w:rsidRPr="003E604B" w:rsidRDefault="00881D0F" w:rsidP="0055020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E604B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-0.333 </w:t>
            </w:r>
          </w:p>
        </w:tc>
        <w:tc>
          <w:tcPr>
            <w:tcW w:w="1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E4D8D" w14:textId="77777777" w:rsidR="00881D0F" w:rsidRPr="003E604B" w:rsidRDefault="00881D0F" w:rsidP="0055020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E604B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0.047 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1DA70" w14:textId="77777777" w:rsidR="00881D0F" w:rsidRPr="003E604B" w:rsidRDefault="00881D0F" w:rsidP="0055020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E604B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-7.163***</w:t>
            </w:r>
          </w:p>
        </w:tc>
      </w:tr>
      <w:tr w:rsidR="00881D0F" w:rsidRPr="003E604B" w14:paraId="3D0828FC" w14:textId="77777777" w:rsidTr="0055020A">
        <w:trPr>
          <w:gridAfter w:val="1"/>
          <w:wAfter w:w="812" w:type="dxa"/>
          <w:trHeight w:val="276"/>
          <w:jc w:val="center"/>
        </w:trPr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B86D5" w14:textId="77777777" w:rsidR="00881D0F" w:rsidRPr="003E604B" w:rsidRDefault="00881D0F" w:rsidP="0055020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E604B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Quadratic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05A92" w14:textId="77777777" w:rsidR="00881D0F" w:rsidRPr="003E604B" w:rsidRDefault="00881D0F" w:rsidP="0055020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E604B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0.016 </w:t>
            </w:r>
          </w:p>
        </w:tc>
        <w:tc>
          <w:tcPr>
            <w:tcW w:w="1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F4791" w14:textId="77777777" w:rsidR="00881D0F" w:rsidRPr="003E604B" w:rsidRDefault="00881D0F" w:rsidP="0055020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E604B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0.004 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945D0" w14:textId="77777777" w:rsidR="00881D0F" w:rsidRPr="003E604B" w:rsidRDefault="00881D0F" w:rsidP="0055020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E604B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4.097***</w:t>
            </w:r>
          </w:p>
        </w:tc>
      </w:tr>
      <w:tr w:rsidR="00881D0F" w:rsidRPr="003E604B" w14:paraId="40A5910C" w14:textId="77777777" w:rsidTr="0055020A">
        <w:trPr>
          <w:gridAfter w:val="1"/>
          <w:wAfter w:w="812" w:type="dxa"/>
          <w:trHeight w:val="276"/>
          <w:jc w:val="center"/>
        </w:trPr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7D191F03" w14:textId="77777777" w:rsidR="00881D0F" w:rsidRPr="003E604B" w:rsidRDefault="00881D0F" w:rsidP="0055020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E604B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Sigma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47C7C3A1" w14:textId="77777777" w:rsidR="00881D0F" w:rsidRPr="003E604B" w:rsidRDefault="00881D0F" w:rsidP="0055020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E604B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4.555 </w:t>
            </w:r>
          </w:p>
        </w:tc>
        <w:tc>
          <w:tcPr>
            <w:tcW w:w="1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55A8D5F9" w14:textId="77777777" w:rsidR="00881D0F" w:rsidRPr="003E604B" w:rsidRDefault="00881D0F" w:rsidP="0055020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E604B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0.042 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49258D2B" w14:textId="77777777" w:rsidR="00881D0F" w:rsidRPr="003E604B" w:rsidRDefault="00881D0F" w:rsidP="0055020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E604B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108.158***</w:t>
            </w:r>
          </w:p>
        </w:tc>
      </w:tr>
      <w:tr w:rsidR="00881D0F" w:rsidRPr="003E604B" w14:paraId="452E2687" w14:textId="77777777" w:rsidTr="0055020A">
        <w:trPr>
          <w:trHeight w:val="276"/>
          <w:jc w:val="center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A5ED0" w14:textId="77777777" w:rsidR="00881D0F" w:rsidRPr="003E604B" w:rsidRDefault="00881D0F" w:rsidP="0055020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E604B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Group membership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42927" w14:textId="77777777" w:rsidR="00881D0F" w:rsidRPr="003E604B" w:rsidRDefault="00881D0F" w:rsidP="0055020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BA3F8" w14:textId="77777777" w:rsidR="00881D0F" w:rsidRPr="003E604B" w:rsidRDefault="00881D0F" w:rsidP="0055020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E4307" w14:textId="77777777" w:rsidR="00881D0F" w:rsidRPr="003E604B" w:rsidRDefault="00881D0F" w:rsidP="0055020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</w:tr>
      <w:tr w:rsidR="00881D0F" w:rsidRPr="003E604B" w14:paraId="37050A45" w14:textId="77777777" w:rsidTr="0055020A">
        <w:trPr>
          <w:trHeight w:val="276"/>
          <w:jc w:val="center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8F1B8" w14:textId="77777777" w:rsidR="00881D0F" w:rsidRPr="003E604B" w:rsidRDefault="00881D0F" w:rsidP="0055020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Group </w:t>
            </w:r>
            <w:r w:rsidRPr="003E604B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 (%)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DF02B" w14:textId="77777777" w:rsidR="00881D0F" w:rsidRPr="003E604B" w:rsidRDefault="00881D0F" w:rsidP="0055020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E604B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14.0 </w:t>
            </w:r>
          </w:p>
        </w:tc>
        <w:tc>
          <w:tcPr>
            <w:tcW w:w="1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370AC" w14:textId="77777777" w:rsidR="00881D0F" w:rsidRPr="003E604B" w:rsidRDefault="00881D0F" w:rsidP="0055020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E604B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1.061 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64229" w14:textId="77777777" w:rsidR="00881D0F" w:rsidRPr="003E604B" w:rsidRDefault="00881D0F" w:rsidP="0055020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E604B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13.227***</w:t>
            </w:r>
          </w:p>
        </w:tc>
      </w:tr>
      <w:tr w:rsidR="00881D0F" w:rsidRPr="003E604B" w14:paraId="6CE17328" w14:textId="77777777" w:rsidTr="0055020A">
        <w:trPr>
          <w:trHeight w:val="276"/>
          <w:jc w:val="center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7B7B5" w14:textId="77777777" w:rsidR="00881D0F" w:rsidRPr="003E604B" w:rsidRDefault="00881D0F" w:rsidP="0055020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Group </w:t>
            </w:r>
            <w:r w:rsidRPr="003E604B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2 (%)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F6EE6" w14:textId="77777777" w:rsidR="00881D0F" w:rsidRPr="003E604B" w:rsidRDefault="00881D0F" w:rsidP="0055020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E604B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4.5 </w:t>
            </w:r>
          </w:p>
        </w:tc>
        <w:tc>
          <w:tcPr>
            <w:tcW w:w="1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E46B9" w14:textId="77777777" w:rsidR="00881D0F" w:rsidRPr="003E604B" w:rsidRDefault="00881D0F" w:rsidP="0055020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E604B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0.512 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BE087" w14:textId="77777777" w:rsidR="00881D0F" w:rsidRPr="003E604B" w:rsidRDefault="00881D0F" w:rsidP="0055020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E604B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8.821***</w:t>
            </w:r>
          </w:p>
        </w:tc>
      </w:tr>
      <w:tr w:rsidR="00881D0F" w:rsidRPr="003E604B" w14:paraId="11A92F55" w14:textId="77777777" w:rsidTr="0055020A">
        <w:trPr>
          <w:trHeight w:val="276"/>
          <w:jc w:val="center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BB6C0" w14:textId="77777777" w:rsidR="00881D0F" w:rsidRPr="003E604B" w:rsidRDefault="00881D0F" w:rsidP="0055020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Group </w:t>
            </w:r>
            <w:r w:rsidRPr="003E604B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3 (%)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EA8E8" w14:textId="77777777" w:rsidR="00881D0F" w:rsidRPr="003E604B" w:rsidRDefault="00881D0F" w:rsidP="0055020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E604B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81.5 </w:t>
            </w:r>
          </w:p>
        </w:tc>
        <w:tc>
          <w:tcPr>
            <w:tcW w:w="1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2BF39" w14:textId="77777777" w:rsidR="00881D0F" w:rsidRPr="003E604B" w:rsidRDefault="00881D0F" w:rsidP="0055020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E604B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1.120 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EB9C2" w14:textId="77777777" w:rsidR="00881D0F" w:rsidRPr="003E604B" w:rsidRDefault="00881D0F" w:rsidP="0055020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E604B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72.741***</w:t>
            </w:r>
          </w:p>
        </w:tc>
      </w:tr>
      <w:tr w:rsidR="00881D0F" w:rsidRPr="003E604B" w14:paraId="7B03C019" w14:textId="77777777" w:rsidTr="0055020A">
        <w:trPr>
          <w:gridAfter w:val="1"/>
          <w:wAfter w:w="812" w:type="dxa"/>
          <w:trHeight w:val="288"/>
          <w:jc w:val="center"/>
        </w:trPr>
        <w:tc>
          <w:tcPr>
            <w:tcW w:w="5457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8979EA" w14:textId="77777777" w:rsidR="00881D0F" w:rsidRPr="003E604B" w:rsidRDefault="00881D0F" w:rsidP="0055020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E604B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BIC=-23774.7 (N=9311)     BIC=-23764.1 (N=2038)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16DC07" w14:textId="77777777" w:rsidR="00881D0F" w:rsidRPr="003E604B" w:rsidRDefault="00881D0F" w:rsidP="0055020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E604B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AIC=-23724.8</w:t>
            </w:r>
          </w:p>
        </w:tc>
      </w:tr>
      <w:tr w:rsidR="00881D0F" w:rsidRPr="003E604B" w14:paraId="042828A7" w14:textId="77777777" w:rsidTr="0055020A">
        <w:trPr>
          <w:trHeight w:val="276"/>
          <w:jc w:val="center"/>
        </w:trPr>
        <w:tc>
          <w:tcPr>
            <w:tcW w:w="7822" w:type="dxa"/>
            <w:gridSpan w:val="8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D6AD4" w14:textId="77777777" w:rsidR="00881D0F" w:rsidRPr="003E604B" w:rsidRDefault="00881D0F" w:rsidP="0055020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E604B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*</w:t>
            </w:r>
            <w:r w:rsidRPr="004E4FBC">
              <w:rPr>
                <w:rFonts w:ascii="Times New Roman" w:hAnsi="Times New Roman" w:cs="Times New Roman"/>
                <w:i/>
                <w:sz w:val="22"/>
              </w:rPr>
              <w:t xml:space="preserve"> P</w:t>
            </w:r>
            <w:r w:rsidRPr="003E604B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 &lt; 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</w:t>
            </w:r>
            <w:r w:rsidRPr="003E604B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.05, **</w:t>
            </w:r>
            <w:r w:rsidRPr="004E4FBC">
              <w:rPr>
                <w:rFonts w:ascii="Times New Roman" w:hAnsi="Times New Roman" w:cs="Times New Roman"/>
                <w:i/>
                <w:sz w:val="22"/>
              </w:rPr>
              <w:t xml:space="preserve"> P</w:t>
            </w:r>
            <w:r w:rsidRPr="003E604B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 &lt; 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</w:t>
            </w:r>
            <w:r w:rsidRPr="003E604B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.01, ***</w:t>
            </w:r>
            <w:r w:rsidRPr="004E4FBC">
              <w:rPr>
                <w:rFonts w:ascii="Times New Roman" w:hAnsi="Times New Roman" w:cs="Times New Roman"/>
                <w:i/>
                <w:sz w:val="22"/>
              </w:rPr>
              <w:t xml:space="preserve"> P</w:t>
            </w:r>
            <w:r w:rsidRPr="003E604B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 &lt; 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</w:t>
            </w:r>
            <w:r w:rsidRPr="003E604B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.001.</w:t>
            </w:r>
          </w:p>
        </w:tc>
      </w:tr>
    </w:tbl>
    <w:p w14:paraId="13AC35C9" w14:textId="77777777" w:rsidR="00881D0F" w:rsidRDefault="00881D0F" w:rsidP="00881D0F">
      <w:pPr>
        <w:jc w:val="left"/>
        <w:rPr>
          <w:noProof/>
        </w:rPr>
      </w:pPr>
    </w:p>
    <w:p w14:paraId="50980C74" w14:textId="77777777" w:rsidR="00881D0F" w:rsidRDefault="00881D0F" w:rsidP="00881D0F">
      <w:pPr>
        <w:jc w:val="left"/>
        <w:rPr>
          <w:noProof/>
        </w:rPr>
      </w:pPr>
    </w:p>
    <w:p w14:paraId="1B0CFF18" w14:textId="77777777" w:rsidR="00EB52C0" w:rsidRDefault="00881D0F" w:rsidP="00881D0F">
      <w:pPr>
        <w:jc w:val="left"/>
        <w:rPr>
          <w:noProof/>
        </w:rPr>
      </w:pPr>
      <w:r w:rsidRPr="009A0F80">
        <w:rPr>
          <w:noProof/>
        </w:rPr>
        <w:t xml:space="preserve"> </w:t>
      </w:r>
    </w:p>
    <w:p w14:paraId="7160471A" w14:textId="77777777" w:rsidR="00EB52C0" w:rsidRDefault="00EB52C0" w:rsidP="00881D0F">
      <w:pPr>
        <w:jc w:val="left"/>
        <w:rPr>
          <w:noProof/>
        </w:rPr>
      </w:pPr>
    </w:p>
    <w:p w14:paraId="019AA0E4" w14:textId="77777777" w:rsidR="00EB52C0" w:rsidRDefault="00EB52C0" w:rsidP="00881D0F">
      <w:pPr>
        <w:jc w:val="left"/>
        <w:rPr>
          <w:rFonts w:ascii="Times New Roman" w:hAnsi="Times New Roman" w:cs="Times New Roman"/>
          <w:szCs w:val="21"/>
        </w:rPr>
      </w:pPr>
    </w:p>
    <w:p w14:paraId="38A97E62" w14:textId="77777777" w:rsidR="00EB52C0" w:rsidRDefault="00EB52C0" w:rsidP="00881D0F">
      <w:pPr>
        <w:jc w:val="left"/>
        <w:rPr>
          <w:rFonts w:ascii="Times New Roman" w:hAnsi="Times New Roman" w:cs="Times New Roman"/>
          <w:szCs w:val="21"/>
        </w:rPr>
      </w:pPr>
    </w:p>
    <w:p w14:paraId="4EB336BE" w14:textId="2BEB7415" w:rsidR="00CD6CF9" w:rsidRDefault="00A7470F" w:rsidP="001231AD">
      <w:pPr>
        <w:jc w:val="center"/>
        <w:rPr>
          <w:noProof/>
        </w:rPr>
      </w:pPr>
      <w:r>
        <w:rPr>
          <w:noProof/>
        </w:rPr>
        <w:lastRenderedPageBreak/>
        <w:drawing>
          <wp:inline distT="0" distB="0" distL="0" distR="0" wp14:anchorId="2F9EF400" wp14:editId="4C4FC954">
            <wp:extent cx="4996815" cy="358394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6815" cy="358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7E1FE2" w14:textId="298A1BDE" w:rsidR="00F130AE" w:rsidRDefault="00F130AE" w:rsidP="00CD6CF9">
      <w:pPr>
        <w:jc w:val="left"/>
        <w:rPr>
          <w:rFonts w:ascii="Times New Roman" w:hAnsi="Times New Roman" w:cs="Times New Roman"/>
          <w:szCs w:val="21"/>
        </w:rPr>
      </w:pPr>
      <w:r w:rsidRPr="00F130AE">
        <w:rPr>
          <w:noProof/>
        </w:rPr>
        <w:t xml:space="preserve"> </w:t>
      </w:r>
    </w:p>
    <w:p w14:paraId="1EE25C28" w14:textId="7471FDD1" w:rsidR="00BD627B" w:rsidRDefault="00881D0F" w:rsidP="00BD627B">
      <w:pPr>
        <w:widowControl/>
        <w:spacing w:line="480" w:lineRule="auto"/>
        <w:jc w:val="left"/>
        <w:rPr>
          <w:rFonts w:ascii="Times New Roman" w:hAnsi="Times New Roman" w:cs="Times New Roman"/>
          <w:sz w:val="22"/>
        </w:rPr>
      </w:pPr>
      <w:r w:rsidRPr="00CB5284">
        <w:rPr>
          <w:rFonts w:ascii="Times New Roman" w:hAnsi="Times New Roman" w:cs="Times New Roman"/>
          <w:b/>
          <w:szCs w:val="21"/>
        </w:rPr>
        <w:t xml:space="preserve">Figure </w:t>
      </w:r>
      <w:r>
        <w:rPr>
          <w:rFonts w:ascii="Times New Roman" w:hAnsi="Times New Roman" w:cs="Times New Roman"/>
          <w:b/>
          <w:szCs w:val="21"/>
        </w:rPr>
        <w:t>S</w:t>
      </w:r>
      <w:r w:rsidRPr="00CB5284">
        <w:rPr>
          <w:rFonts w:ascii="Times New Roman" w:hAnsi="Times New Roman" w:cs="Times New Roman"/>
          <w:b/>
          <w:szCs w:val="21"/>
        </w:rPr>
        <w:t>1</w:t>
      </w:r>
      <w:r w:rsidRPr="00CB5284">
        <w:rPr>
          <w:rFonts w:ascii="Times New Roman" w:hAnsi="Times New Roman" w:cs="Times New Roman"/>
          <w:szCs w:val="21"/>
        </w:rPr>
        <w:t xml:space="preserve"> </w:t>
      </w:r>
      <w:bookmarkStart w:id="1" w:name="_Hlk26274035"/>
      <w:r w:rsidR="00BD627B" w:rsidRPr="00994268">
        <w:rPr>
          <w:rFonts w:ascii="Times New Roman" w:hAnsi="Times New Roman" w:cs="Times New Roman"/>
          <w:sz w:val="22"/>
        </w:rPr>
        <w:t>Trajectories of Mini-Mental State Examination (MMSE) scores</w:t>
      </w:r>
      <w:r w:rsidR="001231AD">
        <w:rPr>
          <w:rFonts w:ascii="Times New Roman" w:hAnsi="Times New Roman" w:cs="Times New Roman"/>
          <w:sz w:val="22"/>
        </w:rPr>
        <w:t xml:space="preserve"> with </w:t>
      </w:r>
      <w:r w:rsidR="003B2591">
        <w:rPr>
          <w:rFonts w:ascii="Times New Roman" w:hAnsi="Times New Roman" w:cs="Times New Roman"/>
          <w:sz w:val="22"/>
        </w:rPr>
        <w:t>different groups: 2 groups (A), 4 groups (B) and 5 groups (C)</w:t>
      </w:r>
      <w:r w:rsidR="00BD627B" w:rsidRPr="00994268">
        <w:rPr>
          <w:rFonts w:ascii="Times New Roman" w:hAnsi="Times New Roman" w:cs="Times New Roman"/>
          <w:sz w:val="22"/>
        </w:rPr>
        <w:t>.</w:t>
      </w:r>
      <w:r w:rsidR="00BD627B">
        <w:rPr>
          <w:rFonts w:ascii="Times New Roman" w:hAnsi="Times New Roman" w:cs="Times New Roman"/>
          <w:sz w:val="22"/>
        </w:rPr>
        <w:t xml:space="preserve"> </w:t>
      </w:r>
      <w:r w:rsidR="00BD627B" w:rsidRPr="00992A98">
        <w:rPr>
          <w:rFonts w:ascii="Times New Roman" w:hAnsi="Times New Roman" w:cs="Times New Roman"/>
          <w:sz w:val="22"/>
        </w:rPr>
        <w:t>The solid lines represent estimated values, and the dotted lines show the 95% confidence intervals.</w:t>
      </w:r>
      <w:bookmarkEnd w:id="1"/>
    </w:p>
    <w:p w14:paraId="6C86BCDD" w14:textId="1F6C8336" w:rsidR="00881D0F" w:rsidRPr="00BD627B" w:rsidRDefault="001231AD" w:rsidP="00EB52C0">
      <w:pPr>
        <w:jc w:val="center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 xml:space="preserve"> </w:t>
      </w:r>
    </w:p>
    <w:p w14:paraId="08086219" w14:textId="0ECEE4BE" w:rsidR="00881D0F" w:rsidRDefault="00881D0F" w:rsidP="00881D0F">
      <w:pPr>
        <w:jc w:val="left"/>
        <w:rPr>
          <w:rFonts w:ascii="Times New Roman" w:hAnsi="Times New Roman" w:cs="Times New Roman"/>
          <w:szCs w:val="21"/>
        </w:rPr>
      </w:pPr>
    </w:p>
    <w:p w14:paraId="322A09B7" w14:textId="77777777" w:rsidR="009A5AB3" w:rsidRDefault="009A5AB3" w:rsidP="00881D0F">
      <w:pPr>
        <w:jc w:val="left"/>
        <w:rPr>
          <w:rFonts w:ascii="Times New Roman" w:hAnsi="Times New Roman" w:cs="Times New Roman"/>
          <w:szCs w:val="21"/>
        </w:rPr>
      </w:pPr>
    </w:p>
    <w:p w14:paraId="1EF74564" w14:textId="6C5B6FF9" w:rsidR="009A5AB3" w:rsidRDefault="009A5AB3" w:rsidP="00881D0F">
      <w:pPr>
        <w:jc w:val="left"/>
        <w:rPr>
          <w:rFonts w:ascii="Times New Roman" w:hAnsi="Times New Roman" w:cs="Times New Roman"/>
          <w:szCs w:val="21"/>
        </w:rPr>
      </w:pPr>
      <w:r>
        <w:rPr>
          <w:noProof/>
        </w:rPr>
        <w:lastRenderedPageBreak/>
        <w:drawing>
          <wp:inline distT="0" distB="0" distL="0" distR="0" wp14:anchorId="250AD9D2" wp14:editId="36B405B5">
            <wp:extent cx="5274310" cy="474662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74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9E605A" w14:textId="6844EBB9" w:rsidR="009A5AB3" w:rsidRDefault="009A5AB3" w:rsidP="009A5AB3">
      <w:pPr>
        <w:ind w:left="210" w:hanging="210"/>
        <w:jc w:val="left"/>
        <w:rPr>
          <w:rFonts w:ascii="Times New Roman" w:hAnsi="Times New Roman" w:cs="Times New Roman"/>
          <w:szCs w:val="21"/>
        </w:rPr>
      </w:pPr>
      <w:bookmarkStart w:id="2" w:name="_Hlk25263520"/>
      <w:bookmarkStart w:id="3" w:name="_Hlk25262175"/>
      <w:r w:rsidRPr="003E604B">
        <w:rPr>
          <w:rFonts w:ascii="Times New Roman" w:hAnsi="Times New Roman" w:cs="Times New Roman"/>
          <w:b/>
          <w:szCs w:val="21"/>
        </w:rPr>
        <w:t>Figure S</w:t>
      </w:r>
      <w:bookmarkEnd w:id="2"/>
      <w:r>
        <w:rPr>
          <w:rFonts w:ascii="Times New Roman" w:hAnsi="Times New Roman" w:cs="Times New Roman"/>
          <w:b/>
          <w:szCs w:val="21"/>
        </w:rPr>
        <w:t>2</w:t>
      </w:r>
      <w:r w:rsidRPr="003E604B">
        <w:rPr>
          <w:rFonts w:ascii="Times New Roman" w:hAnsi="Times New Roman" w:cs="Times New Roman"/>
          <w:b/>
          <w:szCs w:val="21"/>
        </w:rPr>
        <w:t xml:space="preserve"> </w:t>
      </w:r>
      <w:r>
        <w:rPr>
          <w:rFonts w:ascii="Times New Roman" w:hAnsi="Times New Roman" w:cs="Times New Roman"/>
          <w:szCs w:val="21"/>
        </w:rPr>
        <w:t xml:space="preserve">Odds </w:t>
      </w:r>
      <w:r w:rsidRPr="00414BA4">
        <w:rPr>
          <w:rFonts w:ascii="Times New Roman" w:hAnsi="Times New Roman" w:cs="Times New Roman"/>
          <w:szCs w:val="21"/>
        </w:rPr>
        <w:t xml:space="preserve">Ratios </w:t>
      </w:r>
      <w:r>
        <w:rPr>
          <w:rFonts w:ascii="Times New Roman" w:hAnsi="Times New Roman" w:cs="Times New Roman"/>
          <w:szCs w:val="21"/>
        </w:rPr>
        <w:t>a</w:t>
      </w:r>
      <w:r w:rsidRPr="00414BA4">
        <w:rPr>
          <w:rFonts w:ascii="Times New Roman" w:hAnsi="Times New Roman" w:cs="Times New Roman"/>
          <w:szCs w:val="21"/>
        </w:rPr>
        <w:t>nd 95% Confidence Intervals (C</w:t>
      </w:r>
      <w:r>
        <w:rPr>
          <w:rFonts w:ascii="Times New Roman" w:hAnsi="Times New Roman" w:cs="Times New Roman"/>
          <w:szCs w:val="21"/>
        </w:rPr>
        <w:t>Is</w:t>
      </w:r>
      <w:r w:rsidRPr="00414BA4">
        <w:rPr>
          <w:rFonts w:ascii="Times New Roman" w:hAnsi="Times New Roman" w:cs="Times New Roman"/>
          <w:szCs w:val="21"/>
        </w:rPr>
        <w:t xml:space="preserve">) </w:t>
      </w:r>
      <w:r>
        <w:rPr>
          <w:rFonts w:ascii="Times New Roman" w:hAnsi="Times New Roman" w:cs="Times New Roman"/>
          <w:szCs w:val="21"/>
        </w:rPr>
        <w:t>f</w:t>
      </w:r>
      <w:r w:rsidRPr="00414BA4">
        <w:rPr>
          <w:rFonts w:ascii="Times New Roman" w:hAnsi="Times New Roman" w:cs="Times New Roman"/>
          <w:szCs w:val="21"/>
        </w:rPr>
        <w:t xml:space="preserve">or </w:t>
      </w:r>
      <w:r>
        <w:rPr>
          <w:rFonts w:ascii="Times New Roman" w:hAnsi="Times New Roman" w:cs="Times New Roman"/>
          <w:szCs w:val="21"/>
        </w:rPr>
        <w:t>t</w:t>
      </w:r>
      <w:r w:rsidRPr="00414BA4">
        <w:rPr>
          <w:rFonts w:ascii="Times New Roman" w:hAnsi="Times New Roman" w:cs="Times New Roman"/>
          <w:szCs w:val="21"/>
        </w:rPr>
        <w:t xml:space="preserve">he Association Between Baseline Variables </w:t>
      </w:r>
      <w:r>
        <w:rPr>
          <w:rFonts w:ascii="Times New Roman" w:hAnsi="Times New Roman" w:cs="Times New Roman"/>
          <w:szCs w:val="21"/>
        </w:rPr>
        <w:t>a</w:t>
      </w:r>
      <w:r w:rsidRPr="00414BA4">
        <w:rPr>
          <w:rFonts w:ascii="Times New Roman" w:hAnsi="Times New Roman" w:cs="Times New Roman"/>
          <w:szCs w:val="21"/>
        </w:rPr>
        <w:t>nd Cognitive Trajectory Groups</w:t>
      </w:r>
      <w:r>
        <w:rPr>
          <w:rFonts w:ascii="Times New Roman" w:hAnsi="Times New Roman" w:cs="Times New Roman"/>
          <w:szCs w:val="21"/>
        </w:rPr>
        <w:t xml:space="preserve"> After </w:t>
      </w:r>
      <w:r w:rsidRPr="00414BA4">
        <w:rPr>
          <w:rFonts w:ascii="Times New Roman" w:hAnsi="Times New Roman" w:cs="Times New Roman"/>
          <w:szCs w:val="21"/>
        </w:rPr>
        <w:t>Logistic Regression Analysis</w:t>
      </w:r>
      <w:r w:rsidR="006A40CD">
        <w:rPr>
          <w:rFonts w:ascii="Times New Roman" w:hAnsi="Times New Roman" w:cs="Times New Roman"/>
          <w:szCs w:val="21"/>
        </w:rPr>
        <w:t xml:space="preserve">. </w:t>
      </w:r>
      <w:r w:rsidR="006A40CD">
        <w:rPr>
          <w:rFonts w:ascii="Times New Roman" w:hAnsi="Times New Roman" w:cs="Times New Roman" w:hint="eastAsia"/>
          <w:szCs w:val="21"/>
        </w:rPr>
        <w:t>*</w:t>
      </w:r>
      <w:r w:rsidR="006A40CD">
        <w:rPr>
          <w:rFonts w:ascii="Times New Roman" w:hAnsi="Times New Roman" w:cs="Times New Roman"/>
          <w:szCs w:val="21"/>
        </w:rPr>
        <w:t>Normal weight as reference. ADL,</w:t>
      </w:r>
      <w:r w:rsidR="006A40CD" w:rsidRPr="006A40CD">
        <w:rPr>
          <w:rFonts w:ascii="Times New Roman" w:hAnsi="Times New Roman" w:cs="Times New Roman"/>
          <w:szCs w:val="21"/>
        </w:rPr>
        <w:t xml:space="preserve"> activities of daily living; CVD, cardiovascular diseases; MMSE, Mini-Mental State Examination.</w:t>
      </w:r>
    </w:p>
    <w:p w14:paraId="371402E8" w14:textId="60DFAAAF" w:rsidR="00CD6CF9" w:rsidRDefault="00CD6CF9" w:rsidP="009A5AB3">
      <w:pPr>
        <w:ind w:left="210" w:hanging="210"/>
        <w:jc w:val="left"/>
        <w:rPr>
          <w:rFonts w:ascii="Times New Roman" w:hAnsi="Times New Roman" w:cs="Times New Roman"/>
          <w:szCs w:val="21"/>
        </w:rPr>
      </w:pPr>
    </w:p>
    <w:p w14:paraId="7FA3F28F" w14:textId="3471F56B" w:rsidR="00CD6CF9" w:rsidRDefault="00CD6CF9" w:rsidP="009A5AB3">
      <w:pPr>
        <w:ind w:left="210" w:hanging="210"/>
        <w:jc w:val="left"/>
        <w:rPr>
          <w:rFonts w:ascii="Times New Roman" w:hAnsi="Times New Roman" w:cs="Times New Roman"/>
          <w:szCs w:val="21"/>
        </w:rPr>
      </w:pPr>
    </w:p>
    <w:p w14:paraId="12E0DCAC" w14:textId="77777777" w:rsidR="00CD6CF9" w:rsidRPr="00414BA4" w:rsidRDefault="00CD6CF9" w:rsidP="009A5AB3">
      <w:pPr>
        <w:ind w:left="210" w:hanging="210"/>
        <w:jc w:val="left"/>
        <w:rPr>
          <w:rFonts w:ascii="Times New Roman" w:hAnsi="Times New Roman" w:cs="Times New Roman"/>
          <w:szCs w:val="21"/>
        </w:rPr>
      </w:pPr>
    </w:p>
    <w:bookmarkEnd w:id="3"/>
    <w:p w14:paraId="71BEEE94" w14:textId="276EA384" w:rsidR="00F130AE" w:rsidRDefault="00F130AE" w:rsidP="00EB52C0">
      <w:pPr>
        <w:jc w:val="center"/>
        <w:rPr>
          <w:rFonts w:ascii="Times New Roman" w:hAnsi="Times New Roman" w:cs="Times New Roman"/>
          <w:szCs w:val="21"/>
        </w:rPr>
      </w:pPr>
      <w:r>
        <w:rPr>
          <w:noProof/>
        </w:rPr>
        <w:lastRenderedPageBreak/>
        <w:drawing>
          <wp:inline distT="0" distB="0" distL="0" distR="0" wp14:anchorId="787C3153" wp14:editId="6C33AD76">
            <wp:extent cx="5274310" cy="3003826"/>
            <wp:effectExtent l="0" t="0" r="2540" b="635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642"/>
                    <a:stretch/>
                  </pic:blipFill>
                  <pic:spPr bwMode="auto">
                    <a:xfrm>
                      <a:off x="0" y="0"/>
                      <a:ext cx="5274310" cy="3003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085FE24" w14:textId="031C179A" w:rsidR="00881D0F" w:rsidRPr="00002F4D" w:rsidRDefault="00881D0F" w:rsidP="00EB52C0">
      <w:pPr>
        <w:ind w:left="210" w:hanging="210"/>
        <w:jc w:val="left"/>
        <w:rPr>
          <w:rFonts w:ascii="Times New Roman" w:hAnsi="Times New Roman" w:cs="Times New Roman"/>
          <w:szCs w:val="21"/>
        </w:rPr>
      </w:pPr>
      <w:r w:rsidRPr="003E604B">
        <w:rPr>
          <w:rFonts w:ascii="Times New Roman" w:hAnsi="Times New Roman" w:cs="Times New Roman"/>
          <w:b/>
          <w:szCs w:val="21"/>
        </w:rPr>
        <w:t>Figure S</w:t>
      </w:r>
      <w:r w:rsidR="009A5AB3">
        <w:rPr>
          <w:rFonts w:ascii="Times New Roman" w:hAnsi="Times New Roman" w:cs="Times New Roman"/>
          <w:b/>
          <w:szCs w:val="21"/>
        </w:rPr>
        <w:t>3</w:t>
      </w:r>
      <w:r w:rsidRPr="003E604B">
        <w:rPr>
          <w:rFonts w:ascii="Times New Roman" w:hAnsi="Times New Roman" w:cs="Times New Roman"/>
          <w:b/>
          <w:szCs w:val="21"/>
        </w:rPr>
        <w:t xml:space="preserve"> </w:t>
      </w:r>
      <w:r w:rsidRPr="003E604B">
        <w:rPr>
          <w:rFonts w:ascii="Times New Roman" w:hAnsi="Times New Roman" w:cs="Times New Roman"/>
          <w:szCs w:val="21"/>
        </w:rPr>
        <w:t xml:space="preserve">Trajectories of Mini-Mental State Examination (MMSE) </w:t>
      </w:r>
      <w:r w:rsidR="00414BA4">
        <w:rPr>
          <w:rFonts w:ascii="Times New Roman" w:hAnsi="Times New Roman" w:cs="Times New Roman"/>
          <w:szCs w:val="21"/>
        </w:rPr>
        <w:t>S</w:t>
      </w:r>
      <w:r w:rsidRPr="003E604B">
        <w:rPr>
          <w:rFonts w:ascii="Times New Roman" w:hAnsi="Times New Roman" w:cs="Times New Roman"/>
          <w:szCs w:val="21"/>
        </w:rPr>
        <w:t xml:space="preserve">cores with the </w:t>
      </w:r>
      <w:r w:rsidR="00414BA4">
        <w:rPr>
          <w:rFonts w:ascii="Times New Roman" w:hAnsi="Times New Roman" w:cs="Times New Roman"/>
          <w:szCs w:val="21"/>
        </w:rPr>
        <w:t>A</w:t>
      </w:r>
      <w:r w:rsidRPr="003E604B">
        <w:rPr>
          <w:rFonts w:ascii="Times New Roman" w:hAnsi="Times New Roman" w:cs="Times New Roman"/>
          <w:szCs w:val="21"/>
        </w:rPr>
        <w:t xml:space="preserve">ttrition </w:t>
      </w:r>
      <w:r w:rsidR="00414BA4">
        <w:rPr>
          <w:rFonts w:ascii="Times New Roman" w:hAnsi="Times New Roman" w:cs="Times New Roman"/>
          <w:szCs w:val="21"/>
        </w:rPr>
        <w:t>E</w:t>
      </w:r>
      <w:r w:rsidRPr="003E604B">
        <w:rPr>
          <w:rFonts w:ascii="Times New Roman" w:hAnsi="Times New Roman" w:cs="Times New Roman"/>
          <w:szCs w:val="21"/>
        </w:rPr>
        <w:t>xtension.</w:t>
      </w:r>
    </w:p>
    <w:p w14:paraId="2F734B39" w14:textId="77777777" w:rsidR="00881D0F" w:rsidRPr="00204C45" w:rsidRDefault="00881D0F" w:rsidP="00881D0F">
      <w:pPr>
        <w:jc w:val="left"/>
        <w:rPr>
          <w:rFonts w:ascii="Times New Roman" w:hAnsi="Times New Roman" w:cs="Times New Roman"/>
          <w:szCs w:val="21"/>
        </w:rPr>
      </w:pPr>
    </w:p>
    <w:p w14:paraId="7CB8242D" w14:textId="024F9346" w:rsidR="001D4595" w:rsidRDefault="000C7DC7"/>
    <w:p w14:paraId="5A1FB23B" w14:textId="77777777" w:rsidR="00F130AE" w:rsidRDefault="00F130AE"/>
    <w:sectPr w:rsidR="00F130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5074BE" w14:textId="77777777" w:rsidR="000C7DC7" w:rsidRDefault="000C7DC7" w:rsidP="00F130AE">
      <w:r>
        <w:separator/>
      </w:r>
    </w:p>
  </w:endnote>
  <w:endnote w:type="continuationSeparator" w:id="0">
    <w:p w14:paraId="52C6AFF4" w14:textId="77777777" w:rsidR="000C7DC7" w:rsidRDefault="000C7DC7" w:rsidP="00F13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C0F6BC" w14:textId="77777777" w:rsidR="000C7DC7" w:rsidRDefault="000C7DC7" w:rsidP="00F130AE">
      <w:r>
        <w:separator/>
      </w:r>
    </w:p>
  </w:footnote>
  <w:footnote w:type="continuationSeparator" w:id="0">
    <w:p w14:paraId="0F5C19AC" w14:textId="77777777" w:rsidR="000C7DC7" w:rsidRDefault="000C7DC7" w:rsidP="00F130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04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D0F"/>
    <w:rsid w:val="00002071"/>
    <w:rsid w:val="00014F0C"/>
    <w:rsid w:val="000301F0"/>
    <w:rsid w:val="00061D3E"/>
    <w:rsid w:val="00062C58"/>
    <w:rsid w:val="00083765"/>
    <w:rsid w:val="00085384"/>
    <w:rsid w:val="000951D6"/>
    <w:rsid w:val="000C1636"/>
    <w:rsid w:val="000C7DC7"/>
    <w:rsid w:val="000D459C"/>
    <w:rsid w:val="000D79C2"/>
    <w:rsid w:val="000E0763"/>
    <w:rsid w:val="001231AD"/>
    <w:rsid w:val="00144880"/>
    <w:rsid w:val="0014592C"/>
    <w:rsid w:val="001A0AD1"/>
    <w:rsid w:val="001F45DC"/>
    <w:rsid w:val="001F4FAE"/>
    <w:rsid w:val="00213AE0"/>
    <w:rsid w:val="00215144"/>
    <w:rsid w:val="0023695D"/>
    <w:rsid w:val="002520B6"/>
    <w:rsid w:val="00274D12"/>
    <w:rsid w:val="0029142D"/>
    <w:rsid w:val="002F56EE"/>
    <w:rsid w:val="00312342"/>
    <w:rsid w:val="00316D98"/>
    <w:rsid w:val="00342616"/>
    <w:rsid w:val="003B2591"/>
    <w:rsid w:val="003D104E"/>
    <w:rsid w:val="003E5C22"/>
    <w:rsid w:val="003E6A80"/>
    <w:rsid w:val="003F48B5"/>
    <w:rsid w:val="003F6EE6"/>
    <w:rsid w:val="00411B9E"/>
    <w:rsid w:val="00414BA4"/>
    <w:rsid w:val="00425773"/>
    <w:rsid w:val="00427288"/>
    <w:rsid w:val="00453508"/>
    <w:rsid w:val="00464221"/>
    <w:rsid w:val="004A07AB"/>
    <w:rsid w:val="00542E81"/>
    <w:rsid w:val="00571E6D"/>
    <w:rsid w:val="00600E66"/>
    <w:rsid w:val="00615E9C"/>
    <w:rsid w:val="00622091"/>
    <w:rsid w:val="0067533E"/>
    <w:rsid w:val="006A40CD"/>
    <w:rsid w:val="006B04D2"/>
    <w:rsid w:val="00734D78"/>
    <w:rsid w:val="007410F6"/>
    <w:rsid w:val="00743F78"/>
    <w:rsid w:val="00747325"/>
    <w:rsid w:val="007A7C1E"/>
    <w:rsid w:val="007C0EE1"/>
    <w:rsid w:val="00800F7E"/>
    <w:rsid w:val="008320FF"/>
    <w:rsid w:val="008337C9"/>
    <w:rsid w:val="00845F12"/>
    <w:rsid w:val="00862945"/>
    <w:rsid w:val="00881D0F"/>
    <w:rsid w:val="008C63C0"/>
    <w:rsid w:val="008C644E"/>
    <w:rsid w:val="008C70CC"/>
    <w:rsid w:val="008D16F2"/>
    <w:rsid w:val="008D4404"/>
    <w:rsid w:val="00936ADB"/>
    <w:rsid w:val="00940AB1"/>
    <w:rsid w:val="009800EA"/>
    <w:rsid w:val="00991629"/>
    <w:rsid w:val="009A4BB5"/>
    <w:rsid w:val="009A5AB3"/>
    <w:rsid w:val="009C1D11"/>
    <w:rsid w:val="00A07B04"/>
    <w:rsid w:val="00A22E65"/>
    <w:rsid w:val="00A33A3E"/>
    <w:rsid w:val="00A33AD4"/>
    <w:rsid w:val="00A3400A"/>
    <w:rsid w:val="00A36BD0"/>
    <w:rsid w:val="00A432A9"/>
    <w:rsid w:val="00A7470F"/>
    <w:rsid w:val="00A968EE"/>
    <w:rsid w:val="00AA4FA2"/>
    <w:rsid w:val="00AB63C4"/>
    <w:rsid w:val="00AF4D50"/>
    <w:rsid w:val="00B806EF"/>
    <w:rsid w:val="00B91EF3"/>
    <w:rsid w:val="00BA2A1B"/>
    <w:rsid w:val="00BC07E0"/>
    <w:rsid w:val="00BD627B"/>
    <w:rsid w:val="00BE0C4C"/>
    <w:rsid w:val="00C045C9"/>
    <w:rsid w:val="00C45CFF"/>
    <w:rsid w:val="00C5258C"/>
    <w:rsid w:val="00C768A7"/>
    <w:rsid w:val="00C907DC"/>
    <w:rsid w:val="00CB4259"/>
    <w:rsid w:val="00CD6CF9"/>
    <w:rsid w:val="00CE2447"/>
    <w:rsid w:val="00D22B3F"/>
    <w:rsid w:val="00D5361F"/>
    <w:rsid w:val="00D67C8C"/>
    <w:rsid w:val="00D71C91"/>
    <w:rsid w:val="00DC5ECB"/>
    <w:rsid w:val="00DF64A3"/>
    <w:rsid w:val="00E21A0A"/>
    <w:rsid w:val="00E51285"/>
    <w:rsid w:val="00E64FC4"/>
    <w:rsid w:val="00E87A91"/>
    <w:rsid w:val="00E94651"/>
    <w:rsid w:val="00EB52C0"/>
    <w:rsid w:val="00EB6BE2"/>
    <w:rsid w:val="00EC1FB3"/>
    <w:rsid w:val="00EF2102"/>
    <w:rsid w:val="00F1275E"/>
    <w:rsid w:val="00F130AE"/>
    <w:rsid w:val="00F23E0A"/>
    <w:rsid w:val="00F7031B"/>
    <w:rsid w:val="00F80038"/>
    <w:rsid w:val="00F807EC"/>
    <w:rsid w:val="00F81FA4"/>
    <w:rsid w:val="00FD032C"/>
    <w:rsid w:val="00FD3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7653DD"/>
  <w15:chartTrackingRefBased/>
  <w15:docId w15:val="{30144317-AD95-744C-A09B-6376D7B0B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1D0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30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130AE"/>
    <w:rPr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130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130AE"/>
    <w:rPr>
      <w:kern w:val="2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0E0763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0E076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615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iff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5</Pages>
  <Words>526</Words>
  <Characters>3001</Characters>
  <Application>Microsoft Office Word</Application>
  <DocSecurity>0</DocSecurity>
  <Lines>25</Lines>
  <Paragraphs>7</Paragraphs>
  <ScaleCrop>false</ScaleCrop>
  <Company/>
  <LinksUpToDate>false</LinksUpToDate>
  <CharactersWithSpaces>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 Huali</dc:creator>
  <cp:keywords/>
  <dc:description/>
  <cp:lastModifiedBy>Wang Huali</cp:lastModifiedBy>
  <cp:revision>21</cp:revision>
  <dcterms:created xsi:type="dcterms:W3CDTF">2019-10-22T12:52:00Z</dcterms:created>
  <dcterms:modified xsi:type="dcterms:W3CDTF">2020-03-10T15:47:00Z</dcterms:modified>
</cp:coreProperties>
</file>