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A3" w:rsidRDefault="00057CA3" w:rsidP="00057CA3">
      <w:pPr>
        <w:rPr>
          <w:b/>
        </w:rPr>
      </w:pPr>
    </w:p>
    <w:p w:rsidR="00057CA3" w:rsidRPr="00B27D13" w:rsidRDefault="00057CA3" w:rsidP="00057CA3">
      <w:pPr>
        <w:spacing w:after="0"/>
      </w:pPr>
      <w:r w:rsidRPr="00915D27">
        <w:rPr>
          <w:b/>
        </w:rPr>
        <w:t xml:space="preserve">Table S1. </w:t>
      </w:r>
      <w:r w:rsidRPr="00B27D13">
        <w:t>DSM-IV diagnostic criteria for Major Depressive Disorder and Dysthymia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57CA3" w:rsidRPr="002350FD" w:rsidTr="00FB5584">
        <w:trPr>
          <w:trHeight w:val="522"/>
        </w:trPr>
        <w:tc>
          <w:tcPr>
            <w:tcW w:w="10250" w:type="dxa"/>
            <w:vAlign w:val="center"/>
          </w:tcPr>
          <w:p w:rsidR="00057CA3" w:rsidRPr="002350FD" w:rsidRDefault="00057CA3" w:rsidP="00057CA3">
            <w:pPr>
              <w:spacing w:after="0" w:line="240" w:lineRule="auto"/>
              <w:rPr>
                <w:b/>
              </w:rPr>
            </w:pPr>
            <w:bookmarkStart w:id="0" w:name="_Hlk965048"/>
            <w:r w:rsidRPr="002350FD">
              <w:rPr>
                <w:b/>
              </w:rPr>
              <w:t>Major Depressive Disorder</w:t>
            </w:r>
          </w:p>
        </w:tc>
      </w:tr>
    </w:tbl>
    <w:bookmarkEnd w:id="0"/>
    <w:p w:rsidR="00057CA3" w:rsidRPr="00B27D13" w:rsidRDefault="00057CA3" w:rsidP="00057CA3">
      <w:pPr>
        <w:pStyle w:val="ListParagraph"/>
        <w:numPr>
          <w:ilvl w:val="0"/>
          <w:numId w:val="1"/>
        </w:numPr>
        <w:spacing w:before="240" w:line="240" w:lineRule="auto"/>
      </w:pPr>
      <w:r w:rsidRPr="00B27D13">
        <w:t>Depressed mood OR decreased interest or pleasure in most activities (anhedonia), most of the day, nearly every day</w:t>
      </w:r>
    </w:p>
    <w:p w:rsidR="00057CA3" w:rsidRPr="00B27D13" w:rsidRDefault="00057CA3" w:rsidP="00057CA3">
      <w:pPr>
        <w:pStyle w:val="ListParagraph"/>
        <w:numPr>
          <w:ilvl w:val="0"/>
          <w:numId w:val="1"/>
        </w:numPr>
        <w:spacing w:line="240" w:lineRule="auto"/>
      </w:pPr>
      <w:r w:rsidRPr="00B27D13">
        <w:t>Including depressed mood and/or anhedonia, a total of five or more of the core nine symptoms have been present during the same 2-week period and represent a change from previous functioning.</w:t>
      </w:r>
    </w:p>
    <w:p w:rsidR="00057CA3" w:rsidRPr="00B27D13" w:rsidRDefault="00057CA3" w:rsidP="00057CA3">
      <w:pPr>
        <w:spacing w:after="0" w:line="240" w:lineRule="auto"/>
      </w:pPr>
      <w:r w:rsidRPr="00B27D13">
        <w:t>In addition to depressed mood and anhedonia, core symptoms of depression include: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>Significant change in weight or appetite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 xml:space="preserve">Insomnia or hypersomnia 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 xml:space="preserve">Psychomotor agitation or retardation 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 xml:space="preserve">Fatigue or loss of energy 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 xml:space="preserve">Feelings of worthlessness or excessive guilt 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 xml:space="preserve">Diminished ability to think or concentrate, or more indecisiveness </w:t>
      </w:r>
    </w:p>
    <w:p w:rsidR="00057CA3" w:rsidRPr="00B27D13" w:rsidRDefault="00057CA3" w:rsidP="00057CA3">
      <w:pPr>
        <w:pStyle w:val="ListParagraph"/>
        <w:numPr>
          <w:ilvl w:val="0"/>
          <w:numId w:val="4"/>
        </w:numPr>
        <w:spacing w:line="240" w:lineRule="auto"/>
      </w:pPr>
      <w:r w:rsidRPr="00B27D13">
        <w:t>Suicidality</w:t>
      </w:r>
    </w:p>
    <w:p w:rsidR="00057CA3" w:rsidRPr="00B27D13" w:rsidRDefault="00057CA3" w:rsidP="00057CA3">
      <w:pPr>
        <w:pStyle w:val="ListParagraph"/>
        <w:numPr>
          <w:ilvl w:val="0"/>
          <w:numId w:val="1"/>
        </w:numPr>
        <w:spacing w:line="240" w:lineRule="auto"/>
      </w:pPr>
      <w:r w:rsidRPr="00765C18">
        <w:rPr>
          <w:shd w:val="clear" w:color="auto" w:fill="FFFFFF"/>
        </w:rPr>
        <w:t>The symptoms cause clinically significant distress or impairment in social, occupational, or other important areas of functioning.</w:t>
      </w:r>
    </w:p>
    <w:p w:rsidR="00057CA3" w:rsidRPr="00B27D13" w:rsidRDefault="00057CA3" w:rsidP="00057CA3">
      <w:pPr>
        <w:pStyle w:val="ListParagraph"/>
        <w:numPr>
          <w:ilvl w:val="0"/>
          <w:numId w:val="1"/>
        </w:numPr>
        <w:spacing w:line="240" w:lineRule="auto"/>
      </w:pPr>
      <w:r w:rsidRPr="00B27D13">
        <w:t xml:space="preserve">Symptoms cannot be attributable to the physiological effects of a substance or to another medical condition. 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57CA3" w:rsidRPr="002350FD" w:rsidTr="002350FD">
        <w:trPr>
          <w:trHeight w:val="522"/>
        </w:trPr>
        <w:tc>
          <w:tcPr>
            <w:tcW w:w="10250" w:type="dxa"/>
            <w:vAlign w:val="center"/>
          </w:tcPr>
          <w:p w:rsidR="00057CA3" w:rsidRPr="002350FD" w:rsidRDefault="00057CA3" w:rsidP="002350FD">
            <w:pPr>
              <w:spacing w:after="0" w:line="240" w:lineRule="auto"/>
              <w:rPr>
                <w:b/>
              </w:rPr>
            </w:pPr>
            <w:bookmarkStart w:id="1" w:name="_GoBack"/>
            <w:r w:rsidRPr="002350FD">
              <w:rPr>
                <w:b/>
              </w:rPr>
              <w:t>Dysthymia</w:t>
            </w:r>
          </w:p>
        </w:tc>
      </w:tr>
      <w:bookmarkEnd w:id="1"/>
    </w:tbl>
    <w:p w:rsidR="00057CA3" w:rsidRPr="00B27D13" w:rsidRDefault="00057CA3" w:rsidP="00057CA3">
      <w:pPr>
        <w:spacing w:after="0" w:line="240" w:lineRule="auto"/>
      </w:pPr>
    </w:p>
    <w:p w:rsidR="00057CA3" w:rsidRPr="00B27D13" w:rsidRDefault="00057CA3" w:rsidP="00057CA3">
      <w:pPr>
        <w:pStyle w:val="ListParagraph"/>
        <w:numPr>
          <w:ilvl w:val="0"/>
          <w:numId w:val="2"/>
        </w:numPr>
        <w:spacing w:line="240" w:lineRule="auto"/>
      </w:pPr>
      <w:r w:rsidRPr="00B27D13">
        <w:t>Depressed mood most of the day, more days than not, for at least two years</w:t>
      </w:r>
    </w:p>
    <w:p w:rsidR="00057CA3" w:rsidRPr="00B27D13" w:rsidRDefault="00057CA3" w:rsidP="00057CA3">
      <w:pPr>
        <w:pStyle w:val="ListParagraph"/>
        <w:numPr>
          <w:ilvl w:val="0"/>
          <w:numId w:val="2"/>
        </w:numPr>
        <w:spacing w:line="240" w:lineRule="auto"/>
      </w:pPr>
      <w:r w:rsidRPr="00B27D13">
        <w:t>Presence, while depressed, of two or more of the following symptoms:</w:t>
      </w:r>
    </w:p>
    <w:p w:rsidR="00057CA3" w:rsidRPr="00B27D13" w:rsidRDefault="00057CA3" w:rsidP="00057CA3">
      <w:pPr>
        <w:pStyle w:val="ListParagraph"/>
        <w:numPr>
          <w:ilvl w:val="1"/>
          <w:numId w:val="3"/>
        </w:numPr>
        <w:spacing w:line="240" w:lineRule="auto"/>
      </w:pPr>
      <w:r w:rsidRPr="00765C18">
        <w:rPr>
          <w:shd w:val="clear" w:color="auto" w:fill="FFFFFF"/>
        </w:rPr>
        <w:t>poor appetite or overeating</w:t>
      </w:r>
    </w:p>
    <w:p w:rsidR="00057CA3" w:rsidRPr="00B27D13" w:rsidRDefault="00057CA3" w:rsidP="00057CA3">
      <w:pPr>
        <w:pStyle w:val="ListParagraph"/>
        <w:numPr>
          <w:ilvl w:val="1"/>
          <w:numId w:val="3"/>
        </w:numPr>
        <w:spacing w:line="240" w:lineRule="auto"/>
      </w:pPr>
      <w:r w:rsidRPr="00765C18">
        <w:rPr>
          <w:shd w:val="clear" w:color="auto" w:fill="FFFFFF"/>
        </w:rPr>
        <w:t>Insomnia or hypersomnia</w:t>
      </w:r>
    </w:p>
    <w:p w:rsidR="00057CA3" w:rsidRPr="00B27D13" w:rsidRDefault="00057CA3" w:rsidP="00057CA3">
      <w:pPr>
        <w:pStyle w:val="ListParagraph"/>
        <w:numPr>
          <w:ilvl w:val="1"/>
          <w:numId w:val="3"/>
        </w:numPr>
        <w:spacing w:line="240" w:lineRule="auto"/>
      </w:pPr>
      <w:r w:rsidRPr="00765C18">
        <w:rPr>
          <w:shd w:val="clear" w:color="auto" w:fill="FFFFFF"/>
        </w:rPr>
        <w:t>Low energy or fatigue</w:t>
      </w:r>
    </w:p>
    <w:p w:rsidR="00057CA3" w:rsidRPr="00B27D13" w:rsidRDefault="00057CA3" w:rsidP="00057CA3">
      <w:pPr>
        <w:pStyle w:val="ListParagraph"/>
        <w:numPr>
          <w:ilvl w:val="1"/>
          <w:numId w:val="3"/>
        </w:numPr>
        <w:spacing w:line="240" w:lineRule="auto"/>
      </w:pPr>
      <w:r w:rsidRPr="00765C18">
        <w:rPr>
          <w:shd w:val="clear" w:color="auto" w:fill="FFFFFF"/>
        </w:rPr>
        <w:t>Low self-esteem</w:t>
      </w:r>
    </w:p>
    <w:p w:rsidR="00057CA3" w:rsidRPr="00B27D13" w:rsidRDefault="00057CA3" w:rsidP="00057CA3">
      <w:pPr>
        <w:pStyle w:val="ListParagraph"/>
        <w:numPr>
          <w:ilvl w:val="1"/>
          <w:numId w:val="3"/>
        </w:numPr>
        <w:spacing w:line="240" w:lineRule="auto"/>
      </w:pPr>
      <w:r w:rsidRPr="00765C18">
        <w:rPr>
          <w:shd w:val="clear" w:color="auto" w:fill="FFFFFF"/>
        </w:rPr>
        <w:t>Poor concentration or difficulty making decisions</w:t>
      </w:r>
    </w:p>
    <w:p w:rsidR="00057CA3" w:rsidRPr="00B27D13" w:rsidRDefault="00057CA3" w:rsidP="00057CA3">
      <w:pPr>
        <w:pStyle w:val="ListParagraph"/>
        <w:numPr>
          <w:ilvl w:val="1"/>
          <w:numId w:val="3"/>
        </w:numPr>
        <w:spacing w:line="240" w:lineRule="auto"/>
      </w:pPr>
      <w:r w:rsidRPr="00765C18">
        <w:rPr>
          <w:shd w:val="clear" w:color="auto" w:fill="FFFFFF"/>
        </w:rPr>
        <w:t>Feelings of hopelessness </w:t>
      </w:r>
    </w:p>
    <w:p w:rsidR="00057CA3" w:rsidRPr="00B27D13" w:rsidRDefault="00057CA3" w:rsidP="00057CA3">
      <w:pPr>
        <w:pStyle w:val="ListParagraph"/>
        <w:numPr>
          <w:ilvl w:val="0"/>
          <w:numId w:val="2"/>
        </w:numPr>
        <w:spacing w:line="240" w:lineRule="auto"/>
      </w:pPr>
      <w:r w:rsidRPr="00B27D13">
        <w:t>During the two-year period, the individual has never been without the symptoms in A. and B. for more than two months at a time.</w:t>
      </w:r>
    </w:p>
    <w:p w:rsidR="00057CA3" w:rsidRPr="00B27D13" w:rsidRDefault="00057CA3" w:rsidP="00057CA3">
      <w:pPr>
        <w:pStyle w:val="ListParagraph"/>
        <w:numPr>
          <w:ilvl w:val="0"/>
          <w:numId w:val="2"/>
        </w:numPr>
        <w:spacing w:line="240" w:lineRule="auto"/>
      </w:pPr>
      <w:r w:rsidRPr="00765C18">
        <w:rPr>
          <w:shd w:val="clear" w:color="auto" w:fill="FFFFFF"/>
        </w:rPr>
        <w:t>The symptoms cause clinically significant distress or impairment in social, occupational, or other important areas of functioning.</w:t>
      </w:r>
    </w:p>
    <w:p w:rsidR="00057CA3" w:rsidRPr="00B27D13" w:rsidRDefault="00057CA3" w:rsidP="00057CA3">
      <w:pPr>
        <w:pStyle w:val="ListParagraph"/>
        <w:numPr>
          <w:ilvl w:val="0"/>
          <w:numId w:val="1"/>
        </w:numPr>
        <w:spacing w:line="240" w:lineRule="auto"/>
      </w:pPr>
      <w:r w:rsidRPr="00765C18">
        <w:rPr>
          <w:shd w:val="clear" w:color="auto" w:fill="FFFFFF"/>
        </w:rPr>
        <w:t xml:space="preserve">Symptoms are not better explained by other mental disorders nor </w:t>
      </w:r>
      <w:r w:rsidRPr="00B27D13">
        <w:t xml:space="preserve">attributable to the physiological effects of a substance or to another medical condition. 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57CA3" w:rsidTr="00FB5584">
        <w:tc>
          <w:tcPr>
            <w:tcW w:w="10250" w:type="dxa"/>
          </w:tcPr>
          <w:p w:rsidR="00057CA3" w:rsidRDefault="00057CA3" w:rsidP="00FB5584">
            <w:pPr>
              <w:spacing w:line="240" w:lineRule="auto"/>
            </w:pPr>
            <w:r w:rsidRPr="00B27D13">
              <w:rPr>
                <w:i/>
              </w:rPr>
              <w:t>Notes</w:t>
            </w:r>
            <w:r w:rsidRPr="00B27D13">
              <w:t>. Criteria for Major Depressive Disorder did not change from DSM-IV to DSM-5. Dysthymia is referred to as Persistent Depressive Disorder in DSM-5, which represents a consolidation of DSM-IV criteria for dysthymia and chronic major depressive disorder</w:t>
            </w:r>
            <w:r>
              <w:t>.</w:t>
            </w:r>
          </w:p>
        </w:tc>
      </w:tr>
    </w:tbl>
    <w:p w:rsidR="003D0320" w:rsidRDefault="003D0320" w:rsidP="00057CA3"/>
    <w:sectPr w:rsidR="003D0320" w:rsidSect="00057CA3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D" w:rsidRDefault="00687E0D" w:rsidP="00057CA3">
      <w:pPr>
        <w:spacing w:after="0" w:line="240" w:lineRule="auto"/>
      </w:pPr>
      <w:r>
        <w:separator/>
      </w:r>
    </w:p>
  </w:endnote>
  <w:endnote w:type="continuationSeparator" w:id="0">
    <w:p w:rsidR="00687E0D" w:rsidRDefault="00687E0D" w:rsidP="0005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D" w:rsidRDefault="00687E0D" w:rsidP="00057CA3">
      <w:pPr>
        <w:spacing w:after="0" w:line="240" w:lineRule="auto"/>
      </w:pPr>
      <w:r>
        <w:separator/>
      </w:r>
    </w:p>
  </w:footnote>
  <w:footnote w:type="continuationSeparator" w:id="0">
    <w:p w:rsidR="00687E0D" w:rsidRDefault="00687E0D" w:rsidP="0005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3" w:rsidRDefault="00057CA3">
    <w:pPr>
      <w:pStyle w:val="Header"/>
    </w:pPr>
    <w:r>
      <w:tab/>
    </w:r>
    <w:r>
      <w:tab/>
    </w:r>
    <w:r w:rsidRPr="00915D27">
      <w:t>Race differences in depressive role impairment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9C6"/>
    <w:multiLevelType w:val="hybridMultilevel"/>
    <w:tmpl w:val="7F789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28C00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3B1"/>
    <w:multiLevelType w:val="hybridMultilevel"/>
    <w:tmpl w:val="EDAA4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43562F"/>
    <w:multiLevelType w:val="hybridMultilevel"/>
    <w:tmpl w:val="2166C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3AC6"/>
    <w:multiLevelType w:val="hybridMultilevel"/>
    <w:tmpl w:val="0BE4A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3"/>
    <w:rsid w:val="00057CA3"/>
    <w:rsid w:val="002350FD"/>
    <w:rsid w:val="003D0320"/>
    <w:rsid w:val="006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B2AD"/>
  <w15:chartTrackingRefBased/>
  <w15:docId w15:val="{A5E5A5C1-2E0B-45F9-880F-A7123DF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A3"/>
    <w:pPr>
      <w:spacing w:after="200" w:line="48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A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A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Wyman</dc:creator>
  <cp:keywords/>
  <dc:description/>
  <cp:lastModifiedBy>Mary Wyman</cp:lastModifiedBy>
  <cp:revision>2</cp:revision>
  <dcterms:created xsi:type="dcterms:W3CDTF">2019-02-14T23:20:00Z</dcterms:created>
  <dcterms:modified xsi:type="dcterms:W3CDTF">2019-02-14T23:23:00Z</dcterms:modified>
</cp:coreProperties>
</file>