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95"/>
        <w:gridCol w:w="3860"/>
      </w:tblGrid>
      <w:tr w:rsidR="005D24A4" w:rsidRPr="00FC78D3" w:rsidTr="00E621F9">
        <w:tc>
          <w:tcPr>
            <w:tcW w:w="9350" w:type="dxa"/>
            <w:gridSpan w:val="3"/>
            <w:tcBorders>
              <w:top w:val="nil"/>
            </w:tcBorders>
          </w:tcPr>
          <w:p w:rsidR="005D24A4" w:rsidRPr="00FC78D3" w:rsidRDefault="005D24A4" w:rsidP="005D24A4">
            <w:pPr>
              <w:jc w:val="center"/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 xml:space="preserve">Table </w:t>
            </w:r>
            <w:r w:rsidR="00AC2757">
              <w:rPr>
                <w:sz w:val="20"/>
                <w:szCs w:val="20"/>
              </w:rPr>
              <w:t>S</w:t>
            </w:r>
            <w:r w:rsidRPr="00FC78D3">
              <w:rPr>
                <w:sz w:val="20"/>
                <w:szCs w:val="20"/>
              </w:rPr>
              <w:t>1. Comparison of Maximizing Independence at Home (MIND at Home) Studies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vAlign w:val="center"/>
          </w:tcPr>
          <w:p w:rsidR="005D24A4" w:rsidRPr="00FC78D3" w:rsidRDefault="005D24A4" w:rsidP="005D2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MIND-HCIA (CMS</w:t>
            </w:r>
            <w:r w:rsidRPr="00FC78D3">
              <w:rPr>
                <w:sz w:val="20"/>
                <w:szCs w:val="20"/>
              </w:rPr>
              <w:t xml:space="preserve"> HCIA)</w:t>
            </w:r>
          </w:p>
        </w:tc>
        <w:tc>
          <w:tcPr>
            <w:tcW w:w="3860" w:type="dxa"/>
            <w:vAlign w:val="center"/>
          </w:tcPr>
          <w:p w:rsidR="005D24A4" w:rsidRPr="00FC78D3" w:rsidRDefault="008C1A56" w:rsidP="005D2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MIND-RCT (NIA</w:t>
            </w:r>
            <w:r w:rsidR="005D24A4" w:rsidRPr="00FC78D3">
              <w:rPr>
                <w:sz w:val="20"/>
                <w:szCs w:val="20"/>
              </w:rPr>
              <w:t>)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>Primary Aims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 on Medicare and Medicaid health care costs.  Develop MIND certification program. Develop payment model.</w:t>
            </w:r>
          </w:p>
        </w:tc>
        <w:tc>
          <w:tcPr>
            <w:tcW w:w="3860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Efficacy on time </w:t>
            </w:r>
            <w:r w:rsidR="009C7830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(LTC) placement, PWD and CG clinical outcomes, cost savings (societal perspective) durability, explore moderators.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>Project Period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2014-2017</w:t>
            </w:r>
          </w:p>
        </w:tc>
        <w:tc>
          <w:tcPr>
            <w:tcW w:w="3860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>Design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Quasi-experimental propensity matched</w:t>
            </w:r>
          </w:p>
        </w:tc>
        <w:tc>
          <w:tcPr>
            <w:tcW w:w="3860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Single-blind, parallel group RCT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>Randomization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860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>Sample n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participants received MIND</w:t>
            </w:r>
          </w:p>
        </w:tc>
        <w:tc>
          <w:tcPr>
            <w:tcW w:w="3860" w:type="dxa"/>
          </w:tcPr>
          <w:p w:rsidR="005D24A4" w:rsidRPr="00FC78D3" w:rsidRDefault="00E621F9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(152 MIND, 152 Augmented usual care)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>Recruitment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 multipronged community outreach</w:t>
            </w:r>
          </w:p>
        </w:tc>
        <w:tc>
          <w:tcPr>
            <w:tcW w:w="3860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 multipronged community outreach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>Main Eligibility</w:t>
            </w:r>
          </w:p>
        </w:tc>
        <w:tc>
          <w:tcPr>
            <w:tcW w:w="3695" w:type="dxa"/>
          </w:tcPr>
          <w:p w:rsidR="005D24A4" w:rsidRDefault="005D24A4" w:rsidP="005D24A4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Medicare-Medicaid dual eligible or Medicare only beneficiaries</w:t>
            </w:r>
          </w:p>
          <w:p w:rsidR="005D24A4" w:rsidRDefault="005D24A4" w:rsidP="005D24A4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Community-living</w:t>
            </w:r>
          </w:p>
          <w:p w:rsidR="005D24A4" w:rsidRDefault="005D24A4" w:rsidP="005D24A4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A704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cause dementia</w:t>
            </w:r>
            <w:r w:rsidR="005D4F9B">
              <w:rPr>
                <w:sz w:val="20"/>
                <w:szCs w:val="20"/>
              </w:rPr>
              <w:t xml:space="preserve"> [14</w:t>
            </w:r>
            <w:r w:rsidR="00A7043E">
              <w:rPr>
                <w:sz w:val="20"/>
                <w:szCs w:val="20"/>
              </w:rPr>
              <w:t>]</w:t>
            </w:r>
          </w:p>
          <w:p w:rsidR="005D24A4" w:rsidRDefault="005D24A4" w:rsidP="005D24A4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mile radius from Johns Hopkins Bayview Medical Center</w:t>
            </w:r>
          </w:p>
          <w:p w:rsidR="005D24A4" w:rsidRPr="001935EA" w:rsidRDefault="005D24A4" w:rsidP="005D24A4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study partner (person who has knowledge of PWD daily living)</w:t>
            </w:r>
          </w:p>
        </w:tc>
        <w:tc>
          <w:tcPr>
            <w:tcW w:w="3860" w:type="dxa"/>
          </w:tcPr>
          <w:p w:rsidR="005D24A4" w:rsidRDefault="005D24A4" w:rsidP="005D24A4">
            <w:pPr>
              <w:pStyle w:val="ListParagraph"/>
              <w:numPr>
                <w:ilvl w:val="0"/>
                <w:numId w:val="3"/>
              </w:numPr>
              <w:ind w:left="2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insurance provider</w:t>
            </w:r>
          </w:p>
          <w:p w:rsidR="005D24A4" w:rsidRDefault="005D24A4" w:rsidP="005D24A4">
            <w:pPr>
              <w:pStyle w:val="ListParagraph"/>
              <w:numPr>
                <w:ilvl w:val="0"/>
                <w:numId w:val="3"/>
              </w:numPr>
              <w:ind w:left="2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Community-living</w:t>
            </w:r>
          </w:p>
          <w:p w:rsidR="005D24A4" w:rsidRDefault="00A7043E" w:rsidP="005D24A4">
            <w:pPr>
              <w:pStyle w:val="ListParagraph"/>
              <w:numPr>
                <w:ilvl w:val="0"/>
                <w:numId w:val="3"/>
              </w:numPr>
              <w:ind w:left="2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</w:t>
            </w:r>
            <w:r w:rsidR="005D24A4">
              <w:rPr>
                <w:sz w:val="20"/>
                <w:szCs w:val="20"/>
              </w:rPr>
              <w:t>cause dementia</w:t>
            </w:r>
            <w:r w:rsidR="004C6A87">
              <w:rPr>
                <w:sz w:val="20"/>
                <w:szCs w:val="20"/>
              </w:rPr>
              <w:t xml:space="preserve"> [14</w:t>
            </w:r>
            <w:r>
              <w:rPr>
                <w:sz w:val="20"/>
                <w:szCs w:val="20"/>
              </w:rPr>
              <w:t>]</w:t>
            </w:r>
          </w:p>
          <w:p w:rsidR="005D24A4" w:rsidRDefault="005D24A4" w:rsidP="005D24A4">
            <w:pPr>
              <w:pStyle w:val="ListParagraph"/>
              <w:numPr>
                <w:ilvl w:val="0"/>
                <w:numId w:val="3"/>
              </w:numPr>
              <w:ind w:left="2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mile radius from Johns Hopkins Bayview Medical Center</w:t>
            </w:r>
          </w:p>
          <w:p w:rsidR="005D24A4" w:rsidRPr="001935EA" w:rsidRDefault="005D24A4" w:rsidP="005D24A4">
            <w:pPr>
              <w:pStyle w:val="ListParagraph"/>
              <w:numPr>
                <w:ilvl w:val="0"/>
                <w:numId w:val="3"/>
              </w:numPr>
              <w:ind w:left="2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informal caregiver as study partner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 w:rsidRPr="00FC78D3">
              <w:rPr>
                <w:sz w:val="20"/>
                <w:szCs w:val="20"/>
              </w:rPr>
              <w:t>Primary Outcomes</w:t>
            </w:r>
          </w:p>
        </w:tc>
        <w:tc>
          <w:tcPr>
            <w:tcW w:w="3695" w:type="dxa"/>
          </w:tcPr>
          <w:p w:rsidR="005D24A4" w:rsidRDefault="005D24A4" w:rsidP="005D24A4">
            <w:pPr>
              <w:pStyle w:val="ListParagraph"/>
              <w:numPr>
                <w:ilvl w:val="0"/>
                <w:numId w:val="4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LTC placement (18, 24</w:t>
            </w:r>
            <w:r w:rsidR="00932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(Minimum Data Set administrative data)</w:t>
            </w:r>
          </w:p>
          <w:p w:rsidR="005D24A4" w:rsidRDefault="005D24A4" w:rsidP="005D24A4">
            <w:pPr>
              <w:pStyle w:val="ListParagraph"/>
              <w:numPr>
                <w:ilvl w:val="0"/>
                <w:numId w:val="4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saving to Medicaid and Medicare (Medicaid and Medicare administrative data)</w:t>
            </w:r>
          </w:p>
          <w:p w:rsidR="005D24A4" w:rsidRDefault="005D24A4" w:rsidP="005D24A4">
            <w:pPr>
              <w:pStyle w:val="ListParagraph"/>
              <w:numPr>
                <w:ilvl w:val="0"/>
                <w:numId w:val="4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satisfaction (survey)</w:t>
            </w:r>
          </w:p>
          <w:p w:rsidR="005D24A4" w:rsidRPr="00DA6A0C" w:rsidRDefault="005D24A4" w:rsidP="005D24A4">
            <w:pPr>
              <w:pStyle w:val="ListParagraph"/>
              <w:numPr>
                <w:ilvl w:val="0"/>
                <w:numId w:val="4"/>
              </w:numPr>
              <w:ind w:left="24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delivery (EMR Record)</w:t>
            </w:r>
          </w:p>
        </w:tc>
        <w:tc>
          <w:tcPr>
            <w:tcW w:w="3860" w:type="dxa"/>
          </w:tcPr>
          <w:p w:rsidR="005D24A4" w:rsidRDefault="005D24A4" w:rsidP="005D24A4">
            <w:pPr>
              <w:pStyle w:val="ListParagraph"/>
              <w:numPr>
                <w:ilvl w:val="0"/>
                <w:numId w:val="4"/>
              </w:numPr>
              <w:ind w:left="2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LTC placement (18</w:t>
            </w:r>
            <w:r w:rsidR="00932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(Proxy reported)</w:t>
            </w:r>
          </w:p>
          <w:p w:rsidR="005D24A4" w:rsidRDefault="005D24A4" w:rsidP="005D24A4">
            <w:pPr>
              <w:pStyle w:val="ListParagraph"/>
              <w:numPr>
                <w:ilvl w:val="0"/>
                <w:numId w:val="4"/>
              </w:numPr>
              <w:ind w:left="2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benefit (societal perspective, direct and indirect costs) (survey, costs estimated from published rates)</w:t>
            </w:r>
          </w:p>
          <w:p w:rsidR="005D24A4" w:rsidRPr="00DA6A0C" w:rsidRDefault="005D24A4" w:rsidP="005D24A4">
            <w:pPr>
              <w:pStyle w:val="ListParagraph"/>
              <w:numPr>
                <w:ilvl w:val="0"/>
                <w:numId w:val="4"/>
              </w:numPr>
              <w:ind w:left="25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delivery (EMR Record)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Intervention(s)</w:t>
            </w:r>
          </w:p>
        </w:tc>
        <w:tc>
          <w:tcPr>
            <w:tcW w:w="3695" w:type="dxa"/>
          </w:tcPr>
          <w:p w:rsidR="005D24A4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 at Home-Plus (MIND-P) for all participants</w:t>
            </w:r>
          </w:p>
          <w:p w:rsidR="005D24A4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Subset (n=23, 7%) (high behavioral/safety needs) received supplemental Occupational Therapist-based activities protocol</w:t>
            </w:r>
          </w:p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 car</w:t>
            </w:r>
            <w:r w:rsidR="00A7043E">
              <w:rPr>
                <w:sz w:val="20"/>
                <w:szCs w:val="20"/>
              </w:rPr>
              <w:t>e</w:t>
            </w:r>
          </w:p>
        </w:tc>
        <w:tc>
          <w:tcPr>
            <w:tcW w:w="3860" w:type="dxa"/>
          </w:tcPr>
          <w:p w:rsidR="005D24A4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 at Home-Streamline (MIND-S) (leaner, more targeted, and efficient protocol adapted from Original MIND)</w:t>
            </w:r>
          </w:p>
          <w:p w:rsidR="005D24A4" w:rsidRDefault="005D24A4" w:rsidP="005D24A4">
            <w:pPr>
              <w:rPr>
                <w:sz w:val="20"/>
                <w:szCs w:val="20"/>
              </w:rPr>
            </w:pPr>
          </w:p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Augmented Usual Care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(non-blinded)</w:t>
            </w:r>
          </w:p>
        </w:tc>
        <w:tc>
          <w:tcPr>
            <w:tcW w:w="3860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BL, 4.5, 9, 13.5, 18, 24</w:t>
            </w:r>
            <w:r w:rsidR="00A70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 (blinded)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Delivery Endpoint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Death, a permanent transition LTC setting (e.g., LTC, assisted living), a move outside </w:t>
            </w:r>
            <w:r w:rsidR="004C6A87">
              <w:rPr>
                <w:sz w:val="20"/>
                <w:szCs w:val="20"/>
              </w:rPr>
              <w:t>the area, loss to follow-up, or</w:t>
            </w:r>
            <w:r>
              <w:rPr>
                <w:sz w:val="20"/>
                <w:szCs w:val="20"/>
              </w:rPr>
              <w:t xml:space="preserve"> withdrawal</w:t>
            </w:r>
          </w:p>
        </w:tc>
        <w:tc>
          <w:tcPr>
            <w:tcW w:w="3860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Death, a permanent transition LTC setting (e.g., LTC, assisted living), a move outside </w:t>
            </w:r>
            <w:r w:rsidR="004C6A87">
              <w:rPr>
                <w:sz w:val="20"/>
                <w:szCs w:val="20"/>
              </w:rPr>
              <w:t>the area, loss to follow-up, or</w:t>
            </w:r>
            <w:r>
              <w:rPr>
                <w:sz w:val="20"/>
                <w:szCs w:val="20"/>
              </w:rPr>
              <w:t xml:space="preserve"> withdrawal</w:t>
            </w:r>
          </w:p>
        </w:tc>
      </w:tr>
      <w:tr w:rsidR="005D24A4" w:rsidRPr="00FC78D3" w:rsidTr="00E621F9">
        <w:tc>
          <w:tcPr>
            <w:tcW w:w="17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</w:t>
            </w:r>
          </w:p>
        </w:tc>
        <w:tc>
          <w:tcPr>
            <w:tcW w:w="3695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for claims analysis</w:t>
            </w:r>
          </w:p>
        </w:tc>
        <w:tc>
          <w:tcPr>
            <w:tcW w:w="3860" w:type="dxa"/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for future claims analysis</w:t>
            </w:r>
          </w:p>
        </w:tc>
      </w:tr>
      <w:tr w:rsidR="005D24A4" w:rsidRPr="00FC78D3" w:rsidTr="00E621F9">
        <w:tc>
          <w:tcPr>
            <w:tcW w:w="1795" w:type="dxa"/>
            <w:tcBorders>
              <w:bottom w:val="single" w:sz="4" w:space="0" w:color="auto"/>
            </w:tcBorders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Limitations on Cost Evaluation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claims data limited to self-monitoring period for HCIA (ended 11/30/2017). JHU has MIND PWD and Match Medicare claims data only through 2016.  Medicaid data only through 10/2017. No Medicare Advantage data available.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and community service use limited to proxy report data collected every 4.5 months—subject to recall bias and errors in monetizing service costs from national data.</w:t>
            </w:r>
          </w:p>
        </w:tc>
      </w:tr>
      <w:tr w:rsidR="005D24A4" w:rsidRPr="00FC78D3" w:rsidTr="00F55B72">
        <w:tc>
          <w:tcPr>
            <w:tcW w:w="9350" w:type="dxa"/>
            <w:gridSpan w:val="3"/>
            <w:tcBorders>
              <w:bottom w:val="nil"/>
            </w:tcBorders>
          </w:tcPr>
          <w:p w:rsidR="005D24A4" w:rsidRPr="00FC78D3" w:rsidRDefault="005D24A4" w:rsidP="005D2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Abbreviations:  HCIA </w:t>
            </w:r>
            <w:r w:rsidR="00A7043E">
              <w:rPr>
                <w:sz w:val="20"/>
                <w:szCs w:val="20"/>
              </w:rPr>
              <w:t xml:space="preserve">– Health Care Innovation Award, CMS – Centers for Medicare and Medicaid, </w:t>
            </w:r>
            <w:r>
              <w:rPr>
                <w:sz w:val="20"/>
                <w:szCs w:val="20"/>
              </w:rPr>
              <w:t xml:space="preserve">RCT – </w:t>
            </w:r>
            <w:r w:rsidR="008C1A56">
              <w:rPr>
                <w:sz w:val="20"/>
                <w:szCs w:val="20"/>
              </w:rPr>
              <w:t>randomized controlled trial, NIA – National Institute on Aging</w:t>
            </w:r>
            <w:r>
              <w:rPr>
                <w:sz w:val="20"/>
                <w:szCs w:val="20"/>
              </w:rPr>
              <w:t xml:space="preserve">, LTC – long-term care, PWD – person with dementia, </w:t>
            </w:r>
            <w:r w:rsidR="009C7830">
              <w:rPr>
                <w:sz w:val="20"/>
                <w:szCs w:val="20"/>
              </w:rPr>
              <w:t xml:space="preserve">CG – caregiver, </w:t>
            </w:r>
            <w:r>
              <w:rPr>
                <w:sz w:val="20"/>
                <w:szCs w:val="20"/>
              </w:rPr>
              <w:t xml:space="preserve">EMR – electronic medical record, M – months, </w:t>
            </w:r>
            <w:r w:rsidR="0093277C">
              <w:rPr>
                <w:sz w:val="20"/>
                <w:szCs w:val="20"/>
              </w:rPr>
              <w:t xml:space="preserve">BL – baseline, </w:t>
            </w:r>
            <w:r>
              <w:rPr>
                <w:sz w:val="20"/>
                <w:szCs w:val="20"/>
              </w:rPr>
              <w:t>JHU – Johns Hopkins University</w:t>
            </w:r>
          </w:p>
        </w:tc>
      </w:tr>
    </w:tbl>
    <w:p w:rsidR="007E3EF7" w:rsidRDefault="007E3EF7"/>
    <w:p w:rsidR="007E3EF7" w:rsidRDefault="007E3EF7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1080"/>
        <w:gridCol w:w="1350"/>
        <w:gridCol w:w="1705"/>
      </w:tblGrid>
      <w:tr w:rsidR="007E3EF7" w:rsidRPr="001740BF" w:rsidTr="00251281">
        <w:tc>
          <w:tcPr>
            <w:tcW w:w="9350" w:type="dxa"/>
            <w:gridSpan w:val="4"/>
            <w:tcBorders>
              <w:top w:val="nil"/>
              <w:bottom w:val="single" w:sz="4" w:space="0" w:color="auto"/>
            </w:tcBorders>
          </w:tcPr>
          <w:p w:rsidR="007E3EF7" w:rsidRPr="001740BF" w:rsidRDefault="007E3EF7" w:rsidP="00251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Table S2</w:t>
            </w:r>
            <w:r w:rsidRPr="001740BF">
              <w:rPr>
                <w:sz w:val="22"/>
                <w:szCs w:val="22"/>
              </w:rPr>
              <w:t>.  Structured Measurement Instruments</w:t>
            </w:r>
          </w:p>
        </w:tc>
      </w:tr>
      <w:tr w:rsidR="007E3EF7" w:rsidRPr="001740BF" w:rsidTr="00251281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Measure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# Items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Score Range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Score Directions</w:t>
            </w:r>
          </w:p>
        </w:tc>
      </w:tr>
      <w:tr w:rsidR="007E3EF7" w:rsidRPr="001740BF" w:rsidTr="00251281"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3EF7" w:rsidRPr="007B6147" w:rsidRDefault="007E3EF7" w:rsidP="00251281">
            <w:pPr>
              <w:rPr>
                <w:sz w:val="22"/>
                <w:szCs w:val="22"/>
                <w:u w:val="single"/>
              </w:rPr>
            </w:pPr>
            <w:r w:rsidRPr="007B6147">
              <w:rPr>
                <w:sz w:val="22"/>
                <w:szCs w:val="22"/>
                <w:u w:val="single"/>
              </w:rPr>
              <w:t>Persons With Dementia Measures</w:t>
            </w:r>
          </w:p>
        </w:tc>
      </w:tr>
      <w:tr w:rsidR="007E3EF7" w:rsidRPr="001740BF" w:rsidTr="00251281">
        <w:tc>
          <w:tcPr>
            <w:tcW w:w="5215" w:type="dxa"/>
            <w:tcBorders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740BF">
              <w:rPr>
                <w:sz w:val="22"/>
                <w:szCs w:val="22"/>
              </w:rPr>
              <w:t>General Medical Health Rating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1-4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better</w:t>
            </w:r>
          </w:p>
        </w:tc>
      </w:tr>
      <w:tr w:rsidR="007E3EF7" w:rsidRPr="001740BF" w:rsidTr="00251281">
        <w:tc>
          <w:tcPr>
            <w:tcW w:w="5215" w:type="dxa"/>
            <w:tcBorders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740BF">
              <w:rPr>
                <w:sz w:val="22"/>
                <w:szCs w:val="22"/>
              </w:rPr>
              <w:t>Lawton &amp; Brody</w:t>
            </w:r>
            <w:r>
              <w:rPr>
                <w:sz w:val="22"/>
                <w:szCs w:val="22"/>
              </w:rPr>
              <w:t>’s</w:t>
            </w:r>
            <w:r w:rsidRPr="001740BF">
              <w:rPr>
                <w:sz w:val="22"/>
                <w:szCs w:val="22"/>
              </w:rPr>
              <w:t xml:space="preserve"> Instrument</w:t>
            </w:r>
            <w:r>
              <w:rPr>
                <w:sz w:val="22"/>
                <w:szCs w:val="22"/>
              </w:rPr>
              <w:t>al</w:t>
            </w:r>
            <w:r w:rsidRPr="001740BF">
              <w:rPr>
                <w:sz w:val="22"/>
                <w:szCs w:val="22"/>
              </w:rPr>
              <w:t xml:space="preserve"> ADLs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8-31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worse</w:t>
            </w:r>
          </w:p>
        </w:tc>
      </w:tr>
      <w:tr w:rsidR="007E3EF7" w:rsidRPr="001740BF" w:rsidTr="00251281">
        <w:tc>
          <w:tcPr>
            <w:tcW w:w="5215" w:type="dxa"/>
            <w:tcBorders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740BF">
              <w:rPr>
                <w:sz w:val="22"/>
                <w:szCs w:val="22"/>
              </w:rPr>
              <w:t>Psychogeriatric Dependency Rating Scale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0-39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worse</w:t>
            </w:r>
          </w:p>
        </w:tc>
      </w:tr>
      <w:tr w:rsidR="007E3EF7" w:rsidRPr="001740BF" w:rsidTr="00251281">
        <w:tc>
          <w:tcPr>
            <w:tcW w:w="5215" w:type="dxa"/>
            <w:tcBorders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740BF">
              <w:rPr>
                <w:sz w:val="22"/>
                <w:szCs w:val="22"/>
              </w:rPr>
              <w:t>Mini Mental State Examination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0-30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better</w:t>
            </w:r>
          </w:p>
        </w:tc>
      </w:tr>
      <w:tr w:rsidR="007E3EF7" w:rsidRPr="001740BF" w:rsidTr="00251281">
        <w:tc>
          <w:tcPr>
            <w:tcW w:w="5215" w:type="dxa"/>
            <w:tcBorders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740BF">
              <w:rPr>
                <w:sz w:val="22"/>
                <w:szCs w:val="22"/>
              </w:rPr>
              <w:t>Neuropsychiatric Invento</w:t>
            </w:r>
            <w:r>
              <w:rPr>
                <w:sz w:val="22"/>
                <w:szCs w:val="22"/>
              </w:rPr>
              <w:t>ry</w:t>
            </w:r>
          </w:p>
          <w:p w:rsidR="007E3EF7" w:rsidRPr="001740BF" w:rsidRDefault="007E3EF7" w:rsidP="00251281">
            <w:pPr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 w:rsidRPr="001740BF">
              <w:rPr>
                <w:sz w:val="22"/>
                <w:szCs w:val="22"/>
              </w:rPr>
              <w:t>Frequency</w:t>
            </w:r>
          </w:p>
          <w:p w:rsidR="007E3EF7" w:rsidRPr="001740BF" w:rsidRDefault="007E3EF7" w:rsidP="00251281">
            <w:pPr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 w:rsidRPr="001740BF">
              <w:rPr>
                <w:sz w:val="22"/>
                <w:szCs w:val="22"/>
              </w:rPr>
              <w:t>Severity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</w:p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12</w:t>
            </w:r>
          </w:p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</w:p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0-48</w:t>
            </w:r>
          </w:p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0-36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</w:tcPr>
          <w:p w:rsidR="007E3EF7" w:rsidRDefault="007E3EF7" w:rsidP="00251281">
            <w:pPr>
              <w:jc w:val="center"/>
              <w:rPr>
                <w:sz w:val="22"/>
                <w:szCs w:val="22"/>
              </w:rPr>
            </w:pPr>
          </w:p>
          <w:p w:rsidR="007E3EF7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worse</w:t>
            </w:r>
          </w:p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worse</w:t>
            </w:r>
          </w:p>
        </w:tc>
      </w:tr>
      <w:tr w:rsidR="007E3EF7" w:rsidRPr="001740BF" w:rsidTr="00251281">
        <w:tc>
          <w:tcPr>
            <w:tcW w:w="5215" w:type="dxa"/>
            <w:tcBorders>
              <w:bottom w:val="nil"/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740BF">
              <w:rPr>
                <w:sz w:val="22"/>
                <w:szCs w:val="22"/>
              </w:rPr>
              <w:t>Quality of Life-Alzheimer Disease, Proxy-Rated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13-52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better</w:t>
            </w:r>
          </w:p>
        </w:tc>
      </w:tr>
      <w:tr w:rsidR="007E3EF7" w:rsidRPr="001740BF" w:rsidTr="00251281">
        <w:tc>
          <w:tcPr>
            <w:tcW w:w="935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E3EF7" w:rsidRPr="007B6147" w:rsidRDefault="007E3EF7" w:rsidP="00251281">
            <w:pPr>
              <w:rPr>
                <w:sz w:val="22"/>
                <w:szCs w:val="22"/>
                <w:u w:val="single"/>
              </w:rPr>
            </w:pPr>
            <w:r w:rsidRPr="007B6147">
              <w:rPr>
                <w:sz w:val="22"/>
                <w:szCs w:val="22"/>
                <w:u w:val="single"/>
              </w:rPr>
              <w:t>Caregiver Measures</w:t>
            </w:r>
          </w:p>
        </w:tc>
      </w:tr>
      <w:tr w:rsidR="007E3EF7" w:rsidRPr="001740BF" w:rsidTr="00251281">
        <w:tc>
          <w:tcPr>
            <w:tcW w:w="5215" w:type="dxa"/>
            <w:tcBorders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740BF">
              <w:rPr>
                <w:sz w:val="22"/>
                <w:szCs w:val="22"/>
              </w:rPr>
              <w:t>General Medical Health Rating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1-4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better</w:t>
            </w:r>
          </w:p>
        </w:tc>
      </w:tr>
      <w:tr w:rsidR="007E3EF7" w:rsidRPr="001740BF" w:rsidTr="00251281">
        <w:tc>
          <w:tcPr>
            <w:tcW w:w="5215" w:type="dxa"/>
            <w:tcBorders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740BF">
              <w:rPr>
                <w:sz w:val="22"/>
                <w:szCs w:val="22"/>
              </w:rPr>
              <w:t>12-Item Short Form</w:t>
            </w:r>
          </w:p>
          <w:p w:rsidR="007E3EF7" w:rsidRDefault="007E3EF7" w:rsidP="00251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Physical Health</w:t>
            </w:r>
          </w:p>
          <w:p w:rsidR="007E3EF7" w:rsidRPr="001740BF" w:rsidRDefault="007E3EF7" w:rsidP="00251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Mental Health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E3EF7" w:rsidRDefault="007E3EF7" w:rsidP="00251281">
            <w:pPr>
              <w:jc w:val="center"/>
              <w:rPr>
                <w:sz w:val="22"/>
                <w:szCs w:val="22"/>
              </w:rPr>
            </w:pPr>
          </w:p>
          <w:p w:rsidR="007E3EF7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12</w:t>
            </w:r>
          </w:p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7E3EF7" w:rsidRDefault="007E3EF7" w:rsidP="00251281">
            <w:pPr>
              <w:jc w:val="center"/>
              <w:rPr>
                <w:sz w:val="22"/>
                <w:szCs w:val="22"/>
              </w:rPr>
            </w:pPr>
          </w:p>
          <w:p w:rsidR="007E3EF7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0-100</w:t>
            </w:r>
          </w:p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</w:tcPr>
          <w:p w:rsidR="007E3EF7" w:rsidRDefault="007E3EF7" w:rsidP="00251281">
            <w:pPr>
              <w:jc w:val="center"/>
              <w:rPr>
                <w:sz w:val="22"/>
                <w:szCs w:val="22"/>
              </w:rPr>
            </w:pPr>
          </w:p>
          <w:p w:rsidR="007E3EF7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better</w:t>
            </w:r>
          </w:p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better</w:t>
            </w:r>
          </w:p>
        </w:tc>
      </w:tr>
      <w:tr w:rsidR="007E3EF7" w:rsidRPr="001740BF" w:rsidTr="00251281">
        <w:tc>
          <w:tcPr>
            <w:tcW w:w="5215" w:type="dxa"/>
            <w:tcBorders>
              <w:bottom w:val="nil"/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740BF">
              <w:rPr>
                <w:sz w:val="22"/>
                <w:szCs w:val="22"/>
              </w:rPr>
              <w:t>Patient Health Questionnaire 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0-27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worse</w:t>
            </w:r>
          </w:p>
        </w:tc>
      </w:tr>
      <w:tr w:rsidR="007E3EF7" w:rsidRPr="001740BF" w:rsidTr="00251281">
        <w:tc>
          <w:tcPr>
            <w:tcW w:w="5215" w:type="dxa"/>
            <w:tcBorders>
              <w:top w:val="nil"/>
              <w:bottom w:val="single" w:sz="4" w:space="0" w:color="auto"/>
              <w:right w:val="nil"/>
            </w:tcBorders>
          </w:tcPr>
          <w:p w:rsidR="007E3EF7" w:rsidRPr="005D6BBB" w:rsidRDefault="007E3EF7" w:rsidP="0025128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740BF">
              <w:rPr>
                <w:sz w:val="22"/>
                <w:szCs w:val="22"/>
              </w:rPr>
              <w:t>Zarit Burden Inventory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 w:rsidRPr="001740BF">
              <w:rPr>
                <w:sz w:val="22"/>
                <w:szCs w:val="22"/>
              </w:rPr>
              <w:t>0-48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3EF7" w:rsidRPr="001740BF" w:rsidRDefault="007E3EF7" w:rsidP="00251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= worse</w:t>
            </w:r>
          </w:p>
        </w:tc>
      </w:tr>
      <w:tr w:rsidR="007E3EF7" w:rsidRPr="001740BF" w:rsidTr="00251281"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E3EF7" w:rsidRPr="005D6BBB" w:rsidRDefault="007E3EF7" w:rsidP="00251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ADLs – Activities of daily living.</w:t>
            </w:r>
          </w:p>
        </w:tc>
      </w:tr>
    </w:tbl>
    <w:p w:rsidR="002D2D0C" w:rsidRDefault="002D2D0C"/>
    <w:sectPr w:rsidR="002D2D0C" w:rsidSect="00966C1C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1E86"/>
    <w:multiLevelType w:val="hybridMultilevel"/>
    <w:tmpl w:val="8DF8E04A"/>
    <w:lvl w:ilvl="0" w:tplc="EF64912E">
      <w:start w:val="3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00C9"/>
    <w:multiLevelType w:val="hybridMultilevel"/>
    <w:tmpl w:val="23DAC38A"/>
    <w:lvl w:ilvl="0" w:tplc="EF64912E">
      <w:start w:val="3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564"/>
    <w:multiLevelType w:val="hybridMultilevel"/>
    <w:tmpl w:val="C010A060"/>
    <w:lvl w:ilvl="0" w:tplc="EF64912E">
      <w:start w:val="3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7DBE"/>
    <w:multiLevelType w:val="hybridMultilevel"/>
    <w:tmpl w:val="7952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B"/>
    <w:rsid w:val="00105832"/>
    <w:rsid w:val="00115DB7"/>
    <w:rsid w:val="001935EA"/>
    <w:rsid w:val="00263A4E"/>
    <w:rsid w:val="002775C0"/>
    <w:rsid w:val="002D2D0C"/>
    <w:rsid w:val="00485663"/>
    <w:rsid w:val="004C6A87"/>
    <w:rsid w:val="005D24A4"/>
    <w:rsid w:val="005D4F9B"/>
    <w:rsid w:val="007E3EF7"/>
    <w:rsid w:val="00833C63"/>
    <w:rsid w:val="008C1A56"/>
    <w:rsid w:val="0093277C"/>
    <w:rsid w:val="00966C1C"/>
    <w:rsid w:val="009C2819"/>
    <w:rsid w:val="009C7830"/>
    <w:rsid w:val="00A7043E"/>
    <w:rsid w:val="00AC2757"/>
    <w:rsid w:val="00C54EFA"/>
    <w:rsid w:val="00DA54DD"/>
    <w:rsid w:val="00DA6A0C"/>
    <w:rsid w:val="00E621F9"/>
    <w:rsid w:val="00F55B72"/>
    <w:rsid w:val="00FA63DB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E81E"/>
  <w15:chartTrackingRefBased/>
  <w15:docId w15:val="{F5B103AA-C0F5-1145-AEEE-521CF59E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2018-10-17T14:36:00Z</cp:lastPrinted>
  <dcterms:created xsi:type="dcterms:W3CDTF">2018-10-09T13:13:00Z</dcterms:created>
  <dcterms:modified xsi:type="dcterms:W3CDTF">2018-10-17T14:39:00Z</dcterms:modified>
</cp:coreProperties>
</file>