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6" w:rsidRDefault="00BB3F46" w:rsidP="00A82E68">
      <w:r>
        <w:t>This supplemental table details the neuropsychological and functional tests used in each study to define normal cognition and Mild Cognitive Impairment, as well as the diagnostic criteria for Alzheimer’s disease</w:t>
      </w:r>
    </w:p>
    <w:p w:rsidR="00BB3F46" w:rsidRDefault="00BB3F46" w:rsidP="00A82E68"/>
    <w:p w:rsidR="00A82E68" w:rsidRDefault="00AC1C5E" w:rsidP="00A82E68">
      <w:proofErr w:type="gramStart"/>
      <w:r>
        <w:t>Supplemental t</w:t>
      </w:r>
      <w:r w:rsidR="00A82E68">
        <w:t>able</w:t>
      </w:r>
      <w:r>
        <w:t xml:space="preserve"> </w:t>
      </w:r>
      <w:r w:rsidR="00C13912">
        <w:t>1</w:t>
      </w:r>
      <w:r w:rsidR="00A82E68">
        <w:t>.</w:t>
      </w:r>
      <w:proofErr w:type="gramEnd"/>
      <w:r w:rsidR="00A82E68">
        <w:t xml:space="preserve"> </w:t>
      </w:r>
      <w:r w:rsidR="00A82E68" w:rsidRPr="008B613C">
        <w:t xml:space="preserve">Tests and other information for </w:t>
      </w:r>
      <w:r w:rsidR="00A82E68">
        <w:t>the contributing COSMIC studies</w:t>
      </w:r>
    </w:p>
    <w:tbl>
      <w:tblPr>
        <w:tblStyle w:val="Tablaconcuadrcula"/>
        <w:tblW w:w="14837" w:type="dxa"/>
        <w:tblLayout w:type="fixed"/>
        <w:tblLook w:val="04A0"/>
      </w:tblPr>
      <w:tblGrid>
        <w:gridCol w:w="983"/>
        <w:gridCol w:w="1838"/>
        <w:gridCol w:w="1810"/>
        <w:gridCol w:w="2955"/>
        <w:gridCol w:w="1975"/>
        <w:gridCol w:w="2509"/>
        <w:gridCol w:w="2767"/>
      </w:tblGrid>
      <w:tr w:rsidR="004E645D" w:rsidRPr="00A82E68" w:rsidTr="004E645D">
        <w:trPr>
          <w:trHeight w:val="212"/>
        </w:trPr>
        <w:tc>
          <w:tcPr>
            <w:tcW w:w="983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Study</w:t>
            </w:r>
          </w:p>
        </w:tc>
        <w:tc>
          <w:tcPr>
            <w:tcW w:w="1838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Verbal memory test(s)</w:t>
            </w:r>
          </w:p>
        </w:tc>
        <w:tc>
          <w:tcPr>
            <w:tcW w:w="1810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Visual memory test</w:t>
            </w:r>
          </w:p>
        </w:tc>
        <w:tc>
          <w:tcPr>
            <w:tcW w:w="295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Non-memory neuropsychological tests</w:t>
            </w:r>
          </w:p>
        </w:tc>
        <w:tc>
          <w:tcPr>
            <w:tcW w:w="197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Functional tests</w:t>
            </w:r>
          </w:p>
        </w:tc>
        <w:tc>
          <w:tcPr>
            <w:tcW w:w="2509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Memory complaint</w:t>
            </w:r>
          </w:p>
        </w:tc>
        <w:tc>
          <w:tcPr>
            <w:tcW w:w="2767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Diagnosis</w:t>
            </w:r>
          </w:p>
        </w:tc>
      </w:tr>
      <w:tr w:rsidR="004E645D" w:rsidRPr="00A82E68" w:rsidTr="004E645D">
        <w:trPr>
          <w:trHeight w:val="1778"/>
        </w:trPr>
        <w:tc>
          <w:tcPr>
            <w:tcW w:w="983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HELIAD</w:t>
            </w:r>
          </w:p>
        </w:tc>
        <w:tc>
          <w:tcPr>
            <w:tcW w:w="1838" w:type="dxa"/>
          </w:tcPr>
          <w:p w:rsidR="004E645D" w:rsidRPr="00AA12FA" w:rsidRDefault="004E645D" w:rsidP="00AA12FA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A12F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Greek Verbal Learning Test</w:t>
            </w:r>
          </w:p>
          <w:p w:rsidR="004E645D" w:rsidRDefault="004E645D" w:rsidP="001360E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4E645D" w:rsidRPr="001360E5" w:rsidRDefault="004E645D" w:rsidP="001360E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Corrected for sex, age and education</w:t>
            </w:r>
          </w:p>
          <w:p w:rsidR="004E645D" w:rsidRPr="00A82E68" w:rsidRDefault="004E645D" w:rsidP="001A0746">
            <w:pPr>
              <w:ind w:left="34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4E645D" w:rsidRPr="00A82E68" w:rsidRDefault="004E645D" w:rsidP="001F50B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Medical College of Georgia Complex Figure</w:t>
            </w:r>
          </w:p>
        </w:tc>
        <w:tc>
          <w:tcPr>
            <w:tcW w:w="295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Clock test; Months test; Judgment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of Line O</w:t>
            </w: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rientation; Trail Making test A and B; Verbal fluency, semantic and phonological; Boston Naming Test; Comprehension and Repetition Complex Ideational Material subtests; Vocabulary; Sentence repetition; Graphical Sequences test; Go/No-Go.</w:t>
            </w:r>
          </w:p>
        </w:tc>
        <w:tc>
          <w:tcPr>
            <w:tcW w:w="197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Blessed Functional Activity Scale; </w:t>
            </w:r>
            <w:r w:rsidRPr="00A82E68">
              <w:rPr>
                <w:rFonts w:ascii="Calibri" w:eastAsia="Calibri" w:hAnsi="Calibri" w:cs="Calibri"/>
                <w:sz w:val="18"/>
                <w:szCs w:val="18"/>
              </w:rPr>
              <w:t xml:space="preserve">Lawton &amp; Brody ADLs (4 items); subjective somatic functionality questions; </w:t>
            </w:r>
          </w:p>
        </w:tc>
        <w:tc>
          <w:tcPr>
            <w:tcW w:w="2509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highlight w:val="yellow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Geriatric Depression Scale item #10; subjective memory complaints questions:  “Subjective symptoms of loss of memory” </w:t>
            </w:r>
          </w:p>
        </w:tc>
        <w:tc>
          <w:tcPr>
            <w:tcW w:w="2767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Consensus. Panel of experts</w:t>
            </w:r>
          </w:p>
        </w:tc>
      </w:tr>
      <w:tr w:rsidR="004E645D" w:rsidRPr="00A82E68" w:rsidTr="004E645D">
        <w:trPr>
          <w:trHeight w:val="1990"/>
        </w:trPr>
        <w:tc>
          <w:tcPr>
            <w:tcW w:w="983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EAS</w:t>
            </w:r>
          </w:p>
        </w:tc>
        <w:tc>
          <w:tcPr>
            <w:tcW w:w="1838" w:type="dxa"/>
          </w:tcPr>
          <w:p w:rsidR="004E645D" w:rsidRPr="00AA12FA" w:rsidRDefault="004E645D" w:rsidP="00AA12FA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A12F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Cued selective reminding test </w:t>
            </w:r>
          </w:p>
          <w:p w:rsidR="004E645D" w:rsidRDefault="004E645D" w:rsidP="001360E5">
            <w:pPr>
              <w:ind w:left="-2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4E645D" w:rsidRPr="00A82E68" w:rsidRDefault="004E645D" w:rsidP="001360E5">
            <w:pPr>
              <w:ind w:left="-2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Corrected for age</w:t>
            </w:r>
          </w:p>
        </w:tc>
        <w:tc>
          <w:tcPr>
            <w:tcW w:w="1810" w:type="dxa"/>
          </w:tcPr>
          <w:p w:rsidR="004E645D" w:rsidRPr="00A82E68" w:rsidRDefault="004E645D" w:rsidP="001F50B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Complex Figure </w:t>
            </w:r>
          </w:p>
        </w:tc>
        <w:tc>
          <w:tcPr>
            <w:tcW w:w="295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Boston Naming Test; WAIS information (general knowledge), vocabulary, Digit span, Digit symbol (raw and at 90 s), Block design, Verbal IQ; Verbal fluency (FAS); Category fluency (fruits, animals, vegetables); Wide Range Achievement Test; Stroop; Trail Making Test A and B; Complex figure copy</w:t>
            </w:r>
          </w:p>
        </w:tc>
        <w:tc>
          <w:tcPr>
            <w:tcW w:w="197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Lawton &amp; Brody ADLs and Physical Maintenance Scale</w:t>
            </w:r>
          </w:p>
        </w:tc>
        <w:tc>
          <w:tcPr>
            <w:tcW w:w="2509" w:type="dxa"/>
          </w:tcPr>
          <w:p w:rsidR="004E645D" w:rsidRPr="00A82E68" w:rsidRDefault="004E645D" w:rsidP="00AA12FA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Geriatric Depression Scale item #10. Consortium to Establish a registry for Alzheimer’s disease subjective cognitive impairment self- adminis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tered questionnaire</w:t>
            </w: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and EAS Health Self-Assessment questions</w:t>
            </w:r>
          </w:p>
        </w:tc>
        <w:tc>
          <w:tcPr>
            <w:tcW w:w="2767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E645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Consensus. Panel of experts</w:t>
            </w:r>
          </w:p>
        </w:tc>
      </w:tr>
      <w:tr w:rsidR="004E645D" w:rsidRPr="00A82E68" w:rsidTr="004E645D">
        <w:trPr>
          <w:trHeight w:val="1533"/>
        </w:trPr>
        <w:tc>
          <w:tcPr>
            <w:tcW w:w="983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Sydney MAS</w:t>
            </w:r>
          </w:p>
        </w:tc>
        <w:tc>
          <w:tcPr>
            <w:tcW w:w="1838" w:type="dxa"/>
          </w:tcPr>
          <w:p w:rsidR="004E645D" w:rsidRPr="00AA12FA" w:rsidRDefault="004E645D" w:rsidP="00AA12FA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bookmarkStart w:id="0" w:name="_Hlk499281776"/>
            <w:r w:rsidRPr="00AA12F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Rey Auditory Verbal Learning Test</w:t>
            </w:r>
          </w:p>
          <w:bookmarkEnd w:id="0"/>
          <w:p w:rsidR="004E645D" w:rsidRDefault="004E645D" w:rsidP="001360E5">
            <w:pPr>
              <w:ind w:left="-2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4E645D" w:rsidRPr="001360E5" w:rsidRDefault="004E645D" w:rsidP="001360E5">
            <w:pPr>
              <w:ind w:left="-2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1360E5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Corrected for age and education</w:t>
            </w:r>
          </w:p>
        </w:tc>
        <w:tc>
          <w:tcPr>
            <w:tcW w:w="1810" w:type="dxa"/>
          </w:tcPr>
          <w:p w:rsidR="004E645D" w:rsidRPr="00A82E68" w:rsidRDefault="004E645D" w:rsidP="001F50B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Benton Visual Retention test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5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Digit symbol; Trail Making Test A and B; Boston Naming; Verbal Fluency, animals and FAS; Block design; National Adult Reading Test; Pegboard.</w:t>
            </w:r>
          </w:p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Lawton and Brody ADLs; Bayer Activities of Daily Living Scale (IADLs)</w:t>
            </w:r>
          </w:p>
        </w:tc>
        <w:tc>
          <w:tcPr>
            <w:tcW w:w="2509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Summary across multiple questions</w:t>
            </w:r>
          </w:p>
        </w:tc>
        <w:tc>
          <w:tcPr>
            <w:tcW w:w="2767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E645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Consensus. Panel of experts</w:t>
            </w:r>
          </w:p>
        </w:tc>
      </w:tr>
      <w:tr w:rsidR="004E645D" w:rsidRPr="00A82E68" w:rsidTr="004E645D">
        <w:trPr>
          <w:trHeight w:val="1109"/>
        </w:trPr>
        <w:tc>
          <w:tcPr>
            <w:tcW w:w="983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lastRenderedPageBreak/>
              <w:t>KLOSCAD</w:t>
            </w:r>
          </w:p>
        </w:tc>
        <w:tc>
          <w:tcPr>
            <w:tcW w:w="1838" w:type="dxa"/>
          </w:tcPr>
          <w:p w:rsidR="004E645D" w:rsidRPr="00AA12FA" w:rsidRDefault="004E645D" w:rsidP="00AA12FA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A12F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Word list memory test (CERAD)</w:t>
            </w:r>
          </w:p>
          <w:p w:rsidR="004E645D" w:rsidRPr="00A82E68" w:rsidRDefault="004E645D" w:rsidP="001360E5">
            <w:pPr>
              <w:ind w:left="-2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</w:tcPr>
          <w:p w:rsidR="004E645D" w:rsidRPr="00A82E68" w:rsidRDefault="004E645D" w:rsidP="001F50B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Constructional memory, based on Constructional Praxis test (CERAD)</w:t>
            </w:r>
          </w:p>
        </w:tc>
        <w:tc>
          <w:tcPr>
            <w:tcW w:w="295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Constructional Praxis test (CERAD); Trail Making Test A and B; Digit span; Frontal Assessment Battery; Executive Clock Drawing Test; Categorical Fluency (animals); Boston Naming Test</w:t>
            </w:r>
          </w:p>
        </w:tc>
        <w:tc>
          <w:tcPr>
            <w:tcW w:w="197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Disability Assessment for Dementia; Dependence Scale</w:t>
            </w:r>
          </w:p>
        </w:tc>
        <w:tc>
          <w:tcPr>
            <w:tcW w:w="2509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Subjective Memory Complaints Questionnaire</w:t>
            </w:r>
          </w:p>
        </w:tc>
        <w:tc>
          <w:tcPr>
            <w:tcW w:w="2767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E645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Consensus. Panel of experts</w:t>
            </w:r>
          </w:p>
        </w:tc>
      </w:tr>
      <w:tr w:rsidR="004E645D" w:rsidRPr="00A82E68" w:rsidTr="004E645D">
        <w:trPr>
          <w:trHeight w:val="457"/>
        </w:trPr>
        <w:tc>
          <w:tcPr>
            <w:tcW w:w="983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Invece.Ab</w:t>
            </w:r>
            <w:proofErr w:type="spellEnd"/>
          </w:p>
        </w:tc>
        <w:tc>
          <w:tcPr>
            <w:tcW w:w="1838" w:type="dxa"/>
          </w:tcPr>
          <w:p w:rsidR="004E645D" w:rsidRPr="00AA12FA" w:rsidRDefault="004E645D" w:rsidP="00AA12FA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A12F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Rey Auditory-Verbal Learning Test</w:t>
            </w:r>
          </w:p>
        </w:tc>
        <w:tc>
          <w:tcPr>
            <w:tcW w:w="1810" w:type="dxa"/>
          </w:tcPr>
          <w:p w:rsidR="004E645D" w:rsidRPr="00A82E68" w:rsidRDefault="004E645D" w:rsidP="001F50B5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Rey-</w:t>
            </w:r>
            <w:proofErr w:type="spellStart"/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Osterrieth</w:t>
            </w:r>
            <w:proofErr w:type="spellEnd"/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Complex Figure </w:t>
            </w:r>
          </w:p>
        </w:tc>
        <w:tc>
          <w:tcPr>
            <w:tcW w:w="295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Phonemic and Semantic Verbal Fluency Tests; Raven’s </w:t>
            </w:r>
            <w:proofErr w:type="spellStart"/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Coloured</w:t>
            </w:r>
            <w:proofErr w:type="spellEnd"/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Matrices;  Clock Drawing Test; Attentional Matrices; Trail Making Test A and B; </w:t>
            </w:r>
          </w:p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Lawton and Brody ADLs</w:t>
            </w:r>
          </w:p>
        </w:tc>
        <w:tc>
          <w:tcPr>
            <w:tcW w:w="2509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A82E6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 items</w:t>
            </w:r>
          </w:p>
        </w:tc>
        <w:tc>
          <w:tcPr>
            <w:tcW w:w="2767" w:type="dxa"/>
          </w:tcPr>
          <w:p w:rsidR="004E645D" w:rsidRPr="00A82E68" w:rsidRDefault="004E645D" w:rsidP="001A074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E645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Consensus. Panel of experts</w:t>
            </w:r>
          </w:p>
        </w:tc>
      </w:tr>
      <w:tr w:rsidR="004E645D" w:rsidRPr="00A82E68" w:rsidTr="004E645D">
        <w:trPr>
          <w:trHeight w:val="145"/>
        </w:trPr>
        <w:tc>
          <w:tcPr>
            <w:tcW w:w="12069" w:type="dxa"/>
            <w:gridSpan w:val="6"/>
          </w:tcPr>
          <w:p w:rsidR="004E645D" w:rsidRPr="00A82E68" w:rsidRDefault="004E645D" w:rsidP="001F50B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Main outcome for MCI diagnosis for each verbal/visual memory tests was delayed recall. Non-memory neuropsychological tests were used to label participants as either single- or multiple-domains amnestic MCI</w:t>
            </w:r>
          </w:p>
        </w:tc>
        <w:tc>
          <w:tcPr>
            <w:tcW w:w="2767" w:type="dxa"/>
          </w:tcPr>
          <w:p w:rsidR="004E645D" w:rsidRDefault="004E645D" w:rsidP="001F50B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F72136" w:rsidRDefault="00BB3F46" w:rsidP="00A82E68"/>
    <w:sectPr w:rsidR="00F72136" w:rsidSect="00A82E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754"/>
    <w:multiLevelType w:val="hybridMultilevel"/>
    <w:tmpl w:val="35E05C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774"/>
    <w:multiLevelType w:val="hybridMultilevel"/>
    <w:tmpl w:val="86FE5E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4FEC"/>
    <w:multiLevelType w:val="hybridMultilevel"/>
    <w:tmpl w:val="26C48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7E27"/>
    <w:multiLevelType w:val="hybridMultilevel"/>
    <w:tmpl w:val="6A48CD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C748F"/>
    <w:multiLevelType w:val="hybridMultilevel"/>
    <w:tmpl w:val="DFA099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E68"/>
    <w:rsid w:val="001360E5"/>
    <w:rsid w:val="001F50B5"/>
    <w:rsid w:val="00315D55"/>
    <w:rsid w:val="00395B08"/>
    <w:rsid w:val="004E645D"/>
    <w:rsid w:val="00814111"/>
    <w:rsid w:val="0082269B"/>
    <w:rsid w:val="008D6672"/>
    <w:rsid w:val="00A82E68"/>
    <w:rsid w:val="00AA12FA"/>
    <w:rsid w:val="00AC1C5E"/>
    <w:rsid w:val="00BB3F46"/>
    <w:rsid w:val="00C13912"/>
    <w:rsid w:val="00DE6203"/>
    <w:rsid w:val="00DF7C82"/>
    <w:rsid w:val="00E1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68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Jav</cp:lastModifiedBy>
  <cp:revision>4</cp:revision>
  <dcterms:created xsi:type="dcterms:W3CDTF">2018-04-19T09:10:00Z</dcterms:created>
  <dcterms:modified xsi:type="dcterms:W3CDTF">2018-05-07T10:44:00Z</dcterms:modified>
</cp:coreProperties>
</file>