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51" w:rsidRDefault="0064377D" w:rsidP="0064377D">
      <w:pPr>
        <w:spacing w:after="200" w:line="240" w:lineRule="auto"/>
        <w:rPr>
          <w:rStyle w:val="Kop1Char"/>
        </w:rPr>
      </w:pPr>
      <w:r w:rsidRPr="008E1395">
        <w:rPr>
          <w:rStyle w:val="Kop1Char"/>
        </w:rPr>
        <w:t>Appendix 1</w:t>
      </w:r>
    </w:p>
    <w:p w:rsidR="005E4951" w:rsidRDefault="0064377D" w:rsidP="0064377D">
      <w:pPr>
        <w:spacing w:after="200" w:line="240" w:lineRule="auto"/>
        <w:rPr>
          <w:rStyle w:val="Kop2Char"/>
        </w:rPr>
      </w:pPr>
      <w:r w:rsidRPr="008E1395">
        <w:rPr>
          <w:rStyle w:val="Kop1Char"/>
        </w:rPr>
        <w:br/>
      </w:r>
      <w:r>
        <w:rPr>
          <w:rStyle w:val="Kop2Char"/>
        </w:rPr>
        <w:t xml:space="preserve">Results of Fitting </w:t>
      </w:r>
      <w:r w:rsidRPr="00303033">
        <w:rPr>
          <w:rStyle w:val="Kop2Char"/>
        </w:rPr>
        <w:t>Individual Growth Models for Cognitive Functioning (MMSE)</w:t>
      </w:r>
    </w:p>
    <w:p w:rsidR="0064377D" w:rsidRPr="005E4951" w:rsidRDefault="005E4951" w:rsidP="0064377D">
      <w:pPr>
        <w:spacing w:after="20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5E4951">
        <w:rPr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4385</wp:posOffset>
            </wp:positionV>
            <wp:extent cx="7477305" cy="3105510"/>
            <wp:effectExtent l="19050" t="0" r="934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305" cy="31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MMSE = Mini-Mental State Examination (range: 0-30, lower is worse); DAD = Disability Assessment for Dementia (%, lower is worse); NPI = Neuropsychiatric Inventory (range: 1-144, higher is worse); CDR = Clinical Dementia Rating scale (range: 0-3</w:t>
      </w:r>
      <w:r w:rsidR="00B87017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, higher is worse); EQ-5D</w:t>
      </w:r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 = </w:t>
      </w:r>
      <w:proofErr w:type="spellStart"/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EuroQol</w:t>
      </w:r>
      <w:proofErr w:type="spellEnd"/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 </w:t>
      </w:r>
      <w:r w:rsidR="00B87017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5 dimensions (range: 0-1</w:t>
      </w:r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, lower is worse)</w:t>
      </w:r>
      <w:r w:rsidR="0064377D"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br/>
      </w:r>
      <w:r w:rsidR="0064377D" w:rsidRPr="005E4951">
        <w:rPr>
          <w:sz w:val="20"/>
          <w:szCs w:val="20"/>
        </w:rPr>
        <w:t>*Adjusted for baseline age, gender and education</w:t>
      </w:r>
      <w:r w:rsidR="0064377D" w:rsidRPr="005E4951">
        <w:rPr>
          <w:sz w:val="20"/>
          <w:szCs w:val="20"/>
        </w:rPr>
        <w:tab/>
      </w:r>
      <w:r w:rsidR="0064377D" w:rsidRPr="005E4951">
        <w:rPr>
          <w:sz w:val="20"/>
          <w:szCs w:val="20"/>
        </w:rPr>
        <w:tab/>
      </w:r>
      <w:r w:rsidR="0064377D" w:rsidRPr="005E4951">
        <w:rPr>
          <w:sz w:val="20"/>
          <w:szCs w:val="20"/>
        </w:rPr>
        <w:tab/>
      </w:r>
      <w:r w:rsidR="0064377D" w:rsidRPr="005E4951">
        <w:rPr>
          <w:sz w:val="20"/>
          <w:szCs w:val="20"/>
        </w:rPr>
        <w:tab/>
      </w:r>
      <w:r w:rsidR="0064377D" w:rsidRPr="005E4951">
        <w:rPr>
          <w:sz w:val="20"/>
          <w:szCs w:val="20"/>
        </w:rPr>
        <w:tab/>
      </w:r>
      <w:r w:rsidR="0064377D" w:rsidRPr="005E4951">
        <w:rPr>
          <w:sz w:val="20"/>
          <w:szCs w:val="20"/>
        </w:rPr>
        <w:tab/>
      </w:r>
    </w:p>
    <w:p w:rsidR="0038741B" w:rsidRDefault="0038741B">
      <w:pPr>
        <w:spacing w:after="200" w:line="276" w:lineRule="auto"/>
      </w:pPr>
      <w:r>
        <w:br w:type="page"/>
      </w:r>
    </w:p>
    <w:p w:rsidR="005E4951" w:rsidRDefault="005E4951" w:rsidP="0038741B">
      <w:pPr>
        <w:pStyle w:val="Kop1"/>
        <w:spacing w:line="240" w:lineRule="auto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850900</wp:posOffset>
            </wp:positionV>
            <wp:extent cx="7476490" cy="3295015"/>
            <wp:effectExtent l="1905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41B">
        <w:t>Appendix 2</w:t>
      </w:r>
    </w:p>
    <w:p w:rsidR="0038741B" w:rsidRPr="005E4951" w:rsidRDefault="0038741B" w:rsidP="0038741B">
      <w:pPr>
        <w:pStyle w:val="Kop1"/>
        <w:spacing w:line="240" w:lineRule="auto"/>
        <w:rPr>
          <w:rStyle w:val="Kop2Char"/>
          <w:b/>
        </w:rPr>
      </w:pPr>
      <w:r w:rsidRPr="005E4951">
        <w:rPr>
          <w:rStyle w:val="Kop2Char"/>
          <w:b/>
        </w:rPr>
        <w:t>Results of Fitting Individual Growth Models for Daily Functioning (DAD)</w:t>
      </w:r>
    </w:p>
    <w:p w:rsidR="0038741B" w:rsidRPr="005E4951" w:rsidRDefault="005E4951" w:rsidP="0038741B">
      <w:pPr>
        <w:spacing w:line="240" w:lineRule="auto"/>
        <w:rPr>
          <w:sz w:val="20"/>
          <w:szCs w:val="20"/>
        </w:rPr>
      </w:pPr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MMSE = Mini-Mental State Examination (range: 0-30, lower is worse); DAD = Disability Assessment for Dementia (%, lower is worse); NPI = Neuropsychiatric Inventory (range: 1-144, higher is worse); CDR = Clinical Dementia Rating scale (range: 0-3, higher is worse); EQ-5D = </w:t>
      </w:r>
      <w:proofErr w:type="spellStart"/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EuroQol</w:t>
      </w:r>
      <w:proofErr w:type="spellEnd"/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 5 dimensions (range: 0-1, lower is worse)</w:t>
      </w:r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br/>
      </w:r>
      <w:r w:rsidR="0038741B" w:rsidRPr="005E4951">
        <w:rPr>
          <w:sz w:val="20"/>
          <w:szCs w:val="20"/>
        </w:rPr>
        <w:t>*Adjusted for baseline age, gender and education</w:t>
      </w:r>
    </w:p>
    <w:p w:rsidR="0038741B" w:rsidRDefault="0038741B" w:rsidP="0038741B"/>
    <w:p w:rsidR="0038741B" w:rsidRDefault="0038741B">
      <w:pPr>
        <w:spacing w:after="200" w:line="276" w:lineRule="auto"/>
      </w:pPr>
      <w:r>
        <w:br w:type="page"/>
      </w:r>
    </w:p>
    <w:p w:rsidR="005E4951" w:rsidRDefault="0038741B" w:rsidP="0038741B">
      <w:pPr>
        <w:pStyle w:val="Kop1"/>
      </w:pPr>
      <w:r>
        <w:lastRenderedPageBreak/>
        <w:t>Appendix 3</w:t>
      </w:r>
    </w:p>
    <w:p w:rsidR="0038741B" w:rsidRPr="005E4951" w:rsidRDefault="005E4951" w:rsidP="0038741B">
      <w:pPr>
        <w:pStyle w:val="Kop1"/>
        <w:rPr>
          <w:b w:val="0"/>
          <w:bCs w:val="0"/>
          <w:color w:val="4F81BD" w:themeColor="accent1"/>
          <w:sz w:val="26"/>
          <w:szCs w:val="26"/>
        </w:rPr>
      </w:pPr>
      <w:r>
        <w:rPr>
          <w:bCs w:val="0"/>
          <w:noProof/>
          <w:color w:val="4F81BD" w:themeColor="accent1"/>
          <w:sz w:val="26"/>
          <w:szCs w:val="26"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626110</wp:posOffset>
            </wp:positionV>
            <wp:extent cx="7477125" cy="3105150"/>
            <wp:effectExtent l="19050" t="0" r="9525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41B" w:rsidRPr="005E4951">
        <w:rPr>
          <w:rStyle w:val="Kop2Char"/>
          <w:b/>
        </w:rPr>
        <w:t>Results of Fitting Individual Growth Models for Psychiatric Symptoms (NPI)</w:t>
      </w:r>
    </w:p>
    <w:p w:rsidR="0038741B" w:rsidRPr="005E4951" w:rsidRDefault="005E4951" w:rsidP="0038741B">
      <w:pPr>
        <w:rPr>
          <w:noProof/>
          <w:sz w:val="20"/>
          <w:szCs w:val="20"/>
          <w:lang w:eastAsia="nl-NL"/>
        </w:rPr>
      </w:pPr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MMSE = Mini-Mental State Examination (range: 0-30, lower is worse); DAD = Disability Assessment for Dementia (%, lower is worse); NPI = Neuropsychiatric Inventory (range: 1-144, higher is worse); CDR = Clinical Dementia Rating scale (range: 0-3, higher is worse); EQ-5D = </w:t>
      </w:r>
      <w:proofErr w:type="spellStart"/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EuroQol</w:t>
      </w:r>
      <w:proofErr w:type="spellEnd"/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 xml:space="preserve"> 5 dimensions (range: 0-1, lower is worse)</w:t>
      </w:r>
      <w:r w:rsidRPr="005E495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br/>
      </w:r>
      <w:r w:rsidR="0038741B" w:rsidRPr="005E4951">
        <w:rPr>
          <w:sz w:val="20"/>
          <w:szCs w:val="20"/>
        </w:rPr>
        <w:t>*Adjusted for baseline age, gender and education</w:t>
      </w:r>
      <w:r w:rsidR="0038741B" w:rsidRPr="005E4951">
        <w:rPr>
          <w:sz w:val="20"/>
          <w:szCs w:val="20"/>
        </w:rPr>
        <w:tab/>
      </w:r>
      <w:r w:rsidR="0038741B" w:rsidRPr="005E4951">
        <w:rPr>
          <w:sz w:val="20"/>
          <w:szCs w:val="20"/>
        </w:rPr>
        <w:tab/>
      </w:r>
      <w:r w:rsidR="0038741B" w:rsidRPr="005E4951">
        <w:rPr>
          <w:sz w:val="20"/>
          <w:szCs w:val="20"/>
        </w:rPr>
        <w:tab/>
      </w:r>
      <w:r w:rsidR="0038741B" w:rsidRPr="005E4951">
        <w:rPr>
          <w:sz w:val="20"/>
          <w:szCs w:val="20"/>
        </w:rPr>
        <w:tab/>
      </w:r>
      <w:r w:rsidR="0038741B" w:rsidRPr="005E4951">
        <w:rPr>
          <w:sz w:val="20"/>
          <w:szCs w:val="20"/>
        </w:rPr>
        <w:tab/>
      </w:r>
    </w:p>
    <w:p w:rsidR="0038741B" w:rsidRDefault="0038741B" w:rsidP="0038741B"/>
    <w:p w:rsidR="006B3C41" w:rsidRDefault="006B3C41" w:rsidP="0064377D">
      <w:pPr>
        <w:spacing w:line="240" w:lineRule="auto"/>
      </w:pPr>
    </w:p>
    <w:sectPr w:rsidR="006B3C41" w:rsidSect="005E4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77D"/>
    <w:rsid w:val="00307FCA"/>
    <w:rsid w:val="0038741B"/>
    <w:rsid w:val="00491810"/>
    <w:rsid w:val="005E4951"/>
    <w:rsid w:val="0064377D"/>
    <w:rsid w:val="006B3C41"/>
    <w:rsid w:val="00706B8C"/>
    <w:rsid w:val="007517A1"/>
    <w:rsid w:val="0087419B"/>
    <w:rsid w:val="00AC4132"/>
    <w:rsid w:val="00B121E7"/>
    <w:rsid w:val="00B1748F"/>
    <w:rsid w:val="00B53426"/>
    <w:rsid w:val="00B87017"/>
    <w:rsid w:val="00C26060"/>
    <w:rsid w:val="00C578B8"/>
    <w:rsid w:val="00C95576"/>
    <w:rsid w:val="00CB4C23"/>
    <w:rsid w:val="00FC3A29"/>
    <w:rsid w:val="00FF6414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77D"/>
    <w:pPr>
      <w:spacing w:after="160" w:line="259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4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557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4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43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7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MiriamH</dc:creator>
  <cp:lastModifiedBy>MiriamH</cp:lastModifiedBy>
  <cp:revision>3</cp:revision>
  <dcterms:created xsi:type="dcterms:W3CDTF">2017-03-20T14:18:00Z</dcterms:created>
  <dcterms:modified xsi:type="dcterms:W3CDTF">2017-03-20T14:51:00Z</dcterms:modified>
</cp:coreProperties>
</file>