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0C" w:rsidRPr="00F95E62" w:rsidRDefault="0016310C" w:rsidP="0092696D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Appendix </w:t>
      </w:r>
      <w:r w:rsidR="00F80ECA">
        <w:rPr>
          <w:rFonts w:asciiTheme="majorBidi" w:hAnsiTheme="majorBidi" w:cstheme="majorBidi"/>
          <w:sz w:val="24"/>
          <w:szCs w:val="24"/>
          <w:lang w:val="en-US"/>
        </w:rPr>
        <w:t>S1</w:t>
      </w:r>
      <w:bookmarkStart w:id="0" w:name="_GoBack"/>
      <w:bookmarkEnd w:id="0"/>
    </w:p>
    <w:p w:rsidR="0099745C" w:rsidRPr="00F95E62" w:rsidRDefault="0099745C" w:rsidP="0092696D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5E62">
        <w:rPr>
          <w:rFonts w:asciiTheme="majorBidi" w:hAnsiTheme="majorBidi" w:cstheme="majorBidi"/>
          <w:sz w:val="24"/>
          <w:szCs w:val="24"/>
          <w:lang w:val="en-US"/>
        </w:rPr>
        <w:t>1. Regional characterization</w:t>
      </w:r>
    </w:p>
    <w:p w:rsidR="00491531" w:rsidRPr="00F95E62" w:rsidRDefault="00811280" w:rsidP="004A0CF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5E62">
        <w:rPr>
          <w:rFonts w:asciiTheme="majorBidi" w:hAnsiTheme="majorBidi" w:cstheme="majorBidi"/>
          <w:sz w:val="24"/>
          <w:szCs w:val="24"/>
          <w:lang w:val="en-US"/>
        </w:rPr>
        <w:t>Fieldwork was carried out during the national breeding census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US"/>
        </w:rPr>
        <w:t>Alentejo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 (Project LIFE02NAT/P/8476: Conservation of the little bustard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US"/>
        </w:rPr>
        <w:t>Alentejo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US"/>
        </w:rPr>
        <w:t>), which is the most important region for the species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in Portugal, concentrating </w:t>
      </w:r>
      <w:r w:rsidR="00641E7E" w:rsidRPr="00F95E62">
        <w:rPr>
          <w:rFonts w:asciiTheme="majorBidi" w:hAnsiTheme="majorBidi" w:cstheme="majorBidi"/>
          <w:sz w:val="24"/>
          <w:szCs w:val="24"/>
          <w:lang w:val="en-US"/>
        </w:rPr>
        <w:t>most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 of the national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breeding population (Silva et al. 2</w:t>
      </w:r>
      <w:r w:rsidR="00967E7A" w:rsidRPr="00F95E62">
        <w:rPr>
          <w:rFonts w:asciiTheme="majorBidi" w:hAnsiTheme="majorBidi" w:cstheme="majorBidi"/>
          <w:sz w:val="24"/>
          <w:szCs w:val="24"/>
          <w:lang w:val="en-US"/>
        </w:rPr>
        <w:t>010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0F0C76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(Fig. </w:t>
      </w:r>
      <w:r w:rsidR="00E733D0" w:rsidRPr="00F95E62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0F0C76" w:rsidRPr="00F95E62">
        <w:rPr>
          <w:rFonts w:asciiTheme="majorBidi" w:hAnsiTheme="majorBidi" w:cstheme="majorBidi"/>
          <w:sz w:val="24"/>
          <w:szCs w:val="24"/>
          <w:lang w:val="en-US"/>
        </w:rPr>
        <w:t>.1</w:t>
      </w:r>
      <w:r w:rsidR="00E733D0" w:rsidRPr="00F95E62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. The census consisted in estimating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the breeding male </w:t>
      </w:r>
      <w:r w:rsidR="00BD1014" w:rsidRPr="00F95E62">
        <w:rPr>
          <w:rFonts w:asciiTheme="majorBidi" w:hAnsiTheme="majorBidi" w:cstheme="majorBidi"/>
          <w:sz w:val="24"/>
          <w:szCs w:val="24"/>
          <w:lang w:val="en-US"/>
        </w:rPr>
        <w:t>abundances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 at a network of sampling points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B6905" w:rsidRPr="00F95E62">
        <w:rPr>
          <w:rFonts w:asciiTheme="majorBidi" w:hAnsiTheme="majorBidi" w:cstheme="majorBidi"/>
          <w:sz w:val="24"/>
          <w:szCs w:val="24"/>
          <w:lang w:val="en-US"/>
        </w:rPr>
        <w:t xml:space="preserve">for a total of </w:t>
      </w:r>
      <w:r w:rsidR="004A0CF8" w:rsidRPr="00F95E62">
        <w:rPr>
          <w:rFonts w:asciiTheme="majorBidi" w:hAnsiTheme="majorBidi" w:cstheme="majorBidi"/>
          <w:sz w:val="24"/>
          <w:szCs w:val="24"/>
          <w:lang w:val="en-US"/>
        </w:rPr>
        <w:t>8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1 </w:t>
      </w:r>
      <w:r w:rsidR="00D029F7" w:rsidRPr="00F95E62">
        <w:rPr>
          <w:rFonts w:asciiTheme="majorBidi" w:hAnsiTheme="majorBidi" w:cstheme="majorBidi"/>
          <w:sz w:val="24"/>
          <w:szCs w:val="24"/>
          <w:lang w:val="en-US"/>
        </w:rPr>
        <w:t>sites</w:t>
      </w:r>
      <w:r w:rsidR="0092696D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733D0" w:rsidRPr="00F95E62">
        <w:rPr>
          <w:rFonts w:asciiTheme="majorBidi" w:hAnsiTheme="majorBidi" w:cstheme="majorBidi"/>
          <w:sz w:val="24"/>
          <w:szCs w:val="24"/>
          <w:lang w:val="en-US"/>
        </w:rPr>
        <w:t>(Fig. 1A)</w:t>
      </w:r>
      <w:r w:rsidR="00641E7E" w:rsidRPr="00F95E62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 previously selected in accordance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with the following criteria: (1) within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US"/>
        </w:rPr>
        <w:t>steppic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 Important Bird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Areas (IBA; Costa et al. 2003) and (2) random sites with an area of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approximately 2500 ha within quadrates of a 10 km</w:t>
      </w:r>
      <w:r w:rsidRPr="00F95E62">
        <w:rPr>
          <w:rFonts w:asciiTheme="majorBidi" w:eastAsia="MTSY" w:hAnsiTheme="majorBidi" w:cstheme="majorBidi"/>
          <w:sz w:val="24"/>
          <w:szCs w:val="24"/>
          <w:lang w:val="en-US"/>
        </w:rPr>
        <w:t>×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10km UTM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grid that represent over 40% of potential area for the little bustard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(i.e. agricultural or pastoral land use), based on the Land Cover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US"/>
        </w:rPr>
        <w:t>Corine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 2000 land use map. These </w:t>
      </w:r>
      <w:r w:rsidR="00BD1014" w:rsidRPr="00F95E62">
        <w:rPr>
          <w:rFonts w:asciiTheme="majorBidi" w:hAnsiTheme="majorBidi" w:cstheme="majorBidi"/>
          <w:sz w:val="24"/>
          <w:szCs w:val="24"/>
          <w:lang w:val="en-US"/>
        </w:rPr>
        <w:t>sites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 contain pertinent gradients of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the landscape, considering the environmental changes (agricultural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intensification, afforestation</w:t>
      </w:r>
      <w:r w:rsidR="00B54A11" w:rsidRPr="00F95E6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gramStart"/>
      <w:r w:rsidR="00B54A11" w:rsidRPr="00F95E62">
        <w:rPr>
          <w:rFonts w:asciiTheme="majorBidi" w:hAnsiTheme="majorBidi" w:cstheme="majorBidi"/>
          <w:sz w:val="24"/>
          <w:szCs w:val="24"/>
          <w:lang w:val="en-US"/>
        </w:rPr>
        <w:t>road</w:t>
      </w:r>
      <w:proofErr w:type="gramEnd"/>
      <w:r w:rsidR="00424C8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network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 and power lines installation)</w:t>
      </w:r>
      <w:r w:rsidR="00641E7E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fundamental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when it comes to the comprehension of the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little bustard’s population responses.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Simple and double circuit transmission power lines were studied,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covering different voltages: 150, 220 and 400 kV. The height of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the towers varied approximately between 30 and 60m high.</w:t>
      </w:r>
    </w:p>
    <w:p w:rsidR="00DA1D18" w:rsidRPr="00F95E62" w:rsidRDefault="0099745C" w:rsidP="007B3062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2. </w:t>
      </w:r>
      <w:r w:rsidR="00811280" w:rsidRPr="00F95E62">
        <w:rPr>
          <w:rFonts w:asciiTheme="majorBidi" w:hAnsiTheme="majorBidi" w:cstheme="majorBidi"/>
          <w:sz w:val="24"/>
          <w:szCs w:val="24"/>
          <w:lang w:val="en-US"/>
        </w:rPr>
        <w:t>Little bustard counts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11280" w:rsidRPr="00F95E62" w:rsidRDefault="00811280" w:rsidP="001B065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5E62">
        <w:rPr>
          <w:rFonts w:asciiTheme="majorBidi" w:hAnsiTheme="majorBidi" w:cstheme="majorBidi"/>
          <w:sz w:val="24"/>
          <w:szCs w:val="24"/>
          <w:lang w:val="en-US"/>
        </w:rPr>
        <w:t>Little bustard censuses were based on breeding male estimates,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since females and non-breeding males are not conspicuous enough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to be detected in workable numbers (e.g. Silva et al. 20</w:t>
      </w:r>
      <w:r w:rsidR="00967E7A" w:rsidRPr="00F95E62">
        <w:rPr>
          <w:rFonts w:asciiTheme="majorBidi" w:hAnsiTheme="majorBidi" w:cstheme="majorBidi"/>
          <w:sz w:val="24"/>
          <w:szCs w:val="24"/>
          <w:lang w:val="en-US"/>
        </w:rPr>
        <w:t>10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).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Fieldwork was planned in advance with the aid of topographic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maps 1:25,000, to ensure a network of sampling points spaced by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600m between them, along dirt tracks, avoiding the proximity of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inhabited houses and paved roads, ensuring distances of at least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300</w:t>
      </w:r>
      <w:r w:rsidR="00D123EE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D123EE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from these structures</w:t>
      </w:r>
      <w:r w:rsidR="00E733D0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(Fig. 1A)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. The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counts were carried out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lastRenderedPageBreak/>
        <w:t>during the first three hours after sunrise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and the last two before sunset (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US"/>
        </w:rPr>
        <w:t>Jiguet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A41FD" w:rsidRPr="00F95E62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US"/>
        </w:rPr>
        <w:t>Bretagnolle</w:t>
      </w:r>
      <w:proofErr w:type="spellEnd"/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2001), the periods where most breeding males are active and conspicuous.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Males were counted at each sampling point for a period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of approximately 5min within a </w:t>
      </w:r>
      <w:r w:rsidR="0092696D" w:rsidRPr="00F95E62">
        <w:rPr>
          <w:rFonts w:asciiTheme="majorBidi" w:hAnsiTheme="majorBidi" w:cstheme="majorBidi"/>
          <w:sz w:val="24"/>
          <w:szCs w:val="24"/>
          <w:lang w:val="en-US"/>
        </w:rPr>
        <w:t xml:space="preserve">buffer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of 250 m</w:t>
      </w:r>
      <w:r w:rsidR="00E733D0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(study units)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. Sampling points</w:t>
      </w:r>
      <w:r w:rsidR="00E733D0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>were carefully accessed by car to ensure that males were detected</w:t>
      </w:r>
      <w:r w:rsidR="00DA1D18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in case they were flushed. </w:t>
      </w:r>
    </w:p>
    <w:p w:rsidR="004A2B02" w:rsidRPr="00F95E62" w:rsidRDefault="004A2B02" w:rsidP="0092696D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95E62">
        <w:rPr>
          <w:rFonts w:asciiTheme="majorBidi" w:hAnsiTheme="majorBidi" w:cstheme="majorBidi"/>
          <w:noProof/>
          <w:sz w:val="24"/>
          <w:szCs w:val="24"/>
          <w:lang w:val="en-GB" w:eastAsia="en-GB"/>
        </w:rPr>
        <w:drawing>
          <wp:inline distT="0" distB="0" distL="0" distR="0" wp14:anchorId="15B841C1" wp14:editId="58BF37DE">
            <wp:extent cx="5361968" cy="3097471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68" cy="309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93" w:rsidRPr="00F95E62" w:rsidRDefault="000F0C76" w:rsidP="00E733D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F95E62">
        <w:rPr>
          <w:rFonts w:asciiTheme="majorBidi" w:hAnsiTheme="majorBidi" w:cstheme="majorBidi"/>
          <w:sz w:val="24"/>
          <w:szCs w:val="24"/>
          <w:lang w:val="en-US"/>
        </w:rPr>
        <w:t>Fig.</w:t>
      </w:r>
      <w:proofErr w:type="gramEnd"/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 A.1</w:t>
      </w:r>
      <w:r w:rsidR="004A2B02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Example of </w:t>
      </w:r>
      <w:r w:rsidR="002A0F1A" w:rsidRPr="00F95E62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4A2B02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A0F1A" w:rsidRPr="00F95E62">
        <w:rPr>
          <w:rFonts w:asciiTheme="majorBidi" w:hAnsiTheme="majorBidi" w:cstheme="majorBidi"/>
          <w:sz w:val="24"/>
          <w:szCs w:val="24"/>
          <w:lang w:val="en-US"/>
        </w:rPr>
        <w:t xml:space="preserve">distribution of </w:t>
      </w:r>
      <w:r w:rsidR="00E733D0" w:rsidRPr="00F95E62">
        <w:rPr>
          <w:rFonts w:asciiTheme="majorBidi" w:hAnsiTheme="majorBidi" w:cstheme="majorBidi"/>
          <w:sz w:val="24"/>
          <w:szCs w:val="24"/>
          <w:lang w:val="en-US"/>
        </w:rPr>
        <w:t>sampling points</w:t>
      </w:r>
      <w:r w:rsidR="002A0F1A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733D0" w:rsidRPr="00F95E62">
        <w:rPr>
          <w:rFonts w:asciiTheme="majorBidi" w:hAnsiTheme="majorBidi" w:cstheme="majorBidi"/>
          <w:sz w:val="24"/>
          <w:szCs w:val="24"/>
          <w:lang w:val="en-US"/>
        </w:rPr>
        <w:t>for the</w:t>
      </w:r>
      <w:r w:rsidR="002A0F1A"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D1014" w:rsidRPr="00F95E62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2A0F1A" w:rsidRPr="00F95E62">
        <w:rPr>
          <w:rFonts w:asciiTheme="majorBidi" w:hAnsiTheme="majorBidi" w:cstheme="majorBidi"/>
          <w:sz w:val="24"/>
          <w:szCs w:val="24"/>
          <w:lang w:val="en-US"/>
        </w:rPr>
        <w:t>Cuba</w:t>
      </w:r>
      <w:r w:rsidR="00BD1014" w:rsidRPr="00F95E62">
        <w:rPr>
          <w:rFonts w:asciiTheme="majorBidi" w:hAnsiTheme="majorBidi" w:cstheme="majorBidi"/>
          <w:sz w:val="24"/>
          <w:szCs w:val="24"/>
          <w:lang w:val="en-US"/>
        </w:rPr>
        <w:t>” site</w:t>
      </w:r>
      <w:r w:rsidR="002A0F1A" w:rsidRPr="00F95E6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A2193" w:rsidRPr="00F95E62" w:rsidRDefault="004A2193">
      <w:pPr>
        <w:rPr>
          <w:rFonts w:asciiTheme="majorBidi" w:hAnsiTheme="majorBidi" w:cstheme="majorBidi"/>
          <w:sz w:val="24"/>
          <w:szCs w:val="24"/>
          <w:lang w:val="en-US"/>
        </w:rPr>
      </w:pPr>
      <w:r w:rsidRPr="00F95E62"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4A2B02" w:rsidRPr="00F95E62" w:rsidRDefault="004A2B02" w:rsidP="00E733D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65173" w:rsidRPr="00F95E62" w:rsidRDefault="0016638C" w:rsidP="00E733D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95E62">
        <w:rPr>
          <w:rFonts w:asciiTheme="majorBidi" w:hAnsiTheme="majorBidi" w:cstheme="majorBidi"/>
          <w:sz w:val="24"/>
          <w:szCs w:val="24"/>
          <w:lang w:val="en-GB"/>
        </w:rPr>
        <w:t>3. Little bustard spatial autocorrelation</w:t>
      </w:r>
    </w:p>
    <w:p w:rsidR="00D123EE" w:rsidRPr="00F95E62" w:rsidRDefault="004A2193" w:rsidP="00D123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Table A. 1. </w:t>
      </w:r>
      <w:r w:rsidR="0016638C" w:rsidRPr="00F95E62">
        <w:rPr>
          <w:rFonts w:asciiTheme="majorBidi" w:hAnsiTheme="majorBidi" w:cstheme="majorBidi"/>
          <w:sz w:val="24"/>
          <w:szCs w:val="24"/>
          <w:lang w:val="en-GB"/>
        </w:rPr>
        <w:t xml:space="preserve">Little bustard males’ abundance has a defined spatial pattern, with positive autocorrelation at shorter distances and a </w:t>
      </w:r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mostly </w:t>
      </w:r>
      <w:r w:rsidR="0016638C" w:rsidRPr="00F95E62">
        <w:rPr>
          <w:rFonts w:asciiTheme="majorBidi" w:hAnsiTheme="majorBidi" w:cstheme="majorBidi"/>
          <w:sz w:val="24"/>
          <w:szCs w:val="24"/>
          <w:lang w:val="en-GB"/>
        </w:rPr>
        <w:t>negative autocorrelation at longer distances</w:t>
      </w:r>
      <w:r w:rsidRPr="00F95E62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9178A2" w:rsidRPr="00F95E62">
        <w:rPr>
          <w:rFonts w:ascii="Times New Roman" w:hAnsi="Times New Roman" w:cs="Times New Roman"/>
          <w:sz w:val="24"/>
          <w:szCs w:val="24"/>
          <w:lang w:val="en-GB"/>
        </w:rPr>
        <w:t xml:space="preserve"> The spatial analyses were carried out using SAM (Rangel et al. 2010). </w:t>
      </w:r>
    </w:p>
    <w:tbl>
      <w:tblPr>
        <w:tblW w:w="68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86"/>
        <w:gridCol w:w="1087"/>
        <w:gridCol w:w="833"/>
        <w:gridCol w:w="960"/>
        <w:gridCol w:w="960"/>
      </w:tblGrid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D.Class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Count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DistCntr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Moran's I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I (max)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I/I(max)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115866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3842.652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0.196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0.289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115506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11527.96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0.006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178556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19213.26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-0.031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149936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26898.57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-0.125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153724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34583.87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-0.043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137014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42269.18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-0.083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133424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49954.48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-0.055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160814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57639.78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-0.071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168848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65325.09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0.098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0.23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166908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73010.39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0.04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127926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80695.7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-0.054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119760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88381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-0.051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75160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96066.31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-0.023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68128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103751.6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-0.006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65476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111436.9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-0.089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22214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119122.2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0.006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3996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126807.5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0.037</w:t>
            </w:r>
          </w:p>
        </w:tc>
      </w:tr>
      <w:tr w:rsidR="00F95E62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6748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134492.8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4A2193" w:rsidRPr="00F95E62" w:rsidTr="00D123E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4132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142178.1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1.978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93" w:rsidRPr="00F95E62" w:rsidRDefault="004A2193" w:rsidP="004A2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E62">
              <w:rPr>
                <w:rFonts w:ascii="Calibri" w:eastAsia="Times New Roman" w:hAnsi="Calibri" w:cs="Times New Roman"/>
              </w:rPr>
              <w:t>-0.065</w:t>
            </w:r>
          </w:p>
        </w:tc>
      </w:tr>
    </w:tbl>
    <w:p w:rsidR="0016638C" w:rsidRPr="00F95E62" w:rsidRDefault="0016638C" w:rsidP="00E733D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967E7A" w:rsidRPr="00F95E62" w:rsidRDefault="00967E7A" w:rsidP="002A0F1A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5E62">
        <w:rPr>
          <w:rFonts w:asciiTheme="majorBidi" w:hAnsiTheme="majorBidi" w:cstheme="majorBidi"/>
          <w:sz w:val="24"/>
          <w:szCs w:val="24"/>
        </w:rPr>
        <w:t>References</w:t>
      </w:r>
    </w:p>
    <w:p w:rsidR="00967E7A" w:rsidRPr="00F95E62" w:rsidRDefault="005D32BE" w:rsidP="005D32BE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95E62">
        <w:rPr>
          <w:rFonts w:asciiTheme="majorBidi" w:hAnsiTheme="majorBidi" w:cstheme="majorBidi"/>
          <w:sz w:val="24"/>
          <w:szCs w:val="24"/>
        </w:rPr>
        <w:t>Costa, L.T., Nunes, M. Geraldes, P.</w:t>
      </w:r>
      <w:r w:rsidR="00B362B0" w:rsidRPr="00F95E62">
        <w:rPr>
          <w:rFonts w:asciiTheme="majorBidi" w:hAnsiTheme="majorBidi" w:cstheme="majorBidi"/>
          <w:sz w:val="24"/>
          <w:szCs w:val="24"/>
        </w:rPr>
        <w:t xml:space="preserve"> </w:t>
      </w:r>
      <w:r w:rsidR="009A41FD" w:rsidRPr="00F95E62">
        <w:rPr>
          <w:rFonts w:asciiTheme="majorBidi" w:hAnsiTheme="majorBidi" w:cstheme="majorBidi"/>
          <w:sz w:val="24"/>
          <w:szCs w:val="24"/>
        </w:rPr>
        <w:t xml:space="preserve">and </w:t>
      </w:r>
      <w:r w:rsidRPr="00F95E62">
        <w:rPr>
          <w:rFonts w:asciiTheme="majorBidi" w:hAnsiTheme="majorBidi" w:cstheme="majorBidi"/>
          <w:sz w:val="24"/>
          <w:szCs w:val="24"/>
        </w:rPr>
        <w:t xml:space="preserve">Costa, H. </w:t>
      </w:r>
      <w:r w:rsidR="00B362B0" w:rsidRPr="00F95E62">
        <w:rPr>
          <w:rFonts w:asciiTheme="majorBidi" w:hAnsiTheme="majorBidi" w:cstheme="majorBidi"/>
          <w:sz w:val="24"/>
          <w:szCs w:val="24"/>
        </w:rPr>
        <w:t>(</w:t>
      </w:r>
      <w:r w:rsidRPr="00F95E62">
        <w:rPr>
          <w:rFonts w:asciiTheme="majorBidi" w:hAnsiTheme="majorBidi" w:cstheme="majorBidi"/>
          <w:sz w:val="24"/>
          <w:szCs w:val="24"/>
        </w:rPr>
        <w:t>2003</w:t>
      </w:r>
      <w:r w:rsidR="00B362B0" w:rsidRPr="00F95E62">
        <w:rPr>
          <w:rFonts w:asciiTheme="majorBidi" w:hAnsiTheme="majorBidi" w:cstheme="majorBidi"/>
          <w:sz w:val="24"/>
          <w:szCs w:val="24"/>
        </w:rPr>
        <w:t>)</w:t>
      </w:r>
      <w:r w:rsidRPr="00F95E62">
        <w:rPr>
          <w:rFonts w:asciiTheme="majorBidi" w:hAnsiTheme="majorBidi" w:cstheme="majorBidi"/>
          <w:sz w:val="24"/>
          <w:szCs w:val="24"/>
        </w:rPr>
        <w:t xml:space="preserve"> Zonas Importantes para as Aves em Portugal. </w:t>
      </w:r>
      <w:proofErr w:type="spellStart"/>
      <w:proofErr w:type="gramStart"/>
      <w:r w:rsidRPr="00F95E62">
        <w:rPr>
          <w:rFonts w:asciiTheme="majorBidi" w:hAnsiTheme="majorBidi" w:cstheme="majorBidi"/>
          <w:sz w:val="24"/>
          <w:szCs w:val="24"/>
          <w:lang w:val="en-GB"/>
        </w:rPr>
        <w:t>Sociedade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 Portuguesa para o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GB"/>
        </w:rPr>
        <w:t>Estudo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 das Aves.</w:t>
      </w:r>
      <w:proofErr w:type="gramEnd"/>
    </w:p>
    <w:p w:rsidR="005D32BE" w:rsidRPr="00F95E62" w:rsidRDefault="005D32BE" w:rsidP="008108D7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F95E62">
        <w:rPr>
          <w:rFonts w:asciiTheme="majorBidi" w:hAnsiTheme="majorBidi" w:cstheme="majorBidi"/>
          <w:sz w:val="24"/>
          <w:szCs w:val="24"/>
          <w:lang w:val="en-GB"/>
        </w:rPr>
        <w:t>Jiguet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GB"/>
        </w:rPr>
        <w:t>, F.</w:t>
      </w:r>
      <w:r w:rsidR="00B362B0" w:rsidRPr="00F95E6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A41FD" w:rsidRPr="00F95E62">
        <w:rPr>
          <w:rFonts w:asciiTheme="majorBidi" w:hAnsiTheme="majorBidi" w:cstheme="majorBidi"/>
          <w:sz w:val="24"/>
          <w:szCs w:val="24"/>
          <w:lang w:val="en-GB"/>
        </w:rPr>
        <w:t>and</w:t>
      </w:r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GB"/>
        </w:rPr>
        <w:t>Bretagnolle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, V. </w:t>
      </w:r>
      <w:r w:rsidR="00B362B0" w:rsidRPr="00F95E62">
        <w:rPr>
          <w:rFonts w:asciiTheme="majorBidi" w:hAnsiTheme="majorBidi" w:cstheme="majorBidi"/>
          <w:sz w:val="24"/>
          <w:szCs w:val="24"/>
          <w:lang w:val="en-GB"/>
        </w:rPr>
        <w:t>(</w:t>
      </w:r>
      <w:r w:rsidRPr="00F95E62">
        <w:rPr>
          <w:rFonts w:asciiTheme="majorBidi" w:hAnsiTheme="majorBidi" w:cstheme="majorBidi"/>
          <w:sz w:val="24"/>
          <w:szCs w:val="24"/>
          <w:lang w:val="en-GB"/>
        </w:rPr>
        <w:t>2001</w:t>
      </w:r>
      <w:r w:rsidR="00957E82" w:rsidRPr="00F95E62">
        <w:rPr>
          <w:rFonts w:asciiTheme="majorBidi" w:hAnsiTheme="majorBidi" w:cstheme="majorBidi"/>
          <w:sz w:val="24"/>
          <w:szCs w:val="24"/>
          <w:lang w:val="en-GB"/>
        </w:rPr>
        <w:t>)</w:t>
      </w:r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Courtship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US"/>
        </w:rPr>
        <w:t>behaviour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 in a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US"/>
        </w:rPr>
        <w:t>lekking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 species: individual variations and settlement tactics in male little bustard. </w:t>
      </w:r>
      <w:r w:rsidR="008108D7" w:rsidRPr="00F95E62">
        <w:rPr>
          <w:rFonts w:asciiTheme="majorBidi" w:hAnsiTheme="majorBidi" w:cstheme="majorBidi"/>
          <w:sz w:val="24"/>
          <w:szCs w:val="24"/>
          <w:lang w:val="en-GB"/>
        </w:rPr>
        <w:t xml:space="preserve">Behavioural processes </w:t>
      </w:r>
      <w:r w:rsidRPr="00F95E62">
        <w:rPr>
          <w:rFonts w:asciiTheme="majorBidi" w:hAnsiTheme="majorBidi" w:cstheme="majorBidi"/>
          <w:sz w:val="24"/>
          <w:szCs w:val="24"/>
          <w:lang w:val="en-GB"/>
        </w:rPr>
        <w:t>55</w:t>
      </w:r>
      <w:r w:rsidR="009A41FD" w:rsidRPr="00F95E62"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 107–118.</w:t>
      </w:r>
    </w:p>
    <w:p w:rsidR="005D32BE" w:rsidRPr="00F95E62" w:rsidRDefault="0013604F" w:rsidP="0013604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Silva, J.P., Santos, M.,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GB"/>
        </w:rPr>
        <w:t>Queirós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, L.,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GB"/>
        </w:rPr>
        <w:t>Leitão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, D., Moreira, F., Pinto, M.,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GB"/>
        </w:rPr>
        <w:t>Leqoc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GB"/>
        </w:rPr>
        <w:t>, M.</w:t>
      </w:r>
      <w:r w:rsidR="00B362B0" w:rsidRPr="00F95E6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A41FD" w:rsidRPr="00F95E62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Cabral, J.A. </w:t>
      </w:r>
      <w:r w:rsidR="00B362B0" w:rsidRPr="00F95E62">
        <w:rPr>
          <w:rFonts w:asciiTheme="majorBidi" w:hAnsiTheme="majorBidi" w:cstheme="majorBidi"/>
          <w:sz w:val="24"/>
          <w:szCs w:val="24"/>
          <w:lang w:val="en-GB"/>
        </w:rPr>
        <w:t>(</w:t>
      </w:r>
      <w:r w:rsidRPr="00F95E62">
        <w:rPr>
          <w:rFonts w:asciiTheme="majorBidi" w:hAnsiTheme="majorBidi" w:cstheme="majorBidi"/>
          <w:sz w:val="24"/>
          <w:szCs w:val="24"/>
          <w:lang w:val="en-GB"/>
        </w:rPr>
        <w:t>2010</w:t>
      </w:r>
      <w:r w:rsidR="00B362B0" w:rsidRPr="00F95E62">
        <w:rPr>
          <w:rFonts w:asciiTheme="majorBidi" w:hAnsiTheme="majorBidi" w:cstheme="majorBidi"/>
          <w:sz w:val="24"/>
          <w:szCs w:val="24"/>
          <w:lang w:val="en-GB"/>
        </w:rPr>
        <w:t>)</w:t>
      </w:r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Estimating the influence of overhead transmission power lines and </w:t>
      </w:r>
      <w:r w:rsidRPr="00F95E62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landscape context on the density of little bustard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US"/>
        </w:rPr>
        <w:t>Tetrax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US"/>
        </w:rPr>
        <w:t>tetrax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US"/>
        </w:rPr>
        <w:t xml:space="preserve"> breeding populations. </w:t>
      </w:r>
      <w:r w:rsidRPr="00F95E62">
        <w:rPr>
          <w:rFonts w:asciiTheme="majorBidi" w:hAnsiTheme="majorBidi" w:cstheme="majorBidi"/>
          <w:sz w:val="24"/>
          <w:szCs w:val="24"/>
          <w:lang w:val="en-GB"/>
        </w:rPr>
        <w:t>Ecological Modelling 221</w:t>
      </w:r>
      <w:r w:rsidR="009A41FD" w:rsidRPr="00F95E62">
        <w:rPr>
          <w:rFonts w:asciiTheme="majorBidi" w:hAnsiTheme="majorBidi" w:cstheme="majorBidi"/>
          <w:sz w:val="24"/>
          <w:szCs w:val="24"/>
          <w:lang w:val="en-GB"/>
        </w:rPr>
        <w:t>:</w:t>
      </w:r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 1954–1963.</w:t>
      </w:r>
    </w:p>
    <w:p w:rsidR="009178A2" w:rsidRPr="00F95E62" w:rsidRDefault="009178A2" w:rsidP="009178A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Rangel, T.F.L.V.B,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GB"/>
        </w:rPr>
        <w:t>Diniz-Filho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, J.A.F and Bini, L.M. (2010) SAM: a comprehensive application for Spatial Analysis in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GB"/>
        </w:rPr>
        <w:t>Macroecology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Pr="00F95E62">
        <w:rPr>
          <w:rFonts w:asciiTheme="majorBidi" w:hAnsiTheme="majorBidi" w:cstheme="majorBidi"/>
          <w:sz w:val="24"/>
          <w:szCs w:val="24"/>
          <w:lang w:val="en-GB"/>
        </w:rPr>
        <w:t>Ecography</w:t>
      </w:r>
      <w:proofErr w:type="spellEnd"/>
      <w:r w:rsidRPr="00F95E62">
        <w:rPr>
          <w:rFonts w:asciiTheme="majorBidi" w:hAnsiTheme="majorBidi" w:cstheme="majorBidi"/>
          <w:sz w:val="24"/>
          <w:szCs w:val="24"/>
          <w:lang w:val="en-GB"/>
        </w:rPr>
        <w:t xml:space="preserve"> 33:46-50.</w:t>
      </w:r>
    </w:p>
    <w:p w:rsidR="009178A2" w:rsidRPr="00F95E62" w:rsidRDefault="009178A2" w:rsidP="0013604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9178A2" w:rsidRPr="00F95E62" w:rsidSect="00F21925">
      <w:footerReference w:type="default" r:id="rId9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42" w:rsidRDefault="00C95442" w:rsidP="00811280">
      <w:pPr>
        <w:spacing w:after="0" w:line="240" w:lineRule="auto"/>
      </w:pPr>
      <w:r>
        <w:separator/>
      </w:r>
    </w:p>
  </w:endnote>
  <w:endnote w:type="continuationSeparator" w:id="0">
    <w:p w:rsidR="00C95442" w:rsidRDefault="00C95442" w:rsidP="008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55803"/>
      <w:docPartObj>
        <w:docPartGallery w:val="Page Numbers (Bottom of Page)"/>
        <w:docPartUnique/>
      </w:docPartObj>
    </w:sdtPr>
    <w:sdtEndPr/>
    <w:sdtContent>
      <w:p w:rsidR="0016638C" w:rsidRDefault="0016638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ECA">
          <w:rPr>
            <w:noProof/>
          </w:rPr>
          <w:t>1</w:t>
        </w:r>
        <w:r>
          <w:fldChar w:fldCharType="end"/>
        </w:r>
      </w:p>
    </w:sdtContent>
  </w:sdt>
  <w:p w:rsidR="0016638C" w:rsidRDefault="00166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42" w:rsidRDefault="00C95442" w:rsidP="00811280">
      <w:pPr>
        <w:spacing w:after="0" w:line="240" w:lineRule="auto"/>
      </w:pPr>
      <w:r>
        <w:separator/>
      </w:r>
    </w:p>
  </w:footnote>
  <w:footnote w:type="continuationSeparator" w:id="0">
    <w:p w:rsidR="00C95442" w:rsidRDefault="00C95442" w:rsidP="00811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4E"/>
    <w:rsid w:val="00074EA4"/>
    <w:rsid w:val="000C22AB"/>
    <w:rsid w:val="000D3B05"/>
    <w:rsid w:val="000E300F"/>
    <w:rsid w:val="000F0C76"/>
    <w:rsid w:val="00105080"/>
    <w:rsid w:val="0011054F"/>
    <w:rsid w:val="0013604F"/>
    <w:rsid w:val="00153C05"/>
    <w:rsid w:val="0016310C"/>
    <w:rsid w:val="0016638C"/>
    <w:rsid w:val="001B065C"/>
    <w:rsid w:val="001D55C5"/>
    <w:rsid w:val="001D7D37"/>
    <w:rsid w:val="00265173"/>
    <w:rsid w:val="00277EBE"/>
    <w:rsid w:val="002A0F1A"/>
    <w:rsid w:val="002F00A1"/>
    <w:rsid w:val="003A2427"/>
    <w:rsid w:val="00424C88"/>
    <w:rsid w:val="0043069E"/>
    <w:rsid w:val="00491531"/>
    <w:rsid w:val="004A0CF8"/>
    <w:rsid w:val="004A2193"/>
    <w:rsid w:val="004A2B02"/>
    <w:rsid w:val="00525451"/>
    <w:rsid w:val="00535E0C"/>
    <w:rsid w:val="00592C5F"/>
    <w:rsid w:val="00596D49"/>
    <w:rsid w:val="005D32BE"/>
    <w:rsid w:val="005D33E9"/>
    <w:rsid w:val="005E56A3"/>
    <w:rsid w:val="00604330"/>
    <w:rsid w:val="00641E7E"/>
    <w:rsid w:val="006F1C4E"/>
    <w:rsid w:val="007219CF"/>
    <w:rsid w:val="007B3062"/>
    <w:rsid w:val="007B6905"/>
    <w:rsid w:val="008108D7"/>
    <w:rsid w:val="00811280"/>
    <w:rsid w:val="00832051"/>
    <w:rsid w:val="00892AAD"/>
    <w:rsid w:val="008E537E"/>
    <w:rsid w:val="009178A2"/>
    <w:rsid w:val="00922094"/>
    <w:rsid w:val="0092696D"/>
    <w:rsid w:val="00934060"/>
    <w:rsid w:val="00957E82"/>
    <w:rsid w:val="0096360C"/>
    <w:rsid w:val="00967E7A"/>
    <w:rsid w:val="0099745C"/>
    <w:rsid w:val="009A41FD"/>
    <w:rsid w:val="009A4F9A"/>
    <w:rsid w:val="00A03F67"/>
    <w:rsid w:val="00A11191"/>
    <w:rsid w:val="00A404EC"/>
    <w:rsid w:val="00A71110"/>
    <w:rsid w:val="00A82323"/>
    <w:rsid w:val="00B3137C"/>
    <w:rsid w:val="00B362B0"/>
    <w:rsid w:val="00B452D0"/>
    <w:rsid w:val="00B54A11"/>
    <w:rsid w:val="00BB3914"/>
    <w:rsid w:val="00BD1014"/>
    <w:rsid w:val="00C4187E"/>
    <w:rsid w:val="00C63BBE"/>
    <w:rsid w:val="00C95442"/>
    <w:rsid w:val="00CD6FDA"/>
    <w:rsid w:val="00D029F7"/>
    <w:rsid w:val="00D123EE"/>
    <w:rsid w:val="00D21CD5"/>
    <w:rsid w:val="00D33299"/>
    <w:rsid w:val="00DA1D18"/>
    <w:rsid w:val="00DD627E"/>
    <w:rsid w:val="00DF7445"/>
    <w:rsid w:val="00E6621D"/>
    <w:rsid w:val="00E733D0"/>
    <w:rsid w:val="00F21925"/>
    <w:rsid w:val="00F3041E"/>
    <w:rsid w:val="00F80ECA"/>
    <w:rsid w:val="00F839E6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80"/>
  </w:style>
  <w:style w:type="paragraph" w:styleId="Footer">
    <w:name w:val="footer"/>
    <w:basedOn w:val="Normal"/>
    <w:link w:val="FooterChar"/>
    <w:uiPriority w:val="99"/>
    <w:unhideWhenUsed/>
    <w:rsid w:val="0081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80"/>
  </w:style>
  <w:style w:type="character" w:styleId="LineNumber">
    <w:name w:val="line number"/>
    <w:basedOn w:val="DefaultParagraphFont"/>
    <w:uiPriority w:val="99"/>
    <w:semiHidden/>
    <w:unhideWhenUsed/>
    <w:rsid w:val="00F21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80"/>
  </w:style>
  <w:style w:type="paragraph" w:styleId="Footer">
    <w:name w:val="footer"/>
    <w:basedOn w:val="Normal"/>
    <w:link w:val="FooterChar"/>
    <w:uiPriority w:val="99"/>
    <w:unhideWhenUsed/>
    <w:rsid w:val="0081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80"/>
  </w:style>
  <w:style w:type="character" w:styleId="LineNumber">
    <w:name w:val="line number"/>
    <w:basedOn w:val="DefaultParagraphFont"/>
    <w:uiPriority w:val="99"/>
    <w:semiHidden/>
    <w:unhideWhenUsed/>
    <w:rsid w:val="00F2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8B26-9C46-42A2-8596-250E23FA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Trás-os-Montes e Alto Douro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DMallon</cp:lastModifiedBy>
  <cp:revision>3</cp:revision>
  <dcterms:created xsi:type="dcterms:W3CDTF">2015-05-21T14:15:00Z</dcterms:created>
  <dcterms:modified xsi:type="dcterms:W3CDTF">2015-10-13T13:27:00Z</dcterms:modified>
</cp:coreProperties>
</file>