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8D" w:rsidRDefault="0060328D" w:rsidP="001F7CCA">
      <w:pPr>
        <w:spacing w:after="0" w:line="480" w:lineRule="auto"/>
        <w:jc w:val="center"/>
        <w:rPr>
          <w:rFonts w:ascii="Times New Roman" w:hAnsi="Times New Roman"/>
          <w:sz w:val="24"/>
          <w:u w:val="single"/>
        </w:rPr>
      </w:pPr>
      <w:r w:rsidRPr="005021C5">
        <w:rPr>
          <w:rFonts w:ascii="Times New Roman" w:hAnsi="Times New Roman"/>
          <w:sz w:val="24"/>
          <w:u w:val="single"/>
        </w:rPr>
        <w:t xml:space="preserve">SUPPLEMENTARY MATERIALS TO SCHAEFER ET AL., </w:t>
      </w:r>
    </w:p>
    <w:p w:rsidR="0060328D" w:rsidRPr="00CA3BCB" w:rsidRDefault="0060328D" w:rsidP="001F7CCA">
      <w:pPr>
        <w:spacing w:after="0" w:line="480" w:lineRule="auto"/>
        <w:jc w:val="center"/>
        <w:rPr>
          <w:rFonts w:ascii="Times New Roman" w:hAnsi="Times New Roman"/>
          <w:b/>
          <w:sz w:val="24"/>
        </w:rPr>
      </w:pPr>
      <w:r>
        <w:rPr>
          <w:rFonts w:ascii="Times New Roman" w:hAnsi="Times New Roman"/>
          <w:sz w:val="24"/>
          <w:u w:val="single"/>
        </w:rPr>
        <w:t>IS LOW COGNITIVE FUNCTIONING A PREDICTOR OR CONSEQUENCE OF MAJOR DEPRESSIVE DISORDER? A TEST IN TWO LONGITUDINAL BIRTH COHORTS</w:t>
      </w:r>
    </w:p>
    <w:p w:rsidR="0060328D" w:rsidRDefault="0060328D" w:rsidP="001F7CCA">
      <w:pPr>
        <w:spacing w:line="480" w:lineRule="auto"/>
        <w:rPr>
          <w:rFonts w:ascii="Times New Roman" w:hAnsi="Times New Roman"/>
          <w:sz w:val="24"/>
          <w:u w:val="single"/>
        </w:rPr>
      </w:pPr>
    </w:p>
    <w:p w:rsidR="0060328D" w:rsidRDefault="0060328D" w:rsidP="001F7CCA">
      <w:pPr>
        <w:spacing w:line="480" w:lineRule="auto"/>
        <w:rPr>
          <w:rFonts w:ascii="Times New Roman" w:hAnsi="Times New Roman"/>
          <w:sz w:val="24"/>
        </w:rPr>
      </w:pPr>
      <w:r>
        <w:rPr>
          <w:rFonts w:ascii="Times New Roman" w:hAnsi="Times New Roman"/>
          <w:sz w:val="24"/>
        </w:rPr>
        <w:t>These Supplementary Materials contain additional</w:t>
      </w:r>
      <w:bookmarkStart w:id="0" w:name="_GoBack"/>
      <w:bookmarkEnd w:id="0"/>
      <w:r>
        <w:rPr>
          <w:rFonts w:ascii="Times New Roman" w:hAnsi="Times New Roman"/>
          <w:sz w:val="24"/>
        </w:rPr>
        <w:t xml:space="preserve"> details about the neuropsychological tests administered at ages 13 and 38 in the Dunedin Study. In addition, they contain supplemental tables to accompany the results of statistical analyses reported in the main article. </w:t>
      </w:r>
    </w:p>
    <w:p w:rsidR="0060328D" w:rsidRDefault="0060328D" w:rsidP="00185BAA">
      <w:pPr>
        <w:spacing w:after="160" w:line="259" w:lineRule="auto"/>
        <w:rPr>
          <w:rFonts w:ascii="Times New Roman" w:hAnsi="Times New Roman"/>
          <w:b/>
          <w:sz w:val="24"/>
        </w:rPr>
      </w:pPr>
      <w:r w:rsidRPr="00674A7F">
        <w:rPr>
          <w:rFonts w:ascii="Times New Roman" w:hAnsi="Times New Roman"/>
          <w:b/>
          <w:sz w:val="24"/>
        </w:rPr>
        <w:t>Measures of neuropsychological functioning</w:t>
      </w:r>
    </w:p>
    <w:p w:rsidR="0060328D" w:rsidRDefault="0060328D" w:rsidP="00D27922">
      <w:pPr>
        <w:pStyle w:val="Default"/>
        <w:spacing w:line="480" w:lineRule="auto"/>
        <w:ind w:firstLine="720"/>
        <w:rPr>
          <w:rFonts w:ascii="Times New Roman" w:hAnsi="Times New Roman" w:cs="Times New Roman"/>
        </w:rPr>
      </w:pPr>
      <w:r w:rsidRPr="00674A7F">
        <w:rPr>
          <w:rFonts w:ascii="Times New Roman" w:hAnsi="Times New Roman" w:cs="Times New Roman"/>
        </w:rPr>
        <w:t xml:space="preserve">All testing occurred in the morning in two 50-min counterbalanced sessions. </w:t>
      </w:r>
      <w:r>
        <w:rPr>
          <w:rFonts w:ascii="Times New Roman" w:hAnsi="Times New Roman" w:cs="Times New Roman"/>
        </w:rPr>
        <w:t xml:space="preserve">Dunedin Study members completed a small number of neuropsychological measures at age 13, and then a larger battery at age 38. </w:t>
      </w:r>
    </w:p>
    <w:p w:rsidR="0060328D" w:rsidRPr="00D27922" w:rsidRDefault="0060328D" w:rsidP="00D27922">
      <w:pPr>
        <w:pStyle w:val="Default"/>
        <w:spacing w:line="480" w:lineRule="auto"/>
        <w:ind w:firstLine="720"/>
        <w:rPr>
          <w:rFonts w:ascii="Times New Roman" w:hAnsi="Times New Roman" w:cs="Times New Roman"/>
        </w:rPr>
      </w:pPr>
    </w:p>
    <w:p w:rsidR="0060328D" w:rsidRDefault="0060328D" w:rsidP="00D27922">
      <w:pPr>
        <w:pStyle w:val="Default"/>
        <w:spacing w:line="480" w:lineRule="auto"/>
        <w:rPr>
          <w:rFonts w:ascii="Times New Roman" w:hAnsi="Times New Roman" w:cs="Times New Roman"/>
          <w:u w:val="single"/>
        </w:rPr>
      </w:pPr>
      <w:r w:rsidRPr="00674A7F">
        <w:rPr>
          <w:rFonts w:ascii="Times New Roman" w:hAnsi="Times New Roman" w:cs="Times New Roman"/>
          <w:u w:val="single"/>
        </w:rPr>
        <w:t>Neuropsy</w:t>
      </w:r>
      <w:r>
        <w:rPr>
          <w:rFonts w:ascii="Times New Roman" w:hAnsi="Times New Roman" w:cs="Times New Roman"/>
          <w:u w:val="single"/>
        </w:rPr>
        <w:t>chological functioning at age 13</w:t>
      </w:r>
      <w:r w:rsidRPr="00674A7F">
        <w:rPr>
          <w:rFonts w:ascii="Times New Roman" w:hAnsi="Times New Roman" w:cs="Times New Roman"/>
          <w:u w:val="single"/>
        </w:rPr>
        <w:t xml:space="preserve"> years.</w:t>
      </w:r>
    </w:p>
    <w:p w:rsidR="0060328D" w:rsidRDefault="0060328D" w:rsidP="00D27922">
      <w:pPr>
        <w:pStyle w:val="Default"/>
        <w:spacing w:line="480" w:lineRule="auto"/>
        <w:rPr>
          <w:rFonts w:ascii="Times New Roman" w:hAnsi="Times New Roman" w:cs="Times New Roman"/>
        </w:rPr>
      </w:pPr>
      <w:r>
        <w:rPr>
          <w:rFonts w:ascii="Times New Roman" w:hAnsi="Times New Roman" w:cs="Times New Roman"/>
        </w:rPr>
        <w:t xml:space="preserve">We assessed </w:t>
      </w:r>
      <w:r w:rsidRPr="00D27922">
        <w:rPr>
          <w:rFonts w:ascii="Times New Roman" w:hAnsi="Times New Roman" w:cs="Times New Roman"/>
          <w:i/>
        </w:rPr>
        <w:t>executive functioning</w:t>
      </w:r>
      <w:r>
        <w:rPr>
          <w:rFonts w:ascii="Times New Roman" w:hAnsi="Times New Roman" w:cs="Times New Roman"/>
        </w:rPr>
        <w:t xml:space="preserve"> with the following test:</w:t>
      </w:r>
    </w:p>
    <w:p w:rsidR="0060328D" w:rsidRDefault="0060328D" w:rsidP="00D27922">
      <w:pPr>
        <w:pStyle w:val="Default"/>
        <w:spacing w:line="480" w:lineRule="auto"/>
        <w:ind w:firstLine="720"/>
        <w:rPr>
          <w:rFonts w:ascii="Times New Roman" w:hAnsi="Times New Roman" w:cs="Times New Roman"/>
          <w:color w:val="auto"/>
        </w:rPr>
      </w:pPr>
      <w:r>
        <w:rPr>
          <w:rFonts w:ascii="Times New Roman" w:hAnsi="Times New Roman" w:cs="Times New Roman"/>
          <w:i/>
        </w:rPr>
        <w:t xml:space="preserve">Trails-B </w:t>
      </w:r>
      <w:r w:rsidRPr="00265B4C">
        <w:rPr>
          <w:rFonts w:ascii="Times New Roman" w:hAnsi="Times New Roman" w:cs="Times New Roman"/>
        </w:rPr>
        <w:t xml:space="preserve">is </w:t>
      </w:r>
      <w:r w:rsidRPr="00674A7F">
        <w:rPr>
          <w:rFonts w:ascii="Times New Roman" w:hAnsi="Times New Roman" w:cs="Times New Roman"/>
        </w:rPr>
        <w:t>a test of scanning and tracking, divided at</w:t>
      </w:r>
      <w:r>
        <w:rPr>
          <w:rFonts w:ascii="Times New Roman" w:hAnsi="Times New Roman" w:cs="Times New Roman"/>
        </w:rPr>
        <w:t>tention, and mental flexibility, which</w:t>
      </w:r>
      <w:r w:rsidRPr="00674A7F">
        <w:rPr>
          <w:rFonts w:ascii="Times New Roman" w:hAnsi="Times New Roman" w:cs="Times New Roman"/>
        </w:rPr>
        <w:t xml:space="preserve"> involves drawing lines to connect consecutively numbered and </w:t>
      </w:r>
      <w:r>
        <w:rPr>
          <w:rFonts w:ascii="Times New Roman" w:hAnsi="Times New Roman" w:cs="Times New Roman"/>
        </w:rPr>
        <w:t>lettered circles,</w:t>
      </w:r>
      <w:r w:rsidRPr="00674A7F">
        <w:rPr>
          <w:rFonts w:ascii="Times New Roman" w:hAnsi="Times New Roman" w:cs="Times New Roman"/>
        </w:rPr>
        <w:t xml:space="preserve"> </w:t>
      </w:r>
      <w:r w:rsidRPr="00674A7F">
        <w:rPr>
          <w:rFonts w:ascii="Times New Roman" w:hAnsi="Times New Roman" w:cs="Times New Roman"/>
          <w:color w:val="auto"/>
        </w:rPr>
        <w:t xml:space="preserve">alternating between numbers and letters. Scores represent the time, in seconds, to complete the test. Lower scores are better </w:t>
      </w:r>
      <w:r>
        <w:rPr>
          <w:rFonts w:ascii="Times New Roman" w:hAnsi="Times New Roman" w:cs="Times New Roman"/>
          <w:color w:val="auto"/>
        </w:rPr>
        <w:fldChar w:fldCharType="begin"/>
      </w:r>
      <w:r>
        <w:rPr>
          <w:rFonts w:ascii="Times New Roman" w:hAnsi="Times New Roman" w:cs="Times New Roman"/>
          <w:color w:val="auto"/>
        </w:rPr>
        <w:instrText xml:space="preserve"> ADDIN ZOTERO_ITEM CSL_CITATION {"citationID":"a18t93hh9lo","properties":{"formattedCitation":"(Army Individual Test Battery, 1944)","plainCitation":"(Army Individual Test Battery, 1944)"},"citationItems":[{"id":3917,"uris":["http://zotero.org/users/1687151/items/H8W65NV7"],"uri":["http://zotero.org/users/1687151/items/H8W65NV7"],"itemData":{"id":3917,"type":"book","title":"Manual and directions for scoring","publisher":"War Department","publisher-place":"Washington, DC","event-place":"Washington, DC","author":[{"family":"Army Individual Test Battery","given":""}],"issued":{"date-parts":[["1944"]]}}}],"schema":"https://github.com/citation-style-language/schema/raw/master/csl-citation.json"} </w:instrText>
      </w:r>
      <w:r>
        <w:rPr>
          <w:rFonts w:ascii="Times New Roman" w:hAnsi="Times New Roman" w:cs="Times New Roman"/>
          <w:color w:val="auto"/>
        </w:rPr>
        <w:fldChar w:fldCharType="separate"/>
      </w:r>
      <w:r w:rsidRPr="00484E3C">
        <w:rPr>
          <w:rFonts w:ascii="Times New Roman" w:hAnsi="Times New Roman" w:cs="Times New Roman"/>
        </w:rPr>
        <w:t>(Army Individual Test Battery, 1944)</w:t>
      </w:r>
      <w:r>
        <w:rPr>
          <w:rFonts w:ascii="Times New Roman" w:hAnsi="Times New Roman" w:cs="Times New Roman"/>
          <w:color w:val="auto"/>
        </w:rPr>
        <w:fldChar w:fldCharType="end"/>
      </w:r>
      <w:r w:rsidRPr="00674A7F">
        <w:rPr>
          <w:rFonts w:ascii="Times New Roman" w:hAnsi="Times New Roman" w:cs="Times New Roman"/>
          <w:color w:val="auto"/>
        </w:rPr>
        <w:t>. Test-retest reliability=</w:t>
      </w:r>
      <w:r>
        <w:rPr>
          <w:rFonts w:ascii="Times New Roman" w:hAnsi="Times New Roman" w:cs="Times New Roman"/>
          <w:color w:val="auto"/>
        </w:rPr>
        <w:t>0</w:t>
      </w:r>
      <w:r w:rsidRPr="00674A7F">
        <w:rPr>
          <w:rFonts w:ascii="Times New Roman" w:hAnsi="Times New Roman" w:cs="Times New Roman"/>
          <w:color w:val="auto"/>
        </w:rPr>
        <w:t>.73-</w:t>
      </w:r>
      <w:r>
        <w:rPr>
          <w:rFonts w:ascii="Times New Roman" w:hAnsi="Times New Roman" w:cs="Times New Roman"/>
          <w:color w:val="auto"/>
        </w:rPr>
        <w:t>0</w:t>
      </w:r>
      <w:r w:rsidRPr="00674A7F">
        <w:rPr>
          <w:rFonts w:ascii="Times New Roman" w:hAnsi="Times New Roman" w:cs="Times New Roman"/>
          <w:color w:val="auto"/>
        </w:rPr>
        <w:t xml:space="preserve">.89. </w:t>
      </w:r>
    </w:p>
    <w:p w:rsidR="0060328D" w:rsidRDefault="0060328D" w:rsidP="00D27922">
      <w:pPr>
        <w:pStyle w:val="Default"/>
        <w:spacing w:line="480" w:lineRule="auto"/>
        <w:ind w:firstLine="720"/>
        <w:rPr>
          <w:rFonts w:ascii="Times New Roman" w:hAnsi="Times New Roman" w:cs="Times New Roman"/>
        </w:rPr>
      </w:pPr>
    </w:p>
    <w:p w:rsidR="0060328D" w:rsidRDefault="0060328D" w:rsidP="00D27922">
      <w:pPr>
        <w:pStyle w:val="Default"/>
        <w:spacing w:line="480" w:lineRule="auto"/>
        <w:rPr>
          <w:rFonts w:ascii="Times New Roman" w:hAnsi="Times New Roman" w:cs="Times New Roman"/>
        </w:rPr>
      </w:pPr>
      <w:r>
        <w:rPr>
          <w:rFonts w:ascii="Times New Roman" w:hAnsi="Times New Roman" w:cs="Times New Roman"/>
        </w:rPr>
        <w:t xml:space="preserve">We assessed </w:t>
      </w:r>
      <w:r w:rsidRPr="00D27922">
        <w:rPr>
          <w:rFonts w:ascii="Times New Roman" w:hAnsi="Times New Roman" w:cs="Times New Roman"/>
          <w:i/>
        </w:rPr>
        <w:t xml:space="preserve">memory </w:t>
      </w:r>
      <w:r>
        <w:rPr>
          <w:rFonts w:ascii="Times New Roman" w:hAnsi="Times New Roman" w:cs="Times New Roman"/>
        </w:rPr>
        <w:t>with the following tests:</w:t>
      </w:r>
    </w:p>
    <w:p w:rsidR="0060328D" w:rsidRDefault="0060328D" w:rsidP="00D27922">
      <w:pPr>
        <w:pStyle w:val="Default"/>
        <w:spacing w:line="480" w:lineRule="auto"/>
        <w:ind w:firstLine="720"/>
        <w:rPr>
          <w:rFonts w:ascii="Times New Roman" w:hAnsi="Times New Roman" w:cs="Times New Roman"/>
        </w:rPr>
      </w:pPr>
      <w:r w:rsidRPr="00265B4C">
        <w:rPr>
          <w:rFonts w:ascii="Times New Roman" w:hAnsi="Times New Roman" w:cs="Times New Roman"/>
          <w:i/>
        </w:rPr>
        <w:t xml:space="preserve">Rey Auditory Verbal Learning Test: Total Recall </w:t>
      </w:r>
      <w:r w:rsidRPr="00674A7F">
        <w:rPr>
          <w:rFonts w:ascii="Times New Roman" w:hAnsi="Times New Roman" w:cs="Times New Roman"/>
        </w:rPr>
        <w:t>is a test of verbal learning and memory that involves a five-trial presentation of a 15-word list and a one- time presentation of an interference list. Four trials of the 15-word list were administered due to time constraints. The Total Recall indexes the total number of words (0–60) recalled over four trials (the sum of words recalled across trials 1–4). Higher scores are better</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{"citationID":"a16bvu7hflu","properties":{"formattedCitation":"(Lezak, 2004)","plainCitation":"(Lezak, 2004)"},"citationItems":[{"id":3918,"uris":["http://zotero.org/users/1687151/items/UARD6TWT"],"uri":["http://zotero.org/users/1687151/items/UARD6TWT"],"itemData":{"id":3918,"type":"book","title":"Neuropsychological Assessment","publisher":"Oxford University Press","publisher-place":"New York, NY","edition":"4th","event-place":"New York, NY","author":[{"family":"Lezak","given":"M. D."}],"issued":{"date-parts":[["2004"]]}}}],"schema":"https://github.com/citation-style-language/schema/raw/master/csl-citation.json"} </w:instrText>
      </w:r>
      <w:r>
        <w:rPr>
          <w:rFonts w:ascii="Times New Roman" w:hAnsi="Times New Roman" w:cs="Times New Roman"/>
        </w:rPr>
        <w:fldChar w:fldCharType="separate"/>
      </w:r>
      <w:r w:rsidRPr="00484E3C">
        <w:rPr>
          <w:rFonts w:ascii="Times New Roman" w:hAnsi="Times New Roman" w:cs="Times New Roman"/>
        </w:rPr>
        <w:t>(Lezak, 2004)</w:t>
      </w:r>
      <w:r>
        <w:rPr>
          <w:rFonts w:ascii="Times New Roman" w:hAnsi="Times New Roman" w:cs="Times New Roman"/>
        </w:rPr>
        <w:fldChar w:fldCharType="end"/>
      </w:r>
      <w:r>
        <w:rPr>
          <w:rFonts w:ascii="Times New Roman" w:hAnsi="Times New Roman" w:cs="Times New Roman"/>
        </w:rPr>
        <w:t>; Test-retest reliability=0.86.</w:t>
      </w:r>
    </w:p>
    <w:p w:rsidR="0060328D" w:rsidRPr="00D27922" w:rsidRDefault="0060328D" w:rsidP="00D27922">
      <w:pPr>
        <w:pStyle w:val="Default"/>
        <w:spacing w:line="480" w:lineRule="auto"/>
        <w:ind w:firstLine="720"/>
        <w:rPr>
          <w:rFonts w:ascii="Times New Roman" w:hAnsi="Times New Roman" w:cs="Times New Roman"/>
        </w:rPr>
      </w:pPr>
      <w:r w:rsidRPr="00D27922">
        <w:rPr>
          <w:rFonts w:ascii="Times New Roman" w:hAnsi="Times New Roman" w:cs="Times New Roman"/>
          <w:i/>
        </w:rPr>
        <w:t>Rey Auditory Verbal Learning Test: Delayed Recall</w:t>
      </w:r>
      <w:r w:rsidRPr="00674A7F">
        <w:rPr>
          <w:rFonts w:ascii="Times New Roman" w:hAnsi="Times New Roman" w:cs="Times New Roman"/>
        </w:rPr>
        <w:t xml:space="preserve"> indexes the total number of words from the original list (0–15) recalled after a 25–30 minute delay. Higher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{"citationID":"ap18qscvjh","properties":{"formattedCitation":"(Lezak, 2004)","plainCitation":"(Lezak, 2004)"},"citationItems":[{"id":3918,"uris":["http://zotero.org/users/1687151/items/UARD6TWT"],"uri":["http://zotero.org/users/1687151/items/UARD6TWT"],"itemData":{"id":3918,"type":"book","title":"Neuropsychological Assessment","publisher":"Oxford University Press","publisher-place":"New York, NY","edition":"4th","event-place":"New York, NY","author":[{"family":"Lezak","given":"M. D."}],"issued":{"date-parts":[["2004"]]}}}],"schema":"https://github.com/citation-style-language/schema/raw/master/csl-citation.json"} </w:instrText>
      </w:r>
      <w:r>
        <w:rPr>
          <w:rFonts w:ascii="Times New Roman" w:hAnsi="Times New Roman" w:cs="Times New Roman"/>
        </w:rPr>
        <w:fldChar w:fldCharType="separate"/>
      </w:r>
      <w:r w:rsidRPr="00484E3C">
        <w:rPr>
          <w:rFonts w:ascii="Times New Roman" w:hAnsi="Times New Roman" w:cs="Times New Roman"/>
        </w:rPr>
        <w:t>(Lezak, 2004)</w:t>
      </w:r>
      <w:r>
        <w:rPr>
          <w:rFonts w:ascii="Times New Roman" w:hAnsi="Times New Roman" w:cs="Times New Roman"/>
        </w:rPr>
        <w:fldChar w:fldCharType="end"/>
      </w:r>
      <w:r w:rsidRPr="00674A7F">
        <w:rPr>
          <w:rFonts w:ascii="Times New Roman" w:hAnsi="Times New Roman" w:cs="Times New Roman"/>
        </w:rPr>
        <w:t>. Test-retest reliability=</w:t>
      </w:r>
      <w:r>
        <w:rPr>
          <w:rFonts w:ascii="Times New Roman" w:hAnsi="Times New Roman" w:cs="Times New Roman"/>
        </w:rPr>
        <w:t>0</w:t>
      </w:r>
      <w:r w:rsidRPr="00674A7F">
        <w:rPr>
          <w:rFonts w:ascii="Times New Roman" w:hAnsi="Times New Roman" w:cs="Times New Roman"/>
        </w:rPr>
        <w:t xml:space="preserve">.80. </w:t>
      </w:r>
    </w:p>
    <w:p w:rsidR="0060328D" w:rsidRDefault="0060328D" w:rsidP="00D27922">
      <w:pPr>
        <w:pStyle w:val="Default"/>
        <w:spacing w:line="480" w:lineRule="auto"/>
        <w:rPr>
          <w:rFonts w:ascii="Times New Roman" w:hAnsi="Times New Roman" w:cs="Times New Roman"/>
          <w:u w:val="single"/>
        </w:rPr>
      </w:pPr>
    </w:p>
    <w:p w:rsidR="0060328D" w:rsidRDefault="0060328D" w:rsidP="00D27922">
      <w:pPr>
        <w:pStyle w:val="Default"/>
        <w:spacing w:line="480" w:lineRule="auto"/>
        <w:rPr>
          <w:rFonts w:ascii="Times New Roman" w:hAnsi="Times New Roman" w:cs="Times New Roman"/>
          <w:u w:val="single"/>
        </w:rPr>
      </w:pPr>
      <w:r w:rsidRPr="00674A7F">
        <w:rPr>
          <w:rFonts w:ascii="Times New Roman" w:hAnsi="Times New Roman" w:cs="Times New Roman"/>
          <w:u w:val="single"/>
        </w:rPr>
        <w:t>Neuropsychological functioning at age 38 years.</w:t>
      </w:r>
    </w:p>
    <w:p w:rsidR="0060328D" w:rsidRPr="00D27922" w:rsidRDefault="0060328D" w:rsidP="00D27922">
      <w:pPr>
        <w:pStyle w:val="Default"/>
        <w:spacing w:line="480" w:lineRule="auto"/>
        <w:rPr>
          <w:rFonts w:ascii="Times New Roman" w:hAnsi="Times New Roman" w:cs="Times New Roman"/>
          <w:u w:val="single"/>
        </w:rPr>
      </w:pPr>
      <w:r w:rsidRPr="00674A7F">
        <w:rPr>
          <w:rFonts w:ascii="Times New Roman" w:hAnsi="Times New Roman" w:cs="Times New Roman"/>
        </w:rPr>
        <w:t xml:space="preserve">We assessed </w:t>
      </w:r>
      <w:r>
        <w:rPr>
          <w:rFonts w:ascii="Times New Roman" w:hAnsi="Times New Roman" w:cs="Times New Roman"/>
          <w:i/>
          <w:iCs/>
        </w:rPr>
        <w:t>executive functioning</w:t>
      </w:r>
      <w:r w:rsidRPr="00674A7F">
        <w:rPr>
          <w:rFonts w:ascii="Times New Roman" w:hAnsi="Times New Roman" w:cs="Times New Roman"/>
          <w:i/>
          <w:iCs/>
        </w:rPr>
        <w:t xml:space="preserve"> </w:t>
      </w:r>
      <w:r w:rsidRPr="00674A7F">
        <w:rPr>
          <w:rFonts w:ascii="Times New Roman" w:hAnsi="Times New Roman" w:cs="Times New Roman"/>
        </w:rPr>
        <w:t xml:space="preserve">with the following tests: </w:t>
      </w:r>
    </w:p>
    <w:p w:rsidR="0060328D" w:rsidRDefault="0060328D" w:rsidP="00D27922">
      <w:pPr>
        <w:pStyle w:val="Default"/>
        <w:spacing w:line="480" w:lineRule="auto"/>
        <w:ind w:firstLine="720"/>
        <w:rPr>
          <w:rFonts w:ascii="Times New Roman" w:hAnsi="Times New Roman" w:cs="Times New Roman"/>
        </w:rPr>
      </w:pPr>
      <w:r w:rsidRPr="00674A7F">
        <w:rPr>
          <w:rFonts w:ascii="Times New Roman" w:hAnsi="Times New Roman" w:cs="Times New Roman"/>
          <w:i/>
        </w:rPr>
        <w:t>CANTAB Rapid Visual Information Processing: A‘ (A-prime)</w:t>
      </w:r>
      <w:r w:rsidRPr="00674A7F">
        <w:rPr>
          <w:rFonts w:ascii="Times New Roman" w:hAnsi="Times New Roman" w:cs="Times New Roman"/>
        </w:rPr>
        <w:t>, is a signal-detection measure that taps sustained attention, often called attentional vigilance. The participant scans for a 3-digit target sequence in a digit stream that is ongoing for 7 minutes, and responds whenever a target sequence is spotted. At the most difficult level, the participant scans simultaneously for two target sequence</w:t>
      </w:r>
      <w:r>
        <w:rPr>
          <w:rFonts w:ascii="Times New Roman" w:hAnsi="Times New Roman" w:cs="Times New Roman"/>
        </w:rPr>
        <w:t xml:space="preserve">s. Higher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{"citationID":"ae2n9b4lfm","properties":{"formattedCitation":"(Sahakian &amp; Owen, 1992)","plainCitation":"(Sahakian &amp; Owen, 1992)"},"citationItems":[{"id":3919,"uris":["http://zotero.org/users/1687151/items/RXB7CQ8P"],"uri":["http://zotero.org/users/1687151/items/RXB7CQ8P"],"itemData":{"id":3919,"type":"article-journal","title":"Computerized assessment in neuropsychiatry using CANTAB: discussion paper","container-title":"Journal of the Royal Society of Medicine","page":"399-402","volume":"85","author":[{"family":"Sahakian","given":"B. J."},{"family":"Owen","given":"A. M."}],"issued":{"date-parts":[["1992"]]}}}],"schema":"https://github.com/citation-style-language/schema/raw/master/csl-citation.json"} </w:instrText>
      </w:r>
      <w:r>
        <w:rPr>
          <w:rFonts w:ascii="Times New Roman" w:hAnsi="Times New Roman" w:cs="Times New Roman"/>
        </w:rPr>
        <w:fldChar w:fldCharType="separate"/>
      </w:r>
      <w:r w:rsidRPr="00484E3C">
        <w:rPr>
          <w:rFonts w:ascii="Times New Roman" w:hAnsi="Times New Roman" w:cs="Times New Roman"/>
        </w:rPr>
        <w:t>(Sahakian &amp; Owen, 1992)</w:t>
      </w:r>
      <w:r>
        <w:rPr>
          <w:rFonts w:ascii="Times New Roman" w:hAnsi="Times New Roman" w:cs="Times New Roman"/>
        </w:rPr>
        <w:fldChar w:fldCharType="end"/>
      </w:r>
      <w:r w:rsidRPr="00674A7F">
        <w:rPr>
          <w:rFonts w:ascii="Times New Roman" w:hAnsi="Times New Roman" w:cs="Times New Roman"/>
        </w:rPr>
        <w:t>; Test-retest reliability=</w:t>
      </w:r>
      <w:r>
        <w:rPr>
          <w:rFonts w:ascii="Times New Roman" w:hAnsi="Times New Roman" w:cs="Times New Roman"/>
        </w:rPr>
        <w:t>0.76.</w:t>
      </w:r>
    </w:p>
    <w:p w:rsidR="0060328D" w:rsidRDefault="0060328D" w:rsidP="00D27922">
      <w:pPr>
        <w:pStyle w:val="Default"/>
        <w:spacing w:line="480" w:lineRule="auto"/>
        <w:ind w:firstLine="720"/>
        <w:rPr>
          <w:rFonts w:ascii="Times New Roman" w:hAnsi="Times New Roman" w:cs="Times New Roman"/>
        </w:rPr>
      </w:pPr>
      <w:r w:rsidRPr="00674A7F">
        <w:rPr>
          <w:rFonts w:ascii="Times New Roman" w:hAnsi="Times New Roman" w:cs="Times New Roman"/>
          <w:i/>
        </w:rPr>
        <w:t>CANTAB Rapid Visual Information Processing: Total False Alarms</w:t>
      </w:r>
      <w:r w:rsidRPr="00674A7F">
        <w:rPr>
          <w:rFonts w:ascii="Times New Roman" w:hAnsi="Times New Roman" w:cs="Times New Roman"/>
        </w:rPr>
        <w:t xml:space="preserve"> records impulsive jumping to respond too soon before the correct target digit sequence is complete. Because relatively few participants made numerous false alarms, this measure is categorical, coded 0=none, 1=1 false alarm, 2=2 or more false alarms. Lower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{"citationID":"ak8rbcapqf","properties":{"formattedCitation":"(Sahakian &amp; Owen, 1992)","plainCitation":"(Sahakian &amp; Owen, 1992)"},"citationItems":[{"id":3919,"uris":["http://zotero.org/users/1687151/items/RXB7CQ8P"],"uri":["http://zotero.org/users/1687151/items/RXB7CQ8P"],"itemData":{"id":3919,"type":"article-journal","title":"Computerized assessment in neuropsychiatry using CANTAB: discussion paper","container-title":"Journal of the Royal Society of Medicine","page":"399-402","volume":"85","author":[{"family":"Sahakian","given":"B. J."},{"family":"Owen","given":"A. M."}],"issued":{"date-parts":[["1992"]]}}}],"schema":"https://github.com/citation-style-language/schema/raw/master/csl-citation.json"} </w:instrText>
      </w:r>
      <w:r>
        <w:rPr>
          <w:rFonts w:ascii="Times New Roman" w:hAnsi="Times New Roman" w:cs="Times New Roman"/>
        </w:rPr>
        <w:fldChar w:fldCharType="separate"/>
      </w:r>
      <w:r w:rsidRPr="00484E3C">
        <w:rPr>
          <w:rFonts w:ascii="Times New Roman" w:hAnsi="Times New Roman" w:cs="Times New Roman"/>
        </w:rPr>
        <w:t>(Sahakian &amp; Owen, 1992)</w:t>
      </w:r>
      <w:r>
        <w:rPr>
          <w:rFonts w:ascii="Times New Roman" w:hAnsi="Times New Roman" w:cs="Times New Roman"/>
        </w:rPr>
        <w:fldChar w:fldCharType="end"/>
      </w:r>
      <w:r w:rsidRPr="00674A7F">
        <w:rPr>
          <w:rFonts w:ascii="Times New Roman" w:hAnsi="Times New Roman" w:cs="Times New Roman"/>
        </w:rPr>
        <w:t xml:space="preserve">; Test-retest reliability not available. </w:t>
      </w:r>
    </w:p>
    <w:p w:rsidR="0060328D" w:rsidRPr="00674A7F" w:rsidRDefault="0060328D" w:rsidP="00D27922">
      <w:pPr>
        <w:pStyle w:val="Default"/>
        <w:spacing w:line="480" w:lineRule="auto"/>
        <w:ind w:firstLine="720"/>
        <w:rPr>
          <w:rFonts w:ascii="Times New Roman" w:hAnsi="Times New Roman" w:cs="Times New Roman"/>
        </w:rPr>
      </w:pPr>
      <w:r w:rsidRPr="00674A7F">
        <w:rPr>
          <w:rFonts w:ascii="Times New Roman" w:hAnsi="Times New Roman" w:cs="Times New Roman"/>
          <w:i/>
        </w:rPr>
        <w:t>WAIS Working Memory Index</w:t>
      </w:r>
      <w:r w:rsidRPr="00674A7F">
        <w:rPr>
          <w:rFonts w:ascii="Times New Roman" w:hAnsi="Times New Roman" w:cs="Times New Roman"/>
        </w:rPr>
        <w:t xml:space="preserve"> was derived from the Arithmetic and Digit-span subtests. The Arithmetic subtest of WAIS requires working memory processes to be applied to orally presented verbal information. It involves numerical knowledge, short-term memory, attention, and concentration. Arithmetic problems are presented in story format. Performance requires holding information in short-term memory, accessing long-term memory to retrieve numerical rules of mathematical operation, and using the rules to manipulate the stored data. Items are arranged according to the level of difficulty and have time limits. The Digit-span subtest of WAIS is a test of memory span, attention/concentration, and ability to mentally manipulate information. The test requires listening to a sequence of digits read aloud and repeating them in forward, backward, and ascending order. Digit sequences range in length from 2 to 9 digits and are presented in order of difficulty. Higher scores on the WAIS Work</w:t>
      </w:r>
      <w:r>
        <w:rPr>
          <w:rFonts w:ascii="Times New Roman" w:hAnsi="Times New Roman" w:cs="Times New Roman"/>
        </w:rPr>
        <w:t xml:space="preserve">ing Memory Index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{"citationID":"a2dfdpdrmas","properties":{"formattedCitation":"(Wechsler, 2008)","plainCitation":"(Wechsler, 2008)"},"citationItems":[{"id":228,"uris":["http://zotero.org/users/1687151/items/8T7QZFFM"],"uri":["http://zotero.org/users/1687151/items/8T7QZFFM"],"itemData":{"id":228,"type":"book","title":"Wechsler Adult Intelligence Scale (4th ed.)","publisher":"Pearson Assessment","publisher-place":"San Antonio, TX","event-place":"San Antonio, TX","author":[{"family":"Wechsler","given":"D"}],"issued":{"date-parts":[["2008"]]}}}],"schema":"https://github.com/citation-style-language/schema/raw/master/csl-citation.json"} </w:instrText>
      </w:r>
      <w:r>
        <w:rPr>
          <w:rFonts w:ascii="Times New Roman" w:hAnsi="Times New Roman" w:cs="Times New Roman"/>
        </w:rPr>
        <w:fldChar w:fldCharType="separate"/>
      </w:r>
      <w:r w:rsidRPr="00484E3C">
        <w:rPr>
          <w:rFonts w:ascii="Times New Roman" w:hAnsi="Times New Roman" w:cs="Times New Roman"/>
        </w:rPr>
        <w:t>(Wechsler, 2008)</w:t>
      </w:r>
      <w:r>
        <w:rPr>
          <w:rFonts w:ascii="Times New Roman" w:hAnsi="Times New Roman" w:cs="Times New Roman"/>
        </w:rPr>
        <w:fldChar w:fldCharType="end"/>
      </w:r>
      <w:r w:rsidRPr="00674A7F">
        <w:rPr>
          <w:rFonts w:ascii="Times New Roman" w:hAnsi="Times New Roman" w:cs="Times New Roman"/>
        </w:rPr>
        <w:t>; Test-retest Reliability=0.90</w:t>
      </w:r>
    </w:p>
    <w:p w:rsidR="0060328D" w:rsidRPr="00674A7F" w:rsidRDefault="0060328D" w:rsidP="00D27922">
      <w:pPr>
        <w:pStyle w:val="Default"/>
        <w:spacing w:line="480" w:lineRule="auto"/>
        <w:ind w:firstLine="720"/>
        <w:rPr>
          <w:rFonts w:ascii="Times New Roman" w:hAnsi="Times New Roman" w:cs="Times New Roman"/>
        </w:rPr>
      </w:pPr>
      <w:r w:rsidRPr="00265B4C">
        <w:rPr>
          <w:rFonts w:ascii="Times New Roman" w:hAnsi="Times New Roman" w:cs="Times New Roman"/>
          <w:i/>
        </w:rPr>
        <w:t>Wechsler Memory Scale-III: Months of the Year Backwards Test</w:t>
      </w:r>
      <w:r w:rsidRPr="00674A7F">
        <w:rPr>
          <w:rFonts w:ascii="Times New Roman" w:hAnsi="Times New Roman" w:cs="Times New Roman"/>
        </w:rPr>
        <w:t xml:space="preserve"> is a test of attention and tracking. It requires reciting the months of the year in backwards order, starting with December. Responses were scored according to the instructions in the WMS-III manual. Scores ranged from 1 (poor performance) to 5 (good performance) and reflect both accuracy and spee</w:t>
      </w:r>
      <w:r>
        <w:rPr>
          <w:rFonts w:ascii="Times New Roman" w:hAnsi="Times New Roman" w:cs="Times New Roman"/>
        </w:rPr>
        <w:t xml:space="preserve">d. Higher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{"citationID":"a24v05j54k9","properties":{"formattedCitation":"(Wechsler, 1997)","plainCitation":"(Wechsler, 1997)"},"citationItems":[{"id":3920,"uris":["http://zotero.org/users/1687151/items/H3H5KHPP"],"uri":["http://zotero.org/users/1687151/items/H3H5KHPP"],"itemData":{"id":3920,"type":"book","title":"Wechsler memory scale","publisher":"Psychological Corporation","publisher-place":"San Antonio, TX","edition":"3rd","event-place":"San Antonio, TX","author":[{"family":"Wechsler","given":"D"}],"issued":{"date-parts":[["1997"]]}}}],"schema":"https://github.com/citation-style-language/schema/raw/master/csl-citation.json"} </w:instrText>
      </w:r>
      <w:r>
        <w:rPr>
          <w:rFonts w:ascii="Times New Roman" w:hAnsi="Times New Roman" w:cs="Times New Roman"/>
        </w:rPr>
        <w:fldChar w:fldCharType="separate"/>
      </w:r>
      <w:r w:rsidRPr="00484E3C">
        <w:rPr>
          <w:rFonts w:ascii="Times New Roman" w:hAnsi="Times New Roman" w:cs="Times New Roman"/>
        </w:rPr>
        <w:t>(Wechsler, 1997)</w:t>
      </w:r>
      <w:r>
        <w:rPr>
          <w:rFonts w:ascii="Times New Roman" w:hAnsi="Times New Roman" w:cs="Times New Roman"/>
        </w:rPr>
        <w:fldChar w:fldCharType="end"/>
      </w:r>
      <w:r w:rsidRPr="00674A7F">
        <w:rPr>
          <w:rFonts w:ascii="Times New Roman" w:hAnsi="Times New Roman" w:cs="Times New Roman"/>
        </w:rPr>
        <w:t xml:space="preserve">; Test-retest Reliability=0.80 </w:t>
      </w:r>
    </w:p>
    <w:p w:rsidR="0060328D" w:rsidRPr="00674A7F" w:rsidRDefault="0060328D" w:rsidP="00D27922">
      <w:pPr>
        <w:pStyle w:val="Default"/>
        <w:spacing w:line="480" w:lineRule="auto"/>
        <w:ind w:firstLine="720"/>
        <w:rPr>
          <w:rFonts w:ascii="Times New Roman" w:hAnsi="Times New Roman" w:cs="Times New Roman"/>
        </w:rPr>
      </w:pPr>
      <w:r>
        <w:rPr>
          <w:rFonts w:ascii="Times New Roman" w:hAnsi="Times New Roman" w:cs="Times New Roman"/>
          <w:i/>
        </w:rPr>
        <w:t xml:space="preserve">Trails-B </w:t>
      </w:r>
      <w:r w:rsidRPr="00265B4C">
        <w:rPr>
          <w:rFonts w:ascii="Times New Roman" w:hAnsi="Times New Roman" w:cs="Times New Roman"/>
        </w:rPr>
        <w:t xml:space="preserve">is </w:t>
      </w:r>
      <w:r w:rsidRPr="00674A7F">
        <w:rPr>
          <w:rFonts w:ascii="Times New Roman" w:hAnsi="Times New Roman" w:cs="Times New Roman"/>
        </w:rPr>
        <w:t>a test of scanning and tracking, divided at</w:t>
      </w:r>
      <w:r>
        <w:rPr>
          <w:rFonts w:ascii="Times New Roman" w:hAnsi="Times New Roman" w:cs="Times New Roman"/>
        </w:rPr>
        <w:t>tention, and mental flexibility, which</w:t>
      </w:r>
      <w:r w:rsidRPr="00674A7F">
        <w:rPr>
          <w:rFonts w:ascii="Times New Roman" w:hAnsi="Times New Roman" w:cs="Times New Roman"/>
        </w:rPr>
        <w:t xml:space="preserve"> involves drawing lines to connect consecutively numbered and </w:t>
      </w:r>
      <w:r>
        <w:rPr>
          <w:rFonts w:ascii="Times New Roman" w:hAnsi="Times New Roman" w:cs="Times New Roman"/>
        </w:rPr>
        <w:t>lettered circles,</w:t>
      </w:r>
      <w:r w:rsidRPr="00674A7F">
        <w:rPr>
          <w:rFonts w:ascii="Times New Roman" w:hAnsi="Times New Roman" w:cs="Times New Roman"/>
        </w:rPr>
        <w:t xml:space="preserve"> </w:t>
      </w:r>
      <w:r w:rsidRPr="00674A7F">
        <w:rPr>
          <w:rFonts w:ascii="Times New Roman" w:hAnsi="Times New Roman" w:cs="Times New Roman"/>
          <w:color w:val="auto"/>
        </w:rPr>
        <w:t>alternating between numbers and letters. Scores represent the time, in seconds, to complete the te</w:t>
      </w:r>
      <w:r>
        <w:rPr>
          <w:rFonts w:ascii="Times New Roman" w:hAnsi="Times New Roman" w:cs="Times New Roman"/>
          <w:color w:val="auto"/>
        </w:rPr>
        <w:t xml:space="preserve">st. Lower scores are better </w:t>
      </w:r>
      <w:r>
        <w:rPr>
          <w:rFonts w:ascii="Times New Roman" w:hAnsi="Times New Roman" w:cs="Times New Roman"/>
          <w:color w:val="auto"/>
        </w:rPr>
        <w:fldChar w:fldCharType="begin"/>
      </w:r>
      <w:r>
        <w:rPr>
          <w:rFonts w:ascii="Times New Roman" w:hAnsi="Times New Roman" w:cs="Times New Roman"/>
          <w:color w:val="auto"/>
        </w:rPr>
        <w:instrText xml:space="preserve"> ADDIN ZOTERO_ITEM CSL_CITATION {"citationID":"a2iktup94uq","properties":{"formattedCitation":"(Army Individual Test Battery, 1944)","plainCitation":"(Army Individual Test Battery, 1944)"},"citationItems":[{"id":3917,"uris":["http://zotero.org/users/1687151/items/H8W65NV7"],"uri":["http://zotero.org/users/1687151/items/H8W65NV7"],"itemData":{"id":3917,"type":"book","title":"Manual and directions for scoring","publisher":"War Department","publisher-place":"Washington, DC","event-place":"Washington, DC","author":[{"family":"Army Individual Test Battery","given":""}],"issued":{"date-parts":[["1944"]]}}}],"schema":"https://github.com/citation-style-language/schema/raw/master/csl-citation.json"} </w:instrText>
      </w:r>
      <w:r>
        <w:rPr>
          <w:rFonts w:ascii="Times New Roman" w:hAnsi="Times New Roman" w:cs="Times New Roman"/>
          <w:color w:val="auto"/>
        </w:rPr>
        <w:fldChar w:fldCharType="separate"/>
      </w:r>
      <w:r w:rsidRPr="00484E3C">
        <w:rPr>
          <w:rFonts w:ascii="Times New Roman" w:hAnsi="Times New Roman" w:cs="Times New Roman"/>
        </w:rPr>
        <w:t>(Army Individual Test Battery, 1944)</w:t>
      </w:r>
      <w:r>
        <w:rPr>
          <w:rFonts w:ascii="Times New Roman" w:hAnsi="Times New Roman" w:cs="Times New Roman"/>
          <w:color w:val="auto"/>
        </w:rPr>
        <w:fldChar w:fldCharType="end"/>
      </w:r>
      <w:r w:rsidRPr="00674A7F">
        <w:rPr>
          <w:rFonts w:ascii="Times New Roman" w:hAnsi="Times New Roman" w:cs="Times New Roman"/>
          <w:color w:val="auto"/>
        </w:rPr>
        <w:t>. Test-retest reliability=</w:t>
      </w:r>
      <w:r>
        <w:rPr>
          <w:rFonts w:ascii="Times New Roman" w:hAnsi="Times New Roman" w:cs="Times New Roman"/>
          <w:color w:val="auto"/>
        </w:rPr>
        <w:t>0</w:t>
      </w:r>
      <w:r w:rsidRPr="00674A7F">
        <w:rPr>
          <w:rFonts w:ascii="Times New Roman" w:hAnsi="Times New Roman" w:cs="Times New Roman"/>
          <w:color w:val="auto"/>
        </w:rPr>
        <w:t>.73-</w:t>
      </w:r>
      <w:r>
        <w:rPr>
          <w:rFonts w:ascii="Times New Roman" w:hAnsi="Times New Roman" w:cs="Times New Roman"/>
          <w:color w:val="auto"/>
        </w:rPr>
        <w:t>0</w:t>
      </w:r>
      <w:r w:rsidRPr="00674A7F">
        <w:rPr>
          <w:rFonts w:ascii="Times New Roman" w:hAnsi="Times New Roman" w:cs="Times New Roman"/>
          <w:color w:val="auto"/>
        </w:rPr>
        <w:t xml:space="preserve">.89. </w:t>
      </w:r>
    </w:p>
    <w:p w:rsidR="0060328D" w:rsidRDefault="0060328D" w:rsidP="00D27922">
      <w:pPr>
        <w:pStyle w:val="Default"/>
        <w:spacing w:line="480" w:lineRule="auto"/>
        <w:rPr>
          <w:rFonts w:ascii="Times New Roman" w:hAnsi="Times New Roman" w:cs="Times New Roman"/>
          <w:i/>
        </w:rPr>
      </w:pPr>
    </w:p>
    <w:p w:rsidR="0060328D" w:rsidRPr="00D27922" w:rsidRDefault="0060328D" w:rsidP="00D27922">
      <w:pPr>
        <w:pStyle w:val="Default"/>
        <w:spacing w:line="480" w:lineRule="auto"/>
        <w:rPr>
          <w:rFonts w:ascii="Times New Roman" w:hAnsi="Times New Roman" w:cs="Times New Roman"/>
        </w:rPr>
      </w:pPr>
      <w:r w:rsidRPr="00674A7F">
        <w:rPr>
          <w:rFonts w:ascii="Times New Roman" w:hAnsi="Times New Roman" w:cs="Times New Roman"/>
        </w:rPr>
        <w:t xml:space="preserve">We assessed </w:t>
      </w:r>
      <w:r>
        <w:rPr>
          <w:rFonts w:ascii="Times New Roman" w:hAnsi="Times New Roman" w:cs="Times New Roman"/>
          <w:i/>
          <w:iCs/>
        </w:rPr>
        <w:t>memory</w:t>
      </w:r>
      <w:r w:rsidRPr="00674A7F">
        <w:rPr>
          <w:rFonts w:ascii="Times New Roman" w:hAnsi="Times New Roman" w:cs="Times New Roman"/>
          <w:i/>
          <w:iCs/>
        </w:rPr>
        <w:t xml:space="preserve"> </w:t>
      </w:r>
      <w:r>
        <w:rPr>
          <w:rFonts w:ascii="Times New Roman" w:hAnsi="Times New Roman" w:cs="Times New Roman"/>
        </w:rPr>
        <w:t xml:space="preserve">with the following tests: </w:t>
      </w:r>
    </w:p>
    <w:p w:rsidR="0060328D" w:rsidRDefault="0060328D" w:rsidP="00D27922">
      <w:pPr>
        <w:pStyle w:val="Default"/>
        <w:spacing w:line="480" w:lineRule="auto"/>
        <w:ind w:firstLine="720"/>
        <w:rPr>
          <w:rFonts w:ascii="Times New Roman" w:hAnsi="Times New Roman" w:cs="Times New Roman"/>
          <w:color w:val="auto"/>
        </w:rPr>
      </w:pPr>
      <w:r w:rsidRPr="00265B4C">
        <w:rPr>
          <w:rFonts w:ascii="Times New Roman" w:hAnsi="Times New Roman" w:cs="Times New Roman"/>
          <w:i/>
        </w:rPr>
        <w:t>CANTAB Paired Associates Learning: First Trial Memory Score</w:t>
      </w:r>
      <w:r w:rsidRPr="00265B4C">
        <w:rPr>
          <w:rFonts w:ascii="Times New Roman" w:hAnsi="Times New Roman" w:cs="Times New Roman"/>
        </w:rPr>
        <w:t xml:space="preserve"> is a test of visual memory and new learning.</w:t>
      </w:r>
      <w:r w:rsidRPr="00674A7F">
        <w:rPr>
          <w:rFonts w:ascii="Times New Roman" w:hAnsi="Times New Roman" w:cs="Times New Roman"/>
        </w:rPr>
        <w:t xml:space="preserve"> Boxes are displayed on the screen and are opened in a </w:t>
      </w:r>
      <w:r w:rsidRPr="00674A7F">
        <w:rPr>
          <w:rFonts w:ascii="Times New Roman" w:hAnsi="Times New Roman" w:cs="Times New Roman"/>
          <w:color w:val="auto"/>
        </w:rPr>
        <w:t>random order. One or more of them will contain a pattern. The patterns are then displayed in the middle of the screen, one at a time, and the subject must touch the box where the pattern was originally located. If the subject makes an error, the patterns are re-presented to remind the subject of their locations. The difficulty level increases through the test. The number of patterns increases across eight stages (i.e., two 1-pattern stages, two 2-pattern stages, two 3-pattern stages, one 6-pattern stage, one 8-pattern stage), which challenges even very able subjects. For each stage, up to 10 trials are presented until all the patterns are located correctly. For the First Trial Memory Score, the number of patterns correctly located after the first trial of each stage is summed across the stages completed (range 0–26, with 26 meaning that all the patterns were correctly located for all stages the first time</w:t>
      </w:r>
      <w:r>
        <w:rPr>
          <w:rFonts w:ascii="Times New Roman" w:hAnsi="Times New Roman" w:cs="Times New Roman"/>
          <w:color w:val="auto"/>
        </w:rPr>
        <w:t xml:space="preserve">). Higher scores are better </w:t>
      </w:r>
      <w:r>
        <w:rPr>
          <w:rFonts w:ascii="Times New Roman" w:hAnsi="Times New Roman" w:cs="Times New Roman"/>
          <w:color w:val="auto"/>
        </w:rPr>
        <w:fldChar w:fldCharType="begin"/>
      </w:r>
      <w:r>
        <w:rPr>
          <w:rFonts w:ascii="Times New Roman" w:hAnsi="Times New Roman" w:cs="Times New Roman"/>
          <w:color w:val="auto"/>
        </w:rPr>
        <w:instrText xml:space="preserve"> ADDIN ZOTERO_ITEM CSL_CITATION {"citationID":"a1805oca5ab","properties":{"formattedCitation":"(Sahakian &amp; Owen, 1992)","plainCitation":"(Sahakian &amp; Owen, 1992)"},"citationItems":[{"id":3919,"uris":["http://zotero.org/users/1687151/items/RXB7CQ8P"],"uri":["http://zotero.org/users/1687151/items/RXB7CQ8P"],"itemData":{"id":3919,"type":"article-journal","title":"Computerized assessment in neuropsychiatry using CANTAB: discussion paper","container-title":"Journal of the Royal Society of Medicine","page":"399-402","volume":"85","author":[{"family":"Sahakian","given":"B. J."},{"family":"Owen","given":"A. M."}],"issued":{"date-parts":[["1992"]]}}}],"schema":"https://github.com/citation-style-language/schema/raw/master/csl-citation.json"} </w:instrText>
      </w:r>
      <w:r>
        <w:rPr>
          <w:rFonts w:ascii="Times New Roman" w:hAnsi="Times New Roman" w:cs="Times New Roman"/>
          <w:color w:val="auto"/>
        </w:rPr>
        <w:fldChar w:fldCharType="separate"/>
      </w:r>
      <w:r w:rsidRPr="00484E3C">
        <w:rPr>
          <w:rFonts w:ascii="Times New Roman" w:hAnsi="Times New Roman" w:cs="Times New Roman"/>
        </w:rPr>
        <w:t>(Sahakian &amp; Owen, 1992)</w:t>
      </w:r>
      <w:r>
        <w:rPr>
          <w:rFonts w:ascii="Times New Roman" w:hAnsi="Times New Roman" w:cs="Times New Roman"/>
          <w:color w:val="auto"/>
        </w:rPr>
        <w:fldChar w:fldCharType="end"/>
      </w:r>
      <w:r w:rsidRPr="00674A7F">
        <w:rPr>
          <w:rFonts w:ascii="Times New Roman" w:hAnsi="Times New Roman" w:cs="Times New Roman"/>
          <w:color w:val="auto"/>
        </w:rPr>
        <w:t>; Test-retest reliability=</w:t>
      </w:r>
      <w:r>
        <w:rPr>
          <w:rFonts w:ascii="Times New Roman" w:hAnsi="Times New Roman" w:cs="Times New Roman"/>
          <w:color w:val="auto"/>
        </w:rPr>
        <w:t>0.87.</w:t>
      </w:r>
    </w:p>
    <w:p w:rsidR="0060328D" w:rsidRPr="00D27922" w:rsidRDefault="0060328D" w:rsidP="00D27922">
      <w:pPr>
        <w:pStyle w:val="Default"/>
        <w:spacing w:line="480" w:lineRule="auto"/>
        <w:ind w:firstLine="720"/>
        <w:rPr>
          <w:rFonts w:ascii="Times New Roman" w:hAnsi="Times New Roman" w:cs="Times New Roman"/>
        </w:rPr>
      </w:pPr>
      <w:r w:rsidRPr="00265B4C">
        <w:rPr>
          <w:rFonts w:ascii="Times New Roman" w:hAnsi="Times New Roman" w:cs="Times New Roman"/>
          <w:i/>
        </w:rPr>
        <w:t>CANTAB Paired Associates Learning: Total Errors</w:t>
      </w:r>
      <w:r w:rsidRPr="00674A7F">
        <w:rPr>
          <w:rFonts w:ascii="Times New Roman" w:hAnsi="Times New Roman" w:cs="Times New Roman"/>
        </w:rPr>
        <w:t xml:space="preserve"> is based on the same protocol as above but considers the total number of errors (with an adjustment for each stage not attempted due to previous failu</w:t>
      </w:r>
      <w:r>
        <w:rPr>
          <w:rFonts w:ascii="Times New Roman" w:hAnsi="Times New Roman" w:cs="Times New Roman"/>
        </w:rPr>
        <w:t xml:space="preserve">re). Lower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{"citationID":"a1di6gunhp8","properties":{"formattedCitation":"(Sahakian &amp; Owen, 1992)","plainCitation":"(Sahakian &amp; Owen, 1992)"},"citationItems":[{"id":3919,"uris":["http://zotero.org/users/1687151/items/RXB7CQ8P"],"uri":["http://zotero.org/users/1687151/items/RXB7CQ8P"],"itemData":{"id":3919,"type":"article-journal","title":"Computerized assessment in neuropsychiatry using CANTAB: discussion paper","container-title":"Journal of the Royal Society of Medicine","page":"399-402","volume":"85","author":[{"family":"Sahakian","given":"B. J."},{"family":"Owen","given":"A. M."}],"issued":{"date-parts":[["1992"]]}}}],"schema":"https://github.com/citation-style-language/schema/raw/master/csl-citation.json"} </w:instrText>
      </w:r>
      <w:r>
        <w:rPr>
          <w:rFonts w:ascii="Times New Roman" w:hAnsi="Times New Roman" w:cs="Times New Roman"/>
        </w:rPr>
        <w:fldChar w:fldCharType="separate"/>
      </w:r>
      <w:r w:rsidRPr="00484E3C">
        <w:rPr>
          <w:rFonts w:ascii="Times New Roman" w:hAnsi="Times New Roman" w:cs="Times New Roman"/>
        </w:rPr>
        <w:t>(Sahakian &amp; Owen, 1992)</w:t>
      </w:r>
      <w:r>
        <w:rPr>
          <w:rFonts w:ascii="Times New Roman" w:hAnsi="Times New Roman" w:cs="Times New Roman"/>
        </w:rPr>
        <w:fldChar w:fldCharType="end"/>
      </w:r>
      <w:r>
        <w:rPr>
          <w:rFonts w:ascii="Times New Roman" w:hAnsi="Times New Roman" w:cs="Times New Roman"/>
        </w:rPr>
        <w:t>; Test-retest reliability=0.64.</w:t>
      </w:r>
    </w:p>
    <w:p w:rsidR="0060328D" w:rsidRDefault="0060328D" w:rsidP="00D27922">
      <w:pPr>
        <w:pStyle w:val="Default"/>
        <w:spacing w:line="480" w:lineRule="auto"/>
        <w:ind w:firstLine="720"/>
        <w:rPr>
          <w:rFonts w:ascii="Times New Roman" w:hAnsi="Times New Roman" w:cs="Times New Roman"/>
        </w:rPr>
      </w:pPr>
      <w:r w:rsidRPr="00265B4C">
        <w:rPr>
          <w:rFonts w:ascii="Times New Roman" w:hAnsi="Times New Roman" w:cs="Times New Roman"/>
          <w:i/>
        </w:rPr>
        <w:t>Wechsler Memory Scale-III: Verbal Paired Associates Total Recall</w:t>
      </w:r>
      <w:r w:rsidRPr="00674A7F">
        <w:rPr>
          <w:rFonts w:ascii="Times New Roman" w:hAnsi="Times New Roman" w:cs="Times New Roman"/>
        </w:rPr>
        <w:t xml:space="preserve"> is a test of verbal learning and memory. Eight pairs of unrelated words (e.g., hat-sofa) are read aloud and followed by a recall task (one of the words from each word pair is given, and the associated word must be recalled). Four trials of the eight word-pairs are presented. Presentation of the word-pairs is randomized across trials. The total recall score represents the total number of words (0–32) recalled across four trial</w:t>
      </w:r>
      <w:r>
        <w:rPr>
          <w:rFonts w:ascii="Times New Roman" w:hAnsi="Times New Roman" w:cs="Times New Roman"/>
        </w:rPr>
        <w:t xml:space="preserve">s. Higher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{"citationID":"am9fc1edhu","properties":{"formattedCitation":"(Wechsler, 1997)","plainCitation":"(Wechsler, 1997)"},"citationItems":[{"id":3920,"uris":["http://zotero.org/users/1687151/items/H3H5KHPP"],"uri":["http://zotero.org/users/1687151/items/H3H5KHPP"],"itemData":{"id":3920,"type":"book","title":"Wechsler memory scale","publisher":"Psychological Corporation","publisher-place":"San Antonio, TX","edition":"3rd","event-place":"San Antonio, TX","author":[{"family":"Wechsler","given":"D"}],"issued":{"date-parts":[["1997"]]}}}],"schema":"https://github.com/citation-style-language/schema/raw/master/csl-citation.json"} </w:instrText>
      </w:r>
      <w:r>
        <w:rPr>
          <w:rFonts w:ascii="Times New Roman" w:hAnsi="Times New Roman" w:cs="Times New Roman"/>
        </w:rPr>
        <w:fldChar w:fldCharType="separate"/>
      </w:r>
      <w:r w:rsidRPr="000B3A7B">
        <w:rPr>
          <w:rFonts w:ascii="Times New Roman" w:hAnsi="Times New Roman" w:cs="Times New Roman"/>
        </w:rPr>
        <w:t>(Wechsler, 1997)</w:t>
      </w:r>
      <w:r>
        <w:rPr>
          <w:rFonts w:ascii="Times New Roman" w:hAnsi="Times New Roman" w:cs="Times New Roman"/>
        </w:rPr>
        <w:fldChar w:fldCharType="end"/>
      </w:r>
      <w:r w:rsidRPr="00674A7F">
        <w:rPr>
          <w:rFonts w:ascii="Times New Roman" w:hAnsi="Times New Roman" w:cs="Times New Roman"/>
        </w:rPr>
        <w:t>; Test-retest reliability=</w:t>
      </w:r>
      <w:r>
        <w:rPr>
          <w:rFonts w:ascii="Times New Roman" w:hAnsi="Times New Roman" w:cs="Times New Roman"/>
        </w:rPr>
        <w:t>0.75.</w:t>
      </w:r>
      <w:r w:rsidRPr="00674A7F">
        <w:rPr>
          <w:rFonts w:ascii="Times New Roman" w:hAnsi="Times New Roman" w:cs="Times New Roman"/>
        </w:rPr>
        <w:t xml:space="preserve"> </w:t>
      </w:r>
    </w:p>
    <w:p w:rsidR="0060328D" w:rsidRDefault="0060328D" w:rsidP="00D27922">
      <w:pPr>
        <w:pStyle w:val="Default"/>
        <w:spacing w:line="480" w:lineRule="auto"/>
        <w:ind w:firstLine="720"/>
        <w:rPr>
          <w:rFonts w:ascii="Times New Roman" w:hAnsi="Times New Roman" w:cs="Times New Roman"/>
        </w:rPr>
      </w:pPr>
      <w:r w:rsidRPr="00265B4C">
        <w:rPr>
          <w:rFonts w:ascii="Times New Roman" w:hAnsi="Times New Roman" w:cs="Times New Roman"/>
          <w:i/>
        </w:rPr>
        <w:t>Wechsler Memory Scale-III: Verbal Paired Associates Delayed Recall</w:t>
      </w:r>
      <w:r w:rsidRPr="00674A7F">
        <w:rPr>
          <w:rFonts w:ascii="Times New Roman" w:hAnsi="Times New Roman" w:cs="Times New Roman"/>
        </w:rPr>
        <w:t xml:space="preserve"> is based on the same protocol as above but represents the total number of words (0–8) recalled after a 25–35 minute del</w:t>
      </w:r>
      <w:r>
        <w:rPr>
          <w:rFonts w:ascii="Times New Roman" w:hAnsi="Times New Roman" w:cs="Times New Roman"/>
        </w:rPr>
        <w:t xml:space="preserve">ay. Higher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{"citationID":"aj45dm99u7","properties":{"formattedCitation":"(Wechsler, 1997)","plainCitation":"(Wechsler, 1997)"},"citationItems":[{"id":3920,"uris":["http://zotero.org/users/1687151/items/H3H5KHPP"],"uri":["http://zotero.org/users/1687151/items/H3H5KHPP"],"itemData":{"id":3920,"type":"book","title":"Wechsler memory scale","publisher":"Psychological Corporation","publisher-place":"San Antonio, TX","edition":"3rd","event-place":"San Antonio, TX","author":[{"family":"Wechsler","given":"D"}],"issued":{"date-parts":[["1997"]]}}}],"schema":"https://github.com/citation-style-language/schema/raw/master/csl-citation.json"} </w:instrText>
      </w:r>
      <w:r>
        <w:rPr>
          <w:rFonts w:ascii="Times New Roman" w:hAnsi="Times New Roman" w:cs="Times New Roman"/>
        </w:rPr>
        <w:fldChar w:fldCharType="separate"/>
      </w:r>
      <w:r w:rsidRPr="000B3A7B">
        <w:rPr>
          <w:rFonts w:ascii="Times New Roman" w:hAnsi="Times New Roman" w:cs="Times New Roman"/>
        </w:rPr>
        <w:t>(Wechsler, 1997)</w:t>
      </w:r>
      <w:r>
        <w:rPr>
          <w:rFonts w:ascii="Times New Roman" w:hAnsi="Times New Roman" w:cs="Times New Roman"/>
        </w:rPr>
        <w:fldChar w:fldCharType="end"/>
      </w:r>
      <w:r>
        <w:rPr>
          <w:rFonts w:ascii="Times New Roman" w:hAnsi="Times New Roman" w:cs="Times New Roman"/>
        </w:rPr>
        <w:t>; Test-retest reliability=0.73.</w:t>
      </w:r>
    </w:p>
    <w:p w:rsidR="0060328D" w:rsidRDefault="0060328D" w:rsidP="00D27922">
      <w:pPr>
        <w:pStyle w:val="Default"/>
        <w:spacing w:line="480" w:lineRule="auto"/>
        <w:ind w:firstLine="720"/>
        <w:rPr>
          <w:rFonts w:ascii="Times New Roman" w:hAnsi="Times New Roman" w:cs="Times New Roman"/>
        </w:rPr>
      </w:pPr>
      <w:r w:rsidRPr="00265B4C">
        <w:rPr>
          <w:rFonts w:ascii="Times New Roman" w:hAnsi="Times New Roman" w:cs="Times New Roman"/>
          <w:i/>
        </w:rPr>
        <w:t xml:space="preserve">Rey Auditory Verbal Learning Test: Total Recall </w:t>
      </w:r>
      <w:r w:rsidRPr="00674A7F">
        <w:rPr>
          <w:rFonts w:ascii="Times New Roman" w:hAnsi="Times New Roman" w:cs="Times New Roman"/>
        </w:rPr>
        <w:t>is a test of verbal learning and memory that involves a five-trial presentation of a 15-word list and a one- time presentation of an interference list. Four trials of the 15-word list were administered due to time constraints. The Total Recall indexes the total number of words (0–60) recalled over four trials (the sum of words recalled across trials 1</w:t>
      </w:r>
      <w:r>
        <w:rPr>
          <w:rFonts w:ascii="Times New Roman" w:hAnsi="Times New Roman" w:cs="Times New Roman"/>
        </w:rPr>
        <w:t xml:space="preserve">–4). Higher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{"citationID":"a2g320qhpd","properties":{"formattedCitation":"(Lezak, 2004)","plainCitation":"(Lezak, 2004)"},"citationItems":[{"id":3918,"uris":["http://zotero.org/users/1687151/items/UARD6TWT"],"uri":["http://zotero.org/users/1687151/items/UARD6TWT"],"itemData":{"id":3918,"type":"book","title":"Neuropsychological Assessment","publisher":"Oxford University Press","publisher-place":"New York, NY","edition":"4th","event-place":"New York, NY","author":[{"family":"Lezak","given":"M. D."}],"issued":{"date-parts":[["2004"]]}}}],"schema":"https://github.com/citation-style-language/schema/raw/master/csl-citation.json"} </w:instrText>
      </w:r>
      <w:r>
        <w:rPr>
          <w:rFonts w:ascii="Times New Roman" w:hAnsi="Times New Roman" w:cs="Times New Roman"/>
        </w:rPr>
        <w:fldChar w:fldCharType="separate"/>
      </w:r>
      <w:r w:rsidRPr="000B3A7B">
        <w:rPr>
          <w:rFonts w:ascii="Times New Roman" w:hAnsi="Times New Roman" w:cs="Times New Roman"/>
        </w:rPr>
        <w:t>(Lezak, 2004)</w:t>
      </w:r>
      <w:r>
        <w:rPr>
          <w:rFonts w:ascii="Times New Roman" w:hAnsi="Times New Roman" w:cs="Times New Roman"/>
        </w:rPr>
        <w:fldChar w:fldCharType="end"/>
      </w:r>
      <w:r>
        <w:rPr>
          <w:rFonts w:ascii="Times New Roman" w:hAnsi="Times New Roman" w:cs="Times New Roman"/>
        </w:rPr>
        <w:t>; Test-retest reliability=0.86.</w:t>
      </w:r>
    </w:p>
    <w:p w:rsidR="0060328D" w:rsidRDefault="0060328D" w:rsidP="00D27922">
      <w:pPr>
        <w:pStyle w:val="Default"/>
        <w:spacing w:line="480" w:lineRule="auto"/>
        <w:ind w:firstLine="720"/>
        <w:rPr>
          <w:rFonts w:ascii="Times New Roman" w:hAnsi="Times New Roman" w:cs="Times New Roman"/>
        </w:rPr>
      </w:pPr>
      <w:r w:rsidRPr="00D27922">
        <w:rPr>
          <w:rFonts w:ascii="Times New Roman" w:hAnsi="Times New Roman" w:cs="Times New Roman"/>
          <w:i/>
        </w:rPr>
        <w:t>Rey Auditory Verbal Learning Test: Delayed Recall</w:t>
      </w:r>
      <w:r w:rsidRPr="00674A7F">
        <w:rPr>
          <w:rFonts w:ascii="Times New Roman" w:hAnsi="Times New Roman" w:cs="Times New Roman"/>
        </w:rPr>
        <w:t xml:space="preserve"> indexes the total number of words from the original list (0–15) recalled after a 25–30 minute dela</w:t>
      </w:r>
      <w:r>
        <w:rPr>
          <w:rFonts w:ascii="Times New Roman" w:hAnsi="Times New Roman" w:cs="Times New Roman"/>
        </w:rPr>
        <w:t xml:space="preserve">y. Higher scores are better </w:t>
      </w:r>
      <w:r>
        <w:rPr>
          <w:rFonts w:ascii="Times New Roman" w:hAnsi="Times New Roman" w:cs="Times New Roman"/>
        </w:rPr>
        <w:fldChar w:fldCharType="begin"/>
      </w:r>
      <w:r>
        <w:rPr>
          <w:rFonts w:ascii="Times New Roman" w:hAnsi="Times New Roman" w:cs="Times New Roman"/>
        </w:rPr>
        <w:instrText xml:space="preserve"> ADDIN ZOTERO_ITEM CSL_CITATION {"citationID":"al19rlpp7","properties":{"formattedCitation":"(Lezak, 2004)","plainCitation":"(Lezak, 2004)"},"citationItems":[{"id":3918,"uris":["http://zotero.org/users/1687151/items/UARD6TWT"],"uri":["http://zotero.org/users/1687151/items/UARD6TWT"],"itemData":{"id":3918,"type":"book","title":"Neuropsychological Assessment","publisher":"Oxford University Press","publisher-place":"New York, NY","edition":"4th","event-place":"New York, NY","author":[{"family":"Lezak","given":"M. D."}],"issued":{"date-parts":[["2004"]]}}}],"schema":"https://github.com/citation-style-language/schema/raw/master/csl-citation.json"} </w:instrText>
      </w:r>
      <w:r>
        <w:rPr>
          <w:rFonts w:ascii="Times New Roman" w:hAnsi="Times New Roman" w:cs="Times New Roman"/>
        </w:rPr>
        <w:fldChar w:fldCharType="separate"/>
      </w:r>
      <w:r w:rsidRPr="000B3A7B">
        <w:rPr>
          <w:rFonts w:ascii="Times New Roman" w:hAnsi="Times New Roman" w:cs="Times New Roman"/>
        </w:rPr>
        <w:t>(Lezak, 2004)</w:t>
      </w:r>
      <w:r>
        <w:rPr>
          <w:rFonts w:ascii="Times New Roman" w:hAnsi="Times New Roman" w:cs="Times New Roman"/>
        </w:rPr>
        <w:fldChar w:fldCharType="end"/>
      </w:r>
      <w:r w:rsidRPr="00674A7F">
        <w:rPr>
          <w:rFonts w:ascii="Times New Roman" w:hAnsi="Times New Roman" w:cs="Times New Roman"/>
        </w:rPr>
        <w:t>. Test-retest reliability=</w:t>
      </w:r>
      <w:r>
        <w:rPr>
          <w:rFonts w:ascii="Times New Roman" w:hAnsi="Times New Roman" w:cs="Times New Roman"/>
        </w:rPr>
        <w:t>0</w:t>
      </w:r>
      <w:r w:rsidRPr="00674A7F">
        <w:rPr>
          <w:rFonts w:ascii="Times New Roman" w:hAnsi="Times New Roman" w:cs="Times New Roman"/>
        </w:rPr>
        <w:t xml:space="preserve">.80. </w:t>
      </w:r>
    </w:p>
    <w:p w:rsidR="0060328D" w:rsidRDefault="0060328D" w:rsidP="00D27922">
      <w:pPr>
        <w:pStyle w:val="Default"/>
        <w:spacing w:line="480" w:lineRule="auto"/>
        <w:rPr>
          <w:rFonts w:ascii="Times New Roman" w:hAnsi="Times New Roman" w:cs="Times New Roman"/>
        </w:rPr>
      </w:pPr>
    </w:p>
    <w:p w:rsidR="0060328D" w:rsidRDefault="0060328D" w:rsidP="00F74007">
      <w:pPr>
        <w:spacing w:after="100" w:afterAutospacing="1" w:line="480" w:lineRule="auto"/>
        <w:ind w:firstLine="720"/>
        <w:rPr>
          <w:rFonts w:ascii="Times New Roman" w:hAnsi="Times New Roman"/>
          <w:color w:val="000000"/>
          <w:sz w:val="24"/>
        </w:rPr>
      </w:pPr>
    </w:p>
    <w:p w:rsidR="0060328D" w:rsidRDefault="0060328D" w:rsidP="00D27922">
      <w:pPr>
        <w:pStyle w:val="Default"/>
        <w:spacing w:line="480" w:lineRule="auto"/>
        <w:rPr>
          <w:rFonts w:ascii="Times New Roman" w:hAnsi="Times New Roman" w:cs="Times New Roman"/>
        </w:rPr>
      </w:pPr>
    </w:p>
    <w:p w:rsidR="0060328D" w:rsidRDefault="0060328D" w:rsidP="00D27922">
      <w:pPr>
        <w:pStyle w:val="Default"/>
        <w:spacing w:line="480" w:lineRule="auto"/>
        <w:rPr>
          <w:rFonts w:ascii="Times New Roman" w:hAnsi="Times New Roman" w:cs="Times New Roman"/>
          <w:b/>
        </w:rPr>
        <w:sectPr w:rsidR="0060328D">
          <w:pgSz w:w="12240" w:h="15840"/>
          <w:pgMar w:top="1440" w:right="1440" w:bottom="1440" w:left="1440" w:gutter="0"/>
          <w:docGrid w:linePitch="360"/>
        </w:sectPr>
      </w:pPr>
    </w:p>
    <w:p w:rsidR="0060328D" w:rsidRDefault="0060328D" w:rsidP="00D27922">
      <w:pPr>
        <w:pStyle w:val="Default"/>
        <w:spacing w:line="480" w:lineRule="auto"/>
        <w:rPr>
          <w:rFonts w:ascii="Times New Roman" w:hAnsi="Times New Roman" w:cs="Times New Roman"/>
          <w:b/>
        </w:rPr>
      </w:pPr>
      <w:r>
        <w:rPr>
          <w:rFonts w:ascii="Times New Roman" w:hAnsi="Times New Roman" w:cs="Times New Roman"/>
          <w:b/>
        </w:rPr>
        <w:t>Table S.1. Testing the “cognitive reserve hypothesis”: Neuropsychological test performance of</w:t>
      </w:r>
      <w:r w:rsidRPr="00681FFD">
        <w:rPr>
          <w:rFonts w:ascii="Times New Roman" w:hAnsi="Times New Roman" w:cs="Times New Roman"/>
          <w:b/>
        </w:rPr>
        <w:t xml:space="preserve"> </w:t>
      </w:r>
      <w:r>
        <w:rPr>
          <w:rFonts w:ascii="Times New Roman" w:hAnsi="Times New Roman" w:cs="Times New Roman"/>
          <w:b/>
        </w:rPr>
        <w:t>Study members who did and did not receive a diagnosis of MDD by age 38.</w:t>
      </w:r>
    </w:p>
    <w:p w:rsidR="0060328D" w:rsidRDefault="0060328D" w:rsidP="00D27922">
      <w:pPr>
        <w:pStyle w:val="Default"/>
        <w:spacing w:line="480" w:lineRule="auto"/>
        <w:rPr>
          <w:rFonts w:ascii="Calibri" w:hAnsi="Calibri" w:cs="Times New Roman"/>
          <w:color w:val="auto"/>
          <w:sz w:val="22"/>
        </w:rPr>
      </w:pPr>
      <w:r>
        <w:fldChar w:fldCharType="begin"/>
      </w:r>
      <w:r>
        <w:instrText xml:space="preserve"> LINK Excel.Sheet.12 "C:\\Users\\jon\\Dropbox\\My projects\\Depression &amp; IQ\\Drafts\\ForSubmission\\1st resubmission\\JSCHAEFER_IQMDDNPSYCH_TABLES_20170615.xlsx" "Testing for Cognitive Reserve!R2C11:R9C18" \a \f 4 \h  \* MERGEFORMAT </w:instrText>
      </w:r>
      <w:r>
        <w:fldChar w:fldCharType="separate"/>
      </w:r>
    </w:p>
    <w:tbl>
      <w:tblPr>
        <w:tblW w:w="14327" w:type="dxa"/>
        <w:tblInd w:w="-531" w:type="dxa"/>
        <w:tblLook w:val="00A0"/>
      </w:tblPr>
      <w:tblGrid>
        <w:gridCol w:w="6048"/>
        <w:gridCol w:w="634"/>
        <w:gridCol w:w="1868"/>
        <w:gridCol w:w="270"/>
        <w:gridCol w:w="810"/>
        <w:gridCol w:w="1890"/>
        <w:gridCol w:w="271"/>
        <w:gridCol w:w="1709"/>
        <w:gridCol w:w="827"/>
      </w:tblGrid>
      <w:tr w:rsidR="0060328D" w:rsidRPr="00BC75CB">
        <w:trPr>
          <w:trHeight w:val="290"/>
        </w:trPr>
        <w:tc>
          <w:tcPr>
            <w:tcW w:w="6048" w:type="dxa"/>
            <w:vMerge w:val="restart"/>
            <w:tcBorders>
              <w:top w:val="single" w:sz="4" w:space="0" w:color="auto"/>
              <w:left w:val="nil"/>
              <w:bottom w:val="single" w:sz="4" w:space="0" w:color="000000"/>
              <w:right w:val="nil"/>
            </w:tcBorders>
            <w:noWrap/>
            <w:vAlign w:val="center"/>
          </w:tcPr>
          <w:p w:rsidR="0060328D" w:rsidRPr="00BC75CB" w:rsidRDefault="0060328D" w:rsidP="00BC75CB">
            <w:pPr>
              <w:spacing w:after="0" w:line="240" w:lineRule="auto"/>
              <w:rPr>
                <w:rFonts w:ascii="Times New Roman" w:hAnsi="Times New Roman"/>
              </w:rPr>
            </w:pPr>
            <w:r w:rsidRPr="00BC75CB">
              <w:rPr>
                <w:rFonts w:ascii="Times New Roman" w:hAnsi="Times New Roman"/>
              </w:rPr>
              <w:t>Measure</w:t>
            </w:r>
            <w:r>
              <w:rPr>
                <w:rFonts w:ascii="Times New Roman" w:hAnsi="Times New Roman"/>
              </w:rPr>
              <w:t>s</w:t>
            </w:r>
            <w:r w:rsidRPr="00BC75CB">
              <w:rPr>
                <w:rFonts w:ascii="Times New Roman" w:hAnsi="Times New Roman"/>
              </w:rPr>
              <w:t xml:space="preserve"> (</w:t>
            </w:r>
            <w:r>
              <w:rPr>
                <w:rFonts w:ascii="Times New Roman" w:hAnsi="Times New Roman"/>
              </w:rPr>
              <w:t xml:space="preserve">All Administered at </w:t>
            </w:r>
            <w:r w:rsidRPr="00BC75CB">
              <w:rPr>
                <w:rFonts w:ascii="Times New Roman" w:hAnsi="Times New Roman"/>
              </w:rPr>
              <w:t>Age 13)</w:t>
            </w:r>
          </w:p>
        </w:tc>
        <w:tc>
          <w:tcPr>
            <w:tcW w:w="2502" w:type="dxa"/>
            <w:gridSpan w:val="2"/>
            <w:vMerge w:val="restart"/>
            <w:tcBorders>
              <w:top w:val="single" w:sz="4" w:space="0" w:color="auto"/>
              <w:left w:val="nil"/>
              <w:bottom w:val="single" w:sz="4" w:space="0" w:color="000000"/>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Never Depressed</w:t>
            </w:r>
          </w:p>
        </w:tc>
        <w:tc>
          <w:tcPr>
            <w:tcW w:w="270" w:type="dxa"/>
            <w:tcBorders>
              <w:top w:val="single" w:sz="4" w:space="0" w:color="auto"/>
              <w:left w:val="nil"/>
              <w:right w:val="nil"/>
            </w:tcBorders>
          </w:tcPr>
          <w:p w:rsidR="0060328D" w:rsidRPr="00BC75CB" w:rsidRDefault="0060328D" w:rsidP="00BC75CB">
            <w:pPr>
              <w:spacing w:after="0" w:line="240" w:lineRule="auto"/>
              <w:jc w:val="center"/>
              <w:rPr>
                <w:rFonts w:ascii="Times New Roman" w:hAnsi="Times New Roman"/>
              </w:rPr>
            </w:pPr>
          </w:p>
        </w:tc>
        <w:tc>
          <w:tcPr>
            <w:tcW w:w="2700" w:type="dxa"/>
            <w:gridSpan w:val="2"/>
            <w:vMerge w:val="restart"/>
            <w:tcBorders>
              <w:top w:val="single" w:sz="4" w:space="0" w:color="auto"/>
              <w:left w:val="nil"/>
              <w:bottom w:val="single" w:sz="4" w:space="0" w:color="000000"/>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Ever Depressed</w:t>
            </w:r>
          </w:p>
        </w:tc>
        <w:tc>
          <w:tcPr>
            <w:tcW w:w="271" w:type="dxa"/>
            <w:tcBorders>
              <w:top w:val="single" w:sz="4" w:space="0" w:color="auto"/>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 </w:t>
            </w:r>
          </w:p>
        </w:tc>
        <w:tc>
          <w:tcPr>
            <w:tcW w:w="2536" w:type="dxa"/>
            <w:gridSpan w:val="2"/>
            <w:vMerge w:val="restart"/>
            <w:tcBorders>
              <w:top w:val="single" w:sz="4" w:space="0" w:color="auto"/>
              <w:left w:val="nil"/>
              <w:bottom w:val="single" w:sz="4" w:space="0" w:color="000000"/>
              <w:right w:val="nil"/>
            </w:tcBorders>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Poisson Regression Results</w:t>
            </w:r>
          </w:p>
        </w:tc>
      </w:tr>
      <w:tr w:rsidR="0060328D" w:rsidRPr="00BC75CB">
        <w:trPr>
          <w:trHeight w:val="290"/>
        </w:trPr>
        <w:tc>
          <w:tcPr>
            <w:tcW w:w="6048" w:type="dxa"/>
            <w:vMerge/>
            <w:tcBorders>
              <w:top w:val="single" w:sz="4" w:space="0" w:color="auto"/>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c>
          <w:tcPr>
            <w:tcW w:w="2502" w:type="dxa"/>
            <w:gridSpan w:val="2"/>
            <w:vMerge/>
            <w:tcBorders>
              <w:top w:val="single" w:sz="4" w:space="0" w:color="auto"/>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c>
          <w:tcPr>
            <w:tcW w:w="270" w:type="dxa"/>
            <w:tcBorders>
              <w:left w:val="nil"/>
              <w:right w:val="nil"/>
            </w:tcBorders>
          </w:tcPr>
          <w:p w:rsidR="0060328D" w:rsidRPr="00BC75CB" w:rsidRDefault="0060328D" w:rsidP="00BC75CB">
            <w:pPr>
              <w:spacing w:after="0" w:line="240" w:lineRule="auto"/>
              <w:rPr>
                <w:rFonts w:ascii="Times New Roman" w:hAnsi="Times New Roman"/>
              </w:rPr>
            </w:pPr>
          </w:p>
        </w:tc>
        <w:tc>
          <w:tcPr>
            <w:tcW w:w="2700" w:type="dxa"/>
            <w:gridSpan w:val="2"/>
            <w:vMerge/>
            <w:tcBorders>
              <w:top w:val="single" w:sz="4" w:space="0" w:color="auto"/>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c>
          <w:tcPr>
            <w:tcW w:w="271"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2536" w:type="dxa"/>
            <w:gridSpan w:val="2"/>
            <w:vMerge/>
            <w:tcBorders>
              <w:top w:val="single" w:sz="4" w:space="0" w:color="000000"/>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r>
      <w:tr w:rsidR="0060328D" w:rsidRPr="00BC75CB">
        <w:trPr>
          <w:trHeight w:val="290"/>
        </w:trPr>
        <w:tc>
          <w:tcPr>
            <w:tcW w:w="6048" w:type="dxa"/>
            <w:vMerge/>
            <w:tcBorders>
              <w:top w:val="single" w:sz="4" w:space="0" w:color="auto"/>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c>
          <w:tcPr>
            <w:tcW w:w="634"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i/>
                <w:iCs/>
                <w:color w:val="000000"/>
              </w:rPr>
            </w:pPr>
            <w:r w:rsidRPr="00BC75CB">
              <w:rPr>
                <w:rFonts w:ascii="Times New Roman" w:hAnsi="Times New Roman"/>
                <w:i/>
                <w:iCs/>
                <w:color w:val="000000"/>
              </w:rPr>
              <w:t>N</w:t>
            </w:r>
          </w:p>
        </w:tc>
        <w:tc>
          <w:tcPr>
            <w:tcW w:w="1868"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Mean (95% CI)</w:t>
            </w:r>
          </w:p>
        </w:tc>
        <w:tc>
          <w:tcPr>
            <w:tcW w:w="270" w:type="dxa"/>
            <w:tcBorders>
              <w:left w:val="nil"/>
              <w:bottom w:val="single" w:sz="4" w:space="0" w:color="auto"/>
              <w:right w:val="nil"/>
            </w:tcBorders>
          </w:tcPr>
          <w:p w:rsidR="0060328D" w:rsidRPr="00BC75CB" w:rsidRDefault="0060328D" w:rsidP="00BC75CB">
            <w:pPr>
              <w:spacing w:after="0" w:line="240" w:lineRule="auto"/>
              <w:jc w:val="center"/>
              <w:rPr>
                <w:rFonts w:ascii="Times New Roman" w:hAnsi="Times New Roman"/>
                <w:i/>
                <w:iCs/>
                <w:color w:val="000000"/>
              </w:rPr>
            </w:pPr>
          </w:p>
        </w:tc>
        <w:tc>
          <w:tcPr>
            <w:tcW w:w="810"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i/>
                <w:iCs/>
                <w:color w:val="000000"/>
              </w:rPr>
            </w:pPr>
            <w:r w:rsidRPr="00BC75CB">
              <w:rPr>
                <w:rFonts w:ascii="Times New Roman" w:hAnsi="Times New Roman"/>
                <w:i/>
                <w:iCs/>
                <w:color w:val="000000"/>
              </w:rPr>
              <w:t>N</w:t>
            </w:r>
          </w:p>
        </w:tc>
        <w:tc>
          <w:tcPr>
            <w:tcW w:w="1890"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Mean (95% CI)</w:t>
            </w:r>
          </w:p>
        </w:tc>
        <w:tc>
          <w:tcPr>
            <w:tcW w:w="271" w:type="dxa"/>
            <w:tcBorders>
              <w:top w:val="nil"/>
              <w:left w:val="nil"/>
              <w:bottom w:val="single" w:sz="4" w:space="0" w:color="auto"/>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w:t>
            </w:r>
          </w:p>
        </w:tc>
        <w:tc>
          <w:tcPr>
            <w:tcW w:w="1709" w:type="dxa"/>
            <w:tcBorders>
              <w:top w:val="single" w:sz="4" w:space="0" w:color="000000"/>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IRR (95% CI)</w:t>
            </w:r>
          </w:p>
        </w:tc>
        <w:tc>
          <w:tcPr>
            <w:tcW w:w="827" w:type="dxa"/>
            <w:tcBorders>
              <w:top w:val="single" w:sz="4" w:space="0" w:color="000000"/>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p</w:t>
            </w:r>
          </w:p>
        </w:tc>
      </w:tr>
      <w:tr w:rsidR="0060328D" w:rsidRPr="00BC75CB">
        <w:trPr>
          <w:trHeight w:val="290"/>
        </w:trPr>
        <w:tc>
          <w:tcPr>
            <w:tcW w:w="6048"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i/>
                <w:iCs/>
                <w:color w:val="000000"/>
              </w:rPr>
            </w:pPr>
            <w:r w:rsidRPr="00BC75CB">
              <w:rPr>
                <w:rFonts w:ascii="Times New Roman" w:hAnsi="Times New Roman"/>
                <w:i/>
                <w:iCs/>
                <w:color w:val="000000"/>
              </w:rPr>
              <w:t>Executive Functioning</w:t>
            </w:r>
          </w:p>
        </w:tc>
        <w:tc>
          <w:tcPr>
            <w:tcW w:w="634"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i/>
                <w:iCs/>
                <w:color w:val="000000"/>
              </w:rPr>
            </w:pPr>
          </w:p>
        </w:tc>
        <w:tc>
          <w:tcPr>
            <w:tcW w:w="1868"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270" w:type="dxa"/>
            <w:tcBorders>
              <w:top w:val="nil"/>
              <w:left w:val="nil"/>
              <w:bottom w:val="nil"/>
              <w:right w:val="nil"/>
            </w:tcBorders>
          </w:tcPr>
          <w:p w:rsidR="0060328D" w:rsidRPr="00BC75CB" w:rsidRDefault="0060328D" w:rsidP="00BC75CB">
            <w:pPr>
              <w:spacing w:after="0" w:line="240" w:lineRule="auto"/>
              <w:rPr>
                <w:rFonts w:ascii="Times New Roman" w:hAnsi="Times New Roman"/>
              </w:rPr>
            </w:pPr>
          </w:p>
        </w:tc>
        <w:tc>
          <w:tcPr>
            <w:tcW w:w="81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189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271"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1709"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827"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r>
      <w:tr w:rsidR="0060328D" w:rsidRPr="00BC75CB">
        <w:trPr>
          <w:trHeight w:val="290"/>
        </w:trPr>
        <w:tc>
          <w:tcPr>
            <w:tcW w:w="6048"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Trails B (time in seconds)</w:t>
            </w:r>
          </w:p>
        </w:tc>
        <w:tc>
          <w:tcPr>
            <w:tcW w:w="63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368</w:t>
            </w:r>
          </w:p>
        </w:tc>
        <w:tc>
          <w:tcPr>
            <w:tcW w:w="1868"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35.5 (33.6, 37.3)</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81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286</w:t>
            </w:r>
          </w:p>
        </w:tc>
        <w:tc>
          <w:tcPr>
            <w:tcW w:w="189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37.5 (35.5, 39.4)</w:t>
            </w:r>
          </w:p>
        </w:tc>
        <w:tc>
          <w:tcPr>
            <w:tcW w:w="271"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1709"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1.00 (1.00, 1.01)</w:t>
            </w:r>
          </w:p>
        </w:tc>
        <w:tc>
          <w:tcPr>
            <w:tcW w:w="827"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0.053</w:t>
            </w:r>
          </w:p>
        </w:tc>
      </w:tr>
      <w:tr w:rsidR="0060328D" w:rsidRPr="00BC75CB">
        <w:trPr>
          <w:trHeight w:val="290"/>
        </w:trPr>
        <w:tc>
          <w:tcPr>
            <w:tcW w:w="6048"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i/>
                <w:iCs/>
                <w:color w:val="000000"/>
              </w:rPr>
            </w:pPr>
            <w:r w:rsidRPr="00BC75CB">
              <w:rPr>
                <w:rFonts w:ascii="Times New Roman" w:hAnsi="Times New Roman"/>
                <w:i/>
                <w:iCs/>
                <w:color w:val="000000"/>
              </w:rPr>
              <w:t>Memory</w:t>
            </w:r>
          </w:p>
        </w:tc>
        <w:tc>
          <w:tcPr>
            <w:tcW w:w="634"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i/>
                <w:iCs/>
                <w:color w:val="000000"/>
              </w:rPr>
            </w:pPr>
          </w:p>
        </w:tc>
        <w:tc>
          <w:tcPr>
            <w:tcW w:w="1868"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270" w:type="dxa"/>
            <w:tcBorders>
              <w:top w:val="nil"/>
              <w:left w:val="nil"/>
              <w:bottom w:val="nil"/>
              <w:right w:val="nil"/>
            </w:tcBorders>
          </w:tcPr>
          <w:p w:rsidR="0060328D" w:rsidRPr="00BC75CB" w:rsidRDefault="0060328D" w:rsidP="00BC75CB">
            <w:pPr>
              <w:spacing w:after="0" w:line="240" w:lineRule="auto"/>
              <w:rPr>
                <w:rFonts w:ascii="Times New Roman" w:hAnsi="Times New Roman"/>
              </w:rPr>
            </w:pPr>
          </w:p>
        </w:tc>
        <w:tc>
          <w:tcPr>
            <w:tcW w:w="81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189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271"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1709"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827"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r>
      <w:tr w:rsidR="0060328D" w:rsidRPr="00BC75CB">
        <w:trPr>
          <w:trHeight w:val="290"/>
        </w:trPr>
        <w:tc>
          <w:tcPr>
            <w:tcW w:w="6048"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Rey Auditory Verbal Learning Test -- Total words recalled</w:t>
            </w:r>
          </w:p>
        </w:tc>
        <w:tc>
          <w:tcPr>
            <w:tcW w:w="63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375</w:t>
            </w:r>
          </w:p>
        </w:tc>
        <w:tc>
          <w:tcPr>
            <w:tcW w:w="1868"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40.6 (39.9, 41.3)</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81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290</w:t>
            </w:r>
          </w:p>
        </w:tc>
        <w:tc>
          <w:tcPr>
            <w:tcW w:w="189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41.3 (40.5, 42.1)</w:t>
            </w:r>
          </w:p>
        </w:tc>
        <w:tc>
          <w:tcPr>
            <w:tcW w:w="271"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1709"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0.99 (0.96, 1.02)</w:t>
            </w:r>
          </w:p>
        </w:tc>
        <w:tc>
          <w:tcPr>
            <w:tcW w:w="827"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0.551</w:t>
            </w:r>
          </w:p>
        </w:tc>
      </w:tr>
      <w:tr w:rsidR="0060328D" w:rsidRPr="00BC75CB">
        <w:trPr>
          <w:trHeight w:val="290"/>
        </w:trPr>
        <w:tc>
          <w:tcPr>
            <w:tcW w:w="6048" w:type="dxa"/>
            <w:tcBorders>
              <w:top w:val="nil"/>
              <w:left w:val="nil"/>
              <w:bottom w:val="single" w:sz="4" w:space="0" w:color="auto"/>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Rey Auditory Verbal Learning Test -- Delayed recall</w:t>
            </w:r>
          </w:p>
        </w:tc>
        <w:tc>
          <w:tcPr>
            <w:tcW w:w="634"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374</w:t>
            </w:r>
          </w:p>
        </w:tc>
        <w:tc>
          <w:tcPr>
            <w:tcW w:w="1868"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9.9 (9.7, 10.2)</w:t>
            </w:r>
          </w:p>
        </w:tc>
        <w:tc>
          <w:tcPr>
            <w:tcW w:w="270" w:type="dxa"/>
            <w:tcBorders>
              <w:top w:val="nil"/>
              <w:left w:val="nil"/>
              <w:bottom w:val="single" w:sz="4" w:space="0" w:color="auto"/>
              <w:right w:val="nil"/>
            </w:tcBorders>
          </w:tcPr>
          <w:p w:rsidR="0060328D" w:rsidRPr="00BC75CB" w:rsidRDefault="0060328D" w:rsidP="00BC75CB">
            <w:pPr>
              <w:spacing w:after="0" w:line="240" w:lineRule="auto"/>
              <w:jc w:val="center"/>
              <w:rPr>
                <w:rFonts w:ascii="Times New Roman" w:hAnsi="Times New Roman"/>
              </w:rPr>
            </w:pPr>
          </w:p>
        </w:tc>
        <w:tc>
          <w:tcPr>
            <w:tcW w:w="810"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289</w:t>
            </w:r>
          </w:p>
        </w:tc>
        <w:tc>
          <w:tcPr>
            <w:tcW w:w="1890"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10.0 (9.7, 10.4)</w:t>
            </w:r>
          </w:p>
        </w:tc>
        <w:tc>
          <w:tcPr>
            <w:tcW w:w="271" w:type="dxa"/>
            <w:tcBorders>
              <w:top w:val="nil"/>
              <w:left w:val="nil"/>
              <w:bottom w:val="single" w:sz="4" w:space="0" w:color="auto"/>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w:t>
            </w:r>
          </w:p>
        </w:tc>
        <w:tc>
          <w:tcPr>
            <w:tcW w:w="1709"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1.00 (0.99, 1.01)</w:t>
            </w:r>
          </w:p>
        </w:tc>
        <w:tc>
          <w:tcPr>
            <w:tcW w:w="827"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0.733</w:t>
            </w:r>
          </w:p>
        </w:tc>
      </w:tr>
    </w:tbl>
    <w:p w:rsidR="0060328D" w:rsidRDefault="0060328D" w:rsidP="00D27922">
      <w:pPr>
        <w:pStyle w:val="Default"/>
        <w:spacing w:line="480" w:lineRule="auto"/>
        <w:rPr>
          <w:rFonts w:ascii="Times New Roman" w:hAnsi="Times New Roman" w:cs="Times New Roman"/>
          <w:b/>
        </w:rPr>
      </w:pPr>
      <w:r>
        <w:fldChar w:fldCharType="end"/>
      </w:r>
    </w:p>
    <w:p w:rsidR="0060328D" w:rsidRPr="007A5CD6" w:rsidRDefault="0060328D" w:rsidP="007A5CD6">
      <w:pPr>
        <w:spacing w:after="100" w:afterAutospacing="1" w:line="240" w:lineRule="auto"/>
        <w:rPr>
          <w:rFonts w:ascii="Times New Roman" w:hAnsi="Times New Roman"/>
          <w:color w:val="000000"/>
          <w:sz w:val="24"/>
        </w:rPr>
      </w:pPr>
      <w:r>
        <w:rPr>
          <w:rFonts w:ascii="Times New Roman" w:hAnsi="Times New Roman"/>
          <w:i/>
          <w:color w:val="000000"/>
          <w:sz w:val="24"/>
        </w:rPr>
        <w:t xml:space="preserve">Notes. </w:t>
      </w:r>
      <w:r>
        <w:rPr>
          <w:rFonts w:ascii="Times New Roman" w:hAnsi="Times New Roman"/>
          <w:color w:val="000000"/>
          <w:sz w:val="24"/>
        </w:rPr>
        <w:t xml:space="preserve">This table includes Study members from the full analytic sample (see </w:t>
      </w:r>
      <w:r>
        <w:rPr>
          <w:rFonts w:ascii="Times New Roman" w:hAnsi="Times New Roman"/>
          <w:b/>
          <w:color w:val="000000"/>
          <w:sz w:val="24"/>
        </w:rPr>
        <w:t xml:space="preserve">Figure </w:t>
      </w:r>
      <w:r w:rsidRPr="007A5CD6">
        <w:rPr>
          <w:rFonts w:ascii="Times New Roman" w:hAnsi="Times New Roman"/>
          <w:b/>
          <w:color w:val="000000"/>
          <w:sz w:val="24"/>
        </w:rPr>
        <w:t>1A</w:t>
      </w:r>
      <w:r>
        <w:rPr>
          <w:rFonts w:ascii="Times New Roman" w:hAnsi="Times New Roman"/>
          <w:color w:val="000000"/>
          <w:sz w:val="24"/>
        </w:rPr>
        <w:t xml:space="preserve">) </w:t>
      </w:r>
      <w:r w:rsidRPr="007A5CD6">
        <w:rPr>
          <w:rFonts w:ascii="Times New Roman" w:hAnsi="Times New Roman"/>
          <w:color w:val="000000"/>
          <w:sz w:val="24"/>
        </w:rPr>
        <w:t>who</w:t>
      </w:r>
      <w:r>
        <w:rPr>
          <w:rFonts w:ascii="Times New Roman" w:hAnsi="Times New Roman"/>
          <w:color w:val="000000"/>
          <w:sz w:val="24"/>
        </w:rPr>
        <w:t xml:space="preserve"> completed neuropsychological testing at age 13. To ensure that cognitive functioning at age 13 was being used to predict </w:t>
      </w:r>
      <w:r>
        <w:rPr>
          <w:rFonts w:ascii="Times New Roman" w:hAnsi="Times New Roman"/>
          <w:i/>
          <w:color w:val="000000"/>
          <w:sz w:val="24"/>
        </w:rPr>
        <w:t xml:space="preserve">future </w:t>
      </w:r>
      <w:r>
        <w:rPr>
          <w:rFonts w:ascii="Times New Roman" w:hAnsi="Times New Roman"/>
          <w:color w:val="000000"/>
          <w:sz w:val="24"/>
        </w:rPr>
        <w:t xml:space="preserve">MDD, Study members who received a diagnosis of MDD prior to age 18 were excluded from this analysis. The “Never Depressed” group represents Study members who did not ever meet criteria for MDD between the ages of 18 and 38. The “Ever Depressed” group represents Study members who did meet diagnostic criteria for MDD during this same period. Relative risk (IRR) of MDD was calculated using a modified Poisson regression </w:t>
      </w:r>
      <w:r>
        <w:rPr>
          <w:rFonts w:ascii="Times New Roman" w:hAnsi="Times New Roman"/>
          <w:sz w:val="24"/>
        </w:rPr>
        <w:t xml:space="preserve">model with robust standard errors </w:t>
      </w:r>
      <w:r>
        <w:rPr>
          <w:rFonts w:ascii="Times New Roman" w:hAnsi="Times New Roman"/>
          <w:sz w:val="24"/>
        </w:rPr>
        <w:fldChar w:fldCharType="begin"/>
      </w:r>
      <w:r>
        <w:rPr>
          <w:rFonts w:ascii="Times New Roman" w:hAnsi="Times New Roman"/>
          <w:sz w:val="24"/>
        </w:rPr>
        <w:instrText xml:space="preserve"> ADDIN ZOTERO_ITEM CSL_CITATION {"citationID":"a2lijv8bsth","properties":{"formattedCitation":"(Zou, 2004)","plainCitation":"(Zou, 2004)"},"citationItems":[{"id":3913,"uris":["http://zotero.org/users/1687151/items/SVVFJJCZ"],"uri":["http://zotero.org/users/1687151/items/SVVFJJCZ"],"itemData":{"id":3913,"type":"article-journal","title":"A modified poisson regression approach to prospective studies with binary data","container-title":"American Journal of Epidemiology","page":"702-706","volume":"159","issue":"7","source":"academic.oup.com","DOI":"10.1093/aje/kwh090","ISSN":"0002-9262","journalAbbreviation":"Am J Epidemiol","author":[{"family":"Zou","given":"Guangyong"}],"issued":{"date-parts":[["2004",4,1]]}}}],"schema":"https://github.com/citation-style-language/schema/raw/master/csl-citation.json"} </w:instrText>
      </w:r>
      <w:r>
        <w:rPr>
          <w:rFonts w:ascii="Times New Roman" w:hAnsi="Times New Roman"/>
          <w:sz w:val="24"/>
        </w:rPr>
        <w:fldChar w:fldCharType="separate"/>
      </w:r>
      <w:r w:rsidRPr="000B3A7B">
        <w:rPr>
          <w:rFonts w:ascii="Times New Roman" w:hAnsi="Times New Roman"/>
          <w:sz w:val="24"/>
        </w:rPr>
        <w:t>(Zou, 2004)</w:t>
      </w:r>
      <w:r>
        <w:rPr>
          <w:rFonts w:ascii="Times New Roman" w:hAnsi="Times New Roman"/>
          <w:sz w:val="24"/>
        </w:rPr>
        <w:fldChar w:fldCharType="end"/>
      </w:r>
      <w:r>
        <w:rPr>
          <w:rFonts w:ascii="Times New Roman" w:hAnsi="Times New Roman"/>
          <w:sz w:val="24"/>
        </w:rPr>
        <w:t xml:space="preserve">. </w:t>
      </w:r>
      <w:r>
        <w:rPr>
          <w:rFonts w:ascii="Times New Roman" w:hAnsi="Times New Roman"/>
          <w:color w:val="000000"/>
          <w:sz w:val="24"/>
        </w:rPr>
        <w:t xml:space="preserve">Significant group differences (p &lt; 0.05) are shown in </w:t>
      </w:r>
      <w:r>
        <w:rPr>
          <w:rFonts w:ascii="Times New Roman" w:hAnsi="Times New Roman"/>
          <w:b/>
          <w:color w:val="000000"/>
          <w:sz w:val="24"/>
        </w:rPr>
        <w:t>bold</w:t>
      </w:r>
      <w:r>
        <w:rPr>
          <w:rFonts w:ascii="Times New Roman" w:hAnsi="Times New Roman"/>
          <w:color w:val="000000"/>
          <w:sz w:val="24"/>
        </w:rPr>
        <w:t>.</w:t>
      </w:r>
    </w:p>
    <w:p w:rsidR="0060328D" w:rsidRDefault="0060328D" w:rsidP="000B3A7B">
      <w:pPr>
        <w:spacing w:after="100" w:afterAutospacing="1" w:line="240" w:lineRule="auto"/>
        <w:rPr>
          <w:rFonts w:ascii="Times New Roman" w:hAnsi="Times New Roman"/>
          <w:color w:val="000000"/>
          <w:sz w:val="24"/>
        </w:rPr>
      </w:pPr>
    </w:p>
    <w:p w:rsidR="0060328D" w:rsidRPr="000B34CC" w:rsidRDefault="0060328D" w:rsidP="00D27922">
      <w:pPr>
        <w:pStyle w:val="Default"/>
        <w:spacing w:line="480" w:lineRule="auto"/>
        <w:rPr>
          <w:rFonts w:ascii="Times New Roman" w:hAnsi="Times New Roman" w:cs="Times New Roman"/>
          <w:b/>
        </w:rPr>
      </w:pPr>
      <w:r>
        <w:fldChar w:fldCharType="begin"/>
      </w:r>
      <w:r>
        <w:instrText xml:space="preserve"> LINK Excel.Sheet.12 "C:\\Users\\jon\\Dropbox\\My projects\\Depression &amp; IQ\\Drafts\\ForSubmission\\1st resubmission\\JSCHAEFER_IQMDDNPSYCH_TABLES_20170609.xlsx" "Testing for Cognitive Reserve!R2C11:R9C18" \a \f 4 \h  \* MERGEFORMAT </w:instrText>
      </w:r>
      <w:r>
        <w:fldChar w:fldCharType="separate"/>
      </w:r>
    </w:p>
    <w:p w:rsidR="0060328D" w:rsidRDefault="0060328D" w:rsidP="00D27922">
      <w:pPr>
        <w:pStyle w:val="Default"/>
        <w:spacing w:line="480" w:lineRule="auto"/>
        <w:rPr>
          <w:rFonts w:ascii="Times New Roman" w:hAnsi="Times New Roman" w:cs="Times New Roman"/>
          <w:b/>
        </w:rPr>
      </w:pPr>
      <w:r>
        <w:fldChar w:fldCharType="end"/>
      </w:r>
    </w:p>
    <w:p w:rsidR="0060328D" w:rsidRDefault="0060328D">
      <w:pPr>
        <w:spacing w:after="160" w:line="259" w:lineRule="auto"/>
        <w:rPr>
          <w:rFonts w:ascii="Times New Roman" w:hAnsi="Times New Roman"/>
          <w:b/>
          <w:color w:val="000000"/>
          <w:sz w:val="24"/>
        </w:rPr>
      </w:pPr>
      <w:r>
        <w:rPr>
          <w:rFonts w:ascii="Times New Roman" w:hAnsi="Times New Roman"/>
          <w:b/>
        </w:rPr>
        <w:br w:type="page"/>
      </w:r>
    </w:p>
    <w:p w:rsidR="0060328D" w:rsidRPr="000B3A7B" w:rsidRDefault="0060328D" w:rsidP="00D27922">
      <w:pPr>
        <w:pStyle w:val="Default"/>
        <w:spacing w:line="480" w:lineRule="auto"/>
        <w:rPr>
          <w:rFonts w:ascii="Times New Roman" w:hAnsi="Times New Roman" w:cs="Times New Roman"/>
        </w:rPr>
      </w:pPr>
      <w:r>
        <w:rPr>
          <w:rFonts w:ascii="Times New Roman" w:hAnsi="Times New Roman" w:cs="Times New Roman"/>
          <w:b/>
        </w:rPr>
        <w:t>Table S.2. Testing the “scarring hypothesis”: Neuropsychological test performance of</w:t>
      </w:r>
      <w:r w:rsidRPr="00681FFD">
        <w:rPr>
          <w:rFonts w:ascii="Times New Roman" w:hAnsi="Times New Roman" w:cs="Times New Roman"/>
          <w:b/>
        </w:rPr>
        <w:t xml:space="preserve"> </w:t>
      </w:r>
      <w:r>
        <w:rPr>
          <w:rFonts w:ascii="Times New Roman" w:hAnsi="Times New Roman" w:cs="Times New Roman"/>
          <w:b/>
        </w:rPr>
        <w:t>Study members who were not diagnosed with past-year MDD at age 38, by lifetime diagnostic history.</w:t>
      </w:r>
      <w:r>
        <w:fldChar w:fldCharType="begin"/>
      </w:r>
      <w:r>
        <w:instrText xml:space="preserve"> LINK Excel.Sheet.12 "C:\\Users\\jon\\Dropbox\\My projects\\Depression &amp; IQ\\Drafts\\ForSubmission\\1st resubmission\\JSCHAEFER_IQMDDNPSYCH_TABLES_20170615.xlsx" "Testing for Scarring!R2C11:R17C18" \a \f 4 \h  \* MERGEFORMAT </w:instrText>
      </w:r>
      <w:r>
        <w:fldChar w:fldCharType="separate"/>
      </w:r>
    </w:p>
    <w:tbl>
      <w:tblPr>
        <w:tblW w:w="14220" w:type="dxa"/>
        <w:tblLook w:val="00A0"/>
      </w:tblPr>
      <w:tblGrid>
        <w:gridCol w:w="6030"/>
        <w:gridCol w:w="546"/>
        <w:gridCol w:w="2064"/>
        <w:gridCol w:w="270"/>
        <w:gridCol w:w="546"/>
        <w:gridCol w:w="2064"/>
        <w:gridCol w:w="280"/>
        <w:gridCol w:w="1069"/>
        <w:gridCol w:w="1351"/>
      </w:tblGrid>
      <w:tr w:rsidR="0060328D" w:rsidRPr="00BC75CB">
        <w:trPr>
          <w:trHeight w:val="310"/>
        </w:trPr>
        <w:tc>
          <w:tcPr>
            <w:tcW w:w="6030" w:type="dxa"/>
            <w:vMerge w:val="restart"/>
            <w:tcBorders>
              <w:top w:val="single" w:sz="4" w:space="0" w:color="auto"/>
              <w:left w:val="nil"/>
              <w:bottom w:val="single" w:sz="4" w:space="0" w:color="000000"/>
              <w:right w:val="nil"/>
            </w:tcBorders>
            <w:noWrap/>
            <w:vAlign w:val="center"/>
          </w:tcPr>
          <w:p w:rsidR="0060328D" w:rsidRPr="00BC75CB" w:rsidRDefault="0060328D" w:rsidP="00BC75CB">
            <w:pPr>
              <w:spacing w:after="0" w:line="240" w:lineRule="auto"/>
              <w:rPr>
                <w:rFonts w:ascii="Times New Roman" w:hAnsi="Times New Roman"/>
              </w:rPr>
            </w:pPr>
            <w:r w:rsidRPr="00BC75CB">
              <w:rPr>
                <w:rFonts w:ascii="Times New Roman" w:hAnsi="Times New Roman"/>
              </w:rPr>
              <w:t>Measure</w:t>
            </w:r>
            <w:r>
              <w:rPr>
                <w:rFonts w:ascii="Times New Roman" w:hAnsi="Times New Roman"/>
              </w:rPr>
              <w:t>s (All Administered at Age 38</w:t>
            </w:r>
            <w:r w:rsidRPr="00BC75CB">
              <w:rPr>
                <w:rFonts w:ascii="Times New Roman" w:hAnsi="Times New Roman"/>
              </w:rPr>
              <w:t>)</w:t>
            </w:r>
          </w:p>
        </w:tc>
        <w:tc>
          <w:tcPr>
            <w:tcW w:w="2610" w:type="dxa"/>
            <w:gridSpan w:val="2"/>
            <w:vMerge w:val="restart"/>
            <w:tcBorders>
              <w:top w:val="single" w:sz="4" w:space="0" w:color="auto"/>
              <w:left w:val="nil"/>
              <w:bottom w:val="single" w:sz="4" w:space="0" w:color="000000"/>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Never Depressed</w:t>
            </w:r>
          </w:p>
        </w:tc>
        <w:tc>
          <w:tcPr>
            <w:tcW w:w="270" w:type="dxa"/>
            <w:tcBorders>
              <w:top w:val="single" w:sz="4" w:space="0" w:color="auto"/>
              <w:left w:val="nil"/>
              <w:right w:val="nil"/>
            </w:tcBorders>
          </w:tcPr>
          <w:p w:rsidR="0060328D" w:rsidRPr="00BC75CB" w:rsidRDefault="0060328D" w:rsidP="00BC75CB">
            <w:pPr>
              <w:spacing w:after="0" w:line="240" w:lineRule="auto"/>
              <w:jc w:val="center"/>
              <w:rPr>
                <w:rFonts w:ascii="Times New Roman" w:hAnsi="Times New Roman"/>
              </w:rPr>
            </w:pPr>
          </w:p>
        </w:tc>
        <w:tc>
          <w:tcPr>
            <w:tcW w:w="2610" w:type="dxa"/>
            <w:gridSpan w:val="2"/>
            <w:vMerge w:val="restart"/>
            <w:tcBorders>
              <w:top w:val="single" w:sz="4" w:space="0" w:color="auto"/>
              <w:left w:val="nil"/>
              <w:bottom w:val="single" w:sz="4" w:space="0" w:color="000000"/>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Ever Depressed</w:t>
            </w:r>
          </w:p>
        </w:tc>
        <w:tc>
          <w:tcPr>
            <w:tcW w:w="280" w:type="dxa"/>
            <w:tcBorders>
              <w:top w:val="single" w:sz="4" w:space="0" w:color="auto"/>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 </w:t>
            </w:r>
          </w:p>
        </w:tc>
        <w:tc>
          <w:tcPr>
            <w:tcW w:w="2420" w:type="dxa"/>
            <w:gridSpan w:val="2"/>
            <w:vMerge w:val="restart"/>
            <w:tcBorders>
              <w:top w:val="single" w:sz="4" w:space="0" w:color="auto"/>
              <w:left w:val="nil"/>
              <w:bottom w:val="single" w:sz="4" w:space="0" w:color="000000"/>
              <w:right w:val="nil"/>
            </w:tcBorders>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 </w:t>
            </w:r>
          </w:p>
        </w:tc>
      </w:tr>
      <w:tr w:rsidR="0060328D" w:rsidRPr="00BC75CB">
        <w:trPr>
          <w:trHeight w:val="310"/>
        </w:trPr>
        <w:tc>
          <w:tcPr>
            <w:tcW w:w="6030" w:type="dxa"/>
            <w:vMerge/>
            <w:tcBorders>
              <w:top w:val="single" w:sz="4" w:space="0" w:color="auto"/>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c>
          <w:tcPr>
            <w:tcW w:w="2610" w:type="dxa"/>
            <w:gridSpan w:val="2"/>
            <w:vMerge/>
            <w:tcBorders>
              <w:top w:val="single" w:sz="4" w:space="0" w:color="auto"/>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c>
          <w:tcPr>
            <w:tcW w:w="270" w:type="dxa"/>
            <w:tcBorders>
              <w:left w:val="nil"/>
              <w:right w:val="nil"/>
            </w:tcBorders>
          </w:tcPr>
          <w:p w:rsidR="0060328D" w:rsidRPr="00BC75CB" w:rsidRDefault="0060328D" w:rsidP="00BC75CB">
            <w:pPr>
              <w:spacing w:after="0" w:line="240" w:lineRule="auto"/>
              <w:rPr>
                <w:rFonts w:ascii="Times New Roman" w:hAnsi="Times New Roman"/>
              </w:rPr>
            </w:pPr>
          </w:p>
        </w:tc>
        <w:tc>
          <w:tcPr>
            <w:tcW w:w="2610" w:type="dxa"/>
            <w:gridSpan w:val="2"/>
            <w:vMerge/>
            <w:tcBorders>
              <w:top w:val="single" w:sz="4" w:space="0" w:color="auto"/>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c>
          <w:tcPr>
            <w:tcW w:w="28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2420" w:type="dxa"/>
            <w:gridSpan w:val="2"/>
            <w:vMerge/>
            <w:tcBorders>
              <w:top w:val="nil"/>
              <w:left w:val="nil"/>
              <w:bottom w:val="nil"/>
              <w:right w:val="nil"/>
            </w:tcBorders>
            <w:vAlign w:val="center"/>
          </w:tcPr>
          <w:p w:rsidR="0060328D" w:rsidRPr="00BC75CB" w:rsidRDefault="0060328D" w:rsidP="00BC75CB">
            <w:pPr>
              <w:spacing w:after="0" w:line="240" w:lineRule="auto"/>
              <w:rPr>
                <w:rFonts w:ascii="Times New Roman" w:hAnsi="Times New Roman"/>
              </w:rPr>
            </w:pPr>
          </w:p>
        </w:tc>
      </w:tr>
      <w:tr w:rsidR="0060328D" w:rsidRPr="00BC75CB">
        <w:trPr>
          <w:trHeight w:val="310"/>
        </w:trPr>
        <w:tc>
          <w:tcPr>
            <w:tcW w:w="6030" w:type="dxa"/>
            <w:vMerge/>
            <w:tcBorders>
              <w:top w:val="single" w:sz="4" w:space="0" w:color="auto"/>
              <w:left w:val="nil"/>
              <w:bottom w:val="single" w:sz="4" w:space="0" w:color="000000"/>
              <w:right w:val="nil"/>
            </w:tcBorders>
            <w:vAlign w:val="center"/>
          </w:tcPr>
          <w:p w:rsidR="0060328D" w:rsidRPr="00BC75CB" w:rsidRDefault="0060328D" w:rsidP="00BC75CB">
            <w:pPr>
              <w:spacing w:after="0" w:line="240" w:lineRule="auto"/>
              <w:rPr>
                <w:rFonts w:ascii="Times New Roman" w:hAnsi="Times New Roman"/>
              </w:rPr>
            </w:pPr>
          </w:p>
        </w:tc>
        <w:tc>
          <w:tcPr>
            <w:tcW w:w="546"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i/>
                <w:iCs/>
                <w:color w:val="000000"/>
              </w:rPr>
            </w:pPr>
            <w:r w:rsidRPr="00BC75CB">
              <w:rPr>
                <w:rFonts w:ascii="Times New Roman" w:hAnsi="Times New Roman"/>
                <w:i/>
                <w:iCs/>
                <w:color w:val="000000"/>
              </w:rPr>
              <w:t>N</w:t>
            </w:r>
          </w:p>
        </w:tc>
        <w:tc>
          <w:tcPr>
            <w:tcW w:w="2064"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Mean (95% CI)</w:t>
            </w:r>
          </w:p>
        </w:tc>
        <w:tc>
          <w:tcPr>
            <w:tcW w:w="270" w:type="dxa"/>
            <w:tcBorders>
              <w:left w:val="nil"/>
              <w:bottom w:val="single" w:sz="4" w:space="0" w:color="auto"/>
              <w:right w:val="nil"/>
            </w:tcBorders>
          </w:tcPr>
          <w:p w:rsidR="0060328D" w:rsidRPr="00BC75CB" w:rsidRDefault="0060328D" w:rsidP="00BC75CB">
            <w:pPr>
              <w:spacing w:after="0" w:line="240" w:lineRule="auto"/>
              <w:jc w:val="center"/>
              <w:rPr>
                <w:rFonts w:ascii="Times New Roman" w:hAnsi="Times New Roman"/>
                <w:i/>
                <w:iCs/>
                <w:color w:val="000000"/>
              </w:rPr>
            </w:pPr>
          </w:p>
        </w:tc>
        <w:tc>
          <w:tcPr>
            <w:tcW w:w="546"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i/>
                <w:iCs/>
                <w:color w:val="000000"/>
              </w:rPr>
            </w:pPr>
            <w:r w:rsidRPr="00BC75CB">
              <w:rPr>
                <w:rFonts w:ascii="Times New Roman" w:hAnsi="Times New Roman"/>
                <w:i/>
                <w:iCs/>
                <w:color w:val="000000"/>
              </w:rPr>
              <w:t>N</w:t>
            </w:r>
          </w:p>
        </w:tc>
        <w:tc>
          <w:tcPr>
            <w:tcW w:w="2064"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Mean (95% CI)</w:t>
            </w:r>
          </w:p>
        </w:tc>
        <w:tc>
          <w:tcPr>
            <w:tcW w:w="280" w:type="dxa"/>
            <w:tcBorders>
              <w:top w:val="nil"/>
              <w:left w:val="nil"/>
              <w:bottom w:val="single" w:sz="4" w:space="0" w:color="auto"/>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w:t>
            </w:r>
          </w:p>
        </w:tc>
        <w:tc>
          <w:tcPr>
            <w:tcW w:w="1069"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i/>
                <w:iCs/>
                <w:color w:val="000000"/>
              </w:rPr>
            </w:pPr>
            <w:r w:rsidRPr="00BC75CB">
              <w:rPr>
                <w:rFonts w:ascii="Times New Roman" w:hAnsi="Times New Roman"/>
                <w:i/>
                <w:iCs/>
                <w:color w:val="000000"/>
              </w:rPr>
              <w:t>F</w:t>
            </w:r>
          </w:p>
        </w:tc>
        <w:tc>
          <w:tcPr>
            <w:tcW w:w="1351" w:type="dxa"/>
            <w:tcBorders>
              <w:top w:val="nil"/>
              <w:left w:val="nil"/>
              <w:bottom w:val="single" w:sz="4" w:space="0" w:color="auto"/>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p</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i/>
                <w:iCs/>
                <w:color w:val="000000"/>
              </w:rPr>
            </w:pPr>
            <w:r w:rsidRPr="00BC75CB">
              <w:rPr>
                <w:rFonts w:ascii="Times New Roman" w:hAnsi="Times New Roman"/>
                <w:i/>
                <w:iCs/>
                <w:color w:val="000000"/>
              </w:rPr>
              <w:t>Executive Functioning</w:t>
            </w:r>
          </w:p>
        </w:tc>
        <w:tc>
          <w:tcPr>
            <w:tcW w:w="546"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i/>
                <w:iCs/>
                <w:color w:val="000000"/>
              </w:rPr>
            </w:pPr>
          </w:p>
        </w:tc>
        <w:tc>
          <w:tcPr>
            <w:tcW w:w="2064"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270" w:type="dxa"/>
            <w:tcBorders>
              <w:top w:val="nil"/>
              <w:left w:val="nil"/>
              <w:bottom w:val="nil"/>
              <w:right w:val="nil"/>
            </w:tcBorders>
          </w:tcPr>
          <w:p w:rsidR="0060328D" w:rsidRPr="00BC75CB" w:rsidRDefault="0060328D" w:rsidP="00BC75CB">
            <w:pPr>
              <w:spacing w:after="0" w:line="240" w:lineRule="auto"/>
              <w:rPr>
                <w:rFonts w:ascii="Times New Roman" w:hAnsi="Times New Roman"/>
              </w:rPr>
            </w:pPr>
          </w:p>
        </w:tc>
        <w:tc>
          <w:tcPr>
            <w:tcW w:w="546"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2064"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28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1069"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1351"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Rapid Visual Processing -- A prime</w:t>
            </w: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271</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0.91 (0.91, 0.92)</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458</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0.91 (0.91, 0.92)</w:t>
            </w:r>
          </w:p>
        </w:tc>
        <w:tc>
          <w:tcPr>
            <w:tcW w:w="28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1069"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0.01</w:t>
            </w:r>
          </w:p>
        </w:tc>
        <w:tc>
          <w:tcPr>
            <w:tcW w:w="1351"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0.916</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Rapid Visual Processing -- False alarms</w:t>
            </w: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271</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0.23 (0.18, 0.30)</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460</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0.25 (0.20, 0.30)</w:t>
            </w:r>
          </w:p>
        </w:tc>
        <w:tc>
          <w:tcPr>
            <w:tcW w:w="28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1069"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0.11</w:t>
            </w:r>
          </w:p>
        </w:tc>
        <w:tc>
          <w:tcPr>
            <w:tcW w:w="1351"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0.743</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WAIS-IV Working Memory Index </w:t>
            </w: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277</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103.5 (101.6, 105.4)</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467</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104.4 (103.0, 105.7)</w:t>
            </w:r>
          </w:p>
        </w:tc>
        <w:tc>
          <w:tcPr>
            <w:tcW w:w="28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1069"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0.03</w:t>
            </w:r>
          </w:p>
        </w:tc>
        <w:tc>
          <w:tcPr>
            <w:tcW w:w="1351"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0.867</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WMS-III Months of the Year Backwards</w:t>
            </w: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276</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3.12 (2.96, 3.28)</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467</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3.12 (3.00, 3.25)</w:t>
            </w:r>
          </w:p>
        </w:tc>
        <w:tc>
          <w:tcPr>
            <w:tcW w:w="28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1069"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1.93</w:t>
            </w:r>
          </w:p>
        </w:tc>
        <w:tc>
          <w:tcPr>
            <w:tcW w:w="1351"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0.165</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Trails B (time in seconds)</w:t>
            </w: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277</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63.9 (61.5, 66.3)</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466</w:t>
            </w: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63.4 (61.6, 65.2)</w:t>
            </w:r>
          </w:p>
        </w:tc>
        <w:tc>
          <w:tcPr>
            <w:tcW w:w="28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1069"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0.81</w:t>
            </w:r>
          </w:p>
        </w:tc>
        <w:tc>
          <w:tcPr>
            <w:tcW w:w="1351"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0.367</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i/>
                <w:iCs/>
                <w:color w:val="000000"/>
              </w:rPr>
            </w:pPr>
            <w:r w:rsidRPr="00BC75CB">
              <w:rPr>
                <w:rFonts w:ascii="Times New Roman" w:hAnsi="Times New Roman"/>
                <w:i/>
                <w:iCs/>
                <w:color w:val="000000"/>
              </w:rPr>
              <w:t>Memory</w:t>
            </w:r>
          </w:p>
        </w:tc>
        <w:tc>
          <w:tcPr>
            <w:tcW w:w="546"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i/>
                <w:iCs/>
                <w:color w:val="000000"/>
              </w:rPr>
            </w:pP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2064"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280" w:type="dxa"/>
            <w:tcBorders>
              <w:top w:val="nil"/>
              <w:left w:val="nil"/>
              <w:bottom w:val="nil"/>
              <w:right w:val="nil"/>
            </w:tcBorders>
            <w:noWrap/>
            <w:vAlign w:val="bottom"/>
          </w:tcPr>
          <w:p w:rsidR="0060328D" w:rsidRPr="00BC75CB" w:rsidRDefault="0060328D" w:rsidP="00BC75CB">
            <w:pPr>
              <w:spacing w:after="0" w:line="240" w:lineRule="auto"/>
              <w:jc w:val="center"/>
              <w:rPr>
                <w:rFonts w:ascii="Times New Roman" w:hAnsi="Times New Roman"/>
              </w:rPr>
            </w:pPr>
          </w:p>
        </w:tc>
        <w:tc>
          <w:tcPr>
            <w:tcW w:w="1069"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c>
          <w:tcPr>
            <w:tcW w:w="1351"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CANTAB Paired Associates -- First Trial</w:t>
            </w: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273</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20.2 (19.8, 20.7)</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460</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20.3 (20.0, 20.6)</w:t>
            </w:r>
          </w:p>
        </w:tc>
        <w:tc>
          <w:tcPr>
            <w:tcW w:w="280"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p>
        </w:tc>
        <w:tc>
          <w:tcPr>
            <w:tcW w:w="1069"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0.21</w:t>
            </w:r>
          </w:p>
        </w:tc>
        <w:tc>
          <w:tcPr>
            <w:tcW w:w="1351"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0.649</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CANTAB Paired Associates -- Total Errors</w:t>
            </w: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273</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12.3 (9.8, 14.8)</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color w:val="000000"/>
              </w:rPr>
            </w:pP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461</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11.0 (9.8, 12.1)</w:t>
            </w:r>
          </w:p>
        </w:tc>
        <w:tc>
          <w:tcPr>
            <w:tcW w:w="280"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p>
        </w:tc>
        <w:tc>
          <w:tcPr>
            <w:tcW w:w="1069"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1.83</w:t>
            </w:r>
          </w:p>
        </w:tc>
        <w:tc>
          <w:tcPr>
            <w:tcW w:w="1351"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color w:val="000000"/>
              </w:rPr>
            </w:pPr>
            <w:r w:rsidRPr="00BC75CB">
              <w:rPr>
                <w:rFonts w:ascii="Times New Roman" w:hAnsi="Times New Roman"/>
                <w:color w:val="000000"/>
              </w:rPr>
              <w:t>0.176</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Verbal Paired Associates -- Total N correct</w:t>
            </w: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276</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17.1 (16.1, 18.1)</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467</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15.6 (14.9, 16.4)</w:t>
            </w:r>
          </w:p>
        </w:tc>
        <w:tc>
          <w:tcPr>
            <w:tcW w:w="280"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p>
        </w:tc>
        <w:tc>
          <w:tcPr>
            <w:tcW w:w="1069"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3.07</w:t>
            </w:r>
          </w:p>
        </w:tc>
        <w:tc>
          <w:tcPr>
            <w:tcW w:w="1351"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0.080</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b/>
                <w:bCs/>
              </w:rPr>
            </w:pPr>
            <w:r w:rsidRPr="00BC75CB">
              <w:rPr>
                <w:rFonts w:ascii="Times New Roman" w:hAnsi="Times New Roman"/>
                <w:b/>
                <w:bCs/>
              </w:rPr>
              <w:t xml:space="preserve">          Verbal Paired Associates -- Delayed recall total</w:t>
            </w: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b/>
                <w:bCs/>
              </w:rPr>
            </w:pPr>
            <w:r w:rsidRPr="00BC75CB">
              <w:rPr>
                <w:rFonts w:ascii="Times New Roman" w:hAnsi="Times New Roman"/>
                <w:b/>
                <w:bCs/>
              </w:rPr>
              <w:t>276</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b/>
                <w:bCs/>
              </w:rPr>
            </w:pPr>
            <w:r w:rsidRPr="00BC75CB">
              <w:rPr>
                <w:rFonts w:ascii="Times New Roman" w:hAnsi="Times New Roman"/>
                <w:b/>
                <w:bCs/>
              </w:rPr>
              <w:t>5.6 (5.3, 5.9)</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b/>
                <w:bCs/>
              </w:rPr>
            </w:pP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b/>
                <w:bCs/>
              </w:rPr>
            </w:pPr>
            <w:r w:rsidRPr="00BC75CB">
              <w:rPr>
                <w:rFonts w:ascii="Times New Roman" w:hAnsi="Times New Roman"/>
                <w:b/>
                <w:bCs/>
              </w:rPr>
              <w:t>465</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b/>
                <w:bCs/>
              </w:rPr>
            </w:pPr>
            <w:r w:rsidRPr="00BC75CB">
              <w:rPr>
                <w:rFonts w:ascii="Times New Roman" w:hAnsi="Times New Roman"/>
                <w:b/>
                <w:bCs/>
              </w:rPr>
              <w:t>5.1 (4.8, 5.3)</w:t>
            </w:r>
          </w:p>
        </w:tc>
        <w:tc>
          <w:tcPr>
            <w:tcW w:w="280"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b/>
                <w:bCs/>
              </w:rPr>
            </w:pPr>
          </w:p>
        </w:tc>
        <w:tc>
          <w:tcPr>
            <w:tcW w:w="1069"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b/>
                <w:bCs/>
              </w:rPr>
            </w:pPr>
            <w:r w:rsidRPr="00BC75CB">
              <w:rPr>
                <w:rFonts w:ascii="Times New Roman" w:hAnsi="Times New Roman"/>
                <w:b/>
                <w:bCs/>
              </w:rPr>
              <w:t>4.40</w:t>
            </w:r>
          </w:p>
        </w:tc>
        <w:tc>
          <w:tcPr>
            <w:tcW w:w="1351"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b/>
                <w:bCs/>
              </w:rPr>
            </w:pPr>
            <w:r w:rsidRPr="00BC75CB">
              <w:rPr>
                <w:rFonts w:ascii="Times New Roman" w:hAnsi="Times New Roman"/>
                <w:b/>
                <w:bCs/>
              </w:rPr>
              <w:t>0.036</w:t>
            </w:r>
          </w:p>
        </w:tc>
      </w:tr>
      <w:tr w:rsidR="0060328D" w:rsidRPr="00BC75CB">
        <w:trPr>
          <w:trHeight w:val="310"/>
        </w:trPr>
        <w:tc>
          <w:tcPr>
            <w:tcW w:w="6030" w:type="dxa"/>
            <w:tcBorders>
              <w:top w:val="nil"/>
              <w:left w:val="nil"/>
              <w:bottom w:val="nil"/>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Rey Auditory Verbal Learning Test -- Total words recalled</w:t>
            </w: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275</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38.7 (37.8, 39.6)</w:t>
            </w:r>
          </w:p>
        </w:tc>
        <w:tc>
          <w:tcPr>
            <w:tcW w:w="270" w:type="dxa"/>
            <w:tcBorders>
              <w:top w:val="nil"/>
              <w:left w:val="nil"/>
              <w:bottom w:val="nil"/>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467</w:t>
            </w:r>
          </w:p>
        </w:tc>
        <w:tc>
          <w:tcPr>
            <w:tcW w:w="2064"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37.1 (36.4, 37.8)</w:t>
            </w:r>
          </w:p>
        </w:tc>
        <w:tc>
          <w:tcPr>
            <w:tcW w:w="280"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p>
        </w:tc>
        <w:tc>
          <w:tcPr>
            <w:tcW w:w="1069"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1.32</w:t>
            </w:r>
          </w:p>
        </w:tc>
        <w:tc>
          <w:tcPr>
            <w:tcW w:w="1351" w:type="dxa"/>
            <w:tcBorders>
              <w:top w:val="nil"/>
              <w:left w:val="nil"/>
              <w:bottom w:val="nil"/>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0.252</w:t>
            </w:r>
          </w:p>
        </w:tc>
      </w:tr>
      <w:tr w:rsidR="0060328D" w:rsidRPr="00BC75CB">
        <w:trPr>
          <w:trHeight w:val="310"/>
        </w:trPr>
        <w:tc>
          <w:tcPr>
            <w:tcW w:w="6030" w:type="dxa"/>
            <w:tcBorders>
              <w:top w:val="nil"/>
              <w:left w:val="nil"/>
              <w:bottom w:val="single" w:sz="4" w:space="0" w:color="auto"/>
              <w:right w:val="nil"/>
            </w:tcBorders>
            <w:noWrap/>
            <w:vAlign w:val="bottom"/>
          </w:tcPr>
          <w:p w:rsidR="0060328D" w:rsidRPr="00BC75CB" w:rsidRDefault="0060328D" w:rsidP="00BC75CB">
            <w:pPr>
              <w:spacing w:after="0" w:line="240" w:lineRule="auto"/>
              <w:rPr>
                <w:rFonts w:ascii="Times New Roman" w:hAnsi="Times New Roman"/>
              </w:rPr>
            </w:pPr>
            <w:r w:rsidRPr="00BC75CB">
              <w:rPr>
                <w:rFonts w:ascii="Times New Roman" w:hAnsi="Times New Roman"/>
              </w:rPr>
              <w:t xml:space="preserve">          Rey Auditory Verbal Learning Test -- Delayed recall</w:t>
            </w:r>
          </w:p>
        </w:tc>
        <w:tc>
          <w:tcPr>
            <w:tcW w:w="546" w:type="dxa"/>
            <w:tcBorders>
              <w:top w:val="nil"/>
              <w:left w:val="nil"/>
              <w:bottom w:val="single" w:sz="4" w:space="0" w:color="auto"/>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276</w:t>
            </w:r>
          </w:p>
        </w:tc>
        <w:tc>
          <w:tcPr>
            <w:tcW w:w="2064" w:type="dxa"/>
            <w:tcBorders>
              <w:top w:val="nil"/>
              <w:left w:val="nil"/>
              <w:bottom w:val="single" w:sz="4" w:space="0" w:color="auto"/>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9.4 (9.1, 9.8)</w:t>
            </w:r>
          </w:p>
        </w:tc>
        <w:tc>
          <w:tcPr>
            <w:tcW w:w="270" w:type="dxa"/>
            <w:tcBorders>
              <w:top w:val="nil"/>
              <w:left w:val="nil"/>
              <w:bottom w:val="single" w:sz="4" w:space="0" w:color="auto"/>
              <w:right w:val="nil"/>
            </w:tcBorders>
          </w:tcPr>
          <w:p w:rsidR="0060328D" w:rsidRPr="00BC75CB" w:rsidRDefault="0060328D" w:rsidP="00BC75CB">
            <w:pPr>
              <w:spacing w:after="0" w:line="240" w:lineRule="auto"/>
              <w:jc w:val="center"/>
              <w:rPr>
                <w:rFonts w:ascii="Times New Roman" w:hAnsi="Times New Roman"/>
              </w:rPr>
            </w:pPr>
          </w:p>
        </w:tc>
        <w:tc>
          <w:tcPr>
            <w:tcW w:w="546" w:type="dxa"/>
            <w:tcBorders>
              <w:top w:val="nil"/>
              <w:left w:val="nil"/>
              <w:bottom w:val="single" w:sz="4" w:space="0" w:color="auto"/>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467</w:t>
            </w:r>
          </w:p>
        </w:tc>
        <w:tc>
          <w:tcPr>
            <w:tcW w:w="2064" w:type="dxa"/>
            <w:tcBorders>
              <w:top w:val="nil"/>
              <w:left w:val="nil"/>
              <w:bottom w:val="single" w:sz="4" w:space="0" w:color="auto"/>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9.0 (8.7, 9.3)</w:t>
            </w:r>
          </w:p>
        </w:tc>
        <w:tc>
          <w:tcPr>
            <w:tcW w:w="280" w:type="dxa"/>
            <w:tcBorders>
              <w:top w:val="nil"/>
              <w:left w:val="nil"/>
              <w:bottom w:val="single" w:sz="4" w:space="0" w:color="auto"/>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 </w:t>
            </w:r>
          </w:p>
        </w:tc>
        <w:tc>
          <w:tcPr>
            <w:tcW w:w="1069" w:type="dxa"/>
            <w:tcBorders>
              <w:top w:val="nil"/>
              <w:left w:val="nil"/>
              <w:bottom w:val="single" w:sz="4" w:space="0" w:color="auto"/>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0.11</w:t>
            </w:r>
          </w:p>
        </w:tc>
        <w:tc>
          <w:tcPr>
            <w:tcW w:w="1351" w:type="dxa"/>
            <w:tcBorders>
              <w:top w:val="nil"/>
              <w:left w:val="nil"/>
              <w:bottom w:val="single" w:sz="4" w:space="0" w:color="auto"/>
              <w:right w:val="nil"/>
            </w:tcBorders>
            <w:noWrap/>
            <w:vAlign w:val="center"/>
          </w:tcPr>
          <w:p w:rsidR="0060328D" w:rsidRPr="00BC75CB" w:rsidRDefault="0060328D" w:rsidP="00BC75CB">
            <w:pPr>
              <w:spacing w:after="0" w:line="240" w:lineRule="auto"/>
              <w:jc w:val="center"/>
              <w:rPr>
                <w:rFonts w:ascii="Times New Roman" w:hAnsi="Times New Roman"/>
              </w:rPr>
            </w:pPr>
            <w:r w:rsidRPr="00BC75CB">
              <w:rPr>
                <w:rFonts w:ascii="Times New Roman" w:hAnsi="Times New Roman"/>
              </w:rPr>
              <w:t>0.745</w:t>
            </w:r>
          </w:p>
        </w:tc>
      </w:tr>
    </w:tbl>
    <w:p w:rsidR="0060328D" w:rsidRPr="00674A7F" w:rsidRDefault="0060328D" w:rsidP="00D27922">
      <w:pPr>
        <w:pStyle w:val="Default"/>
        <w:spacing w:line="480" w:lineRule="auto"/>
        <w:rPr>
          <w:rFonts w:ascii="Times New Roman" w:hAnsi="Times New Roman" w:cs="Times New Roman"/>
        </w:rPr>
      </w:pPr>
      <w:r>
        <w:fldChar w:fldCharType="end"/>
      </w:r>
    </w:p>
    <w:p w:rsidR="0060328D" w:rsidRPr="007A5CD6" w:rsidRDefault="0060328D" w:rsidP="000B3A7B">
      <w:pPr>
        <w:spacing w:after="100" w:afterAutospacing="1" w:line="240" w:lineRule="auto"/>
        <w:rPr>
          <w:rFonts w:ascii="Times New Roman" w:hAnsi="Times New Roman"/>
          <w:color w:val="000000"/>
          <w:sz w:val="24"/>
        </w:rPr>
      </w:pPr>
      <w:r>
        <w:rPr>
          <w:rFonts w:ascii="Times New Roman" w:hAnsi="Times New Roman"/>
          <w:i/>
          <w:color w:val="000000"/>
          <w:sz w:val="24"/>
        </w:rPr>
        <w:t xml:space="preserve">Notes. </w:t>
      </w:r>
      <w:r>
        <w:rPr>
          <w:rFonts w:ascii="Times New Roman" w:hAnsi="Times New Roman"/>
          <w:color w:val="000000"/>
          <w:sz w:val="24"/>
        </w:rPr>
        <w:t xml:space="preserve">This table includes only those Study members who (a) completed neuropsychological testing at age 38, (b) were not diagnosed with past-year MDD at age 38 and (b) had present data for adult IQ. The “no history of MDD” group represents Study members who had never met criteria for MDD. The “past history of MDD” group represents Study members who had met diagnostic criteria for MDD during a previous wave but no longer met criteria at age 38. </w:t>
      </w:r>
      <w:r w:rsidRPr="008D2A7C">
        <w:rPr>
          <w:rFonts w:ascii="Times New Roman" w:hAnsi="Times New Roman"/>
          <w:color w:val="000000"/>
          <w:sz w:val="24"/>
        </w:rPr>
        <w:t xml:space="preserve">Means were compared across diagnostic groups through a series of one-way ANOVAs, controlling for sex. </w:t>
      </w:r>
      <w:r>
        <w:rPr>
          <w:rFonts w:ascii="Times New Roman" w:hAnsi="Times New Roman"/>
          <w:color w:val="000000"/>
          <w:sz w:val="24"/>
        </w:rPr>
        <w:t xml:space="preserve">Significant group differences (p &lt; 0.05) are shown in </w:t>
      </w:r>
      <w:r>
        <w:rPr>
          <w:rFonts w:ascii="Times New Roman" w:hAnsi="Times New Roman"/>
          <w:b/>
          <w:color w:val="000000"/>
          <w:sz w:val="24"/>
        </w:rPr>
        <w:t>bold</w:t>
      </w:r>
      <w:r>
        <w:rPr>
          <w:rFonts w:ascii="Times New Roman" w:hAnsi="Times New Roman"/>
          <w:color w:val="000000"/>
          <w:sz w:val="24"/>
        </w:rPr>
        <w:t>.</w:t>
      </w:r>
    </w:p>
    <w:p w:rsidR="0060328D" w:rsidRPr="00674A7F" w:rsidRDefault="0060328D" w:rsidP="00D27922">
      <w:pPr>
        <w:pStyle w:val="Default"/>
        <w:spacing w:line="480" w:lineRule="auto"/>
        <w:rPr>
          <w:rFonts w:ascii="Times New Roman" w:hAnsi="Times New Roman" w:cs="Times New Roman"/>
        </w:rPr>
      </w:pPr>
    </w:p>
    <w:p w:rsidR="0060328D" w:rsidRPr="00674A7F" w:rsidRDefault="0060328D" w:rsidP="00D27922">
      <w:pPr>
        <w:pStyle w:val="Default"/>
        <w:spacing w:line="480" w:lineRule="auto"/>
        <w:rPr>
          <w:rFonts w:ascii="Times New Roman" w:hAnsi="Times New Roman" w:cs="Times New Roman"/>
        </w:rPr>
      </w:pPr>
    </w:p>
    <w:p w:rsidR="0060328D" w:rsidRPr="007A5CD6" w:rsidRDefault="0060328D" w:rsidP="007A5CD6">
      <w:pPr>
        <w:pStyle w:val="Default"/>
        <w:spacing w:line="480" w:lineRule="auto"/>
        <w:rPr>
          <w:rFonts w:ascii="Times New Roman" w:hAnsi="Times New Roman" w:cs="Times New Roman"/>
        </w:rPr>
        <w:sectPr w:rsidR="0060328D" w:rsidRPr="007A5CD6">
          <w:pgSz w:w="15840" w:h="12240" w:orient="landscape"/>
          <w:pgMar w:top="1440" w:right="1440" w:bottom="1440" w:left="1440" w:gutter="0"/>
          <w:docGrid w:linePitch="360"/>
        </w:sectPr>
      </w:pPr>
    </w:p>
    <w:p w:rsidR="0060328D" w:rsidRDefault="0060328D" w:rsidP="001F7CCA">
      <w:pPr>
        <w:spacing w:line="480" w:lineRule="auto"/>
        <w:rPr>
          <w:rFonts w:ascii="Times New Roman" w:hAnsi="Times New Roman"/>
          <w:b/>
          <w:sz w:val="24"/>
        </w:rPr>
      </w:pPr>
      <w:r w:rsidRPr="000B3A7B">
        <w:rPr>
          <w:rFonts w:ascii="Times New Roman" w:hAnsi="Times New Roman"/>
          <w:b/>
          <w:sz w:val="24"/>
        </w:rPr>
        <w:t>References</w:t>
      </w:r>
    </w:p>
    <w:p w:rsidR="0060328D" w:rsidRPr="000B3A7B" w:rsidRDefault="0060328D" w:rsidP="000B3A7B">
      <w:pPr>
        <w:pStyle w:val="Bibliography"/>
        <w:rPr>
          <w:rFonts w:ascii="Times New Roman" w:hAnsi="Times New Roman"/>
          <w:sz w:val="24"/>
        </w:rPr>
      </w:pPr>
      <w:r>
        <w:rPr>
          <w:b/>
        </w:rPr>
        <w:fldChar w:fldCharType="begin"/>
      </w:r>
      <w:r>
        <w:rPr>
          <w:b/>
        </w:rPr>
        <w:instrText xml:space="preserve"> ADDIN ZOTERO_BIBL {"custom":[]} CSL_BIBLIOGRAPHY </w:instrText>
      </w:r>
      <w:r>
        <w:rPr>
          <w:b/>
        </w:rPr>
        <w:fldChar w:fldCharType="separate"/>
      </w:r>
      <w:r w:rsidRPr="000B3A7B">
        <w:rPr>
          <w:rFonts w:ascii="Times New Roman" w:hAnsi="Times New Roman"/>
          <w:sz w:val="24"/>
        </w:rPr>
        <w:t xml:space="preserve">Army Individual Test Battery. (1944). </w:t>
      </w:r>
      <w:r w:rsidRPr="000B3A7B">
        <w:rPr>
          <w:rFonts w:ascii="Times New Roman" w:hAnsi="Times New Roman"/>
          <w:i/>
          <w:iCs/>
          <w:sz w:val="24"/>
        </w:rPr>
        <w:t>Manual and directions for scoring</w:t>
      </w:r>
      <w:r w:rsidRPr="000B3A7B">
        <w:rPr>
          <w:rFonts w:ascii="Times New Roman" w:hAnsi="Times New Roman"/>
          <w:sz w:val="24"/>
        </w:rPr>
        <w:t>. Washington, DC: War Department.</w:t>
      </w:r>
    </w:p>
    <w:p w:rsidR="0060328D" w:rsidRPr="000B3A7B" w:rsidRDefault="0060328D" w:rsidP="000B3A7B">
      <w:pPr>
        <w:pStyle w:val="Bibliography"/>
        <w:rPr>
          <w:rFonts w:ascii="Times New Roman" w:hAnsi="Times New Roman"/>
          <w:sz w:val="24"/>
        </w:rPr>
      </w:pPr>
      <w:r w:rsidRPr="000B3A7B">
        <w:rPr>
          <w:rFonts w:ascii="Times New Roman" w:hAnsi="Times New Roman"/>
          <w:sz w:val="24"/>
        </w:rPr>
        <w:t xml:space="preserve">Lezak, M. D. (2004). </w:t>
      </w:r>
      <w:r w:rsidRPr="000B3A7B">
        <w:rPr>
          <w:rFonts w:ascii="Times New Roman" w:hAnsi="Times New Roman"/>
          <w:i/>
          <w:iCs/>
          <w:sz w:val="24"/>
        </w:rPr>
        <w:t>Neuropsychological Assessment</w:t>
      </w:r>
      <w:r w:rsidRPr="000B3A7B">
        <w:rPr>
          <w:rFonts w:ascii="Times New Roman" w:hAnsi="Times New Roman"/>
          <w:sz w:val="24"/>
        </w:rPr>
        <w:t xml:space="preserve"> (4th ed.). New York, NY: Oxford University Press.</w:t>
      </w:r>
    </w:p>
    <w:p w:rsidR="0060328D" w:rsidRPr="000B3A7B" w:rsidRDefault="0060328D" w:rsidP="000B3A7B">
      <w:pPr>
        <w:pStyle w:val="Bibliography"/>
        <w:rPr>
          <w:rFonts w:ascii="Times New Roman" w:hAnsi="Times New Roman"/>
          <w:sz w:val="24"/>
        </w:rPr>
      </w:pPr>
      <w:r w:rsidRPr="000B3A7B">
        <w:rPr>
          <w:rFonts w:ascii="Times New Roman" w:hAnsi="Times New Roman"/>
          <w:sz w:val="24"/>
        </w:rPr>
        <w:t xml:space="preserve">Sahakian, B. J., &amp; Owen, A. M. (1992). Computerized assessment in neuropsychiatry using CANTAB: discussion paper. </w:t>
      </w:r>
      <w:r w:rsidRPr="000B3A7B">
        <w:rPr>
          <w:rFonts w:ascii="Times New Roman" w:hAnsi="Times New Roman"/>
          <w:i/>
          <w:iCs/>
          <w:sz w:val="24"/>
        </w:rPr>
        <w:t>Journal of the Royal Society of Medicine</w:t>
      </w:r>
      <w:r w:rsidRPr="000B3A7B">
        <w:rPr>
          <w:rFonts w:ascii="Times New Roman" w:hAnsi="Times New Roman"/>
          <w:sz w:val="24"/>
        </w:rPr>
        <w:t xml:space="preserve">, </w:t>
      </w:r>
      <w:r w:rsidRPr="000B3A7B">
        <w:rPr>
          <w:rFonts w:ascii="Times New Roman" w:hAnsi="Times New Roman"/>
          <w:i/>
          <w:iCs/>
          <w:sz w:val="24"/>
        </w:rPr>
        <w:t>85</w:t>
      </w:r>
      <w:r w:rsidRPr="000B3A7B">
        <w:rPr>
          <w:rFonts w:ascii="Times New Roman" w:hAnsi="Times New Roman"/>
          <w:sz w:val="24"/>
        </w:rPr>
        <w:t>, 399–402.</w:t>
      </w:r>
    </w:p>
    <w:p w:rsidR="0060328D" w:rsidRPr="000B3A7B" w:rsidRDefault="0060328D" w:rsidP="000B3A7B">
      <w:pPr>
        <w:pStyle w:val="Bibliography"/>
        <w:rPr>
          <w:rFonts w:ascii="Times New Roman" w:hAnsi="Times New Roman"/>
          <w:sz w:val="24"/>
        </w:rPr>
      </w:pPr>
      <w:r w:rsidRPr="000B3A7B">
        <w:rPr>
          <w:rFonts w:ascii="Times New Roman" w:hAnsi="Times New Roman"/>
          <w:sz w:val="24"/>
        </w:rPr>
        <w:t xml:space="preserve">Wechsler, D. (1997). </w:t>
      </w:r>
      <w:r w:rsidRPr="000B3A7B">
        <w:rPr>
          <w:rFonts w:ascii="Times New Roman" w:hAnsi="Times New Roman"/>
          <w:i/>
          <w:iCs/>
          <w:sz w:val="24"/>
        </w:rPr>
        <w:t>Wechsler memory scale</w:t>
      </w:r>
      <w:r w:rsidRPr="000B3A7B">
        <w:rPr>
          <w:rFonts w:ascii="Times New Roman" w:hAnsi="Times New Roman"/>
          <w:sz w:val="24"/>
        </w:rPr>
        <w:t xml:space="preserve"> (3rd ed.). San Antonio, TX: Psychological Corporation.</w:t>
      </w:r>
    </w:p>
    <w:p w:rsidR="0060328D" w:rsidRPr="000B3A7B" w:rsidRDefault="0060328D" w:rsidP="000B3A7B">
      <w:pPr>
        <w:pStyle w:val="Bibliography"/>
        <w:rPr>
          <w:rFonts w:ascii="Times New Roman" w:hAnsi="Times New Roman"/>
          <w:sz w:val="24"/>
        </w:rPr>
      </w:pPr>
      <w:r w:rsidRPr="000B3A7B">
        <w:rPr>
          <w:rFonts w:ascii="Times New Roman" w:hAnsi="Times New Roman"/>
          <w:sz w:val="24"/>
        </w:rPr>
        <w:t xml:space="preserve">Wechsler, D. (2008). </w:t>
      </w:r>
      <w:r w:rsidRPr="000B3A7B">
        <w:rPr>
          <w:rFonts w:ascii="Times New Roman" w:hAnsi="Times New Roman"/>
          <w:i/>
          <w:iCs/>
          <w:sz w:val="24"/>
        </w:rPr>
        <w:t>Wechsler Adult Intelligence Scale (4th ed.)</w:t>
      </w:r>
      <w:r w:rsidRPr="000B3A7B">
        <w:rPr>
          <w:rFonts w:ascii="Times New Roman" w:hAnsi="Times New Roman"/>
          <w:sz w:val="24"/>
        </w:rPr>
        <w:t>. San Antonio, TX: Pearson Assessment.</w:t>
      </w:r>
    </w:p>
    <w:p w:rsidR="0060328D" w:rsidRPr="000B3A7B" w:rsidRDefault="0060328D" w:rsidP="000B3A7B">
      <w:pPr>
        <w:pStyle w:val="Bibliography"/>
        <w:rPr>
          <w:rFonts w:ascii="Times New Roman" w:hAnsi="Times New Roman"/>
          <w:sz w:val="24"/>
        </w:rPr>
      </w:pPr>
      <w:r>
        <w:rPr>
          <w:rFonts w:ascii="Times New Roman" w:hAnsi="Times New Roman"/>
          <w:sz w:val="24"/>
        </w:rPr>
        <w:t>Zou, G. (2004). A modified P</w:t>
      </w:r>
      <w:r w:rsidRPr="000B3A7B">
        <w:rPr>
          <w:rFonts w:ascii="Times New Roman" w:hAnsi="Times New Roman"/>
          <w:sz w:val="24"/>
        </w:rPr>
        <w:t xml:space="preserve">oisson regression approach to prospective studies with binary data. </w:t>
      </w:r>
      <w:r w:rsidRPr="000B3A7B">
        <w:rPr>
          <w:rFonts w:ascii="Times New Roman" w:hAnsi="Times New Roman"/>
          <w:i/>
          <w:iCs/>
          <w:sz w:val="24"/>
        </w:rPr>
        <w:t>American Journal of Epidemiology</w:t>
      </w:r>
      <w:r w:rsidRPr="000B3A7B">
        <w:rPr>
          <w:rFonts w:ascii="Times New Roman" w:hAnsi="Times New Roman"/>
          <w:sz w:val="24"/>
        </w:rPr>
        <w:t xml:space="preserve">, </w:t>
      </w:r>
      <w:r w:rsidRPr="000B3A7B">
        <w:rPr>
          <w:rFonts w:ascii="Times New Roman" w:hAnsi="Times New Roman"/>
          <w:i/>
          <w:iCs/>
          <w:sz w:val="24"/>
        </w:rPr>
        <w:t>159</w:t>
      </w:r>
      <w:r w:rsidRPr="000B3A7B">
        <w:rPr>
          <w:rFonts w:ascii="Times New Roman" w:hAnsi="Times New Roman"/>
          <w:sz w:val="24"/>
        </w:rPr>
        <w:t>(7), 702–706. https://doi.org/10.1093/aje/kwh090</w:t>
      </w:r>
    </w:p>
    <w:p w:rsidR="0060328D" w:rsidRPr="000B3A7B" w:rsidRDefault="0060328D" w:rsidP="001F7CCA">
      <w:pPr>
        <w:spacing w:line="480" w:lineRule="auto"/>
        <w:rPr>
          <w:rFonts w:ascii="Times New Roman" w:hAnsi="Times New Roman"/>
          <w:b/>
          <w:sz w:val="24"/>
        </w:rPr>
      </w:pPr>
      <w:r>
        <w:rPr>
          <w:b/>
        </w:rPr>
        <w:fldChar w:fldCharType="end"/>
      </w:r>
    </w:p>
    <w:p w:rsidR="0060328D" w:rsidRPr="00674A7F" w:rsidRDefault="0060328D">
      <w:pPr>
        <w:rPr>
          <w:rFonts w:ascii="Times New Roman" w:hAnsi="Times New Roman"/>
          <w:sz w:val="24"/>
        </w:rPr>
      </w:pPr>
    </w:p>
    <w:sectPr w:rsidR="0060328D" w:rsidRPr="00674A7F" w:rsidSect="000B3A7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Calibri"/>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CCA"/>
    <w:rsid w:val="0002326D"/>
    <w:rsid w:val="000A67DA"/>
    <w:rsid w:val="000B34CC"/>
    <w:rsid w:val="000B3A7B"/>
    <w:rsid w:val="000C5C5B"/>
    <w:rsid w:val="00171211"/>
    <w:rsid w:val="00185BAA"/>
    <w:rsid w:val="001F7CCA"/>
    <w:rsid w:val="002419C0"/>
    <w:rsid w:val="00265B4C"/>
    <w:rsid w:val="003A193D"/>
    <w:rsid w:val="00407913"/>
    <w:rsid w:val="00484E3C"/>
    <w:rsid w:val="004C6DE9"/>
    <w:rsid w:val="005021C5"/>
    <w:rsid w:val="0060328D"/>
    <w:rsid w:val="00674A7F"/>
    <w:rsid w:val="00681FFD"/>
    <w:rsid w:val="00774315"/>
    <w:rsid w:val="007A5CD6"/>
    <w:rsid w:val="008D2A7C"/>
    <w:rsid w:val="00AD5CBE"/>
    <w:rsid w:val="00BC22EA"/>
    <w:rsid w:val="00BC75CB"/>
    <w:rsid w:val="00CA3BCB"/>
    <w:rsid w:val="00CB42A3"/>
    <w:rsid w:val="00CC44BF"/>
    <w:rsid w:val="00D12DB8"/>
    <w:rsid w:val="00D27922"/>
    <w:rsid w:val="00E23D5A"/>
    <w:rsid w:val="00EA483D"/>
    <w:rsid w:val="00F7400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1F7CCA"/>
    <w:pPr>
      <w:spacing w:after="200" w:line="276" w:lineRule="auto"/>
    </w:pPr>
    <w:rPr>
      <w:rFonts w:eastAsia="Times New Roman"/>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1F7CC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265B4C"/>
    <w:rPr>
      <w:rFonts w:cs="Times New Roman"/>
      <w:sz w:val="16"/>
    </w:rPr>
  </w:style>
  <w:style w:type="paragraph" w:styleId="CommentText">
    <w:name w:val="annotation text"/>
    <w:basedOn w:val="Normal"/>
    <w:link w:val="CommentTextChar"/>
    <w:uiPriority w:val="99"/>
    <w:semiHidden/>
    <w:rsid w:val="00265B4C"/>
    <w:pPr>
      <w:spacing w:line="240" w:lineRule="auto"/>
    </w:pPr>
    <w:rPr>
      <w:sz w:val="20"/>
      <w:szCs w:val="20"/>
    </w:rPr>
  </w:style>
  <w:style w:type="character" w:customStyle="1" w:styleId="CommentTextChar">
    <w:name w:val="Comment Text Char"/>
    <w:basedOn w:val="DefaultParagraphFont"/>
    <w:link w:val="CommentText"/>
    <w:uiPriority w:val="99"/>
    <w:semiHidden/>
    <w:rsid w:val="00265B4C"/>
    <w:rPr>
      <w:rFonts w:ascii="Calibri" w:hAnsi="Calibri" w:cs="Times New Roman"/>
      <w:sz w:val="20"/>
    </w:rPr>
  </w:style>
  <w:style w:type="paragraph" w:styleId="CommentSubject">
    <w:name w:val="annotation subject"/>
    <w:basedOn w:val="CommentText"/>
    <w:next w:val="CommentText"/>
    <w:link w:val="CommentSubjectChar"/>
    <w:uiPriority w:val="99"/>
    <w:semiHidden/>
    <w:rsid w:val="00265B4C"/>
    <w:rPr>
      <w:b/>
      <w:bCs/>
    </w:rPr>
  </w:style>
  <w:style w:type="character" w:customStyle="1" w:styleId="CommentSubjectChar">
    <w:name w:val="Comment Subject Char"/>
    <w:basedOn w:val="CommentTextChar"/>
    <w:link w:val="CommentSubject"/>
    <w:uiPriority w:val="99"/>
    <w:semiHidden/>
    <w:rsid w:val="00265B4C"/>
    <w:rPr>
      <w:b/>
      <w:bCs/>
    </w:rPr>
  </w:style>
  <w:style w:type="paragraph" w:styleId="BalloonText">
    <w:name w:val="Balloon Text"/>
    <w:basedOn w:val="Normal"/>
    <w:link w:val="BalloonTextChar"/>
    <w:uiPriority w:val="99"/>
    <w:semiHidden/>
    <w:rsid w:val="00265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B4C"/>
    <w:rPr>
      <w:rFonts w:ascii="Segoe UI" w:hAnsi="Segoe UI" w:cs="Segoe UI"/>
      <w:sz w:val="18"/>
    </w:rPr>
  </w:style>
  <w:style w:type="paragraph" w:styleId="Bibliography">
    <w:name w:val="Bibliography"/>
    <w:basedOn w:val="Normal"/>
    <w:next w:val="Normal"/>
    <w:uiPriority w:val="99"/>
    <w:rsid w:val="000B3A7B"/>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3391</Words>
  <Characters>19329</Characters>
  <Application>Microsoft Macintosh Word</Application>
  <DocSecurity>0</DocSecurity>
  <Lines>0</Lines>
  <Paragraphs>0</Paragraphs>
  <ScaleCrop>false</ScaleCrop>
  <Company>Duke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cp:lastModifiedBy>Nancy BriggsShearer</cp:lastModifiedBy>
  <cp:revision>4</cp:revision>
  <dcterms:created xsi:type="dcterms:W3CDTF">2017-10-23T18:16:00Z</dcterms:created>
  <dcterms:modified xsi:type="dcterms:W3CDTF">2017-10-23T18:18:00Z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id="UfdFcHmD"/&gt;&lt;style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