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1" w:rsidRDefault="00725491" w:rsidP="000C08FF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B36" w:rsidRPr="00CF65D6" w:rsidRDefault="00720B36" w:rsidP="00720B36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Table A</w:t>
      </w:r>
      <w:r w:rsidRPr="00CF65D6">
        <w:rPr>
          <w:rFonts w:ascii="Times New Roman" w:hAnsi="Times New Roman" w:cs="Times New Roman"/>
          <w:b/>
          <w:sz w:val="24"/>
          <w:szCs w:val="24"/>
        </w:rPr>
        <w:t>:</w:t>
      </w:r>
      <w:r w:rsidRPr="00CF65D6">
        <w:rPr>
          <w:rFonts w:ascii="Times New Roman" w:hAnsi="Times New Roman" w:cs="Times New Roman"/>
          <w:sz w:val="24"/>
          <w:szCs w:val="24"/>
        </w:rPr>
        <w:t xml:space="preserve"> Frequency of ICD-9-CM diagnostic</w:t>
      </w:r>
      <w:r w:rsidRPr="00CF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5D6">
        <w:rPr>
          <w:rFonts w:ascii="Times New Roman" w:hAnsi="Times New Roman" w:cs="Times New Roman"/>
          <w:sz w:val="24"/>
          <w:szCs w:val="24"/>
        </w:rPr>
        <w:t xml:space="preserve">codes used to define acute gastroenteritis for culture-confirmed cases of </w:t>
      </w:r>
      <w:r w:rsidRPr="00CF65D6">
        <w:rPr>
          <w:rFonts w:ascii="Times New Roman" w:hAnsi="Times New Roman" w:cs="Times New Roman"/>
          <w:i/>
          <w:sz w:val="24"/>
          <w:szCs w:val="24"/>
        </w:rPr>
        <w:t xml:space="preserve">Campylobacter, Salmonella, and E. coli </w:t>
      </w:r>
      <w:r w:rsidRPr="00CF65D6">
        <w:rPr>
          <w:rFonts w:ascii="Times New Roman" w:hAnsi="Times New Roman" w:cs="Times New Roman"/>
          <w:sz w:val="24"/>
          <w:szCs w:val="24"/>
        </w:rPr>
        <w:t>O157</w:t>
      </w:r>
      <w:r w:rsidRPr="00CF65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5D6">
        <w:rPr>
          <w:rFonts w:ascii="Times New Roman" w:hAnsi="Times New Roman" w:cs="Times New Roman"/>
          <w:sz w:val="24"/>
          <w:szCs w:val="24"/>
        </w:rPr>
        <w:t xml:space="preserve">infection among patients </w:t>
      </w:r>
      <w:r w:rsidRPr="00CF65D6">
        <w:rPr>
          <w:rFonts w:ascii="Times New Roman" w:hAnsi="Times New Roman" w:cs="Times New Roman"/>
          <w:b/>
          <w:sz w:val="24"/>
          <w:szCs w:val="24"/>
          <w:u w:val="single"/>
        </w:rPr>
        <w:t>with a pathogen-specific diagnosis</w:t>
      </w:r>
      <w:r w:rsidRPr="00CF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5D6">
        <w:rPr>
          <w:rFonts w:ascii="Times New Roman" w:hAnsi="Times New Roman" w:cs="Times New Roman"/>
          <w:sz w:val="24"/>
          <w:szCs w:val="24"/>
        </w:rPr>
        <w:t>listed on the discharge record</w:t>
      </w:r>
    </w:p>
    <w:tbl>
      <w:tblPr>
        <w:tblW w:w="12969" w:type="dxa"/>
        <w:tblLayout w:type="fixed"/>
        <w:tblLook w:val="04A0" w:firstRow="1" w:lastRow="0" w:firstColumn="1" w:lastColumn="0" w:noHBand="0" w:noVBand="1"/>
        <w:tblDescription w:val="Procedure Freq: One-Way Frequencies"/>
      </w:tblPr>
      <w:tblGrid>
        <w:gridCol w:w="7132"/>
        <w:gridCol w:w="811"/>
        <w:gridCol w:w="967"/>
        <w:gridCol w:w="720"/>
        <w:gridCol w:w="630"/>
        <w:gridCol w:w="720"/>
        <w:gridCol w:w="630"/>
        <w:gridCol w:w="720"/>
        <w:gridCol w:w="630"/>
        <w:gridCol w:w="9"/>
      </w:tblGrid>
      <w:tr w:rsidR="00720B36" w:rsidRPr="00CF65D6" w:rsidTr="00720B36">
        <w:trPr>
          <w:trHeight w:val="68"/>
        </w:trPr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Patients with culture-confirmed infections</w:t>
            </w:r>
          </w:p>
        </w:tc>
      </w:tr>
      <w:tr w:rsidR="00720B36" w:rsidRPr="00CF65D6" w:rsidTr="00720B36">
        <w:trPr>
          <w:gridAfter w:val="1"/>
          <w:wAfter w:w="9" w:type="dxa"/>
        </w:trPr>
        <w:tc>
          <w:tcPr>
            <w:tcW w:w="7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ICD-9 diagnostic codes used to define “acute gastroenteritis”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Campylobacter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Salmonella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E. coli </w:t>
            </w: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O157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20B36" w:rsidRPr="00CF65D6" w:rsidTr="00720B36">
        <w:trPr>
          <w:gridAfter w:val="1"/>
          <w:wAfter w:w="9" w:type="dxa"/>
        </w:trPr>
        <w:tc>
          <w:tcPr>
            <w:tcW w:w="7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20B36" w:rsidRPr="00CF65D6" w:rsidTr="00720B36">
        <w:trPr>
          <w:gridAfter w:val="1"/>
          <w:wAfter w:w="9" w:type="dxa"/>
          <w:trHeight w:val="68"/>
        </w:trPr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Any gastroenteritis code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0B36" w:rsidRPr="00CF65D6" w:rsidTr="00720B36">
        <w:trPr>
          <w:gridAfter w:val="1"/>
          <w:wAfter w:w="9" w:type="dxa"/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First 3 diagnosis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0B36" w:rsidRPr="00CF65D6" w:rsidTr="00720B36">
        <w:trPr>
          <w:gridAfter w:val="1"/>
          <w:wAfter w:w="9" w:type="dxa"/>
          <w:trHeight w:val="68"/>
        </w:trPr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Primary (first) diagnosis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0B36" w:rsidRPr="00CF65D6" w:rsidTr="00720B36">
        <w:trPr>
          <w:gridAfter w:val="1"/>
          <w:wAfter w:w="9" w:type="dxa"/>
          <w:trHeight w:val="68"/>
        </w:trPr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Known pathogen gastroenteritis codes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0B36" w:rsidRPr="00CF65D6" w:rsidTr="00720B36">
        <w:trPr>
          <w:gridAfter w:val="1"/>
          <w:wAfter w:w="9" w:type="dxa"/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Typhoid fever (002)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B36" w:rsidRPr="00CF65D6" w:rsidTr="00720B36">
        <w:trPr>
          <w:gridAfter w:val="1"/>
          <w:wAfter w:w="9" w:type="dxa"/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 infections (003)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20B36" w:rsidRPr="00CF65D6" w:rsidTr="00720B36">
        <w:trPr>
          <w:gridAfter w:val="1"/>
          <w:wAfter w:w="9" w:type="dxa"/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Intestinal infection due to </w:t>
            </w:r>
            <w:r w:rsidRPr="00CF65D6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, unspecified (008.00)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B36" w:rsidRPr="00CF65D6" w:rsidTr="00720B36">
        <w:trPr>
          <w:gridAfter w:val="1"/>
          <w:wAfter w:w="9" w:type="dxa"/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Intestinal infection due to </w:t>
            </w:r>
            <w:proofErr w:type="spellStart"/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enterohemorrhagic</w:t>
            </w:r>
            <w:proofErr w:type="spellEnd"/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5D6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 (008.04) 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B36" w:rsidRPr="00CF65D6" w:rsidTr="00720B36">
        <w:trPr>
          <w:gridAfter w:val="1"/>
          <w:wAfter w:w="9" w:type="dxa"/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Intestinal infection due to </w:t>
            </w:r>
            <w:r w:rsidRPr="00CF65D6">
              <w:rPr>
                <w:rFonts w:ascii="Times New Roman" w:hAnsi="Times New Roman" w:cs="Times New Roman"/>
                <w:i/>
                <w:sz w:val="24"/>
                <w:szCs w:val="24"/>
              </w:rPr>
              <w:t>Campylobacter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 (008.43) 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0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20B36" w:rsidRPr="00CF65D6" w:rsidTr="00720B36">
        <w:trPr>
          <w:gridAfter w:val="1"/>
          <w:wAfter w:w="9" w:type="dxa"/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Intestinal Infection due to </w:t>
            </w:r>
            <w:r w:rsidRPr="00CF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Clostridium difficile 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(008.45)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B36" w:rsidRPr="00CF65D6" w:rsidTr="00720B36">
        <w:trPr>
          <w:gridAfter w:val="1"/>
          <w:wAfter w:w="9" w:type="dxa"/>
        </w:trPr>
        <w:tc>
          <w:tcPr>
            <w:tcW w:w="713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Nonspecific gastroenteritis codes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20B36" w:rsidRPr="00CF65D6" w:rsidTr="00720B36">
        <w:trPr>
          <w:gridAfter w:val="1"/>
          <w:wAfter w:w="9" w:type="dxa"/>
        </w:trPr>
        <w:tc>
          <w:tcPr>
            <w:tcW w:w="7132" w:type="dxa"/>
            <w:tcBorders>
              <w:top w:val="nil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Intestinal Infection due to other organism, not elsewhere classified (008.8)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B36" w:rsidRPr="00CF65D6" w:rsidTr="00720B36">
        <w:trPr>
          <w:gridAfter w:val="1"/>
          <w:wAfter w:w="9" w:type="dxa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Ill-defined infectious gastroenteritis (009)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B36" w:rsidRPr="00CF65D6" w:rsidTr="00720B36">
        <w:trPr>
          <w:gridAfter w:val="1"/>
          <w:wAfter w:w="9" w:type="dxa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Infectious colitis, enteritis, and gastroenteritis (009.0)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B36" w:rsidRPr="00CF65D6" w:rsidTr="00720B36">
        <w:trPr>
          <w:gridAfter w:val="1"/>
          <w:wAfter w:w="9" w:type="dxa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Colitis, enteritis &amp; gastroenteritis of presumed infectious origin (009.1)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B36" w:rsidRPr="00CF65D6" w:rsidTr="00720B36">
        <w:trPr>
          <w:gridAfter w:val="1"/>
          <w:wAfter w:w="9" w:type="dxa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Infectious diarrhea (009.2)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B36" w:rsidRPr="00CF65D6" w:rsidTr="00720B36">
        <w:trPr>
          <w:gridAfter w:val="1"/>
          <w:wAfter w:w="9" w:type="dxa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Diarrhea of presumed infectious origin (009.3)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B36" w:rsidRPr="00CF65D6" w:rsidTr="00720B36">
        <w:trPr>
          <w:gridAfter w:val="1"/>
          <w:wAfter w:w="9" w:type="dxa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Other, unspecified noninfectious gastroenteritis &amp; colitis (558.9)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B36" w:rsidRPr="00CF65D6" w:rsidTr="00720B36">
        <w:trPr>
          <w:gridAfter w:val="1"/>
          <w:wAfter w:w="9" w:type="dxa"/>
        </w:trPr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Diarrhea (787.91)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20B36" w:rsidRPr="00CF65D6" w:rsidRDefault="00720B36" w:rsidP="00720B36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Table B</w:t>
      </w:r>
      <w:r w:rsidRPr="00CF65D6">
        <w:rPr>
          <w:rFonts w:ascii="Times New Roman" w:hAnsi="Times New Roman" w:cs="Times New Roman"/>
          <w:b/>
          <w:sz w:val="24"/>
          <w:szCs w:val="24"/>
        </w:rPr>
        <w:t>:</w:t>
      </w:r>
      <w:r w:rsidRPr="00CF65D6">
        <w:rPr>
          <w:rFonts w:ascii="Times New Roman" w:hAnsi="Times New Roman" w:cs="Times New Roman"/>
          <w:sz w:val="24"/>
          <w:szCs w:val="24"/>
        </w:rPr>
        <w:t xml:space="preserve"> Frequency of ICD-9-CM diagnostic</w:t>
      </w:r>
      <w:r w:rsidRPr="00CF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5D6">
        <w:rPr>
          <w:rFonts w:ascii="Times New Roman" w:hAnsi="Times New Roman" w:cs="Times New Roman"/>
          <w:sz w:val="24"/>
          <w:szCs w:val="24"/>
        </w:rPr>
        <w:t>codes used to define acute gastroenteritis for culture-confirmed cases</w:t>
      </w:r>
      <w:r w:rsidRPr="00CF65D6">
        <w:rPr>
          <w:rFonts w:ascii="Times New Roman" w:hAnsi="Times New Roman" w:cs="Times New Roman"/>
          <w:i/>
          <w:sz w:val="24"/>
          <w:szCs w:val="24"/>
        </w:rPr>
        <w:t xml:space="preserve"> Campylobacter, Salmonella, and E. coli </w:t>
      </w:r>
      <w:r w:rsidRPr="00CF65D6">
        <w:rPr>
          <w:rFonts w:ascii="Times New Roman" w:hAnsi="Times New Roman" w:cs="Times New Roman"/>
          <w:sz w:val="24"/>
          <w:szCs w:val="24"/>
        </w:rPr>
        <w:t>O157</w:t>
      </w:r>
      <w:r w:rsidRPr="00CF65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5D6">
        <w:rPr>
          <w:rFonts w:ascii="Times New Roman" w:hAnsi="Times New Roman" w:cs="Times New Roman"/>
          <w:sz w:val="24"/>
          <w:szCs w:val="24"/>
        </w:rPr>
        <w:t xml:space="preserve">infection among patients </w:t>
      </w:r>
      <w:r w:rsidRPr="00CF65D6">
        <w:rPr>
          <w:rFonts w:ascii="Times New Roman" w:hAnsi="Times New Roman" w:cs="Times New Roman"/>
          <w:b/>
          <w:sz w:val="24"/>
          <w:szCs w:val="24"/>
          <w:u w:val="single"/>
        </w:rPr>
        <w:t>without a pathogen-specific diagnosis</w:t>
      </w:r>
      <w:r w:rsidRPr="00CF65D6">
        <w:rPr>
          <w:rFonts w:ascii="Times New Roman" w:hAnsi="Times New Roman" w:cs="Times New Roman"/>
          <w:sz w:val="24"/>
          <w:szCs w:val="24"/>
        </w:rPr>
        <w:t xml:space="preserve"> listed on the discharge record</w:t>
      </w:r>
    </w:p>
    <w:tbl>
      <w:tblPr>
        <w:tblW w:w="12804" w:type="dxa"/>
        <w:tblLayout w:type="fixed"/>
        <w:tblLook w:val="04A0" w:firstRow="1" w:lastRow="0" w:firstColumn="1" w:lastColumn="0" w:noHBand="0" w:noVBand="1"/>
        <w:tblDescription w:val="Procedure Freq: One-Way Frequencies"/>
      </w:tblPr>
      <w:tblGrid>
        <w:gridCol w:w="7132"/>
        <w:gridCol w:w="811"/>
        <w:gridCol w:w="811"/>
        <w:gridCol w:w="720"/>
        <w:gridCol w:w="630"/>
        <w:gridCol w:w="720"/>
        <w:gridCol w:w="630"/>
        <w:gridCol w:w="720"/>
        <w:gridCol w:w="630"/>
      </w:tblGrid>
      <w:tr w:rsidR="00720B36" w:rsidRPr="00CF65D6" w:rsidTr="00720B36">
        <w:trPr>
          <w:trHeight w:val="68"/>
        </w:trPr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Patients with culture-confirmed infections</w:t>
            </w:r>
          </w:p>
        </w:tc>
      </w:tr>
      <w:tr w:rsidR="00720B36" w:rsidRPr="00CF65D6" w:rsidTr="00720B36">
        <w:tc>
          <w:tcPr>
            <w:tcW w:w="7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ICD-9 diagnostic codes used to define “acute gastroenteritis”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Campylobacter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Salmonella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E. coli</w:t>
            </w: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O157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20B36" w:rsidRPr="00CF65D6" w:rsidTr="00720B36">
        <w:tc>
          <w:tcPr>
            <w:tcW w:w="7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20B36" w:rsidRPr="00CF65D6" w:rsidTr="00720B36">
        <w:trPr>
          <w:trHeight w:val="68"/>
        </w:trPr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Any gastroenteritis code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20B36" w:rsidRPr="00CF65D6" w:rsidTr="00720B36">
        <w:trPr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First 3 diagnosis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20B36" w:rsidRPr="00CF65D6" w:rsidTr="00720B36">
        <w:trPr>
          <w:trHeight w:val="68"/>
        </w:trPr>
        <w:tc>
          <w:tcPr>
            <w:tcW w:w="7132" w:type="dxa"/>
            <w:tcBorders>
              <w:bottom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Primary (first) diagnosis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20B36" w:rsidRPr="00CF65D6" w:rsidTr="00720B36">
        <w:trPr>
          <w:trHeight w:val="68"/>
        </w:trPr>
        <w:tc>
          <w:tcPr>
            <w:tcW w:w="713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Known gastroenteritis pathogen codes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20B36" w:rsidRPr="00CF65D6" w:rsidTr="00720B36">
        <w:trPr>
          <w:trHeight w:val="68"/>
        </w:trPr>
        <w:tc>
          <w:tcPr>
            <w:tcW w:w="7132" w:type="dxa"/>
            <w:tcBorders>
              <w:left w:val="nil"/>
              <w:bottom w:val="nil"/>
              <w:right w:val="nil"/>
            </w:tcBorders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Typhoid fever</w:t>
            </w: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nil"/>
              <w:bottom w:val="nil"/>
              <w:right w:val="single" w:sz="4" w:space="0" w:color="auto"/>
            </w:tcBorders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nil"/>
              <w:bottom w:val="nil"/>
              <w:right w:val="single" w:sz="4" w:space="0" w:color="auto"/>
            </w:tcBorders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B36" w:rsidRPr="00CF65D6" w:rsidTr="00720B36">
        <w:trPr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tabs>
                <w:tab w:val="left" w:pos="4776"/>
              </w:tabs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 infections (003)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B36" w:rsidRPr="00CF65D6" w:rsidTr="00720B36">
        <w:trPr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Intestinal infection due to </w:t>
            </w:r>
            <w:r w:rsidRPr="00CF65D6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, unspecified (008.00)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B36" w:rsidRPr="00CF65D6" w:rsidTr="00720B36">
        <w:trPr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Intestinal infection due to </w:t>
            </w:r>
            <w:proofErr w:type="spellStart"/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enterohemorrhagic</w:t>
            </w:r>
            <w:proofErr w:type="spellEnd"/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5D6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 (008.04) 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B36" w:rsidRPr="00CF65D6" w:rsidTr="00720B36">
        <w:trPr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Intestinal infection due to </w:t>
            </w:r>
            <w:r w:rsidRPr="00CF65D6">
              <w:rPr>
                <w:rFonts w:ascii="Times New Roman" w:hAnsi="Times New Roman" w:cs="Times New Roman"/>
                <w:i/>
                <w:sz w:val="24"/>
                <w:szCs w:val="24"/>
              </w:rPr>
              <w:t>Campylobacter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 (008.43) 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B36" w:rsidRPr="00CF65D6" w:rsidTr="00720B36">
        <w:trPr>
          <w:trHeight w:val="68"/>
        </w:trPr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Intestinal Infection due to </w:t>
            </w:r>
            <w:r w:rsidRPr="00CF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Clostridium difficile 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(008.45)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B36" w:rsidRPr="00CF65D6" w:rsidTr="00720B36">
        <w:tc>
          <w:tcPr>
            <w:tcW w:w="713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Nonspecific gastroenteritis codes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0B36" w:rsidRPr="00CF65D6" w:rsidTr="00720B36">
        <w:tc>
          <w:tcPr>
            <w:tcW w:w="7132" w:type="dxa"/>
            <w:tcBorders>
              <w:top w:val="nil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Intestinal Infection due to other organism, not elsewhere classified (008.8)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20B36" w:rsidRPr="00CF65D6" w:rsidTr="00720B36"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Ill-defined infectious gastroenteritis (009)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0B36" w:rsidRPr="00CF65D6" w:rsidTr="00720B36"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Infectious colitis, enteritis, and gastroenteritis (009.0)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0B36" w:rsidRPr="00CF65D6" w:rsidTr="00720B36"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Colitis, enteritis &amp; gastroenteritis of presumed infectious origin (009.1)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B36" w:rsidRPr="00CF65D6" w:rsidTr="00720B36"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Infectious diarrhea (009.2)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0B36" w:rsidRPr="00CF65D6" w:rsidTr="00720B36"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Diarrhea of presumed infectious origin (009.3)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B36" w:rsidRPr="00CF65D6" w:rsidTr="00720B36">
        <w:tc>
          <w:tcPr>
            <w:tcW w:w="7132" w:type="dxa"/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Other, unspecified noninfectious gastroenteritis &amp; colitis (558.9)</w:t>
            </w:r>
          </w:p>
        </w:tc>
        <w:tc>
          <w:tcPr>
            <w:tcW w:w="811" w:type="dxa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0B36" w:rsidRPr="00CF65D6" w:rsidTr="00720B36"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Diarrhea (787.91)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0B36" w:rsidRPr="00CF65D6" w:rsidTr="00720B36"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Both known pathogen and nonspecific gastroenteritis codes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B36" w:rsidRPr="00CF65D6" w:rsidRDefault="00720B36" w:rsidP="00720B3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20B36" w:rsidRPr="00CF65D6" w:rsidRDefault="00720B36" w:rsidP="00720B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20B36" w:rsidRPr="00CF65D6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725491" w:rsidRPr="00CF65D6" w:rsidRDefault="00720B36" w:rsidP="00725491">
      <w:pPr>
        <w:spacing w:after="120" w:line="240" w:lineRule="auto"/>
        <w:ind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Table C</w:t>
      </w:r>
      <w:r w:rsidR="00725491" w:rsidRPr="00CF65D6">
        <w:rPr>
          <w:rFonts w:ascii="Times New Roman" w:hAnsi="Times New Roman" w:cs="Times New Roman"/>
          <w:b/>
          <w:sz w:val="24"/>
          <w:szCs w:val="24"/>
        </w:rPr>
        <w:t>:</w:t>
      </w:r>
      <w:r w:rsidR="00725491" w:rsidRPr="00CF65D6">
        <w:rPr>
          <w:rFonts w:ascii="Times New Roman" w:hAnsi="Times New Roman" w:cs="Times New Roman"/>
          <w:sz w:val="24"/>
          <w:szCs w:val="24"/>
        </w:rPr>
        <w:t xml:space="preserve"> Frequency of ICD-9-CM diagnostic</w:t>
      </w:r>
      <w:r w:rsidR="00725491" w:rsidRPr="00CF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91" w:rsidRPr="00CF65D6">
        <w:rPr>
          <w:rFonts w:ascii="Times New Roman" w:hAnsi="Times New Roman" w:cs="Times New Roman"/>
          <w:sz w:val="24"/>
          <w:szCs w:val="24"/>
        </w:rPr>
        <w:t xml:space="preserve">codes for </w:t>
      </w:r>
      <w:r w:rsidR="00754CED">
        <w:rPr>
          <w:rFonts w:ascii="Times New Roman" w:hAnsi="Times New Roman" w:cs="Times New Roman"/>
          <w:sz w:val="24"/>
          <w:szCs w:val="24"/>
        </w:rPr>
        <w:t>gastroenteritis (</w:t>
      </w:r>
      <w:r w:rsidRPr="00B469CB">
        <w:rPr>
          <w:rFonts w:ascii="Times New Roman" w:hAnsi="Times New Roman" w:cs="Times New Roman"/>
          <w:sz w:val="24"/>
          <w:szCs w:val="24"/>
          <w:lang w:val="en-GB"/>
        </w:rPr>
        <w:t xml:space="preserve">intestinal infection </w:t>
      </w:r>
      <w:proofErr w:type="spellStart"/>
      <w:r w:rsidRPr="00B469CB">
        <w:rPr>
          <w:rFonts w:ascii="Times New Roman" w:hAnsi="Times New Roman" w:cs="Times New Roman"/>
          <w:sz w:val="24"/>
          <w:szCs w:val="24"/>
          <w:lang w:val="en-GB"/>
        </w:rPr>
        <w:t>diseases</w:t>
      </w:r>
      <w:r w:rsidRPr="00B469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spellEnd"/>
      <w:r w:rsidRPr="00B469CB">
        <w:rPr>
          <w:rFonts w:ascii="Times New Roman" w:hAnsi="Times New Roman" w:cs="Times New Roman"/>
          <w:sz w:val="24"/>
          <w:szCs w:val="24"/>
          <w:lang w:val="en-GB"/>
        </w:rPr>
        <w:t xml:space="preserve"> or nonspecific </w:t>
      </w:r>
      <w:proofErr w:type="spellStart"/>
      <w:r w:rsidRPr="00B469CB">
        <w:rPr>
          <w:rFonts w:ascii="Times New Roman" w:hAnsi="Times New Roman" w:cs="Times New Roman"/>
          <w:sz w:val="24"/>
          <w:szCs w:val="24"/>
          <w:lang w:val="en-GB"/>
        </w:rPr>
        <w:t>gastroenteritis</w:t>
      </w:r>
      <w:r w:rsidRPr="00B469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proofErr w:type="spellEnd"/>
      <w:r w:rsidR="00754CED">
        <w:rPr>
          <w:rFonts w:ascii="Times New Roman" w:hAnsi="Times New Roman" w:cs="Times New Roman"/>
          <w:sz w:val="24"/>
          <w:szCs w:val="24"/>
        </w:rPr>
        <w:t>) a</w:t>
      </w:r>
      <w:r w:rsidR="00725491" w:rsidRPr="00CF65D6">
        <w:rPr>
          <w:rFonts w:ascii="Times New Roman" w:hAnsi="Times New Roman" w:cs="Times New Roman"/>
          <w:sz w:val="24"/>
          <w:szCs w:val="24"/>
        </w:rPr>
        <w:t xml:space="preserve">ssigned to patients with culture-confirmed </w:t>
      </w:r>
      <w:r w:rsidR="00725491" w:rsidRPr="00CF65D6">
        <w:rPr>
          <w:rFonts w:ascii="Times New Roman" w:hAnsi="Times New Roman" w:cs="Times New Roman"/>
          <w:i/>
          <w:sz w:val="24"/>
          <w:szCs w:val="24"/>
        </w:rPr>
        <w:t>Campylobacter, Salmonella</w:t>
      </w:r>
      <w:r w:rsidR="00725491" w:rsidRPr="00CF65D6">
        <w:rPr>
          <w:rFonts w:ascii="Times New Roman" w:hAnsi="Times New Roman" w:cs="Times New Roman"/>
          <w:sz w:val="24"/>
          <w:szCs w:val="24"/>
        </w:rPr>
        <w:t>, and</w:t>
      </w:r>
      <w:r w:rsidR="00725491" w:rsidRPr="00CF65D6">
        <w:rPr>
          <w:rFonts w:ascii="Times New Roman" w:hAnsi="Times New Roman" w:cs="Times New Roman"/>
          <w:i/>
          <w:sz w:val="24"/>
          <w:szCs w:val="24"/>
        </w:rPr>
        <w:t xml:space="preserve"> E. coli </w:t>
      </w:r>
      <w:r w:rsidR="00725491" w:rsidRPr="00CF65D6">
        <w:rPr>
          <w:rFonts w:ascii="Times New Roman" w:hAnsi="Times New Roman" w:cs="Times New Roman"/>
          <w:sz w:val="24"/>
          <w:szCs w:val="24"/>
        </w:rPr>
        <w:t>O157</w:t>
      </w:r>
      <w:r w:rsidR="00725491" w:rsidRPr="00CF65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491" w:rsidRPr="00CF65D6">
        <w:rPr>
          <w:rFonts w:ascii="Times New Roman" w:hAnsi="Times New Roman" w:cs="Times New Roman"/>
          <w:sz w:val="24"/>
          <w:szCs w:val="24"/>
        </w:rPr>
        <w:t>infection, Marshfield Clinic, Wisconsin, January 1, 2004-December 31, 2014</w:t>
      </w:r>
    </w:p>
    <w:tbl>
      <w:tblPr>
        <w:tblW w:w="12258" w:type="dxa"/>
        <w:tblLayout w:type="fixed"/>
        <w:tblLook w:val="04A0" w:firstRow="1" w:lastRow="0" w:firstColumn="1" w:lastColumn="0" w:noHBand="0" w:noVBand="1"/>
        <w:tblDescription w:val="Procedure Freq: One-Way Frequencies"/>
      </w:tblPr>
      <w:tblGrid>
        <w:gridCol w:w="5328"/>
        <w:gridCol w:w="900"/>
        <w:gridCol w:w="900"/>
        <w:gridCol w:w="866"/>
        <w:gridCol w:w="844"/>
        <w:gridCol w:w="900"/>
        <w:gridCol w:w="720"/>
        <w:gridCol w:w="900"/>
        <w:gridCol w:w="900"/>
      </w:tblGrid>
      <w:tr w:rsidR="00725491" w:rsidRPr="00CF65D6" w:rsidTr="00940CB5">
        <w:trPr>
          <w:trHeight w:val="368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5491" w:rsidRPr="00CF65D6" w:rsidRDefault="00725491" w:rsidP="00940CB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30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Patients with culture-confirmed infections</w:t>
            </w:r>
          </w:p>
        </w:tc>
      </w:tr>
      <w:tr w:rsidR="00725491" w:rsidRPr="00CF65D6" w:rsidTr="00940CB5">
        <w:trPr>
          <w:trHeight w:val="872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5491" w:rsidRPr="00CF65D6" w:rsidRDefault="00754CED" w:rsidP="00720B3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ICD-9 diagnostic code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Campylobacter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Salmonella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E. coli</w:t>
            </w: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O157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25491" w:rsidRPr="00CF65D6" w:rsidTr="00940CB5">
        <w:trPr>
          <w:trHeight w:val="68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N=39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N=138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25491" w:rsidRPr="00CF65D6" w:rsidTr="00940CB5">
        <w:trPr>
          <w:trHeight w:val="68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Gastroenteritis listed as any diagnos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25491" w:rsidRPr="00CF65D6" w:rsidTr="00940CB5">
        <w:trPr>
          <w:trHeight w:val="68"/>
        </w:trPr>
        <w:tc>
          <w:tcPr>
            <w:tcW w:w="5328" w:type="dxa"/>
            <w:hideMark/>
          </w:tcPr>
          <w:p w:rsidR="00725491" w:rsidRPr="00CF65D6" w:rsidRDefault="00725491" w:rsidP="00940CB5">
            <w:pPr>
              <w:spacing w:after="12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Gastroenteritis listed as one of the first 3 diagnoses</w:t>
            </w:r>
          </w:p>
        </w:tc>
        <w:tc>
          <w:tcPr>
            <w:tcW w:w="900" w:type="dxa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5491" w:rsidRPr="00CF65D6" w:rsidRDefault="00725491" w:rsidP="00A656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5491" w:rsidRPr="00CF65D6" w:rsidTr="00940CB5">
        <w:trPr>
          <w:trHeight w:val="68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Gastroenteritis listed as first diagnosis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25491" w:rsidRPr="00CF65D6" w:rsidTr="00940CB5"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Patients with culture-confirmed diagnosis listed on discharge record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25491" w:rsidRPr="00CF65D6" w:rsidTr="00940CB5">
        <w:trPr>
          <w:trHeight w:val="68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Gastroenteritis listed as any diagnos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91" w:rsidRPr="00CF65D6" w:rsidTr="00940CB5">
        <w:trPr>
          <w:trHeight w:val="68"/>
        </w:trPr>
        <w:tc>
          <w:tcPr>
            <w:tcW w:w="5328" w:type="dxa"/>
            <w:hideMark/>
          </w:tcPr>
          <w:p w:rsidR="00725491" w:rsidRPr="00CF65D6" w:rsidRDefault="00725491" w:rsidP="00940CB5">
            <w:pPr>
              <w:spacing w:after="12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Gastroenteritis listed as one of the first 3 diagnoses</w:t>
            </w:r>
          </w:p>
        </w:tc>
        <w:tc>
          <w:tcPr>
            <w:tcW w:w="900" w:type="dxa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25491" w:rsidRPr="00CF65D6" w:rsidTr="00940CB5">
        <w:trPr>
          <w:trHeight w:val="68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Gastroenteritis listed as first diagnosis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25491" w:rsidRPr="00CF65D6" w:rsidTr="00940CB5">
        <w:trPr>
          <w:trHeight w:val="68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Patients without culture-confirmed diagnosis listed on discharge record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N=74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25491" w:rsidRPr="00CF65D6" w:rsidTr="00940CB5">
        <w:trPr>
          <w:trHeight w:val="68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Gastroenteritis listed as any diagnos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25491" w:rsidRPr="00CF65D6" w:rsidTr="00940CB5">
        <w:trPr>
          <w:trHeight w:val="68"/>
        </w:trPr>
        <w:tc>
          <w:tcPr>
            <w:tcW w:w="5328" w:type="dxa"/>
            <w:hideMark/>
          </w:tcPr>
          <w:p w:rsidR="00725491" w:rsidRPr="00CF65D6" w:rsidRDefault="00725491" w:rsidP="00940CB5">
            <w:pPr>
              <w:spacing w:after="12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Gastroenteritis listed as one of the first 3 diagnoses</w:t>
            </w:r>
          </w:p>
        </w:tc>
        <w:tc>
          <w:tcPr>
            <w:tcW w:w="900" w:type="dxa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25491" w:rsidRPr="00CF65D6" w:rsidTr="00940CB5">
        <w:trPr>
          <w:trHeight w:val="68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Gastroenteritis listed as first diagnosis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25491" w:rsidRPr="00CF65D6" w:rsidRDefault="00725491" w:rsidP="00940C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720B36" w:rsidRPr="00B469CB" w:rsidRDefault="00720B36" w:rsidP="00720B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469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B469CB">
        <w:rPr>
          <w:rFonts w:ascii="Times New Roman" w:hAnsi="Times New Roman" w:cs="Times New Roman"/>
          <w:sz w:val="24"/>
          <w:szCs w:val="24"/>
          <w:lang w:val="en-GB"/>
        </w:rPr>
        <w:t>Intestinal</w:t>
      </w:r>
      <w:proofErr w:type="spellEnd"/>
      <w:r w:rsidRPr="00B469CB">
        <w:rPr>
          <w:rFonts w:ascii="Times New Roman" w:hAnsi="Times New Roman" w:cs="Times New Roman"/>
          <w:sz w:val="24"/>
          <w:szCs w:val="24"/>
          <w:lang w:val="en-GB"/>
        </w:rPr>
        <w:t xml:space="preserve"> infectious diseases: ICD-9-CM diagnosis codes 001-008.6; </w:t>
      </w:r>
    </w:p>
    <w:p w:rsidR="00725491" w:rsidRDefault="00720B36" w:rsidP="00720B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9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r w:rsidRPr="00B469CB">
        <w:rPr>
          <w:rFonts w:ascii="Times New Roman" w:hAnsi="Times New Roman" w:cs="Times New Roman"/>
          <w:sz w:val="24"/>
          <w:szCs w:val="24"/>
          <w:lang w:val="en-GB"/>
        </w:rPr>
        <w:t>Nonspecific</w:t>
      </w:r>
      <w:proofErr w:type="spellEnd"/>
      <w:r w:rsidRPr="00B469CB">
        <w:rPr>
          <w:rFonts w:ascii="Times New Roman" w:hAnsi="Times New Roman" w:cs="Times New Roman"/>
          <w:sz w:val="24"/>
          <w:szCs w:val="24"/>
          <w:lang w:val="en-GB"/>
        </w:rPr>
        <w:t xml:space="preserve"> gastroenteritis code: ICD-9-CM diagnosis codes 008.8, intestinal infection due to other organism, not elsewhere classified, 009, ill-defined infectious gastroenteritis, </w:t>
      </w:r>
      <w:r w:rsidRPr="00B46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558.9, other and unspecified </w:t>
      </w:r>
      <w:proofErr w:type="spellStart"/>
      <w:r w:rsidRPr="00B46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noninfectious</w:t>
      </w:r>
      <w:proofErr w:type="spellEnd"/>
      <w:r w:rsidRPr="00B46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gastroenteritis and colitis; and 787.91, other symptoms involving digestive system: </w:t>
      </w:r>
      <w:proofErr w:type="spellStart"/>
      <w:r w:rsidRPr="00B46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diarrhea</w:t>
      </w:r>
      <w:proofErr w:type="spellEnd"/>
      <w:r w:rsidRPr="00B46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;</w:t>
      </w:r>
    </w:p>
    <w:p w:rsidR="0090529A" w:rsidRDefault="0090529A"/>
    <w:sectPr w:rsidR="0090529A" w:rsidSect="000C08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FF"/>
    <w:rsid w:val="000C08FF"/>
    <w:rsid w:val="002A4D2E"/>
    <w:rsid w:val="00720B36"/>
    <w:rsid w:val="00725491"/>
    <w:rsid w:val="00754CED"/>
    <w:rsid w:val="00804FE5"/>
    <w:rsid w:val="0090529A"/>
    <w:rsid w:val="00940CB5"/>
    <w:rsid w:val="00A65665"/>
    <w:rsid w:val="00C91DEE"/>
    <w:rsid w:val="00F03FD3"/>
    <w:rsid w:val="00F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4A667-9FF0-446B-9315-C814CEC8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Scallan, Elaine</dc:creator>
  <cp:keywords/>
  <dc:description/>
  <cp:lastModifiedBy>Scallan, Elaine</cp:lastModifiedBy>
  <cp:revision>2</cp:revision>
  <dcterms:created xsi:type="dcterms:W3CDTF">2018-01-29T02:16:00Z</dcterms:created>
  <dcterms:modified xsi:type="dcterms:W3CDTF">2018-01-29T02:16:00Z</dcterms:modified>
</cp:coreProperties>
</file>