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C3" w:rsidRPr="003D3FC3" w:rsidRDefault="003D3FC3" w:rsidP="003D3FC3">
      <w:pPr>
        <w:rPr>
          <w:rFonts w:ascii="Times New Roman" w:hAnsi="Times New Roman" w:cs="Times New Roman"/>
          <w:b/>
        </w:rPr>
      </w:pPr>
      <w:r w:rsidRPr="003D3FC3">
        <w:rPr>
          <w:rFonts w:ascii="Times New Roman" w:hAnsi="Times New Roman" w:cs="Times New Roman"/>
          <w:b/>
        </w:rPr>
        <w:t>Supplement</w:t>
      </w:r>
      <w:r w:rsidR="005E765E">
        <w:rPr>
          <w:rFonts w:ascii="Times New Roman" w:hAnsi="Times New Roman" w:cs="Times New Roman"/>
          <w:b/>
        </w:rPr>
        <w:t>al</w:t>
      </w:r>
      <w:bookmarkStart w:id="0" w:name="_GoBack"/>
      <w:bookmarkEnd w:id="0"/>
      <w:r w:rsidRPr="003D3FC3">
        <w:rPr>
          <w:rFonts w:ascii="Times New Roman" w:hAnsi="Times New Roman" w:cs="Times New Roman"/>
          <w:b/>
        </w:rPr>
        <w:t xml:space="preserve"> Table: Interrupted Time Series Model Parameters</w:t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2278"/>
        <w:gridCol w:w="3401"/>
        <w:gridCol w:w="921"/>
        <w:gridCol w:w="271"/>
        <w:gridCol w:w="973"/>
        <w:gridCol w:w="993"/>
        <w:gridCol w:w="995"/>
      </w:tblGrid>
      <w:tr w:rsidR="003D3FC3" w:rsidRPr="00A15DD0" w:rsidTr="00D94441">
        <w:trPr>
          <w:trHeight w:val="305"/>
        </w:trPr>
        <w:tc>
          <w:tcPr>
            <w:tcW w:w="98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D3FC3" w:rsidRPr="00A15DD0" w:rsidRDefault="003D3FC3" w:rsidP="00D944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DD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Model = </w:t>
            </w:r>
            <w:proofErr w:type="gram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log(</w:t>
            </w:r>
            <w:proofErr w:type="gramEnd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DOT) = log(pd) + B0 + B1*time+ B2*intervention+B3*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time_past_intervention</w:t>
            </w:r>
            <w:proofErr w:type="spellEnd"/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Antibiotic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Parameter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Estimate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Confidence Limits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 Value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Fluoroquinolones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0.9934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0.9961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&lt;.0001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0.9235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0.8775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0.0022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0.9841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0.0221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Atypicals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0.9966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0.1677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0.9671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0.8999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1.0393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0.3627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1.0187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&lt;.0001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Aztreonam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1.0182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0.0021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0.9846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0.8577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0.8251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0.3032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1st Gen 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Ceph</w:t>
            </w:r>
            <w:proofErr w:type="spellEnd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0.1106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0.9706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0.6681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1.0035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0.5771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2nd Gen 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Ceph</w:t>
            </w:r>
            <w:proofErr w:type="spellEnd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1.0145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0.0043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0.7225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0.552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0.9456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0.0179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1.0096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0.2637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3rd Gen 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Ceph</w:t>
            </w:r>
            <w:proofErr w:type="spellEnd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1.0105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1.0354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0.3978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0.8948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1.0355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1.0565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0.0007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Comm-Onset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0.9949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0.0193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1.0225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0.346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0.0123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Ceftriaxone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0.1527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1.0059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0.9493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1.0659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0.8415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1.0082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0.0014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Cefotaxime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0.9732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0.9602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&lt;.0001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1.0709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0.6619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1.7324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0.7802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0.9443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0.8972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0.0284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Ertapenem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0.9824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0.0024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1.1352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0.9407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1.3698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0.186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0.9741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0.3327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Anti-Pseud. BL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1.0029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0.0908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1.0036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0.9581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1.0512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0.8795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1.0001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0.9594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Cephamycins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0.9971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0.6022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1.0098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0.7801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1.3072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0.9408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0.9837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0.9681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0.0453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Aminoglycosides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0.9953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0.0633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0.9504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0.8174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0.5086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0.9881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0.0181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Nitrofurantoin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0.0132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1.0559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0.8553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1.3035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0.6127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1.0029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0.7221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Oral UTI Therapy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1.0007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0.7432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0.9097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0.8149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0.0917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1.0119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0.0264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Trimethoprim/Sulfa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0.9936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0.9883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0.0183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0.9698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0.6968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1.0021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0.9906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0.7191</w:t>
            </w:r>
          </w:p>
        </w:tc>
      </w:tr>
      <w:tr w:rsidR="003D3FC3" w:rsidRPr="00A15DD0" w:rsidTr="00D94441">
        <w:trPr>
          <w:trHeight w:val="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Amp/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Sulb+Amox</w:t>
            </w:r>
            <w:proofErr w:type="spellEnd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Clav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Before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0.0316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Immediate Change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softHyphen/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B2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0.8767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0.7856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0.9784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0.0187</w:t>
            </w:r>
          </w:p>
        </w:tc>
      </w:tr>
      <w:tr w:rsidR="003D3FC3" w:rsidRPr="00A15DD0" w:rsidTr="00D94441">
        <w:trPr>
          <w:trHeight w:val="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Trend After July 2016 (e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B1+B3</w:t>
            </w: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1.0148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1.0049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1.0249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3FC3" w:rsidRPr="00A15DD0" w:rsidRDefault="003D3FC3" w:rsidP="00D9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15D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0.0035</w:t>
            </w:r>
          </w:p>
        </w:tc>
      </w:tr>
    </w:tbl>
    <w:p w:rsidR="00442E8E" w:rsidRDefault="00442E8E" w:rsidP="003D3FC3"/>
    <w:sectPr w:rsidR="0044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C3"/>
    <w:rsid w:val="003D3FC3"/>
    <w:rsid w:val="00442E8E"/>
    <w:rsid w:val="005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2B6A"/>
  <w15:chartTrackingRefBased/>
  <w15:docId w15:val="{63748603-3450-4942-B975-1CCE016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Yarrington</dc:creator>
  <cp:keywords/>
  <dc:description/>
  <cp:lastModifiedBy>Michael Yarrington</cp:lastModifiedBy>
  <cp:revision>2</cp:revision>
  <dcterms:created xsi:type="dcterms:W3CDTF">2019-05-09T14:09:00Z</dcterms:created>
  <dcterms:modified xsi:type="dcterms:W3CDTF">2019-05-09T14:10:00Z</dcterms:modified>
</cp:coreProperties>
</file>