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30EC8" w14:textId="77777777" w:rsidR="00AA49C8" w:rsidRDefault="00AA49C8" w:rsidP="00AA49C8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F038ED">
        <w:rPr>
          <w:rFonts w:ascii="Times New Roman" w:hAnsi="Times New Roman" w:cs="Times New Roman"/>
          <w:b/>
          <w:lang w:val="en-US"/>
        </w:rPr>
        <w:t>APPENDIX</w:t>
      </w:r>
    </w:p>
    <w:p w14:paraId="744B00C5" w14:textId="77777777" w:rsidR="00AA49C8" w:rsidRPr="00F038ED" w:rsidRDefault="00AA49C8" w:rsidP="00AA49C8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F038ED">
        <w:rPr>
          <w:rFonts w:ascii="Times New Roman" w:hAnsi="Times New Roman" w:cs="Times New Roman"/>
          <w:b/>
          <w:lang w:val="en-US"/>
        </w:rPr>
        <w:t>Definitions of healthcare-associated AROs</w:t>
      </w:r>
    </w:p>
    <w:p w14:paraId="7C6977E7" w14:textId="77777777" w:rsidR="00AA49C8" w:rsidRPr="00F038ED" w:rsidRDefault="00AA49C8" w:rsidP="00AA49C8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529E04F" w14:textId="77777777" w:rsidR="00AA49C8" w:rsidRPr="00F038ED" w:rsidRDefault="00AA49C8" w:rsidP="00AA49C8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F038ED">
        <w:rPr>
          <w:rFonts w:ascii="Times New Roman" w:hAnsi="Times New Roman" w:cs="Times New Roman"/>
          <w:b/>
          <w:lang w:val="en-US"/>
        </w:rPr>
        <w:t>MRSA/VRE/ESBL acquisition</w:t>
      </w:r>
    </w:p>
    <w:p w14:paraId="628F3F97" w14:textId="77777777" w:rsidR="00AA49C8" w:rsidRPr="00F038ED" w:rsidRDefault="00AA49C8" w:rsidP="00AA49C8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F038ED">
        <w:rPr>
          <w:rFonts w:ascii="Times New Roman" w:hAnsi="Times New Roman" w:cs="Times New Roman"/>
          <w:b/>
          <w:lang w:val="en-US"/>
        </w:rPr>
        <w:t>Healthcare-associated:</w:t>
      </w:r>
      <w:r w:rsidRPr="00F038ED">
        <w:rPr>
          <w:rFonts w:ascii="Times New Roman" w:hAnsi="Times New Roman" w:cs="Times New Roman"/>
          <w:b/>
          <w:lang w:val="en-US"/>
        </w:rPr>
        <w:tab/>
      </w:r>
    </w:p>
    <w:p w14:paraId="2C877EAA" w14:textId="77777777" w:rsidR="00AA49C8" w:rsidRPr="00F038ED" w:rsidRDefault="00AA49C8" w:rsidP="00AA49C8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F038ED">
        <w:rPr>
          <w:rFonts w:ascii="Times New Roman" w:hAnsi="Times New Roman" w:cs="Times New Roman"/>
          <w:lang w:val="en-US"/>
        </w:rPr>
        <w:t xml:space="preserve">MRSA was first identified more than 48 hours after hospital admission, OR the patient had been hospitalized or in a long-term care facility in the previous 12 </w:t>
      </w:r>
      <w:proofErr w:type="gramStart"/>
      <w:r w:rsidRPr="00F038ED">
        <w:rPr>
          <w:rFonts w:ascii="Times New Roman" w:hAnsi="Times New Roman" w:cs="Times New Roman"/>
          <w:lang w:val="en-US"/>
        </w:rPr>
        <w:t>months, OR</w:t>
      </w:r>
      <w:proofErr w:type="gramEnd"/>
      <w:r w:rsidRPr="00F038ED">
        <w:rPr>
          <w:rFonts w:ascii="Times New Roman" w:hAnsi="Times New Roman" w:cs="Times New Roman"/>
          <w:lang w:val="en-US"/>
        </w:rPr>
        <w:t xml:space="preserve"> had surgery or dialysis in the previous 12 months, OR had an indwelling catheter or other medical device (</w:t>
      </w:r>
      <w:proofErr w:type="spellStart"/>
      <w:r w:rsidRPr="00F038ED">
        <w:rPr>
          <w:rFonts w:ascii="Times New Roman" w:hAnsi="Times New Roman" w:cs="Times New Roman"/>
          <w:lang w:val="en-US"/>
        </w:rPr>
        <w:t>eg.</w:t>
      </w:r>
      <w:proofErr w:type="spellEnd"/>
      <w:r w:rsidRPr="00F038ED">
        <w:rPr>
          <w:rFonts w:ascii="Times New Roman" w:hAnsi="Times New Roman" w:cs="Times New Roman"/>
          <w:lang w:val="en-US"/>
        </w:rPr>
        <w:t xml:space="preserve"> urinary catheter, </w:t>
      </w:r>
      <w:proofErr w:type="gramStart"/>
      <w:r w:rsidRPr="00F038ED">
        <w:rPr>
          <w:rFonts w:ascii="Times New Roman" w:hAnsi="Times New Roman" w:cs="Times New Roman"/>
          <w:lang w:val="en-US"/>
        </w:rPr>
        <w:t>IV line</w:t>
      </w:r>
      <w:proofErr w:type="gramEnd"/>
      <w:r w:rsidRPr="00F038ED">
        <w:rPr>
          <w:rFonts w:ascii="Times New Roman" w:hAnsi="Times New Roman" w:cs="Times New Roman"/>
          <w:lang w:val="en-US"/>
        </w:rPr>
        <w:t>, tracheostomy, feeding tube, etc.), OR had another significant healthcare exposure (</w:t>
      </w:r>
      <w:proofErr w:type="spellStart"/>
      <w:r w:rsidRPr="00F038ED">
        <w:rPr>
          <w:rFonts w:ascii="Times New Roman" w:hAnsi="Times New Roman" w:cs="Times New Roman"/>
          <w:lang w:val="en-US"/>
        </w:rPr>
        <w:t>eg.</w:t>
      </w:r>
      <w:proofErr w:type="spellEnd"/>
      <w:r w:rsidRPr="00F038ED">
        <w:rPr>
          <w:rFonts w:ascii="Times New Roman" w:hAnsi="Times New Roman" w:cs="Times New Roman"/>
          <w:lang w:val="en-US"/>
        </w:rPr>
        <w:t xml:space="preserve"> dialysis, outpatient surgery, outpatient chemotherapy, home care, etc.).</w:t>
      </w:r>
    </w:p>
    <w:p w14:paraId="65130E6E" w14:textId="77777777" w:rsidR="00AA49C8" w:rsidRPr="00F038ED" w:rsidRDefault="00AA49C8" w:rsidP="00AA49C8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F038ED">
        <w:rPr>
          <w:rFonts w:ascii="Times New Roman" w:hAnsi="Times New Roman" w:cs="Times New Roman"/>
          <w:lang w:val="en-US"/>
        </w:rPr>
        <w:t>Best judgment (based on epidemiology and molecular typing, if available) should be used to determine whether the MRSA/VRE/ESBL was acquired in the same hospital or in another healthcare facility.</w:t>
      </w:r>
    </w:p>
    <w:p w14:paraId="271D8786" w14:textId="77777777" w:rsidR="00AA49C8" w:rsidRPr="00F038ED" w:rsidRDefault="00AA49C8" w:rsidP="00AA49C8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F038ED">
        <w:rPr>
          <w:rFonts w:ascii="Times New Roman" w:hAnsi="Times New Roman" w:cs="Times New Roman"/>
          <w:b/>
          <w:lang w:val="en-US"/>
        </w:rPr>
        <w:t>Community-associated:</w:t>
      </w:r>
      <w:r w:rsidRPr="00F038ED">
        <w:rPr>
          <w:rFonts w:ascii="Times New Roman" w:hAnsi="Times New Roman" w:cs="Times New Roman"/>
          <w:b/>
          <w:lang w:val="en-US"/>
        </w:rPr>
        <w:tab/>
      </w:r>
    </w:p>
    <w:p w14:paraId="32E4F94C" w14:textId="77777777" w:rsidR="00AA49C8" w:rsidRPr="00F038ED" w:rsidRDefault="00AA49C8" w:rsidP="00AA49C8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F038ED">
        <w:rPr>
          <w:rFonts w:ascii="Times New Roman" w:hAnsi="Times New Roman" w:cs="Times New Roman"/>
          <w:lang w:val="en-US"/>
        </w:rPr>
        <w:t>Patient has no prior history of MRSA/VRE/ESBL, and MRSA/VRE/ESBL was identified less than or equal to 48 hours after hospital admission, AND the patient did not stay overnight in a hospital or in a long-term care facility in the previous 12 months AND did not have surgery or renal dialysis in the previous 12 months, AND has no indwelling catheter or other medical device (</w:t>
      </w:r>
      <w:proofErr w:type="spellStart"/>
      <w:r w:rsidRPr="00F038ED">
        <w:rPr>
          <w:rFonts w:ascii="Times New Roman" w:hAnsi="Times New Roman" w:cs="Times New Roman"/>
          <w:lang w:val="en-US"/>
        </w:rPr>
        <w:t>eg.</w:t>
      </w:r>
      <w:proofErr w:type="spellEnd"/>
      <w:r w:rsidRPr="00F038ED">
        <w:rPr>
          <w:rFonts w:ascii="Times New Roman" w:hAnsi="Times New Roman" w:cs="Times New Roman"/>
          <w:lang w:val="en-US"/>
        </w:rPr>
        <w:t xml:space="preserve"> urinary catheter, IV catheter, tracheostomy, feeding tube, etc.).</w:t>
      </w:r>
    </w:p>
    <w:p w14:paraId="153C9561" w14:textId="77777777" w:rsidR="00AA49C8" w:rsidRPr="00F038ED" w:rsidRDefault="00AA49C8" w:rsidP="00AA49C8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</w:p>
    <w:p w14:paraId="503B69A1" w14:textId="77777777" w:rsidR="00AA49C8" w:rsidRPr="00F038ED" w:rsidRDefault="00AA49C8" w:rsidP="00AA49C8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F038ED">
        <w:rPr>
          <w:rFonts w:ascii="Times New Roman" w:hAnsi="Times New Roman" w:cs="Times New Roman"/>
          <w:b/>
          <w:i/>
          <w:lang w:val="en-US"/>
        </w:rPr>
        <w:t>C. difficile</w:t>
      </w:r>
      <w:r w:rsidRPr="00F038ED">
        <w:rPr>
          <w:rFonts w:ascii="Times New Roman" w:hAnsi="Times New Roman" w:cs="Times New Roman"/>
          <w:b/>
          <w:lang w:val="en-US"/>
        </w:rPr>
        <w:t xml:space="preserve"> acquisition</w:t>
      </w:r>
    </w:p>
    <w:p w14:paraId="12501298" w14:textId="77777777" w:rsidR="00AA49C8" w:rsidRPr="00F038ED" w:rsidRDefault="00AA49C8" w:rsidP="00AA49C8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F038ED">
        <w:rPr>
          <w:rFonts w:ascii="Times New Roman" w:hAnsi="Times New Roman" w:cs="Times New Roman"/>
          <w:b/>
          <w:lang w:val="en-US"/>
        </w:rPr>
        <w:t>Healthcare-associated (same facility):</w:t>
      </w:r>
      <w:r w:rsidRPr="00F038ED">
        <w:rPr>
          <w:rFonts w:ascii="Times New Roman" w:hAnsi="Times New Roman" w:cs="Times New Roman"/>
          <w:b/>
          <w:lang w:val="en-US"/>
        </w:rPr>
        <w:tab/>
        <w:t xml:space="preserve"> </w:t>
      </w:r>
    </w:p>
    <w:p w14:paraId="24E6012D" w14:textId="77777777" w:rsidR="00AA49C8" w:rsidRPr="00F038ED" w:rsidRDefault="00AA49C8" w:rsidP="00AA49C8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F038ED">
        <w:rPr>
          <w:rFonts w:ascii="Times New Roman" w:hAnsi="Times New Roman" w:cs="Times New Roman"/>
          <w:lang w:val="en-US"/>
        </w:rPr>
        <w:lastRenderedPageBreak/>
        <w:t xml:space="preserve">Onset of patient’s symptoms is 72 or more hours after admission to the hospital, OR the patient had been hospitalized in the hospital, and last discharged less than 8 weeks prior to the date the </w:t>
      </w:r>
      <w:r w:rsidRPr="00F038ED">
        <w:rPr>
          <w:rFonts w:ascii="Times New Roman" w:hAnsi="Times New Roman" w:cs="Times New Roman"/>
          <w:i/>
          <w:lang w:val="en-US"/>
        </w:rPr>
        <w:t>C. difficile</w:t>
      </w:r>
      <w:r w:rsidRPr="00F038ED">
        <w:rPr>
          <w:rFonts w:ascii="Times New Roman" w:hAnsi="Times New Roman" w:cs="Times New Roman"/>
          <w:lang w:val="en-US"/>
        </w:rPr>
        <w:t xml:space="preserve"> toxin was first positive.</w:t>
      </w:r>
    </w:p>
    <w:p w14:paraId="26C7D86B" w14:textId="77777777" w:rsidR="00AA49C8" w:rsidRPr="00F038ED" w:rsidRDefault="00AA49C8" w:rsidP="00AA49C8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F038ED">
        <w:rPr>
          <w:rFonts w:ascii="Times New Roman" w:hAnsi="Times New Roman" w:cs="Times New Roman"/>
          <w:b/>
          <w:lang w:val="en-US"/>
        </w:rPr>
        <w:t>Healthcare-associated (another facility):</w:t>
      </w:r>
    </w:p>
    <w:p w14:paraId="5BC635C5" w14:textId="77777777" w:rsidR="00AA49C8" w:rsidRPr="00F038ED" w:rsidRDefault="00AA49C8" w:rsidP="00AA49C8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F038ED">
        <w:rPr>
          <w:rFonts w:ascii="Times New Roman" w:hAnsi="Times New Roman" w:cs="Times New Roman"/>
          <w:lang w:val="en-US"/>
        </w:rPr>
        <w:t xml:space="preserve">Onset of patient’s symptoms is less 72 hours after admission to the hospital AND the patient was hospitalized in and discharged from another hospital or long-term care facility less than 8 weeks before the date of admission to the same facility.  </w:t>
      </w:r>
    </w:p>
    <w:p w14:paraId="5E09A98C" w14:textId="77777777" w:rsidR="00AA49C8" w:rsidRPr="00F038ED" w:rsidRDefault="00AA49C8" w:rsidP="00AA49C8">
      <w:pPr>
        <w:spacing w:line="480" w:lineRule="auto"/>
        <w:jc w:val="both"/>
        <w:rPr>
          <w:rFonts w:ascii="Times New Roman" w:hAnsi="Times New Roman" w:cs="Times New Roman"/>
          <w:b/>
          <w:lang w:val="en-US"/>
        </w:rPr>
      </w:pPr>
      <w:r w:rsidRPr="00F038ED">
        <w:rPr>
          <w:rFonts w:ascii="Times New Roman" w:hAnsi="Times New Roman" w:cs="Times New Roman"/>
          <w:b/>
          <w:lang w:val="en-US"/>
        </w:rPr>
        <w:t>Community-associated:</w:t>
      </w:r>
      <w:r w:rsidRPr="00F038ED">
        <w:rPr>
          <w:rFonts w:ascii="Times New Roman" w:hAnsi="Times New Roman" w:cs="Times New Roman"/>
          <w:b/>
          <w:lang w:val="en-US"/>
        </w:rPr>
        <w:tab/>
      </w:r>
    </w:p>
    <w:p w14:paraId="59C4D65E" w14:textId="77777777" w:rsidR="00AA49C8" w:rsidRDefault="00AA49C8" w:rsidP="00AA49C8">
      <w:pPr>
        <w:spacing w:line="480" w:lineRule="auto"/>
        <w:jc w:val="center"/>
        <w:rPr>
          <w:rFonts w:ascii="Times New Roman" w:hAnsi="Times New Roman" w:cs="Times New Roman"/>
          <w:lang w:val="en-US"/>
        </w:rPr>
      </w:pPr>
      <w:r w:rsidRPr="00F038ED">
        <w:rPr>
          <w:rFonts w:ascii="Times New Roman" w:hAnsi="Times New Roman" w:cs="Times New Roman"/>
          <w:lang w:val="en-US"/>
        </w:rPr>
        <w:t xml:space="preserve">Onset of patient’s symptoms is less than 72 hours after admission to the hospital AND patient had not been hospitalized or in a long-term care facility in the past 8 weeks.  </w:t>
      </w:r>
    </w:p>
    <w:p w14:paraId="6D7DB7DF" w14:textId="77777777" w:rsidR="00AA49C8" w:rsidRDefault="00AA49C8" w:rsidP="00AA49C8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247196F2" w14:textId="6F60BE9E" w:rsidR="00524670" w:rsidRPr="00F038ED" w:rsidRDefault="00524670" w:rsidP="00AA49C8">
      <w:pPr>
        <w:spacing w:line="480" w:lineRule="auto"/>
        <w:jc w:val="center"/>
        <w:rPr>
          <w:rFonts w:ascii="Times New Roman" w:hAnsi="Times New Roman" w:cs="Times New Roman"/>
          <w:b/>
          <w:lang w:val="en-CA"/>
        </w:rPr>
      </w:pPr>
      <w:bookmarkStart w:id="0" w:name="_GoBack"/>
      <w:bookmarkEnd w:id="0"/>
      <w:r w:rsidRPr="00F038ED">
        <w:rPr>
          <w:rFonts w:ascii="Times New Roman" w:hAnsi="Times New Roman" w:cs="Times New Roman"/>
          <w:b/>
          <w:lang w:val="en-US"/>
        </w:rPr>
        <w:t>Appendix Table</w:t>
      </w:r>
      <w:r w:rsidRPr="00F038ED">
        <w:rPr>
          <w:rFonts w:ascii="Times New Roman" w:hAnsi="Times New Roman" w:cs="Times New Roman"/>
          <w:b/>
          <w:lang w:val="en-CA"/>
        </w:rPr>
        <w:t xml:space="preserve"> 1. Carriage sites in patients infected by MRSA, VRE, and ESBL in 2016 survey, n (%)</w:t>
      </w:r>
    </w:p>
    <w:p w14:paraId="34B87F95" w14:textId="77777777" w:rsidR="00524670" w:rsidRPr="00F038ED" w:rsidRDefault="00524670" w:rsidP="00524670">
      <w:pPr>
        <w:spacing w:line="480" w:lineRule="auto"/>
        <w:rPr>
          <w:rFonts w:ascii="Times New Roman" w:hAnsi="Times New Roman" w:cs="Times New Roman"/>
          <w:b/>
          <w:lang w:val="en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1559"/>
        <w:gridCol w:w="1559"/>
        <w:gridCol w:w="1559"/>
      </w:tblGrid>
      <w:tr w:rsidR="00524670" w:rsidRPr="00F038ED" w14:paraId="16370CD3" w14:textId="77777777" w:rsidTr="00F038ED">
        <w:trPr>
          <w:trHeight w:val="759"/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33D6A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>Carriage site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7CD86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 xml:space="preserve">MRSA </w:t>
            </w:r>
          </w:p>
          <w:p w14:paraId="2B744222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>(n = 236)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19CB86" w14:textId="77777777" w:rsidR="00524670" w:rsidRPr="00F038ED" w:rsidRDefault="00524670" w:rsidP="00F038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 xml:space="preserve">VRE </w:t>
            </w:r>
          </w:p>
          <w:p w14:paraId="46A19DDC" w14:textId="77777777" w:rsidR="00524670" w:rsidRPr="00F038ED" w:rsidRDefault="00524670" w:rsidP="00F038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>(n = 21)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31D405" w14:textId="77777777" w:rsidR="00524670" w:rsidRPr="00F038ED" w:rsidRDefault="00524670" w:rsidP="00F038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 xml:space="preserve">ESBL </w:t>
            </w:r>
          </w:p>
          <w:p w14:paraId="2F9F8827" w14:textId="77777777" w:rsidR="00524670" w:rsidRPr="00F038ED" w:rsidRDefault="00524670" w:rsidP="00F038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>(n =</w:t>
            </w:r>
            <w:proofErr w:type="gramStart"/>
            <w:r w:rsidRPr="00F038ED">
              <w:rPr>
                <w:rFonts w:ascii="Times New Roman" w:hAnsi="Times New Roman" w:cs="Times New Roman"/>
                <w:b/>
                <w:lang w:val="en-CA"/>
              </w:rPr>
              <w:t>117 )</w:t>
            </w:r>
            <w:proofErr w:type="gramEnd"/>
          </w:p>
        </w:tc>
      </w:tr>
      <w:tr w:rsidR="00524670" w:rsidRPr="00F038ED" w14:paraId="4E868152" w14:textId="77777777" w:rsidTr="00F038ED">
        <w:trPr>
          <w:trHeight w:val="20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8F3A729" w14:textId="77777777" w:rsidR="00524670" w:rsidRPr="00F038ED" w:rsidRDefault="00524670" w:rsidP="00F038ED">
            <w:pPr>
              <w:spacing w:line="480" w:lineRule="auto"/>
              <w:ind w:left="37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Skin/soft tissue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60A5B1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102 (</w:t>
            </w:r>
            <w:proofErr w:type="gramStart"/>
            <w:r w:rsidRPr="00F038ED">
              <w:rPr>
                <w:rFonts w:ascii="Times New Roman" w:hAnsi="Times New Roman" w:cs="Times New Roman"/>
                <w:lang w:val="en-CA"/>
              </w:rPr>
              <w:t>43.4)</w:t>
            </w:r>
            <w:r w:rsidRPr="00F038ED">
              <w:rPr>
                <w:rFonts w:ascii="Times New Roman" w:hAnsi="Times New Roman" w:cs="Times New Roman"/>
                <w:vertAlign w:val="superscript"/>
                <w:lang w:val="en-CA"/>
              </w:rPr>
              <w:t>a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14C129F5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4 (17.4)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51734763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7 (6.0)</w:t>
            </w:r>
          </w:p>
        </w:tc>
      </w:tr>
      <w:tr w:rsidR="00524670" w:rsidRPr="00F038ED" w14:paraId="32CFAABA" w14:textId="77777777" w:rsidTr="00F038ED">
        <w:trPr>
          <w:trHeight w:val="20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91C1742" w14:textId="77777777" w:rsidR="00524670" w:rsidRPr="00F038ED" w:rsidRDefault="00524670" w:rsidP="00F038ED">
            <w:pPr>
              <w:spacing w:line="480" w:lineRule="auto"/>
              <w:ind w:left="37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Bloodstream infection, endocarditis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B50B1A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58 (</w:t>
            </w:r>
            <w:proofErr w:type="gramStart"/>
            <w:r w:rsidRPr="00F038ED">
              <w:rPr>
                <w:rFonts w:ascii="Times New Roman" w:hAnsi="Times New Roman" w:cs="Times New Roman"/>
                <w:lang w:val="en-CA"/>
              </w:rPr>
              <w:t>24.6)</w:t>
            </w:r>
            <w:r w:rsidRPr="00F038ED">
              <w:rPr>
                <w:rFonts w:ascii="Times New Roman" w:hAnsi="Times New Roman" w:cs="Times New Roman"/>
                <w:vertAlign w:val="superscript"/>
                <w:lang w:val="en-CA"/>
              </w:rPr>
              <w:t>b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6D77D343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3 (13.0)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28F0A3FB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33 (</w:t>
            </w:r>
            <w:proofErr w:type="gramStart"/>
            <w:r w:rsidRPr="00F038ED">
              <w:rPr>
                <w:rFonts w:ascii="Times New Roman" w:hAnsi="Times New Roman" w:cs="Times New Roman"/>
                <w:lang w:val="en-CA"/>
              </w:rPr>
              <w:t>28.2)</w:t>
            </w:r>
            <w:r w:rsidRPr="00F038ED">
              <w:rPr>
                <w:rFonts w:ascii="Times New Roman" w:hAnsi="Times New Roman" w:cs="Times New Roman"/>
                <w:vertAlign w:val="superscript"/>
                <w:lang w:val="en-CA"/>
              </w:rPr>
              <w:t>e</w:t>
            </w:r>
            <w:proofErr w:type="gramEnd"/>
          </w:p>
        </w:tc>
      </w:tr>
      <w:tr w:rsidR="00524670" w:rsidRPr="00F038ED" w14:paraId="47ECF8AD" w14:textId="77777777" w:rsidTr="00F038ED">
        <w:trPr>
          <w:trHeight w:val="20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3D5738A" w14:textId="77777777" w:rsidR="00524670" w:rsidRPr="00F038ED" w:rsidRDefault="00524670" w:rsidP="00F038ED">
            <w:pPr>
              <w:spacing w:line="480" w:lineRule="auto"/>
              <w:ind w:left="37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Pneumonia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BE6A66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37 (</w:t>
            </w:r>
            <w:proofErr w:type="gramStart"/>
            <w:r w:rsidRPr="00F038ED">
              <w:rPr>
                <w:rFonts w:ascii="Times New Roman" w:hAnsi="Times New Roman" w:cs="Times New Roman"/>
                <w:lang w:val="en-CA"/>
              </w:rPr>
              <w:t>15.9)</w:t>
            </w:r>
            <w:r w:rsidRPr="00F038ED">
              <w:rPr>
                <w:rFonts w:ascii="Times New Roman" w:hAnsi="Times New Roman" w:cs="Times New Roman"/>
                <w:vertAlign w:val="superscript"/>
                <w:lang w:val="en-CA"/>
              </w:rPr>
              <w:t>c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3A0488CC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5B00C75C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8 (6.8)</w:t>
            </w:r>
          </w:p>
        </w:tc>
      </w:tr>
      <w:tr w:rsidR="00524670" w:rsidRPr="00F038ED" w14:paraId="36BE1107" w14:textId="77777777" w:rsidTr="00F038ED">
        <w:trPr>
          <w:trHeight w:val="20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90CE009" w14:textId="77777777" w:rsidR="00524670" w:rsidRPr="00F038ED" w:rsidRDefault="00524670" w:rsidP="00F038ED">
            <w:pPr>
              <w:spacing w:line="480" w:lineRule="auto"/>
              <w:ind w:left="37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Surgical site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FB9548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20 (8.6)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279AC718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4 (17.4)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77D4B8AF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6 (5.1)</w:t>
            </w:r>
          </w:p>
        </w:tc>
      </w:tr>
      <w:tr w:rsidR="00524670" w:rsidRPr="00F038ED" w14:paraId="6F47A868" w14:textId="77777777" w:rsidTr="00F038ED">
        <w:trPr>
          <w:trHeight w:val="20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4A01256" w14:textId="77777777" w:rsidR="00524670" w:rsidRPr="00F038ED" w:rsidRDefault="00524670" w:rsidP="00F038ED">
            <w:pPr>
              <w:spacing w:line="480" w:lineRule="auto"/>
              <w:ind w:left="37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Urinary tract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EC2A15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16 (6.9)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2E17545A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9 (</w:t>
            </w:r>
            <w:proofErr w:type="gramStart"/>
            <w:r w:rsidRPr="00F038ED">
              <w:rPr>
                <w:rFonts w:ascii="Times New Roman" w:hAnsi="Times New Roman" w:cs="Times New Roman"/>
                <w:lang w:val="en-CA"/>
              </w:rPr>
              <w:t>39.1)</w:t>
            </w:r>
            <w:r w:rsidRPr="00F038ED">
              <w:rPr>
                <w:rFonts w:ascii="Times New Roman" w:hAnsi="Times New Roman" w:cs="Times New Roman"/>
                <w:vertAlign w:val="superscript"/>
                <w:lang w:val="en-CA"/>
              </w:rPr>
              <w:t>d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500BC9C0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vertAlign w:val="superscript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71 (</w:t>
            </w:r>
            <w:proofErr w:type="gramStart"/>
            <w:r w:rsidRPr="00F038ED">
              <w:rPr>
                <w:rFonts w:ascii="Times New Roman" w:hAnsi="Times New Roman" w:cs="Times New Roman"/>
                <w:lang w:val="en-CA"/>
              </w:rPr>
              <w:t>60.7)</w:t>
            </w:r>
            <w:r w:rsidRPr="00F038ED">
              <w:rPr>
                <w:rFonts w:ascii="Times New Roman" w:hAnsi="Times New Roman" w:cs="Times New Roman"/>
                <w:vertAlign w:val="superscript"/>
                <w:lang w:val="en-CA"/>
              </w:rPr>
              <w:t>f</w:t>
            </w:r>
            <w:proofErr w:type="gramEnd"/>
          </w:p>
        </w:tc>
      </w:tr>
      <w:tr w:rsidR="00524670" w:rsidRPr="00F038ED" w14:paraId="24DBDD3B" w14:textId="77777777" w:rsidTr="00F038ED">
        <w:trPr>
          <w:trHeight w:val="20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B149FEF" w14:textId="77777777" w:rsidR="00524670" w:rsidRPr="00F038ED" w:rsidRDefault="00524670" w:rsidP="00F038ED">
            <w:pPr>
              <w:spacing w:line="480" w:lineRule="auto"/>
              <w:ind w:left="37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Osteomyelitis</w:t>
            </w:r>
            <w:r w:rsidRPr="00F038ED">
              <w:rPr>
                <w:rFonts w:ascii="Times New Roman" w:hAnsi="Times New Roman" w:cs="Times New Roman"/>
                <w:lang w:val="en-CA"/>
              </w:rPr>
              <w:tab/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485AEE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11 (4.7)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5FD544C2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13BBC0B0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-</w:t>
            </w:r>
          </w:p>
        </w:tc>
      </w:tr>
      <w:tr w:rsidR="00524670" w:rsidRPr="00F038ED" w14:paraId="1480C2E2" w14:textId="77777777" w:rsidTr="00F038ED">
        <w:trPr>
          <w:trHeight w:val="20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1C2EA3D" w14:textId="77777777" w:rsidR="00524670" w:rsidRPr="00F038ED" w:rsidRDefault="00524670" w:rsidP="00F038ED">
            <w:pPr>
              <w:spacing w:line="480" w:lineRule="auto"/>
              <w:ind w:left="37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lastRenderedPageBreak/>
              <w:t>Septic arthritis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A0FCC7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5 (2.2)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340E373C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-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14:paraId="2069C394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-</w:t>
            </w:r>
          </w:p>
        </w:tc>
      </w:tr>
      <w:tr w:rsidR="00524670" w:rsidRPr="00F038ED" w14:paraId="00B12B1F" w14:textId="77777777" w:rsidTr="00F038ED">
        <w:trPr>
          <w:trHeight w:val="20"/>
          <w:jc w:val="center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121D5" w14:textId="77777777" w:rsidR="00524670" w:rsidRPr="00F038ED" w:rsidRDefault="00524670" w:rsidP="00F038ED">
            <w:pPr>
              <w:spacing w:line="480" w:lineRule="auto"/>
              <w:ind w:left="37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 xml:space="preserve">Abscess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3BB807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0FC19A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 (4.6)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8321B6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-</w:t>
            </w:r>
          </w:p>
        </w:tc>
      </w:tr>
    </w:tbl>
    <w:p w14:paraId="27CFFC3C" w14:textId="77777777" w:rsidR="00524670" w:rsidRPr="00F038ED" w:rsidRDefault="00524670" w:rsidP="00524670">
      <w:pPr>
        <w:spacing w:line="480" w:lineRule="auto"/>
        <w:ind w:left="540"/>
        <w:rPr>
          <w:rFonts w:ascii="Times New Roman" w:hAnsi="Times New Roman" w:cs="Times New Roman"/>
          <w:lang w:val="en-CA"/>
        </w:rPr>
      </w:pPr>
      <w:r w:rsidRPr="00F038ED">
        <w:rPr>
          <w:rFonts w:ascii="Times New Roman" w:hAnsi="Times New Roman" w:cs="Times New Roman"/>
          <w:vertAlign w:val="superscript"/>
          <w:lang w:val="en-CA"/>
        </w:rPr>
        <w:t xml:space="preserve">a </w:t>
      </w:r>
      <w:r w:rsidRPr="00F038ED">
        <w:rPr>
          <w:rFonts w:ascii="Times New Roman" w:hAnsi="Times New Roman" w:cs="Times New Roman"/>
          <w:lang w:val="en-CA"/>
        </w:rPr>
        <w:t xml:space="preserve">MRSA infection in skin/soft tissue ranged between min 1 to max 9 patients in the same hospital. </w:t>
      </w:r>
    </w:p>
    <w:p w14:paraId="710C5792" w14:textId="77777777" w:rsidR="00524670" w:rsidRPr="00F038ED" w:rsidRDefault="00524670" w:rsidP="00524670">
      <w:pPr>
        <w:spacing w:line="480" w:lineRule="auto"/>
        <w:ind w:left="540"/>
        <w:rPr>
          <w:rFonts w:ascii="Times New Roman" w:hAnsi="Times New Roman" w:cs="Times New Roman"/>
          <w:lang w:val="en-CA"/>
        </w:rPr>
      </w:pPr>
      <w:r w:rsidRPr="00F038ED">
        <w:rPr>
          <w:rFonts w:ascii="Times New Roman" w:hAnsi="Times New Roman" w:cs="Times New Roman"/>
          <w:vertAlign w:val="superscript"/>
          <w:lang w:val="en-CA"/>
        </w:rPr>
        <w:t xml:space="preserve">b </w:t>
      </w:r>
      <w:r w:rsidRPr="00F038ED">
        <w:rPr>
          <w:rFonts w:ascii="Times New Roman" w:hAnsi="Times New Roman" w:cs="Times New Roman"/>
          <w:lang w:val="en-CA"/>
        </w:rPr>
        <w:t xml:space="preserve">MRSA infection in bloodstream ranged between min 1 to max 5 patients in the same hospital. </w:t>
      </w:r>
    </w:p>
    <w:p w14:paraId="01887637" w14:textId="77777777" w:rsidR="00524670" w:rsidRPr="00F038ED" w:rsidRDefault="00524670" w:rsidP="00524670">
      <w:pPr>
        <w:spacing w:line="480" w:lineRule="auto"/>
        <w:ind w:left="540"/>
        <w:rPr>
          <w:rFonts w:ascii="Times New Roman" w:hAnsi="Times New Roman" w:cs="Times New Roman"/>
          <w:lang w:val="en-CA"/>
        </w:rPr>
      </w:pPr>
      <w:r w:rsidRPr="00F038ED">
        <w:rPr>
          <w:rFonts w:ascii="Times New Roman" w:hAnsi="Times New Roman" w:cs="Times New Roman"/>
          <w:vertAlign w:val="superscript"/>
          <w:lang w:val="en-CA"/>
        </w:rPr>
        <w:t xml:space="preserve">c </w:t>
      </w:r>
      <w:r w:rsidRPr="00F038ED">
        <w:rPr>
          <w:rFonts w:ascii="Times New Roman" w:hAnsi="Times New Roman" w:cs="Times New Roman"/>
          <w:lang w:val="en-CA"/>
        </w:rPr>
        <w:t xml:space="preserve">MRSA infection causing pneumonia ranged between min 1 to max 3 patients in the same hospital. </w:t>
      </w:r>
    </w:p>
    <w:p w14:paraId="6B2BC2B7" w14:textId="77777777" w:rsidR="00524670" w:rsidRPr="00F038ED" w:rsidRDefault="00524670" w:rsidP="00524670">
      <w:pPr>
        <w:spacing w:line="480" w:lineRule="auto"/>
        <w:ind w:left="540"/>
        <w:rPr>
          <w:rFonts w:ascii="Times New Roman" w:hAnsi="Times New Roman" w:cs="Times New Roman"/>
          <w:lang w:val="en-CA"/>
        </w:rPr>
      </w:pPr>
      <w:r w:rsidRPr="00F038ED">
        <w:rPr>
          <w:rFonts w:ascii="Times New Roman" w:hAnsi="Times New Roman" w:cs="Times New Roman"/>
          <w:vertAlign w:val="superscript"/>
          <w:lang w:val="en-CA"/>
        </w:rPr>
        <w:t xml:space="preserve">d </w:t>
      </w:r>
      <w:r w:rsidRPr="00F038ED">
        <w:rPr>
          <w:rFonts w:ascii="Times New Roman" w:hAnsi="Times New Roman" w:cs="Times New Roman"/>
          <w:lang w:val="en-CA"/>
        </w:rPr>
        <w:t>Each of VRE infection in urinary tract occurred in one hospital.</w:t>
      </w:r>
    </w:p>
    <w:p w14:paraId="08D9E32A" w14:textId="77777777" w:rsidR="00524670" w:rsidRPr="00F038ED" w:rsidRDefault="00524670" w:rsidP="00524670">
      <w:pPr>
        <w:spacing w:line="480" w:lineRule="auto"/>
        <w:ind w:left="540"/>
        <w:rPr>
          <w:rFonts w:ascii="Times New Roman" w:hAnsi="Times New Roman" w:cs="Times New Roman"/>
          <w:lang w:val="en-CA"/>
        </w:rPr>
      </w:pPr>
      <w:r w:rsidRPr="00F038ED">
        <w:rPr>
          <w:rFonts w:ascii="Times New Roman" w:hAnsi="Times New Roman" w:cs="Times New Roman"/>
          <w:vertAlign w:val="superscript"/>
          <w:lang w:val="en-CA"/>
        </w:rPr>
        <w:t xml:space="preserve">e </w:t>
      </w:r>
      <w:r w:rsidRPr="00F038ED">
        <w:rPr>
          <w:rFonts w:ascii="Times New Roman" w:hAnsi="Times New Roman" w:cs="Times New Roman"/>
          <w:lang w:val="en-CA"/>
        </w:rPr>
        <w:t>ESBL infection in bloodstream ranged between min 1 to max 5 patients in the same hospital.</w:t>
      </w:r>
    </w:p>
    <w:p w14:paraId="29EC8ADD" w14:textId="77777777" w:rsidR="00524670" w:rsidRDefault="00524670" w:rsidP="00524670">
      <w:pPr>
        <w:spacing w:line="480" w:lineRule="auto"/>
        <w:ind w:left="540"/>
        <w:rPr>
          <w:rFonts w:ascii="Times New Roman" w:hAnsi="Times New Roman" w:cs="Times New Roman"/>
          <w:lang w:val="en-CA"/>
        </w:rPr>
        <w:sectPr w:rsidR="00524670" w:rsidSect="0011552D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  <w:r w:rsidRPr="00F038ED">
        <w:rPr>
          <w:rFonts w:ascii="Times New Roman" w:hAnsi="Times New Roman" w:cs="Times New Roman"/>
          <w:vertAlign w:val="superscript"/>
          <w:lang w:val="en-CA"/>
        </w:rPr>
        <w:t xml:space="preserve"> f </w:t>
      </w:r>
      <w:r w:rsidRPr="00F038ED">
        <w:rPr>
          <w:rFonts w:ascii="Times New Roman" w:hAnsi="Times New Roman" w:cs="Times New Roman"/>
          <w:lang w:val="en-CA"/>
        </w:rPr>
        <w:t>ESBL infection in urinary tract ranged between min 1 to max 10 patients in the same hospital.</w:t>
      </w:r>
    </w:p>
    <w:p w14:paraId="72981A7F" w14:textId="77777777" w:rsidR="00524670" w:rsidRPr="00F038ED" w:rsidRDefault="00524670" w:rsidP="00524670">
      <w:pPr>
        <w:spacing w:line="480" w:lineRule="auto"/>
        <w:rPr>
          <w:rFonts w:ascii="Times New Roman" w:hAnsi="Times New Roman" w:cs="Times New Roman"/>
          <w:b/>
          <w:lang w:val="en-CA"/>
        </w:rPr>
      </w:pPr>
      <w:r w:rsidRPr="00F038ED">
        <w:rPr>
          <w:rFonts w:ascii="Times New Roman" w:hAnsi="Times New Roman" w:cs="Times New Roman"/>
          <w:b/>
          <w:lang w:val="en-US"/>
        </w:rPr>
        <w:lastRenderedPageBreak/>
        <w:t>Appendix Table</w:t>
      </w:r>
      <w:r w:rsidRPr="00F038ED">
        <w:rPr>
          <w:rFonts w:ascii="Times New Roman" w:hAnsi="Times New Roman" w:cs="Times New Roman"/>
          <w:b/>
          <w:lang w:val="en-CA"/>
        </w:rPr>
        <w:t xml:space="preserve"> 2. Frequency of MRSA screening sites and univariate association with colonization and infection prevalence </w:t>
      </w:r>
    </w:p>
    <w:p w14:paraId="503D6EA6" w14:textId="77777777" w:rsidR="00524670" w:rsidRPr="00F038ED" w:rsidRDefault="00524670" w:rsidP="00524670">
      <w:pPr>
        <w:spacing w:line="480" w:lineRule="auto"/>
        <w:rPr>
          <w:rFonts w:ascii="Times New Roman" w:hAnsi="Times New Roman" w:cs="Times New Roman"/>
          <w:b/>
          <w:lang w:val="en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559"/>
        <w:gridCol w:w="1555"/>
        <w:gridCol w:w="1559"/>
        <w:gridCol w:w="1843"/>
        <w:gridCol w:w="992"/>
      </w:tblGrid>
      <w:tr w:rsidR="00524670" w:rsidRPr="00F038ED" w14:paraId="27D8B90B" w14:textId="77777777" w:rsidTr="00F038ED">
        <w:trPr>
          <w:trHeight w:val="436"/>
          <w:jc w:val="center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AC187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 xml:space="preserve">Sites routinely sampled for </w:t>
            </w:r>
            <w:proofErr w:type="gramStart"/>
            <w:r w:rsidRPr="00F038ED">
              <w:rPr>
                <w:rFonts w:ascii="Times New Roman" w:hAnsi="Times New Roman" w:cs="Times New Roman"/>
                <w:b/>
                <w:lang w:val="en-CA"/>
              </w:rPr>
              <w:t>MRSA  screening</w:t>
            </w:r>
            <w:proofErr w:type="gramEnd"/>
          </w:p>
        </w:tc>
        <w:tc>
          <w:tcPr>
            <w:tcW w:w="467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6F2F1D" w14:textId="77777777" w:rsidR="00524670" w:rsidRPr="00F038ED" w:rsidRDefault="00524670" w:rsidP="00F038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>Frequency (n hospitals (%))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46F218F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 xml:space="preserve">Crude OR </w:t>
            </w:r>
          </w:p>
          <w:p w14:paraId="7667435D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 xml:space="preserve">(95% CI) </w:t>
            </w:r>
          </w:p>
          <w:p w14:paraId="729038F9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>for 2016 survey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E6A1C5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>P value</w:t>
            </w:r>
          </w:p>
        </w:tc>
      </w:tr>
      <w:tr w:rsidR="00524670" w:rsidRPr="00F038ED" w14:paraId="701DF01F" w14:textId="77777777" w:rsidTr="00F038ED">
        <w:trPr>
          <w:trHeight w:val="262"/>
          <w:jc w:val="center"/>
        </w:trPr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3F907F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972623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>2010 (n = 174)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E9EE9EC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>2012 (n = 143)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810170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>2016 (n = 160)</w:t>
            </w:r>
          </w:p>
        </w:tc>
        <w:tc>
          <w:tcPr>
            <w:tcW w:w="1843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D210585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DDA55F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</w:p>
        </w:tc>
      </w:tr>
      <w:tr w:rsidR="00524670" w:rsidRPr="00F038ED" w14:paraId="02B027A1" w14:textId="77777777" w:rsidTr="00F038ED">
        <w:trPr>
          <w:trHeight w:val="2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91C175" w14:textId="77777777" w:rsidR="00524670" w:rsidRPr="00F038ED" w:rsidRDefault="00524670" w:rsidP="00F038ED">
            <w:pPr>
              <w:spacing w:line="480" w:lineRule="auto"/>
              <w:ind w:left="37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Nose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B78A6F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173 (98.43)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469180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143 (100)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48B8C9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159 (99.38)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E5D654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5C3028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524670" w:rsidRPr="00F038ED" w14:paraId="305B8516" w14:textId="77777777" w:rsidTr="00F038ED">
        <w:trPr>
          <w:trHeight w:val="2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AED0EB3" w14:textId="77777777" w:rsidR="00524670" w:rsidRPr="00F038ED" w:rsidRDefault="00524670" w:rsidP="00F038ED">
            <w:pPr>
              <w:spacing w:line="480" w:lineRule="auto"/>
              <w:ind w:left="37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F038ED">
              <w:rPr>
                <w:rFonts w:ascii="Times New Roman" w:hAnsi="Times New Roman" w:cs="Times New Roman"/>
                <w:color w:val="000000"/>
                <w:lang w:val="en-CA"/>
              </w:rPr>
              <w:t xml:space="preserve">Nasal only (vs nasal and other </w:t>
            </w:r>
            <w:proofErr w:type="spellStart"/>
            <w:r w:rsidRPr="00F038ED">
              <w:rPr>
                <w:rFonts w:ascii="Times New Roman" w:hAnsi="Times New Roman" w:cs="Times New Roman"/>
                <w:color w:val="000000"/>
                <w:lang w:val="en-CA"/>
              </w:rPr>
              <w:t>extranasal</w:t>
            </w:r>
            <w:proofErr w:type="spellEnd"/>
            <w:r w:rsidRPr="00F038ED">
              <w:rPr>
                <w:rFonts w:ascii="Times New Roman" w:hAnsi="Times New Roman" w:cs="Times New Roman"/>
                <w:color w:val="000000"/>
                <w:lang w:val="en-CA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59C03F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165 (94.83)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310BDA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138 (96.50)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A0714E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146 (91.25)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277F46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0.99 (0.84-1.17)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4A7446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0.920</w:t>
            </w:r>
          </w:p>
        </w:tc>
      </w:tr>
      <w:tr w:rsidR="00524670" w:rsidRPr="00F038ED" w14:paraId="250111FF" w14:textId="77777777" w:rsidTr="00F038ED">
        <w:trPr>
          <w:trHeight w:val="2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20D66CC" w14:textId="77777777" w:rsidR="00524670" w:rsidRPr="00F038ED" w:rsidRDefault="00524670" w:rsidP="00F038ED">
            <w:pPr>
              <w:spacing w:line="480" w:lineRule="auto"/>
              <w:ind w:left="37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Perianal/perineal/rectal/groin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2D76BB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133 (76.44)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309683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112 (78.32)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0AEA5E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120 (75.47)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CDFCA1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1.19 (1.05-1.</w:t>
            </w:r>
            <w:proofErr w:type="gramStart"/>
            <w:r w:rsidRPr="00F038ED">
              <w:rPr>
                <w:rFonts w:ascii="Times New Roman" w:hAnsi="Times New Roman" w:cs="Times New Roman"/>
                <w:lang w:val="en-CA"/>
              </w:rPr>
              <w:t>35)*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617638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&lt;.0001</w:t>
            </w:r>
          </w:p>
        </w:tc>
      </w:tr>
      <w:tr w:rsidR="00524670" w:rsidRPr="00F038ED" w14:paraId="78E620B7" w14:textId="77777777" w:rsidTr="00F038ED">
        <w:trPr>
          <w:trHeight w:val="2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51C1A56" w14:textId="77777777" w:rsidR="00524670" w:rsidRPr="00F038ED" w:rsidRDefault="00524670" w:rsidP="00F038ED">
            <w:pPr>
              <w:spacing w:line="480" w:lineRule="auto"/>
              <w:ind w:left="37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Skin wounds or ulcers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2B1FA6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155 (89.08)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69E4F2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125 (87.41)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80CFE3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131 (82.39)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0B4053E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1.01 (0.89-1.</w:t>
            </w:r>
            <w:proofErr w:type="gramStart"/>
            <w:r w:rsidRPr="00F038ED">
              <w:rPr>
                <w:rFonts w:ascii="Times New Roman" w:hAnsi="Times New Roman" w:cs="Times New Roman"/>
                <w:lang w:val="en-CA"/>
              </w:rPr>
              <w:t>15)*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39E3D4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0.844</w:t>
            </w:r>
          </w:p>
        </w:tc>
      </w:tr>
      <w:tr w:rsidR="00524670" w:rsidRPr="00F038ED" w14:paraId="1255C221" w14:textId="77777777" w:rsidTr="00F038ED">
        <w:trPr>
          <w:trHeight w:val="2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82117B" w14:textId="77777777" w:rsidR="00524670" w:rsidRPr="00F038ED" w:rsidRDefault="00524670" w:rsidP="00F038ED">
            <w:pPr>
              <w:spacing w:line="480" w:lineRule="auto"/>
              <w:ind w:left="37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Catheter exit sites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E55F0C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98 (56.32)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7C0E27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78 (54.55)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37A9E3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88 (55.35)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7D3A63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1.12 (1.01-1.</w:t>
            </w:r>
            <w:proofErr w:type="gramStart"/>
            <w:r w:rsidRPr="00F038ED">
              <w:rPr>
                <w:rFonts w:ascii="Times New Roman" w:hAnsi="Times New Roman" w:cs="Times New Roman"/>
                <w:lang w:val="en-CA"/>
              </w:rPr>
              <w:t>23)*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5C867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0.0293</w:t>
            </w:r>
          </w:p>
        </w:tc>
      </w:tr>
      <w:tr w:rsidR="00524670" w:rsidRPr="00F038ED" w14:paraId="25EC7531" w14:textId="77777777" w:rsidTr="00F038ED">
        <w:trPr>
          <w:trHeight w:val="2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F0533FE" w14:textId="77777777" w:rsidR="00524670" w:rsidRPr="00F038ED" w:rsidRDefault="00524670" w:rsidP="00F038ED">
            <w:pPr>
              <w:spacing w:line="480" w:lineRule="auto"/>
              <w:ind w:left="37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 xml:space="preserve">Other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A88679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45 (25.86)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3B725A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28 (19.58)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9EA87B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7 (4.40)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DB262F4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0.66 (0.48-0.</w:t>
            </w:r>
            <w:proofErr w:type="gramStart"/>
            <w:r w:rsidRPr="00F038ED">
              <w:rPr>
                <w:rFonts w:ascii="Times New Roman" w:hAnsi="Times New Roman" w:cs="Times New Roman"/>
                <w:lang w:val="en-CA"/>
              </w:rPr>
              <w:t>93)*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8B1689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&lt;.0001</w:t>
            </w:r>
          </w:p>
        </w:tc>
      </w:tr>
      <w:tr w:rsidR="00524670" w:rsidRPr="00F038ED" w14:paraId="2A188A6D" w14:textId="77777777" w:rsidTr="00F038ED">
        <w:trPr>
          <w:trHeight w:val="2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B589018" w14:textId="77777777" w:rsidR="00524670" w:rsidRPr="00F038ED" w:rsidRDefault="00524670" w:rsidP="00F038ED">
            <w:pPr>
              <w:spacing w:line="480" w:lineRule="auto"/>
              <w:ind w:left="37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lastRenderedPageBreak/>
              <w:t>Axilla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9CEADF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8 (4.60)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EB341F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8 (5.59)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B4B34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7 (4.40)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C0B760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0.49 (0.36-0.</w:t>
            </w:r>
            <w:proofErr w:type="gramStart"/>
            <w:r w:rsidRPr="00F038ED">
              <w:rPr>
                <w:rFonts w:ascii="Times New Roman" w:hAnsi="Times New Roman" w:cs="Times New Roman"/>
                <w:lang w:val="en-CA"/>
              </w:rPr>
              <w:t>67)*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479B2A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&lt;.0001</w:t>
            </w:r>
          </w:p>
        </w:tc>
      </w:tr>
      <w:tr w:rsidR="00524670" w:rsidRPr="00F038ED" w14:paraId="35CDFF4E" w14:textId="77777777" w:rsidTr="00F038ED">
        <w:trPr>
          <w:trHeight w:val="2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A834E38" w14:textId="77777777" w:rsidR="00524670" w:rsidRPr="00F038ED" w:rsidRDefault="00524670" w:rsidP="00F038ED">
            <w:pPr>
              <w:spacing w:line="480" w:lineRule="auto"/>
              <w:ind w:left="37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Throat/pharynx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5C6CEB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7 (4.02)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CB6483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2 (1.40)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DBDA11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4 (2.52)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449AE58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0.46 (0.29-0.</w:t>
            </w:r>
            <w:proofErr w:type="gramStart"/>
            <w:r w:rsidRPr="00F038ED">
              <w:rPr>
                <w:rFonts w:ascii="Times New Roman" w:hAnsi="Times New Roman" w:cs="Times New Roman"/>
                <w:lang w:val="en-CA"/>
              </w:rPr>
              <w:t>73)*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B23CAA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0.0011</w:t>
            </w:r>
          </w:p>
        </w:tc>
      </w:tr>
      <w:tr w:rsidR="00524670" w:rsidRPr="00F038ED" w14:paraId="4DB7BA0B" w14:textId="77777777" w:rsidTr="00F038ED">
        <w:trPr>
          <w:trHeight w:val="2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AC819FE" w14:textId="77777777" w:rsidR="00524670" w:rsidRPr="00F038ED" w:rsidRDefault="00524670" w:rsidP="00F038ED">
            <w:pPr>
              <w:spacing w:line="480" w:lineRule="auto"/>
              <w:ind w:left="37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One site only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99A0A21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8 (4.60)</w:t>
            </w:r>
          </w:p>
        </w:tc>
        <w:tc>
          <w:tcPr>
            <w:tcW w:w="155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5835A33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5 (3.50)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B281192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13 (8.18)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36ECF8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Reference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2DEBB2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524670" w:rsidRPr="00F038ED" w14:paraId="53D50896" w14:textId="77777777" w:rsidTr="00F038ED">
        <w:trPr>
          <w:trHeight w:val="2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C69228C" w14:textId="77777777" w:rsidR="00524670" w:rsidRPr="00F038ED" w:rsidRDefault="00524670" w:rsidP="00F038ED">
            <w:pPr>
              <w:spacing w:line="480" w:lineRule="auto"/>
              <w:ind w:left="37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2 sites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5F1394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15 (8.62)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7EC984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16 (11.20)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05A200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23 (14.47)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2493B3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0.96 (0.77-1.19)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42E842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0.699</w:t>
            </w:r>
          </w:p>
        </w:tc>
      </w:tr>
      <w:tr w:rsidR="00524670" w:rsidRPr="00F038ED" w14:paraId="31FC0494" w14:textId="77777777" w:rsidTr="00F038ED">
        <w:trPr>
          <w:trHeight w:val="2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EB74FD0" w14:textId="77777777" w:rsidR="00524670" w:rsidRPr="00F038ED" w:rsidRDefault="00524670" w:rsidP="00F038ED">
            <w:pPr>
              <w:spacing w:line="480" w:lineRule="auto"/>
              <w:ind w:left="37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3 sites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7DB8ED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56 (32.18)</w:t>
            </w:r>
          </w:p>
        </w:tc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2C382E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47 (32.87)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67445FA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47 (29.56)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AD7F07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0.87 (0.72-1.05)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EF2F72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0.147</w:t>
            </w:r>
          </w:p>
        </w:tc>
      </w:tr>
      <w:tr w:rsidR="00524670" w:rsidRPr="00F038ED" w14:paraId="4A471673" w14:textId="77777777" w:rsidTr="00F038ED">
        <w:trPr>
          <w:trHeight w:val="2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486547" w14:textId="77777777" w:rsidR="00524670" w:rsidRPr="00F038ED" w:rsidRDefault="00524670" w:rsidP="00F038ED">
            <w:pPr>
              <w:spacing w:line="480" w:lineRule="auto"/>
              <w:ind w:left="37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 xml:space="preserve">≥4 sites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622184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95 (54.60)</w:t>
            </w: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ACC527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75 (52.45)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2146148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76 (47.80)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4C13B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1.08 (0.91-1.29)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9F25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0.394</w:t>
            </w:r>
          </w:p>
        </w:tc>
      </w:tr>
      <w:tr w:rsidR="00524670" w:rsidRPr="00F038ED" w14:paraId="64845F08" w14:textId="77777777" w:rsidTr="00F038ED">
        <w:trPr>
          <w:trHeight w:val="2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435199D" w14:textId="77777777" w:rsidR="00524670" w:rsidRPr="00F038ED" w:rsidRDefault="00524670" w:rsidP="00F038ED">
            <w:pPr>
              <w:spacing w:line="480" w:lineRule="auto"/>
              <w:ind w:left="37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&lt;4 sites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4245BBA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79 (45.40)</w:t>
            </w:r>
          </w:p>
        </w:tc>
        <w:tc>
          <w:tcPr>
            <w:tcW w:w="155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1DFB12F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68 (47.55)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D9D1DE9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83 (52.20)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13236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Reference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00ECA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524670" w:rsidRPr="00F038ED" w14:paraId="39F7AD46" w14:textId="77777777" w:rsidTr="00F038ED">
        <w:trPr>
          <w:trHeight w:val="2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E954A" w14:textId="77777777" w:rsidR="00524670" w:rsidRPr="00F038ED" w:rsidRDefault="00524670" w:rsidP="00F038ED">
            <w:pPr>
              <w:spacing w:line="480" w:lineRule="auto"/>
              <w:ind w:left="37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 xml:space="preserve">≥4 sites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F21A7E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95 (54.60)</w:t>
            </w: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EEF08C0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75 (52.45)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2F7155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76 (47.80)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BC3EF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1.19 (1.08-1.31)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A3FC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&lt;.0001</w:t>
            </w:r>
          </w:p>
        </w:tc>
      </w:tr>
    </w:tbl>
    <w:p w14:paraId="6DBF2F24" w14:textId="77777777" w:rsidR="00524670" w:rsidRPr="00F038ED" w:rsidRDefault="00524670" w:rsidP="00524670">
      <w:pPr>
        <w:spacing w:line="480" w:lineRule="auto"/>
        <w:rPr>
          <w:rFonts w:ascii="Times New Roman" w:hAnsi="Times New Roman" w:cs="Times New Roman"/>
          <w:lang w:val="en-CA"/>
        </w:rPr>
      </w:pPr>
      <w:r w:rsidRPr="00F038ED">
        <w:rPr>
          <w:rFonts w:ascii="Times New Roman" w:hAnsi="Times New Roman" w:cs="Times New Roman"/>
          <w:b/>
          <w:lang w:val="en-CA"/>
        </w:rPr>
        <w:tab/>
      </w:r>
      <w:r w:rsidRPr="00F038ED">
        <w:rPr>
          <w:rFonts w:ascii="Times New Roman" w:hAnsi="Times New Roman" w:cs="Times New Roman"/>
          <w:lang w:val="en-CA"/>
        </w:rPr>
        <w:t>* Univariate analysis of screening vs no screening for each site</w:t>
      </w:r>
    </w:p>
    <w:p w14:paraId="5A807AAD" w14:textId="77777777" w:rsidR="00524670" w:rsidRPr="00F038ED" w:rsidRDefault="00524670" w:rsidP="00524670">
      <w:pPr>
        <w:spacing w:line="480" w:lineRule="auto"/>
        <w:rPr>
          <w:rFonts w:ascii="Times New Roman" w:hAnsi="Times New Roman" w:cs="Times New Roman"/>
          <w:lang w:val="en-CA"/>
        </w:rPr>
      </w:pPr>
    </w:p>
    <w:p w14:paraId="0DEF2FC5" w14:textId="77777777" w:rsidR="00524670" w:rsidRPr="00F038ED" w:rsidRDefault="00524670" w:rsidP="00524670">
      <w:pPr>
        <w:spacing w:line="480" w:lineRule="auto"/>
        <w:rPr>
          <w:rFonts w:ascii="Times New Roman" w:hAnsi="Times New Roman" w:cs="Times New Roman"/>
          <w:lang w:val="en-CA"/>
        </w:rPr>
      </w:pPr>
    </w:p>
    <w:p w14:paraId="2C0841C7" w14:textId="77777777" w:rsidR="00524670" w:rsidRDefault="00524670" w:rsidP="00524670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  <w:r w:rsidRPr="00F038ED">
        <w:rPr>
          <w:rFonts w:ascii="Times New Roman" w:hAnsi="Times New Roman" w:cs="Times New Roman"/>
          <w:b/>
          <w:lang w:val="en-US"/>
        </w:rPr>
        <w:lastRenderedPageBreak/>
        <w:t>Appendix Table 3. Univariate analyses of hospital characteristics, and infection prevention and control policies associated with the prevalence of antibiotic resistant organisms in Canadian hospitals (2016, n = 160)</w:t>
      </w:r>
    </w:p>
    <w:p w14:paraId="53D04562" w14:textId="77777777" w:rsidR="00524670" w:rsidRPr="00F038ED" w:rsidRDefault="00524670" w:rsidP="00524670">
      <w:pPr>
        <w:spacing w:line="480" w:lineRule="auto"/>
        <w:rPr>
          <w:rFonts w:ascii="Times New Roman" w:hAnsi="Times New Roman" w:cs="Times New Roman"/>
          <w:lang w:val="en-CA"/>
        </w:rPr>
        <w:sectPr w:rsidR="00524670" w:rsidRPr="00F038ED" w:rsidSect="00F038ED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645"/>
        <w:tblOverlap w:val="never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2011"/>
        <w:gridCol w:w="892"/>
        <w:gridCol w:w="1511"/>
        <w:gridCol w:w="892"/>
        <w:gridCol w:w="1787"/>
        <w:gridCol w:w="892"/>
        <w:gridCol w:w="1791"/>
        <w:gridCol w:w="842"/>
      </w:tblGrid>
      <w:tr w:rsidR="00524670" w:rsidRPr="00F038ED" w14:paraId="268454DD" w14:textId="77777777" w:rsidTr="00F038ED">
        <w:trPr>
          <w:trHeight w:val="20"/>
        </w:trPr>
        <w:tc>
          <w:tcPr>
            <w:tcW w:w="350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02B57D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lastRenderedPageBreak/>
              <w:t>Variable</w:t>
            </w:r>
          </w:p>
        </w:tc>
        <w:tc>
          <w:tcPr>
            <w:tcW w:w="2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F9640A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>MRSA Colonization/Infection</w:t>
            </w:r>
          </w:p>
        </w:tc>
        <w:tc>
          <w:tcPr>
            <w:tcW w:w="23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7F8F33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>MRSA Infection</w:t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A580E0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>VRE Colonization /Infection</w:t>
            </w:r>
          </w:p>
        </w:tc>
        <w:tc>
          <w:tcPr>
            <w:tcW w:w="2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4DFA34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>CDI Infection</w:t>
            </w:r>
          </w:p>
        </w:tc>
      </w:tr>
      <w:tr w:rsidR="00524670" w:rsidRPr="00F038ED" w14:paraId="430D2AAC" w14:textId="77777777" w:rsidTr="00F038ED">
        <w:trPr>
          <w:trHeight w:val="20"/>
        </w:trPr>
        <w:tc>
          <w:tcPr>
            <w:tcW w:w="3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B87010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</w:p>
        </w:tc>
        <w:tc>
          <w:tcPr>
            <w:tcW w:w="203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AFDE1E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 xml:space="preserve">Crude OR </w:t>
            </w:r>
          </w:p>
          <w:p w14:paraId="60E9099A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>(95% CI)</w:t>
            </w:r>
          </w:p>
        </w:tc>
        <w:tc>
          <w:tcPr>
            <w:tcW w:w="85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223794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>P value</w:t>
            </w:r>
          </w:p>
        </w:tc>
        <w:tc>
          <w:tcPr>
            <w:tcW w:w="15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126B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 xml:space="preserve">Crude OR </w:t>
            </w:r>
          </w:p>
          <w:p w14:paraId="71BE4AB1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>(95% CI)</w:t>
            </w: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444E81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>P value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47B69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 xml:space="preserve">Crude OR </w:t>
            </w:r>
          </w:p>
          <w:p w14:paraId="1C7F4F1A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>(95% CI)</w:t>
            </w:r>
          </w:p>
        </w:tc>
        <w:tc>
          <w:tcPr>
            <w:tcW w:w="84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0A57C2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>P value</w:t>
            </w:r>
          </w:p>
        </w:tc>
        <w:tc>
          <w:tcPr>
            <w:tcW w:w="18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D599F9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 xml:space="preserve">Crude OR </w:t>
            </w:r>
          </w:p>
          <w:p w14:paraId="3B80BFE5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>(95% CI)</w:t>
            </w:r>
          </w:p>
        </w:tc>
        <w:tc>
          <w:tcPr>
            <w:tcW w:w="84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4E973F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>P value</w:t>
            </w:r>
          </w:p>
        </w:tc>
      </w:tr>
      <w:tr w:rsidR="00524670" w:rsidRPr="00F038ED" w14:paraId="08DD3B38" w14:textId="77777777" w:rsidTr="00F038ED">
        <w:trPr>
          <w:trHeight w:val="20"/>
        </w:trPr>
        <w:tc>
          <w:tcPr>
            <w:tcW w:w="350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B2AD9B4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>Hospital size (beds)</w:t>
            </w:r>
          </w:p>
        </w:tc>
        <w:tc>
          <w:tcPr>
            <w:tcW w:w="203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65EECAB2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85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4E2F5B2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F857C6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shd w:val="clear" w:color="auto" w:fill="auto"/>
          </w:tcPr>
          <w:p w14:paraId="0F4C23EB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0AB1CE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844" w:type="dxa"/>
            <w:tcBorders>
              <w:left w:val="nil"/>
              <w:bottom w:val="nil"/>
            </w:tcBorders>
            <w:shd w:val="clear" w:color="auto" w:fill="auto"/>
          </w:tcPr>
          <w:p w14:paraId="705417F4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8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27F009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846" w:type="dxa"/>
            <w:tcBorders>
              <w:left w:val="nil"/>
              <w:bottom w:val="nil"/>
            </w:tcBorders>
            <w:shd w:val="clear" w:color="auto" w:fill="auto"/>
          </w:tcPr>
          <w:p w14:paraId="483087F9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524670" w:rsidRPr="00F038ED" w14:paraId="0CA58EB6" w14:textId="77777777" w:rsidTr="00F038ED">
        <w:trPr>
          <w:trHeight w:val="20"/>
        </w:trPr>
        <w:tc>
          <w:tcPr>
            <w:tcW w:w="35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358C11" w14:textId="77777777" w:rsidR="00524670" w:rsidRPr="00F038ED" w:rsidRDefault="00524670" w:rsidP="00F038ED">
            <w:pPr>
              <w:spacing w:line="480" w:lineRule="auto"/>
              <w:ind w:left="179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 xml:space="preserve">&lt; 200 </w:t>
            </w:r>
          </w:p>
        </w:tc>
        <w:tc>
          <w:tcPr>
            <w:tcW w:w="20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4B2EE8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Reference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53661A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0DBE5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Reference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80C1F9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E48E0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Reference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35E5D91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85340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Reference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DE9FCF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524670" w:rsidRPr="00F038ED" w14:paraId="4DD621CC" w14:textId="77777777" w:rsidTr="00F038ED">
        <w:trPr>
          <w:trHeight w:val="20"/>
        </w:trPr>
        <w:tc>
          <w:tcPr>
            <w:tcW w:w="35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6608CAC" w14:textId="77777777" w:rsidR="00524670" w:rsidRPr="00F038ED" w:rsidRDefault="00524670" w:rsidP="00F038ED">
            <w:pPr>
              <w:spacing w:line="480" w:lineRule="auto"/>
              <w:ind w:left="179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200-500</w:t>
            </w:r>
          </w:p>
        </w:tc>
        <w:tc>
          <w:tcPr>
            <w:tcW w:w="20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10170F0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0.97 (0.86-1.09)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56617C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0.569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691AA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0.87 (0.64-1.17)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6EEDE6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0.340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98F86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1.05 (0.89-1.24)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F3C666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0.557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EEBCE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1.19 (0.94-1.51)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67912E1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0.143</w:t>
            </w:r>
          </w:p>
        </w:tc>
      </w:tr>
      <w:tr w:rsidR="00524670" w:rsidRPr="00F038ED" w14:paraId="6727F21F" w14:textId="77777777" w:rsidTr="00F038ED">
        <w:trPr>
          <w:trHeight w:val="20"/>
        </w:trPr>
        <w:tc>
          <w:tcPr>
            <w:tcW w:w="35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DB63B4" w14:textId="77777777" w:rsidR="00524670" w:rsidRPr="00F038ED" w:rsidRDefault="00524670" w:rsidP="00F038ED">
            <w:pPr>
              <w:spacing w:line="480" w:lineRule="auto"/>
              <w:ind w:left="179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&gt;500</w:t>
            </w:r>
          </w:p>
        </w:tc>
        <w:tc>
          <w:tcPr>
            <w:tcW w:w="20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D8CCD01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1.05 (0.89-1.24)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A16652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0.588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F3228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1.01 (0.66-1.56)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493DE41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0.954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24684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1.74 (1.41-2.15)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182D2B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&lt;.0001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97DB8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1.44 (1.04-1.99)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A8F767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0.027</w:t>
            </w:r>
          </w:p>
        </w:tc>
      </w:tr>
      <w:tr w:rsidR="00524670" w:rsidRPr="00F038ED" w14:paraId="5D7F0649" w14:textId="77777777" w:rsidTr="00F038ED">
        <w:trPr>
          <w:trHeight w:val="20"/>
        </w:trPr>
        <w:tc>
          <w:tcPr>
            <w:tcW w:w="350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28088F3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>Hospital size &gt;200 beds</w:t>
            </w:r>
          </w:p>
        </w:tc>
        <w:tc>
          <w:tcPr>
            <w:tcW w:w="203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8128528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0.98 (0.88-1.10)</w:t>
            </w:r>
          </w:p>
        </w:tc>
        <w:tc>
          <w:tcPr>
            <w:tcW w:w="85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98B0FD3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0.719</w:t>
            </w:r>
          </w:p>
        </w:tc>
        <w:tc>
          <w:tcPr>
            <w:tcW w:w="152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EAD64A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0.89 (0.67-1.19)</w:t>
            </w:r>
          </w:p>
        </w:tc>
        <w:tc>
          <w:tcPr>
            <w:tcW w:w="77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A2B970B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0.424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4E69BE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1.13 (0.96-1.32)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C3B9BD4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0.147</w:t>
            </w:r>
          </w:p>
        </w:tc>
        <w:tc>
          <w:tcPr>
            <w:tcW w:w="18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D5ECF4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1.23 (0.97-1.55)</w:t>
            </w:r>
          </w:p>
        </w:tc>
        <w:tc>
          <w:tcPr>
            <w:tcW w:w="846" w:type="dxa"/>
            <w:tcBorders>
              <w:top w:val="nil"/>
              <w:left w:val="nil"/>
            </w:tcBorders>
            <w:shd w:val="clear" w:color="auto" w:fill="auto"/>
          </w:tcPr>
          <w:p w14:paraId="2AF03DC9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0.085</w:t>
            </w:r>
          </w:p>
        </w:tc>
      </w:tr>
      <w:tr w:rsidR="00524670" w:rsidRPr="00F038ED" w14:paraId="32CBBCBC" w14:textId="77777777" w:rsidTr="00F038ED">
        <w:trPr>
          <w:trHeight w:val="20"/>
        </w:trPr>
        <w:tc>
          <w:tcPr>
            <w:tcW w:w="3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0F62F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>Occupancy rate</w:t>
            </w:r>
          </w:p>
        </w:tc>
        <w:tc>
          <w:tcPr>
            <w:tcW w:w="2032" w:type="dxa"/>
            <w:tcBorders>
              <w:right w:val="nil"/>
            </w:tcBorders>
            <w:shd w:val="clear" w:color="auto" w:fill="auto"/>
            <w:vAlign w:val="center"/>
          </w:tcPr>
          <w:p w14:paraId="249156D9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1.00 (0.99-1.001)</w:t>
            </w:r>
          </w:p>
        </w:tc>
        <w:tc>
          <w:tcPr>
            <w:tcW w:w="857" w:type="dxa"/>
            <w:tcBorders>
              <w:left w:val="nil"/>
            </w:tcBorders>
            <w:shd w:val="clear" w:color="auto" w:fill="auto"/>
            <w:vAlign w:val="center"/>
          </w:tcPr>
          <w:p w14:paraId="76BD7A5A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0.156</w:t>
            </w:r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0BBF63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0.99 (0.98-1.00)</w:t>
            </w:r>
          </w:p>
        </w:tc>
        <w:tc>
          <w:tcPr>
            <w:tcW w:w="779" w:type="dxa"/>
            <w:tcBorders>
              <w:left w:val="nil"/>
            </w:tcBorders>
            <w:shd w:val="clear" w:color="auto" w:fill="auto"/>
            <w:vAlign w:val="center"/>
          </w:tcPr>
          <w:p w14:paraId="03BA1A00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0.090</w:t>
            </w:r>
          </w:p>
        </w:tc>
        <w:tc>
          <w:tcPr>
            <w:tcW w:w="1820" w:type="dxa"/>
            <w:tcBorders>
              <w:left w:val="nil"/>
              <w:right w:val="nil"/>
            </w:tcBorders>
            <w:shd w:val="clear" w:color="auto" w:fill="auto"/>
          </w:tcPr>
          <w:p w14:paraId="15842E18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1.0 (0.99-1.004)</w:t>
            </w:r>
          </w:p>
        </w:tc>
        <w:tc>
          <w:tcPr>
            <w:tcW w:w="844" w:type="dxa"/>
            <w:tcBorders>
              <w:left w:val="nil"/>
            </w:tcBorders>
            <w:shd w:val="clear" w:color="auto" w:fill="auto"/>
          </w:tcPr>
          <w:p w14:paraId="0AE91C20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0.981</w:t>
            </w:r>
          </w:p>
        </w:tc>
        <w:tc>
          <w:tcPr>
            <w:tcW w:w="1824" w:type="dxa"/>
            <w:tcBorders>
              <w:left w:val="nil"/>
              <w:right w:val="nil"/>
            </w:tcBorders>
            <w:shd w:val="clear" w:color="auto" w:fill="auto"/>
          </w:tcPr>
          <w:p w14:paraId="2BE89D17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0.999 (0.994-1.005)</w:t>
            </w:r>
          </w:p>
        </w:tc>
        <w:tc>
          <w:tcPr>
            <w:tcW w:w="846" w:type="dxa"/>
            <w:tcBorders>
              <w:left w:val="nil"/>
            </w:tcBorders>
            <w:shd w:val="clear" w:color="auto" w:fill="auto"/>
          </w:tcPr>
          <w:p w14:paraId="15DF4E4E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0.776</w:t>
            </w:r>
          </w:p>
        </w:tc>
      </w:tr>
      <w:tr w:rsidR="00524670" w:rsidRPr="00F038ED" w14:paraId="0FE58064" w14:textId="77777777" w:rsidTr="00F038ED">
        <w:trPr>
          <w:trHeight w:val="20"/>
        </w:trPr>
        <w:tc>
          <w:tcPr>
            <w:tcW w:w="35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144D31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lastRenderedPageBreak/>
              <w:t>Teaching hospital</w:t>
            </w:r>
          </w:p>
        </w:tc>
        <w:tc>
          <w:tcPr>
            <w:tcW w:w="2032" w:type="dxa"/>
            <w:tcBorders>
              <w:right w:val="nil"/>
            </w:tcBorders>
            <w:shd w:val="clear" w:color="auto" w:fill="auto"/>
            <w:vAlign w:val="center"/>
          </w:tcPr>
          <w:p w14:paraId="1EE222ED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0.87 (0.79-0.96)</w:t>
            </w:r>
          </w:p>
        </w:tc>
        <w:tc>
          <w:tcPr>
            <w:tcW w:w="857" w:type="dxa"/>
            <w:tcBorders>
              <w:left w:val="nil"/>
            </w:tcBorders>
            <w:shd w:val="clear" w:color="auto" w:fill="auto"/>
            <w:vAlign w:val="center"/>
          </w:tcPr>
          <w:p w14:paraId="64629492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0.007</w:t>
            </w:r>
          </w:p>
        </w:tc>
        <w:tc>
          <w:tcPr>
            <w:tcW w:w="15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EA80E7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0.80 (0.61-1.03)</w:t>
            </w:r>
          </w:p>
        </w:tc>
        <w:tc>
          <w:tcPr>
            <w:tcW w:w="779" w:type="dxa"/>
            <w:tcBorders>
              <w:left w:val="nil"/>
            </w:tcBorders>
            <w:shd w:val="clear" w:color="auto" w:fill="auto"/>
            <w:vAlign w:val="center"/>
          </w:tcPr>
          <w:p w14:paraId="235FEBEC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0.085</w:t>
            </w:r>
          </w:p>
        </w:tc>
        <w:tc>
          <w:tcPr>
            <w:tcW w:w="1820" w:type="dxa"/>
            <w:tcBorders>
              <w:left w:val="nil"/>
              <w:right w:val="nil"/>
            </w:tcBorders>
            <w:shd w:val="clear" w:color="auto" w:fill="auto"/>
          </w:tcPr>
          <w:p w14:paraId="31EA7395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1.15 (0.998-1.33)</w:t>
            </w:r>
          </w:p>
        </w:tc>
        <w:tc>
          <w:tcPr>
            <w:tcW w:w="844" w:type="dxa"/>
            <w:tcBorders>
              <w:left w:val="nil"/>
            </w:tcBorders>
            <w:shd w:val="clear" w:color="auto" w:fill="auto"/>
          </w:tcPr>
          <w:p w14:paraId="0A60F379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0.053</w:t>
            </w:r>
          </w:p>
        </w:tc>
        <w:tc>
          <w:tcPr>
            <w:tcW w:w="1824" w:type="dxa"/>
            <w:tcBorders>
              <w:left w:val="nil"/>
              <w:right w:val="nil"/>
            </w:tcBorders>
            <w:shd w:val="clear" w:color="auto" w:fill="auto"/>
          </w:tcPr>
          <w:p w14:paraId="4469225A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0.92 (0.75-1.12)</w:t>
            </w:r>
          </w:p>
        </w:tc>
        <w:tc>
          <w:tcPr>
            <w:tcW w:w="846" w:type="dxa"/>
            <w:tcBorders>
              <w:left w:val="nil"/>
            </w:tcBorders>
            <w:shd w:val="clear" w:color="auto" w:fill="auto"/>
          </w:tcPr>
          <w:p w14:paraId="1057B5C8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0.392</w:t>
            </w:r>
          </w:p>
        </w:tc>
      </w:tr>
      <w:tr w:rsidR="00524670" w:rsidRPr="00F038ED" w14:paraId="2D193158" w14:textId="77777777" w:rsidTr="00F038ED">
        <w:trPr>
          <w:trHeight w:val="20"/>
        </w:trPr>
        <w:tc>
          <w:tcPr>
            <w:tcW w:w="3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B41C9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>No. FTE ICP/100 beds</w:t>
            </w:r>
          </w:p>
        </w:tc>
        <w:tc>
          <w:tcPr>
            <w:tcW w:w="203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7A477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1.06 (0.97-1.17)</w:t>
            </w:r>
          </w:p>
        </w:tc>
        <w:tc>
          <w:tcPr>
            <w:tcW w:w="85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8D7187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0.188</w:t>
            </w:r>
          </w:p>
        </w:tc>
        <w:tc>
          <w:tcPr>
            <w:tcW w:w="15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490B1A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0.88 (0.68-1.14)</w:t>
            </w:r>
          </w:p>
        </w:tc>
        <w:tc>
          <w:tcPr>
            <w:tcW w:w="77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B3BD416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0.339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4442B4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0.77 (0.67-0.89)</w:t>
            </w:r>
          </w:p>
        </w:tc>
        <w:tc>
          <w:tcPr>
            <w:tcW w:w="84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2BFF730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0.0002</w:t>
            </w:r>
          </w:p>
        </w:tc>
        <w:tc>
          <w:tcPr>
            <w:tcW w:w="18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7AD9C1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1.13 (0.95-1.34)</w:t>
            </w:r>
          </w:p>
        </w:tc>
        <w:tc>
          <w:tcPr>
            <w:tcW w:w="8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900C1D6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0.180</w:t>
            </w:r>
          </w:p>
        </w:tc>
      </w:tr>
      <w:tr w:rsidR="00524670" w:rsidRPr="00F038ED" w14:paraId="0EABDA12" w14:textId="77777777" w:rsidTr="00F038ED">
        <w:trPr>
          <w:trHeight w:val="20"/>
        </w:trPr>
        <w:tc>
          <w:tcPr>
            <w:tcW w:w="3504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A86C786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 xml:space="preserve">Services provided/units </w:t>
            </w:r>
          </w:p>
        </w:tc>
        <w:tc>
          <w:tcPr>
            <w:tcW w:w="203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FA12F40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85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59EA6B5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6E3C47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779" w:type="dxa"/>
            <w:tcBorders>
              <w:left w:val="nil"/>
              <w:bottom w:val="nil"/>
            </w:tcBorders>
            <w:shd w:val="clear" w:color="auto" w:fill="auto"/>
          </w:tcPr>
          <w:p w14:paraId="0A0B576C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2585CD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844" w:type="dxa"/>
            <w:tcBorders>
              <w:left w:val="nil"/>
              <w:bottom w:val="nil"/>
            </w:tcBorders>
            <w:shd w:val="clear" w:color="auto" w:fill="auto"/>
          </w:tcPr>
          <w:p w14:paraId="6A8AF2D2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8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924B1C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846" w:type="dxa"/>
            <w:tcBorders>
              <w:left w:val="nil"/>
              <w:bottom w:val="nil"/>
            </w:tcBorders>
            <w:shd w:val="clear" w:color="auto" w:fill="auto"/>
          </w:tcPr>
          <w:p w14:paraId="5A5875CB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524670" w:rsidRPr="00F038ED" w14:paraId="2CDE32E2" w14:textId="77777777" w:rsidTr="00F038ED">
        <w:trPr>
          <w:trHeight w:val="20"/>
        </w:trPr>
        <w:tc>
          <w:tcPr>
            <w:tcW w:w="35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D99889" w14:textId="77777777" w:rsidR="00524670" w:rsidRPr="00F038ED" w:rsidRDefault="00524670" w:rsidP="00F038ED">
            <w:pPr>
              <w:spacing w:line="480" w:lineRule="auto"/>
              <w:ind w:left="179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 xml:space="preserve">Hemodialysis </w:t>
            </w:r>
          </w:p>
        </w:tc>
        <w:tc>
          <w:tcPr>
            <w:tcW w:w="20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BDC238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1.11 (0.99-1.24)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D0C153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0.075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564F8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1.14 (0.85-1.53)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4F5371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0.372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0C541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1.47 (1.25-1.73)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DC3917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&lt;.0001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6DF1A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1.15 (0.93-1.43)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B29C7AF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0.202</w:t>
            </w:r>
          </w:p>
        </w:tc>
      </w:tr>
      <w:tr w:rsidR="00524670" w:rsidRPr="00F038ED" w14:paraId="333EB21A" w14:textId="77777777" w:rsidTr="00F038ED">
        <w:trPr>
          <w:trHeight w:val="20"/>
        </w:trPr>
        <w:tc>
          <w:tcPr>
            <w:tcW w:w="35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352C551" w14:textId="77777777" w:rsidR="00524670" w:rsidRPr="00F038ED" w:rsidRDefault="00524670" w:rsidP="00F038ED">
            <w:pPr>
              <w:spacing w:line="480" w:lineRule="auto"/>
              <w:ind w:left="179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 xml:space="preserve">Bone marrow transplant </w:t>
            </w:r>
          </w:p>
        </w:tc>
        <w:tc>
          <w:tcPr>
            <w:tcW w:w="20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9689D9F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0.89 (0.78-1.01)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73DDDD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0.064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33FED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0.68 (0.47-0.99)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A883C5D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0.044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0B0BF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1.26 (1.08-1.48)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F097E0D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0.0044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5C3CB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0.90 (0.70-1.16)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A4FB04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0.408</w:t>
            </w:r>
          </w:p>
        </w:tc>
      </w:tr>
      <w:tr w:rsidR="00524670" w:rsidRPr="00F038ED" w14:paraId="65F301D8" w14:textId="77777777" w:rsidTr="00F038ED">
        <w:trPr>
          <w:trHeight w:val="20"/>
        </w:trPr>
        <w:tc>
          <w:tcPr>
            <w:tcW w:w="35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7436DC9" w14:textId="77777777" w:rsidR="00524670" w:rsidRPr="00F038ED" w:rsidRDefault="00524670" w:rsidP="00F038ED">
            <w:pPr>
              <w:spacing w:line="480" w:lineRule="auto"/>
              <w:ind w:left="179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Solid organ transplant</w:t>
            </w:r>
          </w:p>
        </w:tc>
        <w:tc>
          <w:tcPr>
            <w:tcW w:w="20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0D75F6F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0.99 (0.87-1.11)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74EDA2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0.827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CD1E32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0.92 (0.66-1.27)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0C1C6F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0.608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BB7FA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1.99 (1.72-2.29)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EBDA9A4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&lt;.0001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1DEC8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1.29 (1.04-1.61)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6C6F35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0.024</w:t>
            </w:r>
          </w:p>
        </w:tc>
      </w:tr>
      <w:tr w:rsidR="00524670" w:rsidRPr="00F038ED" w14:paraId="452E2EBC" w14:textId="77777777" w:rsidTr="00F038ED">
        <w:trPr>
          <w:trHeight w:val="20"/>
        </w:trPr>
        <w:tc>
          <w:tcPr>
            <w:tcW w:w="35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69AA126" w14:textId="77777777" w:rsidR="00524670" w:rsidRPr="00F038ED" w:rsidRDefault="00524670" w:rsidP="00F038ED">
            <w:pPr>
              <w:spacing w:line="480" w:lineRule="auto"/>
              <w:ind w:left="179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Cardiac surgery</w:t>
            </w:r>
          </w:p>
        </w:tc>
        <w:tc>
          <w:tcPr>
            <w:tcW w:w="20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524F4F0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0.96 (0.86-1.07)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5D575A0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0.464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E5E2D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1.11 (0.84-1.45)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73FE97F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0.472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D7E70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0.82 (0.71-0.96)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18453D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0.012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4F1A1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0.90 (0.73-1.11)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56775E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0.323</w:t>
            </w:r>
          </w:p>
        </w:tc>
      </w:tr>
      <w:tr w:rsidR="00524670" w:rsidRPr="00F038ED" w14:paraId="75302990" w14:textId="77777777" w:rsidTr="00F038ED">
        <w:trPr>
          <w:trHeight w:val="20"/>
        </w:trPr>
        <w:tc>
          <w:tcPr>
            <w:tcW w:w="35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7C3B71E" w14:textId="77777777" w:rsidR="00524670" w:rsidRPr="00F038ED" w:rsidRDefault="00524670" w:rsidP="00F038ED">
            <w:pPr>
              <w:spacing w:line="480" w:lineRule="auto"/>
              <w:ind w:left="179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Neurosurgery</w:t>
            </w:r>
          </w:p>
        </w:tc>
        <w:tc>
          <w:tcPr>
            <w:tcW w:w="20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A54C50D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0.93 (0.84-1.03)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1864AE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0.187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B42B4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1.13 (0.87-1.48)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9A9E8C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0.359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C152AC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1.15 (1.00-1.32)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8D8D50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0.0454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32794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0.95 (0.78-1.17)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BC239CC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0.639</w:t>
            </w:r>
          </w:p>
        </w:tc>
      </w:tr>
      <w:tr w:rsidR="00524670" w:rsidRPr="00F038ED" w14:paraId="239F07C0" w14:textId="77777777" w:rsidTr="00F038ED">
        <w:trPr>
          <w:trHeight w:val="20"/>
        </w:trPr>
        <w:tc>
          <w:tcPr>
            <w:tcW w:w="35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3B76D13" w14:textId="77777777" w:rsidR="00524670" w:rsidRPr="00F038ED" w:rsidRDefault="00524670" w:rsidP="00F038ED">
            <w:pPr>
              <w:spacing w:line="480" w:lineRule="auto"/>
              <w:ind w:left="179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lastRenderedPageBreak/>
              <w:t>Trauma program</w:t>
            </w:r>
          </w:p>
        </w:tc>
        <w:tc>
          <w:tcPr>
            <w:tcW w:w="20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E0642B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1.00 (0.91-1.10)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6F9F89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0.985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82368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1.11 (0.86-1.44)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4834869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0.416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DD942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0.77 (0.67-0.88)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048F25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&lt;.0001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453EF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0.85 (0.70-1.03)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44DB55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0.106</w:t>
            </w:r>
          </w:p>
        </w:tc>
      </w:tr>
      <w:tr w:rsidR="00524670" w:rsidRPr="00F038ED" w14:paraId="05BB3C3D" w14:textId="77777777" w:rsidTr="00F038ED">
        <w:trPr>
          <w:trHeight w:val="20"/>
        </w:trPr>
        <w:tc>
          <w:tcPr>
            <w:tcW w:w="35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F9093F" w14:textId="77777777" w:rsidR="00524670" w:rsidRPr="00F038ED" w:rsidRDefault="00524670" w:rsidP="00F038ED">
            <w:pPr>
              <w:spacing w:line="480" w:lineRule="auto"/>
              <w:ind w:left="179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Burn unit</w:t>
            </w:r>
          </w:p>
        </w:tc>
        <w:tc>
          <w:tcPr>
            <w:tcW w:w="20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AE48E14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0.88 (0.76-1.00)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2B6716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0.058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E9E52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0.66 (0.44-0.98)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AC75D8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0.041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1D94D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0.73 (0.59-0.89)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6A464C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0.0019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7BDF4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0.73 (0.55-0.97)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DF2C81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0.029</w:t>
            </w:r>
          </w:p>
        </w:tc>
      </w:tr>
      <w:tr w:rsidR="00524670" w:rsidRPr="00F038ED" w14:paraId="75161CEA" w14:textId="77777777" w:rsidTr="00F038ED">
        <w:trPr>
          <w:trHeight w:val="20"/>
        </w:trPr>
        <w:tc>
          <w:tcPr>
            <w:tcW w:w="35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B02AECC" w14:textId="77777777" w:rsidR="00524670" w:rsidRPr="00F038ED" w:rsidRDefault="00524670" w:rsidP="00F038ED">
            <w:pPr>
              <w:spacing w:line="480" w:lineRule="auto"/>
              <w:ind w:left="179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Chemotherapy</w:t>
            </w:r>
          </w:p>
        </w:tc>
        <w:tc>
          <w:tcPr>
            <w:tcW w:w="20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F8C29E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0.86 (0.77-0.95)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24F00A3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0.005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853DE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0.66 (0.50-0.86)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163FA4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0.002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94682B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0.75 (0.65-0.87)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6D218B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&lt;.0001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CCF4D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0.87 (0.71-1.07)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E9995D6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0.196</w:t>
            </w:r>
          </w:p>
        </w:tc>
      </w:tr>
      <w:tr w:rsidR="00524670" w:rsidRPr="00F038ED" w14:paraId="6F0FF1B2" w14:textId="77777777" w:rsidTr="00F038ED">
        <w:trPr>
          <w:trHeight w:val="20"/>
        </w:trPr>
        <w:tc>
          <w:tcPr>
            <w:tcW w:w="35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C60259B" w14:textId="77777777" w:rsidR="00524670" w:rsidRPr="00F038ED" w:rsidRDefault="00524670" w:rsidP="00F038ED">
            <w:pPr>
              <w:spacing w:line="480" w:lineRule="auto"/>
              <w:ind w:left="179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Radiotherapy</w:t>
            </w:r>
          </w:p>
        </w:tc>
        <w:tc>
          <w:tcPr>
            <w:tcW w:w="20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F8F9B07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0.99 (0.90-1.10)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33B2ECB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0.899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ECDA8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0.75 (0.57-0.98)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A46A71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0.036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45BAD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0.94 (0.82-1.07)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8DC19B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0.341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93544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0.90 (0.74-1.10)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8D695C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0.298</w:t>
            </w:r>
          </w:p>
        </w:tc>
      </w:tr>
      <w:tr w:rsidR="00524670" w:rsidRPr="00F038ED" w14:paraId="78443182" w14:textId="77777777" w:rsidTr="00F038ED">
        <w:trPr>
          <w:trHeight w:val="20"/>
        </w:trPr>
        <w:tc>
          <w:tcPr>
            <w:tcW w:w="35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B81C7E" w14:textId="77777777" w:rsidR="00524670" w:rsidRPr="00F038ED" w:rsidRDefault="00524670" w:rsidP="00F038ED">
            <w:pPr>
              <w:spacing w:line="480" w:lineRule="auto"/>
              <w:ind w:left="179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Long-term care facility</w:t>
            </w:r>
          </w:p>
        </w:tc>
        <w:tc>
          <w:tcPr>
            <w:tcW w:w="20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F29FE18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0.81 (0.71-0.92)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059CE9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&lt;.0001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16757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0.70 (0.50-0.99)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C6667F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0.043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6F393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0.72 (0.60-0.86)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ECB1549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&lt;.0001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C64EA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0.99 (0.78-1.24)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0B84537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0.905</w:t>
            </w:r>
          </w:p>
        </w:tc>
      </w:tr>
      <w:tr w:rsidR="00524670" w:rsidRPr="00F038ED" w14:paraId="0DE1B205" w14:textId="77777777" w:rsidTr="00F038ED">
        <w:trPr>
          <w:trHeight w:val="20"/>
        </w:trPr>
        <w:tc>
          <w:tcPr>
            <w:tcW w:w="35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B2C42F5" w14:textId="77777777" w:rsidR="00524670" w:rsidRPr="00F038ED" w:rsidRDefault="00524670" w:rsidP="00F038ED">
            <w:pPr>
              <w:spacing w:line="480" w:lineRule="auto"/>
              <w:ind w:left="179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Pediatrics unit</w:t>
            </w:r>
          </w:p>
        </w:tc>
        <w:tc>
          <w:tcPr>
            <w:tcW w:w="20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C119F3A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0.93 (0.84-1.02)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162F09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0.115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76A99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0.80 (0.62-1.04)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6615304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0.089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A755B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0.99 (0.86-1.13)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234E0AD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0.862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C24AB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0.89 (0.74-1.08)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37631A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0.224</w:t>
            </w:r>
          </w:p>
        </w:tc>
      </w:tr>
      <w:tr w:rsidR="00524670" w:rsidRPr="00F038ED" w14:paraId="6C84BD2A" w14:textId="77777777" w:rsidTr="00F038ED">
        <w:trPr>
          <w:trHeight w:val="20"/>
        </w:trPr>
        <w:tc>
          <w:tcPr>
            <w:tcW w:w="35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6771307" w14:textId="77777777" w:rsidR="00524670" w:rsidRPr="00F038ED" w:rsidRDefault="00524670" w:rsidP="00F038ED">
            <w:pPr>
              <w:spacing w:line="480" w:lineRule="auto"/>
              <w:ind w:left="179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Neonatal ICU</w:t>
            </w:r>
          </w:p>
        </w:tc>
        <w:tc>
          <w:tcPr>
            <w:tcW w:w="20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21C9A3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0.96 (0.87-1.05)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4140BD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0.359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7A4A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1.02 (0.79-1.32)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292460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0.859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55942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1.01 (0.88-1.16)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1DFF69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0.892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C2F18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0.91 (0.75-1.10)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077E4A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0.343</w:t>
            </w:r>
          </w:p>
        </w:tc>
      </w:tr>
      <w:tr w:rsidR="00524670" w:rsidRPr="00F038ED" w14:paraId="4778D282" w14:textId="77777777" w:rsidTr="00F038ED">
        <w:trPr>
          <w:trHeight w:val="20"/>
        </w:trPr>
        <w:tc>
          <w:tcPr>
            <w:tcW w:w="3504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9DDC2" w14:textId="77777777" w:rsidR="00524670" w:rsidRPr="00F038ED" w:rsidRDefault="00524670" w:rsidP="00F038ED">
            <w:pPr>
              <w:spacing w:line="480" w:lineRule="auto"/>
              <w:ind w:left="179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Obstetrics</w:t>
            </w:r>
          </w:p>
        </w:tc>
        <w:tc>
          <w:tcPr>
            <w:tcW w:w="203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D2BBB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0.99 (0.88-1.12)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A346A8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0.890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DA4477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1.12 (0.81-1.54)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817FBA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0.488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0DCBC6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0.84 (0.72-0.99)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4F5688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0.0319</w:t>
            </w:r>
          </w:p>
        </w:tc>
        <w:tc>
          <w:tcPr>
            <w:tcW w:w="18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B74C97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1.07 (0.85-1.36)</w:t>
            </w:r>
          </w:p>
        </w:tc>
        <w:tc>
          <w:tcPr>
            <w:tcW w:w="846" w:type="dxa"/>
            <w:tcBorders>
              <w:top w:val="nil"/>
              <w:left w:val="nil"/>
            </w:tcBorders>
            <w:shd w:val="clear" w:color="auto" w:fill="auto"/>
          </w:tcPr>
          <w:p w14:paraId="6B0204A3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0.556</w:t>
            </w:r>
          </w:p>
        </w:tc>
      </w:tr>
      <w:tr w:rsidR="00524670" w:rsidRPr="00F038ED" w14:paraId="32C4ABC9" w14:textId="77777777" w:rsidTr="00F038ED">
        <w:trPr>
          <w:trHeight w:val="20"/>
        </w:trPr>
        <w:tc>
          <w:tcPr>
            <w:tcW w:w="3504" w:type="dxa"/>
            <w:tcBorders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01309148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lastRenderedPageBreak/>
              <w:t xml:space="preserve">Targeted vs universal admission </w:t>
            </w:r>
            <w:proofErr w:type="spellStart"/>
            <w:r w:rsidRPr="00F038ED">
              <w:rPr>
                <w:rFonts w:ascii="Times New Roman" w:hAnsi="Times New Roman" w:cs="Times New Roman"/>
                <w:b/>
                <w:lang w:val="en-CA"/>
              </w:rPr>
              <w:t>screening</w:t>
            </w:r>
            <w:r w:rsidRPr="00F038ED">
              <w:rPr>
                <w:rFonts w:ascii="Times New Roman" w:hAnsi="Times New Roman" w:cs="Times New Roman"/>
                <w:b/>
                <w:vertAlign w:val="superscript"/>
                <w:lang w:val="en-CA"/>
              </w:rPr>
              <w:t>a</w:t>
            </w:r>
            <w:proofErr w:type="spellEnd"/>
            <w:r w:rsidRPr="00F038ED">
              <w:rPr>
                <w:rFonts w:ascii="Times New Roman" w:hAnsi="Times New Roman" w:cs="Times New Roman"/>
                <w:b/>
                <w:lang w:val="en-CA"/>
              </w:rPr>
              <w:t xml:space="preserve"> </w:t>
            </w:r>
          </w:p>
        </w:tc>
        <w:tc>
          <w:tcPr>
            <w:tcW w:w="2032" w:type="dxa"/>
            <w:tcBorders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F4238A5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1.25 (1.12-1.40)</w:t>
            </w:r>
          </w:p>
        </w:tc>
        <w:tc>
          <w:tcPr>
            <w:tcW w:w="857" w:type="dxa"/>
            <w:tcBorders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14:paraId="6A83E257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0.0001</w:t>
            </w:r>
          </w:p>
        </w:tc>
        <w:tc>
          <w:tcPr>
            <w:tcW w:w="1528" w:type="dxa"/>
            <w:tcBorders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08F0516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0.47 (0.33-0.68)</w:t>
            </w:r>
          </w:p>
        </w:tc>
        <w:tc>
          <w:tcPr>
            <w:tcW w:w="779" w:type="dxa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69C302E4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&lt;.0001</w:t>
            </w: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52E63A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0.86 (0.73-1.01)</w:t>
            </w:r>
          </w:p>
        </w:tc>
        <w:tc>
          <w:tcPr>
            <w:tcW w:w="84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C573381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824" w:type="dxa"/>
            <w:tcBorders>
              <w:left w:val="nil"/>
              <w:right w:val="nil"/>
            </w:tcBorders>
            <w:shd w:val="clear" w:color="auto" w:fill="auto"/>
          </w:tcPr>
          <w:p w14:paraId="385FE68E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846" w:type="dxa"/>
            <w:tcBorders>
              <w:left w:val="nil"/>
            </w:tcBorders>
            <w:shd w:val="clear" w:color="auto" w:fill="auto"/>
          </w:tcPr>
          <w:p w14:paraId="521CB7D1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524670" w:rsidRPr="00F038ED" w14:paraId="7FE30BB2" w14:textId="77777777" w:rsidTr="00F038ED">
        <w:trPr>
          <w:trHeight w:val="20"/>
        </w:trPr>
        <w:tc>
          <w:tcPr>
            <w:tcW w:w="35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3DFF1636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Periodic prevalence screening of inpatients units</w:t>
            </w:r>
          </w:p>
        </w:tc>
        <w:tc>
          <w:tcPr>
            <w:tcW w:w="2032" w:type="dxa"/>
            <w:tcBorders>
              <w:top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E03E76F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0.96 (0.87-1.06)</w:t>
            </w:r>
          </w:p>
        </w:tc>
        <w:tc>
          <w:tcPr>
            <w:tcW w:w="857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  <w:vAlign w:val="center"/>
          </w:tcPr>
          <w:p w14:paraId="76D29B03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0.437</w:t>
            </w:r>
          </w:p>
        </w:tc>
        <w:tc>
          <w:tcPr>
            <w:tcW w:w="152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891AE84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1.02 (0.78-1.33)</w:t>
            </w:r>
          </w:p>
        </w:tc>
        <w:tc>
          <w:tcPr>
            <w:tcW w:w="779" w:type="dxa"/>
            <w:tcBorders>
              <w:top w:val="single" w:sz="4" w:space="0" w:color="808080"/>
              <w:left w:val="nil"/>
              <w:bottom w:val="single" w:sz="4" w:space="0" w:color="808080"/>
            </w:tcBorders>
            <w:shd w:val="clear" w:color="auto" w:fill="auto"/>
          </w:tcPr>
          <w:p w14:paraId="57E0AB22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0.887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12257F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0.82 (0.71-0.94)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035536E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0.0051</w:t>
            </w:r>
          </w:p>
        </w:tc>
        <w:tc>
          <w:tcPr>
            <w:tcW w:w="18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CE51B7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8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E21C082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524670" w:rsidRPr="00F038ED" w14:paraId="7B2881FC" w14:textId="77777777" w:rsidTr="00F038ED">
        <w:trPr>
          <w:trHeight w:val="20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444AF03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>Sites routinely sampled for screening</w:t>
            </w:r>
          </w:p>
        </w:tc>
        <w:tc>
          <w:tcPr>
            <w:tcW w:w="203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FAEFF7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AD4A375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8F9957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1FA96A4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8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71EAF8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844" w:type="dxa"/>
            <w:tcBorders>
              <w:left w:val="nil"/>
              <w:bottom w:val="nil"/>
            </w:tcBorders>
            <w:shd w:val="clear" w:color="auto" w:fill="auto"/>
          </w:tcPr>
          <w:p w14:paraId="4E4FFA51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8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42E78A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846" w:type="dxa"/>
            <w:tcBorders>
              <w:left w:val="nil"/>
              <w:bottom w:val="nil"/>
            </w:tcBorders>
            <w:shd w:val="clear" w:color="auto" w:fill="auto"/>
          </w:tcPr>
          <w:p w14:paraId="3AB98B79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524670" w:rsidRPr="00F038ED" w14:paraId="6DE878B1" w14:textId="77777777" w:rsidTr="00F038ED">
        <w:trPr>
          <w:trHeight w:val="20"/>
        </w:trPr>
        <w:tc>
          <w:tcPr>
            <w:tcW w:w="35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C0FA95D" w14:textId="77777777" w:rsidR="00524670" w:rsidRPr="00F038ED" w:rsidRDefault="00524670" w:rsidP="00F038ED">
            <w:pPr>
              <w:spacing w:line="480" w:lineRule="auto"/>
              <w:ind w:left="37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F038ED">
              <w:rPr>
                <w:rFonts w:ascii="Times New Roman" w:hAnsi="Times New Roman" w:cs="Times New Roman"/>
                <w:color w:val="000000"/>
                <w:lang w:val="en-CA"/>
              </w:rPr>
              <w:t xml:space="preserve">Nasal only (vs </w:t>
            </w:r>
            <w:proofErr w:type="spellStart"/>
            <w:r w:rsidRPr="00F038ED">
              <w:rPr>
                <w:rFonts w:ascii="Times New Roman" w:hAnsi="Times New Roman" w:cs="Times New Roman"/>
                <w:color w:val="000000"/>
                <w:lang w:val="en-CA"/>
              </w:rPr>
              <w:t>nasal+other</w:t>
            </w:r>
            <w:proofErr w:type="spellEnd"/>
            <w:r w:rsidRPr="00F038ED">
              <w:rPr>
                <w:rFonts w:ascii="Times New Roman" w:hAnsi="Times New Roman" w:cs="Times New Roman"/>
                <w:color w:val="000000"/>
                <w:lang w:val="en-CA"/>
              </w:rPr>
              <w:t xml:space="preserve"> </w:t>
            </w:r>
            <w:proofErr w:type="spellStart"/>
            <w:r w:rsidRPr="00F038ED">
              <w:rPr>
                <w:rFonts w:ascii="Times New Roman" w:hAnsi="Times New Roman" w:cs="Times New Roman"/>
                <w:color w:val="000000"/>
                <w:lang w:val="en-CA"/>
              </w:rPr>
              <w:t>extranasal</w:t>
            </w:r>
            <w:proofErr w:type="spellEnd"/>
            <w:r w:rsidRPr="00F038ED">
              <w:rPr>
                <w:rFonts w:ascii="Times New Roman" w:hAnsi="Times New Roman" w:cs="Times New Roman"/>
                <w:color w:val="000000"/>
                <w:lang w:val="en-CA"/>
              </w:rPr>
              <w:t>)</w:t>
            </w:r>
          </w:p>
        </w:tc>
        <w:tc>
          <w:tcPr>
            <w:tcW w:w="20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E148B3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0.99 (0.84-1.17)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AED4CA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0.920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63A73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1.49 (0.89-2.47)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B9D2B4B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0.126</w:t>
            </w:r>
          </w:p>
        </w:tc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79283BC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844" w:type="dxa"/>
            <w:tcBorders>
              <w:top w:val="nil"/>
              <w:left w:val="nil"/>
            </w:tcBorders>
            <w:shd w:val="clear" w:color="auto" w:fill="auto"/>
          </w:tcPr>
          <w:p w14:paraId="3AD49292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8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07CBA0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846" w:type="dxa"/>
            <w:tcBorders>
              <w:top w:val="nil"/>
              <w:left w:val="nil"/>
            </w:tcBorders>
            <w:shd w:val="clear" w:color="auto" w:fill="auto"/>
          </w:tcPr>
          <w:p w14:paraId="2E1B71C6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524670" w:rsidRPr="00F038ED" w14:paraId="133D4A1A" w14:textId="77777777" w:rsidTr="00F038ED">
        <w:trPr>
          <w:trHeight w:val="13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B0E3F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vertAlign w:val="superscript"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 xml:space="preserve">Routine MRSA </w:t>
            </w:r>
            <w:proofErr w:type="spellStart"/>
            <w:r w:rsidRPr="00F038ED">
              <w:rPr>
                <w:rFonts w:ascii="Times New Roman" w:hAnsi="Times New Roman" w:cs="Times New Roman"/>
                <w:b/>
                <w:lang w:val="en-CA"/>
              </w:rPr>
              <w:t>decolonization</w:t>
            </w:r>
            <w:r w:rsidRPr="00F038ED">
              <w:rPr>
                <w:rFonts w:ascii="Times New Roman" w:hAnsi="Times New Roman" w:cs="Times New Roman"/>
                <w:b/>
                <w:vertAlign w:val="superscript"/>
                <w:lang w:val="en-CA"/>
              </w:rPr>
              <w:t>b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0E48C0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0.53 (0.43-0.65)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09BAA0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&lt;.0001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4973E6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0.44 (0.25-0.79)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BF02E59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0.006</w:t>
            </w:r>
          </w:p>
        </w:tc>
        <w:tc>
          <w:tcPr>
            <w:tcW w:w="1820" w:type="dxa"/>
            <w:tcBorders>
              <w:left w:val="nil"/>
              <w:right w:val="nil"/>
            </w:tcBorders>
            <w:shd w:val="clear" w:color="auto" w:fill="auto"/>
          </w:tcPr>
          <w:p w14:paraId="582EE678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844" w:type="dxa"/>
            <w:tcBorders>
              <w:left w:val="nil"/>
            </w:tcBorders>
            <w:shd w:val="clear" w:color="auto" w:fill="auto"/>
          </w:tcPr>
          <w:p w14:paraId="1A4C7724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824" w:type="dxa"/>
            <w:tcBorders>
              <w:left w:val="nil"/>
              <w:right w:val="nil"/>
            </w:tcBorders>
            <w:shd w:val="clear" w:color="auto" w:fill="auto"/>
          </w:tcPr>
          <w:p w14:paraId="028368FD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846" w:type="dxa"/>
            <w:tcBorders>
              <w:left w:val="nil"/>
            </w:tcBorders>
            <w:shd w:val="clear" w:color="auto" w:fill="auto"/>
          </w:tcPr>
          <w:p w14:paraId="065F5B46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</w:tr>
      <w:tr w:rsidR="00524670" w:rsidRPr="00F038ED" w14:paraId="6E23BB05" w14:textId="77777777" w:rsidTr="00F038ED">
        <w:trPr>
          <w:trHeight w:val="13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07E5C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b/>
                <w:vertAlign w:val="superscript"/>
                <w:lang w:val="en-CA"/>
              </w:rPr>
            </w:pPr>
            <w:r w:rsidRPr="00F038ED">
              <w:rPr>
                <w:rFonts w:ascii="Times New Roman" w:hAnsi="Times New Roman" w:cs="Times New Roman"/>
                <w:b/>
                <w:lang w:val="en-CA"/>
              </w:rPr>
              <w:t xml:space="preserve">NAAT testing for </w:t>
            </w:r>
            <w:r w:rsidRPr="00F038ED">
              <w:rPr>
                <w:rFonts w:ascii="Times New Roman" w:hAnsi="Times New Roman" w:cs="Times New Roman"/>
                <w:b/>
                <w:i/>
                <w:lang w:val="en-CA"/>
              </w:rPr>
              <w:t xml:space="preserve">C. </w:t>
            </w:r>
            <w:proofErr w:type="spellStart"/>
            <w:r w:rsidRPr="00F038ED">
              <w:rPr>
                <w:rFonts w:ascii="Times New Roman" w:hAnsi="Times New Roman" w:cs="Times New Roman"/>
                <w:b/>
                <w:i/>
                <w:lang w:val="en-CA"/>
              </w:rPr>
              <w:t>difficile</w:t>
            </w:r>
            <w:r w:rsidRPr="00F038ED">
              <w:rPr>
                <w:rFonts w:ascii="Times New Roman" w:hAnsi="Times New Roman" w:cs="Times New Roman"/>
                <w:b/>
                <w:vertAlign w:val="superscript"/>
                <w:lang w:val="en-CA"/>
              </w:rPr>
              <w:t>c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0C5F7B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B7E1E4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61AEC9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87B2F62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8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D59EB1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84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635A8D9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</w:p>
        </w:tc>
        <w:tc>
          <w:tcPr>
            <w:tcW w:w="182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9B3751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1.06 (0.82-1.38)</w:t>
            </w:r>
          </w:p>
        </w:tc>
        <w:tc>
          <w:tcPr>
            <w:tcW w:w="84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4A5F7E5" w14:textId="77777777" w:rsidR="00524670" w:rsidRPr="00F038ED" w:rsidRDefault="00524670" w:rsidP="00F038ED">
            <w:pPr>
              <w:spacing w:line="480" w:lineRule="auto"/>
              <w:rPr>
                <w:rFonts w:ascii="Times New Roman" w:hAnsi="Times New Roman" w:cs="Times New Roman"/>
                <w:lang w:val="en-CA"/>
              </w:rPr>
            </w:pPr>
            <w:r w:rsidRPr="00F038ED">
              <w:rPr>
                <w:rFonts w:ascii="Times New Roman" w:hAnsi="Times New Roman" w:cs="Times New Roman"/>
                <w:lang w:val="en-CA"/>
              </w:rPr>
              <w:t>0.639</w:t>
            </w:r>
          </w:p>
        </w:tc>
      </w:tr>
    </w:tbl>
    <w:p w14:paraId="6BCA9CCF" w14:textId="77777777" w:rsidR="00524670" w:rsidRPr="00D7711B" w:rsidRDefault="00524670" w:rsidP="00524670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D7711B">
        <w:rPr>
          <w:rFonts w:ascii="Times New Roman" w:hAnsi="Times New Roman" w:cs="Times New Roman"/>
          <w:sz w:val="20"/>
          <w:szCs w:val="20"/>
          <w:lang w:val="en-CA"/>
        </w:rPr>
        <w:t xml:space="preserve">CDI </w:t>
      </w:r>
      <w:r w:rsidRPr="00D7711B">
        <w:rPr>
          <w:rFonts w:ascii="Times New Roman" w:hAnsi="Times New Roman" w:cs="Times New Roman"/>
          <w:i/>
          <w:sz w:val="20"/>
          <w:szCs w:val="20"/>
          <w:lang w:val="en-CA"/>
        </w:rPr>
        <w:t>Clostridium difficile</w:t>
      </w:r>
      <w:r w:rsidRPr="00D7711B">
        <w:rPr>
          <w:rFonts w:ascii="Times New Roman" w:hAnsi="Times New Roman" w:cs="Times New Roman"/>
          <w:sz w:val="20"/>
          <w:szCs w:val="20"/>
          <w:lang w:val="en-CA"/>
        </w:rPr>
        <w:t xml:space="preserve"> infection; CI, confidence interval; FTE, Full-time equivalent; ICP, infection control professional; ICU, intensive care unit; MRSA, methicillin-resistant </w:t>
      </w:r>
      <w:r w:rsidRPr="00D7711B">
        <w:rPr>
          <w:rFonts w:ascii="Times New Roman" w:hAnsi="Times New Roman" w:cs="Times New Roman"/>
          <w:i/>
          <w:sz w:val="20"/>
          <w:szCs w:val="20"/>
          <w:lang w:val="en-CA"/>
        </w:rPr>
        <w:t>Staphylococcus aureus</w:t>
      </w:r>
      <w:r w:rsidRPr="00D7711B">
        <w:rPr>
          <w:rFonts w:ascii="Times New Roman" w:hAnsi="Times New Roman" w:cs="Times New Roman"/>
          <w:sz w:val="20"/>
          <w:szCs w:val="20"/>
          <w:lang w:val="en-CA"/>
        </w:rPr>
        <w:t xml:space="preserve">; NAAT, nucleic acid amplification tests, OR, odds ratio; VRE, vancomycin-resistant </w:t>
      </w:r>
      <w:r w:rsidRPr="00D7711B">
        <w:rPr>
          <w:rFonts w:ascii="Times New Roman" w:hAnsi="Times New Roman" w:cs="Times New Roman"/>
          <w:i/>
          <w:sz w:val="20"/>
          <w:szCs w:val="20"/>
          <w:lang w:val="en-CA"/>
        </w:rPr>
        <w:t>Enterococcus</w:t>
      </w:r>
      <w:r w:rsidRPr="00D7711B">
        <w:rPr>
          <w:rFonts w:ascii="Times New Roman" w:hAnsi="Times New Roman" w:cs="Times New Roman"/>
          <w:sz w:val="20"/>
          <w:szCs w:val="20"/>
          <w:lang w:val="en-CA"/>
        </w:rPr>
        <w:t>.</w:t>
      </w:r>
    </w:p>
    <w:p w14:paraId="56EEA3EA" w14:textId="77777777" w:rsidR="00524670" w:rsidRPr="00D7711B" w:rsidRDefault="00524670" w:rsidP="00524670">
      <w:pPr>
        <w:rPr>
          <w:rFonts w:ascii="Times New Roman" w:hAnsi="Times New Roman" w:cs="Times New Roman"/>
          <w:sz w:val="20"/>
          <w:szCs w:val="20"/>
          <w:lang w:val="en-CA"/>
        </w:rPr>
      </w:pPr>
      <w:proofErr w:type="spellStart"/>
      <w:r w:rsidRPr="00D7711B">
        <w:rPr>
          <w:rFonts w:ascii="Times New Roman" w:hAnsi="Times New Roman" w:cs="Times New Roman"/>
          <w:sz w:val="20"/>
          <w:szCs w:val="20"/>
          <w:vertAlign w:val="superscript"/>
          <w:lang w:val="en-CA"/>
        </w:rPr>
        <w:t>a</w:t>
      </w:r>
      <w:r w:rsidRPr="00D7711B">
        <w:rPr>
          <w:rFonts w:ascii="Times New Roman" w:hAnsi="Times New Roman" w:cs="Times New Roman"/>
          <w:sz w:val="20"/>
          <w:szCs w:val="20"/>
          <w:lang w:val="en-CA"/>
        </w:rPr>
        <w:t>Targeted</w:t>
      </w:r>
      <w:proofErr w:type="spellEnd"/>
      <w:r w:rsidRPr="00D7711B">
        <w:rPr>
          <w:rFonts w:ascii="Times New Roman" w:hAnsi="Times New Roman" w:cs="Times New Roman"/>
          <w:sz w:val="20"/>
          <w:szCs w:val="20"/>
          <w:lang w:val="en-CA"/>
        </w:rPr>
        <w:t xml:space="preserve"> screening for MRSA or VRE at admission to hospital on the basis or risk factor assessment.</w:t>
      </w:r>
    </w:p>
    <w:p w14:paraId="1C132572" w14:textId="77777777" w:rsidR="00524670" w:rsidRPr="00D7711B" w:rsidRDefault="00524670" w:rsidP="00524670">
      <w:pPr>
        <w:rPr>
          <w:rFonts w:ascii="Times New Roman" w:hAnsi="Times New Roman" w:cs="Times New Roman"/>
          <w:sz w:val="20"/>
          <w:szCs w:val="20"/>
          <w:lang w:val="en-CA"/>
        </w:rPr>
      </w:pPr>
      <w:proofErr w:type="spellStart"/>
      <w:r w:rsidRPr="00D7711B">
        <w:rPr>
          <w:rFonts w:ascii="Times New Roman" w:hAnsi="Times New Roman" w:cs="Times New Roman"/>
          <w:sz w:val="20"/>
          <w:szCs w:val="20"/>
          <w:vertAlign w:val="superscript"/>
          <w:lang w:val="en-CA"/>
        </w:rPr>
        <w:t>b</w:t>
      </w:r>
      <w:r w:rsidRPr="00D7711B">
        <w:rPr>
          <w:rFonts w:ascii="Times New Roman" w:hAnsi="Times New Roman" w:cs="Times New Roman"/>
          <w:sz w:val="20"/>
          <w:szCs w:val="20"/>
          <w:lang w:val="en-CA"/>
        </w:rPr>
        <w:t>MRSA</w:t>
      </w:r>
      <w:proofErr w:type="spellEnd"/>
      <w:r w:rsidRPr="00D7711B">
        <w:rPr>
          <w:rFonts w:ascii="Times New Roman" w:hAnsi="Times New Roman" w:cs="Times New Roman"/>
          <w:sz w:val="20"/>
          <w:szCs w:val="20"/>
          <w:lang w:val="en-CA"/>
        </w:rPr>
        <w:t xml:space="preserve"> decolonization with intranasal mupirocin with or without use of the topical or systemic agent.</w:t>
      </w:r>
    </w:p>
    <w:p w14:paraId="25904D4C" w14:textId="77777777" w:rsidR="00524670" w:rsidRPr="00D7711B" w:rsidRDefault="00524670" w:rsidP="00524670">
      <w:pPr>
        <w:rPr>
          <w:rFonts w:ascii="Times New Roman" w:hAnsi="Times New Roman" w:cs="Times New Roman"/>
          <w:sz w:val="20"/>
          <w:szCs w:val="20"/>
          <w:lang w:val="en-CA"/>
        </w:rPr>
      </w:pPr>
      <w:r w:rsidRPr="00D7711B">
        <w:rPr>
          <w:rFonts w:ascii="Times New Roman" w:hAnsi="Times New Roman" w:cs="Times New Roman"/>
          <w:sz w:val="20"/>
          <w:szCs w:val="20"/>
          <w:vertAlign w:val="superscript"/>
          <w:lang w:val="en-CA"/>
        </w:rPr>
        <w:t xml:space="preserve">c </w:t>
      </w:r>
      <w:r w:rsidRPr="00D7711B">
        <w:rPr>
          <w:rFonts w:ascii="Times New Roman" w:hAnsi="Times New Roman" w:cs="Times New Roman"/>
          <w:sz w:val="20"/>
          <w:szCs w:val="20"/>
          <w:lang w:val="en-CA"/>
        </w:rPr>
        <w:t xml:space="preserve">Polymerase </w:t>
      </w:r>
      <w:r>
        <w:rPr>
          <w:rFonts w:ascii="Times New Roman" w:hAnsi="Times New Roman" w:cs="Times New Roman"/>
          <w:sz w:val="20"/>
          <w:szCs w:val="20"/>
          <w:lang w:val="en-CA"/>
        </w:rPr>
        <w:t>chain reaction (PCR) was used in 76% of hospitals (n = 122), Toxin assay (EIA) in 57% (n = 91), c</w:t>
      </w:r>
      <w:r w:rsidRPr="00D7711B">
        <w:rPr>
          <w:rFonts w:ascii="Times New Roman" w:hAnsi="Times New Roman" w:cs="Times New Roman"/>
          <w:sz w:val="20"/>
          <w:szCs w:val="20"/>
          <w:lang w:val="en-CA"/>
        </w:rPr>
        <w:t>ytotoxin assay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 in 7.5% (n = 12), and t</w:t>
      </w:r>
      <w:r w:rsidRPr="00D7711B">
        <w:rPr>
          <w:rFonts w:ascii="Times New Roman" w:hAnsi="Times New Roman" w:cs="Times New Roman"/>
          <w:sz w:val="20"/>
          <w:szCs w:val="20"/>
          <w:lang w:val="en-CA"/>
        </w:rPr>
        <w:t>oxigenic culture</w:t>
      </w:r>
      <w:r>
        <w:rPr>
          <w:rFonts w:ascii="Times New Roman" w:hAnsi="Times New Roman" w:cs="Times New Roman"/>
          <w:sz w:val="20"/>
          <w:szCs w:val="20"/>
          <w:lang w:val="en-CA"/>
        </w:rPr>
        <w:t xml:space="preserve"> in 1% (n = 2). Overall, 59% of hospitals used only one technique (n = 95) and 65 hospitals used 2 or 3 techniques. </w:t>
      </w:r>
    </w:p>
    <w:p w14:paraId="2BF23002" w14:textId="77777777" w:rsidR="00524670" w:rsidRPr="00F038ED" w:rsidRDefault="00524670" w:rsidP="00524670">
      <w:pPr>
        <w:spacing w:line="480" w:lineRule="auto"/>
        <w:rPr>
          <w:rFonts w:ascii="Times New Roman" w:hAnsi="Times New Roman" w:cs="Times New Roman"/>
          <w:b/>
          <w:lang w:val="en-US"/>
        </w:rPr>
      </w:pPr>
    </w:p>
    <w:p w14:paraId="71251CC3" w14:textId="77777777" w:rsidR="00524670" w:rsidRDefault="00524670"/>
    <w:sectPr w:rsidR="00524670" w:rsidSect="005246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70"/>
    <w:rsid w:val="00524670"/>
    <w:rsid w:val="00AA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BF1E"/>
  <w15:chartTrackingRefBased/>
  <w15:docId w15:val="{ACF49F0A-DB01-4D96-991F-071FA76D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670"/>
    <w:pPr>
      <w:spacing w:after="0" w:line="240" w:lineRule="auto"/>
    </w:pPr>
    <w:rPr>
      <w:rFonts w:ascii="Calibri" w:eastAsia="Times New Roman" w:hAnsi="Calibri" w:cs="Arial"/>
      <w:sz w:val="24"/>
      <w:szCs w:val="24"/>
      <w:lang w:val="fr-CA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nm-edits.com</dc:creator>
  <cp:keywords/>
  <dc:description/>
  <cp:lastModifiedBy>nm-edits.com</cp:lastModifiedBy>
  <cp:revision>2</cp:revision>
  <dcterms:created xsi:type="dcterms:W3CDTF">2018-10-15T21:33:00Z</dcterms:created>
  <dcterms:modified xsi:type="dcterms:W3CDTF">2018-10-15T21:35:00Z</dcterms:modified>
</cp:coreProperties>
</file>