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3" w:rsidRPr="00E379D3" w:rsidRDefault="00975D37" w:rsidP="00E379D3">
      <w:pPr>
        <w:autoSpaceDE w:val="0"/>
        <w:autoSpaceDN w:val="0"/>
        <w:snapToGrid w:val="0"/>
        <w:spacing w:before="720" w:after="360" w:line="480" w:lineRule="auto"/>
        <w:ind w:firstLineChars="100" w:firstLine="321"/>
        <w:jc w:val="center"/>
        <w:rPr>
          <w:rFonts w:ascii="Times New Roman" w:hAnsi="Times New Roman"/>
          <w:b/>
          <w:sz w:val="32"/>
          <w:szCs w:val="32"/>
        </w:rPr>
      </w:pPr>
      <w:r w:rsidRPr="00E379D3">
        <w:rPr>
          <w:rFonts w:ascii="Times New Roman" w:hAnsi="Times New Roman"/>
          <w:b/>
          <w:sz w:val="32"/>
          <w:szCs w:val="32"/>
        </w:rPr>
        <w:t>Supp</w:t>
      </w:r>
      <w:r w:rsidR="005F5141">
        <w:rPr>
          <w:rFonts w:ascii="Times New Roman" w:hAnsi="Times New Roman"/>
          <w:b/>
          <w:sz w:val="32"/>
          <w:szCs w:val="32"/>
        </w:rPr>
        <w:t>lementary</w:t>
      </w:r>
      <w:r w:rsidRPr="00E379D3">
        <w:rPr>
          <w:rFonts w:ascii="Times New Roman" w:hAnsi="Times New Roman"/>
          <w:b/>
          <w:sz w:val="32"/>
          <w:szCs w:val="32"/>
        </w:rPr>
        <w:t xml:space="preserve"> </w:t>
      </w:r>
      <w:r w:rsidR="00C21E4F">
        <w:rPr>
          <w:rFonts w:ascii="Times New Roman" w:hAnsi="Times New Roman"/>
          <w:b/>
          <w:sz w:val="32"/>
          <w:szCs w:val="32"/>
        </w:rPr>
        <w:t>Information</w:t>
      </w:r>
    </w:p>
    <w:p w:rsidR="003B787F" w:rsidRPr="003B787F" w:rsidRDefault="003B787F" w:rsidP="003B787F">
      <w:pPr>
        <w:spacing w:after="240" w:line="480" w:lineRule="auto"/>
        <w:rPr>
          <w:rFonts w:ascii="Times New Roman" w:hAnsi="Times New Roman"/>
          <w:b/>
          <w:sz w:val="32"/>
          <w:szCs w:val="32"/>
        </w:rPr>
      </w:pPr>
      <w:bookmarkStart w:id="0" w:name="OLE_LINK49"/>
      <w:bookmarkStart w:id="1" w:name="OLE_LINK52"/>
      <w:bookmarkStart w:id="2" w:name="OLE_LINK45"/>
      <w:bookmarkStart w:id="3" w:name="OLE_LINK46"/>
      <w:r w:rsidRPr="003B787F">
        <w:rPr>
          <w:rFonts w:ascii="Times New Roman" w:hAnsi="Times New Roman"/>
          <w:b/>
          <w:sz w:val="32"/>
          <w:szCs w:val="32"/>
        </w:rPr>
        <w:t xml:space="preserve">Nitrogen-doped Ordered Mesoporous Carbon Using Task-specific Ionic Liquid as </w:t>
      </w:r>
      <w:r w:rsidR="00B4235C">
        <w:rPr>
          <w:rFonts w:ascii="Times New Roman" w:hAnsi="Times New Roman"/>
          <w:b/>
          <w:sz w:val="32"/>
          <w:szCs w:val="32"/>
        </w:rPr>
        <w:t xml:space="preserve">a </w:t>
      </w:r>
      <w:r w:rsidRPr="003B787F">
        <w:rPr>
          <w:rFonts w:ascii="Times New Roman" w:hAnsi="Times New Roman"/>
          <w:b/>
          <w:sz w:val="32"/>
          <w:szCs w:val="32"/>
        </w:rPr>
        <w:t>Dopant for High-performance Supercapacitors</w:t>
      </w:r>
    </w:p>
    <w:bookmarkEnd w:id="0"/>
    <w:bookmarkEnd w:id="1"/>
    <w:bookmarkEnd w:id="2"/>
    <w:bookmarkEnd w:id="3"/>
    <w:p w:rsidR="00975D37" w:rsidRDefault="00975D37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  <w:r w:rsidRPr="00975D37">
        <w:rPr>
          <w:rFonts w:ascii="Times" w:hAnsi="Times" w:hint="eastAsia"/>
          <w:kern w:val="0"/>
          <w:sz w:val="24"/>
          <w:szCs w:val="20"/>
        </w:rPr>
        <w:t>Jie Zhou</w:t>
      </w:r>
      <w:r w:rsidR="00A9051A" w:rsidRPr="00A9051A">
        <w:rPr>
          <w:rFonts w:ascii="Times" w:hAnsi="Times" w:hint="eastAsia"/>
          <w:kern w:val="0"/>
          <w:sz w:val="24"/>
          <w:szCs w:val="20"/>
          <w:vertAlign w:val="superscript"/>
        </w:rPr>
        <w:t>*</w:t>
      </w:r>
      <w:r w:rsidRPr="00975D37">
        <w:rPr>
          <w:rFonts w:ascii="Times" w:hAnsi="Times" w:hint="eastAsia"/>
          <w:kern w:val="0"/>
          <w:sz w:val="24"/>
          <w:szCs w:val="20"/>
        </w:rPr>
        <w:t xml:space="preserve">, </w:t>
      </w:r>
      <w:r w:rsidR="00C21E4F">
        <w:rPr>
          <w:rFonts w:ascii="Times" w:hAnsi="Times"/>
          <w:kern w:val="0"/>
          <w:sz w:val="24"/>
          <w:szCs w:val="20"/>
        </w:rPr>
        <w:t>L</w:t>
      </w:r>
      <w:r w:rsidR="00C21E4F" w:rsidRPr="00C21E4F">
        <w:rPr>
          <w:rFonts w:ascii="Times" w:hAnsi="Times"/>
          <w:kern w:val="0"/>
          <w:sz w:val="24"/>
          <w:szCs w:val="20"/>
        </w:rPr>
        <w:t xml:space="preserve">i Bao, </w:t>
      </w:r>
      <w:r w:rsidRPr="00975D37">
        <w:rPr>
          <w:rFonts w:ascii="Times" w:hAnsi="Times"/>
          <w:kern w:val="0"/>
          <w:sz w:val="24"/>
          <w:szCs w:val="20"/>
        </w:rPr>
        <w:t>Shengji Wu</w:t>
      </w:r>
      <w:r w:rsidRPr="00975D37">
        <w:rPr>
          <w:rFonts w:ascii="Times" w:hAnsi="Times" w:hint="eastAsia"/>
          <w:kern w:val="0"/>
          <w:sz w:val="24"/>
          <w:szCs w:val="20"/>
        </w:rPr>
        <w:t xml:space="preserve">, </w:t>
      </w:r>
      <w:r w:rsidRPr="00975D37">
        <w:rPr>
          <w:rFonts w:ascii="Times" w:hAnsi="Times"/>
          <w:kern w:val="0"/>
          <w:sz w:val="24"/>
          <w:szCs w:val="20"/>
        </w:rPr>
        <w:t>Wei Yang, Hui Wang</w:t>
      </w:r>
    </w:p>
    <w:p w:rsidR="00F22359" w:rsidRDefault="00F22359" w:rsidP="00F22359">
      <w:pPr>
        <w:widowControl/>
        <w:adjustRightInd w:val="0"/>
        <w:snapToGrid w:val="0"/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College of Materials and Environmental </w:t>
      </w:r>
      <w:r w:rsidRPr="005D31EC">
        <w:rPr>
          <w:rFonts w:ascii="Times New Roman" w:hAnsi="Times New Roman"/>
          <w:szCs w:val="21"/>
        </w:rPr>
        <w:t>Engineering, Hangzhou Dianzi University, Hangzhou, 310018, China</w:t>
      </w:r>
    </w:p>
    <w:p w:rsidR="00E379D3" w:rsidRPr="00E71BB0" w:rsidRDefault="00E379D3" w:rsidP="00E379D3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E71BB0">
        <w:rPr>
          <w:rFonts w:ascii="Times New Roman" w:hAnsi="Times New Roman"/>
          <w:b/>
          <w:kern w:val="0"/>
          <w:sz w:val="24"/>
          <w:szCs w:val="24"/>
        </w:rPr>
        <w:t>Corresponding Author</w:t>
      </w:r>
    </w:p>
    <w:p w:rsidR="00E379D3" w:rsidRDefault="00E379D3" w:rsidP="00E379D3">
      <w:pPr>
        <w:pStyle w:val="FACorrespondingAuthorFootnote"/>
        <w:spacing w:after="0"/>
        <w:rPr>
          <w:lang w:eastAsia="zh-CN"/>
        </w:rPr>
      </w:pPr>
      <w:r>
        <w:rPr>
          <w:rFonts w:hint="eastAsia"/>
          <w:lang w:eastAsia="zh-CN"/>
        </w:rPr>
        <w:t>*</w:t>
      </w:r>
      <w:r w:rsidR="00F22359">
        <w:rPr>
          <w:lang w:eastAsia="zh-CN"/>
        </w:rPr>
        <w:t>J</w:t>
      </w:r>
      <w:r>
        <w:rPr>
          <w:rFonts w:hint="eastAsia"/>
          <w:lang w:eastAsia="zh-CN"/>
        </w:rPr>
        <w:t>. Zh</w:t>
      </w:r>
      <w:r w:rsidR="00F22359">
        <w:rPr>
          <w:rFonts w:hint="eastAsia"/>
          <w:lang w:eastAsia="zh-CN"/>
        </w:rPr>
        <w:t>ou</w:t>
      </w:r>
      <w:r>
        <w:rPr>
          <w:rFonts w:hint="eastAsia"/>
          <w:lang w:eastAsia="zh-CN"/>
        </w:rPr>
        <w:t xml:space="preserve">. </w:t>
      </w:r>
      <w:r w:rsidRPr="000E3BB8">
        <w:rPr>
          <w:lang w:eastAsia="zh-CN"/>
        </w:rPr>
        <w:t>E-mail:</w:t>
      </w:r>
      <w:r>
        <w:rPr>
          <w:rFonts w:hint="eastAsia"/>
          <w:lang w:eastAsia="zh-CN"/>
        </w:rPr>
        <w:t xml:space="preserve"> </w:t>
      </w:r>
      <w:hyperlink r:id="rId6" w:history="1">
        <w:r w:rsidR="00F22359" w:rsidRPr="00F73A00">
          <w:rPr>
            <w:rStyle w:val="a5"/>
          </w:rPr>
          <w:t>jane@hdu.edu.cn</w:t>
        </w:r>
      </w:hyperlink>
    </w:p>
    <w:p w:rsidR="00E379D3" w:rsidRDefault="00E379D3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6C1AE1" w:rsidRPr="00E379D3" w:rsidRDefault="006C1AE1" w:rsidP="00E379D3">
      <w:pPr>
        <w:widowControl/>
        <w:spacing w:after="240" w:line="480" w:lineRule="auto"/>
        <w:jc w:val="left"/>
        <w:rPr>
          <w:rFonts w:ascii="Times" w:hAnsi="Times"/>
          <w:kern w:val="0"/>
          <w:sz w:val="24"/>
          <w:szCs w:val="20"/>
        </w:rPr>
      </w:pPr>
    </w:p>
    <w:p w:rsidR="00E379D3" w:rsidRPr="00975D37" w:rsidRDefault="00E379D3" w:rsidP="00AA78C1">
      <w:pPr>
        <w:widowControl/>
        <w:spacing w:after="240" w:line="480" w:lineRule="auto"/>
        <w:jc w:val="center"/>
        <w:rPr>
          <w:rFonts w:ascii="Times" w:hAnsi="Times"/>
          <w:kern w:val="0"/>
          <w:sz w:val="24"/>
          <w:szCs w:val="20"/>
        </w:rPr>
      </w:pPr>
    </w:p>
    <w:p w:rsidR="00B240CC" w:rsidRDefault="00B240CC" w:rsidP="00975D37">
      <w:pPr>
        <w:autoSpaceDE w:val="0"/>
        <w:autoSpaceDN w:val="0"/>
        <w:spacing w:after="240" w:line="480" w:lineRule="auto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Firstly, </w:t>
      </w:r>
      <w:r w:rsidRPr="00EC3D4A">
        <w:rPr>
          <w:rFonts w:ascii="Times New Roman" w:hAnsi="Times New Roman"/>
          <w:sz w:val="24"/>
          <w:szCs w:val="24"/>
        </w:rPr>
        <w:t xml:space="preserve">1-ethyl-3-methylimidazolium bromide (EMIM-Br) </w:t>
      </w:r>
      <w:r>
        <w:rPr>
          <w:rFonts w:ascii="Times New Roman" w:hAnsi="Times New Roman"/>
          <w:sz w:val="24"/>
          <w:szCs w:val="24"/>
        </w:rPr>
        <w:t>and d</w:t>
      </w:r>
      <w:r w:rsidRPr="00EC3D4A">
        <w:rPr>
          <w:rFonts w:ascii="Times New Roman" w:hAnsi="Times New Roman"/>
          <w:sz w:val="24"/>
          <w:szCs w:val="24"/>
        </w:rPr>
        <w:t xml:space="preserve">icyanamide silver </w:t>
      </w:r>
      <w:r>
        <w:rPr>
          <w:rFonts w:ascii="Times New Roman" w:hAnsi="Times New Roman"/>
          <w:sz w:val="24"/>
          <w:szCs w:val="24"/>
        </w:rPr>
        <w:t>(</w:t>
      </w:r>
      <w:r w:rsidRPr="00EC3D4A">
        <w:rPr>
          <w:rFonts w:ascii="Times New Roman" w:hAnsi="Times New Roman"/>
          <w:sz w:val="24"/>
          <w:szCs w:val="24"/>
        </w:rPr>
        <w:t>AgN(CN)</w:t>
      </w:r>
      <w:r w:rsidRPr="00EC3D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3D4A">
        <w:rPr>
          <w:rFonts w:ascii="Times New Roman" w:hAnsi="Times New Roman"/>
          <w:sz w:val="24"/>
          <w:szCs w:val="24"/>
        </w:rPr>
        <w:t>were synthesized respectively</w:t>
      </w:r>
      <w:r>
        <w:rPr>
          <w:rFonts w:ascii="Times New Roman" w:hAnsi="Times New Roman"/>
          <w:sz w:val="24"/>
          <w:szCs w:val="24"/>
        </w:rPr>
        <w:t xml:space="preserve"> in order to obtain </w:t>
      </w:r>
      <w:r w:rsidRPr="00EC3D4A">
        <w:rPr>
          <w:rFonts w:ascii="Times New Roman" w:hAnsi="Times New Roman"/>
          <w:sz w:val="24"/>
          <w:szCs w:val="24"/>
        </w:rPr>
        <w:t>EMIM-dca.</w:t>
      </w:r>
    </w:p>
    <w:p w:rsidR="00975D37" w:rsidRDefault="00621FF0" w:rsidP="00975D37">
      <w:pPr>
        <w:autoSpaceDE w:val="0"/>
        <w:autoSpaceDN w:val="0"/>
        <w:adjustRightInd w:val="0"/>
        <w:snapToGrid w:val="0"/>
        <w:spacing w:after="240" w:line="480" w:lineRule="auto"/>
        <w:ind w:firstLineChars="100" w:firstLine="210"/>
        <w:jc w:val="center"/>
      </w:pPr>
      <w:bookmarkStart w:id="4" w:name="_GoBack"/>
      <w:r>
        <w:rPr>
          <w:noProof/>
        </w:rPr>
        <w:drawing>
          <wp:inline distT="0" distB="0" distL="0" distR="0">
            <wp:extent cx="5274310" cy="15157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975D37" w:rsidRDefault="00975D37" w:rsidP="00BC43C9">
      <w:pPr>
        <w:autoSpaceDE w:val="0"/>
        <w:autoSpaceDN w:val="0"/>
        <w:adjustRightInd w:val="0"/>
        <w:snapToGrid w:val="0"/>
        <w:spacing w:after="240" w:line="480" w:lineRule="auto"/>
        <w:ind w:firstLineChars="100" w:firstLine="211"/>
        <w:jc w:val="center"/>
        <w:rPr>
          <w:rFonts w:ascii="Times New Roman" w:hAnsi="Times New Roman"/>
        </w:rPr>
      </w:pPr>
      <w:r w:rsidRPr="004E5189">
        <w:rPr>
          <w:rFonts w:ascii="Times New Roman" w:hAnsi="Times New Roman"/>
          <w:b/>
        </w:rPr>
        <w:t>Fig</w:t>
      </w:r>
      <w:r w:rsidR="008649E2">
        <w:rPr>
          <w:rFonts w:ascii="Times New Roman" w:hAnsi="Times New Roman"/>
          <w:b/>
        </w:rPr>
        <w:t>.</w:t>
      </w:r>
      <w:r w:rsidR="006B6CDB">
        <w:rPr>
          <w:rFonts w:ascii="Times New Roman" w:hAnsi="Times New Roman"/>
          <w:b/>
        </w:rPr>
        <w:t xml:space="preserve"> S</w:t>
      </w:r>
      <w:r w:rsidRPr="004E5189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Synthesis strategy of EMIM</w:t>
      </w:r>
      <w:r w:rsidRPr="00DB6F32">
        <w:rPr>
          <w:rFonts w:ascii="Times New Roman" w:hAnsi="Times New Roman"/>
        </w:rPr>
        <w:t>-dca</w:t>
      </w:r>
      <w:r>
        <w:rPr>
          <w:rFonts w:ascii="Times New Roman" w:hAnsi="Times New Roman"/>
        </w:rPr>
        <w:t>.</w:t>
      </w:r>
    </w:p>
    <w:p w:rsidR="00B240CC" w:rsidRPr="00EC3D4A" w:rsidRDefault="00B240CC" w:rsidP="00B240CC">
      <w:pPr>
        <w:autoSpaceDE w:val="0"/>
        <w:autoSpaceDN w:val="0"/>
        <w:adjustRightInd w:val="0"/>
        <w:spacing w:after="240" w:line="480" w:lineRule="auto"/>
        <w:ind w:firstLineChars="100" w:firstLine="240"/>
        <w:rPr>
          <w:rFonts w:ascii="Times New Roman" w:hAnsi="Times New Roman"/>
          <w:sz w:val="24"/>
          <w:szCs w:val="24"/>
        </w:rPr>
      </w:pPr>
      <w:r w:rsidRPr="00EC3D4A">
        <w:rPr>
          <w:rFonts w:ascii="Times New Roman" w:hAnsi="Times New Roman"/>
          <w:sz w:val="24"/>
          <w:szCs w:val="24"/>
        </w:rPr>
        <w:t>In the typical alkylation process of synthesizing EMIM-Br, 20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>g (</w:t>
      </w:r>
      <w:r>
        <w:rPr>
          <w:rFonts w:ascii="Times New Roman" w:hAnsi="Times New Roman"/>
          <w:sz w:val="24"/>
          <w:szCs w:val="24"/>
        </w:rPr>
        <w:t>0.24 mol</w:t>
      </w:r>
      <w:r w:rsidRPr="00EC3D4A">
        <w:rPr>
          <w:rFonts w:ascii="Times New Roman" w:hAnsi="Times New Roman"/>
          <w:sz w:val="24"/>
          <w:szCs w:val="24"/>
        </w:rPr>
        <w:t>) 1-methylimidazole was added into a flask</w:t>
      </w:r>
      <w:r>
        <w:rPr>
          <w:rFonts w:ascii="Times New Roman" w:hAnsi="Times New Roman"/>
          <w:sz w:val="24"/>
          <w:szCs w:val="24"/>
        </w:rPr>
        <w:t>,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then </w:t>
      </w:r>
      <w:r w:rsidRPr="00EC3D4A">
        <w:rPr>
          <w:rFonts w:ascii="Times New Roman" w:hAnsi="Times New Roman"/>
          <w:sz w:val="24"/>
          <w:szCs w:val="24"/>
        </w:rPr>
        <w:t>29.2 g (</w:t>
      </w:r>
      <w:r>
        <w:rPr>
          <w:rFonts w:ascii="Times New Roman" w:hAnsi="Times New Roman"/>
          <w:sz w:val="24"/>
          <w:szCs w:val="24"/>
        </w:rPr>
        <w:t xml:space="preserve">0.27 </w:t>
      </w:r>
      <w:r w:rsidRPr="00EC3D4A">
        <w:rPr>
          <w:rFonts w:ascii="Times New Roman" w:hAnsi="Times New Roman"/>
          <w:sz w:val="24"/>
          <w:szCs w:val="24"/>
        </w:rPr>
        <w:t>mol)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C3D4A">
          <w:rPr>
            <w:rFonts w:ascii="Times New Roman" w:hAnsi="Times New Roman"/>
            <w:sz w:val="24"/>
            <w:szCs w:val="24"/>
          </w:rPr>
          <w:t>bromoethane</w:t>
        </w:r>
      </w:hyperlink>
      <w:r>
        <w:rPr>
          <w:rFonts w:ascii="Times New Roman" w:hAnsi="Times New Roman"/>
          <w:sz w:val="24"/>
          <w:szCs w:val="24"/>
        </w:rPr>
        <w:t xml:space="preserve"> was dri</w:t>
      </w:r>
      <w:r w:rsidRPr="00EC3D4A">
        <w:rPr>
          <w:rFonts w:ascii="Times New Roman" w:hAnsi="Times New Roman"/>
          <w:sz w:val="24"/>
          <w:szCs w:val="24"/>
        </w:rPr>
        <w:t xml:space="preserve">pped into the flask within </w:t>
      </w:r>
      <w:r>
        <w:rPr>
          <w:rFonts w:ascii="Times New Roman" w:hAnsi="Times New Roman"/>
          <w:sz w:val="24"/>
          <w:szCs w:val="24"/>
        </w:rPr>
        <w:t>1 h</w:t>
      </w:r>
      <w:r w:rsidRPr="00EC3D4A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>intense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agitation</w:t>
      </w:r>
      <w:r w:rsidRPr="00EC3D4A">
        <w:rPr>
          <w:rFonts w:ascii="Times New Roman" w:hAnsi="Times New Roman"/>
          <w:sz w:val="24"/>
          <w:szCs w:val="24"/>
        </w:rPr>
        <w:t xml:space="preserve"> at 40 </w:t>
      </w:r>
      <w:r w:rsidRPr="008D31F2">
        <w:rPr>
          <w:rFonts w:ascii="Times New Roman" w:hAnsi="Times New Roman"/>
          <w:sz w:val="24"/>
          <w:szCs w:val="24"/>
        </w:rPr>
        <w:t>°C</w:t>
      </w:r>
      <w:r w:rsidRPr="00EC3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 w:rsidRPr="00EC3D4A">
        <w:rPr>
          <w:rFonts w:ascii="Times New Roman" w:hAnsi="Times New Roman"/>
          <w:sz w:val="24"/>
          <w:szCs w:val="24"/>
        </w:rPr>
        <w:t xml:space="preserve"> alkylation reaction </w:t>
      </w:r>
      <w:r>
        <w:rPr>
          <w:rFonts w:ascii="Times New Roman" w:hAnsi="Times New Roman"/>
          <w:sz w:val="24"/>
          <w:szCs w:val="24"/>
        </w:rPr>
        <w:t>was stopped a</w:t>
      </w:r>
      <w:r w:rsidRPr="00EC3D4A">
        <w:rPr>
          <w:rFonts w:ascii="Times New Roman" w:hAnsi="Times New Roman"/>
          <w:sz w:val="24"/>
          <w:szCs w:val="24"/>
        </w:rPr>
        <w:t>fter 2</w:t>
      </w:r>
      <w:r>
        <w:rPr>
          <w:rFonts w:ascii="Times New Roman" w:hAnsi="Times New Roman"/>
          <w:sz w:val="24"/>
          <w:szCs w:val="24"/>
        </w:rPr>
        <w:t>3 h</w:t>
      </w:r>
      <w:r w:rsidRPr="00EC3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order to remove a </w:t>
      </w:r>
      <w:r w:rsidRPr="00EC3D4A"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z w:val="24"/>
          <w:szCs w:val="24"/>
        </w:rPr>
        <w:t>quantity</w:t>
      </w:r>
      <w:r w:rsidRPr="00EC3D4A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reactants</w:t>
      </w:r>
      <w:r w:rsidRPr="00EC3D4A">
        <w:rPr>
          <w:rFonts w:ascii="Times New Roman" w:hAnsi="Times New Roman"/>
          <w:sz w:val="24"/>
          <w:szCs w:val="24"/>
        </w:rPr>
        <w:t xml:space="preserve"> still </w:t>
      </w:r>
      <w:r>
        <w:rPr>
          <w:rFonts w:ascii="Times New Roman" w:hAnsi="Times New Roman"/>
          <w:sz w:val="24"/>
          <w:szCs w:val="24"/>
        </w:rPr>
        <w:t xml:space="preserve">left </w:t>
      </w:r>
      <w:r w:rsidRPr="00EC3D4A">
        <w:rPr>
          <w:rFonts w:ascii="Times New Roman" w:hAnsi="Times New Roman"/>
          <w:sz w:val="24"/>
          <w:szCs w:val="24"/>
        </w:rPr>
        <w:t>in the as</w:t>
      </w:r>
      <w:r w:rsidRPr="00EC3D4A"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prepared</w:t>
      </w:r>
      <w:r w:rsidRPr="00EC3D4A">
        <w:rPr>
          <w:rFonts w:ascii="Times New Roman" w:hAnsi="Times New Roman"/>
          <w:sz w:val="24"/>
          <w:szCs w:val="24"/>
        </w:rPr>
        <w:t xml:space="preserve"> EMIM-Br, the </w:t>
      </w:r>
      <w:r>
        <w:rPr>
          <w:rFonts w:ascii="Times New Roman" w:hAnsi="Times New Roman"/>
          <w:sz w:val="24"/>
          <w:szCs w:val="24"/>
        </w:rPr>
        <w:t xml:space="preserve">liquid was </w:t>
      </w:r>
      <w:r w:rsidRPr="00EC3D4A">
        <w:rPr>
          <w:rFonts w:ascii="Times New Roman" w:hAnsi="Times New Roman"/>
          <w:sz w:val="24"/>
          <w:szCs w:val="24"/>
        </w:rPr>
        <w:t>dissolved in 100 m</w:t>
      </w:r>
      <w:r w:rsidRPr="00EC3D4A">
        <w:rPr>
          <w:rFonts w:ascii="Times New Roman" w:hAnsi="Times New Roman" w:hint="eastAsia"/>
          <w:sz w:val="24"/>
          <w:szCs w:val="24"/>
        </w:rPr>
        <w:t>L</w:t>
      </w:r>
      <w:r w:rsidRPr="00EC3D4A">
        <w:rPr>
          <w:rFonts w:ascii="Times New Roman" w:hAnsi="Times New Roman"/>
          <w:sz w:val="24"/>
          <w:szCs w:val="24"/>
        </w:rPr>
        <w:t xml:space="preserve"> deionized water and </w:t>
      </w:r>
      <w:r>
        <w:rPr>
          <w:rFonts w:ascii="Times New Roman" w:hAnsi="Times New Roman"/>
          <w:sz w:val="24"/>
          <w:szCs w:val="24"/>
        </w:rPr>
        <w:t>purified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C3D4A">
          <w:rPr>
            <w:rFonts w:ascii="Times New Roman" w:hAnsi="Times New Roman"/>
            <w:sz w:val="24"/>
            <w:szCs w:val="24"/>
          </w:rPr>
          <w:t>ethyl</w:t>
        </w:r>
      </w:hyperlink>
      <w:r w:rsidRPr="00EC3D4A">
        <w:rPr>
          <w:rFonts w:ascii="Times New Roman" w:hAnsi="Times New Roman"/>
          <w:sz w:val="24"/>
          <w:szCs w:val="24"/>
        </w:rPr>
        <w:t> </w:t>
      </w:r>
      <w:hyperlink r:id="rId10" w:history="1">
        <w:r w:rsidRPr="00EC3D4A">
          <w:rPr>
            <w:rFonts w:ascii="Times New Roman" w:hAnsi="Times New Roman"/>
            <w:sz w:val="24"/>
            <w:szCs w:val="24"/>
          </w:rPr>
          <w:t>acetate</w:t>
        </w:r>
      </w:hyperlink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several</w:t>
      </w:r>
      <w:r w:rsidRPr="00EC3D4A">
        <w:rPr>
          <w:rFonts w:ascii="Times New Roman" w:hAnsi="Times New Roman"/>
          <w:sz w:val="24"/>
          <w:szCs w:val="24"/>
        </w:rPr>
        <w:t xml:space="preserve"> times</w:t>
      </w:r>
      <w:r>
        <w:rPr>
          <w:rFonts w:ascii="Times New Roman" w:hAnsi="Times New Roman"/>
          <w:sz w:val="24"/>
          <w:szCs w:val="24"/>
        </w:rPr>
        <w:t>. Finally</w:t>
      </w:r>
      <w:r w:rsidRPr="00EC3D4A">
        <w:rPr>
          <w:rFonts w:ascii="Times New Roman" w:hAnsi="Times New Roman"/>
          <w:sz w:val="24"/>
          <w:szCs w:val="24"/>
        </w:rPr>
        <w:t xml:space="preserve">, EMIM-Br </w:t>
      </w:r>
      <w:r>
        <w:rPr>
          <w:rFonts w:ascii="Times New Roman" w:hAnsi="Times New Roman"/>
          <w:sz w:val="24"/>
          <w:szCs w:val="24"/>
        </w:rPr>
        <w:t>was obtained after</w:t>
      </w:r>
      <w:r w:rsidRPr="00EC3D4A">
        <w:rPr>
          <w:rFonts w:ascii="Times New Roman" w:hAnsi="Times New Roman"/>
          <w:sz w:val="24"/>
          <w:szCs w:val="24"/>
        </w:rPr>
        <w:t xml:space="preserve"> remov</w:t>
      </w:r>
      <w:r>
        <w:rPr>
          <w:rFonts w:ascii="Times New Roman" w:hAnsi="Times New Roman"/>
          <w:sz w:val="24"/>
          <w:szCs w:val="24"/>
        </w:rPr>
        <w:t>ing</w:t>
      </w:r>
      <w:r w:rsidRPr="00EC3D4A">
        <w:rPr>
          <w:rFonts w:ascii="Times New Roman" w:hAnsi="Times New Roman"/>
          <w:sz w:val="24"/>
          <w:szCs w:val="24"/>
        </w:rPr>
        <w:t xml:space="preserve"> water by evaporation and drying</w:t>
      </w:r>
      <w:r w:rsidRPr="00E6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</w:t>
      </w:r>
      <w:r w:rsidRPr="00EC3D4A">
        <w:rPr>
          <w:rFonts w:ascii="Times New Roman" w:hAnsi="Times New Roman"/>
          <w:sz w:val="24"/>
          <w:szCs w:val="24"/>
        </w:rPr>
        <w:t>vacuum.</w:t>
      </w:r>
    </w:p>
    <w:p w:rsidR="00B240CC" w:rsidRPr="00EC3D4A" w:rsidRDefault="00B240CC" w:rsidP="00B240CC">
      <w:pPr>
        <w:autoSpaceDE w:val="0"/>
        <w:autoSpaceDN w:val="0"/>
        <w:adjustRightInd w:val="0"/>
        <w:spacing w:after="240" w:line="480" w:lineRule="auto"/>
        <w:ind w:firstLineChars="100" w:firstLine="240"/>
        <w:rPr>
          <w:rFonts w:ascii="Times New Roman" w:hAnsi="Times New Roman"/>
          <w:sz w:val="24"/>
          <w:szCs w:val="24"/>
        </w:rPr>
      </w:pPr>
      <w:r w:rsidRPr="00EC3D4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first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ion exchange reaction</w:t>
      </w:r>
      <w:r w:rsidRPr="00EC3D4A">
        <w:rPr>
          <w:rFonts w:ascii="Times New Roman" w:hAnsi="Times New Roman"/>
          <w:sz w:val="24"/>
          <w:szCs w:val="24"/>
        </w:rPr>
        <w:t xml:space="preserve"> of synthesizing AgN(CN)</w:t>
      </w:r>
      <w:r w:rsidRPr="00EC3D4A">
        <w:rPr>
          <w:rFonts w:ascii="Times New Roman" w:hAnsi="Times New Roman"/>
          <w:sz w:val="24"/>
          <w:szCs w:val="24"/>
          <w:vertAlign w:val="subscript"/>
        </w:rPr>
        <w:t>2</w:t>
      </w:r>
      <w:r w:rsidRPr="00EC3D4A">
        <w:rPr>
          <w:rFonts w:ascii="Times New Roman" w:hAnsi="Times New Roman"/>
          <w:sz w:val="24"/>
          <w:szCs w:val="24"/>
        </w:rPr>
        <w:t>, 34.0 g (0.2 mol) AgNO</w:t>
      </w:r>
      <w:r w:rsidRPr="00EC3D4A">
        <w:rPr>
          <w:rFonts w:ascii="Times New Roman" w:hAnsi="Times New Roman"/>
          <w:sz w:val="24"/>
          <w:szCs w:val="24"/>
          <w:vertAlign w:val="subscript"/>
        </w:rPr>
        <w:t>3</w:t>
      </w:r>
      <w:r w:rsidRPr="00EC3D4A">
        <w:rPr>
          <w:rFonts w:ascii="Times New Roman" w:hAnsi="Times New Roman"/>
          <w:sz w:val="24"/>
          <w:szCs w:val="24"/>
        </w:rPr>
        <w:t xml:space="preserve"> solid was dissolved in 200 mL deionized water, then 18.7 g (0.21mol) NaN(CN)</w:t>
      </w:r>
      <w:r w:rsidRPr="00EC3D4A">
        <w:rPr>
          <w:rFonts w:ascii="Times New Roman" w:hAnsi="Times New Roman"/>
          <w:sz w:val="24"/>
          <w:szCs w:val="24"/>
          <w:vertAlign w:val="subscript"/>
        </w:rPr>
        <w:t>2</w:t>
      </w:r>
      <w:r w:rsidRPr="00EC3D4A">
        <w:rPr>
          <w:rFonts w:ascii="Times New Roman" w:hAnsi="Times New Roman"/>
          <w:sz w:val="24"/>
          <w:szCs w:val="24"/>
        </w:rPr>
        <w:t xml:space="preserve"> powder </w:t>
      </w:r>
      <w:r>
        <w:rPr>
          <w:rFonts w:ascii="Times New Roman" w:hAnsi="Times New Roman"/>
          <w:sz w:val="24"/>
          <w:szCs w:val="24"/>
        </w:rPr>
        <w:t xml:space="preserve">in a stoichiometric ratio </w:t>
      </w:r>
      <w:r w:rsidRPr="00EC3D4A">
        <w:rPr>
          <w:rFonts w:ascii="Times New Roman" w:hAnsi="Times New Roman"/>
          <w:sz w:val="24"/>
          <w:szCs w:val="24"/>
        </w:rPr>
        <w:t>was added into the AgNO</w:t>
      </w:r>
      <w:r w:rsidRPr="00EC3D4A">
        <w:rPr>
          <w:rFonts w:ascii="Times New Roman" w:hAnsi="Times New Roman"/>
          <w:sz w:val="24"/>
          <w:szCs w:val="24"/>
          <w:vertAlign w:val="subscript"/>
        </w:rPr>
        <w:t>3</w:t>
      </w:r>
      <w:r w:rsidRPr="00EC3D4A">
        <w:rPr>
          <w:rFonts w:ascii="Times New Roman" w:hAnsi="Times New Roman"/>
          <w:sz w:val="24"/>
          <w:szCs w:val="24"/>
        </w:rPr>
        <w:t xml:space="preserve"> solution with magnetic </w:t>
      </w:r>
      <w:r>
        <w:rPr>
          <w:rFonts w:ascii="Times New Roman" w:hAnsi="Times New Roman"/>
          <w:sz w:val="24"/>
          <w:szCs w:val="24"/>
        </w:rPr>
        <w:t>agitat</w:t>
      </w:r>
      <w:r w:rsidRPr="00EC3D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overnight in the dark</w:t>
      </w:r>
      <w:r w:rsidRPr="00EC3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Pr="00EC3D4A">
        <w:rPr>
          <w:rFonts w:ascii="Times New Roman" w:hAnsi="Times New Roman"/>
          <w:sz w:val="24"/>
          <w:szCs w:val="24"/>
        </w:rPr>
        <w:t xml:space="preserve">he slurry was filtered and </w:t>
      </w:r>
      <w:r>
        <w:rPr>
          <w:rFonts w:ascii="Times New Roman" w:hAnsi="Times New Roman"/>
          <w:sz w:val="24"/>
          <w:szCs w:val="24"/>
        </w:rPr>
        <w:t xml:space="preserve">as-made </w:t>
      </w:r>
      <w:r w:rsidRPr="00EC3D4A">
        <w:rPr>
          <w:rFonts w:ascii="Times New Roman" w:hAnsi="Times New Roman"/>
          <w:sz w:val="24"/>
          <w:szCs w:val="24"/>
        </w:rPr>
        <w:t>white solid was AgN(CN)</w:t>
      </w:r>
      <w:r w:rsidRPr="00EC3D4A">
        <w:rPr>
          <w:rFonts w:ascii="Times New Roman" w:hAnsi="Times New Roman"/>
          <w:sz w:val="24"/>
          <w:szCs w:val="24"/>
          <w:vertAlign w:val="subscript"/>
        </w:rPr>
        <w:t>2</w:t>
      </w:r>
      <w:r w:rsidRPr="00EC3D4A">
        <w:rPr>
          <w:rFonts w:ascii="Times New Roman" w:hAnsi="Times New Roman"/>
          <w:sz w:val="24"/>
          <w:szCs w:val="24"/>
        </w:rPr>
        <w:t xml:space="preserve">. </w:t>
      </w:r>
    </w:p>
    <w:p w:rsidR="00B240CC" w:rsidRDefault="00B240CC" w:rsidP="00975D37">
      <w:pPr>
        <w:autoSpaceDE w:val="0"/>
        <w:autoSpaceDN w:val="0"/>
        <w:adjustRightInd w:val="0"/>
        <w:snapToGrid w:val="0"/>
        <w:spacing w:after="240" w:line="480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second ion exchange reaction occurred with </w:t>
      </w:r>
      <w:r w:rsidRPr="00EC3D4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>g EMIM-Br (0.2 mol) and 40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>g AgN(CN)</w:t>
      </w:r>
      <w:r w:rsidRPr="00EC3D4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C3D4A">
        <w:rPr>
          <w:rFonts w:ascii="Times New Roman" w:hAnsi="Times New Roman"/>
          <w:sz w:val="24"/>
          <w:szCs w:val="24"/>
        </w:rPr>
        <w:t>(0.2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>mol)</w:t>
      </w:r>
      <w:r>
        <w:rPr>
          <w:rFonts w:ascii="Times New Roman" w:hAnsi="Times New Roman"/>
          <w:sz w:val="24"/>
          <w:szCs w:val="24"/>
        </w:rPr>
        <w:t xml:space="preserve"> mixed </w:t>
      </w:r>
      <w:r w:rsidRPr="00EC3D4A">
        <w:rPr>
          <w:rFonts w:ascii="Times New Roman" w:hAnsi="Times New Roman"/>
          <w:sz w:val="24"/>
          <w:szCs w:val="24"/>
        </w:rPr>
        <w:t>in 200 m</w:t>
      </w:r>
      <w:r w:rsidRPr="00EC3D4A">
        <w:rPr>
          <w:rFonts w:ascii="Times New Roman" w:hAnsi="Times New Roman" w:hint="eastAsia"/>
          <w:sz w:val="24"/>
          <w:szCs w:val="24"/>
        </w:rPr>
        <w:t>L</w:t>
      </w:r>
      <w:r w:rsidRPr="00EC3D4A">
        <w:rPr>
          <w:rFonts w:ascii="Times New Roman" w:hAnsi="Times New Roman"/>
          <w:sz w:val="24"/>
          <w:szCs w:val="24"/>
        </w:rPr>
        <w:t xml:space="preserve"> deionized water. The </w:t>
      </w:r>
      <w:r>
        <w:rPr>
          <w:rFonts w:ascii="Times New Roman" w:hAnsi="Times New Roman"/>
          <w:sz w:val="24"/>
          <w:szCs w:val="24"/>
        </w:rPr>
        <w:t>mixture</w:t>
      </w:r>
      <w:r w:rsidRPr="00EC3D4A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kept in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dark place </w:t>
      </w:r>
      <w:r w:rsidRPr="00EC3D4A">
        <w:rPr>
          <w:rFonts w:ascii="Times New Roman" w:hAnsi="Times New Roman"/>
          <w:sz w:val="24"/>
          <w:szCs w:val="24"/>
        </w:rPr>
        <w:t xml:space="preserve">and heated at 50 </w:t>
      </w:r>
      <w:r w:rsidRPr="008D31F2">
        <w:rPr>
          <w:rFonts w:ascii="Times New Roman" w:hAnsi="Times New Roman"/>
          <w:sz w:val="24"/>
          <w:szCs w:val="24"/>
        </w:rPr>
        <w:t>°C</w:t>
      </w:r>
      <w:r w:rsidRPr="00EC3D4A">
        <w:rPr>
          <w:rFonts w:ascii="Times New Roman" w:hAnsi="Times New Roman"/>
          <w:sz w:val="24"/>
          <w:szCs w:val="24"/>
        </w:rPr>
        <w:t xml:space="preserve"> for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with </w:t>
      </w:r>
      <w:r w:rsidRPr="00EC3D4A">
        <w:rPr>
          <w:rFonts w:ascii="Times New Roman" w:hAnsi="Times New Roman"/>
          <w:sz w:val="24"/>
          <w:szCs w:val="24"/>
        </w:rPr>
        <w:t>magnetic stirr</w:t>
      </w:r>
      <w:r>
        <w:rPr>
          <w:rFonts w:ascii="Times New Roman" w:hAnsi="Times New Roman"/>
          <w:sz w:val="24"/>
          <w:szCs w:val="24"/>
        </w:rPr>
        <w:t>ing</w:t>
      </w:r>
      <w:r w:rsidRPr="00EC3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Pr="00EC3D4A">
        <w:rPr>
          <w:rFonts w:ascii="Times New Roman" w:hAnsi="Times New Roman"/>
          <w:sz w:val="24"/>
          <w:szCs w:val="24"/>
        </w:rPr>
        <w:t xml:space="preserve">he formation of AgBr </w:t>
      </w:r>
      <w:r>
        <w:rPr>
          <w:rFonts w:ascii="Times New Roman" w:hAnsi="Times New Roman"/>
          <w:sz w:val="24"/>
          <w:szCs w:val="24"/>
        </w:rPr>
        <w:t xml:space="preserve">precipitation was indicated by the </w:t>
      </w:r>
      <w:r w:rsidRPr="00EC3D4A">
        <w:rPr>
          <w:rFonts w:ascii="Times New Roman" w:hAnsi="Times New Roman"/>
          <w:sz w:val="24"/>
          <w:szCs w:val="24"/>
        </w:rPr>
        <w:t xml:space="preserve">color of solid </w:t>
      </w:r>
      <w:r>
        <w:rPr>
          <w:rFonts w:ascii="Times New Roman" w:hAnsi="Times New Roman"/>
          <w:sz w:val="24"/>
          <w:szCs w:val="24"/>
        </w:rPr>
        <w:t>from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white </w:t>
      </w:r>
      <w:r w:rsidRPr="00EC3D4A">
        <w:rPr>
          <w:rFonts w:ascii="Times New Roman" w:hAnsi="Times New Roman"/>
          <w:sz w:val="24"/>
          <w:szCs w:val="24"/>
        </w:rPr>
        <w:t>to yellow in th</w:t>
      </w:r>
      <w:r>
        <w:rPr>
          <w:rFonts w:ascii="Times New Roman" w:hAnsi="Times New Roman"/>
          <w:sz w:val="24"/>
          <w:szCs w:val="24"/>
        </w:rPr>
        <w:t>e</w:t>
      </w:r>
      <w:r w:rsidRPr="00EC3D4A">
        <w:rPr>
          <w:rFonts w:ascii="Times New Roman" w:hAnsi="Times New Roman"/>
          <w:sz w:val="24"/>
          <w:szCs w:val="24"/>
        </w:rPr>
        <w:t xml:space="preserve"> process. The slurry was filtered </w:t>
      </w:r>
      <w:r>
        <w:rPr>
          <w:rFonts w:ascii="Times New Roman" w:hAnsi="Times New Roman"/>
          <w:sz w:val="24"/>
          <w:szCs w:val="24"/>
        </w:rPr>
        <w:t>to separate the resulting solid AgBr.</w:t>
      </w:r>
      <w:r w:rsidRPr="00EC3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C3D4A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water in </w:t>
      </w:r>
      <w:r w:rsidRPr="00EC3D4A">
        <w:rPr>
          <w:rFonts w:ascii="Times New Roman" w:hAnsi="Times New Roman"/>
          <w:sz w:val="24"/>
          <w:szCs w:val="24"/>
        </w:rPr>
        <w:t>collected</w:t>
      </w:r>
      <w:r>
        <w:rPr>
          <w:rFonts w:ascii="Times New Roman" w:hAnsi="Times New Roman"/>
          <w:sz w:val="24"/>
          <w:szCs w:val="24"/>
        </w:rPr>
        <w:t xml:space="preserve"> filtrate</w:t>
      </w:r>
      <w:r w:rsidRPr="00EC3D4A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remov</w:t>
      </w:r>
      <w:r w:rsidRPr="00EC3D4A"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 xml:space="preserve">by rotary evaporator and </w:t>
      </w:r>
      <w:r w:rsidRPr="00EC3D4A">
        <w:rPr>
          <w:rFonts w:ascii="Times New Roman" w:hAnsi="Times New Roman"/>
          <w:sz w:val="24"/>
          <w:szCs w:val="24"/>
        </w:rPr>
        <w:t xml:space="preserve">vacuum oven at 50 </w:t>
      </w:r>
      <w:r w:rsidRPr="008D31F2">
        <w:rPr>
          <w:rFonts w:ascii="Times New Roman" w:hAnsi="Times New Roman"/>
          <w:sz w:val="24"/>
          <w:szCs w:val="24"/>
        </w:rPr>
        <w:t>°C</w:t>
      </w:r>
      <w:r w:rsidRPr="00EC3D4A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obtained clear</w:t>
      </w:r>
      <w:r w:rsidRPr="00EC3D4A">
        <w:rPr>
          <w:rFonts w:ascii="Times New Roman" w:hAnsi="Times New Roman"/>
          <w:sz w:val="24"/>
          <w:szCs w:val="24"/>
        </w:rPr>
        <w:t xml:space="preserve"> liquid was 33.8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C3D4A"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 w:hint="eastAsia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the yield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 w:rsidRPr="00EC3D4A">
        <w:rPr>
          <w:rFonts w:ascii="Times New Roman" w:hAnsi="Times New Roman"/>
          <w:sz w:val="24"/>
          <w:szCs w:val="24"/>
        </w:rPr>
        <w:t>91%.</w:t>
      </w:r>
      <w:r w:rsidRPr="00DB6F32">
        <w:rPr>
          <w:rFonts w:ascii="Times New Roman" w:hAnsi="Times New Roman"/>
        </w:rPr>
        <w:t xml:space="preserve"> </w:t>
      </w:r>
      <w:bookmarkStart w:id="5" w:name="OLE_LINK9"/>
      <w:bookmarkStart w:id="6" w:name="OLE_LINK10"/>
      <w:bookmarkEnd w:id="5"/>
      <w:bookmarkEnd w:id="6"/>
    </w:p>
    <w:sectPr w:rsidR="00B24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C6" w:rsidRDefault="008D27C6" w:rsidP="00B240CC">
      <w:r>
        <w:separator/>
      </w:r>
    </w:p>
  </w:endnote>
  <w:endnote w:type="continuationSeparator" w:id="0">
    <w:p w:rsidR="008D27C6" w:rsidRDefault="008D27C6" w:rsidP="00B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C6" w:rsidRDefault="008D27C6" w:rsidP="00B240CC">
      <w:r>
        <w:separator/>
      </w:r>
    </w:p>
  </w:footnote>
  <w:footnote w:type="continuationSeparator" w:id="0">
    <w:p w:rsidR="008D27C6" w:rsidRDefault="008D27C6" w:rsidP="00B2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99"/>
    <w:rsid w:val="0031419E"/>
    <w:rsid w:val="00386E44"/>
    <w:rsid w:val="003B787F"/>
    <w:rsid w:val="003F08B3"/>
    <w:rsid w:val="00510602"/>
    <w:rsid w:val="005F5141"/>
    <w:rsid w:val="00621FF0"/>
    <w:rsid w:val="006B6CDB"/>
    <w:rsid w:val="006C1AE1"/>
    <w:rsid w:val="00801C99"/>
    <w:rsid w:val="008649E2"/>
    <w:rsid w:val="008D27C6"/>
    <w:rsid w:val="00975D37"/>
    <w:rsid w:val="00A9051A"/>
    <w:rsid w:val="00AA78C1"/>
    <w:rsid w:val="00B240CC"/>
    <w:rsid w:val="00B4235C"/>
    <w:rsid w:val="00BC43C9"/>
    <w:rsid w:val="00C21E4F"/>
    <w:rsid w:val="00E0493F"/>
    <w:rsid w:val="00E379D3"/>
    <w:rsid w:val="00EF2ECA"/>
    <w:rsid w:val="00F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8F440A-A391-4A01-B054-8E5A86A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0CC"/>
    <w:rPr>
      <w:sz w:val="18"/>
      <w:szCs w:val="18"/>
    </w:rPr>
  </w:style>
  <w:style w:type="character" w:styleId="a5">
    <w:name w:val="Hyperlink"/>
    <w:basedOn w:val="a0"/>
    <w:uiPriority w:val="99"/>
    <w:unhideWhenUsed/>
    <w:rsid w:val="00975D37"/>
    <w:rPr>
      <w:color w:val="0563C1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975D37"/>
    <w:rPr>
      <w:vertAlign w:val="superscript"/>
    </w:rPr>
  </w:style>
  <w:style w:type="paragraph" w:styleId="a7">
    <w:name w:val="footnote text"/>
    <w:basedOn w:val="a"/>
    <w:link w:val="Char1"/>
    <w:uiPriority w:val="99"/>
    <w:semiHidden/>
    <w:unhideWhenUsed/>
    <w:rsid w:val="00A9051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A9051A"/>
    <w:rPr>
      <w:rFonts w:ascii="Calibri" w:eastAsia="宋体" w:hAnsi="Calibri" w:cs="Times New Roman"/>
      <w:sz w:val="18"/>
      <w:szCs w:val="18"/>
    </w:rPr>
  </w:style>
  <w:style w:type="paragraph" w:customStyle="1" w:styleId="FACorrespondingAuthorFootnote">
    <w:name w:val="FA_Corresponding_Author_Footnote"/>
    <w:basedOn w:val="a"/>
    <w:next w:val="a"/>
    <w:rsid w:val="00E379D3"/>
    <w:pPr>
      <w:widowControl/>
      <w:spacing w:after="200" w:line="480" w:lineRule="auto"/>
    </w:pPr>
    <w:rPr>
      <w:rFonts w:ascii="Times" w:eastAsiaTheme="minorEastAsia" w:hAnsi="Times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hd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23</cp:revision>
  <dcterms:created xsi:type="dcterms:W3CDTF">2016-05-23T12:40:00Z</dcterms:created>
  <dcterms:modified xsi:type="dcterms:W3CDTF">2016-11-11T00:40:00Z</dcterms:modified>
</cp:coreProperties>
</file>