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7B" w:rsidRPr="00546B89" w:rsidRDefault="00546B89">
      <w:pPr>
        <w:rPr>
          <w:rFonts w:ascii="Times New Roman" w:hAnsi="Times New Roman" w:cs="Times New Roman"/>
          <w:lang w:val="mi-NZ"/>
        </w:rPr>
      </w:pPr>
      <w:r w:rsidRPr="00546B89">
        <w:rPr>
          <w:rFonts w:ascii="Times New Roman" w:hAnsi="Times New Roman" w:cs="Times New Roman"/>
          <w:lang w:val="mi-NZ"/>
        </w:rPr>
        <w:t>Table 4.</w:t>
      </w:r>
      <w:r w:rsidR="00D3719F">
        <w:rPr>
          <w:rFonts w:ascii="Times New Roman" w:hAnsi="Times New Roman" w:cs="Times New Roman"/>
          <w:lang w:val="mi-NZ"/>
        </w:rPr>
        <w:t xml:space="preserve"> Criteria to evaluate</w:t>
      </w:r>
      <w:bookmarkStart w:id="0" w:name="_GoBack"/>
      <w:bookmarkEnd w:id="0"/>
      <w:r w:rsidR="006965B8">
        <w:rPr>
          <w:rFonts w:ascii="Times New Roman" w:hAnsi="Times New Roman" w:cs="Times New Roman"/>
          <w:lang w:val="mi-NZ"/>
        </w:rPr>
        <w:t xml:space="preserve"> </w:t>
      </w:r>
      <w:r w:rsidR="008F4633">
        <w:rPr>
          <w:rFonts w:ascii="Times New Roman" w:hAnsi="Times New Roman" w:cs="Times New Roman"/>
          <w:lang w:val="mi-NZ"/>
        </w:rPr>
        <w:t xml:space="preserve">island </w:t>
      </w:r>
      <w:r w:rsidR="006965B8">
        <w:rPr>
          <w:rFonts w:ascii="Times New Roman" w:hAnsi="Times New Roman" w:cs="Times New Roman"/>
          <w:lang w:val="mi-NZ"/>
        </w:rPr>
        <w:t>ILSM projects</w:t>
      </w:r>
      <w:r w:rsidR="009E128F">
        <w:rPr>
          <w:rFonts w:ascii="Times New Roman" w:hAnsi="Times New Roman" w:cs="Times New Roman"/>
          <w:lang w:val="mi-NZ"/>
        </w:rPr>
        <w:t xml:space="preserve"> against indicators</w:t>
      </w:r>
      <w:r w:rsidR="008F4633">
        <w:rPr>
          <w:rFonts w:ascii="Times New Roman" w:hAnsi="Times New Roman" w:cs="Times New Roman"/>
          <w:lang w:val="mi-NZ"/>
        </w:rPr>
        <w:t>.</w:t>
      </w:r>
    </w:p>
    <w:p w:rsidR="00546B89" w:rsidRPr="00546B89" w:rsidRDefault="00546B89">
      <w:pPr>
        <w:rPr>
          <w:rFonts w:ascii="Times New Roman" w:hAnsi="Times New Roman" w:cs="Times New Roman"/>
          <w:lang w:val="mi-NZ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072"/>
      </w:tblGrid>
      <w:tr w:rsidR="008F4633" w:rsidRPr="00546B89" w:rsidTr="008F4633">
        <w:trPr>
          <w:trHeight w:val="600"/>
        </w:trPr>
        <w:tc>
          <w:tcPr>
            <w:tcW w:w="4820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AU"/>
              </w:rPr>
              <w:t>Indicator</w:t>
            </w:r>
          </w:p>
        </w:tc>
        <w:tc>
          <w:tcPr>
            <w:tcW w:w="9072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AU"/>
              </w:rPr>
              <w:t>Scoring criteria</w:t>
            </w:r>
          </w:p>
        </w:tc>
      </w:tr>
      <w:tr w:rsidR="008F4633" w:rsidRPr="00546B89" w:rsidTr="008F4633">
        <w:trPr>
          <w:trHeight w:val="531"/>
        </w:trPr>
        <w:tc>
          <w:tcPr>
            <w:tcW w:w="4820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1a. Explicit time frame of implementation stated (including overall timescale and review frequency)</w:t>
            </w:r>
          </w:p>
        </w:tc>
        <w:tc>
          <w:tcPr>
            <w:tcW w:w="9072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Timeframe</w:t>
            </w:r>
            <w:r w:rsidRPr="0085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of plan implementation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stated: 2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Timeframe</w:t>
            </w:r>
            <w:r w:rsidRPr="0085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of plan implementation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not stated: 0</w:t>
            </w:r>
          </w:p>
        </w:tc>
      </w:tr>
      <w:tr w:rsidR="008F4633" w:rsidRPr="00546B89" w:rsidTr="008F4633">
        <w:trPr>
          <w:trHeight w:val="698"/>
        </w:trPr>
        <w:tc>
          <w:tcPr>
            <w:tcW w:w="4820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1b. Proportion of linked ecosystems incorporated in plan</w:t>
            </w:r>
          </w:p>
        </w:tc>
        <w:tc>
          <w:tcPr>
            <w:tcW w:w="9072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All </w:t>
            </w:r>
            <w:r w:rsidRPr="0085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linked ecosystems 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explicitly included in plan: 2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Management actions for some but not all linked ecosystems: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Management actions only for one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ecosystem and no consideration of linkages: 0</w:t>
            </w:r>
          </w:p>
        </w:tc>
      </w:tr>
      <w:tr w:rsidR="008F4633" w:rsidRPr="00546B89" w:rsidTr="008F4633">
        <w:trPr>
          <w:trHeight w:val="696"/>
        </w:trPr>
        <w:tc>
          <w:tcPr>
            <w:tcW w:w="4820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1c. Presence of coordination body or mechanism to integrate sectors (e.g., public versus private; land versus sea mandates)</w:t>
            </w:r>
          </w:p>
        </w:tc>
        <w:tc>
          <w:tcPr>
            <w:tcW w:w="9072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Coordination body exists: 2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Coordination body does not exist: 0</w:t>
            </w:r>
          </w:p>
        </w:tc>
      </w:tr>
      <w:tr w:rsidR="008F4633" w:rsidRPr="00546B89" w:rsidTr="008F4633">
        <w:trPr>
          <w:trHeight w:val="416"/>
        </w:trPr>
        <w:tc>
          <w:tcPr>
            <w:tcW w:w="4820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1d. Accounting for cumulative impact of multiple threats to the coastal zone</w:t>
            </w:r>
          </w:p>
        </w:tc>
        <w:tc>
          <w:tcPr>
            <w:tcW w:w="9072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Management measures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exist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for multiple threats: 2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 xml:space="preserve">Management measures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exist 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 one threat: 0</w:t>
            </w:r>
          </w:p>
        </w:tc>
      </w:tr>
      <w:tr w:rsidR="008F4633" w:rsidRPr="00546B89" w:rsidTr="008F4633">
        <w:trPr>
          <w:trHeight w:val="640"/>
        </w:trPr>
        <w:tc>
          <w:tcPr>
            <w:tcW w:w="4820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1e. Accounting for lag time for impacts to be realized and benefits from management to accrue across realms</w:t>
            </w:r>
          </w:p>
        </w:tc>
        <w:tc>
          <w:tcPr>
            <w:tcW w:w="9072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Lag times considered and planned for: 2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Lag times not considered and planned for: 0</w:t>
            </w:r>
          </w:p>
        </w:tc>
      </w:tr>
      <w:tr w:rsidR="008F4633" w:rsidRPr="00546B89" w:rsidTr="008F4633">
        <w:trPr>
          <w:trHeight w:val="661"/>
        </w:trPr>
        <w:tc>
          <w:tcPr>
            <w:tcW w:w="4820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1f. Objectives integrate ecological, social, economic and cultural issues and feedbacks that account for connectivity between land and sea realms</w:t>
            </w:r>
          </w:p>
        </w:tc>
        <w:tc>
          <w:tcPr>
            <w:tcW w:w="9072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Yes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: 2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No: 0</w:t>
            </w:r>
          </w:p>
        </w:tc>
      </w:tr>
      <w:tr w:rsidR="008F4633" w:rsidRPr="00546B89" w:rsidTr="008F4633">
        <w:trPr>
          <w:trHeight w:val="684"/>
        </w:trPr>
        <w:tc>
          <w:tcPr>
            <w:tcW w:w="4820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2a. Degree to which spatial boundaries of the management zone matches boundaries of watersheds and linked coastal areas</w:t>
            </w:r>
          </w:p>
        </w:tc>
        <w:tc>
          <w:tcPr>
            <w:tcW w:w="9072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High degree of overlap: 2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Moderate degree of overlap: 1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Very mismatched boundaries: 0</w:t>
            </w:r>
          </w:p>
        </w:tc>
      </w:tr>
      <w:tr w:rsidR="008F4633" w:rsidRPr="00546B89" w:rsidTr="008F4633">
        <w:trPr>
          <w:trHeight w:val="822"/>
        </w:trPr>
        <w:tc>
          <w:tcPr>
            <w:tcW w:w="4820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2b. Management boundaries represent scale of ecological processes and threats for priority features relevant to ILSM</w:t>
            </w:r>
          </w:p>
        </w:tc>
        <w:tc>
          <w:tcPr>
            <w:tcW w:w="9072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Boundaries cover full scale of ecological processes and threats: 2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Boundaries do not cover full scale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of ecological processes and threats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, but areas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covered are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likely to have most impact/relevance: 1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Boundaries do not cover full scale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of ecological processes and threats,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and do not cover areas likely to have most impact/relevance: 0</w:t>
            </w:r>
          </w:p>
        </w:tc>
      </w:tr>
      <w:tr w:rsidR="008F4633" w:rsidRPr="00546B89" w:rsidTr="008F4633">
        <w:trPr>
          <w:trHeight w:val="690"/>
        </w:trPr>
        <w:tc>
          <w:tcPr>
            <w:tcW w:w="4820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2c. Resource users are aware of management boundaries</w:t>
            </w:r>
          </w:p>
        </w:tc>
        <w:tc>
          <w:tcPr>
            <w:tcW w:w="9072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All resource users aware: 2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Most resource users aware: 1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Most resource users not aware: 0</w:t>
            </w:r>
          </w:p>
        </w:tc>
      </w:tr>
      <w:tr w:rsidR="008F4633" w:rsidRPr="00546B89" w:rsidTr="008F4633">
        <w:trPr>
          <w:trHeight w:val="781"/>
        </w:trPr>
        <w:tc>
          <w:tcPr>
            <w:tcW w:w="4820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2d. Decision-makers and decision-making processes clearly identified</w:t>
            </w:r>
          </w:p>
        </w:tc>
        <w:tc>
          <w:tcPr>
            <w:tcW w:w="9072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Everyone aware of who are decision-makers and decision-making process is transparent: 2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Everyone aware of who are decision-makers and decisi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on-making process is a bit unclear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: 1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It is not clear who makes decisions and how decisions are made: 0</w:t>
            </w:r>
          </w:p>
        </w:tc>
      </w:tr>
      <w:tr w:rsidR="008F4633" w:rsidRPr="00546B89" w:rsidTr="008F4633">
        <w:trPr>
          <w:trHeight w:val="1408"/>
        </w:trPr>
        <w:tc>
          <w:tcPr>
            <w:tcW w:w="4820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lastRenderedPageBreak/>
              <w:t>3a. Appropriate strategies proposed and management actions identified to minimize land-based threats to downstream systems relative to number of issues</w:t>
            </w:r>
          </w:p>
        </w:tc>
        <w:tc>
          <w:tcPr>
            <w:tcW w:w="9072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Proposed strategies and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actions will be fully effective at minimizing downstream impact from existing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threats: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Proposed strategies and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actions will be somewhat effective at minimizing downstream impact from existing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threats: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Proposed strategies and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actions will be not be effective at minimizing downstream impact from existing threats: 0</w:t>
            </w:r>
          </w:p>
        </w:tc>
      </w:tr>
      <w:tr w:rsidR="008F4633" w:rsidRPr="00546B89" w:rsidTr="008F4633">
        <w:trPr>
          <w:trHeight w:val="974"/>
        </w:trPr>
        <w:tc>
          <w:tcPr>
            <w:tcW w:w="4820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3b. Appropriate strategies proposed and management actions identified to restore connectivity processes relative to number of issues</w:t>
            </w:r>
          </w:p>
        </w:tc>
        <w:tc>
          <w:tcPr>
            <w:tcW w:w="9072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Proposed strategies and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actions will be fully effective at restoring connectivity proc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esses: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Proposed strategies and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actions will be somewhat effective at restoring connectivity pr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ocesses: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Proposed strategies and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actions will be not be effective at restoring connectivity processes: 0</w:t>
            </w:r>
          </w:p>
        </w:tc>
      </w:tr>
      <w:tr w:rsidR="008F4633" w:rsidRPr="00546B89" w:rsidTr="008F4633">
        <w:trPr>
          <w:trHeight w:val="1413"/>
        </w:trPr>
        <w:tc>
          <w:tcPr>
            <w:tcW w:w="4820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3c. Strength of social networks that connect people using land and sea resources</w:t>
            </w:r>
          </w:p>
        </w:tc>
        <w:tc>
          <w:tcPr>
            <w:tcW w:w="9072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People who use land and sea realms are strongly connected through social networks via sharing of information and resources: 2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People who use land and sea realms are somewhat connected through social networks via sharing of information and resources: 1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People who use land and sea realms are poorly connected through social networks via sharing of information and resources: 0</w:t>
            </w:r>
          </w:p>
        </w:tc>
      </w:tr>
      <w:tr w:rsidR="008F4633" w:rsidRPr="00546B89" w:rsidTr="008F4633">
        <w:trPr>
          <w:trHeight w:val="1405"/>
        </w:trPr>
        <w:tc>
          <w:tcPr>
            <w:tcW w:w="4820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4a. Proportion of population who access and use land and sea resources in the management area able to participate in management planning and implementation</w:t>
            </w:r>
          </w:p>
        </w:tc>
        <w:tc>
          <w:tcPr>
            <w:tcW w:w="9072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All resource users have opportunity to directly (e.g., attend planning meetings) or indirectly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e.g., 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submit comments) contribute to management planning and implementation: 2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Only some resource users can directly contribute and there are no processes for others to indirectly contribute: 1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Decisions are made by people from outside the management area without input from resource users: 0</w:t>
            </w:r>
          </w:p>
        </w:tc>
      </w:tr>
      <w:tr w:rsidR="008F4633" w:rsidRPr="00546B89" w:rsidTr="008F4633">
        <w:trPr>
          <w:trHeight w:val="702"/>
        </w:trPr>
        <w:tc>
          <w:tcPr>
            <w:tcW w:w="4820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4b. Proportion of different sectors and stakeholder groups across land and sea realms participating relative to presence in area</w:t>
            </w:r>
          </w:p>
        </w:tc>
        <w:tc>
          <w:tcPr>
            <w:tcW w:w="9072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All relevant sectors and stakeholders are involved in planning: 2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Most relevant sectors and stakeholders are involved in planning: 1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Key relevant sectors and stakeholders are missing: 0</w:t>
            </w:r>
          </w:p>
        </w:tc>
      </w:tr>
      <w:tr w:rsidR="008F4633" w:rsidRPr="00546B89" w:rsidTr="008F4633">
        <w:trPr>
          <w:trHeight w:val="894"/>
        </w:trPr>
        <w:tc>
          <w:tcPr>
            <w:tcW w:w="4820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4c. Opportunities for input from marginalized sectors of communities in affected areas</w:t>
            </w:r>
          </w:p>
        </w:tc>
        <w:tc>
          <w:tcPr>
            <w:tcW w:w="9072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There are processes for gaining input from marginalized sectors and these are followed: 2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There are process for gaining input from marginalized sectors, but these are not followed through: 1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There are no processes for marginalized sectors to give input: 0</w:t>
            </w:r>
          </w:p>
        </w:tc>
      </w:tr>
      <w:tr w:rsidR="008F4633" w:rsidRPr="00546B89" w:rsidTr="008F4633">
        <w:trPr>
          <w:trHeight w:val="589"/>
        </w:trPr>
        <w:tc>
          <w:tcPr>
            <w:tcW w:w="4820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4d. Consistency of mandate through changes in political leadership</w:t>
            </w:r>
          </w:p>
        </w:tc>
        <w:tc>
          <w:tcPr>
            <w:tcW w:w="9072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Mandate for ILSM remains/will remain through leadership change: 2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Mandate for ILSM changes/may change through leadership change: 0</w:t>
            </w:r>
          </w:p>
        </w:tc>
      </w:tr>
      <w:tr w:rsidR="008F4633" w:rsidRPr="00546B89" w:rsidTr="008F4633">
        <w:trPr>
          <w:trHeight w:val="841"/>
        </w:trPr>
        <w:tc>
          <w:tcPr>
            <w:tcW w:w="4820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5a. Management objectives reflect local concerns and issues related to cross-system threats and processes</w:t>
            </w:r>
          </w:p>
        </w:tc>
        <w:tc>
          <w:tcPr>
            <w:tcW w:w="9072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Management objectives clearly incorporate local concerns and issues: 2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Management objectives incorporate some local concerns and issues, but also include objectives from outside actors: 1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Management objectives are fully imposed by outside actors: 0</w:t>
            </w:r>
          </w:p>
        </w:tc>
      </w:tr>
      <w:tr w:rsidR="008F4633" w:rsidRPr="00546B89" w:rsidTr="008F4633">
        <w:trPr>
          <w:trHeight w:val="699"/>
        </w:trPr>
        <w:tc>
          <w:tcPr>
            <w:tcW w:w="4820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lastRenderedPageBreak/>
              <w:t>5b. Local perception that benefits of management outweigh costs</w:t>
            </w:r>
          </w:p>
        </w:tc>
        <w:tc>
          <w:tcPr>
            <w:tcW w:w="9072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The majority of people affected by management rules feel that they are benefitting: 2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Some people feel that they are benefiting: 1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A majority of peop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le feel that the costs outweigh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the benefits: 0</w:t>
            </w:r>
          </w:p>
        </w:tc>
      </w:tr>
      <w:tr w:rsidR="008F4633" w:rsidRPr="00546B89" w:rsidTr="008F4633">
        <w:trPr>
          <w:trHeight w:val="980"/>
        </w:trPr>
        <w:tc>
          <w:tcPr>
            <w:tcW w:w="4820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5c. Equity in distribution of management costs and benefits across land and sea resource users</w:t>
            </w:r>
          </w:p>
        </w:tc>
        <w:tc>
          <w:tcPr>
            <w:tcW w:w="9072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Resource users perceive equitable distribution of costs and benefits across land and sea realms and users: 2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Resource users perceive inequitable distribution of costs and benefits across land and sea realms and users: 0</w:t>
            </w:r>
          </w:p>
        </w:tc>
      </w:tr>
      <w:tr w:rsidR="008F4633" w:rsidRPr="00546B89" w:rsidTr="008F4633">
        <w:trPr>
          <w:trHeight w:val="708"/>
        </w:trPr>
        <w:tc>
          <w:tcPr>
            <w:tcW w:w="4820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6a. Level (formal or informal) of recognition of management authority</w:t>
            </w:r>
          </w:p>
        </w:tc>
        <w:tc>
          <w:tcPr>
            <w:tcW w:w="9072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Management authority is legally recognized and locally perceived as legitimate: 2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Management authority has no legal recognition but is locally perceived as legitimate: 1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Management authority is not legally recognized or locally perceived as legitimate: 0</w:t>
            </w:r>
          </w:p>
        </w:tc>
      </w:tr>
      <w:tr w:rsidR="008F4633" w:rsidRPr="00546B89" w:rsidTr="008F4633">
        <w:trPr>
          <w:trHeight w:val="690"/>
        </w:trPr>
        <w:tc>
          <w:tcPr>
            <w:tcW w:w="4820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6b. Clearly defined and demarcated ownership of both land and sea and use rights of land and sea resources</w:t>
            </w:r>
          </w:p>
        </w:tc>
        <w:tc>
          <w:tcPr>
            <w:tcW w:w="9072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Ownership and resource use rights for the land and sea are legally defined: 2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Ownership and resource use rights are not legally defined and/or there is a contradiction between customary and national law: 0</w:t>
            </w:r>
          </w:p>
        </w:tc>
      </w:tr>
      <w:tr w:rsidR="008F4633" w:rsidRPr="00546B89" w:rsidTr="008F4633">
        <w:trPr>
          <w:trHeight w:val="700"/>
        </w:trPr>
        <w:tc>
          <w:tcPr>
            <w:tcW w:w="4820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7a. Frequency and effectiveness of monitoring, control and surveillance (MCS) integrated across land and sea realms</w:t>
            </w:r>
          </w:p>
        </w:tc>
        <w:tc>
          <w:tcPr>
            <w:tcW w:w="9072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MCS is performed regularly across both land and sea realms: 2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MCS is performed irregularly or regularly in one but not multiple realms: 1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MCS is performed irregularly and only in one realm: 0</w:t>
            </w:r>
          </w:p>
        </w:tc>
      </w:tr>
      <w:tr w:rsidR="008F4633" w:rsidRPr="00546B89" w:rsidTr="008F4633">
        <w:trPr>
          <w:trHeight w:val="696"/>
        </w:trPr>
        <w:tc>
          <w:tcPr>
            <w:tcW w:w="4820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7b. Proportion of offenses that are adequately punished across both land and sea</w:t>
            </w:r>
          </w:p>
        </w:tc>
        <w:tc>
          <w:tcPr>
            <w:tcW w:w="9072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Large proportion of offenses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are 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punished across both realms: 2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 xml:space="preserve">Offenses inconsistently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are 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punished across realms: 1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Most offenses go unpunished: 0</w:t>
            </w:r>
          </w:p>
        </w:tc>
      </w:tr>
      <w:tr w:rsidR="008F4633" w:rsidRPr="00546B89" w:rsidTr="008F4633">
        <w:trPr>
          <w:trHeight w:val="423"/>
        </w:trPr>
        <w:tc>
          <w:tcPr>
            <w:tcW w:w="4820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8a. Existence of forum or means to settle disputes</w:t>
            </w:r>
          </w:p>
        </w:tc>
        <w:tc>
          <w:tcPr>
            <w:tcW w:w="9072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Forum for conflict resolution exists: 2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Forum for conflict resolution does not exist: 0</w:t>
            </w:r>
          </w:p>
        </w:tc>
      </w:tr>
      <w:tr w:rsidR="008F4633" w:rsidRPr="00546B89" w:rsidTr="008F4633">
        <w:trPr>
          <w:trHeight w:val="940"/>
        </w:trPr>
        <w:tc>
          <w:tcPr>
            <w:tcW w:w="4820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8b. Perception that conflict resolution is handled fairly and in culturally appropriate way</w:t>
            </w:r>
          </w:p>
        </w:tc>
        <w:tc>
          <w:tcPr>
            <w:tcW w:w="9072" w:type="dxa"/>
            <w:shd w:val="clear" w:color="auto" w:fill="auto"/>
            <w:hideMark/>
          </w:tcPr>
          <w:p w:rsidR="008F4633" w:rsidRPr="00546B89" w:rsidRDefault="008F4633" w:rsidP="00852D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People within management area feel that conflict resolution is handled fairly and appropriately: 2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People within management area feel that conflict resolution is not handled fairly or appropriately: 0</w:t>
            </w:r>
          </w:p>
        </w:tc>
      </w:tr>
      <w:tr w:rsidR="008F4633" w:rsidRPr="00546B89" w:rsidTr="008F4633">
        <w:trPr>
          <w:trHeight w:val="981"/>
        </w:trPr>
        <w:tc>
          <w:tcPr>
            <w:tcW w:w="4820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9a. Monitoring information relevant to the spatial scale of impacts of human activities on linked ecosystems and responses of linked ecosystems to management interventions is communicated to decision-makers</w:t>
            </w:r>
          </w:p>
        </w:tc>
        <w:tc>
          <w:tcPr>
            <w:tcW w:w="9072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Monitoring information relevant to the spatial scale of impacts, processes and responses is regularly collected and communicated: 2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Monitoring information is collected and only sometimes cpmmunicated: 1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Monitoring information is not collected or communicated: 0</w:t>
            </w:r>
          </w:p>
        </w:tc>
      </w:tr>
      <w:tr w:rsidR="008F4633" w:rsidRPr="00546B89" w:rsidTr="008F4633">
        <w:trPr>
          <w:trHeight w:val="814"/>
        </w:trPr>
        <w:tc>
          <w:tcPr>
            <w:tcW w:w="4820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9b. Decision-makers use relevant information to adapt management measures</w:t>
            </w:r>
          </w:p>
        </w:tc>
        <w:tc>
          <w:tcPr>
            <w:tcW w:w="9072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Management measures are adapted based on monitoring information about land-sea impacts, processes and responses: 2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Management measures are not adapted when monitoring information indicate a need to change rules: 0</w:t>
            </w:r>
          </w:p>
        </w:tc>
      </w:tr>
      <w:tr w:rsidR="008F4633" w:rsidRPr="00546B89" w:rsidTr="008F4633">
        <w:trPr>
          <w:trHeight w:val="699"/>
        </w:trPr>
        <w:tc>
          <w:tcPr>
            <w:tcW w:w="4820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9c. Adaptions to rules consider present and future uncertainty regarding cross-system threats and processes</w:t>
            </w:r>
          </w:p>
        </w:tc>
        <w:tc>
          <w:tcPr>
            <w:tcW w:w="9072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Present and future uncertainty regarding cross-realm threats and processes considered: 2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Present and future uncertainty regarding cross-realm threats and processes not considered: 0</w:t>
            </w:r>
          </w:p>
        </w:tc>
      </w:tr>
      <w:tr w:rsidR="008F4633" w:rsidRPr="00546B89" w:rsidTr="008F4633">
        <w:trPr>
          <w:trHeight w:val="699"/>
        </w:trPr>
        <w:tc>
          <w:tcPr>
            <w:tcW w:w="4820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lastRenderedPageBreak/>
              <w:t>10a. Management actions/monitoring is carried out by individuals across land and sea realms who report to coordinating body</w:t>
            </w:r>
          </w:p>
        </w:tc>
        <w:tc>
          <w:tcPr>
            <w:tcW w:w="9072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Individual actors or groups implementing management are reporting to coordinating body: 2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Individual actors or groups implementing management do not report to coordinating body: 0</w:t>
            </w:r>
          </w:p>
        </w:tc>
      </w:tr>
      <w:tr w:rsidR="008F4633" w:rsidRPr="00546B89" w:rsidTr="008F4633">
        <w:trPr>
          <w:trHeight w:val="1006"/>
        </w:trPr>
        <w:tc>
          <w:tcPr>
            <w:tcW w:w="4820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10b. Frequency and consistency of communication between lower to higher scales of nested systems (upward and downward communication)</w:t>
            </w:r>
          </w:p>
        </w:tc>
        <w:tc>
          <w:tcPr>
            <w:tcW w:w="9072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There is regular communication between vertical governance scales: 2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There is patchy communication between vertical governance scales: 1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There is no communication between vertical governance scales: 0</w:t>
            </w:r>
          </w:p>
        </w:tc>
      </w:tr>
      <w:tr w:rsidR="008F4633" w:rsidRPr="00546B89" w:rsidTr="008F4633">
        <w:trPr>
          <w:trHeight w:val="680"/>
        </w:trPr>
        <w:tc>
          <w:tcPr>
            <w:tcW w:w="4820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10c. Consistency in goals and motivations between nested levels in achieving ILSM outcomes</w:t>
            </w:r>
          </w:p>
        </w:tc>
        <w:tc>
          <w:tcPr>
            <w:tcW w:w="9072" w:type="dxa"/>
            <w:shd w:val="clear" w:color="auto" w:fill="auto"/>
            <w:hideMark/>
          </w:tcPr>
          <w:p w:rsidR="008F4633" w:rsidRPr="00546B89" w:rsidRDefault="008F4633" w:rsidP="00546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Goals and motivations are consistent across nested levels: 2</w:t>
            </w:r>
            <w:r w:rsidRPr="005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br/>
              <w:t>Goals and motivations are not consistent across nested levels: 0</w:t>
            </w:r>
          </w:p>
        </w:tc>
      </w:tr>
    </w:tbl>
    <w:p w:rsidR="00546B89" w:rsidRPr="00546B89" w:rsidRDefault="00546B89">
      <w:pPr>
        <w:rPr>
          <w:rFonts w:ascii="Times New Roman" w:hAnsi="Times New Roman" w:cs="Times New Roman"/>
          <w:lang w:val="mi-NZ"/>
        </w:rPr>
      </w:pPr>
    </w:p>
    <w:sectPr w:rsidR="00546B89" w:rsidRPr="00546B89" w:rsidSect="00546B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89"/>
    <w:rsid w:val="0004468F"/>
    <w:rsid w:val="0014113B"/>
    <w:rsid w:val="00293B01"/>
    <w:rsid w:val="00546B89"/>
    <w:rsid w:val="006965B8"/>
    <w:rsid w:val="00852D63"/>
    <w:rsid w:val="008F4633"/>
    <w:rsid w:val="009E128F"/>
    <w:rsid w:val="00D3719F"/>
    <w:rsid w:val="00E9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</dc:creator>
  <cp:lastModifiedBy>Stacy</cp:lastModifiedBy>
  <cp:revision>3</cp:revision>
  <cp:lastPrinted>2016-11-23T22:31:00Z</cp:lastPrinted>
  <dcterms:created xsi:type="dcterms:W3CDTF">2017-01-28T03:38:00Z</dcterms:created>
  <dcterms:modified xsi:type="dcterms:W3CDTF">2017-01-28T04:06:00Z</dcterms:modified>
</cp:coreProperties>
</file>